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2C" w:rsidRPr="00101665" w:rsidRDefault="009C6C2C" w:rsidP="009C6C2C">
      <w:pPr>
        <w:spacing w:line="288" w:lineRule="auto"/>
        <w:jc w:val="center"/>
        <w:rPr>
          <w:rFonts w:ascii="Arial" w:hAnsi="Arial" w:cs="Arial"/>
          <w:b/>
          <w:color w:val="000000" w:themeColor="text1"/>
          <w:u w:val="single"/>
        </w:rPr>
      </w:pPr>
      <w:r w:rsidRPr="00101665">
        <w:rPr>
          <w:rFonts w:ascii="Arial" w:hAnsi="Arial" w:cs="Arial"/>
          <w:b/>
          <w:color w:val="000000" w:themeColor="text1"/>
          <w:u w:val="single"/>
        </w:rPr>
        <w:t>Tekst</w:t>
      </w:r>
      <w:r>
        <w:rPr>
          <w:rFonts w:ascii="Arial" w:hAnsi="Arial" w:cs="Arial"/>
          <w:b/>
          <w:color w:val="000000" w:themeColor="text1"/>
          <w:u w:val="single"/>
        </w:rPr>
        <w:t xml:space="preserve"> nadere duiding</w:t>
      </w:r>
    </w:p>
    <w:p w:rsidR="009C6C2C" w:rsidRDefault="009C6C2C" w:rsidP="009C6C2C">
      <w:pPr>
        <w:spacing w:line="288" w:lineRule="auto"/>
        <w:rPr>
          <w:rFonts w:ascii="Arial" w:hAnsi="Arial" w:cs="Arial"/>
          <w:color w:val="000000" w:themeColor="text1"/>
        </w:rPr>
      </w:pPr>
    </w:p>
    <w:p w:rsidR="009C6C2C" w:rsidRPr="002C6E95" w:rsidRDefault="009C6C2C" w:rsidP="009C6C2C">
      <w:pPr>
        <w:pStyle w:val="Agendapunt-Huisstijl"/>
        <w:numPr>
          <w:ilvl w:val="0"/>
          <w:numId w:val="0"/>
        </w:numPr>
        <w:spacing w:line="288" w:lineRule="auto"/>
        <w:rPr>
          <w:rFonts w:ascii="Georgia" w:hAnsi="Georgia" w:cs="Arial"/>
          <w:sz w:val="32"/>
          <w:szCs w:val="32"/>
        </w:rPr>
      </w:pPr>
      <w:r>
        <w:rPr>
          <w:rFonts w:ascii="Georgia" w:hAnsi="Georgia" w:cs="Arial"/>
          <w:sz w:val="32"/>
          <w:szCs w:val="32"/>
        </w:rPr>
        <w:t>Fractievorming onderwerp van gesprek bij</w:t>
      </w:r>
      <w:r w:rsidRPr="002C6E95">
        <w:rPr>
          <w:rFonts w:ascii="Georgia" w:hAnsi="Georgia" w:cs="Arial"/>
          <w:sz w:val="32"/>
          <w:szCs w:val="32"/>
        </w:rPr>
        <w:t xml:space="preserve"> Raming 2016</w:t>
      </w:r>
    </w:p>
    <w:p w:rsidR="009C6C2C" w:rsidRPr="0067041A" w:rsidRDefault="009C6C2C" w:rsidP="009C6C2C">
      <w:pPr>
        <w:pStyle w:val="Agendapunt-Huisstijl"/>
        <w:numPr>
          <w:ilvl w:val="0"/>
          <w:numId w:val="0"/>
        </w:numPr>
        <w:spacing w:line="288" w:lineRule="auto"/>
        <w:rPr>
          <w:rFonts w:ascii="Georgia" w:hAnsi="Georgia" w:cs="Arial"/>
          <w:b/>
          <w:sz w:val="24"/>
          <w:szCs w:val="24"/>
        </w:rPr>
      </w:pPr>
      <w:r w:rsidRPr="0067041A">
        <w:rPr>
          <w:rFonts w:ascii="Georgia" w:hAnsi="Georgia" w:cs="Arial"/>
          <w:b/>
          <w:sz w:val="24"/>
          <w:szCs w:val="24"/>
        </w:rPr>
        <w:t xml:space="preserve">Het Presidium heeft besloten om de notitie ‘Fractievorming’ – waarin wordt ingegaan op de juridische mogelijkheden om de regels omtrent </w:t>
      </w:r>
      <w:r>
        <w:rPr>
          <w:rFonts w:ascii="Georgia" w:hAnsi="Georgia" w:cs="Arial"/>
          <w:b/>
          <w:sz w:val="24"/>
          <w:szCs w:val="24"/>
        </w:rPr>
        <w:t>de oprichting van fracties</w:t>
      </w:r>
      <w:r w:rsidRPr="0067041A">
        <w:rPr>
          <w:rFonts w:ascii="Georgia" w:hAnsi="Georgia" w:cs="Arial"/>
          <w:b/>
          <w:sz w:val="24"/>
          <w:szCs w:val="24"/>
        </w:rPr>
        <w:t xml:space="preserve"> aan te scherpen – toe te voegen aan de agenda van de behandeling van de Raming 2016, die dit jaar plaatsvindt op 21 juni. Op deze manier wordt er in het openbaar over gedebatteerd. De notitie is op verzoek van het Presidium opgesteld, naar aanleiding van </w:t>
      </w:r>
      <w:r>
        <w:rPr>
          <w:rFonts w:ascii="Georgia" w:hAnsi="Georgia" w:cs="Arial"/>
          <w:b/>
          <w:sz w:val="24"/>
          <w:szCs w:val="24"/>
        </w:rPr>
        <w:t xml:space="preserve">de stijging van </w:t>
      </w:r>
      <w:r w:rsidRPr="0067041A">
        <w:rPr>
          <w:rFonts w:ascii="Georgia" w:hAnsi="Georgia" w:cs="Arial"/>
          <w:b/>
          <w:sz w:val="24"/>
          <w:szCs w:val="24"/>
        </w:rPr>
        <w:t xml:space="preserve">het aantal </w:t>
      </w:r>
      <w:r>
        <w:rPr>
          <w:rFonts w:ascii="Georgia" w:hAnsi="Georgia" w:cs="Arial"/>
          <w:b/>
          <w:sz w:val="24"/>
          <w:szCs w:val="24"/>
        </w:rPr>
        <w:t>groepen en nieuwe fracties</w:t>
      </w:r>
      <w:r w:rsidRPr="0067041A">
        <w:rPr>
          <w:rFonts w:ascii="Georgia" w:hAnsi="Georgia" w:cs="Arial"/>
          <w:b/>
          <w:sz w:val="24"/>
          <w:szCs w:val="24"/>
        </w:rPr>
        <w:t xml:space="preserve"> sinds de laatste Kamerverkiezingen. </w:t>
      </w:r>
    </w:p>
    <w:p w:rsidR="009C6C2C" w:rsidRDefault="009C6C2C" w:rsidP="009C6C2C">
      <w:pPr>
        <w:pStyle w:val="Agendapunt-Huisstijl"/>
        <w:numPr>
          <w:ilvl w:val="0"/>
          <w:numId w:val="0"/>
        </w:numPr>
        <w:spacing w:line="288" w:lineRule="auto"/>
        <w:rPr>
          <w:rFonts w:ascii="Georgia" w:hAnsi="Georgia" w:cs="Arial"/>
          <w:sz w:val="24"/>
          <w:szCs w:val="24"/>
        </w:rPr>
      </w:pPr>
      <w:r w:rsidRPr="0067041A">
        <w:rPr>
          <w:rFonts w:ascii="Georgia" w:hAnsi="Georgia" w:cs="Arial"/>
          <w:sz w:val="24"/>
          <w:szCs w:val="24"/>
        </w:rPr>
        <w:t xml:space="preserve">De lijn die in de notitie is aangehouden, is dat er binnen het Reglement van Orde en andere regelingen van de Kamer </w:t>
      </w:r>
      <w:r>
        <w:rPr>
          <w:rFonts w:ascii="Georgia" w:hAnsi="Georgia" w:cs="Arial"/>
          <w:sz w:val="24"/>
          <w:szCs w:val="24"/>
        </w:rPr>
        <w:t xml:space="preserve">is gezocht </w:t>
      </w:r>
      <w:r w:rsidRPr="0067041A">
        <w:rPr>
          <w:rFonts w:ascii="Georgia" w:hAnsi="Georgia" w:cs="Arial"/>
          <w:sz w:val="24"/>
          <w:szCs w:val="24"/>
        </w:rPr>
        <w:t xml:space="preserve">naar mogelijke ruimte voor aanpassing van de regels met betrekking tot </w:t>
      </w:r>
      <w:r>
        <w:rPr>
          <w:rFonts w:ascii="Georgia" w:hAnsi="Georgia" w:cs="Arial"/>
          <w:sz w:val="24"/>
          <w:szCs w:val="24"/>
        </w:rPr>
        <w:t xml:space="preserve">fractievorming en de rechten die daaruit voortvloeien. Ook bij voorgestelde aanpassingen daarvan wordt niet getornd aan </w:t>
      </w:r>
      <w:r w:rsidRPr="0067041A">
        <w:rPr>
          <w:rFonts w:ascii="Georgia" w:hAnsi="Georgia" w:cs="Arial"/>
          <w:sz w:val="24"/>
          <w:szCs w:val="24"/>
        </w:rPr>
        <w:t xml:space="preserve">de individuele, grondwettelijke rechten van Kamerleden. </w:t>
      </w:r>
    </w:p>
    <w:p w:rsidR="009C6C2C" w:rsidRDefault="009C6C2C" w:rsidP="009C6C2C">
      <w:pPr>
        <w:pStyle w:val="Agendapunt-Huisstijl"/>
        <w:numPr>
          <w:ilvl w:val="0"/>
          <w:numId w:val="0"/>
        </w:numPr>
        <w:spacing w:line="288" w:lineRule="auto"/>
        <w:rPr>
          <w:rFonts w:ascii="Georgia" w:hAnsi="Georgia" w:cs="Arial"/>
          <w:sz w:val="24"/>
          <w:szCs w:val="24"/>
        </w:rPr>
      </w:pPr>
      <w:r>
        <w:rPr>
          <w:rFonts w:ascii="Georgia" w:hAnsi="Georgia" w:cs="Arial"/>
          <w:sz w:val="24"/>
          <w:szCs w:val="24"/>
        </w:rPr>
        <w:t xml:space="preserve">Conclusie van de notitie is dat die ruimte er is. Op het moment dat artikel 12 van het Reglement van Orde wordt ingetrokken of gewijzigd, kunnen afgesplitste leden geen nieuwe fractie meer vormen. Dit betekent dat alle leden de rechten hebben die rechtstreeks voortvloeien uit het Kamerlidmaatschap, en dat alleen </w:t>
      </w:r>
      <w:proofErr w:type="spellStart"/>
      <w:r>
        <w:rPr>
          <w:rFonts w:ascii="Georgia" w:hAnsi="Georgia" w:cs="Arial"/>
          <w:sz w:val="24"/>
          <w:szCs w:val="24"/>
        </w:rPr>
        <w:t>díe</w:t>
      </w:r>
      <w:proofErr w:type="spellEnd"/>
      <w:r>
        <w:rPr>
          <w:rFonts w:ascii="Georgia" w:hAnsi="Georgia" w:cs="Arial"/>
          <w:sz w:val="24"/>
          <w:szCs w:val="24"/>
        </w:rPr>
        <w:t xml:space="preserve"> leden die na de verkiezingen – conform artikel 11 van het Reglement van Orde – een fractie vormen, de rechten hebben die horen bij het fractielidmaatschap. </w:t>
      </w:r>
    </w:p>
    <w:p w:rsidR="009C6C2C" w:rsidRDefault="009C6C2C" w:rsidP="009C6C2C">
      <w:pPr>
        <w:pStyle w:val="Agendapunt-Huisstijl"/>
        <w:numPr>
          <w:ilvl w:val="0"/>
          <w:numId w:val="0"/>
        </w:numPr>
        <w:spacing w:line="288" w:lineRule="auto"/>
        <w:rPr>
          <w:rFonts w:ascii="Georgia" w:hAnsi="Georgia" w:cs="Arial"/>
          <w:sz w:val="24"/>
          <w:szCs w:val="24"/>
        </w:rPr>
      </w:pPr>
      <w:r>
        <w:rPr>
          <w:rFonts w:ascii="Georgia" w:hAnsi="Georgia" w:cs="Arial"/>
          <w:sz w:val="24"/>
          <w:szCs w:val="24"/>
        </w:rPr>
        <w:t xml:space="preserve">Het Presidium vindt het van belang dat hier bij de behandeling van de Raming in alle openheid over wordt gedebatteerd, zodat duidelijk wordt of en hoe het Regelement van Orde dient te worden aangepast. </w:t>
      </w:r>
    </w:p>
    <w:p w:rsidR="009C6C2C" w:rsidRDefault="009C6C2C" w:rsidP="009C6C2C">
      <w:pPr>
        <w:spacing w:line="288" w:lineRule="auto"/>
        <w:rPr>
          <w:rFonts w:ascii="Arial" w:hAnsi="Arial" w:cs="Arial"/>
          <w:color w:val="000000" w:themeColor="text1"/>
        </w:rPr>
      </w:pPr>
    </w:p>
    <w:p w:rsidR="009C6C2C" w:rsidRDefault="009C6C2C" w:rsidP="009C6C2C">
      <w:pPr>
        <w:spacing w:line="288" w:lineRule="auto"/>
        <w:rPr>
          <w:rFonts w:ascii="Arial" w:hAnsi="Arial" w:cs="Arial"/>
          <w:color w:val="000000" w:themeColor="text1"/>
        </w:rPr>
      </w:pPr>
    </w:p>
    <w:p w:rsidR="009C6C2C" w:rsidRDefault="009C6C2C" w:rsidP="009C6C2C">
      <w:pPr>
        <w:spacing w:line="288" w:lineRule="auto"/>
        <w:rPr>
          <w:rFonts w:ascii="Arial" w:hAnsi="Arial" w:cs="Arial"/>
          <w:color w:val="000000" w:themeColor="text1"/>
        </w:rPr>
      </w:pPr>
    </w:p>
    <w:p w:rsidR="009C6C2C" w:rsidRDefault="009C6C2C" w:rsidP="009C6C2C">
      <w:pPr>
        <w:spacing w:line="288" w:lineRule="auto"/>
        <w:rPr>
          <w:rFonts w:ascii="Arial" w:hAnsi="Arial" w:cs="Arial"/>
          <w:color w:val="000000" w:themeColor="text1"/>
        </w:rPr>
      </w:pPr>
    </w:p>
    <w:p w:rsidR="009C6C2C" w:rsidRDefault="009C6C2C" w:rsidP="009C6C2C">
      <w:pPr>
        <w:spacing w:line="288" w:lineRule="auto"/>
        <w:rPr>
          <w:rFonts w:ascii="Arial" w:hAnsi="Arial" w:cs="Arial"/>
          <w:color w:val="000000" w:themeColor="text1"/>
        </w:rPr>
      </w:pPr>
    </w:p>
    <w:p w:rsidR="003C059F" w:rsidRDefault="001F75C6">
      <w:bookmarkStart w:id="0" w:name="_GoBack"/>
      <w:bookmarkEnd w:id="0"/>
    </w:p>
    <w:sectPr w:rsidR="003C0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6735A"/>
    <w:multiLevelType w:val="hybridMultilevel"/>
    <w:tmpl w:val="147656E2"/>
    <w:lvl w:ilvl="0" w:tplc="811802C8">
      <w:start w:val="1"/>
      <w:numFmt w:val="decimal"/>
      <w:pStyle w:val="Agendapunt-Huisstijl"/>
      <w:lvlText w:val="%1."/>
      <w:lvlJc w:val="left"/>
      <w:pPr>
        <w:ind w:left="990" w:hanging="63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2C"/>
    <w:rsid w:val="000F44E8"/>
    <w:rsid w:val="001F75C6"/>
    <w:rsid w:val="009C6C2C"/>
    <w:rsid w:val="00FB48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6C2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Huisstijl">
    <w:name w:val="Agendapunt - Huisstijl"/>
    <w:basedOn w:val="Standaard"/>
    <w:uiPriority w:val="1"/>
    <w:qFormat/>
    <w:rsid w:val="009C6C2C"/>
    <w:pPr>
      <w:numPr>
        <w:numId w:val="1"/>
      </w:numPr>
      <w:spacing w:before="240" w:after="240" w:line="240" w:lineRule="exact"/>
      <w:ind w:left="629" w:hanging="629"/>
    </w:pPr>
    <w:rPr>
      <w:rFonts w:ascii="Verdana" w:eastAsia="Calibri" w:hAnsi="Verdana"/>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6C2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Huisstijl">
    <w:name w:val="Agendapunt - Huisstijl"/>
    <w:basedOn w:val="Standaard"/>
    <w:uiPriority w:val="1"/>
    <w:qFormat/>
    <w:rsid w:val="009C6C2C"/>
    <w:pPr>
      <w:numPr>
        <w:numId w:val="1"/>
      </w:numPr>
      <w:spacing w:before="240" w:after="240" w:line="240" w:lineRule="exact"/>
      <w:ind w:left="629" w:hanging="629"/>
    </w:pPr>
    <w:rPr>
      <w:rFonts w:ascii="Verdana" w:eastAsia="Calibri"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BB64D742</Template>
  <TotalTime>1</TotalTime>
  <Pages>1</Pages>
  <Words>252</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Tlili-van der Zalm</dc:creator>
  <cp:lastModifiedBy>Mandy Tlili-van der Zalm</cp:lastModifiedBy>
  <cp:revision>2</cp:revision>
  <dcterms:created xsi:type="dcterms:W3CDTF">2015-04-01T13:05:00Z</dcterms:created>
  <dcterms:modified xsi:type="dcterms:W3CDTF">2015-04-01T13:05:00Z</dcterms:modified>
</cp:coreProperties>
</file>