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56600" w:rsidR="009D0028" w:rsidP="009D0028" w:rsidRDefault="009D0028">
      <w:pPr>
        <w:rPr>
          <w:rFonts w:asciiTheme="minorHAnsi" w:hAnsiTheme="minorHAnsi"/>
          <w:b/>
          <w:sz w:val="20"/>
          <w:szCs w:val="20"/>
        </w:rPr>
      </w:pPr>
      <w:bookmarkStart w:name="_GoBack" w:id="0"/>
      <w:bookmarkEnd w:id="0"/>
      <w:r w:rsidRPr="00356600">
        <w:rPr>
          <w:rFonts w:asciiTheme="minorHAnsi" w:hAnsiTheme="minorHAnsi"/>
          <w:b/>
          <w:sz w:val="20"/>
          <w:szCs w:val="20"/>
        </w:rPr>
        <w:t xml:space="preserve">Overzicht nieuw gepubliceerde EU-voorstellen </w:t>
      </w:r>
    </w:p>
    <w:p w:rsidRPr="00242218" w:rsidR="009D0028" w:rsidP="009D0028" w:rsidRDefault="009D0028">
      <w:pPr>
        <w:rPr>
          <w:rFonts w:asciiTheme="minorHAnsi" w:hAnsiTheme="minorHAnsi"/>
          <w:sz w:val="20"/>
          <w:szCs w:val="20"/>
        </w:rPr>
      </w:pPr>
    </w:p>
    <w:p w:rsidRPr="00242218" w:rsidR="009D0028" w:rsidP="009D0028" w:rsidRDefault="009D0028">
      <w:pPr>
        <w:rPr>
          <w:rFonts w:asciiTheme="minorHAnsi" w:hAnsiTheme="minorHAnsi"/>
          <w:sz w:val="20"/>
          <w:szCs w:val="20"/>
          <w:u w:val="single"/>
        </w:rPr>
      </w:pPr>
      <w:r w:rsidRPr="00242218">
        <w:rPr>
          <w:rFonts w:asciiTheme="minorHAnsi" w:hAnsiTheme="minorHAnsi"/>
          <w:sz w:val="20"/>
          <w:szCs w:val="20"/>
          <w:u w:val="single"/>
        </w:rPr>
        <w:t xml:space="preserve">Integraal overzicht met nieuw gepubliceerde EU-voorstellen van </w:t>
      </w:r>
      <w:r w:rsidR="00B64936">
        <w:rPr>
          <w:rFonts w:asciiTheme="minorHAnsi" w:hAnsiTheme="minorHAnsi"/>
          <w:sz w:val="20"/>
          <w:szCs w:val="20"/>
          <w:u w:val="single"/>
        </w:rPr>
        <w:t xml:space="preserve">22 </w:t>
      </w:r>
      <w:r w:rsidR="00BB58D4">
        <w:rPr>
          <w:rFonts w:asciiTheme="minorHAnsi" w:hAnsiTheme="minorHAnsi"/>
          <w:sz w:val="20"/>
          <w:szCs w:val="20"/>
          <w:u w:val="single"/>
        </w:rPr>
        <w:t xml:space="preserve"> </w:t>
      </w:r>
      <w:r w:rsidR="00C51E84">
        <w:rPr>
          <w:rFonts w:asciiTheme="minorHAnsi" w:hAnsiTheme="minorHAnsi"/>
          <w:sz w:val="20"/>
          <w:szCs w:val="20"/>
          <w:u w:val="single"/>
        </w:rPr>
        <w:t>maart</w:t>
      </w:r>
      <w:r w:rsidRPr="00242218" w:rsidR="00242218">
        <w:rPr>
          <w:rFonts w:asciiTheme="minorHAnsi" w:hAnsiTheme="minorHAnsi"/>
          <w:sz w:val="20"/>
          <w:szCs w:val="20"/>
          <w:u w:val="single"/>
        </w:rPr>
        <w:t xml:space="preserve"> 2018 </w:t>
      </w:r>
      <w:r w:rsidRPr="00242218">
        <w:rPr>
          <w:rFonts w:asciiTheme="minorHAnsi" w:hAnsiTheme="minorHAnsi"/>
          <w:sz w:val="20"/>
          <w:szCs w:val="20"/>
          <w:u w:val="single"/>
        </w:rPr>
        <w:t xml:space="preserve">tot </w:t>
      </w:r>
      <w:r w:rsidR="00804B6C">
        <w:rPr>
          <w:rFonts w:asciiTheme="minorHAnsi" w:hAnsiTheme="minorHAnsi"/>
          <w:sz w:val="20"/>
          <w:szCs w:val="20"/>
          <w:u w:val="single"/>
        </w:rPr>
        <w:t>1</w:t>
      </w:r>
      <w:r w:rsidR="0077222F">
        <w:rPr>
          <w:rFonts w:asciiTheme="minorHAnsi" w:hAnsiTheme="minorHAnsi"/>
          <w:sz w:val="20"/>
          <w:szCs w:val="20"/>
          <w:u w:val="single"/>
        </w:rPr>
        <w:t>7</w:t>
      </w:r>
      <w:r w:rsidR="00B64936">
        <w:rPr>
          <w:rFonts w:asciiTheme="minorHAnsi" w:hAnsiTheme="minorHAnsi"/>
          <w:sz w:val="20"/>
          <w:szCs w:val="20"/>
          <w:u w:val="single"/>
        </w:rPr>
        <w:t xml:space="preserve"> </w:t>
      </w:r>
      <w:r w:rsidR="00804B6C">
        <w:rPr>
          <w:rFonts w:asciiTheme="minorHAnsi" w:hAnsiTheme="minorHAnsi"/>
          <w:sz w:val="20"/>
          <w:szCs w:val="20"/>
          <w:u w:val="single"/>
        </w:rPr>
        <w:t>mei</w:t>
      </w:r>
      <w:r w:rsidRPr="00242218">
        <w:rPr>
          <w:rFonts w:asciiTheme="minorHAnsi" w:hAnsiTheme="minorHAnsi"/>
          <w:sz w:val="20"/>
          <w:szCs w:val="20"/>
          <w:u w:val="single"/>
        </w:rPr>
        <w:t xml:space="preserve"> 201</w:t>
      </w:r>
      <w:r w:rsidRPr="00242218" w:rsidR="00C870AD">
        <w:rPr>
          <w:rFonts w:asciiTheme="minorHAnsi" w:hAnsiTheme="minorHAnsi"/>
          <w:sz w:val="20"/>
          <w:szCs w:val="20"/>
          <w:u w:val="single"/>
        </w:rPr>
        <w:t>8</w:t>
      </w:r>
      <w:r w:rsidRPr="00242218">
        <w:rPr>
          <w:rFonts w:asciiTheme="minorHAnsi" w:hAnsiTheme="minorHAnsi"/>
          <w:sz w:val="20"/>
          <w:szCs w:val="20"/>
          <w:u w:val="single"/>
        </w:rPr>
        <w:t xml:space="preserve"> - d.d. </w:t>
      </w:r>
      <w:r w:rsidR="00DB524B">
        <w:rPr>
          <w:rFonts w:asciiTheme="minorHAnsi" w:hAnsiTheme="minorHAnsi"/>
          <w:sz w:val="20"/>
          <w:szCs w:val="20"/>
          <w:u w:val="single"/>
        </w:rPr>
        <w:t>18</w:t>
      </w:r>
      <w:r w:rsidR="006166DA">
        <w:rPr>
          <w:rFonts w:asciiTheme="minorHAnsi" w:hAnsiTheme="minorHAnsi"/>
          <w:sz w:val="20"/>
          <w:szCs w:val="20"/>
          <w:u w:val="single"/>
        </w:rPr>
        <w:t xml:space="preserve"> </w:t>
      </w:r>
      <w:r w:rsidR="00804B6C">
        <w:rPr>
          <w:rFonts w:asciiTheme="minorHAnsi" w:hAnsiTheme="minorHAnsi"/>
          <w:sz w:val="20"/>
          <w:szCs w:val="20"/>
          <w:u w:val="single"/>
        </w:rPr>
        <w:t>mei</w:t>
      </w:r>
      <w:r w:rsidRPr="00242218" w:rsidR="00242218">
        <w:rPr>
          <w:rFonts w:asciiTheme="minorHAnsi" w:hAnsiTheme="minorHAnsi"/>
          <w:sz w:val="20"/>
          <w:szCs w:val="20"/>
          <w:u w:val="single"/>
        </w:rPr>
        <w:t xml:space="preserve"> 2018</w:t>
      </w:r>
      <w:r w:rsidRPr="00242218" w:rsidR="00150630">
        <w:rPr>
          <w:rFonts w:asciiTheme="minorHAnsi" w:hAnsiTheme="minorHAnsi"/>
          <w:sz w:val="20"/>
          <w:szCs w:val="20"/>
          <w:u w:val="single"/>
        </w:rPr>
        <w:t xml:space="preserve">. </w:t>
      </w:r>
    </w:p>
    <w:p w:rsidRPr="00242218" w:rsidR="009D0028" w:rsidP="009D0028" w:rsidRDefault="009D0028">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5953"/>
        <w:gridCol w:w="851"/>
        <w:gridCol w:w="850"/>
        <w:gridCol w:w="3686"/>
      </w:tblGrid>
      <w:tr w:rsidRPr="00242218" w:rsidR="009D0028" w:rsidTr="00396DEE">
        <w:trPr>
          <w:trHeight w:val="1550"/>
        </w:trPr>
        <w:tc>
          <w:tcPr>
            <w:tcW w:w="1149"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Publicatie-</w:t>
            </w:r>
          </w:p>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datum</w:t>
            </w:r>
          </w:p>
        </w:tc>
        <w:tc>
          <w:tcPr>
            <w:tcW w:w="567"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Voortouw</w:t>
            </w:r>
          </w:p>
        </w:tc>
        <w:tc>
          <w:tcPr>
            <w:tcW w:w="1418"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Soort</w:t>
            </w:r>
          </w:p>
        </w:tc>
        <w:tc>
          <w:tcPr>
            <w:tcW w:w="5953"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Titel</w:t>
            </w:r>
          </w:p>
        </w:tc>
        <w:tc>
          <w:tcPr>
            <w:tcW w:w="851"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COM-nummer</w:t>
            </w:r>
          </w:p>
        </w:tc>
        <w:tc>
          <w:tcPr>
            <w:tcW w:w="850" w:type="dxa"/>
            <w:textDirection w:val="btLr"/>
          </w:tcPr>
          <w:p w:rsidRPr="00242218" w:rsidR="009D0028" w:rsidP="00E82A6D" w:rsidRDefault="009D0028">
            <w:pPr>
              <w:rPr>
                <w:rFonts w:asciiTheme="minorHAnsi" w:hAnsiTheme="minorHAnsi"/>
                <w:b/>
                <w:bCs/>
                <w:color w:val="000000"/>
                <w:sz w:val="20"/>
                <w:szCs w:val="20"/>
              </w:rPr>
            </w:pPr>
          </w:p>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Deadline</w:t>
            </w:r>
          </w:p>
          <w:p w:rsidRPr="00242218" w:rsidR="009D0028" w:rsidP="00E82A6D" w:rsidRDefault="009D0028">
            <w:pPr>
              <w:rPr>
                <w:rFonts w:asciiTheme="minorHAnsi" w:hAnsiTheme="minorHAnsi"/>
                <w:b/>
                <w:bCs/>
                <w:color w:val="000000"/>
                <w:sz w:val="20"/>
                <w:szCs w:val="20"/>
              </w:rPr>
            </w:pPr>
            <w:proofErr w:type="spellStart"/>
            <w:r w:rsidRPr="00242218">
              <w:rPr>
                <w:rFonts w:asciiTheme="minorHAnsi" w:hAnsiTheme="minorHAnsi"/>
                <w:b/>
                <w:bCs/>
                <w:color w:val="000000"/>
                <w:sz w:val="20"/>
                <w:szCs w:val="20"/>
              </w:rPr>
              <w:t>Sub.toets</w:t>
            </w:r>
            <w:proofErr w:type="spellEnd"/>
          </w:p>
        </w:tc>
        <w:tc>
          <w:tcPr>
            <w:tcW w:w="3686"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Opmerking</w:t>
            </w:r>
          </w:p>
        </w:tc>
      </w:tr>
      <w:tr w:rsidRPr="00242218" w:rsidR="009D0028" w:rsidTr="00396DEE">
        <w:trPr>
          <w:trHeight w:val="300"/>
        </w:trPr>
        <w:tc>
          <w:tcPr>
            <w:tcW w:w="1149" w:type="dxa"/>
            <w:tcBorders>
              <w:bottom w:val="single" w:color="auto" w:sz="4" w:space="0"/>
            </w:tcBorders>
            <w:shd w:val="clear" w:color="000000" w:fill="538DD5"/>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5953" w:type="dxa"/>
            <w:tcBorders>
              <w:bottom w:val="single" w:color="auto" w:sz="4" w:space="0"/>
            </w:tcBorders>
            <w:shd w:val="clear" w:color="000000" w:fill="538DD5"/>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851" w:type="dxa"/>
            <w:tcBorders>
              <w:bottom w:val="single" w:color="auto" w:sz="4" w:space="0"/>
            </w:tcBorders>
            <w:shd w:val="clear" w:color="000000" w:fill="538DD5"/>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850" w:type="dxa"/>
            <w:tcBorders>
              <w:bottom w:val="single" w:color="auto" w:sz="4" w:space="0"/>
            </w:tcBorders>
            <w:shd w:val="clear" w:color="000000" w:fill="538DD5"/>
          </w:tcPr>
          <w:p w:rsidRPr="00242218" w:rsidR="009D0028" w:rsidP="00E82A6D" w:rsidRDefault="009D0028">
            <w:pPr>
              <w:rPr>
                <w:rFonts w:asciiTheme="minorHAnsi" w:hAnsiTheme="minorHAnsi"/>
                <w:b/>
                <w:bCs/>
                <w:color w:val="000000"/>
                <w:sz w:val="20"/>
                <w:szCs w:val="20"/>
              </w:rPr>
            </w:pPr>
          </w:p>
        </w:tc>
        <w:tc>
          <w:tcPr>
            <w:tcW w:w="3686" w:type="dxa"/>
            <w:tcBorders>
              <w:bottom w:val="single" w:color="auto" w:sz="4" w:space="0"/>
            </w:tcBorders>
            <w:shd w:val="clear" w:color="000000" w:fill="538DD5"/>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r>
      <w:tr w:rsidRPr="00242218" w:rsidR="00C51E84" w:rsidTr="00396DE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DB524B" w:rsidR="00C51E84" w:rsidP="00E82A6D" w:rsidRDefault="00DB524B">
            <w:pPr>
              <w:rPr>
                <w:rFonts w:asciiTheme="minorHAnsi" w:hAnsiTheme="minorHAnsi"/>
                <w:color w:val="000000"/>
                <w:sz w:val="20"/>
                <w:szCs w:val="20"/>
              </w:rPr>
            </w:pPr>
            <w:r w:rsidRPr="00DB524B">
              <w:rPr>
                <w:rFonts w:asciiTheme="minorHAnsi" w:hAnsiTheme="minorHAnsi"/>
                <w:color w:val="000000"/>
                <w:sz w:val="20"/>
                <w:szCs w:val="20"/>
              </w:rPr>
              <w:t>9-apr-18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DB524B" w:rsidR="00C51E84" w:rsidP="00E82A6D" w:rsidRDefault="00DB524B">
            <w:pPr>
              <w:rPr>
                <w:rFonts w:asciiTheme="minorHAnsi" w:hAnsiTheme="minorHAnsi"/>
                <w:color w:val="000000"/>
                <w:sz w:val="20"/>
                <w:szCs w:val="20"/>
              </w:rPr>
            </w:pPr>
            <w:r w:rsidRPr="00DB524B">
              <w:rPr>
                <w:rFonts w:asciiTheme="minorHAnsi" w:hAnsiTheme="minorHAnsi"/>
                <w:color w:val="000000"/>
                <w:sz w:val="20"/>
                <w:szCs w:val="20"/>
              </w:rPr>
              <w:t>OCW</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DB524B" w:rsidR="00C51E84" w:rsidP="00B702FD" w:rsidRDefault="00DB524B">
            <w:pPr>
              <w:rPr>
                <w:rFonts w:asciiTheme="minorHAnsi" w:hAnsiTheme="minorHAnsi"/>
                <w:color w:val="000000"/>
                <w:sz w:val="20"/>
                <w:szCs w:val="20"/>
              </w:rPr>
            </w:pPr>
            <w:r w:rsidRPr="00DB524B">
              <w:rPr>
                <w:rFonts w:asciiTheme="minorHAnsi" w:hAnsiTheme="minorHAnsi"/>
                <w:color w:val="000000"/>
                <w:sz w:val="20"/>
                <w:szCs w:val="20"/>
              </w:rPr>
              <w:t xml:space="preserve">Raadpleging </w:t>
            </w:r>
          </w:p>
        </w:tc>
        <w:tc>
          <w:tcPr>
            <w:tcW w:w="5953" w:type="dxa"/>
            <w:tcBorders>
              <w:top w:val="single" w:color="auto" w:sz="4" w:space="0"/>
              <w:left w:val="nil"/>
              <w:bottom w:val="single" w:color="auto" w:sz="4" w:space="0"/>
              <w:right w:val="nil"/>
            </w:tcBorders>
            <w:shd w:val="clear" w:color="auto" w:fill="FFFFFF" w:themeFill="background1"/>
            <w:noWrap/>
          </w:tcPr>
          <w:p w:rsidRPr="00DB524B" w:rsidR="00C51E84" w:rsidP="00BB58D4" w:rsidRDefault="00DB524B">
            <w:pPr>
              <w:rPr>
                <w:rFonts w:asciiTheme="minorHAnsi" w:hAnsiTheme="minorHAnsi"/>
                <w:color w:val="000000"/>
                <w:sz w:val="20"/>
                <w:szCs w:val="20"/>
              </w:rPr>
            </w:pPr>
            <w:r w:rsidRPr="00DB524B">
              <w:rPr>
                <w:rFonts w:asciiTheme="minorHAnsi" w:hAnsiTheme="minorHAnsi"/>
                <w:color w:val="000000"/>
                <w:sz w:val="20"/>
                <w:szCs w:val="20"/>
              </w:rPr>
              <w:t xml:space="preserve">Openbare raadpleging over de Culturele Hoofdsteden van Europa 2017 Aarhus (Denemarken) en </w:t>
            </w:r>
            <w:proofErr w:type="spellStart"/>
            <w:r w:rsidRPr="00DB524B">
              <w:rPr>
                <w:rFonts w:asciiTheme="minorHAnsi" w:hAnsiTheme="minorHAnsi"/>
                <w:color w:val="000000"/>
                <w:sz w:val="20"/>
                <w:szCs w:val="20"/>
              </w:rPr>
              <w:t>Paphos</w:t>
            </w:r>
            <w:proofErr w:type="spellEnd"/>
            <w:r w:rsidRPr="00DB524B">
              <w:rPr>
                <w:rFonts w:asciiTheme="minorHAnsi" w:hAnsiTheme="minorHAnsi"/>
                <w:color w:val="000000"/>
                <w:sz w:val="20"/>
                <w:szCs w:val="20"/>
              </w:rPr>
              <w:t xml:space="preserve"> (Cyprus)</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DB524B" w:rsidR="00C51E84" w:rsidP="00C12E5D" w:rsidRDefault="00C86A0C">
            <w:pPr>
              <w:rPr>
                <w:rFonts w:asciiTheme="minorHAnsi" w:hAnsiTheme="minorHAnsi"/>
                <w:sz w:val="20"/>
                <w:szCs w:val="20"/>
              </w:rPr>
            </w:pPr>
            <w:hyperlink w:history="1" r:id="rId11">
              <w:r w:rsidRPr="00DB524B" w:rsidR="00DB524B">
                <w:rPr>
                  <w:rStyle w:val="Hyperlink"/>
                  <w:rFonts w:asciiTheme="minorHAnsi" w:hAnsiTheme="minorHAnsi"/>
                  <w:sz w:val="20"/>
                  <w:szCs w:val="20"/>
                </w:rPr>
                <w:t>OR</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DB524B" w:rsidR="00C51E84" w:rsidP="00242218" w:rsidRDefault="00C51E84">
            <w:pPr>
              <w:rPr>
                <w:rFonts w:cs="Arial" w:asciiTheme="minorHAnsi" w:hAnsiTheme="minorHAnsi"/>
                <w:sz w:val="20"/>
                <w:szCs w:val="20"/>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DB524B" w:rsidR="00C51E84" w:rsidP="006166DA" w:rsidRDefault="00DB524B">
            <w:pPr>
              <w:pBdr>
                <w:top w:val="nil"/>
                <w:left w:val="nil"/>
                <w:bottom w:val="nil"/>
                <w:right w:val="nil"/>
                <w:between w:val="nil"/>
                <w:bar w:val="nil"/>
              </w:pBdr>
              <w:spacing w:after="240"/>
              <w:rPr>
                <w:rFonts w:eastAsia="Arial Unicode MS" w:asciiTheme="minorHAnsi" w:hAnsiTheme="minorHAnsi"/>
                <w:noProof/>
                <w:sz w:val="20"/>
                <w:szCs w:val="20"/>
              </w:rPr>
            </w:pPr>
            <w:r w:rsidRPr="00DB524B">
              <w:rPr>
                <w:rFonts w:eastAsia="Arial Unicode MS" w:asciiTheme="minorHAnsi" w:hAnsiTheme="minorHAnsi"/>
                <w:noProof/>
                <w:sz w:val="20"/>
                <w:szCs w:val="20"/>
              </w:rPr>
              <w:t>Het doel van deze openbare raadpleging is om de standpunten van alle geïnteresseerde burgers en organisaties te verzamelen over de rol die een Culturele Hoofdstad van Europa kan spelen bij de bescherming en bevordering van de culturele diversiteit in Europa, bij het belichten van gemeenschappelijke kenmerken van de Europese culturen en bij de langetermijnontwikkeling van steden.</w:t>
            </w:r>
          </w:p>
          <w:p w:rsidRPr="003104B5" w:rsidR="003104B5" w:rsidP="003104B5" w:rsidRDefault="00DB524B">
            <w:pPr>
              <w:pBdr>
                <w:top w:val="nil"/>
                <w:left w:val="nil"/>
                <w:bottom w:val="nil"/>
                <w:right w:val="nil"/>
                <w:between w:val="nil"/>
                <w:bar w:val="nil"/>
              </w:pBdr>
              <w:spacing w:after="240"/>
              <w:rPr>
                <w:rFonts w:eastAsia="Arial Unicode MS" w:asciiTheme="minorHAnsi" w:hAnsiTheme="minorHAnsi"/>
                <w:b/>
                <w:noProof/>
                <w:sz w:val="20"/>
                <w:szCs w:val="20"/>
                <w:u w:val="single"/>
              </w:rPr>
            </w:pPr>
            <w:r w:rsidRPr="003104B5">
              <w:rPr>
                <w:rFonts w:eastAsia="Arial Unicode MS" w:asciiTheme="minorHAnsi" w:hAnsiTheme="minorHAnsi"/>
                <w:b/>
                <w:noProof/>
                <w:sz w:val="20"/>
                <w:szCs w:val="20"/>
              </w:rPr>
              <w:t xml:space="preserve">Voorstel: </w:t>
            </w:r>
            <w:r w:rsidRPr="003104B5" w:rsidR="003104B5">
              <w:rPr>
                <w:rFonts w:eastAsia="Arial Unicode MS" w:asciiTheme="minorHAnsi" w:hAnsiTheme="minorHAnsi"/>
                <w:b/>
                <w:noProof/>
                <w:sz w:val="20"/>
                <w:szCs w:val="20"/>
                <w:u w:val="single"/>
              </w:rPr>
              <w:t>T</w:t>
            </w:r>
            <w:r w:rsidRPr="003104B5">
              <w:rPr>
                <w:rFonts w:eastAsia="Arial Unicode MS" w:asciiTheme="minorHAnsi" w:hAnsiTheme="minorHAnsi"/>
                <w:b/>
                <w:noProof/>
                <w:sz w:val="20"/>
                <w:szCs w:val="20"/>
                <w:u w:val="single"/>
              </w:rPr>
              <w:t xml:space="preserve">er kennisneming: </w:t>
            </w:r>
          </w:p>
          <w:p w:rsidRPr="00DB524B" w:rsidR="00DB524B" w:rsidP="003104B5" w:rsidRDefault="00DB524B">
            <w:pPr>
              <w:pBdr>
                <w:top w:val="nil"/>
                <w:left w:val="nil"/>
                <w:bottom w:val="nil"/>
                <w:right w:val="nil"/>
                <w:between w:val="nil"/>
                <w:bar w:val="nil"/>
              </w:pBdr>
              <w:spacing w:after="240"/>
              <w:rPr>
                <w:rFonts w:eastAsia="Arial Unicode MS" w:asciiTheme="minorHAnsi" w:hAnsiTheme="minorHAnsi"/>
                <w:noProof/>
                <w:sz w:val="20"/>
                <w:szCs w:val="20"/>
              </w:rPr>
            </w:pPr>
            <w:r w:rsidRPr="00DB524B">
              <w:rPr>
                <w:rFonts w:eastAsia="Arial Unicode MS" w:asciiTheme="minorHAnsi" w:hAnsiTheme="minorHAnsi"/>
                <w:noProof/>
                <w:sz w:val="20"/>
                <w:szCs w:val="20"/>
              </w:rPr>
              <w:t>De Kamer ontvangt krachtens de standaard-informatieafspraken de definitieve kabinetsreactie op alle consultaties van de Europese Commissie waarop het kabinet reageert.</w:t>
            </w:r>
          </w:p>
        </w:tc>
      </w:tr>
    </w:tbl>
    <w:p w:rsidR="009D0028" w:rsidP="009D0028" w:rsidRDefault="009D0028">
      <w:pPr>
        <w:spacing w:after="200" w:line="276" w:lineRule="auto"/>
        <w:rPr>
          <w:rFonts w:asciiTheme="minorHAnsi" w:hAnsiTheme="minorHAnsi"/>
          <w:b/>
          <w:sz w:val="22"/>
          <w:szCs w:val="22"/>
        </w:rPr>
      </w:pPr>
    </w:p>
    <w:p w:rsidR="00396DEE" w:rsidP="009D0028" w:rsidRDefault="00396DEE">
      <w:pPr>
        <w:spacing w:after="200" w:line="276" w:lineRule="auto"/>
        <w:rPr>
          <w:rFonts w:asciiTheme="minorHAnsi" w:hAnsiTheme="minorHAnsi"/>
          <w:b/>
          <w:sz w:val="22"/>
          <w:szCs w:val="22"/>
        </w:rPr>
      </w:pPr>
    </w:p>
    <w:p w:rsidR="00396DEE" w:rsidP="009D0028" w:rsidRDefault="00396DEE">
      <w:pPr>
        <w:spacing w:after="200" w:line="276" w:lineRule="auto"/>
        <w:rPr>
          <w:rFonts w:asciiTheme="minorHAnsi" w:hAnsiTheme="minorHAnsi"/>
          <w:b/>
          <w:sz w:val="22"/>
          <w:szCs w:val="22"/>
        </w:rPr>
      </w:pPr>
    </w:p>
    <w:p w:rsidR="00396DEE" w:rsidP="009D0028" w:rsidRDefault="00396DEE">
      <w:pPr>
        <w:spacing w:after="200" w:line="276" w:lineRule="auto"/>
        <w:rPr>
          <w:rFonts w:asciiTheme="minorHAnsi" w:hAnsiTheme="minorHAnsi"/>
          <w:b/>
          <w:sz w:val="22"/>
          <w:szCs w:val="22"/>
        </w:rPr>
      </w:pPr>
    </w:p>
    <w:p w:rsidR="00396DEE" w:rsidP="009D0028" w:rsidRDefault="00396DEE">
      <w:pPr>
        <w:spacing w:after="200" w:line="276" w:lineRule="auto"/>
        <w:rPr>
          <w:rFonts w:asciiTheme="minorHAnsi" w:hAnsiTheme="minorHAnsi"/>
          <w:b/>
          <w:sz w:val="22"/>
          <w:szCs w:val="22"/>
        </w:rPr>
      </w:pPr>
    </w:p>
    <w:p w:rsidR="00396DEE" w:rsidP="009D0028" w:rsidRDefault="00396DEE">
      <w:pPr>
        <w:spacing w:after="200" w:line="276" w:lineRule="auto"/>
        <w:rPr>
          <w:rFonts w:asciiTheme="minorHAnsi" w:hAnsiTheme="minorHAnsi"/>
          <w:b/>
          <w:sz w:val="22"/>
          <w:szCs w:val="22"/>
        </w:rPr>
      </w:pPr>
    </w:p>
    <w:p w:rsidR="00F25FE3" w:rsidP="009D0028" w:rsidRDefault="00F25FE3">
      <w:pPr>
        <w:spacing w:after="200" w:line="276" w:lineRule="auto"/>
        <w:rPr>
          <w:rFonts w:asciiTheme="minorHAnsi" w:hAnsiTheme="minorHAnsi"/>
          <w:b/>
          <w:sz w:val="22"/>
          <w:szCs w:val="22"/>
        </w:rPr>
      </w:pPr>
    </w:p>
    <w:p w:rsidR="00F25FE3" w:rsidP="009D0028" w:rsidRDefault="00F25FE3">
      <w:pPr>
        <w:spacing w:after="200" w:line="276" w:lineRule="auto"/>
        <w:rPr>
          <w:rFonts w:asciiTheme="minorHAnsi" w:hAnsiTheme="minorHAnsi"/>
          <w:b/>
          <w:sz w:val="22"/>
          <w:szCs w:val="22"/>
        </w:rPr>
      </w:pPr>
    </w:p>
    <w:p w:rsidR="00E40D22" w:rsidP="009D0028" w:rsidRDefault="00E40D22">
      <w:pPr>
        <w:spacing w:after="200" w:line="276" w:lineRule="auto"/>
        <w:rPr>
          <w:rFonts w:asciiTheme="minorHAnsi" w:hAnsiTheme="minorHAnsi"/>
          <w:b/>
          <w:sz w:val="22"/>
          <w:szCs w:val="22"/>
        </w:rPr>
      </w:pPr>
    </w:p>
    <w:p w:rsidR="00E40D22" w:rsidP="009D0028" w:rsidRDefault="00E40D22">
      <w:pPr>
        <w:spacing w:after="200" w:line="276" w:lineRule="auto"/>
        <w:rPr>
          <w:rFonts w:asciiTheme="minorHAnsi" w:hAnsiTheme="minorHAnsi"/>
          <w:b/>
          <w:sz w:val="22"/>
          <w:szCs w:val="22"/>
        </w:rPr>
      </w:pPr>
    </w:p>
    <w:p w:rsidR="00E40D22" w:rsidP="009D0028" w:rsidRDefault="00E40D22">
      <w:pPr>
        <w:spacing w:after="200" w:line="276" w:lineRule="auto"/>
        <w:rPr>
          <w:rFonts w:asciiTheme="minorHAnsi" w:hAnsiTheme="minorHAnsi"/>
          <w:b/>
          <w:sz w:val="22"/>
          <w:szCs w:val="22"/>
        </w:rPr>
      </w:pPr>
    </w:p>
    <w:p w:rsidRPr="004E324F" w:rsidR="009D0028" w:rsidP="009D0028" w:rsidRDefault="009D0028">
      <w:pPr>
        <w:spacing w:after="200" w:line="276" w:lineRule="auto"/>
        <w:rPr>
          <w:rFonts w:asciiTheme="minorHAnsi" w:hAnsiTheme="minorHAnsi"/>
          <w:b/>
          <w:sz w:val="22"/>
          <w:szCs w:val="22"/>
        </w:rPr>
      </w:pPr>
      <w:r w:rsidRPr="004E324F">
        <w:rPr>
          <w:rFonts w:asciiTheme="minorHAnsi" w:hAnsiTheme="minorHAnsi"/>
          <w:b/>
          <w:sz w:val="22"/>
          <w:szCs w:val="22"/>
        </w:rPr>
        <w:t>Bijlage: behandelmogelijkheden EU-voorstellen</w:t>
      </w:r>
    </w:p>
    <w:p w:rsidRPr="00356600" w:rsidR="009D0028" w:rsidP="009D0028" w:rsidRDefault="009D0028">
      <w:pPr>
        <w:rPr>
          <w:rFonts w:asciiTheme="minorHAnsi" w:hAnsiTheme="minorHAnsi"/>
          <w:sz w:val="20"/>
          <w:szCs w:val="20"/>
        </w:rPr>
      </w:pPr>
      <w:r w:rsidRPr="00356600">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356600" w:rsidR="009D0028" w:rsidP="009D0028" w:rsidRDefault="009D0028">
      <w:pPr>
        <w:rPr>
          <w:rFonts w:asciiTheme="minorHAnsi" w:hAnsiTheme="minorHAnsi"/>
          <w:sz w:val="20"/>
          <w:szCs w:val="20"/>
        </w:rPr>
      </w:pPr>
      <w:r w:rsidRPr="00356600">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356600" w:rsidR="009D0028" w:rsidP="009D0028" w:rsidRDefault="009D0028">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356600" w:rsidR="009D0028" w:rsidTr="00E82A6D">
        <w:tc>
          <w:tcPr>
            <w:tcW w:w="2093" w:type="dxa"/>
          </w:tcPr>
          <w:p w:rsidRPr="00356600" w:rsidR="009D0028" w:rsidP="00E82A6D" w:rsidRDefault="009D0028">
            <w:pPr>
              <w:pStyle w:val="Voetnoottekst"/>
              <w:rPr>
                <w:rFonts w:asciiTheme="minorHAnsi" w:hAnsiTheme="minorHAnsi"/>
                <w:b/>
              </w:rPr>
            </w:pPr>
            <w:r w:rsidRPr="00356600">
              <w:rPr>
                <w:rFonts w:asciiTheme="minorHAnsi" w:hAnsiTheme="minorHAnsi"/>
                <w:b/>
              </w:rPr>
              <w:t>Soort Instrument</w:t>
            </w:r>
          </w:p>
        </w:tc>
        <w:tc>
          <w:tcPr>
            <w:tcW w:w="6946" w:type="dxa"/>
          </w:tcPr>
          <w:p w:rsidRPr="00356600" w:rsidR="009D0028" w:rsidP="00E82A6D" w:rsidRDefault="009D0028">
            <w:pPr>
              <w:pStyle w:val="Voetnoottekst"/>
              <w:rPr>
                <w:rFonts w:asciiTheme="minorHAnsi" w:hAnsiTheme="minorHAnsi"/>
                <w:b/>
              </w:rPr>
            </w:pPr>
            <w:r w:rsidRPr="00356600">
              <w:rPr>
                <w:rFonts w:asciiTheme="minorHAnsi" w:hAnsiTheme="minorHAnsi"/>
                <w:b/>
              </w:rPr>
              <w:t>Toelichting</w:t>
            </w:r>
          </w:p>
        </w:tc>
        <w:tc>
          <w:tcPr>
            <w:tcW w:w="5103" w:type="dxa"/>
          </w:tcPr>
          <w:p w:rsidRPr="00356600" w:rsidR="009D0028" w:rsidP="00E82A6D" w:rsidRDefault="009D0028">
            <w:pPr>
              <w:pStyle w:val="Voetnoottekst"/>
              <w:rPr>
                <w:rFonts w:asciiTheme="minorHAnsi" w:hAnsiTheme="minorHAnsi"/>
                <w:b/>
              </w:rPr>
            </w:pPr>
            <w:r w:rsidRPr="00356600">
              <w:rPr>
                <w:rFonts w:asciiTheme="minorHAnsi" w:hAnsiTheme="minorHAnsi"/>
                <w:b/>
              </w:rPr>
              <w:t xml:space="preserve">Mogelijke beïnvloedingsmomenten </w:t>
            </w: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p>
          <w:p w:rsidRPr="00356600" w:rsidR="009D0028" w:rsidP="00E82A6D" w:rsidRDefault="009D0028">
            <w:pPr>
              <w:pStyle w:val="Voetnoottekst"/>
              <w:rPr>
                <w:rFonts w:asciiTheme="minorHAnsi" w:hAnsiTheme="minorHAnsi"/>
                <w:i/>
              </w:rPr>
            </w:pPr>
            <w:r w:rsidRPr="00356600">
              <w:rPr>
                <w:rFonts w:asciiTheme="minorHAnsi" w:hAnsiTheme="minorHAnsi"/>
                <w:i/>
              </w:rPr>
              <w:t>Wetgevende, bindende rechtshandelingen</w:t>
            </w:r>
            <w:r w:rsidRPr="00356600">
              <w:rPr>
                <w:rStyle w:val="Voetnootmarkering"/>
                <w:rFonts w:asciiTheme="minorHAnsi" w:hAnsiTheme="minorHAnsi"/>
                <w:i/>
              </w:rPr>
              <w:footnoteReference w:id="1"/>
            </w:r>
            <w:r w:rsidRPr="00356600">
              <w:rPr>
                <w:rFonts w:asciiTheme="minorHAnsi" w:hAnsiTheme="minorHAnsi"/>
                <w:i/>
              </w:rPr>
              <w:t xml:space="preserve"> </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Verordening</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w:t>
            </w:r>
            <w:r w:rsidRPr="00356600">
              <w:rPr>
                <w:rFonts w:asciiTheme="minorHAnsi" w:hAnsiTheme="minorHAnsi"/>
              </w:rPr>
              <w:lastRenderedPageBreak/>
              <w:t xml:space="preserve">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lastRenderedPageBreak/>
              <w:t>ambtenaren of Commissaris Europese Commissie (de ‘auteurs’) uitnodigen voor briefing/gesprek, evt. via videoconferentie.</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subsidiariteitstoets overwegen: let op termijn (zie hieronder).</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lastRenderedPageBreak/>
              <w:t>behandelvoorbehoud overwegen: let op termijn (zie hieronder).</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ad-hoc rapporteur(s) binnen de commissie(s) benoemen.</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tijdens overleg met kabinet NL onderhandelingsinzet aan de orde stellen, evt. aan de hand van het “BNC-fiche”.</w:t>
            </w:r>
            <w:r w:rsidRPr="00356600">
              <w:rPr>
                <w:rStyle w:val="Voetnootmarkering"/>
                <w:rFonts w:asciiTheme="minorHAnsi" w:hAnsiTheme="minorHAnsi"/>
              </w:rPr>
              <w:footnoteReference w:id="2"/>
            </w:r>
            <w:r w:rsidRPr="00356600">
              <w:rPr>
                <w:rFonts w:asciiTheme="minorHAnsi" w:hAnsiTheme="minorHAnsi"/>
              </w:rPr>
              <w:t xml:space="preserve"> </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EP-rapporteur uitnodigen, evt. via videoconferentie.</w:t>
            </w:r>
            <w:r w:rsidRPr="00356600">
              <w:rPr>
                <w:rFonts w:asciiTheme="minorHAnsi" w:hAnsiTheme="minorHAnsi"/>
              </w:rPr>
              <w:br/>
            </w:r>
            <w:r w:rsidRPr="00356600">
              <w:rPr>
                <w:rFonts w:asciiTheme="minorHAnsi" w:hAnsiTheme="minorHAnsi"/>
              </w:rPr>
              <w:br/>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NB: Pas na afronding van het onderhandelingstraject: nationale wetgevingstraject monitoren (</w:t>
            </w:r>
            <w:proofErr w:type="spellStart"/>
            <w:r w:rsidRPr="00356600">
              <w:rPr>
                <w:rFonts w:asciiTheme="minorHAnsi" w:hAnsiTheme="minorHAnsi"/>
              </w:rPr>
              <w:t>i.h.k.v</w:t>
            </w:r>
            <w:proofErr w:type="spellEnd"/>
            <w:r w:rsidRPr="00356600">
              <w:rPr>
                <w:rFonts w:asciiTheme="minorHAnsi" w:hAnsiTheme="minorHAnsi"/>
              </w:rPr>
              <w:t>. omzetting naar nationale wetgeving).</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lastRenderedPageBreak/>
              <w:t xml:space="preserve">Richtlijn </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356600" w:rsidR="009D0028" w:rsidP="00E82A6D" w:rsidRDefault="009D0028">
            <w:pPr>
              <w:pStyle w:val="Voetnoottekst"/>
              <w:numPr>
                <w:ilvl w:val="0"/>
                <w:numId w:val="2"/>
              </w:numPr>
              <w:ind w:left="317" w:hanging="283"/>
              <w:rPr>
                <w:rFonts w:asciiTheme="minorHAnsi" w:hAnsiTheme="minorHAnsi"/>
              </w:rPr>
            </w:pP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(Besluit)</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356600">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356600" w:rsidR="009D0028" w:rsidP="00E82A6D" w:rsidRDefault="009D0028">
            <w:pPr>
              <w:pStyle w:val="Voetnoottekst"/>
              <w:numPr>
                <w:ilvl w:val="0"/>
                <w:numId w:val="2"/>
              </w:numPr>
              <w:ind w:left="317" w:hanging="283"/>
              <w:rPr>
                <w:rFonts w:asciiTheme="minorHAnsi" w:hAnsiTheme="minorHAnsi"/>
              </w:rPr>
            </w:pP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t>Niet-wetgevende bindende rechtshandelingen</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Gedelegeerde </w:t>
            </w:r>
            <w:r w:rsidRPr="00356600">
              <w:rPr>
                <w:rFonts w:asciiTheme="minorHAnsi" w:hAnsiTheme="minorHAnsi"/>
              </w:rPr>
              <w:lastRenderedPageBreak/>
              <w:t>handeling</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lastRenderedPageBreak/>
              <w:t xml:space="preserve">In een wetgevingshandeling (richtlijn, verordening) kan aan de Europese </w:t>
            </w:r>
            <w:r w:rsidRPr="00356600">
              <w:rPr>
                <w:rFonts w:asciiTheme="minorHAnsi" w:hAnsiTheme="minorHAnsi"/>
              </w:rPr>
              <w:lastRenderedPageBreak/>
              <w:t xml:space="preserve">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lastRenderedPageBreak/>
              <w:t xml:space="preserve">kabinet per brief of tijdens overleg bevragen over stand </w:t>
            </w:r>
            <w:r w:rsidRPr="00356600">
              <w:rPr>
                <w:rFonts w:asciiTheme="minorHAnsi" w:hAnsiTheme="minorHAnsi"/>
              </w:rPr>
              <w:lastRenderedPageBreak/>
              <w:t>van zaken en appreciatie EU onderhandelingen en NL inzet, inclusief het voornemen van NL of andere lidstaten om binnen de Raad een bezwaarprocedure te initiëren of een procedure tot intrekking van de delegatie.</w:t>
            </w:r>
          </w:p>
          <w:p w:rsidRPr="00356600" w:rsidR="009D0028" w:rsidP="00E82A6D" w:rsidRDefault="009D0028">
            <w:pPr>
              <w:pStyle w:val="Voetnoottekst"/>
              <w:ind w:left="360"/>
              <w:rPr>
                <w:rFonts w:asciiTheme="minorHAnsi" w:hAnsiTheme="minorHAnsi"/>
              </w:rPr>
            </w:pPr>
          </w:p>
        </w:tc>
      </w:tr>
      <w:tr w:rsidRPr="00356600" w:rsidR="009D0028" w:rsidTr="00E82A6D">
        <w:tc>
          <w:tcPr>
            <w:tcW w:w="2093" w:type="dxa"/>
          </w:tcPr>
          <w:p w:rsidRPr="00356600" w:rsidR="009D0028" w:rsidP="00E82A6D" w:rsidRDefault="009D0028">
            <w:pPr>
              <w:pStyle w:val="Voetnoottekst"/>
              <w:rPr>
                <w:rFonts w:asciiTheme="minorHAnsi" w:hAnsiTheme="minorHAnsi"/>
              </w:rPr>
            </w:pPr>
            <w:proofErr w:type="spellStart"/>
            <w:r w:rsidRPr="00356600">
              <w:rPr>
                <w:rFonts w:asciiTheme="minorHAnsi" w:hAnsiTheme="minorHAnsi"/>
              </w:rPr>
              <w:lastRenderedPageBreak/>
              <w:t>Uitvoerings-handeling</w:t>
            </w:r>
            <w:proofErr w:type="spellEnd"/>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per brief of tijdens algemeen overleg/debat bevragen over stand van zaken en appreciatie EU onderhandelingen en NL inzet.</w:t>
            </w:r>
          </w:p>
          <w:p w:rsidRPr="00356600" w:rsidR="009D0028" w:rsidP="00E82A6D" w:rsidRDefault="009D0028">
            <w:pPr>
              <w:numPr>
                <w:ilvl w:val="0"/>
                <w:numId w:val="1"/>
              </w:numPr>
              <w:rPr>
                <w:rFonts w:asciiTheme="minorHAnsi" w:hAnsiTheme="minorHAnsi"/>
                <w:sz w:val="20"/>
                <w:szCs w:val="20"/>
              </w:rPr>
            </w:pPr>
            <w:r w:rsidRPr="00356600">
              <w:rPr>
                <w:rFonts w:asciiTheme="minorHAnsi" w:hAnsiTheme="minorHAnsi"/>
                <w:color w:val="000000"/>
                <w:sz w:val="20"/>
                <w:szCs w:val="20"/>
              </w:rPr>
              <w:t xml:space="preserve">op basis van </w:t>
            </w:r>
            <w:r w:rsidRPr="00356600">
              <w:rPr>
                <w:rFonts w:asciiTheme="minorHAnsi" w:hAnsiTheme="minorHAnsi"/>
                <w:sz w:val="20"/>
                <w:szCs w:val="20"/>
              </w:rPr>
              <w:t xml:space="preserve">de </w:t>
            </w:r>
            <w:hyperlink w:history="1" r:id="rId12">
              <w:r w:rsidRPr="00356600">
                <w:rPr>
                  <w:rFonts w:asciiTheme="minorHAnsi" w:hAnsiTheme="minorHAnsi"/>
                  <w:sz w:val="20"/>
                  <w:szCs w:val="20"/>
                  <w:u w:val="single"/>
                </w:rPr>
                <w:t>(gewijzigde) motie Van Gent</w:t>
              </w:r>
            </w:hyperlink>
            <w:r w:rsidRPr="00356600">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Handelingen vastgesteld volgens de regelgevingsprocedure met toetsing</w:t>
            </w:r>
          </w:p>
        </w:tc>
        <w:tc>
          <w:tcPr>
            <w:tcW w:w="6946" w:type="dxa"/>
          </w:tcPr>
          <w:p w:rsidRPr="00356600" w:rsidR="009D0028" w:rsidP="00E82A6D" w:rsidRDefault="009D0028">
            <w:pPr>
              <w:rPr>
                <w:rFonts w:asciiTheme="minorHAnsi" w:hAnsiTheme="minorHAnsi"/>
                <w:sz w:val="20"/>
                <w:szCs w:val="20"/>
              </w:rPr>
            </w:pPr>
            <w:r w:rsidRPr="00356600">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356600" w:rsidR="009D0028" w:rsidP="00E82A6D" w:rsidRDefault="009D0028">
            <w:pPr>
              <w:pStyle w:val="Voetnoottekst"/>
              <w:numPr>
                <w:ilvl w:val="0"/>
                <w:numId w:val="1"/>
              </w:numPr>
              <w:rPr>
                <w:rFonts w:asciiTheme="minorHAnsi" w:hAnsiTheme="minorHAnsi"/>
              </w:rPr>
            </w:pP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Bijzondere rechtshandelingen</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356600" w:rsidR="009D0028" w:rsidP="00E82A6D" w:rsidRDefault="009D0028">
            <w:pPr>
              <w:pStyle w:val="Voetnoottekst"/>
              <w:rPr>
                <w:rFonts w:asciiTheme="minorHAnsi" w:hAnsiTheme="minorHAnsi"/>
              </w:rPr>
            </w:pP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kabinetsappreciatie (‘BNC-fiche’) vragen, bespreken.</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ambtenaren of Commissaris van Europese Commissie (de ‘auteurs’) uitnodigen voor briefing/gesprek, evt. via videoconferentie</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indien het Europees Parlement een rapporteur heeft aangesteld kan deze desgewenst worden uitgenodigd voor een gesprek.</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uw commissie kan op dit onderwerp een ad-hoc rapporteur benoemen</w:t>
            </w:r>
          </w:p>
          <w:p w:rsidRPr="00356600" w:rsidR="009D0028" w:rsidP="00E82A6D" w:rsidRDefault="009D0028">
            <w:pPr>
              <w:pStyle w:val="Voetnoottekst"/>
              <w:ind w:left="360"/>
              <w:rPr>
                <w:rFonts w:asciiTheme="minorHAnsi" w:hAnsiTheme="minorHAnsi"/>
              </w:rPr>
            </w:pPr>
            <w:r w:rsidRPr="00356600">
              <w:rPr>
                <w:rFonts w:asciiTheme="minorHAnsi" w:hAnsiTheme="minorHAnsi"/>
              </w:rPr>
              <w:t>nationale wetgevingstraject (</w:t>
            </w:r>
            <w:proofErr w:type="spellStart"/>
            <w:r w:rsidRPr="00356600">
              <w:rPr>
                <w:rFonts w:asciiTheme="minorHAnsi" w:hAnsiTheme="minorHAnsi"/>
              </w:rPr>
              <w:t>i.h.k.v</w:t>
            </w:r>
            <w:proofErr w:type="spellEnd"/>
            <w:r w:rsidRPr="00356600">
              <w:rPr>
                <w:rFonts w:asciiTheme="minorHAnsi" w:hAnsiTheme="minorHAnsi"/>
              </w:rPr>
              <w:t>. omzetting van richtlijn naar nationale wetgeving).</w:t>
            </w: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t>Niet-bindende handelingen (soft-</w:t>
            </w:r>
            <w:proofErr w:type="spellStart"/>
            <w:r w:rsidRPr="00356600">
              <w:rPr>
                <w:rFonts w:asciiTheme="minorHAnsi" w:hAnsiTheme="minorHAnsi"/>
                <w:i/>
              </w:rPr>
              <w:t>law</w:t>
            </w:r>
            <w:proofErr w:type="spellEnd"/>
            <w:r w:rsidRPr="00356600">
              <w:rPr>
                <w:rFonts w:asciiTheme="minorHAnsi" w:hAnsiTheme="minorHAnsi"/>
                <w:i/>
              </w:rPr>
              <w:t>)</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Advies, aanbeveling, </w:t>
            </w:r>
            <w:r w:rsidRPr="00356600">
              <w:rPr>
                <w:rFonts w:asciiTheme="minorHAnsi" w:hAnsiTheme="minorHAnsi"/>
              </w:rPr>
              <w:lastRenderedPageBreak/>
              <w:t>mededeling</w:t>
            </w: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tc>
        <w:tc>
          <w:tcPr>
            <w:tcW w:w="6946" w:type="dxa"/>
          </w:tcPr>
          <w:p w:rsidRPr="00356600" w:rsidR="009D0028" w:rsidP="00E82A6D" w:rsidRDefault="009D0028">
            <w:pPr>
              <w:pStyle w:val="Voetnoottekst"/>
              <w:spacing w:before="100" w:beforeAutospacing="1" w:after="100" w:afterAutospacing="1"/>
              <w:rPr>
                <w:rFonts w:asciiTheme="minorHAnsi" w:hAnsiTheme="minorHAnsi"/>
              </w:rPr>
            </w:pPr>
            <w:r w:rsidRPr="00356600">
              <w:rPr>
                <w:rFonts w:asciiTheme="minorHAnsi" w:hAnsiTheme="minorHAnsi"/>
              </w:rPr>
              <w:lastRenderedPageBreak/>
              <w:t xml:space="preserve">De EU kent een grote hoeveelheid uiteenlopende typen beleid (‘soft </w:t>
            </w:r>
            <w:proofErr w:type="spellStart"/>
            <w:r w:rsidRPr="00356600">
              <w:rPr>
                <w:rFonts w:asciiTheme="minorHAnsi" w:hAnsiTheme="minorHAnsi"/>
              </w:rPr>
              <w:t>law</w:t>
            </w:r>
            <w:proofErr w:type="spellEnd"/>
            <w:r w:rsidRPr="00356600">
              <w:rPr>
                <w:rFonts w:asciiTheme="minorHAnsi" w:hAnsiTheme="minorHAnsi"/>
              </w:rPr>
              <w:t xml:space="preserve">’) zonder </w:t>
            </w:r>
            <w:r w:rsidRPr="00356600">
              <w:rPr>
                <w:rFonts w:asciiTheme="minorHAnsi" w:hAnsiTheme="minorHAnsi"/>
              </w:rPr>
              <w:lastRenderedPageBreak/>
              <w:t>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356600">
              <w:rPr>
                <w:rFonts w:asciiTheme="minorHAnsi" w:hAnsiTheme="minorHAnsi"/>
              </w:rPr>
              <w:t>law</w:t>
            </w:r>
            <w:proofErr w:type="spellEnd"/>
            <w:r w:rsidRPr="00356600">
              <w:rPr>
                <w:rFonts w:asciiTheme="minorHAnsi" w:hAnsiTheme="minorHAnsi"/>
              </w:rPr>
              <w:t xml:space="preserve">.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lastRenderedPageBreak/>
              <w:t xml:space="preserve">kabinet om appreciatie in de vorm van BNC-fiche </w:t>
            </w:r>
            <w:r w:rsidRPr="00356600">
              <w:rPr>
                <w:rFonts w:asciiTheme="minorHAnsi" w:hAnsiTheme="minorHAnsi"/>
              </w:rPr>
              <w:lastRenderedPageBreak/>
              <w:t>verzoeken aangezien over deze categorie niet standaard een fiche wordt gemaakt.</w:t>
            </w: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lastRenderedPageBreak/>
              <w:t xml:space="preserve">Overige handelingen en instrumenten </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Routekaart, actieplannen, strategie, agenda </w:t>
            </w:r>
          </w:p>
        </w:tc>
        <w:tc>
          <w:tcPr>
            <w:tcW w:w="6946" w:type="dxa"/>
          </w:tcPr>
          <w:p w:rsidRPr="00356600" w:rsidR="009D0028" w:rsidP="00E82A6D" w:rsidRDefault="009D0028">
            <w:pPr>
              <w:pStyle w:val="Voetnoottekst"/>
              <w:rPr>
                <w:rFonts w:asciiTheme="minorHAnsi" w:hAnsiTheme="minorHAnsi"/>
              </w:rPr>
            </w:pPr>
            <w:r w:rsidRPr="00356600">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356600">
              <w:rPr>
                <w:rStyle w:val="Zwaar"/>
                <w:rFonts w:cs="Arial" w:asciiTheme="minorHAnsi" w:hAnsiTheme="minorHAnsi"/>
                <w:b w:val="0"/>
              </w:rPr>
              <w:t>voor nieuwe initiatieven</w:t>
            </w:r>
            <w:r w:rsidRPr="00356600">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356600">
              <w:rPr>
                <w:rStyle w:val="Zwaar"/>
                <w:rFonts w:cs="Arial" w:asciiTheme="minorHAnsi" w:hAnsiTheme="minorHAnsi"/>
              </w:rPr>
              <w:t xml:space="preserve"> </w:t>
            </w:r>
            <w:r w:rsidRPr="00356600">
              <w:rPr>
                <w:rStyle w:val="Zwaar"/>
                <w:rFonts w:cs="Arial" w:asciiTheme="minorHAnsi" w:hAnsiTheme="minorHAnsi"/>
                <w:b w:val="0"/>
              </w:rPr>
              <w:t>voor evaluaties en geschiktheidscontroles</w:t>
            </w:r>
            <w:r w:rsidRPr="00356600">
              <w:rPr>
                <w:rFonts w:cs="Arial" w:asciiTheme="minorHAnsi" w:hAnsiTheme="minorHAnsi"/>
              </w:rPr>
              <w:t xml:space="preserve"> wordt bepaald wat er geëvalueerd moet worden en welke aspecten moeten worden onderzocht.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en/of kabinet vragen om NL inzet (per commissiebrief of tijdens algemeen overleg/debat).</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Groen- en witboek</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Groenboek: een discussiestuk, waarmee de Europese Commissie de stand van zaken inventariseert omtrent een onderwerp. Ook doet ze aanbevelingen voor nieuw beleid. </w:t>
            </w: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r w:rsidRPr="00356600">
              <w:rPr>
                <w:rFonts w:asciiTheme="minorHAnsi" w:hAnsiTheme="minorHAnsi"/>
              </w:rPr>
              <w:t>Witboek: hierin zet de Europese Commissie uiteen hoe zij bepaalde doelen wil bereiken. Vaak worden in een witboek al concrete voorstellen uitgewerkt en toegelicht.</w:t>
            </w:r>
          </w:p>
          <w:p w:rsidRPr="00356600" w:rsidR="009D0028" w:rsidP="00E82A6D" w:rsidRDefault="009D0028">
            <w:pPr>
              <w:pStyle w:val="Voetnoottekst"/>
              <w:rPr>
                <w:rFonts w:asciiTheme="minorHAnsi" w:hAnsiTheme="minorHAnsi"/>
              </w:rPr>
            </w:pPr>
            <w:r w:rsidRPr="00356600">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desgewenst ambtenaren EC of Europees Commissaris uitnodigen voor een toelichting.</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in commissieverband (via schriftelijke inbreng in de vorm van een politieke dialoog) of als lid, burger of via fracties een reactie sturen aan de Europese Commissie.</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Openbare raadpleging (consultatie)</w:t>
            </w:r>
          </w:p>
        </w:tc>
        <w:tc>
          <w:tcPr>
            <w:tcW w:w="6946" w:type="dxa"/>
          </w:tcPr>
          <w:p w:rsidRPr="00356600" w:rsidR="009D0028" w:rsidP="00E82A6D" w:rsidRDefault="009D0028">
            <w:pPr>
              <w:pStyle w:val="Voetnoottekst"/>
              <w:spacing w:before="100" w:beforeAutospacing="1" w:after="100" w:afterAutospacing="1"/>
              <w:rPr>
                <w:rFonts w:asciiTheme="minorHAnsi" w:hAnsiTheme="minorHAnsi"/>
              </w:rPr>
            </w:pPr>
            <w:r w:rsidRPr="00356600">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3">
              <w:r w:rsidRPr="00356600">
                <w:rPr>
                  <w:rStyle w:val="Hyperlink"/>
                  <w:rFonts w:asciiTheme="minorHAnsi" w:hAnsiTheme="minorHAnsi"/>
                </w:rPr>
                <w:t>Bekijk alle openbare raadplegingen op "Uw stem in Europa"</w:t>
              </w:r>
            </w:hyperlink>
            <w:r w:rsidRPr="00356600">
              <w:rPr>
                <w:rFonts w:asciiTheme="minorHAnsi" w:hAnsiTheme="minorHAnsi"/>
              </w:rPr>
              <w:t xml:space="preserve"> . </w:t>
            </w:r>
          </w:p>
        </w:tc>
        <w:tc>
          <w:tcPr>
            <w:tcW w:w="5103" w:type="dxa"/>
          </w:tcPr>
          <w:p w:rsidRPr="00356600" w:rsidR="009D0028" w:rsidP="00E82A6D" w:rsidRDefault="009D0028">
            <w:pPr>
              <w:pStyle w:val="Voetnoottekst"/>
              <w:numPr>
                <w:ilvl w:val="0"/>
                <w:numId w:val="1"/>
              </w:numPr>
              <w:autoSpaceDE w:val="0"/>
              <w:autoSpaceDN w:val="0"/>
              <w:rPr>
                <w:rFonts w:asciiTheme="minorHAnsi" w:hAnsiTheme="minorHAnsi"/>
              </w:rPr>
            </w:pPr>
            <w:r w:rsidRPr="00356600">
              <w:rPr>
                <w:rFonts w:asciiTheme="minorHAnsi" w:hAnsiTheme="minorHAnsi"/>
              </w:rPr>
              <w:t>als burger, lid, fractie of in commissieverband (via schriftelijke inbreng in de vorm van een politieke dialoog). meedoen aan de openbare raadpleging.</w:t>
            </w:r>
          </w:p>
          <w:p w:rsidRPr="00356600" w:rsidR="009D0028" w:rsidP="00E82A6D" w:rsidRDefault="009D0028">
            <w:pPr>
              <w:pStyle w:val="Voetnoottekst"/>
              <w:numPr>
                <w:ilvl w:val="0"/>
                <w:numId w:val="1"/>
              </w:numPr>
              <w:autoSpaceDE w:val="0"/>
              <w:autoSpaceDN w:val="0"/>
              <w:rPr>
                <w:rFonts w:asciiTheme="minorHAnsi" w:hAnsiTheme="minorHAnsi"/>
              </w:rPr>
            </w:pPr>
            <w:r w:rsidRPr="00356600">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356600" w:rsidR="009D0028" w:rsidP="00E82A6D" w:rsidRDefault="009D0028">
            <w:pPr>
              <w:pStyle w:val="Voetnoottekst"/>
              <w:numPr>
                <w:ilvl w:val="0"/>
                <w:numId w:val="1"/>
              </w:numPr>
              <w:autoSpaceDE w:val="0"/>
              <w:autoSpaceDN w:val="0"/>
              <w:rPr>
                <w:rFonts w:asciiTheme="minorHAnsi" w:hAnsiTheme="minorHAnsi"/>
              </w:rPr>
            </w:pPr>
            <w:r w:rsidRPr="00356600">
              <w:rPr>
                <w:rFonts w:asciiTheme="minorHAnsi" w:hAnsiTheme="minorHAnsi"/>
              </w:rPr>
              <w:lastRenderedPageBreak/>
              <w:t>de Kamer ontvangt krachtens de standaard-informatieafspraken de definitieve kabinetsreactie op alle consultaties van de Europese Commissie waarop het kabinet reageert.</w:t>
            </w: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lastRenderedPageBreak/>
              <w:t>Uitgelicht: twee specifieke parlementaire instrumenten bij nieuw gepubliceerde EU-voorstellen</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Subsidiariteitstoets </w:t>
            </w:r>
          </w:p>
          <w:p w:rsidRPr="00356600" w:rsidR="009D0028" w:rsidP="00E82A6D" w:rsidRDefault="009D0028">
            <w:pPr>
              <w:pStyle w:val="Voetnoottekst"/>
              <w:rPr>
                <w:rFonts w:asciiTheme="minorHAnsi" w:hAnsiTheme="minorHAnsi"/>
              </w:rPr>
            </w:pPr>
            <w:r w:rsidRPr="00356600">
              <w:rPr>
                <w:rFonts w:asciiTheme="minorHAnsi" w:hAnsiTheme="minorHAnsi"/>
              </w:rPr>
              <w:t>(richting EU)</w:t>
            </w:r>
          </w:p>
        </w:tc>
        <w:tc>
          <w:tcPr>
            <w:tcW w:w="6946" w:type="dxa"/>
          </w:tcPr>
          <w:p w:rsidRPr="00356600" w:rsidR="009D0028" w:rsidP="00E82A6D" w:rsidRDefault="009D0028">
            <w:pPr>
              <w:pStyle w:val="Lijstalinea"/>
              <w:ind w:left="0"/>
              <w:rPr>
                <w:rFonts w:asciiTheme="minorHAnsi" w:hAnsiTheme="minorHAnsi"/>
                <w:sz w:val="20"/>
                <w:szCs w:val="20"/>
              </w:rPr>
            </w:pPr>
            <w:r w:rsidRPr="00356600">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356600">
              <w:rPr>
                <w:rFonts w:asciiTheme="minorHAnsi" w:hAnsiTheme="minorHAnsi" w:cstheme="minorHAnsi"/>
                <w:color w:val="000000" w:themeColor="text1"/>
                <w:sz w:val="20"/>
                <w:szCs w:val="20"/>
              </w:rPr>
              <w:t xml:space="preserve">Elk parlement krijgt 2 stemmen, maar bij een </w:t>
            </w:r>
            <w:proofErr w:type="spellStart"/>
            <w:r w:rsidRPr="00356600">
              <w:rPr>
                <w:rFonts w:asciiTheme="minorHAnsi" w:hAnsiTheme="minorHAnsi" w:cstheme="minorHAnsi"/>
                <w:color w:val="000000" w:themeColor="text1"/>
                <w:sz w:val="20"/>
                <w:szCs w:val="20"/>
              </w:rPr>
              <w:t>bicameraal</w:t>
            </w:r>
            <w:proofErr w:type="spellEnd"/>
            <w:r w:rsidRPr="00356600">
              <w:rPr>
                <w:rFonts w:asciiTheme="minorHAnsi" w:hAnsiTheme="minorHAnsi" w:cstheme="minorHAnsi"/>
                <w:color w:val="000000" w:themeColor="text1"/>
                <w:sz w:val="20"/>
                <w:szCs w:val="20"/>
              </w:rPr>
              <w:t xml:space="preserve"> stelsel, zoals in Nederland, krijgt elke kamer 1 stem</w:t>
            </w:r>
            <w:r w:rsidRPr="00356600">
              <w:rPr>
                <w:rFonts w:asciiTheme="minorHAnsi" w:hAnsiTheme="minorHAnsi"/>
                <w:sz w:val="20"/>
                <w:szCs w:val="20"/>
              </w:rPr>
              <w:t>.</w:t>
            </w:r>
            <w:r w:rsidRPr="00356600">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kabinetsappreciatie (‘BNC-fiche’) komt voor aangekondigde subsidiariteitstoetsen binnen drie weken t.b.v. een snelle behandeling.</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 xml:space="preserve">met andere parlementen in overleg treden t.b.v. behalen meerderheid voor ’gele kaart’ (1/3 stemmen) via parlementaire vertegenwoordiging en/of fractielijnen. </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Behandel-voorbehoud (richting regering)</w:t>
            </w:r>
          </w:p>
        </w:tc>
        <w:tc>
          <w:tcPr>
            <w:tcW w:w="6946" w:type="dxa"/>
          </w:tcPr>
          <w:p w:rsidRPr="00356600" w:rsidR="009D0028" w:rsidP="00E82A6D" w:rsidRDefault="009D0028">
            <w:pPr>
              <w:pStyle w:val="Lijstalinea"/>
              <w:ind w:left="34"/>
              <w:rPr>
                <w:rFonts w:asciiTheme="minorHAnsi" w:hAnsiTheme="minorHAnsi"/>
                <w:sz w:val="20"/>
                <w:szCs w:val="20"/>
              </w:rPr>
            </w:pPr>
            <w:r w:rsidRPr="00356600">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bij wetgevende EU-voorstellen kan een commissie besluiten tot het uitvoeren van een zgn. ‘behandelvoorbehoud’. Over deze brief moet plenair gestemd worden (let op de termijnen).</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tijdens een speciaal overleg kan de commissie afspraken maken over informatieverstrekking (bv. in kwartaalrapportages) zolang het desbetreffende dossier in onderhandeling is.</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 xml:space="preserve">kabinetsappreciatie (‘BNC-fiche’) komt voor aangekondigde </w:t>
            </w:r>
            <w:proofErr w:type="spellStart"/>
            <w:r w:rsidRPr="00356600">
              <w:rPr>
                <w:rFonts w:asciiTheme="minorHAnsi" w:hAnsiTheme="minorHAnsi"/>
              </w:rPr>
              <w:t>behandelvoorbehouden</w:t>
            </w:r>
            <w:proofErr w:type="spellEnd"/>
            <w:r w:rsidRPr="00356600">
              <w:rPr>
                <w:rFonts w:asciiTheme="minorHAnsi" w:hAnsiTheme="minorHAnsi"/>
              </w:rPr>
              <w:t xml:space="preserve"> binnen drie weken t.b.v. een snelle behandeling.</w:t>
            </w:r>
          </w:p>
          <w:p w:rsidRPr="00356600" w:rsidR="009D0028" w:rsidP="00E82A6D" w:rsidRDefault="009D0028">
            <w:pPr>
              <w:pStyle w:val="Voetnoottekst"/>
              <w:rPr>
                <w:rFonts w:asciiTheme="minorHAnsi" w:hAnsiTheme="minorHAnsi"/>
              </w:rPr>
            </w:pPr>
          </w:p>
        </w:tc>
      </w:tr>
    </w:tbl>
    <w:p w:rsidRPr="00356600" w:rsidR="009D0028" w:rsidP="009D0028" w:rsidRDefault="009D0028">
      <w:pPr>
        <w:rPr>
          <w:rFonts w:asciiTheme="minorHAnsi" w:hAnsiTheme="minorHAnsi"/>
          <w:sz w:val="20"/>
          <w:szCs w:val="20"/>
        </w:rPr>
      </w:pPr>
    </w:p>
    <w:p w:rsidRPr="009D0028" w:rsidR="003B00CB" w:rsidP="009D0028" w:rsidRDefault="003B00CB"/>
    <w:sectPr w:rsidRPr="009D0028" w:rsidR="003B00C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02C" w:rsidRDefault="00E7602C" w:rsidP="003B00CB">
      <w:r>
        <w:separator/>
      </w:r>
    </w:p>
  </w:endnote>
  <w:endnote w:type="continuationSeparator" w:id="0">
    <w:p w:rsidR="00E7602C" w:rsidRDefault="00E7602C" w:rsidP="003B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02C" w:rsidRDefault="00E7602C" w:rsidP="003B00CB">
      <w:r>
        <w:separator/>
      </w:r>
    </w:p>
  </w:footnote>
  <w:footnote w:type="continuationSeparator" w:id="0">
    <w:p w:rsidR="00E7602C" w:rsidRDefault="00E7602C" w:rsidP="003B00CB">
      <w:r>
        <w:continuationSeparator/>
      </w:r>
    </w:p>
  </w:footnote>
  <w:footnote w:id="1">
    <w:p w:rsidR="009D0028" w:rsidRDefault="009D0028" w:rsidP="009D0028">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9D0028" w:rsidRPr="00B45904" w:rsidRDefault="009D0028" w:rsidP="009D0028">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CB"/>
    <w:rsid w:val="000030C3"/>
    <w:rsid w:val="00004EF5"/>
    <w:rsid w:val="00011166"/>
    <w:rsid w:val="0001331B"/>
    <w:rsid w:val="000167D3"/>
    <w:rsid w:val="000240FB"/>
    <w:rsid w:val="0005004F"/>
    <w:rsid w:val="000538C6"/>
    <w:rsid w:val="00087499"/>
    <w:rsid w:val="000A6636"/>
    <w:rsid w:val="000B467B"/>
    <w:rsid w:val="000F13E0"/>
    <w:rsid w:val="00111A2B"/>
    <w:rsid w:val="001257B9"/>
    <w:rsid w:val="00130225"/>
    <w:rsid w:val="00144569"/>
    <w:rsid w:val="00150630"/>
    <w:rsid w:val="001641B2"/>
    <w:rsid w:val="0016420D"/>
    <w:rsid w:val="00175685"/>
    <w:rsid w:val="001A60DF"/>
    <w:rsid w:val="001A7A62"/>
    <w:rsid w:val="001C5CB5"/>
    <w:rsid w:val="00225895"/>
    <w:rsid w:val="00242218"/>
    <w:rsid w:val="00254069"/>
    <w:rsid w:val="002703E1"/>
    <w:rsid w:val="00271EF3"/>
    <w:rsid w:val="002723CF"/>
    <w:rsid w:val="0027622B"/>
    <w:rsid w:val="00291102"/>
    <w:rsid w:val="00294B44"/>
    <w:rsid w:val="002A4BA8"/>
    <w:rsid w:val="002D3E8E"/>
    <w:rsid w:val="002E1BC4"/>
    <w:rsid w:val="002E555E"/>
    <w:rsid w:val="003104B5"/>
    <w:rsid w:val="0031357F"/>
    <w:rsid w:val="00324148"/>
    <w:rsid w:val="00326B78"/>
    <w:rsid w:val="0034297B"/>
    <w:rsid w:val="00356600"/>
    <w:rsid w:val="00363547"/>
    <w:rsid w:val="00394DAC"/>
    <w:rsid w:val="00396DEE"/>
    <w:rsid w:val="003A4D14"/>
    <w:rsid w:val="003B00CB"/>
    <w:rsid w:val="003F2EE4"/>
    <w:rsid w:val="003F4C3F"/>
    <w:rsid w:val="00404F0F"/>
    <w:rsid w:val="004058AE"/>
    <w:rsid w:val="00436E4A"/>
    <w:rsid w:val="00451237"/>
    <w:rsid w:val="00456106"/>
    <w:rsid w:val="00467106"/>
    <w:rsid w:val="0047022E"/>
    <w:rsid w:val="00482E2E"/>
    <w:rsid w:val="00486329"/>
    <w:rsid w:val="00497A86"/>
    <w:rsid w:val="004B353F"/>
    <w:rsid w:val="004C6BA4"/>
    <w:rsid w:val="004D10ED"/>
    <w:rsid w:val="004E324F"/>
    <w:rsid w:val="004F61E3"/>
    <w:rsid w:val="0050076E"/>
    <w:rsid w:val="0050503E"/>
    <w:rsid w:val="005059B0"/>
    <w:rsid w:val="00574F4E"/>
    <w:rsid w:val="005900D0"/>
    <w:rsid w:val="005B10A2"/>
    <w:rsid w:val="005B31C5"/>
    <w:rsid w:val="005B323D"/>
    <w:rsid w:val="005D308F"/>
    <w:rsid w:val="005D3BFE"/>
    <w:rsid w:val="005E086B"/>
    <w:rsid w:val="005E4AFC"/>
    <w:rsid w:val="005E7EA6"/>
    <w:rsid w:val="0060426E"/>
    <w:rsid w:val="006166DA"/>
    <w:rsid w:val="00624124"/>
    <w:rsid w:val="00625C5F"/>
    <w:rsid w:val="006404DB"/>
    <w:rsid w:val="0067641B"/>
    <w:rsid w:val="0069271C"/>
    <w:rsid w:val="006934BC"/>
    <w:rsid w:val="006943CC"/>
    <w:rsid w:val="006A16F2"/>
    <w:rsid w:val="006A4A8F"/>
    <w:rsid w:val="006B102F"/>
    <w:rsid w:val="006C55D1"/>
    <w:rsid w:val="006E1B67"/>
    <w:rsid w:val="006E261D"/>
    <w:rsid w:val="00730CC3"/>
    <w:rsid w:val="00743AFE"/>
    <w:rsid w:val="00746FC1"/>
    <w:rsid w:val="00755BB0"/>
    <w:rsid w:val="007604EB"/>
    <w:rsid w:val="0077222F"/>
    <w:rsid w:val="00773867"/>
    <w:rsid w:val="00776B77"/>
    <w:rsid w:val="00792685"/>
    <w:rsid w:val="00804B6C"/>
    <w:rsid w:val="00812814"/>
    <w:rsid w:val="00847390"/>
    <w:rsid w:val="0086251C"/>
    <w:rsid w:val="008A407E"/>
    <w:rsid w:val="008D788E"/>
    <w:rsid w:val="009306E7"/>
    <w:rsid w:val="009608C8"/>
    <w:rsid w:val="00962F1E"/>
    <w:rsid w:val="00975411"/>
    <w:rsid w:val="009764C4"/>
    <w:rsid w:val="009A7C48"/>
    <w:rsid w:val="009C2105"/>
    <w:rsid w:val="009C778E"/>
    <w:rsid w:val="009D0028"/>
    <w:rsid w:val="009D123A"/>
    <w:rsid w:val="009F653B"/>
    <w:rsid w:val="00A0121B"/>
    <w:rsid w:val="00A21D8E"/>
    <w:rsid w:val="00A64A58"/>
    <w:rsid w:val="00AB569C"/>
    <w:rsid w:val="00AD6887"/>
    <w:rsid w:val="00AE09BD"/>
    <w:rsid w:val="00AF0709"/>
    <w:rsid w:val="00B129F0"/>
    <w:rsid w:val="00B151FA"/>
    <w:rsid w:val="00B306F2"/>
    <w:rsid w:val="00B42D2E"/>
    <w:rsid w:val="00B51D2E"/>
    <w:rsid w:val="00B64936"/>
    <w:rsid w:val="00B702FD"/>
    <w:rsid w:val="00B856B8"/>
    <w:rsid w:val="00B86BB8"/>
    <w:rsid w:val="00B92D04"/>
    <w:rsid w:val="00BA0AEF"/>
    <w:rsid w:val="00BA165F"/>
    <w:rsid w:val="00BA2ED5"/>
    <w:rsid w:val="00BA5136"/>
    <w:rsid w:val="00BB58D4"/>
    <w:rsid w:val="00BE146F"/>
    <w:rsid w:val="00BF42FB"/>
    <w:rsid w:val="00C12E5D"/>
    <w:rsid w:val="00C20FDB"/>
    <w:rsid w:val="00C30329"/>
    <w:rsid w:val="00C51E84"/>
    <w:rsid w:val="00C60B45"/>
    <w:rsid w:val="00C75DB7"/>
    <w:rsid w:val="00C86A0C"/>
    <w:rsid w:val="00C870AD"/>
    <w:rsid w:val="00C8738C"/>
    <w:rsid w:val="00C87458"/>
    <w:rsid w:val="00CA7C04"/>
    <w:rsid w:val="00CD5AF9"/>
    <w:rsid w:val="00D645F3"/>
    <w:rsid w:val="00D825E6"/>
    <w:rsid w:val="00DA2B58"/>
    <w:rsid w:val="00DA780E"/>
    <w:rsid w:val="00DB524B"/>
    <w:rsid w:val="00DC20FA"/>
    <w:rsid w:val="00E02916"/>
    <w:rsid w:val="00E033E1"/>
    <w:rsid w:val="00E30201"/>
    <w:rsid w:val="00E3653D"/>
    <w:rsid w:val="00E40D22"/>
    <w:rsid w:val="00E41E69"/>
    <w:rsid w:val="00E70347"/>
    <w:rsid w:val="00E7602C"/>
    <w:rsid w:val="00E77AB0"/>
    <w:rsid w:val="00EA2497"/>
    <w:rsid w:val="00EC414D"/>
    <w:rsid w:val="00EE3555"/>
    <w:rsid w:val="00EF091E"/>
    <w:rsid w:val="00EF48F7"/>
    <w:rsid w:val="00F25FE3"/>
    <w:rsid w:val="00F5752D"/>
    <w:rsid w:val="00F84DCA"/>
    <w:rsid w:val="00FA7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8402">
      <w:bodyDiv w:val="1"/>
      <w:marLeft w:val="0"/>
      <w:marRight w:val="0"/>
      <w:marTop w:val="0"/>
      <w:marBottom w:val="0"/>
      <w:divBdr>
        <w:top w:val="none" w:sz="0" w:space="0" w:color="auto"/>
        <w:left w:val="none" w:sz="0" w:space="0" w:color="auto"/>
        <w:bottom w:val="none" w:sz="0" w:space="0" w:color="auto"/>
        <w:right w:val="none" w:sz="0" w:space="0" w:color="auto"/>
      </w:divBdr>
    </w:div>
    <w:div w:id="92749357">
      <w:bodyDiv w:val="1"/>
      <w:marLeft w:val="0"/>
      <w:marRight w:val="0"/>
      <w:marTop w:val="0"/>
      <w:marBottom w:val="0"/>
      <w:divBdr>
        <w:top w:val="none" w:sz="0" w:space="0" w:color="auto"/>
        <w:left w:val="none" w:sz="0" w:space="0" w:color="auto"/>
        <w:bottom w:val="none" w:sz="0" w:space="0" w:color="auto"/>
        <w:right w:val="none" w:sz="0" w:space="0" w:color="auto"/>
      </w:divBdr>
    </w:div>
    <w:div w:id="143937299">
      <w:bodyDiv w:val="1"/>
      <w:marLeft w:val="0"/>
      <w:marRight w:val="0"/>
      <w:marTop w:val="0"/>
      <w:marBottom w:val="0"/>
      <w:divBdr>
        <w:top w:val="none" w:sz="0" w:space="0" w:color="auto"/>
        <w:left w:val="none" w:sz="0" w:space="0" w:color="auto"/>
        <w:bottom w:val="none" w:sz="0" w:space="0" w:color="auto"/>
        <w:right w:val="none" w:sz="0" w:space="0" w:color="auto"/>
      </w:divBdr>
    </w:div>
    <w:div w:id="163085671">
      <w:bodyDiv w:val="1"/>
      <w:marLeft w:val="0"/>
      <w:marRight w:val="0"/>
      <w:marTop w:val="0"/>
      <w:marBottom w:val="0"/>
      <w:divBdr>
        <w:top w:val="none" w:sz="0" w:space="0" w:color="auto"/>
        <w:left w:val="none" w:sz="0" w:space="0" w:color="auto"/>
        <w:bottom w:val="none" w:sz="0" w:space="0" w:color="auto"/>
        <w:right w:val="none" w:sz="0" w:space="0" w:color="auto"/>
      </w:divBdr>
    </w:div>
    <w:div w:id="167447000">
      <w:bodyDiv w:val="1"/>
      <w:marLeft w:val="0"/>
      <w:marRight w:val="0"/>
      <w:marTop w:val="0"/>
      <w:marBottom w:val="0"/>
      <w:divBdr>
        <w:top w:val="none" w:sz="0" w:space="0" w:color="auto"/>
        <w:left w:val="none" w:sz="0" w:space="0" w:color="auto"/>
        <w:bottom w:val="none" w:sz="0" w:space="0" w:color="auto"/>
        <w:right w:val="none" w:sz="0" w:space="0" w:color="auto"/>
      </w:divBdr>
    </w:div>
    <w:div w:id="179784802">
      <w:bodyDiv w:val="1"/>
      <w:marLeft w:val="0"/>
      <w:marRight w:val="0"/>
      <w:marTop w:val="0"/>
      <w:marBottom w:val="0"/>
      <w:divBdr>
        <w:top w:val="none" w:sz="0" w:space="0" w:color="auto"/>
        <w:left w:val="none" w:sz="0" w:space="0" w:color="auto"/>
        <w:bottom w:val="none" w:sz="0" w:space="0" w:color="auto"/>
        <w:right w:val="none" w:sz="0" w:space="0" w:color="auto"/>
      </w:divBdr>
    </w:div>
    <w:div w:id="189884143">
      <w:bodyDiv w:val="1"/>
      <w:marLeft w:val="0"/>
      <w:marRight w:val="0"/>
      <w:marTop w:val="0"/>
      <w:marBottom w:val="0"/>
      <w:divBdr>
        <w:top w:val="none" w:sz="0" w:space="0" w:color="auto"/>
        <w:left w:val="none" w:sz="0" w:space="0" w:color="auto"/>
        <w:bottom w:val="none" w:sz="0" w:space="0" w:color="auto"/>
        <w:right w:val="none" w:sz="0" w:space="0" w:color="auto"/>
      </w:divBdr>
    </w:div>
    <w:div w:id="214243146">
      <w:bodyDiv w:val="1"/>
      <w:marLeft w:val="0"/>
      <w:marRight w:val="0"/>
      <w:marTop w:val="0"/>
      <w:marBottom w:val="0"/>
      <w:divBdr>
        <w:top w:val="none" w:sz="0" w:space="0" w:color="auto"/>
        <w:left w:val="none" w:sz="0" w:space="0" w:color="auto"/>
        <w:bottom w:val="none" w:sz="0" w:space="0" w:color="auto"/>
        <w:right w:val="none" w:sz="0" w:space="0" w:color="auto"/>
      </w:divBdr>
    </w:div>
    <w:div w:id="223103748">
      <w:bodyDiv w:val="1"/>
      <w:marLeft w:val="0"/>
      <w:marRight w:val="0"/>
      <w:marTop w:val="0"/>
      <w:marBottom w:val="0"/>
      <w:divBdr>
        <w:top w:val="none" w:sz="0" w:space="0" w:color="auto"/>
        <w:left w:val="none" w:sz="0" w:space="0" w:color="auto"/>
        <w:bottom w:val="none" w:sz="0" w:space="0" w:color="auto"/>
        <w:right w:val="none" w:sz="0" w:space="0" w:color="auto"/>
      </w:divBdr>
    </w:div>
    <w:div w:id="226065530">
      <w:bodyDiv w:val="1"/>
      <w:marLeft w:val="0"/>
      <w:marRight w:val="0"/>
      <w:marTop w:val="0"/>
      <w:marBottom w:val="0"/>
      <w:divBdr>
        <w:top w:val="none" w:sz="0" w:space="0" w:color="auto"/>
        <w:left w:val="none" w:sz="0" w:space="0" w:color="auto"/>
        <w:bottom w:val="none" w:sz="0" w:space="0" w:color="auto"/>
        <w:right w:val="none" w:sz="0" w:space="0" w:color="auto"/>
      </w:divBdr>
    </w:div>
    <w:div w:id="236407620">
      <w:bodyDiv w:val="1"/>
      <w:marLeft w:val="0"/>
      <w:marRight w:val="0"/>
      <w:marTop w:val="0"/>
      <w:marBottom w:val="0"/>
      <w:divBdr>
        <w:top w:val="none" w:sz="0" w:space="0" w:color="auto"/>
        <w:left w:val="none" w:sz="0" w:space="0" w:color="auto"/>
        <w:bottom w:val="none" w:sz="0" w:space="0" w:color="auto"/>
        <w:right w:val="none" w:sz="0" w:space="0" w:color="auto"/>
      </w:divBdr>
    </w:div>
    <w:div w:id="251208393">
      <w:bodyDiv w:val="1"/>
      <w:marLeft w:val="0"/>
      <w:marRight w:val="0"/>
      <w:marTop w:val="0"/>
      <w:marBottom w:val="0"/>
      <w:divBdr>
        <w:top w:val="none" w:sz="0" w:space="0" w:color="auto"/>
        <w:left w:val="none" w:sz="0" w:space="0" w:color="auto"/>
        <w:bottom w:val="none" w:sz="0" w:space="0" w:color="auto"/>
        <w:right w:val="none" w:sz="0" w:space="0" w:color="auto"/>
      </w:divBdr>
    </w:div>
    <w:div w:id="257980645">
      <w:bodyDiv w:val="1"/>
      <w:marLeft w:val="0"/>
      <w:marRight w:val="0"/>
      <w:marTop w:val="0"/>
      <w:marBottom w:val="0"/>
      <w:divBdr>
        <w:top w:val="none" w:sz="0" w:space="0" w:color="auto"/>
        <w:left w:val="none" w:sz="0" w:space="0" w:color="auto"/>
        <w:bottom w:val="none" w:sz="0" w:space="0" w:color="auto"/>
        <w:right w:val="none" w:sz="0" w:space="0" w:color="auto"/>
      </w:divBdr>
    </w:div>
    <w:div w:id="268008910">
      <w:bodyDiv w:val="1"/>
      <w:marLeft w:val="0"/>
      <w:marRight w:val="0"/>
      <w:marTop w:val="0"/>
      <w:marBottom w:val="0"/>
      <w:divBdr>
        <w:top w:val="none" w:sz="0" w:space="0" w:color="auto"/>
        <w:left w:val="none" w:sz="0" w:space="0" w:color="auto"/>
        <w:bottom w:val="none" w:sz="0" w:space="0" w:color="auto"/>
        <w:right w:val="none" w:sz="0" w:space="0" w:color="auto"/>
      </w:divBdr>
    </w:div>
    <w:div w:id="275529423">
      <w:bodyDiv w:val="1"/>
      <w:marLeft w:val="0"/>
      <w:marRight w:val="0"/>
      <w:marTop w:val="0"/>
      <w:marBottom w:val="0"/>
      <w:divBdr>
        <w:top w:val="none" w:sz="0" w:space="0" w:color="auto"/>
        <w:left w:val="none" w:sz="0" w:space="0" w:color="auto"/>
        <w:bottom w:val="none" w:sz="0" w:space="0" w:color="auto"/>
        <w:right w:val="none" w:sz="0" w:space="0" w:color="auto"/>
      </w:divBdr>
    </w:div>
    <w:div w:id="290986162">
      <w:bodyDiv w:val="1"/>
      <w:marLeft w:val="0"/>
      <w:marRight w:val="0"/>
      <w:marTop w:val="0"/>
      <w:marBottom w:val="0"/>
      <w:divBdr>
        <w:top w:val="none" w:sz="0" w:space="0" w:color="auto"/>
        <w:left w:val="none" w:sz="0" w:space="0" w:color="auto"/>
        <w:bottom w:val="none" w:sz="0" w:space="0" w:color="auto"/>
        <w:right w:val="none" w:sz="0" w:space="0" w:color="auto"/>
      </w:divBdr>
    </w:div>
    <w:div w:id="301007285">
      <w:bodyDiv w:val="1"/>
      <w:marLeft w:val="0"/>
      <w:marRight w:val="0"/>
      <w:marTop w:val="0"/>
      <w:marBottom w:val="0"/>
      <w:divBdr>
        <w:top w:val="none" w:sz="0" w:space="0" w:color="auto"/>
        <w:left w:val="none" w:sz="0" w:space="0" w:color="auto"/>
        <w:bottom w:val="none" w:sz="0" w:space="0" w:color="auto"/>
        <w:right w:val="none" w:sz="0" w:space="0" w:color="auto"/>
      </w:divBdr>
    </w:div>
    <w:div w:id="355808670">
      <w:bodyDiv w:val="1"/>
      <w:marLeft w:val="0"/>
      <w:marRight w:val="0"/>
      <w:marTop w:val="0"/>
      <w:marBottom w:val="0"/>
      <w:divBdr>
        <w:top w:val="none" w:sz="0" w:space="0" w:color="auto"/>
        <w:left w:val="none" w:sz="0" w:space="0" w:color="auto"/>
        <w:bottom w:val="none" w:sz="0" w:space="0" w:color="auto"/>
        <w:right w:val="none" w:sz="0" w:space="0" w:color="auto"/>
      </w:divBdr>
    </w:div>
    <w:div w:id="399787098">
      <w:bodyDiv w:val="1"/>
      <w:marLeft w:val="0"/>
      <w:marRight w:val="0"/>
      <w:marTop w:val="0"/>
      <w:marBottom w:val="0"/>
      <w:divBdr>
        <w:top w:val="none" w:sz="0" w:space="0" w:color="auto"/>
        <w:left w:val="none" w:sz="0" w:space="0" w:color="auto"/>
        <w:bottom w:val="none" w:sz="0" w:space="0" w:color="auto"/>
        <w:right w:val="none" w:sz="0" w:space="0" w:color="auto"/>
      </w:divBdr>
    </w:div>
    <w:div w:id="512645461">
      <w:bodyDiv w:val="1"/>
      <w:marLeft w:val="0"/>
      <w:marRight w:val="0"/>
      <w:marTop w:val="0"/>
      <w:marBottom w:val="0"/>
      <w:divBdr>
        <w:top w:val="none" w:sz="0" w:space="0" w:color="auto"/>
        <w:left w:val="none" w:sz="0" w:space="0" w:color="auto"/>
        <w:bottom w:val="none" w:sz="0" w:space="0" w:color="auto"/>
        <w:right w:val="none" w:sz="0" w:space="0" w:color="auto"/>
      </w:divBdr>
    </w:div>
    <w:div w:id="548881601">
      <w:bodyDiv w:val="1"/>
      <w:marLeft w:val="0"/>
      <w:marRight w:val="0"/>
      <w:marTop w:val="0"/>
      <w:marBottom w:val="0"/>
      <w:divBdr>
        <w:top w:val="none" w:sz="0" w:space="0" w:color="auto"/>
        <w:left w:val="none" w:sz="0" w:space="0" w:color="auto"/>
        <w:bottom w:val="none" w:sz="0" w:space="0" w:color="auto"/>
        <w:right w:val="none" w:sz="0" w:space="0" w:color="auto"/>
      </w:divBdr>
    </w:div>
    <w:div w:id="688142859">
      <w:bodyDiv w:val="1"/>
      <w:marLeft w:val="0"/>
      <w:marRight w:val="0"/>
      <w:marTop w:val="0"/>
      <w:marBottom w:val="0"/>
      <w:divBdr>
        <w:top w:val="none" w:sz="0" w:space="0" w:color="auto"/>
        <w:left w:val="none" w:sz="0" w:space="0" w:color="auto"/>
        <w:bottom w:val="none" w:sz="0" w:space="0" w:color="auto"/>
        <w:right w:val="none" w:sz="0" w:space="0" w:color="auto"/>
      </w:divBdr>
    </w:div>
    <w:div w:id="705527700">
      <w:bodyDiv w:val="1"/>
      <w:marLeft w:val="0"/>
      <w:marRight w:val="0"/>
      <w:marTop w:val="0"/>
      <w:marBottom w:val="0"/>
      <w:divBdr>
        <w:top w:val="none" w:sz="0" w:space="0" w:color="auto"/>
        <w:left w:val="none" w:sz="0" w:space="0" w:color="auto"/>
        <w:bottom w:val="none" w:sz="0" w:space="0" w:color="auto"/>
        <w:right w:val="none" w:sz="0" w:space="0" w:color="auto"/>
      </w:divBdr>
    </w:div>
    <w:div w:id="741682796">
      <w:bodyDiv w:val="1"/>
      <w:marLeft w:val="0"/>
      <w:marRight w:val="0"/>
      <w:marTop w:val="0"/>
      <w:marBottom w:val="0"/>
      <w:divBdr>
        <w:top w:val="none" w:sz="0" w:space="0" w:color="auto"/>
        <w:left w:val="none" w:sz="0" w:space="0" w:color="auto"/>
        <w:bottom w:val="none" w:sz="0" w:space="0" w:color="auto"/>
        <w:right w:val="none" w:sz="0" w:space="0" w:color="auto"/>
      </w:divBdr>
    </w:div>
    <w:div w:id="836306931">
      <w:bodyDiv w:val="1"/>
      <w:marLeft w:val="0"/>
      <w:marRight w:val="0"/>
      <w:marTop w:val="0"/>
      <w:marBottom w:val="0"/>
      <w:divBdr>
        <w:top w:val="none" w:sz="0" w:space="0" w:color="auto"/>
        <w:left w:val="none" w:sz="0" w:space="0" w:color="auto"/>
        <w:bottom w:val="none" w:sz="0" w:space="0" w:color="auto"/>
        <w:right w:val="none" w:sz="0" w:space="0" w:color="auto"/>
      </w:divBdr>
    </w:div>
    <w:div w:id="862090524">
      <w:bodyDiv w:val="1"/>
      <w:marLeft w:val="0"/>
      <w:marRight w:val="0"/>
      <w:marTop w:val="0"/>
      <w:marBottom w:val="0"/>
      <w:divBdr>
        <w:top w:val="none" w:sz="0" w:space="0" w:color="auto"/>
        <w:left w:val="none" w:sz="0" w:space="0" w:color="auto"/>
        <w:bottom w:val="none" w:sz="0" w:space="0" w:color="auto"/>
        <w:right w:val="none" w:sz="0" w:space="0" w:color="auto"/>
      </w:divBdr>
    </w:div>
    <w:div w:id="922641187">
      <w:bodyDiv w:val="1"/>
      <w:marLeft w:val="0"/>
      <w:marRight w:val="0"/>
      <w:marTop w:val="0"/>
      <w:marBottom w:val="0"/>
      <w:divBdr>
        <w:top w:val="none" w:sz="0" w:space="0" w:color="auto"/>
        <w:left w:val="none" w:sz="0" w:space="0" w:color="auto"/>
        <w:bottom w:val="none" w:sz="0" w:space="0" w:color="auto"/>
        <w:right w:val="none" w:sz="0" w:space="0" w:color="auto"/>
      </w:divBdr>
    </w:div>
    <w:div w:id="928730540">
      <w:bodyDiv w:val="1"/>
      <w:marLeft w:val="0"/>
      <w:marRight w:val="0"/>
      <w:marTop w:val="0"/>
      <w:marBottom w:val="0"/>
      <w:divBdr>
        <w:top w:val="none" w:sz="0" w:space="0" w:color="auto"/>
        <w:left w:val="none" w:sz="0" w:space="0" w:color="auto"/>
        <w:bottom w:val="none" w:sz="0" w:space="0" w:color="auto"/>
        <w:right w:val="none" w:sz="0" w:space="0" w:color="auto"/>
      </w:divBdr>
    </w:div>
    <w:div w:id="932251265">
      <w:bodyDiv w:val="1"/>
      <w:marLeft w:val="0"/>
      <w:marRight w:val="0"/>
      <w:marTop w:val="0"/>
      <w:marBottom w:val="0"/>
      <w:divBdr>
        <w:top w:val="none" w:sz="0" w:space="0" w:color="auto"/>
        <w:left w:val="none" w:sz="0" w:space="0" w:color="auto"/>
        <w:bottom w:val="none" w:sz="0" w:space="0" w:color="auto"/>
        <w:right w:val="none" w:sz="0" w:space="0" w:color="auto"/>
      </w:divBdr>
    </w:div>
    <w:div w:id="934941272">
      <w:bodyDiv w:val="1"/>
      <w:marLeft w:val="0"/>
      <w:marRight w:val="0"/>
      <w:marTop w:val="0"/>
      <w:marBottom w:val="0"/>
      <w:divBdr>
        <w:top w:val="none" w:sz="0" w:space="0" w:color="auto"/>
        <w:left w:val="none" w:sz="0" w:space="0" w:color="auto"/>
        <w:bottom w:val="none" w:sz="0" w:space="0" w:color="auto"/>
        <w:right w:val="none" w:sz="0" w:space="0" w:color="auto"/>
      </w:divBdr>
    </w:div>
    <w:div w:id="1044448852">
      <w:bodyDiv w:val="1"/>
      <w:marLeft w:val="0"/>
      <w:marRight w:val="0"/>
      <w:marTop w:val="0"/>
      <w:marBottom w:val="0"/>
      <w:divBdr>
        <w:top w:val="none" w:sz="0" w:space="0" w:color="auto"/>
        <w:left w:val="none" w:sz="0" w:space="0" w:color="auto"/>
        <w:bottom w:val="none" w:sz="0" w:space="0" w:color="auto"/>
        <w:right w:val="none" w:sz="0" w:space="0" w:color="auto"/>
      </w:divBdr>
    </w:div>
    <w:div w:id="1052465559">
      <w:bodyDiv w:val="1"/>
      <w:marLeft w:val="0"/>
      <w:marRight w:val="0"/>
      <w:marTop w:val="0"/>
      <w:marBottom w:val="0"/>
      <w:divBdr>
        <w:top w:val="none" w:sz="0" w:space="0" w:color="auto"/>
        <w:left w:val="none" w:sz="0" w:space="0" w:color="auto"/>
        <w:bottom w:val="none" w:sz="0" w:space="0" w:color="auto"/>
        <w:right w:val="none" w:sz="0" w:space="0" w:color="auto"/>
      </w:divBdr>
    </w:div>
    <w:div w:id="1062828667">
      <w:bodyDiv w:val="1"/>
      <w:marLeft w:val="0"/>
      <w:marRight w:val="0"/>
      <w:marTop w:val="0"/>
      <w:marBottom w:val="0"/>
      <w:divBdr>
        <w:top w:val="none" w:sz="0" w:space="0" w:color="auto"/>
        <w:left w:val="none" w:sz="0" w:space="0" w:color="auto"/>
        <w:bottom w:val="none" w:sz="0" w:space="0" w:color="auto"/>
        <w:right w:val="none" w:sz="0" w:space="0" w:color="auto"/>
      </w:divBdr>
    </w:div>
    <w:div w:id="1070541168">
      <w:bodyDiv w:val="1"/>
      <w:marLeft w:val="0"/>
      <w:marRight w:val="0"/>
      <w:marTop w:val="0"/>
      <w:marBottom w:val="0"/>
      <w:divBdr>
        <w:top w:val="none" w:sz="0" w:space="0" w:color="auto"/>
        <w:left w:val="none" w:sz="0" w:space="0" w:color="auto"/>
        <w:bottom w:val="none" w:sz="0" w:space="0" w:color="auto"/>
        <w:right w:val="none" w:sz="0" w:space="0" w:color="auto"/>
      </w:divBdr>
    </w:div>
    <w:div w:id="1104764268">
      <w:bodyDiv w:val="1"/>
      <w:marLeft w:val="0"/>
      <w:marRight w:val="0"/>
      <w:marTop w:val="0"/>
      <w:marBottom w:val="0"/>
      <w:divBdr>
        <w:top w:val="none" w:sz="0" w:space="0" w:color="auto"/>
        <w:left w:val="none" w:sz="0" w:space="0" w:color="auto"/>
        <w:bottom w:val="none" w:sz="0" w:space="0" w:color="auto"/>
        <w:right w:val="none" w:sz="0" w:space="0" w:color="auto"/>
      </w:divBdr>
    </w:div>
    <w:div w:id="1105420154">
      <w:bodyDiv w:val="1"/>
      <w:marLeft w:val="0"/>
      <w:marRight w:val="0"/>
      <w:marTop w:val="0"/>
      <w:marBottom w:val="0"/>
      <w:divBdr>
        <w:top w:val="none" w:sz="0" w:space="0" w:color="auto"/>
        <w:left w:val="none" w:sz="0" w:space="0" w:color="auto"/>
        <w:bottom w:val="none" w:sz="0" w:space="0" w:color="auto"/>
        <w:right w:val="none" w:sz="0" w:space="0" w:color="auto"/>
      </w:divBdr>
    </w:div>
    <w:div w:id="1113282251">
      <w:bodyDiv w:val="1"/>
      <w:marLeft w:val="0"/>
      <w:marRight w:val="0"/>
      <w:marTop w:val="0"/>
      <w:marBottom w:val="0"/>
      <w:divBdr>
        <w:top w:val="none" w:sz="0" w:space="0" w:color="auto"/>
        <w:left w:val="none" w:sz="0" w:space="0" w:color="auto"/>
        <w:bottom w:val="none" w:sz="0" w:space="0" w:color="auto"/>
        <w:right w:val="none" w:sz="0" w:space="0" w:color="auto"/>
      </w:divBdr>
    </w:div>
    <w:div w:id="1169753287">
      <w:bodyDiv w:val="1"/>
      <w:marLeft w:val="0"/>
      <w:marRight w:val="0"/>
      <w:marTop w:val="0"/>
      <w:marBottom w:val="0"/>
      <w:divBdr>
        <w:top w:val="none" w:sz="0" w:space="0" w:color="auto"/>
        <w:left w:val="none" w:sz="0" w:space="0" w:color="auto"/>
        <w:bottom w:val="none" w:sz="0" w:space="0" w:color="auto"/>
        <w:right w:val="none" w:sz="0" w:space="0" w:color="auto"/>
      </w:divBdr>
    </w:div>
    <w:div w:id="1174300185">
      <w:bodyDiv w:val="1"/>
      <w:marLeft w:val="0"/>
      <w:marRight w:val="0"/>
      <w:marTop w:val="0"/>
      <w:marBottom w:val="0"/>
      <w:divBdr>
        <w:top w:val="none" w:sz="0" w:space="0" w:color="auto"/>
        <w:left w:val="none" w:sz="0" w:space="0" w:color="auto"/>
        <w:bottom w:val="none" w:sz="0" w:space="0" w:color="auto"/>
        <w:right w:val="none" w:sz="0" w:space="0" w:color="auto"/>
      </w:divBdr>
    </w:div>
    <w:div w:id="1232961212">
      <w:bodyDiv w:val="1"/>
      <w:marLeft w:val="0"/>
      <w:marRight w:val="0"/>
      <w:marTop w:val="0"/>
      <w:marBottom w:val="0"/>
      <w:divBdr>
        <w:top w:val="none" w:sz="0" w:space="0" w:color="auto"/>
        <w:left w:val="none" w:sz="0" w:space="0" w:color="auto"/>
        <w:bottom w:val="none" w:sz="0" w:space="0" w:color="auto"/>
        <w:right w:val="none" w:sz="0" w:space="0" w:color="auto"/>
      </w:divBdr>
    </w:div>
    <w:div w:id="1237132658">
      <w:bodyDiv w:val="1"/>
      <w:marLeft w:val="0"/>
      <w:marRight w:val="0"/>
      <w:marTop w:val="0"/>
      <w:marBottom w:val="0"/>
      <w:divBdr>
        <w:top w:val="none" w:sz="0" w:space="0" w:color="auto"/>
        <w:left w:val="none" w:sz="0" w:space="0" w:color="auto"/>
        <w:bottom w:val="none" w:sz="0" w:space="0" w:color="auto"/>
        <w:right w:val="none" w:sz="0" w:space="0" w:color="auto"/>
      </w:divBdr>
    </w:div>
    <w:div w:id="1248149743">
      <w:bodyDiv w:val="1"/>
      <w:marLeft w:val="0"/>
      <w:marRight w:val="0"/>
      <w:marTop w:val="0"/>
      <w:marBottom w:val="0"/>
      <w:divBdr>
        <w:top w:val="none" w:sz="0" w:space="0" w:color="auto"/>
        <w:left w:val="none" w:sz="0" w:space="0" w:color="auto"/>
        <w:bottom w:val="none" w:sz="0" w:space="0" w:color="auto"/>
        <w:right w:val="none" w:sz="0" w:space="0" w:color="auto"/>
      </w:divBdr>
    </w:div>
    <w:div w:id="1265460519">
      <w:bodyDiv w:val="1"/>
      <w:marLeft w:val="0"/>
      <w:marRight w:val="0"/>
      <w:marTop w:val="0"/>
      <w:marBottom w:val="0"/>
      <w:divBdr>
        <w:top w:val="none" w:sz="0" w:space="0" w:color="auto"/>
        <w:left w:val="none" w:sz="0" w:space="0" w:color="auto"/>
        <w:bottom w:val="none" w:sz="0" w:space="0" w:color="auto"/>
        <w:right w:val="none" w:sz="0" w:space="0" w:color="auto"/>
      </w:divBdr>
    </w:div>
    <w:div w:id="1269001532">
      <w:bodyDiv w:val="1"/>
      <w:marLeft w:val="0"/>
      <w:marRight w:val="0"/>
      <w:marTop w:val="0"/>
      <w:marBottom w:val="0"/>
      <w:divBdr>
        <w:top w:val="none" w:sz="0" w:space="0" w:color="auto"/>
        <w:left w:val="none" w:sz="0" w:space="0" w:color="auto"/>
        <w:bottom w:val="none" w:sz="0" w:space="0" w:color="auto"/>
        <w:right w:val="none" w:sz="0" w:space="0" w:color="auto"/>
      </w:divBdr>
    </w:div>
    <w:div w:id="1290629084">
      <w:bodyDiv w:val="1"/>
      <w:marLeft w:val="0"/>
      <w:marRight w:val="0"/>
      <w:marTop w:val="0"/>
      <w:marBottom w:val="0"/>
      <w:divBdr>
        <w:top w:val="none" w:sz="0" w:space="0" w:color="auto"/>
        <w:left w:val="none" w:sz="0" w:space="0" w:color="auto"/>
        <w:bottom w:val="none" w:sz="0" w:space="0" w:color="auto"/>
        <w:right w:val="none" w:sz="0" w:space="0" w:color="auto"/>
      </w:divBdr>
    </w:div>
    <w:div w:id="1293095611">
      <w:bodyDiv w:val="1"/>
      <w:marLeft w:val="0"/>
      <w:marRight w:val="0"/>
      <w:marTop w:val="0"/>
      <w:marBottom w:val="0"/>
      <w:divBdr>
        <w:top w:val="none" w:sz="0" w:space="0" w:color="auto"/>
        <w:left w:val="none" w:sz="0" w:space="0" w:color="auto"/>
        <w:bottom w:val="none" w:sz="0" w:space="0" w:color="auto"/>
        <w:right w:val="none" w:sz="0" w:space="0" w:color="auto"/>
      </w:divBdr>
    </w:div>
    <w:div w:id="1334381360">
      <w:bodyDiv w:val="1"/>
      <w:marLeft w:val="0"/>
      <w:marRight w:val="0"/>
      <w:marTop w:val="0"/>
      <w:marBottom w:val="0"/>
      <w:divBdr>
        <w:top w:val="none" w:sz="0" w:space="0" w:color="auto"/>
        <w:left w:val="none" w:sz="0" w:space="0" w:color="auto"/>
        <w:bottom w:val="none" w:sz="0" w:space="0" w:color="auto"/>
        <w:right w:val="none" w:sz="0" w:space="0" w:color="auto"/>
      </w:divBdr>
    </w:div>
    <w:div w:id="1340543274">
      <w:bodyDiv w:val="1"/>
      <w:marLeft w:val="0"/>
      <w:marRight w:val="0"/>
      <w:marTop w:val="0"/>
      <w:marBottom w:val="0"/>
      <w:divBdr>
        <w:top w:val="none" w:sz="0" w:space="0" w:color="auto"/>
        <w:left w:val="none" w:sz="0" w:space="0" w:color="auto"/>
        <w:bottom w:val="none" w:sz="0" w:space="0" w:color="auto"/>
        <w:right w:val="none" w:sz="0" w:space="0" w:color="auto"/>
      </w:divBdr>
    </w:div>
    <w:div w:id="1371150019">
      <w:bodyDiv w:val="1"/>
      <w:marLeft w:val="0"/>
      <w:marRight w:val="0"/>
      <w:marTop w:val="0"/>
      <w:marBottom w:val="0"/>
      <w:divBdr>
        <w:top w:val="none" w:sz="0" w:space="0" w:color="auto"/>
        <w:left w:val="none" w:sz="0" w:space="0" w:color="auto"/>
        <w:bottom w:val="none" w:sz="0" w:space="0" w:color="auto"/>
        <w:right w:val="none" w:sz="0" w:space="0" w:color="auto"/>
      </w:divBdr>
    </w:div>
    <w:div w:id="1391078381">
      <w:bodyDiv w:val="1"/>
      <w:marLeft w:val="0"/>
      <w:marRight w:val="0"/>
      <w:marTop w:val="0"/>
      <w:marBottom w:val="0"/>
      <w:divBdr>
        <w:top w:val="none" w:sz="0" w:space="0" w:color="auto"/>
        <w:left w:val="none" w:sz="0" w:space="0" w:color="auto"/>
        <w:bottom w:val="none" w:sz="0" w:space="0" w:color="auto"/>
        <w:right w:val="none" w:sz="0" w:space="0" w:color="auto"/>
      </w:divBdr>
    </w:div>
    <w:div w:id="1398360617">
      <w:bodyDiv w:val="1"/>
      <w:marLeft w:val="0"/>
      <w:marRight w:val="0"/>
      <w:marTop w:val="0"/>
      <w:marBottom w:val="0"/>
      <w:divBdr>
        <w:top w:val="none" w:sz="0" w:space="0" w:color="auto"/>
        <w:left w:val="none" w:sz="0" w:space="0" w:color="auto"/>
        <w:bottom w:val="none" w:sz="0" w:space="0" w:color="auto"/>
        <w:right w:val="none" w:sz="0" w:space="0" w:color="auto"/>
      </w:divBdr>
    </w:div>
    <w:div w:id="1400714768">
      <w:bodyDiv w:val="1"/>
      <w:marLeft w:val="0"/>
      <w:marRight w:val="0"/>
      <w:marTop w:val="0"/>
      <w:marBottom w:val="0"/>
      <w:divBdr>
        <w:top w:val="none" w:sz="0" w:space="0" w:color="auto"/>
        <w:left w:val="none" w:sz="0" w:space="0" w:color="auto"/>
        <w:bottom w:val="none" w:sz="0" w:space="0" w:color="auto"/>
        <w:right w:val="none" w:sz="0" w:space="0" w:color="auto"/>
      </w:divBdr>
    </w:div>
    <w:div w:id="1415277040">
      <w:bodyDiv w:val="1"/>
      <w:marLeft w:val="0"/>
      <w:marRight w:val="0"/>
      <w:marTop w:val="0"/>
      <w:marBottom w:val="0"/>
      <w:divBdr>
        <w:top w:val="none" w:sz="0" w:space="0" w:color="auto"/>
        <w:left w:val="none" w:sz="0" w:space="0" w:color="auto"/>
        <w:bottom w:val="none" w:sz="0" w:space="0" w:color="auto"/>
        <w:right w:val="none" w:sz="0" w:space="0" w:color="auto"/>
      </w:divBdr>
    </w:div>
    <w:div w:id="1442801536">
      <w:bodyDiv w:val="1"/>
      <w:marLeft w:val="0"/>
      <w:marRight w:val="0"/>
      <w:marTop w:val="0"/>
      <w:marBottom w:val="0"/>
      <w:divBdr>
        <w:top w:val="none" w:sz="0" w:space="0" w:color="auto"/>
        <w:left w:val="none" w:sz="0" w:space="0" w:color="auto"/>
        <w:bottom w:val="none" w:sz="0" w:space="0" w:color="auto"/>
        <w:right w:val="none" w:sz="0" w:space="0" w:color="auto"/>
      </w:divBdr>
    </w:div>
    <w:div w:id="1451239377">
      <w:bodyDiv w:val="1"/>
      <w:marLeft w:val="0"/>
      <w:marRight w:val="0"/>
      <w:marTop w:val="0"/>
      <w:marBottom w:val="0"/>
      <w:divBdr>
        <w:top w:val="none" w:sz="0" w:space="0" w:color="auto"/>
        <w:left w:val="none" w:sz="0" w:space="0" w:color="auto"/>
        <w:bottom w:val="none" w:sz="0" w:space="0" w:color="auto"/>
        <w:right w:val="none" w:sz="0" w:space="0" w:color="auto"/>
      </w:divBdr>
    </w:div>
    <w:div w:id="1453596214">
      <w:bodyDiv w:val="1"/>
      <w:marLeft w:val="0"/>
      <w:marRight w:val="0"/>
      <w:marTop w:val="0"/>
      <w:marBottom w:val="0"/>
      <w:divBdr>
        <w:top w:val="none" w:sz="0" w:space="0" w:color="auto"/>
        <w:left w:val="none" w:sz="0" w:space="0" w:color="auto"/>
        <w:bottom w:val="none" w:sz="0" w:space="0" w:color="auto"/>
        <w:right w:val="none" w:sz="0" w:space="0" w:color="auto"/>
      </w:divBdr>
    </w:div>
    <w:div w:id="1461995372">
      <w:bodyDiv w:val="1"/>
      <w:marLeft w:val="0"/>
      <w:marRight w:val="0"/>
      <w:marTop w:val="0"/>
      <w:marBottom w:val="0"/>
      <w:divBdr>
        <w:top w:val="none" w:sz="0" w:space="0" w:color="auto"/>
        <w:left w:val="none" w:sz="0" w:space="0" w:color="auto"/>
        <w:bottom w:val="none" w:sz="0" w:space="0" w:color="auto"/>
        <w:right w:val="none" w:sz="0" w:space="0" w:color="auto"/>
      </w:divBdr>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755882">
      <w:bodyDiv w:val="1"/>
      <w:marLeft w:val="0"/>
      <w:marRight w:val="0"/>
      <w:marTop w:val="0"/>
      <w:marBottom w:val="0"/>
      <w:divBdr>
        <w:top w:val="none" w:sz="0" w:space="0" w:color="auto"/>
        <w:left w:val="none" w:sz="0" w:space="0" w:color="auto"/>
        <w:bottom w:val="none" w:sz="0" w:space="0" w:color="auto"/>
        <w:right w:val="none" w:sz="0" w:space="0" w:color="auto"/>
      </w:divBdr>
    </w:div>
    <w:div w:id="1492402759">
      <w:bodyDiv w:val="1"/>
      <w:marLeft w:val="0"/>
      <w:marRight w:val="0"/>
      <w:marTop w:val="0"/>
      <w:marBottom w:val="0"/>
      <w:divBdr>
        <w:top w:val="none" w:sz="0" w:space="0" w:color="auto"/>
        <w:left w:val="none" w:sz="0" w:space="0" w:color="auto"/>
        <w:bottom w:val="none" w:sz="0" w:space="0" w:color="auto"/>
        <w:right w:val="none" w:sz="0" w:space="0" w:color="auto"/>
      </w:divBdr>
    </w:div>
    <w:div w:id="1503737262">
      <w:bodyDiv w:val="1"/>
      <w:marLeft w:val="0"/>
      <w:marRight w:val="0"/>
      <w:marTop w:val="0"/>
      <w:marBottom w:val="0"/>
      <w:divBdr>
        <w:top w:val="none" w:sz="0" w:space="0" w:color="auto"/>
        <w:left w:val="none" w:sz="0" w:space="0" w:color="auto"/>
        <w:bottom w:val="none" w:sz="0" w:space="0" w:color="auto"/>
        <w:right w:val="none" w:sz="0" w:space="0" w:color="auto"/>
      </w:divBdr>
    </w:div>
    <w:div w:id="1516773390">
      <w:bodyDiv w:val="1"/>
      <w:marLeft w:val="0"/>
      <w:marRight w:val="0"/>
      <w:marTop w:val="0"/>
      <w:marBottom w:val="0"/>
      <w:divBdr>
        <w:top w:val="none" w:sz="0" w:space="0" w:color="auto"/>
        <w:left w:val="none" w:sz="0" w:space="0" w:color="auto"/>
        <w:bottom w:val="none" w:sz="0" w:space="0" w:color="auto"/>
        <w:right w:val="none" w:sz="0" w:space="0" w:color="auto"/>
      </w:divBdr>
    </w:div>
    <w:div w:id="1577741133">
      <w:bodyDiv w:val="1"/>
      <w:marLeft w:val="0"/>
      <w:marRight w:val="0"/>
      <w:marTop w:val="0"/>
      <w:marBottom w:val="0"/>
      <w:divBdr>
        <w:top w:val="none" w:sz="0" w:space="0" w:color="auto"/>
        <w:left w:val="none" w:sz="0" w:space="0" w:color="auto"/>
        <w:bottom w:val="none" w:sz="0" w:space="0" w:color="auto"/>
        <w:right w:val="none" w:sz="0" w:space="0" w:color="auto"/>
      </w:divBdr>
    </w:div>
    <w:div w:id="1604875742">
      <w:bodyDiv w:val="1"/>
      <w:marLeft w:val="0"/>
      <w:marRight w:val="0"/>
      <w:marTop w:val="0"/>
      <w:marBottom w:val="0"/>
      <w:divBdr>
        <w:top w:val="none" w:sz="0" w:space="0" w:color="auto"/>
        <w:left w:val="none" w:sz="0" w:space="0" w:color="auto"/>
        <w:bottom w:val="none" w:sz="0" w:space="0" w:color="auto"/>
        <w:right w:val="none" w:sz="0" w:space="0" w:color="auto"/>
      </w:divBdr>
    </w:div>
    <w:div w:id="1613592855">
      <w:bodyDiv w:val="1"/>
      <w:marLeft w:val="0"/>
      <w:marRight w:val="0"/>
      <w:marTop w:val="0"/>
      <w:marBottom w:val="0"/>
      <w:divBdr>
        <w:top w:val="none" w:sz="0" w:space="0" w:color="auto"/>
        <w:left w:val="none" w:sz="0" w:space="0" w:color="auto"/>
        <w:bottom w:val="none" w:sz="0" w:space="0" w:color="auto"/>
        <w:right w:val="none" w:sz="0" w:space="0" w:color="auto"/>
      </w:divBdr>
    </w:div>
    <w:div w:id="1647737269">
      <w:bodyDiv w:val="1"/>
      <w:marLeft w:val="0"/>
      <w:marRight w:val="0"/>
      <w:marTop w:val="0"/>
      <w:marBottom w:val="0"/>
      <w:divBdr>
        <w:top w:val="none" w:sz="0" w:space="0" w:color="auto"/>
        <w:left w:val="none" w:sz="0" w:space="0" w:color="auto"/>
        <w:bottom w:val="none" w:sz="0" w:space="0" w:color="auto"/>
        <w:right w:val="none" w:sz="0" w:space="0" w:color="auto"/>
      </w:divBdr>
    </w:div>
    <w:div w:id="1660385004">
      <w:bodyDiv w:val="1"/>
      <w:marLeft w:val="0"/>
      <w:marRight w:val="0"/>
      <w:marTop w:val="0"/>
      <w:marBottom w:val="0"/>
      <w:divBdr>
        <w:top w:val="none" w:sz="0" w:space="0" w:color="auto"/>
        <w:left w:val="none" w:sz="0" w:space="0" w:color="auto"/>
        <w:bottom w:val="none" w:sz="0" w:space="0" w:color="auto"/>
        <w:right w:val="none" w:sz="0" w:space="0" w:color="auto"/>
      </w:divBdr>
    </w:div>
    <w:div w:id="1728063705">
      <w:bodyDiv w:val="1"/>
      <w:marLeft w:val="0"/>
      <w:marRight w:val="0"/>
      <w:marTop w:val="0"/>
      <w:marBottom w:val="0"/>
      <w:divBdr>
        <w:top w:val="none" w:sz="0" w:space="0" w:color="auto"/>
        <w:left w:val="none" w:sz="0" w:space="0" w:color="auto"/>
        <w:bottom w:val="none" w:sz="0" w:space="0" w:color="auto"/>
        <w:right w:val="none" w:sz="0" w:space="0" w:color="auto"/>
      </w:divBdr>
    </w:div>
    <w:div w:id="1746100366">
      <w:bodyDiv w:val="1"/>
      <w:marLeft w:val="0"/>
      <w:marRight w:val="0"/>
      <w:marTop w:val="0"/>
      <w:marBottom w:val="0"/>
      <w:divBdr>
        <w:top w:val="none" w:sz="0" w:space="0" w:color="auto"/>
        <w:left w:val="none" w:sz="0" w:space="0" w:color="auto"/>
        <w:bottom w:val="none" w:sz="0" w:space="0" w:color="auto"/>
        <w:right w:val="none" w:sz="0" w:space="0" w:color="auto"/>
      </w:divBdr>
    </w:div>
    <w:div w:id="1815029175">
      <w:bodyDiv w:val="1"/>
      <w:marLeft w:val="0"/>
      <w:marRight w:val="0"/>
      <w:marTop w:val="0"/>
      <w:marBottom w:val="0"/>
      <w:divBdr>
        <w:top w:val="none" w:sz="0" w:space="0" w:color="auto"/>
        <w:left w:val="none" w:sz="0" w:space="0" w:color="auto"/>
        <w:bottom w:val="none" w:sz="0" w:space="0" w:color="auto"/>
        <w:right w:val="none" w:sz="0" w:space="0" w:color="auto"/>
      </w:divBdr>
    </w:div>
    <w:div w:id="1828325386">
      <w:bodyDiv w:val="1"/>
      <w:marLeft w:val="0"/>
      <w:marRight w:val="0"/>
      <w:marTop w:val="0"/>
      <w:marBottom w:val="0"/>
      <w:divBdr>
        <w:top w:val="none" w:sz="0" w:space="0" w:color="auto"/>
        <w:left w:val="none" w:sz="0" w:space="0" w:color="auto"/>
        <w:bottom w:val="none" w:sz="0" w:space="0" w:color="auto"/>
        <w:right w:val="none" w:sz="0" w:space="0" w:color="auto"/>
      </w:divBdr>
    </w:div>
    <w:div w:id="1844854671">
      <w:bodyDiv w:val="1"/>
      <w:marLeft w:val="0"/>
      <w:marRight w:val="0"/>
      <w:marTop w:val="0"/>
      <w:marBottom w:val="0"/>
      <w:divBdr>
        <w:top w:val="none" w:sz="0" w:space="0" w:color="auto"/>
        <w:left w:val="none" w:sz="0" w:space="0" w:color="auto"/>
        <w:bottom w:val="none" w:sz="0" w:space="0" w:color="auto"/>
        <w:right w:val="none" w:sz="0" w:space="0" w:color="auto"/>
      </w:divBdr>
    </w:div>
    <w:div w:id="1902131025">
      <w:bodyDiv w:val="1"/>
      <w:marLeft w:val="0"/>
      <w:marRight w:val="0"/>
      <w:marTop w:val="0"/>
      <w:marBottom w:val="0"/>
      <w:divBdr>
        <w:top w:val="none" w:sz="0" w:space="0" w:color="auto"/>
        <w:left w:val="none" w:sz="0" w:space="0" w:color="auto"/>
        <w:bottom w:val="none" w:sz="0" w:space="0" w:color="auto"/>
        <w:right w:val="none" w:sz="0" w:space="0" w:color="auto"/>
      </w:divBdr>
    </w:div>
    <w:div w:id="1922136871">
      <w:bodyDiv w:val="1"/>
      <w:marLeft w:val="0"/>
      <w:marRight w:val="0"/>
      <w:marTop w:val="0"/>
      <w:marBottom w:val="0"/>
      <w:divBdr>
        <w:top w:val="none" w:sz="0" w:space="0" w:color="auto"/>
        <w:left w:val="none" w:sz="0" w:space="0" w:color="auto"/>
        <w:bottom w:val="none" w:sz="0" w:space="0" w:color="auto"/>
        <w:right w:val="none" w:sz="0" w:space="0" w:color="auto"/>
      </w:divBdr>
    </w:div>
    <w:div w:id="1948153870">
      <w:bodyDiv w:val="1"/>
      <w:marLeft w:val="0"/>
      <w:marRight w:val="0"/>
      <w:marTop w:val="0"/>
      <w:marBottom w:val="0"/>
      <w:divBdr>
        <w:top w:val="none" w:sz="0" w:space="0" w:color="auto"/>
        <w:left w:val="none" w:sz="0" w:space="0" w:color="auto"/>
        <w:bottom w:val="none" w:sz="0" w:space="0" w:color="auto"/>
        <w:right w:val="none" w:sz="0" w:space="0" w:color="auto"/>
      </w:divBdr>
    </w:div>
    <w:div w:id="2043164938">
      <w:bodyDiv w:val="1"/>
      <w:marLeft w:val="0"/>
      <w:marRight w:val="0"/>
      <w:marTop w:val="0"/>
      <w:marBottom w:val="0"/>
      <w:divBdr>
        <w:top w:val="none" w:sz="0" w:space="0" w:color="auto"/>
        <w:left w:val="none" w:sz="0" w:space="0" w:color="auto"/>
        <w:bottom w:val="none" w:sz="0" w:space="0" w:color="auto"/>
        <w:right w:val="none" w:sz="0" w:space="0" w:color="auto"/>
      </w:divBdr>
    </w:div>
    <w:div w:id="2058310051">
      <w:bodyDiv w:val="1"/>
      <w:marLeft w:val="0"/>
      <w:marRight w:val="0"/>
      <w:marTop w:val="0"/>
      <w:marBottom w:val="0"/>
      <w:divBdr>
        <w:top w:val="none" w:sz="0" w:space="0" w:color="auto"/>
        <w:left w:val="none" w:sz="0" w:space="0" w:color="auto"/>
        <w:bottom w:val="none" w:sz="0" w:space="0" w:color="auto"/>
        <w:right w:val="none" w:sz="0" w:space="0" w:color="auto"/>
      </w:divBdr>
    </w:div>
    <w:div w:id="2059892080">
      <w:bodyDiv w:val="1"/>
      <w:marLeft w:val="0"/>
      <w:marRight w:val="0"/>
      <w:marTop w:val="0"/>
      <w:marBottom w:val="0"/>
      <w:divBdr>
        <w:top w:val="none" w:sz="0" w:space="0" w:color="auto"/>
        <w:left w:val="none" w:sz="0" w:space="0" w:color="auto"/>
        <w:bottom w:val="none" w:sz="0" w:space="0" w:color="auto"/>
        <w:right w:val="none" w:sz="0" w:space="0" w:color="auto"/>
      </w:divBdr>
    </w:div>
    <w:div w:id="2080403208">
      <w:bodyDiv w:val="1"/>
      <w:marLeft w:val="0"/>
      <w:marRight w:val="0"/>
      <w:marTop w:val="0"/>
      <w:marBottom w:val="0"/>
      <w:divBdr>
        <w:top w:val="none" w:sz="0" w:space="0" w:color="auto"/>
        <w:left w:val="none" w:sz="0" w:space="0" w:color="auto"/>
        <w:bottom w:val="none" w:sz="0" w:space="0" w:color="auto"/>
        <w:right w:val="none" w:sz="0" w:space="0" w:color="auto"/>
      </w:divBdr>
    </w:div>
    <w:div w:id="2100980716">
      <w:bodyDiv w:val="1"/>
      <w:marLeft w:val="0"/>
      <w:marRight w:val="0"/>
      <w:marTop w:val="0"/>
      <w:marBottom w:val="0"/>
      <w:divBdr>
        <w:top w:val="none" w:sz="0" w:space="0" w:color="auto"/>
        <w:left w:val="none" w:sz="0" w:space="0" w:color="auto"/>
        <w:bottom w:val="none" w:sz="0" w:space="0" w:color="auto"/>
        <w:right w:val="none" w:sz="0" w:space="0" w:color="auto"/>
      </w:divBdr>
    </w:div>
    <w:div w:id="2103212705">
      <w:bodyDiv w:val="1"/>
      <w:marLeft w:val="0"/>
      <w:marRight w:val="0"/>
      <w:marTop w:val="0"/>
      <w:marBottom w:val="0"/>
      <w:divBdr>
        <w:top w:val="none" w:sz="0" w:space="0" w:color="auto"/>
        <w:left w:val="none" w:sz="0" w:space="0" w:color="auto"/>
        <w:bottom w:val="none" w:sz="0" w:space="0" w:color="auto"/>
        <w:right w:val="none" w:sz="0" w:space="0" w:color="auto"/>
      </w:divBdr>
    </w:div>
    <w:div w:id="2135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ec.europa.eu/yourvoice/consultations/index_nl.htm" TargetMode="External" Id="rId13" /><Relationship Type="http://schemas.openxmlformats.org/officeDocument/2006/relationships/settings" Target="settings.xml" Id="rId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2" /><Relationship Type="http://schemas.microsoft.com/office/2007/relationships/stylesWithEffects" Target="stylesWithEffects.xml" Id="rId6" /><Relationship Type="http://schemas.openxmlformats.org/officeDocument/2006/relationships/hyperlink" Target="https://ec.europa.eu/info/consultations/public-consultation-european-capitals-culture-2017-aarhus-dk-and-pafos-cy_nl"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2430</ap:Words>
  <ap:Characters>13368</ap:Characters>
  <ap:DocSecurity>4</ap:DocSecurity>
  <ap:Lines>111</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15767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2018-05-17T09:39:00.0000000Z</lastPrinted>
  <dcterms:created xsi:type="dcterms:W3CDTF">2018-05-18T08:08:00.0000000Z</dcterms:created>
  <dcterms:modified xsi:type="dcterms:W3CDTF">2018-05-18T08:08:00.0000000Z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0x0101001E2F28EBB325F749A3276E0C6B5829EA</vt:lpwstr>
  </property>
</Properties>
</file>