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1D94" w:rsidRDefault="00D51D94" w14:paraId="1592D3DC" w14:textId="0E9CF10A">
      <w:r>
        <w:t xml:space="preserve">Gedetacheerde werknemers leveren een belangrijke bijdrage aan de Nederlandse economie. </w:t>
      </w:r>
      <w:r w:rsidR="00267448">
        <w:t>In 2025 waren 110.000 gedetacheerde werknemers</w:t>
      </w:r>
      <w:r w:rsidR="00FD0123">
        <w:t xml:space="preserve"> van</w:t>
      </w:r>
      <w:r w:rsidR="00C92ECE">
        <w:t xml:space="preserve"> een werkgever uit de EU, EER of Zwitserland</w:t>
      </w:r>
      <w:r w:rsidR="00C92ECE">
        <w:rPr>
          <w:rStyle w:val="Voetnootmarkering"/>
        </w:rPr>
        <w:footnoteReference w:id="1"/>
      </w:r>
      <w:r w:rsidR="00C92ECE">
        <w:t xml:space="preserve"> </w:t>
      </w:r>
      <w:r w:rsidR="00267448">
        <w:t>aan het werk</w:t>
      </w:r>
      <w:r w:rsidRPr="003E172A" w:rsidR="003E172A">
        <w:t xml:space="preserve"> </w:t>
      </w:r>
      <w:r w:rsidR="003E172A">
        <w:t>in Nederland</w:t>
      </w:r>
      <w:r w:rsidR="00267448">
        <w:t xml:space="preserve">. </w:t>
      </w:r>
      <w:r w:rsidR="00E0285D">
        <w:t xml:space="preserve">EU-ingezetenen uit een </w:t>
      </w:r>
      <w:r>
        <w:t xml:space="preserve">andere lidstaat </w:t>
      </w:r>
      <w:r w:rsidR="00E0285D">
        <w:t xml:space="preserve">mogen </w:t>
      </w:r>
      <w:r w:rsidR="000B5015">
        <w:t xml:space="preserve">op basis van het vrij verkeer van diensten </w:t>
      </w:r>
      <w:r w:rsidR="00E0285D">
        <w:t xml:space="preserve">voor hun werkgever </w:t>
      </w:r>
      <w:r w:rsidR="00B2220B">
        <w:t xml:space="preserve">of als zelfstandige </w:t>
      </w:r>
      <w:r>
        <w:t>een tijdelijke opdracht uitvoeren</w:t>
      </w:r>
      <w:r w:rsidR="00E0285D">
        <w:t xml:space="preserve"> in Nederland</w:t>
      </w:r>
      <w:r>
        <w:t>. Op grond van vaste jurisprudentie van het Hof van Justitie van de Europese Unie (</w:t>
      </w:r>
      <w:proofErr w:type="spellStart"/>
      <w:r>
        <w:t>HvJEU</w:t>
      </w:r>
      <w:proofErr w:type="spellEnd"/>
      <w:r>
        <w:t xml:space="preserve">) </w:t>
      </w:r>
      <w:r w:rsidR="00E0285D">
        <w:t xml:space="preserve">mogen </w:t>
      </w:r>
      <w:r>
        <w:t xml:space="preserve">ook </w:t>
      </w:r>
      <w:r w:rsidR="00AA5611">
        <w:t xml:space="preserve">mensen met een nationaliteit van </w:t>
      </w:r>
      <w:r w:rsidR="00246ECC">
        <w:t xml:space="preserve">landen </w:t>
      </w:r>
      <w:r w:rsidR="00AA5611">
        <w:t>buiten de EU (derdelanders)</w:t>
      </w:r>
      <w:r>
        <w:t xml:space="preserve"> </w:t>
      </w:r>
      <w:r w:rsidR="00B2220B">
        <w:t xml:space="preserve">als werknemer </w:t>
      </w:r>
      <w:r>
        <w:t xml:space="preserve">gedetacheerd worden, mits zij een werk- en verblijfsvergunning hebben </w:t>
      </w:r>
      <w:r w:rsidR="00267448">
        <w:t>in een EU-</w:t>
      </w:r>
      <w:r>
        <w:t>lidstaat.</w:t>
      </w:r>
      <w:r w:rsidR="00267448">
        <w:t xml:space="preserve"> </w:t>
      </w:r>
    </w:p>
    <w:p w:rsidR="004E7026" w:rsidRDefault="004E7026" w14:paraId="4E765FC5" w14:textId="77777777"/>
    <w:p w:rsidR="004E7026" w:rsidRDefault="004E7026" w14:paraId="664C74A5" w14:textId="2F7EF487">
      <w:r>
        <w:t>Grensoverschrijdende detachering van derdelanders is een onderdeel van het vrij verkeer van diensten binnen de EU, waar ook Nederland baat bij heeft. Het mag echter niet leiden tot gebrekkige bescherming van werknemers</w:t>
      </w:r>
      <w:r w:rsidR="00476B2D">
        <w:t xml:space="preserve">, </w:t>
      </w:r>
      <w:r>
        <w:t>verminderde grip op arbeidsmigratie</w:t>
      </w:r>
      <w:r w:rsidR="00476B2D">
        <w:t xml:space="preserve"> en oneerlijke concurrentie omdat er geen belastingen en premies in Nederland worden betaald</w:t>
      </w:r>
      <w:r>
        <w:t xml:space="preserve">. </w:t>
      </w:r>
      <w:r w:rsidR="003E172A">
        <w:t>Gedetacheerde derdelanders zijn kwetsbaar. Dit blijkt uit de ervaringen van de Arbeidsinspectie en uit diverse rapporten van de Adviesraad Migratie, de Europese Commissie en de Europese Arbeidsautoriteit (ELA).</w:t>
      </w:r>
      <w:r w:rsidR="003E172A">
        <w:rPr>
          <w:rStyle w:val="Voetnootmarkering"/>
        </w:rPr>
        <w:footnoteReference w:id="2"/>
      </w:r>
      <w:r w:rsidR="003E172A">
        <w:t xml:space="preserve"> </w:t>
      </w:r>
    </w:p>
    <w:p w:rsidR="00D51D94" w:rsidRDefault="00D51D94" w14:paraId="0D1E3009" w14:textId="77777777"/>
    <w:p w:rsidR="00D51D94" w:rsidRDefault="003E172A" w14:paraId="481E5315" w14:textId="1FA360B0">
      <w:r>
        <w:t>Met d</w:t>
      </w:r>
      <w:r w:rsidR="00D51D94">
        <w:t>eze Kamerbrief informeer</w:t>
      </w:r>
      <w:r>
        <w:t xml:space="preserve"> ik</w:t>
      </w:r>
      <w:r w:rsidR="00D51D94">
        <w:t xml:space="preserve"> u over diverse ontwikkelingen op het gebied van </w:t>
      </w:r>
      <w:r w:rsidR="00267448">
        <w:t>gedetacheerde arbeidsmigranten</w:t>
      </w:r>
      <w:r w:rsidR="00D51D94">
        <w:t xml:space="preserve">. Ten eerste wordt u meegenomen in recente cijfers, </w:t>
      </w:r>
      <w:r w:rsidR="00E00970">
        <w:t>waaruit</w:t>
      </w:r>
      <w:r w:rsidR="00D51D94">
        <w:t xml:space="preserve"> </w:t>
      </w:r>
      <w:r w:rsidR="00267448">
        <w:t>het groeiend</w:t>
      </w:r>
      <w:r w:rsidR="004C7E8A">
        <w:t>e</w:t>
      </w:r>
      <w:r w:rsidR="00267448">
        <w:t xml:space="preserve"> fenomeen van </w:t>
      </w:r>
      <w:r w:rsidR="00E00970">
        <w:t xml:space="preserve">gedetacheerde </w:t>
      </w:r>
      <w:r w:rsidR="00AA5611">
        <w:t>derdelanders</w:t>
      </w:r>
      <w:r w:rsidR="00E00970">
        <w:t xml:space="preserve"> blijkt. Vervolgens worden de diverse wijzigingen</w:t>
      </w:r>
      <w:r w:rsidR="00FD0123">
        <w:t xml:space="preserve"> in</w:t>
      </w:r>
      <w:r w:rsidRPr="00FD0123" w:rsidR="00FD0123">
        <w:t xml:space="preserve"> </w:t>
      </w:r>
      <w:r w:rsidR="00FD0123">
        <w:t>regelgeving</w:t>
      </w:r>
      <w:r w:rsidR="00E00970">
        <w:t xml:space="preserve"> toegelicht, die volgen op </w:t>
      </w:r>
      <w:r w:rsidR="00A718FF">
        <w:t xml:space="preserve">de </w:t>
      </w:r>
      <w:r w:rsidR="00E00970">
        <w:t>motie</w:t>
      </w:r>
      <w:r w:rsidR="00FD0123">
        <w:t>-</w:t>
      </w:r>
      <w:proofErr w:type="spellStart"/>
      <w:r w:rsidR="00E00970">
        <w:t>Paternotte</w:t>
      </w:r>
      <w:proofErr w:type="spellEnd"/>
      <w:r w:rsidR="00E00970">
        <w:rPr>
          <w:rStyle w:val="Voetnootmarkering"/>
        </w:rPr>
        <w:footnoteReference w:id="3"/>
      </w:r>
      <w:r w:rsidR="00E00970">
        <w:t xml:space="preserve"> en de ‘Verkenning aanpak onrechtmatige detachering derdelanders’</w:t>
      </w:r>
      <w:r w:rsidR="00E00970">
        <w:rPr>
          <w:rStyle w:val="Voetnootmarkering"/>
        </w:rPr>
        <w:footnoteReference w:id="4"/>
      </w:r>
      <w:r w:rsidR="00E00970">
        <w:t xml:space="preserve">. </w:t>
      </w:r>
      <w:r w:rsidR="00CF433C">
        <w:t>Daarnaast heeft de SER recent een advies uitgebracht over dit onderwerp.</w:t>
      </w:r>
      <w:r w:rsidR="00CF433C">
        <w:rPr>
          <w:rStyle w:val="Voetnootmarkering"/>
        </w:rPr>
        <w:footnoteReference w:id="5"/>
      </w:r>
      <w:r w:rsidR="00CF433C">
        <w:t xml:space="preserve"> </w:t>
      </w:r>
      <w:r>
        <w:t xml:space="preserve">De voorgestelde besluitwijzigingen dragen bij aan het tegengaan van onrechtmatige detachering van derdelanderwerknemers. Deze inzet is onderdeel van de bredere inzet van dit kabinet om te sturen op arbeidsmigratie die we écht </w:t>
      </w:r>
      <w:r>
        <w:lastRenderedPageBreak/>
        <w:t>nodig hebben en misstanden</w:t>
      </w:r>
      <w:r w:rsidR="00704670">
        <w:t xml:space="preserve"> aan te pakken</w:t>
      </w:r>
      <w:r>
        <w:t xml:space="preserve">. </w:t>
      </w:r>
      <w:r w:rsidR="00B4158D">
        <w:t xml:space="preserve">Vervolgens stel ik u kort op de hoogte van de ontwikkelingen op Europees niveau. Tot slot </w:t>
      </w:r>
      <w:r w:rsidR="00E00970">
        <w:t xml:space="preserve">wordt u </w:t>
      </w:r>
      <w:r w:rsidR="00FD0123">
        <w:t xml:space="preserve">de </w:t>
      </w:r>
      <w:r w:rsidR="00E00970">
        <w:t>verkenning van SEO aangeboden</w:t>
      </w:r>
      <w:r w:rsidR="00FD0123">
        <w:t>,</w:t>
      </w:r>
      <w:r w:rsidR="00E00970">
        <w:t xml:space="preserve"> ge</w:t>
      </w:r>
      <w:r w:rsidR="00FD0123">
        <w:t>titeld</w:t>
      </w:r>
      <w:r w:rsidR="00E00970">
        <w:t xml:space="preserve"> ‘</w:t>
      </w:r>
      <w:r w:rsidR="00FD0123">
        <w:t>T</w:t>
      </w:r>
      <w:r w:rsidR="00E00970">
        <w:t xml:space="preserve">ussen </w:t>
      </w:r>
      <w:r w:rsidR="007B4C08">
        <w:t>L</w:t>
      </w:r>
      <w:r w:rsidR="00E00970">
        <w:t xml:space="preserve">asten en </w:t>
      </w:r>
      <w:r w:rsidR="007B4C08">
        <w:t>B</w:t>
      </w:r>
      <w:r w:rsidR="00E00970">
        <w:t xml:space="preserve">escherming’, </w:t>
      </w:r>
      <w:r w:rsidR="00E0285D">
        <w:t xml:space="preserve">die gaat </w:t>
      </w:r>
      <w:r w:rsidR="00E00970">
        <w:t xml:space="preserve">over twee mogelijke maatregelen om administratieve lasten als gevolg van detachering tegen te gaan. </w:t>
      </w:r>
    </w:p>
    <w:p w:rsidRPr="0081786F" w:rsidR="00D51D94" w:rsidRDefault="00D51D94" w14:paraId="3F7FBF89" w14:textId="77777777">
      <w:pPr>
        <w:rPr>
          <w:b/>
          <w:bCs/>
        </w:rPr>
      </w:pPr>
    </w:p>
    <w:p w:rsidRPr="000A398C" w:rsidR="00313B90" w:rsidRDefault="007F1B04" w14:paraId="4925F12A" w14:textId="2CB89115">
      <w:pPr>
        <w:rPr>
          <w:b/>
          <w:bCs/>
        </w:rPr>
      </w:pPr>
      <w:r w:rsidRPr="0081786F">
        <w:rPr>
          <w:b/>
          <w:bCs/>
        </w:rPr>
        <w:t xml:space="preserve">Een stijgende trend </w:t>
      </w:r>
      <w:r w:rsidR="00666FCE">
        <w:rPr>
          <w:b/>
          <w:bCs/>
        </w:rPr>
        <w:t>van</w:t>
      </w:r>
      <w:r w:rsidRPr="0081786F">
        <w:rPr>
          <w:b/>
          <w:bCs/>
        </w:rPr>
        <w:t xml:space="preserve"> gedetacheerde derdelanders</w:t>
      </w:r>
    </w:p>
    <w:p w:rsidR="00BF2813" w:rsidRDefault="00313B90" w14:paraId="28FCB922" w14:textId="2A7C9D10">
      <w:r>
        <w:t xml:space="preserve">Zoals uit de tabel </w:t>
      </w:r>
      <w:r w:rsidR="00526197">
        <w:t xml:space="preserve">hieronder </w:t>
      </w:r>
      <w:r>
        <w:t>blijkt</w:t>
      </w:r>
      <w:r w:rsidR="003E172A">
        <w:t>,</w:t>
      </w:r>
      <w:r>
        <w:t xml:space="preserve"> neemt het aantal gedetacheerden</w:t>
      </w:r>
      <w:r w:rsidR="00D71C32">
        <w:t xml:space="preserve"> </w:t>
      </w:r>
      <w:r w:rsidR="00704670">
        <w:t xml:space="preserve">in Nederland </w:t>
      </w:r>
      <w:r w:rsidR="00D71C32">
        <w:t>gestaag</w:t>
      </w:r>
      <w:r>
        <w:t xml:space="preserve"> toe. </w:t>
      </w:r>
      <w:r w:rsidR="00BF2813">
        <w:t>De cijfers zijn gebaseerd op het nationale meldloket,</w:t>
      </w:r>
      <w:r w:rsidR="00B4158D">
        <w:rPr>
          <w:rStyle w:val="Voetnootmarkering"/>
        </w:rPr>
        <w:footnoteReference w:id="6"/>
      </w:r>
      <w:r w:rsidR="00BF2813">
        <w:t xml:space="preserve"> waarin gedetacheerde werknemer</w:t>
      </w:r>
      <w:r w:rsidR="00BE74B9">
        <w:t>s</w:t>
      </w:r>
      <w:r w:rsidR="00BF2813">
        <w:t xml:space="preserve"> geme</w:t>
      </w:r>
      <w:r w:rsidR="00BE74B9">
        <w:t>l</w:t>
      </w:r>
      <w:r w:rsidR="00BF2813">
        <w:t xml:space="preserve">d </w:t>
      </w:r>
      <w:r w:rsidR="00C96862">
        <w:t>moet</w:t>
      </w:r>
      <w:r w:rsidR="00BE74B9">
        <w:t>en</w:t>
      </w:r>
      <w:r w:rsidR="00C96862">
        <w:t xml:space="preserve"> worden </w:t>
      </w:r>
      <w:r w:rsidR="00BF2813">
        <w:t xml:space="preserve">door de buitenlandse werkgever. </w:t>
      </w:r>
      <w:r w:rsidR="00C556BC">
        <w:t xml:space="preserve">Bij de cijfers zijn </w:t>
      </w:r>
      <w:r w:rsidR="00587B04">
        <w:t>drie</w:t>
      </w:r>
      <w:r w:rsidR="00C556BC">
        <w:t xml:space="preserve"> kanttekeningen te make</w:t>
      </w:r>
      <w:r w:rsidR="00587B04">
        <w:t>n</w:t>
      </w:r>
      <w:r w:rsidR="00700FB2">
        <w:t>. Ten eerste</w:t>
      </w:r>
      <w:r w:rsidR="00587B04">
        <w:t xml:space="preserve"> is er </w:t>
      </w:r>
      <w:r w:rsidR="00700FB2">
        <w:t xml:space="preserve">sprake van </w:t>
      </w:r>
      <w:proofErr w:type="spellStart"/>
      <w:r w:rsidR="00BF2813">
        <w:t>ondermelding</w:t>
      </w:r>
      <w:proofErr w:type="spellEnd"/>
      <w:r w:rsidR="00700FB2">
        <w:t>:</w:t>
      </w:r>
      <w:r w:rsidR="007B4C08">
        <w:t xml:space="preserve"> </w:t>
      </w:r>
      <w:r w:rsidR="00700FB2">
        <w:t>e</w:t>
      </w:r>
      <w:r w:rsidR="00BF2813">
        <w:t xml:space="preserve">erder constateerde </w:t>
      </w:r>
      <w:proofErr w:type="spellStart"/>
      <w:r w:rsidR="00BF2813">
        <w:t>Panteia</w:t>
      </w:r>
      <w:proofErr w:type="spellEnd"/>
      <w:r w:rsidR="00BF2813">
        <w:t xml:space="preserve"> dat ongeveer </w:t>
      </w:r>
      <w:r w:rsidR="00BE74B9">
        <w:t>38</w:t>
      </w:r>
      <w:r w:rsidR="00BF2813">
        <w:t>% van de gedetacheerde werknemers niet wordt gemeld.</w:t>
      </w:r>
      <w:r w:rsidR="00BF2813">
        <w:rPr>
          <w:rStyle w:val="Voetnootmarkering"/>
        </w:rPr>
        <w:footnoteReference w:id="7"/>
      </w:r>
      <w:r w:rsidR="00BF2813">
        <w:t xml:space="preserve"> </w:t>
      </w:r>
      <w:r w:rsidR="00700FB2">
        <w:t>Ten tweede maken d</w:t>
      </w:r>
      <w:r w:rsidR="00B2220B">
        <w:t xml:space="preserve">e cijfers voor detachering in het wegtransport </w:t>
      </w:r>
      <w:r w:rsidRPr="00D02F32" w:rsidR="00B2220B">
        <w:t xml:space="preserve">geen deel uit van </w:t>
      </w:r>
      <w:r w:rsidRPr="00D02F32" w:rsidR="00BE74B9">
        <w:t>onderstaande</w:t>
      </w:r>
      <w:r w:rsidRPr="00D02F32" w:rsidR="00B2220B">
        <w:t xml:space="preserve"> tabel</w:t>
      </w:r>
      <w:r w:rsidR="00BB02C3">
        <w:t>,</w:t>
      </w:r>
      <w:r w:rsidRPr="00D02F32" w:rsidR="00700FB2">
        <w:t xml:space="preserve"> omdat er een apart </w:t>
      </w:r>
      <w:r w:rsidRPr="00D02F32" w:rsidR="00404C32">
        <w:t xml:space="preserve">(Europees) </w:t>
      </w:r>
      <w:r w:rsidRPr="00D02F32" w:rsidR="00700FB2">
        <w:t>meldloket is voor EU-detachering in de wegvervoersector</w:t>
      </w:r>
      <w:r w:rsidRPr="00D02F32" w:rsidR="00B2220B">
        <w:t>.</w:t>
      </w:r>
      <w:r w:rsidRPr="00D02F32" w:rsidR="00BF2813">
        <w:t xml:space="preserve"> </w:t>
      </w:r>
      <w:r w:rsidRPr="00D02F32" w:rsidR="00D02F32">
        <w:rPr>
          <w:rStyle w:val="Verwijzingopmerking"/>
          <w:sz w:val="18"/>
          <w:szCs w:val="18"/>
        </w:rPr>
        <w:t xml:space="preserve">Uit dit aparte meldloket is niet eenvoudig het aantal gedetacheerde derdelanders te halen. </w:t>
      </w:r>
      <w:r w:rsidRPr="00D02F32" w:rsidR="00587B04">
        <w:t>Een derde kanttekening is dat er uitzonderingen gelden op de meldplicht voor sectoren of activiteiten die als risico-arm zijn omschreven.</w:t>
      </w:r>
      <w:r w:rsidR="00587B04">
        <w:t xml:space="preserve"> </w:t>
      </w:r>
    </w:p>
    <w:tbl>
      <w:tblPr>
        <w:tblStyle w:val="Tabelraster"/>
        <w:tblpPr w:leftFromText="141" w:rightFromText="141" w:vertAnchor="text" w:horzAnchor="margin" w:tblpY="113"/>
        <w:tblW w:w="8420" w:type="dxa"/>
        <w:tblLook w:val="04A0" w:firstRow="1" w:lastRow="0" w:firstColumn="1" w:lastColumn="0" w:noHBand="0" w:noVBand="1"/>
      </w:tblPr>
      <w:tblGrid>
        <w:gridCol w:w="2547"/>
        <w:gridCol w:w="1029"/>
        <w:gridCol w:w="1233"/>
        <w:gridCol w:w="1168"/>
        <w:gridCol w:w="1275"/>
        <w:gridCol w:w="1168"/>
      </w:tblGrid>
      <w:tr w:rsidR="00D02F32" w:rsidTr="00D02F32" w14:paraId="30C04774" w14:textId="77777777">
        <w:trPr>
          <w:trHeight w:val="253"/>
        </w:trPr>
        <w:tc>
          <w:tcPr>
            <w:tcW w:w="2547" w:type="dxa"/>
          </w:tcPr>
          <w:p w:rsidRPr="00C92ECE" w:rsidR="00D02F32" w:rsidP="00BF2813" w:rsidRDefault="00D02F32" w14:paraId="60E1322F" w14:textId="77777777">
            <w:pPr>
              <w:rPr>
                <w:i/>
                <w:iCs/>
              </w:rPr>
            </w:pPr>
          </w:p>
        </w:tc>
        <w:tc>
          <w:tcPr>
            <w:tcW w:w="1029" w:type="dxa"/>
          </w:tcPr>
          <w:p w:rsidRPr="00D00F45" w:rsidR="00D02F32" w:rsidP="00BF2813" w:rsidRDefault="00D02F32" w14:paraId="3A4F0F24" w14:textId="77777777">
            <w:pPr>
              <w:rPr>
                <w:b/>
                <w:bCs/>
                <w:i/>
                <w:iCs/>
              </w:rPr>
            </w:pPr>
            <w:r w:rsidRPr="00D00F45">
              <w:rPr>
                <w:b/>
                <w:bCs/>
                <w:i/>
                <w:iCs/>
              </w:rPr>
              <w:t>2021</w:t>
            </w:r>
          </w:p>
        </w:tc>
        <w:tc>
          <w:tcPr>
            <w:tcW w:w="1233" w:type="dxa"/>
          </w:tcPr>
          <w:p w:rsidRPr="00D00F45" w:rsidR="00D02F32" w:rsidP="00BF2813" w:rsidRDefault="00D02F32" w14:paraId="0604984C" w14:textId="77777777">
            <w:pPr>
              <w:rPr>
                <w:b/>
                <w:bCs/>
                <w:i/>
                <w:iCs/>
              </w:rPr>
            </w:pPr>
            <w:r w:rsidRPr="00D00F45">
              <w:rPr>
                <w:b/>
                <w:bCs/>
                <w:i/>
                <w:iCs/>
              </w:rPr>
              <w:t>2022</w:t>
            </w:r>
          </w:p>
        </w:tc>
        <w:tc>
          <w:tcPr>
            <w:tcW w:w="1168" w:type="dxa"/>
          </w:tcPr>
          <w:p w:rsidRPr="00D00F45" w:rsidR="00D02F32" w:rsidP="00BF2813" w:rsidRDefault="00D02F32" w14:paraId="79534245" w14:textId="77777777">
            <w:pPr>
              <w:rPr>
                <w:b/>
                <w:bCs/>
                <w:i/>
                <w:iCs/>
              </w:rPr>
            </w:pPr>
            <w:r w:rsidRPr="00D00F45">
              <w:rPr>
                <w:b/>
                <w:bCs/>
                <w:i/>
                <w:iCs/>
              </w:rPr>
              <w:t>2023</w:t>
            </w:r>
          </w:p>
        </w:tc>
        <w:tc>
          <w:tcPr>
            <w:tcW w:w="1275" w:type="dxa"/>
          </w:tcPr>
          <w:p w:rsidRPr="00D00F45" w:rsidR="00D02F32" w:rsidP="00BF2813" w:rsidRDefault="00D02F32" w14:paraId="0A2246C8" w14:textId="77777777">
            <w:pPr>
              <w:rPr>
                <w:b/>
                <w:bCs/>
                <w:i/>
                <w:iCs/>
              </w:rPr>
            </w:pPr>
            <w:r w:rsidRPr="00D00F45">
              <w:rPr>
                <w:b/>
                <w:bCs/>
                <w:i/>
                <w:iCs/>
              </w:rPr>
              <w:t>2024</w:t>
            </w:r>
          </w:p>
        </w:tc>
        <w:tc>
          <w:tcPr>
            <w:tcW w:w="1168" w:type="dxa"/>
          </w:tcPr>
          <w:p w:rsidRPr="00D00F45" w:rsidR="00D02F32" w:rsidP="00BF2813" w:rsidRDefault="00D02F32" w14:paraId="600227EB" w14:textId="77777777">
            <w:pPr>
              <w:rPr>
                <w:b/>
                <w:bCs/>
                <w:i/>
                <w:iCs/>
              </w:rPr>
            </w:pPr>
            <w:r w:rsidRPr="00D00F45">
              <w:rPr>
                <w:b/>
                <w:bCs/>
                <w:i/>
                <w:iCs/>
              </w:rPr>
              <w:t>2025</w:t>
            </w:r>
          </w:p>
        </w:tc>
      </w:tr>
      <w:tr w:rsidR="00D02F32" w:rsidTr="00D02F32" w14:paraId="3B6641EA" w14:textId="77777777">
        <w:trPr>
          <w:trHeight w:val="585"/>
        </w:trPr>
        <w:tc>
          <w:tcPr>
            <w:tcW w:w="2547" w:type="dxa"/>
          </w:tcPr>
          <w:p w:rsidRPr="00D00F45" w:rsidR="00D02F32" w:rsidP="00BF2813" w:rsidRDefault="00D02F32" w14:paraId="5B81F392" w14:textId="502C7D72">
            <w:pPr>
              <w:rPr>
                <w:i/>
                <w:iCs/>
              </w:rPr>
            </w:pPr>
            <w:r w:rsidRPr="00D00F45">
              <w:rPr>
                <w:i/>
                <w:iCs/>
              </w:rPr>
              <w:t>Gedetacheerde EU-werknemers</w:t>
            </w:r>
            <w:r w:rsidR="00F270A2">
              <w:rPr>
                <w:i/>
                <w:iCs/>
              </w:rPr>
              <w:t xml:space="preserve"> (unieke personen)</w:t>
            </w:r>
          </w:p>
        </w:tc>
        <w:tc>
          <w:tcPr>
            <w:tcW w:w="1029" w:type="dxa"/>
          </w:tcPr>
          <w:p w:rsidRPr="00D00F45" w:rsidR="00D02F32" w:rsidP="00BF2813" w:rsidRDefault="00D02F32" w14:paraId="236A1E5A" w14:textId="77777777">
            <w:r w:rsidRPr="00D00F45">
              <w:t>58.200</w:t>
            </w:r>
          </w:p>
        </w:tc>
        <w:tc>
          <w:tcPr>
            <w:tcW w:w="1233" w:type="dxa"/>
          </w:tcPr>
          <w:p w:rsidRPr="00D00F45" w:rsidR="00D02F32" w:rsidP="00BF2813" w:rsidRDefault="00D02F32" w14:paraId="391B3544" w14:textId="77777777">
            <w:r w:rsidRPr="00D00F45">
              <w:t>67.200</w:t>
            </w:r>
          </w:p>
        </w:tc>
        <w:tc>
          <w:tcPr>
            <w:tcW w:w="1168" w:type="dxa"/>
          </w:tcPr>
          <w:p w:rsidRPr="00D00F45" w:rsidR="00D02F32" w:rsidP="00BF2813" w:rsidRDefault="00D02F32" w14:paraId="63D751FC" w14:textId="77777777">
            <w:r w:rsidRPr="00D00F45">
              <w:t>72.800</w:t>
            </w:r>
          </w:p>
        </w:tc>
        <w:tc>
          <w:tcPr>
            <w:tcW w:w="1275" w:type="dxa"/>
          </w:tcPr>
          <w:p w:rsidRPr="00D00F45" w:rsidR="00D02F32" w:rsidP="00BF2813" w:rsidRDefault="00D02F32" w14:paraId="56711A0B" w14:textId="77777777">
            <w:r w:rsidRPr="00D00F45">
              <w:t>75.100</w:t>
            </w:r>
          </w:p>
        </w:tc>
        <w:tc>
          <w:tcPr>
            <w:tcW w:w="1168" w:type="dxa"/>
          </w:tcPr>
          <w:p w:rsidRPr="00D00F45" w:rsidR="00D02F32" w:rsidP="00BF2813" w:rsidRDefault="00D02F32" w14:paraId="4C010E9B" w14:textId="77777777">
            <w:r w:rsidRPr="00D00F45">
              <w:t>80.600</w:t>
            </w:r>
          </w:p>
        </w:tc>
      </w:tr>
      <w:tr w:rsidR="00D02F32" w:rsidTr="00D02F32" w14:paraId="53B07717" w14:textId="77777777">
        <w:trPr>
          <w:trHeight w:val="507"/>
        </w:trPr>
        <w:tc>
          <w:tcPr>
            <w:tcW w:w="2547" w:type="dxa"/>
          </w:tcPr>
          <w:p w:rsidRPr="00D00F45" w:rsidR="00D02F32" w:rsidP="00BF2813" w:rsidRDefault="00D02F32" w14:paraId="5CFB72A4" w14:textId="6AA88E9D">
            <w:pPr>
              <w:rPr>
                <w:i/>
                <w:iCs/>
              </w:rPr>
            </w:pPr>
            <w:r w:rsidRPr="00D00F45">
              <w:rPr>
                <w:i/>
                <w:iCs/>
              </w:rPr>
              <w:t>Gedetacheerde derdelanders</w:t>
            </w:r>
            <w:r w:rsidR="00F270A2">
              <w:rPr>
                <w:i/>
                <w:iCs/>
              </w:rPr>
              <w:t xml:space="preserve"> (unieke personen)</w:t>
            </w:r>
          </w:p>
        </w:tc>
        <w:tc>
          <w:tcPr>
            <w:tcW w:w="1029" w:type="dxa"/>
          </w:tcPr>
          <w:p w:rsidRPr="00D00F45" w:rsidR="00D02F32" w:rsidP="00BF2813" w:rsidRDefault="00D02F32" w14:paraId="3569E61B" w14:textId="77777777">
            <w:r w:rsidRPr="00D00F45">
              <w:t>18.200</w:t>
            </w:r>
            <w:r w:rsidRPr="00D00F45">
              <w:br/>
            </w:r>
          </w:p>
        </w:tc>
        <w:tc>
          <w:tcPr>
            <w:tcW w:w="1233" w:type="dxa"/>
          </w:tcPr>
          <w:p w:rsidRPr="00D00F45" w:rsidR="00D02F32" w:rsidP="00BF2813" w:rsidRDefault="00D02F32" w14:paraId="3AAD5C32" w14:textId="77777777">
            <w:r w:rsidRPr="00D00F45">
              <w:t>22.500</w:t>
            </w:r>
            <w:r w:rsidRPr="00D00F45">
              <w:br/>
            </w:r>
          </w:p>
        </w:tc>
        <w:tc>
          <w:tcPr>
            <w:tcW w:w="1168" w:type="dxa"/>
          </w:tcPr>
          <w:p w:rsidRPr="00D00F45" w:rsidR="00D02F32" w:rsidP="00BF2813" w:rsidRDefault="00D02F32" w14:paraId="27B6C175" w14:textId="77777777">
            <w:r w:rsidRPr="00D00F45">
              <w:t>23.500</w:t>
            </w:r>
          </w:p>
          <w:p w:rsidRPr="00D00F45" w:rsidR="00D02F32" w:rsidP="00BF2813" w:rsidRDefault="00D02F32" w14:paraId="2928706F" w14:textId="77777777"/>
        </w:tc>
        <w:tc>
          <w:tcPr>
            <w:tcW w:w="1275" w:type="dxa"/>
          </w:tcPr>
          <w:p w:rsidRPr="00D00F45" w:rsidR="00D02F32" w:rsidP="00BF2813" w:rsidRDefault="00D02F32" w14:paraId="0F6E1E61" w14:textId="77777777">
            <w:r w:rsidRPr="00D00F45">
              <w:t>27.300</w:t>
            </w:r>
            <w:r w:rsidRPr="00D00F45">
              <w:br/>
            </w:r>
          </w:p>
        </w:tc>
        <w:tc>
          <w:tcPr>
            <w:tcW w:w="1168" w:type="dxa"/>
          </w:tcPr>
          <w:p w:rsidRPr="00D00F45" w:rsidR="00D02F32" w:rsidP="00BF2813" w:rsidRDefault="00D02F32" w14:paraId="0E9030BB" w14:textId="77777777">
            <w:r w:rsidRPr="00D00F45">
              <w:t>29.700</w:t>
            </w:r>
          </w:p>
          <w:p w:rsidRPr="00D00F45" w:rsidR="00D02F32" w:rsidP="00BF2813" w:rsidRDefault="00D02F32" w14:paraId="4CAA1FF8" w14:textId="77777777"/>
        </w:tc>
      </w:tr>
      <w:tr w:rsidR="0063544E" w:rsidTr="00D02F32" w14:paraId="764252EB" w14:textId="77777777">
        <w:trPr>
          <w:trHeight w:val="507"/>
        </w:trPr>
        <w:tc>
          <w:tcPr>
            <w:tcW w:w="2547" w:type="dxa"/>
          </w:tcPr>
          <w:p w:rsidRPr="00D00F45" w:rsidR="0063544E" w:rsidP="00BF2813" w:rsidRDefault="0063544E" w14:paraId="4BED1DFC" w14:textId="11391C42">
            <w:pPr>
              <w:rPr>
                <w:i/>
                <w:iCs/>
              </w:rPr>
            </w:pPr>
            <w:r>
              <w:rPr>
                <w:i/>
                <w:iCs/>
              </w:rPr>
              <w:t>Totaal gemelde gedetacheerde werknemers (excl. zelfstandigen)</w:t>
            </w:r>
          </w:p>
        </w:tc>
        <w:tc>
          <w:tcPr>
            <w:tcW w:w="1029" w:type="dxa"/>
          </w:tcPr>
          <w:p w:rsidRPr="00D00F45" w:rsidR="0063544E" w:rsidP="00BF2813" w:rsidRDefault="0063544E" w14:paraId="62A41EF7" w14:textId="72B547DC">
            <w:r>
              <w:t>76.400</w:t>
            </w:r>
          </w:p>
        </w:tc>
        <w:tc>
          <w:tcPr>
            <w:tcW w:w="1233" w:type="dxa"/>
          </w:tcPr>
          <w:p w:rsidRPr="00D00F45" w:rsidR="0063544E" w:rsidP="00BF2813" w:rsidRDefault="0063544E" w14:paraId="4D44E271" w14:textId="63584126">
            <w:r>
              <w:t>89.700</w:t>
            </w:r>
          </w:p>
        </w:tc>
        <w:tc>
          <w:tcPr>
            <w:tcW w:w="1168" w:type="dxa"/>
          </w:tcPr>
          <w:p w:rsidRPr="00D00F45" w:rsidR="0063544E" w:rsidP="00BF2813" w:rsidRDefault="0063544E" w14:paraId="66AFD46D" w14:textId="763844CF">
            <w:r>
              <w:t>96.300</w:t>
            </w:r>
          </w:p>
        </w:tc>
        <w:tc>
          <w:tcPr>
            <w:tcW w:w="1275" w:type="dxa"/>
          </w:tcPr>
          <w:p w:rsidRPr="00D00F45" w:rsidR="0063544E" w:rsidP="00BF2813" w:rsidRDefault="0063544E" w14:paraId="02754F77" w14:textId="72FECF97">
            <w:r>
              <w:t>102.400</w:t>
            </w:r>
          </w:p>
        </w:tc>
        <w:tc>
          <w:tcPr>
            <w:tcW w:w="1168" w:type="dxa"/>
          </w:tcPr>
          <w:p w:rsidRPr="00D00F45" w:rsidR="0063544E" w:rsidP="00BF2813" w:rsidRDefault="0063544E" w14:paraId="697630FD" w14:textId="7C77BA6C">
            <w:r>
              <w:t>110.300</w:t>
            </w:r>
          </w:p>
        </w:tc>
      </w:tr>
    </w:tbl>
    <w:p w:rsidR="0063544E" w:rsidRDefault="0063544E" w14:paraId="6BA26A99" w14:textId="77777777"/>
    <w:p w:rsidR="0061063D" w:rsidRDefault="00587B04" w14:paraId="7EB31CA1" w14:textId="1DB2B3A4">
      <w:r>
        <w:t xml:space="preserve">Opvallend is </w:t>
      </w:r>
      <w:r w:rsidR="00246ECC">
        <w:t>de</w:t>
      </w:r>
      <w:r>
        <w:t xml:space="preserve"> </w:t>
      </w:r>
      <w:r w:rsidR="00BF2813">
        <w:t xml:space="preserve">stijging van het aantal gedetacheerde derdelanders. </w:t>
      </w:r>
      <w:r w:rsidR="00313B90">
        <w:t>In 2025 werden 29.700 derdelanders gemeld</w:t>
      </w:r>
      <w:r w:rsidR="00431382">
        <w:t xml:space="preserve">. Een groot deel van deze derdelanders </w:t>
      </w:r>
      <w:r w:rsidR="003B2215">
        <w:t>wordt vanuit</w:t>
      </w:r>
      <w:r w:rsidR="00431382">
        <w:t xml:space="preserve"> </w:t>
      </w:r>
      <w:r w:rsidR="00313B90">
        <w:t>Polen, Litouwen</w:t>
      </w:r>
      <w:r w:rsidR="00431382">
        <w:t>, Portugal</w:t>
      </w:r>
      <w:r w:rsidR="00313B90">
        <w:t xml:space="preserve"> en Duitsland</w:t>
      </w:r>
      <w:r w:rsidR="003B2215">
        <w:t xml:space="preserve"> </w:t>
      </w:r>
      <w:r w:rsidR="00C75EFA">
        <w:t>gedetacheerd</w:t>
      </w:r>
      <w:r w:rsidR="00313B90">
        <w:t xml:space="preserve">. De nationaliteit van de derdelanders </w:t>
      </w:r>
      <w:r w:rsidR="00B4158D">
        <w:t>is divers</w:t>
      </w:r>
      <w:r w:rsidR="00313B90">
        <w:t xml:space="preserve">. </w:t>
      </w:r>
      <w:r w:rsidR="008D5D4F">
        <w:t>Via</w:t>
      </w:r>
      <w:r w:rsidRPr="00B4158D" w:rsidR="00B4158D">
        <w:t xml:space="preserve"> Polen komen vooral mensen met de Oekraïense of Wit-Russische nationaliteit</w:t>
      </w:r>
      <w:r w:rsidR="00D72BDC">
        <w:t xml:space="preserve"> </w:t>
      </w:r>
      <w:r w:rsidR="00D25913">
        <w:t xml:space="preserve">en </w:t>
      </w:r>
      <w:r w:rsidR="008D5D4F">
        <w:t>via</w:t>
      </w:r>
      <w:r w:rsidR="00D25913">
        <w:t xml:space="preserve"> </w:t>
      </w:r>
      <w:r w:rsidRPr="00B4158D" w:rsidR="00B4158D">
        <w:t xml:space="preserve">Litouwen vooral Oekraïners en Azerbeidzjanen. </w:t>
      </w:r>
      <w:r w:rsidR="00D72BDC">
        <w:t xml:space="preserve">Via </w:t>
      </w:r>
      <w:r w:rsidRPr="00B4158D" w:rsidR="00B4158D">
        <w:t xml:space="preserve">Portugal </w:t>
      </w:r>
      <w:r w:rsidR="00D72BDC">
        <w:t xml:space="preserve">komen </w:t>
      </w:r>
      <w:r w:rsidRPr="00B4158D" w:rsidR="00B4158D">
        <w:t>voornamelijk personen met de Indiase, Braziliaanse of Pakistaanse nationaliteit. Via Duitsland komen ten</w:t>
      </w:r>
      <w:r w:rsidR="00ED23D2">
        <w:t xml:space="preserve"> </w:t>
      </w:r>
      <w:r w:rsidRPr="00B4158D" w:rsidR="00B4158D">
        <w:t xml:space="preserve">slotte </w:t>
      </w:r>
      <w:r w:rsidR="00ED23D2">
        <w:t xml:space="preserve">vooral </w:t>
      </w:r>
      <w:r w:rsidRPr="00B4158D" w:rsidR="00B4158D">
        <w:t>werknemers uit de Filipijnen en Turkije naar Nederland.</w:t>
      </w:r>
      <w:r w:rsidR="0061063D">
        <w:t xml:space="preserve"> Elke lidstaat heeft het recht </w:t>
      </w:r>
      <w:r w:rsidR="00700FB2">
        <w:t xml:space="preserve">zijn </w:t>
      </w:r>
      <w:r w:rsidR="0061063D">
        <w:t>eigen toelatingsbeleid voor derdelander</w:t>
      </w:r>
      <w:r w:rsidR="00ED23D2">
        <w:t xml:space="preserve">s </w:t>
      </w:r>
      <w:r w:rsidR="0061063D">
        <w:t>vorm te geven. Sommige lidstaten hebben historische banden met cultureel of geografisch nabijgelegen landen</w:t>
      </w:r>
      <w:r w:rsidR="00ED23D2">
        <w:t>,</w:t>
      </w:r>
      <w:r w:rsidR="0061063D">
        <w:t xml:space="preserve"> wiens inwoners eenvoudiger een werk- en verblijfsvergunning kunnen krijgen. Als een derdelander toegang krijgt tot een andere EU-lidstaat</w:t>
      </w:r>
      <w:r w:rsidR="00ED23D2">
        <w:t xml:space="preserve">, </w:t>
      </w:r>
      <w:r w:rsidR="002C32B5">
        <w:t>mag</w:t>
      </w:r>
      <w:r w:rsidR="0061063D">
        <w:t xml:space="preserve"> de derdelander naar Nederland gedetacheerd worden. </w:t>
      </w:r>
    </w:p>
    <w:p w:rsidR="00587B04" w:rsidRDefault="00587B04" w14:paraId="496650C9" w14:textId="77777777"/>
    <w:p w:rsidRPr="00BF2813" w:rsidR="000A398C" w:rsidP="000A398C" w:rsidRDefault="00785419" w14:paraId="217099C6" w14:textId="531876CC">
      <w:r>
        <w:t>Het aantal derdelanders d</w:t>
      </w:r>
      <w:r w:rsidR="008D5D4F">
        <w:t>at</w:t>
      </w:r>
      <w:r>
        <w:t xml:space="preserve"> via </w:t>
      </w:r>
      <w:r w:rsidR="00587B04">
        <w:t>EU-detachering</w:t>
      </w:r>
      <w:r>
        <w:t xml:space="preserve"> in Nederland werkt</w:t>
      </w:r>
      <w:r w:rsidR="00BB02C3">
        <w:t>,</w:t>
      </w:r>
      <w:r>
        <w:t xml:space="preserve"> is </w:t>
      </w:r>
      <w:r w:rsidR="009C26C8">
        <w:t xml:space="preserve">relatief </w:t>
      </w:r>
      <w:r>
        <w:t xml:space="preserve">groot in vergelijking met </w:t>
      </w:r>
      <w:r w:rsidR="008D5D4F">
        <w:t xml:space="preserve">de aantallen derdelanders die onder </w:t>
      </w:r>
      <w:r>
        <w:t xml:space="preserve">het nationale toelatingskader </w:t>
      </w:r>
      <w:r w:rsidR="008D5D4F">
        <w:t xml:space="preserve">in </w:t>
      </w:r>
      <w:r>
        <w:t>Nederland</w:t>
      </w:r>
      <w:r w:rsidR="00BF2813">
        <w:t xml:space="preserve"> </w:t>
      </w:r>
      <w:r w:rsidR="008D5D4F">
        <w:t>werkzaam zijn.</w:t>
      </w:r>
      <w:r>
        <w:t xml:space="preserve"> Zo werden er vorig jaar slechts 2.</w:t>
      </w:r>
      <w:r w:rsidR="00700FB2">
        <w:t xml:space="preserve">530 </w:t>
      </w:r>
      <w:r>
        <w:t>gecombineerde vergunningen v</w:t>
      </w:r>
      <w:r w:rsidR="00B05911">
        <w:t>oor</w:t>
      </w:r>
      <w:r>
        <w:t xml:space="preserve"> verblijf en arbeid verstrekt aan derdelanders. </w:t>
      </w:r>
      <w:r w:rsidR="00F270A2">
        <w:t xml:space="preserve">Dit </w:t>
      </w:r>
      <w:r w:rsidR="000267E8">
        <w:t xml:space="preserve">is ruim tien maal zo veel als de 29.700 gemelde derdelanders die via de </w:t>
      </w:r>
      <w:r w:rsidR="00F270A2">
        <w:lastRenderedPageBreak/>
        <w:t>detacheringsroute in Nederland werk</w:t>
      </w:r>
      <w:r w:rsidR="000267E8">
        <w:t>en</w:t>
      </w:r>
      <w:r w:rsidR="00F270A2">
        <w:t xml:space="preserve">. Dit komt omdat het toelatingskader voor derdelanders in </w:t>
      </w:r>
      <w:r>
        <w:t xml:space="preserve">Nederland restrictief </w:t>
      </w:r>
      <w:r w:rsidR="00F270A2">
        <w:t>is</w:t>
      </w:r>
      <w:r w:rsidR="008D5D4F">
        <w:t xml:space="preserve">, </w:t>
      </w:r>
      <w:r>
        <w:t xml:space="preserve">met uitzondering van kennismigratie. </w:t>
      </w:r>
    </w:p>
    <w:p w:rsidR="000A398C" w:rsidP="000A398C" w:rsidRDefault="000A398C" w14:paraId="66133A38" w14:textId="77777777"/>
    <w:p w:rsidR="00BF2813" w:rsidP="00BF2813" w:rsidRDefault="00E5024C" w14:paraId="556A59E4" w14:textId="0AE852B0">
      <w:bookmarkStart w:name="_Hlk241151342" w:id="0"/>
      <w:r>
        <w:t>Naast de toename in meldingen bij het meldloket</w:t>
      </w:r>
      <w:r w:rsidR="00BF2813">
        <w:t>,</w:t>
      </w:r>
      <w:r>
        <w:t xml:space="preserve"> signaleren </w:t>
      </w:r>
      <w:r w:rsidR="00B05911">
        <w:t>oo</w:t>
      </w:r>
      <w:r w:rsidR="009C3CA9">
        <w:t xml:space="preserve">k andere organisaties </w:t>
      </w:r>
      <w:r>
        <w:t xml:space="preserve">een stijgende trend. </w:t>
      </w:r>
      <w:r w:rsidRPr="00E5024C">
        <w:t>Bij de SVB</w:t>
      </w:r>
      <w:r w:rsidR="009C3CA9">
        <w:t>, Belastingdienst</w:t>
      </w:r>
      <w:r w:rsidRPr="00E5024C">
        <w:t xml:space="preserve"> en het Juridisch Loket neemt het aantal </w:t>
      </w:r>
      <w:r w:rsidR="00737652">
        <w:t xml:space="preserve">gedetacheerde </w:t>
      </w:r>
      <w:r w:rsidRPr="00E5024C">
        <w:t>derdelanders in de casuïstiek toe.</w:t>
      </w:r>
      <w:r w:rsidR="00283806">
        <w:t xml:space="preserve"> </w:t>
      </w:r>
      <w:bookmarkEnd w:id="0"/>
      <w:r w:rsidR="00283806">
        <w:t>D</w:t>
      </w:r>
      <w:r>
        <w:t>aarnaast ziet de IND een duidelijke stijging in het aantal aanvragen voor een verblijfsvergunning</w:t>
      </w:r>
      <w:r w:rsidR="007E4F06">
        <w:t>; deze is verplicht v</w:t>
      </w:r>
      <w:r>
        <w:t>oor</w:t>
      </w:r>
      <w:r w:rsidR="000267E8">
        <w:t xml:space="preserve"> derdelanders met</w:t>
      </w:r>
      <w:r>
        <w:t xml:space="preserve"> detacheringen langer dan drie maanden. Waar er in 2020 nog 450 aanvragen waren, steeg dit aantal tot 4.400 in 2025. In 2026 zijn er tot en met augustus al 5.000 aanvragen ingediend.</w:t>
      </w:r>
      <w:r w:rsidR="000B5015">
        <w:rPr>
          <w:rStyle w:val="Voetnootmarkering"/>
        </w:rPr>
        <w:footnoteReference w:id="8"/>
      </w:r>
      <w:r>
        <w:t xml:space="preserve"> Deze groei is deels toe te schrijven aan betere naleving van de verplichting</w:t>
      </w:r>
      <w:r w:rsidR="006B08D7">
        <w:t xml:space="preserve"> tot het aanvragen van een verblijfsvergunning</w:t>
      </w:r>
      <w:r>
        <w:t xml:space="preserve">, maar toont ook aan dat het aantal derdelanders met een opdracht van meer dan drie maanden toeneemt. </w:t>
      </w:r>
    </w:p>
    <w:p w:rsidR="00B4158D" w:rsidP="00BF2813" w:rsidRDefault="00B4158D" w14:paraId="66EFBDC6" w14:textId="77777777">
      <w:pPr>
        <w:rPr>
          <w:rFonts w:ascii="Calibri" w:hAnsi="Calibri"/>
          <w:color w:val="auto"/>
          <w:sz w:val="22"/>
          <w:szCs w:val="22"/>
        </w:rPr>
      </w:pPr>
    </w:p>
    <w:p w:rsidRPr="00D02F32" w:rsidR="001602F7" w:rsidP="00D02F32" w:rsidRDefault="00D73143" w14:paraId="59BA5DFC" w14:textId="5D668039">
      <w:pPr>
        <w:rPr>
          <w:rFonts w:ascii="Calibri" w:hAnsi="Calibri"/>
          <w:color w:val="auto"/>
          <w:sz w:val="22"/>
          <w:szCs w:val="22"/>
        </w:rPr>
      </w:pPr>
      <w:r w:rsidRPr="00D73143">
        <w:rPr>
          <w:b/>
          <w:bCs/>
        </w:rPr>
        <w:t xml:space="preserve">Verduidelijking </w:t>
      </w:r>
      <w:r w:rsidR="00B05911">
        <w:rPr>
          <w:b/>
          <w:bCs/>
        </w:rPr>
        <w:t xml:space="preserve">kaders </w:t>
      </w:r>
      <w:r w:rsidRPr="00D73143">
        <w:rPr>
          <w:b/>
          <w:bCs/>
        </w:rPr>
        <w:t>rechtmatige detachering van derdelanders</w:t>
      </w:r>
    </w:p>
    <w:p w:rsidR="00177797" w:rsidP="00D73143" w:rsidRDefault="009E240B" w14:paraId="560612D0" w14:textId="0F56D48C">
      <w:pPr>
        <w:spacing w:line="276" w:lineRule="auto"/>
      </w:pPr>
      <w:r>
        <w:rPr>
          <w:i/>
          <w:iCs/>
        </w:rPr>
        <w:t>O</w:t>
      </w:r>
      <w:r w:rsidR="00177797">
        <w:rPr>
          <w:i/>
          <w:iCs/>
        </w:rPr>
        <w:t>nduidelijke definitie van voorwaarden</w:t>
      </w:r>
    </w:p>
    <w:p w:rsidR="00D73143" w:rsidP="00D73143" w:rsidRDefault="00BF2813" w14:paraId="7C8F658D" w14:textId="303B2CB3">
      <w:pPr>
        <w:spacing w:line="276" w:lineRule="auto"/>
      </w:pPr>
      <w:r>
        <w:t xml:space="preserve">De stijging van het aantal gedetacheerde derdelanders is </w:t>
      </w:r>
      <w:r w:rsidR="000C65AD">
        <w:t>reden tot zorg</w:t>
      </w:r>
      <w:r w:rsidR="00B05911">
        <w:t>,</w:t>
      </w:r>
      <w:r>
        <w:t xml:space="preserve"> omdat </w:t>
      </w:r>
      <w:r w:rsidR="00737652">
        <w:t>zij</w:t>
      </w:r>
      <w:r w:rsidR="000C65AD">
        <w:t xml:space="preserve"> kwetsbaar zijn voor misbruik</w:t>
      </w:r>
      <w:r w:rsidR="008D6E56">
        <w:t xml:space="preserve">. Daarnaast lijkt het erop dat </w:t>
      </w:r>
      <w:r w:rsidR="000C65AD">
        <w:t>dit een route is om onze nationale toelatingsregels te omzeilen</w:t>
      </w:r>
      <w:r>
        <w:t xml:space="preserve">. </w:t>
      </w:r>
      <w:r w:rsidRPr="00D73143" w:rsidR="00D73143">
        <w:t>In 2024 nam uw Kamer de motie-</w:t>
      </w:r>
      <w:proofErr w:type="spellStart"/>
      <w:r w:rsidRPr="00D73143" w:rsidR="00D73143">
        <w:t>Paternotte</w:t>
      </w:r>
      <w:proofErr w:type="spellEnd"/>
      <w:r w:rsidRPr="00D73143" w:rsidR="00D73143">
        <w:t xml:space="preserve"> aan, waarin het kabinet werd verzocht de maximale ruimte binnen de Handhavingsrichtlijn te benutten om onrechtmatige detachering van derdelanders via andere EU-lidstaten zoveel mogelijk tegen te gaan.</w:t>
      </w:r>
      <w:r w:rsidR="007B4C08">
        <w:rPr>
          <w:rStyle w:val="Voetnootmarkering"/>
        </w:rPr>
        <w:footnoteReference w:id="9"/>
      </w:r>
      <w:r w:rsidRPr="00D73143" w:rsidR="00D73143">
        <w:t xml:space="preserve"> </w:t>
      </w:r>
      <w:r w:rsidR="00737652">
        <w:t>Over dit onderwerp is vorig jaar</w:t>
      </w:r>
      <w:r w:rsidRPr="00D73143" w:rsidR="00D73143">
        <w:t xml:space="preserve"> een verkenning naar </w:t>
      </w:r>
      <w:r w:rsidR="00737652">
        <w:t>uw Kamer gestuurd</w:t>
      </w:r>
      <w:r w:rsidRPr="00D73143" w:rsidR="00D73143">
        <w:t>.</w:t>
      </w:r>
      <w:r w:rsidR="009E240B">
        <w:rPr>
          <w:rStyle w:val="Voetnootmarkering"/>
        </w:rPr>
        <w:footnoteReference w:id="10"/>
      </w:r>
      <w:r w:rsidR="00737652">
        <w:t xml:space="preserve"> </w:t>
      </w:r>
    </w:p>
    <w:p w:rsidRPr="00D73143" w:rsidR="007B4C08" w:rsidP="00D73143" w:rsidRDefault="007B4C08" w14:paraId="25149FA4" w14:textId="77777777">
      <w:pPr>
        <w:spacing w:line="276" w:lineRule="auto"/>
      </w:pPr>
    </w:p>
    <w:p w:rsidR="00D73143" w:rsidP="00D73143" w:rsidRDefault="00D73143" w14:paraId="2437C936" w14:textId="6D1900C8">
      <w:pPr>
        <w:spacing w:line="276" w:lineRule="auto"/>
      </w:pPr>
      <w:r w:rsidRPr="00D73143">
        <w:t xml:space="preserve">Uit deze verkenning is naar voren gekomen dat </w:t>
      </w:r>
      <w:r w:rsidR="00737652">
        <w:t>vaak niet duidelijk is</w:t>
      </w:r>
      <w:r w:rsidRPr="00D73143">
        <w:t xml:space="preserve"> wanneer sprake is van rechtmatige dan wel onrechtmatige detachering. </w:t>
      </w:r>
      <w:r w:rsidR="00BF2813">
        <w:t>Daartussen is een grijs gebied</w:t>
      </w:r>
      <w:r w:rsidR="00737652">
        <w:t>:</w:t>
      </w:r>
      <w:r w:rsidR="00EB779E">
        <w:t xml:space="preserve"> </w:t>
      </w:r>
      <w:r w:rsidR="00737652">
        <w:t>d</w:t>
      </w:r>
      <w:r w:rsidR="00B05911">
        <w:t>e huidige kaders bieden</w:t>
      </w:r>
      <w:r w:rsidRPr="00D73143">
        <w:t xml:space="preserve"> ruimte voor verschillende interpretaties van de voorwaarden voor detachering en </w:t>
      </w:r>
      <w:r w:rsidR="00B05911">
        <w:t>maken</w:t>
      </w:r>
      <w:r w:rsidRPr="00D73143" w:rsidR="00B05911">
        <w:t xml:space="preserve"> </w:t>
      </w:r>
      <w:r w:rsidRPr="00D73143">
        <w:t xml:space="preserve">het voor werkgevers, werknemers en ook voor de </w:t>
      </w:r>
      <w:r w:rsidR="00EB779E">
        <w:t>toezichthouders</w:t>
      </w:r>
      <w:r w:rsidRPr="00D73143">
        <w:t xml:space="preserve"> </w:t>
      </w:r>
      <w:r w:rsidR="00B05911">
        <w:t xml:space="preserve">soms </w:t>
      </w:r>
      <w:r w:rsidRPr="00D73143">
        <w:t>moeilijk om vast te stellen wanneer sprake is van rechtmatige detachering.</w:t>
      </w:r>
      <w:r w:rsidR="00EB779E">
        <w:t xml:space="preserve"> </w:t>
      </w:r>
    </w:p>
    <w:p w:rsidR="00EB779E" w:rsidP="00D73143" w:rsidRDefault="00EB779E" w14:paraId="4EE7C918" w14:textId="77777777">
      <w:pPr>
        <w:spacing w:line="276" w:lineRule="auto"/>
      </w:pPr>
    </w:p>
    <w:p w:rsidR="00EB779E" w:rsidP="00D73143" w:rsidRDefault="00737652" w14:paraId="746E3DAB" w14:textId="36762DD8">
      <w:pPr>
        <w:spacing w:line="276" w:lineRule="auto"/>
      </w:pPr>
      <w:r>
        <w:t>De belangrijkste voorwaarde voor rechtmatige detachering</w:t>
      </w:r>
      <w:r w:rsidR="00EB779E">
        <w:t xml:space="preserve"> is dat de derdelander zijn </w:t>
      </w:r>
      <w:r w:rsidRPr="00EB779E" w:rsidR="00EB779E">
        <w:rPr>
          <w:i/>
          <w:iCs/>
        </w:rPr>
        <w:t>hoofdactiviteit</w:t>
      </w:r>
      <w:r w:rsidR="00EB779E">
        <w:t xml:space="preserve"> uitvoert in de zendende lidstaat. Dit betekent dat hij </w:t>
      </w:r>
      <w:r w:rsidR="00246ECC">
        <w:t>normaal gesproken</w:t>
      </w:r>
      <w:r w:rsidR="00EB779E">
        <w:t xml:space="preserve"> werkzaam is in de zendende lidstaat, en </w:t>
      </w:r>
      <w:r>
        <w:t xml:space="preserve">dat </w:t>
      </w:r>
      <w:r w:rsidR="00EB779E">
        <w:t>de detachering</w:t>
      </w:r>
      <w:r w:rsidR="00246ECC">
        <w:t xml:space="preserve"> slechts</w:t>
      </w:r>
      <w:r w:rsidR="00EB779E">
        <w:t xml:space="preserve"> een </w:t>
      </w:r>
      <w:r w:rsidR="00B26C0D">
        <w:t xml:space="preserve">tijdelijke </w:t>
      </w:r>
      <w:r w:rsidR="00EB779E">
        <w:t xml:space="preserve">uitzondering op deze regel is. Ervaringen uit de praktijk laten zien dat </w:t>
      </w:r>
      <w:r>
        <w:t>e</w:t>
      </w:r>
      <w:r w:rsidR="00EB779E">
        <w:t>r in toenemende</w:t>
      </w:r>
      <w:r w:rsidRPr="00D73143" w:rsidR="00D73143">
        <w:t xml:space="preserve"> mate gebruikgemaakt </w:t>
      </w:r>
      <w:r>
        <w:t xml:space="preserve">wordt </w:t>
      </w:r>
      <w:r w:rsidRPr="00D73143" w:rsidR="00D73143">
        <w:t>van constructies waarbij een derdelander in één EU-lidstaat een werk- en verblijfsstatus verkrijgt om vervolgens direct in een andere lidstaat te worden gedetacheerd</w:t>
      </w:r>
      <w:r w:rsidR="00D73143">
        <w:t xml:space="preserve"> (‘</w:t>
      </w:r>
      <w:proofErr w:type="spellStart"/>
      <w:r w:rsidR="00D73143">
        <w:t>doordetacheren</w:t>
      </w:r>
      <w:proofErr w:type="spellEnd"/>
      <w:r w:rsidR="00D73143">
        <w:t>’)</w:t>
      </w:r>
      <w:r w:rsidRPr="00D73143" w:rsidR="00D73143">
        <w:t xml:space="preserve">. </w:t>
      </w:r>
    </w:p>
    <w:p w:rsidR="00177797" w:rsidP="00D73143" w:rsidRDefault="00177797" w14:paraId="7121212A" w14:textId="77777777">
      <w:pPr>
        <w:spacing w:line="276" w:lineRule="auto"/>
      </w:pPr>
    </w:p>
    <w:p w:rsidR="00177797" w:rsidP="00177797" w:rsidRDefault="00177797" w14:paraId="7DF4AFBD" w14:textId="77777777">
      <w:pPr>
        <w:spacing w:line="276" w:lineRule="auto"/>
        <w:rPr>
          <w:i/>
          <w:iCs/>
        </w:rPr>
      </w:pPr>
      <w:r>
        <w:rPr>
          <w:i/>
          <w:iCs/>
        </w:rPr>
        <w:t>Negatieve gevolgen vanwege het grijze gebied</w:t>
      </w:r>
    </w:p>
    <w:p w:rsidR="00177797" w:rsidP="00177797" w:rsidRDefault="00177797" w14:paraId="67A719A2" w14:textId="543766BE">
      <w:pPr>
        <w:spacing w:line="276" w:lineRule="auto"/>
      </w:pPr>
      <w:r>
        <w:t xml:space="preserve">Het grijze gebied heeft diverse negatieve gevolgen. </w:t>
      </w:r>
      <w:r w:rsidR="00737652">
        <w:t>Ten eerste zorgen d</w:t>
      </w:r>
      <w:r>
        <w:t xml:space="preserve">e </w:t>
      </w:r>
      <w:r w:rsidRPr="00177797">
        <w:t>dubbelzinnige interpretaties van de detacheringseisen</w:t>
      </w:r>
      <w:r>
        <w:t xml:space="preserve"> </w:t>
      </w:r>
      <w:r w:rsidR="00737652">
        <w:t>voor on</w:t>
      </w:r>
      <w:r w:rsidR="00FB2F09">
        <w:t xml:space="preserve">duidelijkheid voor de buitenlandse werkgever, </w:t>
      </w:r>
      <w:r w:rsidR="00246ECC">
        <w:t xml:space="preserve">de </w:t>
      </w:r>
      <w:r w:rsidR="00FB2F09">
        <w:t>Nederlandse inlener en de derdelander</w:t>
      </w:r>
      <w:r w:rsidR="00082374">
        <w:t>. Dit bemoeilijkt ook</w:t>
      </w:r>
      <w:r w:rsidR="00FB2F09">
        <w:t xml:space="preserve"> </w:t>
      </w:r>
      <w:r>
        <w:t xml:space="preserve">de </w:t>
      </w:r>
      <w:r w:rsidRPr="00177797">
        <w:t xml:space="preserve">handhaving door onder meer de Arbeidsinspectie. Dit terwijl de </w:t>
      </w:r>
      <w:r w:rsidRPr="00177797">
        <w:lastRenderedPageBreak/>
        <w:t xml:space="preserve">Arbeidsinspectie een belangrijke rol heeft in de beoordeling of een detachering rechtmatig is of niet. </w:t>
      </w:r>
    </w:p>
    <w:p w:rsidR="00177797" w:rsidP="00177797" w:rsidRDefault="00177797" w14:paraId="241559B8" w14:textId="77777777">
      <w:pPr>
        <w:spacing w:line="276" w:lineRule="auto"/>
      </w:pPr>
    </w:p>
    <w:p w:rsidR="00177797" w:rsidP="00D73143" w:rsidRDefault="00177797" w14:paraId="3BAA9A91" w14:textId="342E8564">
      <w:pPr>
        <w:spacing w:line="276" w:lineRule="auto"/>
      </w:pPr>
      <w:r>
        <w:t xml:space="preserve">Verder leidt het grijze gebied indirect tot een omzeiling van de </w:t>
      </w:r>
      <w:r w:rsidRPr="00D73143">
        <w:t xml:space="preserve">strengere nationale regels voor arbeidsmigratie. Ook kunnen bedrijven </w:t>
      </w:r>
      <w:r w:rsidR="00246ECC">
        <w:t xml:space="preserve">oneigenlijk </w:t>
      </w:r>
      <w:r w:rsidRPr="00D73143">
        <w:t xml:space="preserve">gebruikmaken van verschillen in </w:t>
      </w:r>
      <w:r w:rsidR="00C233A2">
        <w:t>belastingen</w:t>
      </w:r>
      <w:r w:rsidR="004E7026">
        <w:t xml:space="preserve"> </w:t>
      </w:r>
      <w:r w:rsidR="00246ECC">
        <w:t xml:space="preserve">en premies </w:t>
      </w:r>
      <w:r w:rsidRPr="00D73143">
        <w:t xml:space="preserve">tussen EU-lidstaten. Dit kan leiden tot een ongelijk speelveld </w:t>
      </w:r>
      <w:r w:rsidR="00FB2F09">
        <w:t>voor bedrijven.</w:t>
      </w:r>
      <w:r>
        <w:t xml:space="preserve"> Voor een uitgebreidere probleemanalyse verwijs ik u graag naar de </w:t>
      </w:r>
      <w:r w:rsidR="0017032D">
        <w:t>v</w:t>
      </w:r>
      <w:r>
        <w:t>erkenning die vorig jaar naar uw Kamer is gestuurd.</w:t>
      </w:r>
      <w:r w:rsidR="004E7026">
        <w:rPr>
          <w:rStyle w:val="Voetnootmarkering"/>
        </w:rPr>
        <w:footnoteReference w:id="11"/>
      </w:r>
      <w:r>
        <w:t xml:space="preserve"> </w:t>
      </w:r>
    </w:p>
    <w:p w:rsidR="00177797" w:rsidP="00D73143" w:rsidRDefault="00177797" w14:paraId="4B3EE845" w14:textId="77777777">
      <w:pPr>
        <w:spacing w:line="276" w:lineRule="auto"/>
      </w:pPr>
    </w:p>
    <w:p w:rsidRPr="00177797" w:rsidR="00177797" w:rsidP="00D73143" w:rsidRDefault="00177797" w14:paraId="4E462B55" w14:textId="3C1A87F0">
      <w:pPr>
        <w:spacing w:line="276" w:lineRule="auto"/>
        <w:rPr>
          <w:i/>
          <w:iCs/>
        </w:rPr>
      </w:pPr>
      <w:r w:rsidRPr="00177797">
        <w:rPr>
          <w:i/>
          <w:iCs/>
        </w:rPr>
        <w:t>Oplossingsrichtingen gevonden in het nationaal juridisch kader</w:t>
      </w:r>
    </w:p>
    <w:p w:rsidR="00B4158D" w:rsidP="00B4158D" w:rsidRDefault="00177797" w14:paraId="28A738EE" w14:textId="2B18A7C7">
      <w:pPr>
        <w:spacing w:line="276" w:lineRule="auto"/>
      </w:pPr>
      <w:r>
        <w:t>Om het grij</w:t>
      </w:r>
      <w:r w:rsidR="00B76F54">
        <w:t>ze</w:t>
      </w:r>
      <w:r>
        <w:t xml:space="preserve"> gebied te verkleinen </w:t>
      </w:r>
      <w:r w:rsidR="00082374">
        <w:t xml:space="preserve">wil het kabinet </w:t>
      </w:r>
      <w:r>
        <w:t xml:space="preserve">het </w:t>
      </w:r>
      <w:r w:rsidRPr="00D73143" w:rsidR="00D73143">
        <w:t>nationa</w:t>
      </w:r>
      <w:r>
        <w:t>al</w:t>
      </w:r>
      <w:r w:rsidRPr="00D73143" w:rsidR="00D73143">
        <w:t xml:space="preserve"> juridisch kader op een aantal punten</w:t>
      </w:r>
      <w:r w:rsidR="00082374">
        <w:t xml:space="preserve"> </w:t>
      </w:r>
      <w:r w:rsidRPr="00D73143" w:rsidR="00082374">
        <w:t>verduidelijk</w:t>
      </w:r>
      <w:r w:rsidR="00082374">
        <w:t>en</w:t>
      </w:r>
      <w:r w:rsidRPr="00D73143" w:rsidR="00D73143">
        <w:t xml:space="preserve">. </w:t>
      </w:r>
      <w:r>
        <w:t xml:space="preserve">Ten eerste </w:t>
      </w:r>
      <w:r w:rsidR="00082374">
        <w:t>gaat het om</w:t>
      </w:r>
      <w:r w:rsidR="00546406">
        <w:t xml:space="preserve"> </w:t>
      </w:r>
      <w:r>
        <w:t xml:space="preserve">het concept </w:t>
      </w:r>
      <w:r w:rsidRPr="00177797">
        <w:rPr>
          <w:i/>
          <w:iCs/>
        </w:rPr>
        <w:t>hoofdactiviteit</w:t>
      </w:r>
      <w:r>
        <w:t xml:space="preserve">. Zo wordt meegewogen of </w:t>
      </w:r>
      <w:r w:rsidRPr="00177797">
        <w:t>de derdelander in de periode onmiddellijk voorafgaande aan de detachering ten minste drie maanden in die lidstaat heeft gewerkt</w:t>
      </w:r>
      <w:r w:rsidR="00B4158D">
        <w:t xml:space="preserve">. Er </w:t>
      </w:r>
      <w:r w:rsidR="004E7026">
        <w:t>wordt</w:t>
      </w:r>
      <w:r w:rsidR="00B4158D">
        <w:t xml:space="preserve"> gekozen voor drie maanden</w:t>
      </w:r>
      <w:r w:rsidR="00664BF8">
        <w:t>,</w:t>
      </w:r>
      <w:r w:rsidR="00B4158D">
        <w:t xml:space="preserve"> omdat dit aansluit bij</w:t>
      </w:r>
      <w:r w:rsidR="00DD0EF1">
        <w:t xml:space="preserve"> het akkoord op</w:t>
      </w:r>
      <w:r w:rsidR="00B4158D">
        <w:t xml:space="preserve"> </w:t>
      </w:r>
      <w:r w:rsidR="0070741B">
        <w:t xml:space="preserve">de </w:t>
      </w:r>
      <w:r w:rsidR="00B4158D">
        <w:t>Verordening</w:t>
      </w:r>
      <w:r w:rsidR="00DD0EF1">
        <w:t xml:space="preserve"> 883/2004</w:t>
      </w:r>
      <w:r w:rsidR="00B4158D">
        <w:t xml:space="preserve"> </w:t>
      </w:r>
      <w:r w:rsidR="00DD0EF1">
        <w:t xml:space="preserve">betreffende </w:t>
      </w:r>
      <w:r w:rsidR="00B4158D">
        <w:t>de coördinatie van socialezekerheidsstelsels</w:t>
      </w:r>
      <w:r w:rsidR="00050811">
        <w:t>.</w:t>
      </w:r>
      <w:r w:rsidR="004E7026">
        <w:rPr>
          <w:rStyle w:val="Voetnootmarkering"/>
        </w:rPr>
        <w:footnoteReference w:id="12"/>
      </w:r>
      <w:r w:rsidR="00050811">
        <w:t xml:space="preserve"> </w:t>
      </w:r>
      <w:r w:rsidR="00B4158D">
        <w:t xml:space="preserve">Daarnaast is het aannemelijk dat </w:t>
      </w:r>
      <w:r w:rsidR="00246ECC">
        <w:t xml:space="preserve">de derdelander </w:t>
      </w:r>
      <w:r w:rsidR="00B4158D">
        <w:t xml:space="preserve">bij een periode van drie maanden daadwerkelijk gewerkt heeft in de zendende lidstaat. De periode is lang genoeg voor een werknemer om een band </w:t>
      </w:r>
      <w:r w:rsidR="00072614">
        <w:t xml:space="preserve">van enige betekenis </w:t>
      </w:r>
      <w:r w:rsidR="00B4158D">
        <w:t xml:space="preserve">met de arbeidsmarkt van die lidstaat op te bouwen. Ook </w:t>
      </w:r>
      <w:r w:rsidR="004E7026">
        <w:t xml:space="preserve">is </w:t>
      </w:r>
      <w:r w:rsidR="00B4158D">
        <w:t xml:space="preserve">deze periode lang genoeg om te voorkomen dat bedrijven die onrechtmatig gebruik willen maken van het vrij verkeer van diensten, werknemers tewerkstellen met als enige doel hen te detacheren in een andere lidstaat. </w:t>
      </w:r>
      <w:r w:rsidR="00CF433C">
        <w:t xml:space="preserve">Deze wijziging komt overeen met de aanbeveling uit het recent verschenen SER-advies om ‘gewoonlijk werkzaam’ te concretiseren.  </w:t>
      </w:r>
    </w:p>
    <w:p w:rsidR="00B4158D" w:rsidP="00B4158D" w:rsidRDefault="00B4158D" w14:paraId="533332D7" w14:textId="77777777">
      <w:pPr>
        <w:spacing w:line="276" w:lineRule="auto"/>
      </w:pPr>
    </w:p>
    <w:p w:rsidRPr="00D73143" w:rsidR="00177797" w:rsidP="00177797" w:rsidRDefault="00B4158D" w14:paraId="3E782F96" w14:textId="6C924467">
      <w:pPr>
        <w:spacing w:line="276" w:lineRule="auto"/>
      </w:pPr>
      <w:r>
        <w:t xml:space="preserve">Een tweede </w:t>
      </w:r>
      <w:r w:rsidR="00B76F54">
        <w:t>aanpassing</w:t>
      </w:r>
      <w:r>
        <w:t xml:space="preserve"> </w:t>
      </w:r>
      <w:r w:rsidR="00CE6F59">
        <w:t>gaat over</w:t>
      </w:r>
      <w:r>
        <w:t xml:space="preserve"> de tijdelijkheid van de detachering. </w:t>
      </w:r>
      <w:r w:rsidR="0081470B">
        <w:t xml:space="preserve">Het kabinet stelt voor </w:t>
      </w:r>
      <w:r w:rsidR="00246ECC">
        <w:t>om bij de vraag of</w:t>
      </w:r>
      <w:r w:rsidR="0081470B">
        <w:t xml:space="preserve"> de detachering rechtmatig is</w:t>
      </w:r>
      <w:r w:rsidR="00246ECC">
        <w:t xml:space="preserve">, nadrukkelijk mee te wegen in hoeverre </w:t>
      </w:r>
      <w:r w:rsidRPr="00177797" w:rsidR="00177797">
        <w:t xml:space="preserve">de derdelander nog gerechtigd is om te werken en verblijven in de </w:t>
      </w:r>
      <w:r w:rsidR="00072614">
        <w:t xml:space="preserve">zendende </w:t>
      </w:r>
      <w:r w:rsidRPr="00177797" w:rsidR="00177797">
        <w:t>lidstaat, nadat de werkzaamheden in Nederland zijn beëindigd. De werk- en verblijfsvergunning van de derdelander moet immers langer geldig zijn dan zijn tijdelijke werkzaamheden in Nederland</w:t>
      </w:r>
      <w:r>
        <w:t>. Dit garandeert dat de derdelander een werk</w:t>
      </w:r>
      <w:r w:rsidR="00072614">
        <w:t>- en verblijfs</w:t>
      </w:r>
      <w:r>
        <w:t xml:space="preserve">situatie heeft om naar terug te keren, na afloop van de detachering. </w:t>
      </w:r>
      <w:r w:rsidR="00CF433C">
        <w:t>Deze wijziging is in lijn met de aanbeveling uit het recent verschenen SER-advies om de tijdelijkheid van een detachering beter te bewaken.</w:t>
      </w:r>
    </w:p>
    <w:p w:rsidRPr="00D73143" w:rsidR="00D73143" w:rsidP="00D73143" w:rsidRDefault="00D73143" w14:paraId="69248D6C" w14:textId="77777777">
      <w:pPr>
        <w:spacing w:line="276" w:lineRule="auto"/>
      </w:pPr>
    </w:p>
    <w:p w:rsidRPr="00D73143" w:rsidR="00D73143" w:rsidP="00D73143" w:rsidRDefault="00D73143" w14:paraId="3A524CDD" w14:textId="125A061E">
      <w:pPr>
        <w:spacing w:line="276" w:lineRule="auto"/>
      </w:pPr>
      <w:r w:rsidRPr="00D73143">
        <w:t>Bij het uitwerken van deze maatregelen is nadrukkelijk gezocht naar een balans. Enerzijds is het van belang dat de regels voldoende duidelijk zijn, zodat werkgevers en werknemers weten wanneer detachering rechtmatig is en de Nederlandse Arbeidsinspectie deze regels effectief kan handhaven. Anderzijds moet worden voorkomen dat nationale verduidelijking het vrije verkeer van diensten onnodig beperk</w:t>
      </w:r>
      <w:r w:rsidR="0081470B">
        <w:t>t</w:t>
      </w:r>
      <w:r w:rsidRPr="00D73143">
        <w:t>.</w:t>
      </w:r>
      <w:r w:rsidR="004E7026">
        <w:t xml:space="preserve"> Zo heb ik de maximale ruimte gezocht die de Europese regelgeving </w:t>
      </w:r>
      <w:r w:rsidR="00150610">
        <w:t xml:space="preserve">biedt. </w:t>
      </w:r>
    </w:p>
    <w:p w:rsidR="004C72AF" w:rsidP="00D73143" w:rsidRDefault="004C72AF" w14:paraId="2478485A" w14:textId="77777777">
      <w:pPr>
        <w:spacing w:line="276" w:lineRule="auto"/>
      </w:pPr>
    </w:p>
    <w:p w:rsidRPr="00D73143" w:rsidR="004C72AF" w:rsidP="00D73143" w:rsidRDefault="00072614" w14:paraId="7F4C5646" w14:textId="728EEE63">
      <w:pPr>
        <w:spacing w:line="276" w:lineRule="auto"/>
      </w:pPr>
      <w:r>
        <w:t xml:space="preserve">Het conceptbesluit </w:t>
      </w:r>
      <w:r w:rsidR="0081470B">
        <w:t xml:space="preserve">gaat </w:t>
      </w:r>
      <w:r w:rsidR="00E67374">
        <w:t>per heden</w:t>
      </w:r>
      <w:r w:rsidR="0081470B">
        <w:t xml:space="preserve"> </w:t>
      </w:r>
      <w:r w:rsidR="004C72AF">
        <w:t>in internetconsultatie. De verwachte inwerk</w:t>
      </w:r>
      <w:r>
        <w:t>ing</w:t>
      </w:r>
      <w:r w:rsidR="004C72AF">
        <w:t>tredingdatum is 1 juli 2027.</w:t>
      </w:r>
    </w:p>
    <w:p w:rsidRPr="006A29FC" w:rsidR="00D73143" w:rsidP="00D73143" w:rsidRDefault="00D73143" w14:paraId="56F8F777" w14:textId="77777777">
      <w:pPr>
        <w:spacing w:line="276" w:lineRule="auto"/>
      </w:pPr>
    </w:p>
    <w:p w:rsidRPr="0081786F" w:rsidR="00B4158D" w:rsidP="00B4158D" w:rsidRDefault="00D31264" w14:paraId="1B6FFB5E" w14:textId="4B61D1AC">
      <w:pPr>
        <w:spacing w:line="276" w:lineRule="auto"/>
        <w:rPr>
          <w:b/>
          <w:bCs/>
        </w:rPr>
      </w:pPr>
      <w:r>
        <w:rPr>
          <w:b/>
          <w:bCs/>
        </w:rPr>
        <w:lastRenderedPageBreak/>
        <w:br/>
      </w:r>
      <w:r w:rsidRPr="0081786F" w:rsidR="00B4158D">
        <w:rPr>
          <w:b/>
          <w:bCs/>
        </w:rPr>
        <w:t>Ontwikkelingen binnen Europa</w:t>
      </w:r>
    </w:p>
    <w:p w:rsidR="00B4158D" w:rsidP="00B4158D" w:rsidRDefault="001F056D" w14:paraId="320B15EC" w14:textId="78FA6F57">
      <w:pPr>
        <w:spacing w:line="276" w:lineRule="auto"/>
      </w:pPr>
      <w:r>
        <w:t>Ook i</w:t>
      </w:r>
      <w:r w:rsidR="005C7054">
        <w:t xml:space="preserve">n </w:t>
      </w:r>
      <w:r w:rsidR="00B4158D">
        <w:t xml:space="preserve">EU-verband zet het kabinet zich in </w:t>
      </w:r>
      <w:r w:rsidR="005C7054">
        <w:t xml:space="preserve">voor de verduidelijking van het juridisch kader voor de detachering van </w:t>
      </w:r>
      <w:r w:rsidR="00B4158D">
        <w:t>derdelanders</w:t>
      </w:r>
      <w:r w:rsidR="005C7054">
        <w:t xml:space="preserve">. Op 15 september jl. heeft </w:t>
      </w:r>
      <w:r w:rsidR="00B4158D">
        <w:t xml:space="preserve">de Europese Commissie </w:t>
      </w:r>
      <w:r w:rsidR="005C7054">
        <w:t xml:space="preserve">een breder pakket gepubliceerd, </w:t>
      </w:r>
      <w:r w:rsidR="00B4158D">
        <w:t xml:space="preserve">het </w:t>
      </w:r>
      <w:r w:rsidR="000C0875">
        <w:t>Eerlijke Arbeidsmobiliteit Pakket</w:t>
      </w:r>
      <w:r w:rsidR="00B4158D">
        <w:t>.</w:t>
      </w:r>
      <w:r w:rsidR="006E02A6">
        <w:rPr>
          <w:rStyle w:val="Voetnootmarkering"/>
        </w:rPr>
        <w:footnoteReference w:id="13"/>
      </w:r>
      <w:r w:rsidR="00B4158D">
        <w:t xml:space="preserve"> De Commissie heeft aangekondigd manieren te zoeken om het Europese juridisch kader rondom </w:t>
      </w:r>
      <w:r w:rsidR="00F47F55">
        <w:t xml:space="preserve">de </w:t>
      </w:r>
      <w:r w:rsidR="00B4158D">
        <w:t xml:space="preserve">detachering </w:t>
      </w:r>
      <w:r w:rsidR="00F47F55">
        <w:t xml:space="preserve">van </w:t>
      </w:r>
      <w:r w:rsidR="00B4158D">
        <w:t>derdelanders te verduidelijken.</w:t>
      </w:r>
      <w:r w:rsidR="005C7054">
        <w:t xml:space="preserve"> </w:t>
      </w:r>
      <w:r w:rsidR="00546406">
        <w:t xml:space="preserve">Het is nog </w:t>
      </w:r>
      <w:r w:rsidR="00397FDE">
        <w:t>on</w:t>
      </w:r>
      <w:r w:rsidR="00546406">
        <w:t xml:space="preserve">duidelijk of er draagvlak is om juridisch bindende voorstellen uit te werken. </w:t>
      </w:r>
      <w:r>
        <w:t xml:space="preserve">Ook stelt de Commissie voor om </w:t>
      </w:r>
      <w:r w:rsidR="00B4158D">
        <w:t>het mandaat van de Euro</w:t>
      </w:r>
      <w:r w:rsidR="005C7054">
        <w:t xml:space="preserve">pese Arbeidsautoriteit </w:t>
      </w:r>
      <w:r w:rsidR="00B4158D">
        <w:t xml:space="preserve">(ELA) </w:t>
      </w:r>
      <w:r>
        <w:t>te versterken</w:t>
      </w:r>
      <w:r w:rsidR="00F127CB">
        <w:t xml:space="preserve"> en specifiek de rol van ELA ten aanzien van derdelanders te verduidelijken</w:t>
      </w:r>
      <w:r w:rsidR="00B4158D">
        <w:t xml:space="preserve">. De ELA </w:t>
      </w:r>
      <w:r w:rsidR="00F127CB">
        <w:t xml:space="preserve">levert een belangrijke bijdrage aan </w:t>
      </w:r>
      <w:r w:rsidR="00B4158D">
        <w:t xml:space="preserve">grensoverschrijdende acties van arbeidsinspecties. </w:t>
      </w:r>
      <w:r w:rsidR="005C7054">
        <w:t xml:space="preserve">Een duidelijk juridisch kader voor de detachering van derdelanders en een sterke ELA gaan hand in hand. </w:t>
      </w:r>
      <w:r w:rsidR="00B4158D">
        <w:t xml:space="preserve">Uw kamer </w:t>
      </w:r>
      <w:r w:rsidR="0070741B">
        <w:t>heeft recent</w:t>
      </w:r>
      <w:r w:rsidR="002A08E5">
        <w:t xml:space="preserve"> </w:t>
      </w:r>
      <w:r w:rsidR="00050811">
        <w:t xml:space="preserve">het BNC-fiche </w:t>
      </w:r>
      <w:r w:rsidR="00F46457">
        <w:t>voor de herziening van de ELA-verordening</w:t>
      </w:r>
      <w:r w:rsidR="0070741B">
        <w:t xml:space="preserve"> ontvangen.</w:t>
      </w:r>
      <w:r w:rsidR="0070741B">
        <w:rPr>
          <w:rStyle w:val="Voetnootmarkering"/>
        </w:rPr>
        <w:footnoteReference w:id="14"/>
      </w:r>
    </w:p>
    <w:p w:rsidRPr="00E00970" w:rsidR="00B4158D" w:rsidP="00B4158D" w:rsidRDefault="00B4158D" w14:paraId="580F9601" w14:textId="77777777">
      <w:pPr>
        <w:spacing w:line="276" w:lineRule="auto"/>
      </w:pPr>
    </w:p>
    <w:p w:rsidR="006A07DB" w:rsidP="006A07DB" w:rsidRDefault="006A07DB" w14:paraId="20FFDBCF" w14:textId="77777777">
      <w:pPr>
        <w:spacing w:line="276" w:lineRule="auto"/>
        <w:rPr>
          <w:b/>
          <w:bCs/>
        </w:rPr>
      </w:pPr>
      <w:r>
        <w:rPr>
          <w:b/>
          <w:bCs/>
        </w:rPr>
        <w:t>Verkenning naar aanvullende maatregelen ter vermindering administratieve last</w:t>
      </w:r>
    </w:p>
    <w:p w:rsidR="006A07DB" w:rsidP="006A07DB" w:rsidRDefault="006A07DB" w14:paraId="12A0528B" w14:textId="69EA88BE">
      <w:pPr>
        <w:spacing w:line="276" w:lineRule="auto"/>
      </w:pPr>
      <w:r>
        <w:t>In de bijlage vindt u het SEO-rapport ‘Tussen Lasten en Bescherming’. Hiermee geef ik uitvoering aan de toezegging uit de voortgangsrapportage bij de interne-</w:t>
      </w:r>
      <w:proofErr w:type="spellStart"/>
      <w:r>
        <w:t>marktactieagenda</w:t>
      </w:r>
      <w:proofErr w:type="spellEnd"/>
      <w:r>
        <w:t>.</w:t>
      </w:r>
      <w:r>
        <w:rPr>
          <w:rStyle w:val="Voetnootmarkering"/>
        </w:rPr>
        <w:footnoteReference w:id="15"/>
      </w:r>
      <w:r>
        <w:t xml:space="preserve"> Het rapport bevat een verkenning naar twee mogelijke maatregelen om de administratieve lasten van de detacheringsmeldplicht te verminderen: een risicogerichte benadering en een </w:t>
      </w:r>
      <w:proofErr w:type="spellStart"/>
      <w:r>
        <w:t>kortetermijnvrijstelling</w:t>
      </w:r>
      <w:proofErr w:type="spellEnd"/>
      <w:r>
        <w:t xml:space="preserve">. Deze maatregelen </w:t>
      </w:r>
      <w:r w:rsidR="00C97506">
        <w:t xml:space="preserve">worden toegepast </w:t>
      </w:r>
      <w:r>
        <w:t xml:space="preserve">in Duitsland en Spanje en worden door de Europese Commissie gezien als best </w:t>
      </w:r>
      <w:proofErr w:type="spellStart"/>
      <w:r>
        <w:t>practices</w:t>
      </w:r>
      <w:proofErr w:type="spellEnd"/>
      <w:r>
        <w:t xml:space="preserve"> om de administratieve lasten van detachering te verlagen. Het onderzoek van SEO </w:t>
      </w:r>
      <w:r w:rsidR="00570547">
        <w:t xml:space="preserve">heeft </w:t>
      </w:r>
      <w:r>
        <w:t>verken</w:t>
      </w:r>
      <w:r w:rsidR="00570547">
        <w:t>d</w:t>
      </w:r>
      <w:r>
        <w:t xml:space="preserve"> of deze maatregelen in Nederland de lasten kunnen verlichten zonder afbreuk te doen aan het toezicht en de bescherming van gedetacheerde werknemers. </w:t>
      </w:r>
    </w:p>
    <w:p w:rsidR="006A07DB" w:rsidP="006A07DB" w:rsidRDefault="006A07DB" w14:paraId="2B8B56C5" w14:textId="77777777">
      <w:pPr>
        <w:spacing w:line="276" w:lineRule="auto"/>
      </w:pPr>
    </w:p>
    <w:p w:rsidR="00546406" w:rsidP="006A07DB" w:rsidRDefault="006A07DB" w14:paraId="5571E774" w14:textId="4FE33C10">
      <w:pPr>
        <w:spacing w:line="276" w:lineRule="auto"/>
      </w:pPr>
      <w:r>
        <w:t xml:space="preserve">SEO concludeert </w:t>
      </w:r>
      <w:r w:rsidR="00150610">
        <w:t>dat</w:t>
      </w:r>
      <w:r w:rsidR="00D52FFA">
        <w:t xml:space="preserve"> </w:t>
      </w:r>
      <w:r w:rsidR="00694178">
        <w:t xml:space="preserve">dit </w:t>
      </w:r>
      <w:r w:rsidR="00D02F32">
        <w:t>wel mogelijk is onder bepaalde voorwaarden</w:t>
      </w:r>
      <w:r w:rsidR="00694178">
        <w:t>.</w:t>
      </w:r>
      <w:r w:rsidR="00D02F32">
        <w:t xml:space="preserve"> </w:t>
      </w:r>
      <w:r w:rsidR="00694178">
        <w:t>D</w:t>
      </w:r>
      <w:r>
        <w:t xml:space="preserve">e uiteindelijke keuze vraagt om een beleidsmatige afweging tussen enerzijds lastenverlichting en anderzijds het behoud van </w:t>
      </w:r>
      <w:r w:rsidR="00546406">
        <w:t xml:space="preserve">voldoende </w:t>
      </w:r>
      <w:r>
        <w:t xml:space="preserve">zicht vooraf op detacheringen, effectief toezicht en de bescherming van gedetacheerde werknemers. Ik zal deze afweging maken nadat het besluit over de deelname van Nederland aan de </w:t>
      </w:r>
      <w:r w:rsidR="00EB5CF4">
        <w:t xml:space="preserve">vrijwillige </w:t>
      </w:r>
      <w:r w:rsidR="006776D9">
        <w:t>E</w:t>
      </w:r>
      <w:r>
        <w:t>-</w:t>
      </w:r>
      <w:proofErr w:type="spellStart"/>
      <w:r>
        <w:t>declaration</w:t>
      </w:r>
      <w:proofErr w:type="spellEnd"/>
      <w:r>
        <w:t xml:space="preserve"> is genomen. </w:t>
      </w:r>
      <w:r w:rsidR="00546406">
        <w:t>E-</w:t>
      </w:r>
      <w:proofErr w:type="spellStart"/>
      <w:r w:rsidR="00546406">
        <w:t>declaration</w:t>
      </w:r>
      <w:proofErr w:type="spellEnd"/>
      <w:r w:rsidR="00546406">
        <w:t xml:space="preserve"> wordt een </w:t>
      </w:r>
      <w:r w:rsidR="00570547">
        <w:t xml:space="preserve">Europees </w:t>
      </w:r>
      <w:r w:rsidR="00546406">
        <w:t>digitaal systeem waarbinnen detacheringen gemeld kunnen worden.</w:t>
      </w:r>
    </w:p>
    <w:p w:rsidR="00546406" w:rsidP="006A07DB" w:rsidRDefault="00546406" w14:paraId="7AB52829" w14:textId="77777777">
      <w:pPr>
        <w:spacing w:line="276" w:lineRule="auto"/>
      </w:pPr>
    </w:p>
    <w:p w:rsidR="006A07DB" w:rsidP="006A07DB" w:rsidRDefault="006A07DB" w14:paraId="1B8C86DB" w14:textId="5C37373C">
      <w:pPr>
        <w:spacing w:line="276" w:lineRule="auto"/>
      </w:pPr>
      <w:r>
        <w:t xml:space="preserve">Uit het SEO-onderzoek blijkt dat de grootste administratieve lasten worden ervaren door </w:t>
      </w:r>
      <w:r w:rsidR="009E7401">
        <w:t>(buitenlandse)</w:t>
      </w:r>
      <w:r>
        <w:t xml:space="preserve"> ondernemers die werknemers naar meerdere lidstaten detacheren en daarbij te maken hebben met verschillende meldsystemen. Deelname aan de </w:t>
      </w:r>
      <w:r w:rsidR="00246ECC">
        <w:t>E</w:t>
      </w:r>
      <w:r>
        <w:t>-</w:t>
      </w:r>
      <w:proofErr w:type="spellStart"/>
      <w:r>
        <w:t>declaration</w:t>
      </w:r>
      <w:proofErr w:type="spellEnd"/>
      <w:r>
        <w:t xml:space="preserve"> kan, onder de juiste randvoorwaarden en mits </w:t>
      </w:r>
      <w:r w:rsidRPr="00150610">
        <w:t xml:space="preserve">voldoende lidstaten deelnemen, bijdragen aan het verminderen van deze lasten. </w:t>
      </w:r>
      <w:r w:rsidRPr="00150610" w:rsidR="00D52FFA">
        <w:t xml:space="preserve">De Raad en het Europese Parlement hebben in juni jl. een akkoord bereikt voor de </w:t>
      </w:r>
      <w:r w:rsidR="00246ECC">
        <w:t>E</w:t>
      </w:r>
      <w:r w:rsidRPr="00150610" w:rsidR="00D52FFA">
        <w:t>-</w:t>
      </w:r>
      <w:proofErr w:type="spellStart"/>
      <w:r w:rsidRPr="00150610" w:rsidR="00D52FFA">
        <w:t>declaration</w:t>
      </w:r>
      <w:proofErr w:type="spellEnd"/>
      <w:r w:rsidRPr="00150610" w:rsidR="00D52FFA">
        <w:t xml:space="preserve">. Nederland heeft met dit akkoord ingestemd. </w:t>
      </w:r>
      <w:r w:rsidRPr="00150610">
        <w:t xml:space="preserve">Het kabinet </w:t>
      </w:r>
      <w:r w:rsidR="00570547">
        <w:t>zal</w:t>
      </w:r>
      <w:r w:rsidRPr="00150610" w:rsidR="00570547">
        <w:t xml:space="preserve"> </w:t>
      </w:r>
      <w:r w:rsidRPr="00150610">
        <w:t xml:space="preserve">een besluit over deelname </w:t>
      </w:r>
      <w:r w:rsidR="00570547">
        <w:t xml:space="preserve">nemen </w:t>
      </w:r>
      <w:r w:rsidRPr="00150610">
        <w:t>nadat de gevolgen voor toezicht en handhaving via een formele toets</w:t>
      </w:r>
      <w:r>
        <w:t xml:space="preserve"> in kaart zijn gebracht. Daarnaast zal de ATR een toets uitvoeren naar </w:t>
      </w:r>
      <w:r w:rsidR="00246ECC">
        <w:t xml:space="preserve">de </w:t>
      </w:r>
      <w:r>
        <w:t xml:space="preserve">regeldruk. Ik verwacht de </w:t>
      </w:r>
      <w:r>
        <w:lastRenderedPageBreak/>
        <w:t xml:space="preserve">Kamer in het eerste kwartaal van 2027 </w:t>
      </w:r>
      <w:r w:rsidR="00CA1DEB">
        <w:t xml:space="preserve">te </w:t>
      </w:r>
      <w:r>
        <w:t xml:space="preserve">informeren over het besluit over deelname aan de </w:t>
      </w:r>
      <w:r w:rsidR="00246ECC">
        <w:t>E</w:t>
      </w:r>
      <w:r>
        <w:t>-</w:t>
      </w:r>
      <w:proofErr w:type="spellStart"/>
      <w:r>
        <w:t>declaration</w:t>
      </w:r>
      <w:proofErr w:type="spellEnd"/>
      <w:r>
        <w:t xml:space="preserve">. Omdat de deelname aan het de </w:t>
      </w:r>
      <w:r w:rsidR="00246ECC">
        <w:t>E</w:t>
      </w:r>
      <w:r>
        <w:t>-</w:t>
      </w:r>
      <w:proofErr w:type="spellStart"/>
      <w:r>
        <w:t>declaration</w:t>
      </w:r>
      <w:proofErr w:type="spellEnd"/>
      <w:r w:rsidR="00C97506">
        <w:t xml:space="preserve"> </w:t>
      </w:r>
      <w:r>
        <w:t xml:space="preserve">praktische gevolgen voor het nationale meldloket kan hebben, zal ik na het besluit over de </w:t>
      </w:r>
      <w:r w:rsidR="00246ECC">
        <w:t>E</w:t>
      </w:r>
      <w:r>
        <w:t>-</w:t>
      </w:r>
      <w:proofErr w:type="spellStart"/>
      <w:r>
        <w:t>declaration</w:t>
      </w:r>
      <w:proofErr w:type="spellEnd"/>
      <w:r>
        <w:t xml:space="preserve"> bepalen of de invoering van de aanvullende maatregelen</w:t>
      </w:r>
      <w:r w:rsidR="00570547">
        <w:t xml:space="preserve"> die door SEO zijn onderzocht </w:t>
      </w:r>
      <w:r>
        <w:t xml:space="preserve">mogelijk en wenselijk zijn. </w:t>
      </w:r>
    </w:p>
    <w:p w:rsidR="0070741B" w:rsidP="006A07DB" w:rsidRDefault="0070741B" w14:paraId="125ABE0A" w14:textId="77777777">
      <w:pPr>
        <w:spacing w:line="276" w:lineRule="auto"/>
      </w:pPr>
    </w:p>
    <w:p w:rsidR="00D31264" w:rsidP="006A07DB" w:rsidRDefault="00D31264" w14:paraId="0BB626E9" w14:textId="77777777">
      <w:pPr>
        <w:spacing w:line="276" w:lineRule="auto"/>
      </w:pPr>
    </w:p>
    <w:p w:rsidR="00D31264" w:rsidP="006A07DB" w:rsidRDefault="00D31264" w14:paraId="15732C72" w14:textId="77777777">
      <w:pPr>
        <w:spacing w:line="276" w:lineRule="auto"/>
      </w:pPr>
    </w:p>
    <w:p w:rsidR="00246ECC" w:rsidP="006A29FC" w:rsidRDefault="00246ECC" w14:paraId="63CF9A8A" w14:textId="77777777">
      <w:pPr>
        <w:spacing w:line="276" w:lineRule="auto"/>
        <w:rPr>
          <w:i/>
          <w:iCs/>
        </w:rPr>
      </w:pPr>
    </w:p>
    <w:p w:rsidR="00A04F22" w:rsidP="006A29FC" w:rsidRDefault="00026DAF" w14:paraId="0C9DC329" w14:textId="77777777">
      <w:pPr>
        <w:spacing w:line="276" w:lineRule="auto"/>
      </w:pPr>
      <w:r>
        <w:t xml:space="preserve">De Minister van Sociale Zaken </w:t>
      </w:r>
      <w:r>
        <w:br/>
        <w:t>en Werkgelegenheid,</w:t>
      </w:r>
    </w:p>
    <w:p w:rsidR="00A04F22" w:rsidP="006A29FC" w:rsidRDefault="00A04F22" w14:paraId="1B54B418" w14:textId="77777777">
      <w:pPr>
        <w:spacing w:line="276" w:lineRule="auto"/>
      </w:pPr>
    </w:p>
    <w:p w:rsidR="0029146B" w:rsidP="006A29FC" w:rsidRDefault="0029146B" w14:paraId="62574A67" w14:textId="77777777">
      <w:pPr>
        <w:spacing w:line="276" w:lineRule="auto"/>
      </w:pPr>
    </w:p>
    <w:p w:rsidR="00A04F22" w:rsidP="006A29FC" w:rsidRDefault="00A04F22" w14:paraId="1B8DB90A" w14:textId="77777777">
      <w:pPr>
        <w:spacing w:line="276" w:lineRule="auto"/>
      </w:pPr>
    </w:p>
    <w:p w:rsidR="0029146B" w:rsidP="006A29FC" w:rsidRDefault="0029146B" w14:paraId="5B8E111A" w14:textId="77777777">
      <w:pPr>
        <w:spacing w:line="276" w:lineRule="auto"/>
      </w:pPr>
    </w:p>
    <w:p w:rsidR="00A04F22" w:rsidP="006A29FC" w:rsidRDefault="00A04F22" w14:paraId="27007094" w14:textId="77777777">
      <w:pPr>
        <w:spacing w:line="276" w:lineRule="auto"/>
      </w:pPr>
    </w:p>
    <w:p w:rsidR="00A04F22" w:rsidRDefault="00026DAF" w14:paraId="7E488B0E" w14:textId="77777777">
      <w:r>
        <w:t>J.A. Vijlbrief</w:t>
      </w:r>
    </w:p>
    <w:sectPr w:rsidR="00A04F22">
      <w:headerReference w:type="even" r:id="rId13"/>
      <w:headerReference w:type="default" r:id="rId14"/>
      <w:footerReference w:type="even" r:id="rId15"/>
      <w:footerReference w:type="default" r:id="rId16"/>
      <w:headerReference w:type="first" r:id="rId17"/>
      <w:footerReference w:type="first" r:id="rId18"/>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919FB" w14:textId="77777777" w:rsidR="00D7135B" w:rsidRDefault="00D7135B">
      <w:pPr>
        <w:spacing w:line="240" w:lineRule="auto"/>
      </w:pPr>
      <w:r>
        <w:separator/>
      </w:r>
    </w:p>
  </w:endnote>
  <w:endnote w:type="continuationSeparator" w:id="0">
    <w:p w14:paraId="71C554A0" w14:textId="77777777" w:rsidR="00D7135B" w:rsidRDefault="00D713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9D7A" w14:textId="77777777" w:rsidR="0029146B" w:rsidRDefault="002914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B28A" w14:textId="77777777" w:rsidR="0029146B" w:rsidRDefault="0029146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EDFA" w14:textId="77777777" w:rsidR="0029146B" w:rsidRDefault="00291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F59AB" w14:textId="77777777" w:rsidR="00D7135B" w:rsidRDefault="00D7135B">
      <w:pPr>
        <w:spacing w:line="240" w:lineRule="auto"/>
      </w:pPr>
      <w:r>
        <w:separator/>
      </w:r>
    </w:p>
  </w:footnote>
  <w:footnote w:type="continuationSeparator" w:id="0">
    <w:p w14:paraId="13CAEB95" w14:textId="77777777" w:rsidR="00D7135B" w:rsidRDefault="00D7135B">
      <w:pPr>
        <w:spacing w:line="240" w:lineRule="auto"/>
      </w:pPr>
      <w:r>
        <w:continuationSeparator/>
      </w:r>
    </w:p>
  </w:footnote>
  <w:footnote w:id="1">
    <w:p w14:paraId="00B97458" w14:textId="0A2AA1AF" w:rsidR="00C92ECE" w:rsidRPr="00C92ECE" w:rsidRDefault="00C92ECE">
      <w:pPr>
        <w:pStyle w:val="Voetnoottekst"/>
        <w:rPr>
          <w:sz w:val="16"/>
          <w:szCs w:val="16"/>
        </w:rPr>
      </w:pPr>
      <w:r w:rsidRPr="00C92ECE">
        <w:rPr>
          <w:rStyle w:val="Voetnootmarkering"/>
          <w:sz w:val="16"/>
          <w:szCs w:val="16"/>
        </w:rPr>
        <w:footnoteRef/>
      </w:r>
      <w:r w:rsidRPr="00C92ECE">
        <w:rPr>
          <w:sz w:val="16"/>
          <w:szCs w:val="16"/>
        </w:rPr>
        <w:t xml:space="preserve"> In de rest van deze Kamerbrief wordt verwezen naar detachering vanuit de EU, maar daarmee wordt bedoeld detachering vanuit de EU, EER en Zwitserland. </w:t>
      </w:r>
    </w:p>
  </w:footnote>
  <w:footnote w:id="2">
    <w:p w14:paraId="543ECB88" w14:textId="77777777" w:rsidR="003E172A" w:rsidRPr="00E5024C" w:rsidRDefault="003E172A" w:rsidP="003E172A">
      <w:pPr>
        <w:pStyle w:val="Voetnoottekst"/>
      </w:pPr>
      <w:r w:rsidRPr="00267448">
        <w:rPr>
          <w:rStyle w:val="Voetnootmarkering"/>
          <w:sz w:val="16"/>
          <w:szCs w:val="16"/>
        </w:rPr>
        <w:footnoteRef/>
      </w:r>
      <w:r w:rsidRPr="00267448">
        <w:rPr>
          <w:sz w:val="16"/>
          <w:szCs w:val="16"/>
        </w:rPr>
        <w:t xml:space="preserve"> </w:t>
      </w:r>
      <w:r w:rsidRPr="00E5024C">
        <w:rPr>
          <w:sz w:val="16"/>
          <w:szCs w:val="16"/>
        </w:rPr>
        <w:t>Adviesraad Migratie, Geen derderangsburgers, 2024;</w:t>
      </w:r>
      <w:r>
        <w:rPr>
          <w:sz w:val="16"/>
          <w:szCs w:val="16"/>
        </w:rPr>
        <w:t xml:space="preserve"> </w:t>
      </w:r>
      <w:r w:rsidRPr="00E5024C">
        <w:rPr>
          <w:sz w:val="16"/>
          <w:szCs w:val="16"/>
        </w:rPr>
        <w:t>Europese Commissie, Rapport implementatie Richtlijn (EU) 2018/957, 2024;</w:t>
      </w:r>
      <w:r>
        <w:rPr>
          <w:sz w:val="16"/>
          <w:szCs w:val="16"/>
        </w:rPr>
        <w:t xml:space="preserve"> </w:t>
      </w:r>
      <w:r w:rsidRPr="00E5024C">
        <w:rPr>
          <w:sz w:val="16"/>
          <w:szCs w:val="16"/>
        </w:rPr>
        <w:t xml:space="preserve">European Labour </w:t>
      </w:r>
      <w:proofErr w:type="spellStart"/>
      <w:r w:rsidRPr="00E5024C">
        <w:rPr>
          <w:sz w:val="16"/>
          <w:szCs w:val="16"/>
        </w:rPr>
        <w:t>Authority</w:t>
      </w:r>
      <w:proofErr w:type="spellEnd"/>
      <w:r w:rsidRPr="00E5024C">
        <w:rPr>
          <w:sz w:val="16"/>
          <w:szCs w:val="16"/>
        </w:rPr>
        <w:t>, Rapporten over detacheringspraktijken derdelanders, 2023–2025.</w:t>
      </w:r>
    </w:p>
  </w:footnote>
  <w:footnote w:id="3">
    <w:p w14:paraId="29DCD111" w14:textId="0B895CAF" w:rsidR="00E00970" w:rsidRPr="00224906" w:rsidRDefault="00E00970">
      <w:pPr>
        <w:pStyle w:val="Voetnoottekst"/>
        <w:rPr>
          <w:sz w:val="16"/>
          <w:szCs w:val="16"/>
        </w:rPr>
      </w:pPr>
      <w:r w:rsidRPr="00267448">
        <w:rPr>
          <w:rStyle w:val="Voetnootmarkering"/>
          <w:sz w:val="16"/>
          <w:szCs w:val="16"/>
        </w:rPr>
        <w:footnoteRef/>
      </w:r>
      <w:r w:rsidRPr="00224906">
        <w:rPr>
          <w:sz w:val="16"/>
          <w:szCs w:val="16"/>
        </w:rPr>
        <w:t xml:space="preserve"> Kamerstuk</w:t>
      </w:r>
      <w:r w:rsidR="00FD0123">
        <w:rPr>
          <w:sz w:val="16"/>
          <w:szCs w:val="16"/>
        </w:rPr>
        <w:t>ken</w:t>
      </w:r>
      <w:r w:rsidRPr="00224906">
        <w:rPr>
          <w:sz w:val="16"/>
          <w:szCs w:val="16"/>
        </w:rPr>
        <w:t xml:space="preserve"> </w:t>
      </w:r>
      <w:r w:rsidR="00AA5611">
        <w:rPr>
          <w:sz w:val="16"/>
          <w:szCs w:val="16"/>
        </w:rPr>
        <w:t xml:space="preserve">II, 2024/2025, </w:t>
      </w:r>
      <w:r w:rsidRPr="00224906">
        <w:rPr>
          <w:sz w:val="16"/>
          <w:szCs w:val="16"/>
        </w:rPr>
        <w:t>29861, nr. 126</w:t>
      </w:r>
      <w:r w:rsidR="00FD0123">
        <w:rPr>
          <w:sz w:val="16"/>
          <w:szCs w:val="16"/>
        </w:rPr>
        <w:t>.</w:t>
      </w:r>
    </w:p>
  </w:footnote>
  <w:footnote w:id="4">
    <w:p w14:paraId="52FF57B9" w14:textId="30FEE2D8" w:rsidR="00E00970" w:rsidRPr="00CF433C" w:rsidRDefault="00E00970">
      <w:pPr>
        <w:pStyle w:val="Voetnoottekst"/>
        <w:rPr>
          <w:sz w:val="16"/>
          <w:szCs w:val="16"/>
        </w:rPr>
      </w:pPr>
      <w:r w:rsidRPr="00CF433C">
        <w:rPr>
          <w:rStyle w:val="Voetnootmarkering"/>
          <w:sz w:val="16"/>
          <w:szCs w:val="16"/>
        </w:rPr>
        <w:footnoteRef/>
      </w:r>
      <w:r w:rsidRPr="00CF433C">
        <w:rPr>
          <w:sz w:val="16"/>
          <w:szCs w:val="16"/>
        </w:rPr>
        <w:t xml:space="preserve"> Kamerstuk</w:t>
      </w:r>
      <w:r w:rsidR="00FD0123" w:rsidRPr="00CF433C">
        <w:rPr>
          <w:sz w:val="16"/>
          <w:szCs w:val="16"/>
        </w:rPr>
        <w:t>ken</w:t>
      </w:r>
      <w:r w:rsidRPr="00CF433C">
        <w:rPr>
          <w:sz w:val="16"/>
          <w:szCs w:val="16"/>
        </w:rPr>
        <w:t xml:space="preserve"> </w:t>
      </w:r>
      <w:r w:rsidR="00AA5611" w:rsidRPr="00CF433C">
        <w:rPr>
          <w:sz w:val="16"/>
          <w:szCs w:val="16"/>
        </w:rPr>
        <w:t>II, 2024/2025, 31118</w:t>
      </w:r>
      <w:r w:rsidR="00FD0123" w:rsidRPr="00CF433C">
        <w:rPr>
          <w:sz w:val="16"/>
          <w:szCs w:val="16"/>
        </w:rPr>
        <w:t>.</w:t>
      </w:r>
    </w:p>
  </w:footnote>
  <w:footnote w:id="5">
    <w:p w14:paraId="59C0FE34" w14:textId="0763A943" w:rsidR="00CF433C" w:rsidRDefault="00CF433C">
      <w:pPr>
        <w:pStyle w:val="Voetnoottekst"/>
      </w:pPr>
      <w:r w:rsidRPr="00CF433C">
        <w:rPr>
          <w:rStyle w:val="Voetnootmarkering"/>
          <w:sz w:val="16"/>
          <w:szCs w:val="16"/>
        </w:rPr>
        <w:footnoteRef/>
      </w:r>
      <w:r w:rsidRPr="00CF433C">
        <w:rPr>
          <w:sz w:val="16"/>
          <w:szCs w:val="16"/>
        </w:rPr>
        <w:t xml:space="preserve"> SER-advies, 2026, ‘Uitwerking advies Arbeidsmigratie’</w:t>
      </w:r>
    </w:p>
  </w:footnote>
  <w:footnote w:id="6">
    <w:p w14:paraId="13417CD4" w14:textId="5855275C" w:rsidR="00B4158D" w:rsidRPr="00B4158D" w:rsidRDefault="00B4158D">
      <w:pPr>
        <w:pStyle w:val="Voetnoottekst"/>
        <w:rPr>
          <w:sz w:val="16"/>
          <w:szCs w:val="16"/>
        </w:rPr>
      </w:pPr>
      <w:r w:rsidRPr="00B4158D">
        <w:rPr>
          <w:rStyle w:val="Voetnootmarkering"/>
          <w:sz w:val="16"/>
          <w:szCs w:val="16"/>
        </w:rPr>
        <w:footnoteRef/>
      </w:r>
      <w:r w:rsidRPr="00B4158D">
        <w:rPr>
          <w:sz w:val="16"/>
          <w:szCs w:val="16"/>
        </w:rPr>
        <w:t xml:space="preserve"> Zie postedworkers.nl.</w:t>
      </w:r>
    </w:p>
  </w:footnote>
  <w:footnote w:id="7">
    <w:p w14:paraId="3727E98F" w14:textId="77777777" w:rsidR="00BF2813" w:rsidRPr="00313B90" w:rsidRDefault="00BF2813" w:rsidP="00BF2813">
      <w:pPr>
        <w:pStyle w:val="Voetnoottekst"/>
        <w:rPr>
          <w:sz w:val="16"/>
          <w:szCs w:val="16"/>
        </w:rPr>
      </w:pPr>
      <w:r w:rsidRPr="00313B90">
        <w:rPr>
          <w:rStyle w:val="Voetnootmarkering"/>
          <w:sz w:val="16"/>
          <w:szCs w:val="16"/>
        </w:rPr>
        <w:footnoteRef/>
      </w:r>
      <w:r w:rsidRPr="00313B90">
        <w:rPr>
          <w:sz w:val="16"/>
          <w:szCs w:val="16"/>
        </w:rPr>
        <w:t xml:space="preserve"> </w:t>
      </w:r>
      <w:proofErr w:type="spellStart"/>
      <w:r w:rsidRPr="00313B90">
        <w:rPr>
          <w:sz w:val="16"/>
          <w:szCs w:val="16"/>
        </w:rPr>
        <w:t>Panteia</w:t>
      </w:r>
      <w:proofErr w:type="spellEnd"/>
      <w:r w:rsidRPr="00313B90">
        <w:rPr>
          <w:sz w:val="16"/>
          <w:szCs w:val="16"/>
        </w:rPr>
        <w:t xml:space="preserve"> (2022). Evaluatie meldingsplicht </w:t>
      </w:r>
      <w:proofErr w:type="spellStart"/>
      <w:r w:rsidRPr="00313B90">
        <w:rPr>
          <w:sz w:val="16"/>
          <w:szCs w:val="16"/>
        </w:rPr>
        <w:t>WagwEU</w:t>
      </w:r>
      <w:proofErr w:type="spellEnd"/>
      <w:r w:rsidRPr="00313B90">
        <w:rPr>
          <w:sz w:val="16"/>
          <w:szCs w:val="16"/>
        </w:rPr>
        <w:t>. Eindrapport.</w:t>
      </w:r>
    </w:p>
  </w:footnote>
  <w:footnote w:id="8">
    <w:p w14:paraId="0DB8E955" w14:textId="08ED9C17" w:rsidR="000B5015" w:rsidRPr="00D31264" w:rsidRDefault="000B5015">
      <w:pPr>
        <w:pStyle w:val="Voetnoottekst"/>
        <w:rPr>
          <w:sz w:val="16"/>
          <w:szCs w:val="16"/>
        </w:rPr>
      </w:pPr>
      <w:r w:rsidRPr="00D31264">
        <w:rPr>
          <w:rStyle w:val="Voetnootmarkering"/>
          <w:sz w:val="16"/>
          <w:szCs w:val="16"/>
        </w:rPr>
        <w:footnoteRef/>
      </w:r>
      <w:r w:rsidRPr="00D31264">
        <w:rPr>
          <w:sz w:val="16"/>
          <w:szCs w:val="16"/>
        </w:rPr>
        <w:t xml:space="preserve"> </w:t>
      </w:r>
      <w:r w:rsidR="00543B3A" w:rsidRPr="00D31264">
        <w:rPr>
          <w:sz w:val="16"/>
          <w:szCs w:val="16"/>
        </w:rPr>
        <w:t xml:space="preserve">Dit betekent dat voor 5.000 van de 29.700 gemelde derdelanders </w:t>
      </w:r>
      <w:r w:rsidR="00543B3A">
        <w:rPr>
          <w:sz w:val="16"/>
          <w:szCs w:val="16"/>
        </w:rPr>
        <w:t xml:space="preserve">de werkgever </w:t>
      </w:r>
      <w:r w:rsidR="00543B3A" w:rsidRPr="00D31264">
        <w:rPr>
          <w:sz w:val="16"/>
          <w:szCs w:val="16"/>
        </w:rPr>
        <w:t xml:space="preserve">een verblijfsvergunning </w:t>
      </w:r>
      <w:r w:rsidR="00543B3A">
        <w:rPr>
          <w:sz w:val="16"/>
          <w:szCs w:val="16"/>
        </w:rPr>
        <w:t>heeft</w:t>
      </w:r>
      <w:r w:rsidR="00543B3A" w:rsidRPr="00D31264">
        <w:rPr>
          <w:sz w:val="16"/>
          <w:szCs w:val="16"/>
        </w:rPr>
        <w:t xml:space="preserve"> aangevraagd. Dit is alleen verplicht als een detachering langer duurt dan drie maanden. </w:t>
      </w:r>
    </w:p>
  </w:footnote>
  <w:footnote w:id="9">
    <w:p w14:paraId="572A7D14" w14:textId="67B59186" w:rsidR="007B4C08" w:rsidRPr="00246ECC" w:rsidRDefault="007B4C08">
      <w:pPr>
        <w:pStyle w:val="Voetnoottekst"/>
        <w:rPr>
          <w:sz w:val="16"/>
          <w:szCs w:val="16"/>
        </w:rPr>
      </w:pPr>
      <w:r w:rsidRPr="00543B3A">
        <w:rPr>
          <w:rStyle w:val="Voetnootmarkering"/>
          <w:sz w:val="16"/>
          <w:szCs w:val="16"/>
        </w:rPr>
        <w:footnoteRef/>
      </w:r>
      <w:r w:rsidRPr="00543B3A">
        <w:rPr>
          <w:sz w:val="16"/>
          <w:szCs w:val="16"/>
        </w:rPr>
        <w:t xml:space="preserve"> Kamerstukken II, 2024/2025, 29861, nr. 126.</w:t>
      </w:r>
    </w:p>
  </w:footnote>
  <w:footnote w:id="10">
    <w:p w14:paraId="24D40468" w14:textId="260B383B" w:rsidR="009E240B" w:rsidRDefault="009E240B">
      <w:pPr>
        <w:pStyle w:val="Voetnoottekst"/>
      </w:pPr>
      <w:r w:rsidRPr="00246ECC">
        <w:rPr>
          <w:rStyle w:val="Voetnootmarkering"/>
          <w:sz w:val="16"/>
          <w:szCs w:val="16"/>
        </w:rPr>
        <w:footnoteRef/>
      </w:r>
      <w:r w:rsidRPr="00246ECC">
        <w:rPr>
          <w:sz w:val="16"/>
          <w:szCs w:val="16"/>
        </w:rPr>
        <w:t xml:space="preserve"> Kamerstukken II, 2024/2025, 31118.</w:t>
      </w:r>
    </w:p>
  </w:footnote>
  <w:footnote w:id="11">
    <w:p w14:paraId="02BD346A" w14:textId="0AAE4143" w:rsidR="004E7026" w:rsidRPr="00246ECC" w:rsidRDefault="004E7026">
      <w:pPr>
        <w:pStyle w:val="Voetnoottekst"/>
        <w:rPr>
          <w:sz w:val="16"/>
          <w:szCs w:val="16"/>
        </w:rPr>
      </w:pPr>
      <w:r w:rsidRPr="00246ECC">
        <w:rPr>
          <w:rStyle w:val="Voetnootmarkering"/>
          <w:sz w:val="16"/>
          <w:szCs w:val="16"/>
        </w:rPr>
        <w:footnoteRef/>
      </w:r>
      <w:r w:rsidRPr="00246ECC">
        <w:rPr>
          <w:sz w:val="16"/>
          <w:szCs w:val="16"/>
        </w:rPr>
        <w:t xml:space="preserve"> Kamerstukken II, 2024/2025, 31118.</w:t>
      </w:r>
    </w:p>
  </w:footnote>
  <w:footnote w:id="12">
    <w:p w14:paraId="58B64D7E" w14:textId="52716B82" w:rsidR="004E7026" w:rsidRPr="00246ECC" w:rsidRDefault="004E7026">
      <w:pPr>
        <w:pStyle w:val="Voetnoottekst"/>
        <w:rPr>
          <w:sz w:val="16"/>
          <w:szCs w:val="16"/>
        </w:rPr>
      </w:pPr>
      <w:r w:rsidRPr="00246ECC">
        <w:rPr>
          <w:rStyle w:val="Voetnootmarkering"/>
          <w:sz w:val="16"/>
          <w:szCs w:val="16"/>
        </w:rPr>
        <w:footnoteRef/>
      </w:r>
      <w:r w:rsidRPr="00246ECC">
        <w:rPr>
          <w:sz w:val="16"/>
          <w:szCs w:val="16"/>
        </w:rPr>
        <w:t xml:space="preserve"> Kamerstukken II, 2025/2026, 29861, nr. 188</w:t>
      </w:r>
    </w:p>
  </w:footnote>
  <w:footnote w:id="13">
    <w:p w14:paraId="17DCFE41" w14:textId="2F4CC98E" w:rsidR="006E02A6" w:rsidRPr="007E4F06" w:rsidRDefault="006E02A6">
      <w:pPr>
        <w:pStyle w:val="Voetnoottekst"/>
        <w:rPr>
          <w:sz w:val="16"/>
          <w:szCs w:val="16"/>
        </w:rPr>
      </w:pPr>
      <w:r w:rsidRPr="00246ECC">
        <w:rPr>
          <w:rStyle w:val="Voetnootmarkering"/>
          <w:sz w:val="16"/>
          <w:szCs w:val="16"/>
        </w:rPr>
        <w:footnoteRef/>
      </w:r>
      <w:r w:rsidRPr="00246ECC">
        <w:rPr>
          <w:sz w:val="16"/>
          <w:szCs w:val="16"/>
        </w:rPr>
        <w:t xml:space="preserve"> </w:t>
      </w:r>
      <w:hyperlink r:id="rId1" w:history="1">
        <w:r w:rsidR="007B4C08" w:rsidRPr="00246ECC">
          <w:rPr>
            <w:rStyle w:val="Hyperlink"/>
            <w:sz w:val="16"/>
            <w:szCs w:val="16"/>
          </w:rPr>
          <w:t>https://employment-social-affairs.ec.europa.eu/policies-and-activities/moving-working-europe/working-another-eu-country/fair-labour-mobility-package_en</w:t>
        </w:r>
      </w:hyperlink>
      <w:r w:rsidR="007B4C08">
        <w:rPr>
          <w:sz w:val="16"/>
          <w:szCs w:val="16"/>
        </w:rPr>
        <w:t xml:space="preserve"> </w:t>
      </w:r>
    </w:p>
  </w:footnote>
  <w:footnote w:id="14">
    <w:p w14:paraId="3A8E467B" w14:textId="715AA978" w:rsidR="0070741B" w:rsidRPr="0070741B" w:rsidRDefault="0070741B">
      <w:pPr>
        <w:pStyle w:val="Voetnoottekst"/>
        <w:rPr>
          <w:sz w:val="16"/>
          <w:szCs w:val="16"/>
        </w:rPr>
      </w:pPr>
      <w:r w:rsidRPr="0070741B">
        <w:rPr>
          <w:rStyle w:val="Voetnootmarkering"/>
          <w:sz w:val="16"/>
          <w:szCs w:val="16"/>
        </w:rPr>
        <w:footnoteRef/>
      </w:r>
      <w:r w:rsidRPr="0070741B">
        <w:rPr>
          <w:sz w:val="16"/>
          <w:szCs w:val="16"/>
        </w:rPr>
        <w:t xml:space="preserve"> Kamerstukken II, 2026/2027, 54591</w:t>
      </w:r>
      <w:r>
        <w:rPr>
          <w:sz w:val="16"/>
          <w:szCs w:val="16"/>
        </w:rPr>
        <w:t>.</w:t>
      </w:r>
    </w:p>
  </w:footnote>
  <w:footnote w:id="15">
    <w:p w14:paraId="173F6A71" w14:textId="3C25B936" w:rsidR="006A07DB" w:rsidRDefault="006A07DB" w:rsidP="006A07DB">
      <w:pPr>
        <w:pStyle w:val="Voetnoottekst"/>
        <w:rPr>
          <w:sz w:val="16"/>
          <w:szCs w:val="16"/>
        </w:rPr>
      </w:pPr>
      <w:r w:rsidRPr="0070741B">
        <w:rPr>
          <w:rStyle w:val="Voetnootmarkering"/>
          <w:sz w:val="16"/>
          <w:szCs w:val="16"/>
        </w:rPr>
        <w:footnoteRef/>
      </w:r>
      <w:r w:rsidRPr="0070741B">
        <w:rPr>
          <w:sz w:val="16"/>
          <w:szCs w:val="16"/>
        </w:rPr>
        <w:t xml:space="preserve"> Kamerstukken II</w:t>
      </w:r>
      <w:r w:rsidR="00AA5611" w:rsidRPr="0070741B">
        <w:rPr>
          <w:sz w:val="16"/>
          <w:szCs w:val="16"/>
        </w:rPr>
        <w:t>,</w:t>
      </w:r>
      <w:r w:rsidRPr="0070741B">
        <w:rPr>
          <w:sz w:val="16"/>
          <w:szCs w:val="16"/>
        </w:rPr>
        <w:t xml:space="preserve"> 2024/2025, 22122, nr. 3975.</w:t>
      </w:r>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AFEC" w14:textId="77777777" w:rsidR="0029146B" w:rsidRDefault="002914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DC0A" w14:textId="77777777" w:rsidR="00A04F22" w:rsidRDefault="00026DAF">
    <w:r>
      <w:rPr>
        <w:noProof/>
      </w:rPr>
      <mc:AlternateContent>
        <mc:Choice Requires="wps">
          <w:drawing>
            <wp:anchor distT="0" distB="0" distL="0" distR="0" simplePos="0" relativeHeight="251658240" behindDoc="0" locked="1" layoutInCell="1" allowOverlap="1" wp14:anchorId="36D1CA31" wp14:editId="29468362">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7504FE4" w14:textId="77777777" w:rsidR="00A04F22" w:rsidRDefault="00026DAF">
                          <w:pPr>
                            <w:pStyle w:val="Referentiegegevenskopjes"/>
                          </w:pPr>
                          <w:r>
                            <w:t>Datum</w:t>
                          </w:r>
                        </w:p>
                        <w:p w14:paraId="2355B31F" w14:textId="654A8B23" w:rsidR="00A45C99" w:rsidRDefault="00010AD8">
                          <w:pPr>
                            <w:pStyle w:val="Referentiegegevens"/>
                          </w:pPr>
                          <w:r>
                            <w:fldChar w:fldCharType="begin"/>
                          </w:r>
                          <w:r>
                            <w:instrText xml:space="preserve"> DOCPROPERTY  "iDatum"  \* MERGEFORMAT </w:instrText>
                          </w:r>
                          <w:r>
                            <w:fldChar w:fldCharType="separate"/>
                          </w:r>
                          <w:r>
                            <w:t>6 november 2026</w:t>
                          </w:r>
                          <w:r>
                            <w:fldChar w:fldCharType="end"/>
                          </w:r>
                        </w:p>
                        <w:p w14:paraId="613675CB" w14:textId="77777777" w:rsidR="00A04F22" w:rsidRDefault="00A04F22">
                          <w:pPr>
                            <w:pStyle w:val="WitregelW1"/>
                          </w:pPr>
                        </w:p>
                        <w:p w14:paraId="0151CB4F" w14:textId="77777777" w:rsidR="00A04F22" w:rsidRDefault="00026DAF">
                          <w:pPr>
                            <w:pStyle w:val="Referentiegegevenskopjes"/>
                          </w:pPr>
                          <w:r>
                            <w:t>Onze referentie</w:t>
                          </w:r>
                        </w:p>
                        <w:p w14:paraId="29C5819B" w14:textId="68AC8EC0" w:rsidR="00A45C99" w:rsidRDefault="00010AD8">
                          <w:pPr>
                            <w:pStyle w:val="ReferentiegegevensHL"/>
                          </w:pPr>
                          <w:r>
                            <w:fldChar w:fldCharType="begin"/>
                          </w:r>
                          <w:r>
                            <w:instrText xml:space="preserve"> DOCPROPERTY  "iOnsKenmerk"  \* MERGEFORMAT </w:instrText>
                          </w:r>
                          <w:r>
                            <w:fldChar w:fldCharType="separate"/>
                          </w:r>
                          <w:r>
                            <w:t>2026-0000379439</w:t>
                          </w:r>
                          <w:r>
                            <w:fldChar w:fldCharType="end"/>
                          </w:r>
                        </w:p>
                      </w:txbxContent>
                    </wps:txbx>
                    <wps:bodyPr vert="horz" wrap="square" lIns="0" tIns="0" rIns="0" bIns="0" anchor="t" anchorCtr="0"/>
                  </wps:wsp>
                </a:graphicData>
              </a:graphic>
            </wp:anchor>
          </w:drawing>
        </mc:Choice>
        <mc:Fallback>
          <w:pict>
            <v:shapetype w14:anchorId="36D1CA31"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7504FE4" w14:textId="77777777" w:rsidR="00A04F22" w:rsidRDefault="00026DAF">
                    <w:pPr>
                      <w:pStyle w:val="Referentiegegevenskopjes"/>
                    </w:pPr>
                    <w:r>
                      <w:t>Datum</w:t>
                    </w:r>
                  </w:p>
                  <w:p w14:paraId="2355B31F" w14:textId="654A8B23" w:rsidR="00A45C99" w:rsidRDefault="00010AD8">
                    <w:pPr>
                      <w:pStyle w:val="Referentiegegevens"/>
                    </w:pPr>
                    <w:r>
                      <w:fldChar w:fldCharType="begin"/>
                    </w:r>
                    <w:r>
                      <w:instrText xml:space="preserve"> DOCPROPERTY  "iDatum"  \* MERGEFORMAT </w:instrText>
                    </w:r>
                    <w:r>
                      <w:fldChar w:fldCharType="separate"/>
                    </w:r>
                    <w:r>
                      <w:t>6 november 2026</w:t>
                    </w:r>
                    <w:r>
                      <w:fldChar w:fldCharType="end"/>
                    </w:r>
                  </w:p>
                  <w:p w14:paraId="613675CB" w14:textId="77777777" w:rsidR="00A04F22" w:rsidRDefault="00A04F22">
                    <w:pPr>
                      <w:pStyle w:val="WitregelW1"/>
                    </w:pPr>
                  </w:p>
                  <w:p w14:paraId="0151CB4F" w14:textId="77777777" w:rsidR="00A04F22" w:rsidRDefault="00026DAF">
                    <w:pPr>
                      <w:pStyle w:val="Referentiegegevenskopjes"/>
                    </w:pPr>
                    <w:r>
                      <w:t>Onze referentie</w:t>
                    </w:r>
                  </w:p>
                  <w:p w14:paraId="29C5819B" w14:textId="68AC8EC0" w:rsidR="00A45C99" w:rsidRDefault="00010AD8">
                    <w:pPr>
                      <w:pStyle w:val="ReferentiegegevensHL"/>
                    </w:pPr>
                    <w:r>
                      <w:fldChar w:fldCharType="begin"/>
                    </w:r>
                    <w:r>
                      <w:instrText xml:space="preserve"> DOCPROPERTY  "iOnsKenmerk"  \* MERGEFORMAT </w:instrText>
                    </w:r>
                    <w:r>
                      <w:fldChar w:fldCharType="separate"/>
                    </w:r>
                    <w:r>
                      <w:t>2026-0000379439</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112B0851" wp14:editId="3AEACA5E">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1585DF0" w14:textId="77777777" w:rsidR="00A45C99" w:rsidRDefault="00010AD8">
                          <w:pPr>
                            <w:pStyle w:val="Afzend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12B0851" id="bd639883-03a6-11ee-8f29-0242ac130005" o:spid="_x0000_s1027" type="#_x0000_t202" style="position:absolute;margin-left:466.25pt;margin-top:805pt;width:99.2pt;height:14.1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71585DF0" w14:textId="77777777" w:rsidR="00A45C99" w:rsidRDefault="00010AD8">
                    <w:pPr>
                      <w:pStyle w:val="Afzend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p w14:paraId="52903D01" w14:textId="367BCF24" w:rsidR="00A04F22" w:rsidRDefault="00D51D94">
    <w:r>
      <w:rPr>
        <w:noProof/>
      </w:rPr>
      <mc:AlternateContent>
        <mc:Choice Requires="wps">
          <w:drawing>
            <wp:anchor distT="0" distB="0" distL="114300" distR="114300" simplePos="0" relativeHeight="251658249" behindDoc="0" locked="0" layoutInCell="0" allowOverlap="1" wp14:anchorId="5C6241CD" wp14:editId="0C586733">
              <wp:simplePos x="0" y="0"/>
              <wp:positionH relativeFrom="margin">
                <wp:align>center</wp:align>
              </wp:positionH>
              <wp:positionV relativeFrom="margin">
                <wp:align>center</wp:align>
              </wp:positionV>
              <wp:extent cx="5756910" cy="1014730"/>
              <wp:effectExtent l="0" t="1847850" r="0" b="1557020"/>
              <wp:wrapNone/>
              <wp:docPr id="2007661820"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6910" cy="10147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E6E3E8" w14:textId="55CDE506" w:rsidR="00D51D94" w:rsidRDefault="00D51D94" w:rsidP="00D51D94">
                          <w:pPr>
                            <w:jc w:val="center"/>
                            <w:rPr>
                              <w:rFonts w:eastAsia="Verdana"/>
                              <w:color w:val="C0C0C0"/>
                              <w:sz w:val="72"/>
                              <w:szCs w:val="72"/>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6241CD" id="Tekstvak 1" o:spid="_x0000_s1028" type="#_x0000_t202" style="position:absolute;margin-left:0;margin-top:0;width:453.3pt;height:79.9pt;rotation:-45;z-index:25165824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" o:allowincell="f" filled="f" stroked="f">
              <v:stroke joinstyle="round"/>
              <o:lock v:ext="edit" shapetype="t"/>
              <v:textbox style="mso-fit-shape-to-text:t">
                <w:txbxContent>
                  <w:p w14:paraId="32E6E3E8" w14:textId="55CDE506" w:rsidR="00D51D94" w:rsidRDefault="00D51D94" w:rsidP="00D51D94">
                    <w:pPr>
                      <w:jc w:val="center"/>
                      <w:rPr>
                        <w:rFonts w:eastAsia="Verdana"/>
                        <w:color w:val="C0C0C0"/>
                        <w:sz w:val="72"/>
                        <w:szCs w:val="72"/>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1BBCA" w14:textId="77777777" w:rsidR="00A04F22" w:rsidRDefault="00026DAF">
    <w:pPr>
      <w:spacing w:after="7029" w:line="14" w:lineRule="exact"/>
    </w:pPr>
    <w:r>
      <w:rPr>
        <w:noProof/>
      </w:rPr>
      <mc:AlternateContent>
        <mc:Choice Requires="wps">
          <w:drawing>
            <wp:anchor distT="0" distB="0" distL="0" distR="0" simplePos="0" relativeHeight="251658242" behindDoc="0" locked="1" layoutInCell="1" allowOverlap="1" wp14:anchorId="40834484" wp14:editId="06E85D24">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D1AB63F" w14:textId="77777777" w:rsidR="00A04F22" w:rsidRDefault="00026DAF">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0834484"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24.7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ERV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" filled="f" stroked="f">
              <v:textbox inset="0,0,0,0">
                <w:txbxContent>
                  <w:p w14:paraId="6D1AB63F" w14:textId="77777777" w:rsidR="00A04F22" w:rsidRDefault="00026DAF">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1B49D1BF" wp14:editId="7A00518B">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17448FF3" w14:textId="77777777" w:rsidR="00A04F22" w:rsidRPr="00010AD8" w:rsidRDefault="00026DAF">
                          <w:pPr>
                            <w:pStyle w:val="Afzendgegevens"/>
                            <w:rPr>
                              <w:lang w:val="de-DE"/>
                            </w:rPr>
                          </w:pPr>
                          <w:r w:rsidRPr="00010AD8">
                            <w:rPr>
                              <w:lang w:val="de-DE"/>
                            </w:rPr>
                            <w:t>Postbus 90801</w:t>
                          </w:r>
                        </w:p>
                        <w:p w14:paraId="3C531FAA" w14:textId="77777777" w:rsidR="00A04F22" w:rsidRPr="00010AD8" w:rsidRDefault="00026DAF">
                          <w:pPr>
                            <w:pStyle w:val="Afzendgegevens"/>
                            <w:rPr>
                              <w:lang w:val="de-DE"/>
                            </w:rPr>
                          </w:pPr>
                          <w:r w:rsidRPr="00010AD8">
                            <w:rPr>
                              <w:lang w:val="de-DE"/>
                            </w:rPr>
                            <w:t>2509 LV  Den Haag</w:t>
                          </w:r>
                        </w:p>
                        <w:p w14:paraId="5BF2940C" w14:textId="77777777" w:rsidR="00A04F22" w:rsidRPr="00010AD8" w:rsidRDefault="00026DAF">
                          <w:pPr>
                            <w:pStyle w:val="Afzendgegevens"/>
                            <w:rPr>
                              <w:lang w:val="de-DE"/>
                            </w:rPr>
                          </w:pPr>
                          <w:r w:rsidRPr="00010AD8">
                            <w:rPr>
                              <w:lang w:val="de-DE"/>
                            </w:rPr>
                            <w:t>T   070 333 44 44</w:t>
                          </w:r>
                        </w:p>
                        <w:p w14:paraId="042681A8" w14:textId="77777777" w:rsidR="00A04F22" w:rsidRPr="00010AD8" w:rsidRDefault="00A04F22">
                          <w:pPr>
                            <w:pStyle w:val="WitregelW2"/>
                            <w:rPr>
                              <w:lang w:val="de-DE"/>
                            </w:rPr>
                          </w:pPr>
                        </w:p>
                        <w:p w14:paraId="5448AFB8" w14:textId="77777777" w:rsidR="00A04F22" w:rsidRDefault="00026DAF">
                          <w:pPr>
                            <w:pStyle w:val="Referentiegegevenskopjes"/>
                          </w:pPr>
                          <w:r>
                            <w:t>Onze referentie</w:t>
                          </w:r>
                        </w:p>
                        <w:p w14:paraId="3F365DBC" w14:textId="31FBFC2D" w:rsidR="00A45C99" w:rsidRDefault="00010AD8">
                          <w:pPr>
                            <w:pStyle w:val="ReferentiegegevensHL"/>
                          </w:pPr>
                          <w:r>
                            <w:fldChar w:fldCharType="begin"/>
                          </w:r>
                          <w:r>
                            <w:instrText xml:space="preserve"> DOCPROPERTY  "iOnsKenmerk"  \* MERGEFORMAT </w:instrText>
                          </w:r>
                          <w:r>
                            <w:fldChar w:fldCharType="separate"/>
                          </w:r>
                          <w:r>
                            <w:t>2026-0000379439</w:t>
                          </w:r>
                          <w:r>
                            <w:fldChar w:fldCharType="end"/>
                          </w:r>
                        </w:p>
                        <w:p w14:paraId="623C360F" w14:textId="77777777" w:rsidR="00A04F22" w:rsidRDefault="00A04F22">
                          <w:pPr>
                            <w:pStyle w:val="WitregelW1"/>
                          </w:pPr>
                        </w:p>
                        <w:p w14:paraId="119B87F0" w14:textId="4C4011DC" w:rsidR="00A04F22" w:rsidRDefault="00010AD8" w:rsidP="00010AD8">
                          <w:pPr>
                            <w:pStyle w:val="Referentiegegevens"/>
                          </w:pPr>
                          <w:r w:rsidRPr="00010AD8">
                            <w:rPr>
                              <w:b/>
                              <w:bCs/>
                            </w:rPr>
                            <w:fldChar w:fldCharType="begin"/>
                          </w:r>
                          <w:r w:rsidRPr="00010AD8">
                            <w:rPr>
                              <w:b/>
                              <w:bCs/>
                            </w:rPr>
                            <w:instrText xml:space="preserve"> DOCPROPERTY  "iCC"  \* MERGEFORMAT </w:instrText>
                          </w:r>
                          <w:r w:rsidRPr="00010AD8">
                            <w:rPr>
                              <w:b/>
                              <w:bCs/>
                            </w:rPr>
                            <w:fldChar w:fldCharType="separate"/>
                          </w:r>
                          <w:r w:rsidRPr="00010AD8">
                            <w:rPr>
                              <w:b/>
                              <w:bCs/>
                            </w:rPr>
                            <w:t>Bijlage</w:t>
                          </w:r>
                          <w:r w:rsidRPr="00010AD8">
                            <w:rPr>
                              <w:b/>
                              <w:bCs/>
                            </w:rPr>
                            <w:fldChar w:fldCharType="end"/>
                          </w:r>
                        </w:p>
                        <w:p w14:paraId="36C24890" w14:textId="20EB51C2" w:rsidR="00A45C99" w:rsidRDefault="00010AD8">
                          <w:pPr>
                            <w:pStyle w:val="Referentiegegevens"/>
                          </w:pPr>
                          <w:r>
                            <w:fldChar w:fldCharType="begin"/>
                          </w:r>
                          <w:r>
                            <w:instrText xml:space="preserve"> DOCPROPERTY  "iBijlagen"  \* MERGEFORMAT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B49D1BF" id="bd4a91e7-03a6-11ee-8f29-0242ac130005" o:spid="_x0000_s1030" type="#_x0000_t202" style="position:absolute;margin-left:466.25pt;margin-top:155.9pt;width:108.85pt;height:630.7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tkLu25UBAAAV&#10;AwAADgAAAAAAAAAAAAAAAAAuAgAAZHJzL2Uyb0RvYy54bWxQSwECLQAUAAYACAAAACEAU7Zo6OIA&#10;AAANAQAADwAAAAAAAAAAAAAAAADvAwAAZHJzL2Rvd25yZXYueG1sUEsFBgAAAAAEAAQA8wAAAP4E&#10;AAAAAA==&#10;" filled="f" stroked="f">
              <v:textbox inset="0,0,0,0">
                <w:txbxContent>
                  <w:p w14:paraId="17448FF3" w14:textId="77777777" w:rsidR="00A04F22" w:rsidRPr="00010AD8" w:rsidRDefault="00026DAF">
                    <w:pPr>
                      <w:pStyle w:val="Afzendgegevens"/>
                      <w:rPr>
                        <w:lang w:val="de-DE"/>
                      </w:rPr>
                    </w:pPr>
                    <w:r w:rsidRPr="00010AD8">
                      <w:rPr>
                        <w:lang w:val="de-DE"/>
                      </w:rPr>
                      <w:t>Postbus 90801</w:t>
                    </w:r>
                  </w:p>
                  <w:p w14:paraId="3C531FAA" w14:textId="77777777" w:rsidR="00A04F22" w:rsidRPr="00010AD8" w:rsidRDefault="00026DAF">
                    <w:pPr>
                      <w:pStyle w:val="Afzendgegevens"/>
                      <w:rPr>
                        <w:lang w:val="de-DE"/>
                      </w:rPr>
                    </w:pPr>
                    <w:r w:rsidRPr="00010AD8">
                      <w:rPr>
                        <w:lang w:val="de-DE"/>
                      </w:rPr>
                      <w:t>2509 LV  Den Haag</w:t>
                    </w:r>
                  </w:p>
                  <w:p w14:paraId="5BF2940C" w14:textId="77777777" w:rsidR="00A04F22" w:rsidRPr="00010AD8" w:rsidRDefault="00026DAF">
                    <w:pPr>
                      <w:pStyle w:val="Afzendgegevens"/>
                      <w:rPr>
                        <w:lang w:val="de-DE"/>
                      </w:rPr>
                    </w:pPr>
                    <w:r w:rsidRPr="00010AD8">
                      <w:rPr>
                        <w:lang w:val="de-DE"/>
                      </w:rPr>
                      <w:t>T   070 333 44 44</w:t>
                    </w:r>
                  </w:p>
                  <w:p w14:paraId="042681A8" w14:textId="77777777" w:rsidR="00A04F22" w:rsidRPr="00010AD8" w:rsidRDefault="00A04F22">
                    <w:pPr>
                      <w:pStyle w:val="WitregelW2"/>
                      <w:rPr>
                        <w:lang w:val="de-DE"/>
                      </w:rPr>
                    </w:pPr>
                  </w:p>
                  <w:p w14:paraId="5448AFB8" w14:textId="77777777" w:rsidR="00A04F22" w:rsidRDefault="00026DAF">
                    <w:pPr>
                      <w:pStyle w:val="Referentiegegevenskopjes"/>
                    </w:pPr>
                    <w:r>
                      <w:t>Onze referentie</w:t>
                    </w:r>
                  </w:p>
                  <w:p w14:paraId="3F365DBC" w14:textId="31FBFC2D" w:rsidR="00A45C99" w:rsidRDefault="00010AD8">
                    <w:pPr>
                      <w:pStyle w:val="ReferentiegegevensHL"/>
                    </w:pPr>
                    <w:r>
                      <w:fldChar w:fldCharType="begin"/>
                    </w:r>
                    <w:r>
                      <w:instrText xml:space="preserve"> DOCPROPERTY  "iOnsKenmerk"  \* MERGEFORMAT </w:instrText>
                    </w:r>
                    <w:r>
                      <w:fldChar w:fldCharType="separate"/>
                    </w:r>
                    <w:r>
                      <w:t>2026-0000379439</w:t>
                    </w:r>
                    <w:r>
                      <w:fldChar w:fldCharType="end"/>
                    </w:r>
                  </w:p>
                  <w:p w14:paraId="623C360F" w14:textId="77777777" w:rsidR="00A04F22" w:rsidRDefault="00A04F22">
                    <w:pPr>
                      <w:pStyle w:val="WitregelW1"/>
                    </w:pPr>
                  </w:p>
                  <w:p w14:paraId="119B87F0" w14:textId="4C4011DC" w:rsidR="00A04F22" w:rsidRDefault="00010AD8" w:rsidP="00010AD8">
                    <w:pPr>
                      <w:pStyle w:val="Referentiegegevens"/>
                    </w:pPr>
                    <w:r w:rsidRPr="00010AD8">
                      <w:rPr>
                        <w:b/>
                        <w:bCs/>
                      </w:rPr>
                      <w:fldChar w:fldCharType="begin"/>
                    </w:r>
                    <w:r w:rsidRPr="00010AD8">
                      <w:rPr>
                        <w:b/>
                        <w:bCs/>
                      </w:rPr>
                      <w:instrText xml:space="preserve"> DOCPROPERTY  "iCC"  \* MERGEFORMAT </w:instrText>
                    </w:r>
                    <w:r w:rsidRPr="00010AD8">
                      <w:rPr>
                        <w:b/>
                        <w:bCs/>
                      </w:rPr>
                      <w:fldChar w:fldCharType="separate"/>
                    </w:r>
                    <w:r w:rsidRPr="00010AD8">
                      <w:rPr>
                        <w:b/>
                        <w:bCs/>
                      </w:rPr>
                      <w:t>Bijlage</w:t>
                    </w:r>
                    <w:r w:rsidRPr="00010AD8">
                      <w:rPr>
                        <w:b/>
                        <w:bCs/>
                      </w:rPr>
                      <w:fldChar w:fldCharType="end"/>
                    </w:r>
                  </w:p>
                  <w:p w14:paraId="36C24890" w14:textId="20EB51C2" w:rsidR="00A45C99" w:rsidRDefault="00010AD8">
                    <w:pPr>
                      <w:pStyle w:val="Referentiegegevens"/>
                    </w:pPr>
                    <w:r>
                      <w:fldChar w:fldCharType="begin"/>
                    </w:r>
                    <w:r>
                      <w:instrText xml:space="preserve"> DOCPROPERTY  "iBijlagen"  \* MERGEFORMAT </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7945346F" wp14:editId="6EF978BD">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561E8D38" w14:textId="77777777" w:rsidR="00A04F22" w:rsidRDefault="00026DAF">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7945346F" id="bd59c9e4-03a6-11ee-8f29-0242ac130005" o:spid="_x0000_s1031" type="#_x0000_t202" style="position:absolute;margin-left:79.35pt;margin-top:133.2pt;width:280.45pt;height:11.3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zaWA2pQBAAAUAwAA&#10;DgAAAAAAAAAAAAAAAAAuAgAAZHJzL2Uyb0RvYy54bWxQSwECLQAUAAYACAAAACEAPR5b4eAAAAAL&#10;AQAADwAAAAAAAAAAAAAAAADuAwAAZHJzL2Rvd25yZXYueG1sUEsFBgAAAAAEAAQA8wAAAPsEAAAA&#10;AA==&#10;" filled="f" stroked="f">
              <v:textbox inset="0,0,0,0">
                <w:txbxContent>
                  <w:p w14:paraId="561E8D38" w14:textId="77777777" w:rsidR="00A04F22" w:rsidRDefault="00026DAF">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7399D295" wp14:editId="6F309BEE">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784315AC" w14:textId="77777777" w:rsidR="00A04F22" w:rsidRDefault="00026DAF">
                          <w:r>
                            <w:t>De voorzitter van de Tweede Kamer der Staten-Generaal</w:t>
                          </w:r>
                        </w:p>
                        <w:p w14:paraId="40A3722D" w14:textId="77777777" w:rsidR="00A04F22" w:rsidRDefault="00026DAF">
                          <w:r>
                            <w:t xml:space="preserve">Postbus 20018 </w:t>
                          </w:r>
                        </w:p>
                        <w:p w14:paraId="59600A94" w14:textId="77777777" w:rsidR="00A04F22" w:rsidRDefault="00026DAF">
                          <w:r>
                            <w:t>2500 EA  Den Haag</w:t>
                          </w:r>
                        </w:p>
                        <w:p w14:paraId="5482AEA0" w14:textId="77777777" w:rsidR="00A04F22" w:rsidRDefault="00026DAF">
                          <w:pPr>
                            <w:pStyle w:val="KixCode"/>
                          </w:pPr>
                          <w:r>
                            <w:t>2500 EA</w:t>
                          </w:r>
                        </w:p>
                      </w:txbxContent>
                    </wps:txbx>
                    <wps:bodyPr vert="horz" wrap="square" lIns="0" tIns="0" rIns="0" bIns="0" anchor="t" anchorCtr="0"/>
                  </wps:wsp>
                </a:graphicData>
              </a:graphic>
            </wp:anchor>
          </w:drawing>
        </mc:Choice>
        <mc:Fallback>
          <w:pict>
            <v:shape w14:anchorId="7399D295" id="bd4a90ba-03a6-11ee-8f29-0242ac130005" o:spid="_x0000_s1032" type="#_x0000_t202" style="position:absolute;margin-left:79.35pt;margin-top:149.35pt;width:170.7pt;height:99.2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" filled="f" stroked="f">
              <v:textbox inset="0,0,0,0">
                <w:txbxContent>
                  <w:p w14:paraId="784315AC" w14:textId="77777777" w:rsidR="00A04F22" w:rsidRDefault="00026DAF">
                    <w:r>
                      <w:t>De voorzitter van de Tweede Kamer der Staten-Generaal</w:t>
                    </w:r>
                  </w:p>
                  <w:p w14:paraId="40A3722D" w14:textId="77777777" w:rsidR="00A04F22" w:rsidRDefault="00026DAF">
                    <w:r>
                      <w:t xml:space="preserve">Postbus 20018 </w:t>
                    </w:r>
                  </w:p>
                  <w:p w14:paraId="59600A94" w14:textId="77777777" w:rsidR="00A04F22" w:rsidRDefault="00026DAF">
                    <w:r>
                      <w:t>2500 EA  Den Haag</w:t>
                    </w:r>
                  </w:p>
                  <w:p w14:paraId="5482AEA0" w14:textId="77777777" w:rsidR="00A04F22" w:rsidRDefault="00026DAF">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36DAF8C4" wp14:editId="0986420F">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A04F22" w14:paraId="763680F6" w14:textId="77777777">
                            <w:trPr>
                              <w:trHeight w:val="200"/>
                            </w:trPr>
                            <w:tc>
                              <w:tcPr>
                                <w:tcW w:w="1134" w:type="dxa"/>
                              </w:tcPr>
                              <w:p w14:paraId="15B5DD40" w14:textId="77777777" w:rsidR="00A04F22" w:rsidRDefault="00A04F22"/>
                            </w:tc>
                            <w:tc>
                              <w:tcPr>
                                <w:tcW w:w="5244" w:type="dxa"/>
                              </w:tcPr>
                              <w:p w14:paraId="7CF5A136" w14:textId="77777777" w:rsidR="00A04F22" w:rsidRDefault="00A04F22"/>
                            </w:tc>
                          </w:tr>
                          <w:tr w:rsidR="00A04F22" w14:paraId="3D28E19F" w14:textId="77777777">
                            <w:trPr>
                              <w:trHeight w:val="240"/>
                            </w:trPr>
                            <w:tc>
                              <w:tcPr>
                                <w:tcW w:w="1134" w:type="dxa"/>
                              </w:tcPr>
                              <w:p w14:paraId="23FE5062" w14:textId="77777777" w:rsidR="00A04F22" w:rsidRDefault="00026DAF">
                                <w:r>
                                  <w:t>Datum</w:t>
                                </w:r>
                              </w:p>
                            </w:tc>
                            <w:tc>
                              <w:tcPr>
                                <w:tcW w:w="5244" w:type="dxa"/>
                              </w:tcPr>
                              <w:p w14:paraId="146FA987" w14:textId="2FA446E2" w:rsidR="00A45C99" w:rsidRDefault="00010AD8">
                                <w:r>
                                  <w:fldChar w:fldCharType="begin"/>
                                </w:r>
                                <w:r>
                                  <w:instrText xml:space="preserve"> DOCPROPERTY  "iDatum"  \* MERGEFORMAT </w:instrText>
                                </w:r>
                                <w:r>
                                  <w:fldChar w:fldCharType="separate"/>
                                </w:r>
                                <w:r>
                                  <w:t>6 november 2026</w:t>
                                </w:r>
                                <w:r>
                                  <w:fldChar w:fldCharType="end"/>
                                </w:r>
                              </w:p>
                            </w:tc>
                          </w:tr>
                          <w:tr w:rsidR="00A04F22" w14:paraId="44AB78C9" w14:textId="77777777">
                            <w:trPr>
                              <w:trHeight w:val="240"/>
                            </w:trPr>
                            <w:tc>
                              <w:tcPr>
                                <w:tcW w:w="1134" w:type="dxa"/>
                              </w:tcPr>
                              <w:p w14:paraId="646465CE" w14:textId="77777777" w:rsidR="00A04F22" w:rsidRDefault="00026DAF">
                                <w:r>
                                  <w:t>Betreft</w:t>
                                </w:r>
                              </w:p>
                            </w:tc>
                            <w:tc>
                              <w:tcPr>
                                <w:tcW w:w="5244" w:type="dxa"/>
                              </w:tcPr>
                              <w:p w14:paraId="7AA26FE4" w14:textId="1E9FB615" w:rsidR="00A04F22" w:rsidRDefault="000B349B">
                                <w:r>
                                  <w:t xml:space="preserve">Detachering: cijfers, aanpak onrechtmatige route en aanbieding verkenning administratieve last </w:t>
                                </w:r>
                              </w:p>
                            </w:tc>
                          </w:tr>
                          <w:tr w:rsidR="00A04F22" w14:paraId="6FFD6D74" w14:textId="77777777">
                            <w:trPr>
                              <w:trHeight w:val="200"/>
                            </w:trPr>
                            <w:tc>
                              <w:tcPr>
                                <w:tcW w:w="1134" w:type="dxa"/>
                              </w:tcPr>
                              <w:p w14:paraId="014593B6" w14:textId="77777777" w:rsidR="00A04F22" w:rsidRDefault="00A04F22"/>
                            </w:tc>
                            <w:tc>
                              <w:tcPr>
                                <w:tcW w:w="5244" w:type="dxa"/>
                              </w:tcPr>
                              <w:p w14:paraId="654054AD" w14:textId="77777777" w:rsidR="00A04F22" w:rsidRDefault="00A04F22"/>
                            </w:tc>
                          </w:tr>
                        </w:tbl>
                        <w:p w14:paraId="685CE310" w14:textId="77777777" w:rsidR="00882E57" w:rsidRDefault="00882E57"/>
                      </w:txbxContent>
                    </wps:txbx>
                    <wps:bodyPr vert="horz" wrap="square" lIns="0" tIns="0" rIns="0" bIns="0" anchor="t" anchorCtr="0"/>
                  </wps:wsp>
                </a:graphicData>
              </a:graphic>
            </wp:anchor>
          </w:drawing>
        </mc:Choice>
        <mc:Fallback>
          <w:pict>
            <v:shape w14:anchorId="36DAF8C4" id="bd55b0e2-03a6-11ee-8f29-0242ac130005" o:spid="_x0000_s1033" type="#_x0000_t202" style="position:absolute;margin-left:79.35pt;margin-top:286.25pt;width:323.1pt;height:59.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KdG4MO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A04F22" w14:paraId="763680F6" w14:textId="77777777">
                      <w:trPr>
                        <w:trHeight w:val="200"/>
                      </w:trPr>
                      <w:tc>
                        <w:tcPr>
                          <w:tcW w:w="1134" w:type="dxa"/>
                        </w:tcPr>
                        <w:p w14:paraId="15B5DD40" w14:textId="77777777" w:rsidR="00A04F22" w:rsidRDefault="00A04F22"/>
                      </w:tc>
                      <w:tc>
                        <w:tcPr>
                          <w:tcW w:w="5244" w:type="dxa"/>
                        </w:tcPr>
                        <w:p w14:paraId="7CF5A136" w14:textId="77777777" w:rsidR="00A04F22" w:rsidRDefault="00A04F22"/>
                      </w:tc>
                    </w:tr>
                    <w:tr w:rsidR="00A04F22" w14:paraId="3D28E19F" w14:textId="77777777">
                      <w:trPr>
                        <w:trHeight w:val="240"/>
                      </w:trPr>
                      <w:tc>
                        <w:tcPr>
                          <w:tcW w:w="1134" w:type="dxa"/>
                        </w:tcPr>
                        <w:p w14:paraId="23FE5062" w14:textId="77777777" w:rsidR="00A04F22" w:rsidRDefault="00026DAF">
                          <w:r>
                            <w:t>Datum</w:t>
                          </w:r>
                        </w:p>
                      </w:tc>
                      <w:tc>
                        <w:tcPr>
                          <w:tcW w:w="5244" w:type="dxa"/>
                        </w:tcPr>
                        <w:p w14:paraId="146FA987" w14:textId="2FA446E2" w:rsidR="00A45C99" w:rsidRDefault="00010AD8">
                          <w:r>
                            <w:fldChar w:fldCharType="begin"/>
                          </w:r>
                          <w:r>
                            <w:instrText xml:space="preserve"> DOCPROPERTY  "iDatum"  \* MERGEFORMAT </w:instrText>
                          </w:r>
                          <w:r>
                            <w:fldChar w:fldCharType="separate"/>
                          </w:r>
                          <w:r>
                            <w:t>6 november 2026</w:t>
                          </w:r>
                          <w:r>
                            <w:fldChar w:fldCharType="end"/>
                          </w:r>
                        </w:p>
                      </w:tc>
                    </w:tr>
                    <w:tr w:rsidR="00A04F22" w14:paraId="44AB78C9" w14:textId="77777777">
                      <w:trPr>
                        <w:trHeight w:val="240"/>
                      </w:trPr>
                      <w:tc>
                        <w:tcPr>
                          <w:tcW w:w="1134" w:type="dxa"/>
                        </w:tcPr>
                        <w:p w14:paraId="646465CE" w14:textId="77777777" w:rsidR="00A04F22" w:rsidRDefault="00026DAF">
                          <w:r>
                            <w:t>Betreft</w:t>
                          </w:r>
                        </w:p>
                      </w:tc>
                      <w:tc>
                        <w:tcPr>
                          <w:tcW w:w="5244" w:type="dxa"/>
                        </w:tcPr>
                        <w:p w14:paraId="7AA26FE4" w14:textId="1E9FB615" w:rsidR="00A04F22" w:rsidRDefault="000B349B">
                          <w:r>
                            <w:t xml:space="preserve">Detachering: cijfers, aanpak onrechtmatige route en aanbieding verkenning administratieve last </w:t>
                          </w:r>
                        </w:p>
                      </w:tc>
                    </w:tr>
                    <w:tr w:rsidR="00A04F22" w14:paraId="6FFD6D74" w14:textId="77777777">
                      <w:trPr>
                        <w:trHeight w:val="200"/>
                      </w:trPr>
                      <w:tc>
                        <w:tcPr>
                          <w:tcW w:w="1134" w:type="dxa"/>
                        </w:tcPr>
                        <w:p w14:paraId="014593B6" w14:textId="77777777" w:rsidR="00A04F22" w:rsidRDefault="00A04F22"/>
                      </w:tc>
                      <w:tc>
                        <w:tcPr>
                          <w:tcW w:w="5244" w:type="dxa"/>
                        </w:tcPr>
                        <w:p w14:paraId="654054AD" w14:textId="77777777" w:rsidR="00A04F22" w:rsidRDefault="00A04F22"/>
                      </w:tc>
                    </w:tr>
                  </w:tbl>
                  <w:p w14:paraId="685CE310" w14:textId="77777777" w:rsidR="00882E57" w:rsidRDefault="00882E57"/>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7EA0FE88" wp14:editId="01519362">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30B77B8" w14:textId="77777777" w:rsidR="00A45C99" w:rsidRDefault="00010AD8">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EA0FE88" id="bd4a9275-03a6-11ee-8f29-0242ac130005" o:spid="_x0000_s1034" type="#_x0000_t202" style="position:absolute;margin-left:466.25pt;margin-top:805pt;width:99pt;height:14.2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dyo+1ZMBAAAUAwAA&#10;DgAAAAAAAAAAAAAAAAAuAgAAZHJzL2Uyb0RvYy54bWxQSwECLQAUAAYACAAAACEAWk66ieEAAAAO&#10;AQAADwAAAAAAAAAAAAAAAADtAwAAZHJzL2Rvd25yZXYueG1sUEsFBgAAAAAEAAQA8wAAAPsEAAAA&#10;AA==&#10;" filled="f" stroked="f">
              <v:textbox inset="0,0,0,0">
                <w:txbxContent>
                  <w:p w14:paraId="430B77B8" w14:textId="77777777" w:rsidR="00A45C99" w:rsidRDefault="00010AD8">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p w14:paraId="3F7E11E5" w14:textId="0EA69AEC" w:rsidR="00A04F22" w:rsidRDefault="00D51D94">
    <w:r>
      <w:rPr>
        <w:noProof/>
      </w:rPr>
      <mc:AlternateContent>
        <mc:Choice Requires="wps">
          <w:drawing>
            <wp:anchor distT="0" distB="0" distL="114300" distR="114300" simplePos="0" relativeHeight="251658248" behindDoc="0" locked="0" layoutInCell="0" allowOverlap="1" wp14:anchorId="318FC056" wp14:editId="45FCCF39">
              <wp:simplePos x="0" y="0"/>
              <wp:positionH relativeFrom="margin">
                <wp:align>center</wp:align>
              </wp:positionH>
              <wp:positionV relativeFrom="margin">
                <wp:align>center</wp:align>
              </wp:positionV>
              <wp:extent cx="5756910" cy="1014730"/>
              <wp:effectExtent l="0" t="1847850" r="0" b="1557020"/>
              <wp:wrapNone/>
              <wp:docPr id="13837700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56910" cy="10147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035C3D" w14:textId="1C8F955D" w:rsidR="00D51D94" w:rsidRDefault="00D51D94" w:rsidP="00D31264">
                          <w:pPr>
                            <w:rPr>
                              <w:rFonts w:eastAsia="Verdana"/>
                              <w:color w:val="C0C0C0"/>
                              <w:sz w:val="72"/>
                              <w:szCs w:val="72"/>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18FC056" id="Tekstvak 2" o:spid="_x0000_s1035" type="#_x0000_t202" style="position:absolute;margin-left:0;margin-top:0;width:453.3pt;height:79.9pt;rotation:-45;z-index:2516582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" o:allowincell="f" filled="f" stroked="f">
              <v:stroke joinstyle="round"/>
              <o:lock v:ext="edit" shapetype="t"/>
              <v:textbox style="mso-fit-shape-to-text:t">
                <w:txbxContent>
                  <w:p w14:paraId="0B035C3D" w14:textId="1C8F955D" w:rsidR="00D51D94" w:rsidRDefault="00D51D94" w:rsidP="00D31264">
                    <w:pPr>
                      <w:rPr>
                        <w:rFonts w:eastAsia="Verdana"/>
                        <w:color w:val="C0C0C0"/>
                        <w:sz w:val="72"/>
                        <w:szCs w:val="72"/>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BE3200"/>
    <w:multiLevelType w:val="multilevel"/>
    <w:tmpl w:val="DCAD350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AB2F9FE"/>
    <w:multiLevelType w:val="multilevel"/>
    <w:tmpl w:val="60840FE0"/>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1FAD78"/>
    <w:multiLevelType w:val="multilevel"/>
    <w:tmpl w:val="D3ADD737"/>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1B0897"/>
    <w:multiLevelType w:val="multilevel"/>
    <w:tmpl w:val="7FF21C6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21BBC80"/>
    <w:multiLevelType w:val="multilevel"/>
    <w:tmpl w:val="B583788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716F90"/>
    <w:multiLevelType w:val="hybridMultilevel"/>
    <w:tmpl w:val="5888D0D8"/>
    <w:lvl w:ilvl="0" w:tplc="5AB2F86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9E0895"/>
    <w:multiLevelType w:val="multilevel"/>
    <w:tmpl w:val="E2575D50"/>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CD2EC5"/>
    <w:multiLevelType w:val="multilevel"/>
    <w:tmpl w:val="BBF26E2D"/>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46D544"/>
    <w:multiLevelType w:val="multilevel"/>
    <w:tmpl w:val="F6601914"/>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73647094">
    <w:abstractNumId w:val="1"/>
  </w:num>
  <w:num w:numId="2" w16cid:durableId="2134590089">
    <w:abstractNumId w:val="7"/>
  </w:num>
  <w:num w:numId="3" w16cid:durableId="448820999">
    <w:abstractNumId w:val="3"/>
  </w:num>
  <w:num w:numId="4" w16cid:durableId="1954166861">
    <w:abstractNumId w:val="0"/>
  </w:num>
  <w:num w:numId="5" w16cid:durableId="1671718208">
    <w:abstractNumId w:val="8"/>
  </w:num>
  <w:num w:numId="6" w16cid:durableId="1797797592">
    <w:abstractNumId w:val="2"/>
  </w:num>
  <w:num w:numId="7" w16cid:durableId="2074305689">
    <w:abstractNumId w:val="6"/>
  </w:num>
  <w:num w:numId="8" w16cid:durableId="1015882153">
    <w:abstractNumId w:val="4"/>
  </w:num>
  <w:num w:numId="9" w16cid:durableId="1007514224">
    <w:abstractNumId w:val="5"/>
  </w:num>
  <w:num w:numId="10" w16cid:durableId="7953662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B04"/>
    <w:rsid w:val="00004170"/>
    <w:rsid w:val="00010AD8"/>
    <w:rsid w:val="00011E89"/>
    <w:rsid w:val="000267E8"/>
    <w:rsid w:val="00026DAF"/>
    <w:rsid w:val="00042CA2"/>
    <w:rsid w:val="0004798F"/>
    <w:rsid w:val="00050811"/>
    <w:rsid w:val="00055FCD"/>
    <w:rsid w:val="00072614"/>
    <w:rsid w:val="0007409A"/>
    <w:rsid w:val="00082374"/>
    <w:rsid w:val="000A167B"/>
    <w:rsid w:val="000A398C"/>
    <w:rsid w:val="000A7118"/>
    <w:rsid w:val="000B349B"/>
    <w:rsid w:val="000B5015"/>
    <w:rsid w:val="000C0875"/>
    <w:rsid w:val="000C65AD"/>
    <w:rsid w:val="000C796F"/>
    <w:rsid w:val="000D0DD9"/>
    <w:rsid w:val="000D577A"/>
    <w:rsid w:val="0011070A"/>
    <w:rsid w:val="00123966"/>
    <w:rsid w:val="00124D55"/>
    <w:rsid w:val="00150610"/>
    <w:rsid w:val="001509D1"/>
    <w:rsid w:val="001602F7"/>
    <w:rsid w:val="0017032D"/>
    <w:rsid w:val="00177797"/>
    <w:rsid w:val="00181C18"/>
    <w:rsid w:val="00185736"/>
    <w:rsid w:val="001A6FB0"/>
    <w:rsid w:val="001C093A"/>
    <w:rsid w:val="001F056D"/>
    <w:rsid w:val="001F2981"/>
    <w:rsid w:val="00214239"/>
    <w:rsid w:val="002222CC"/>
    <w:rsid w:val="00224906"/>
    <w:rsid w:val="00233726"/>
    <w:rsid w:val="00246ECC"/>
    <w:rsid w:val="0024708F"/>
    <w:rsid w:val="0025002A"/>
    <w:rsid w:val="002600A6"/>
    <w:rsid w:val="002631F9"/>
    <w:rsid w:val="00267448"/>
    <w:rsid w:val="00283806"/>
    <w:rsid w:val="0029146B"/>
    <w:rsid w:val="00293816"/>
    <w:rsid w:val="00293B14"/>
    <w:rsid w:val="002A08E5"/>
    <w:rsid w:val="002B5662"/>
    <w:rsid w:val="002C32B5"/>
    <w:rsid w:val="002E0E31"/>
    <w:rsid w:val="00303530"/>
    <w:rsid w:val="00306D8D"/>
    <w:rsid w:val="00313B90"/>
    <w:rsid w:val="00321C30"/>
    <w:rsid w:val="00334156"/>
    <w:rsid w:val="00336D10"/>
    <w:rsid w:val="00371000"/>
    <w:rsid w:val="0037266A"/>
    <w:rsid w:val="00377738"/>
    <w:rsid w:val="003829F7"/>
    <w:rsid w:val="0038632B"/>
    <w:rsid w:val="00397FDE"/>
    <w:rsid w:val="003B2215"/>
    <w:rsid w:val="003B7585"/>
    <w:rsid w:val="003C42DA"/>
    <w:rsid w:val="003D3596"/>
    <w:rsid w:val="003D4194"/>
    <w:rsid w:val="003E172A"/>
    <w:rsid w:val="003E3244"/>
    <w:rsid w:val="003E564F"/>
    <w:rsid w:val="003F3D87"/>
    <w:rsid w:val="00401B11"/>
    <w:rsid w:val="00404C32"/>
    <w:rsid w:val="00431382"/>
    <w:rsid w:val="00437D8D"/>
    <w:rsid w:val="00442C1A"/>
    <w:rsid w:val="00455A18"/>
    <w:rsid w:val="004665CA"/>
    <w:rsid w:val="004704C6"/>
    <w:rsid w:val="00476B2D"/>
    <w:rsid w:val="004917DB"/>
    <w:rsid w:val="00492A80"/>
    <w:rsid w:val="004A1518"/>
    <w:rsid w:val="004A3EE9"/>
    <w:rsid w:val="004B63B8"/>
    <w:rsid w:val="004C72AF"/>
    <w:rsid w:val="004C7E8A"/>
    <w:rsid w:val="004E7026"/>
    <w:rsid w:val="004E7187"/>
    <w:rsid w:val="004F49B0"/>
    <w:rsid w:val="00520BF8"/>
    <w:rsid w:val="00526197"/>
    <w:rsid w:val="0053698B"/>
    <w:rsid w:val="00543B3A"/>
    <w:rsid w:val="00546406"/>
    <w:rsid w:val="0054787F"/>
    <w:rsid w:val="00570547"/>
    <w:rsid w:val="00575CEB"/>
    <w:rsid w:val="00576294"/>
    <w:rsid w:val="00587B04"/>
    <w:rsid w:val="005969D6"/>
    <w:rsid w:val="005A00D1"/>
    <w:rsid w:val="005A0371"/>
    <w:rsid w:val="005B1EAF"/>
    <w:rsid w:val="005C30C9"/>
    <w:rsid w:val="005C7054"/>
    <w:rsid w:val="005D687C"/>
    <w:rsid w:val="005E1654"/>
    <w:rsid w:val="00602C9A"/>
    <w:rsid w:val="0061063D"/>
    <w:rsid w:val="00624D52"/>
    <w:rsid w:val="00625C4D"/>
    <w:rsid w:val="0063544E"/>
    <w:rsid w:val="00651A76"/>
    <w:rsid w:val="00664BF8"/>
    <w:rsid w:val="00666FCE"/>
    <w:rsid w:val="006732B4"/>
    <w:rsid w:val="006776D9"/>
    <w:rsid w:val="00694178"/>
    <w:rsid w:val="006A07DB"/>
    <w:rsid w:val="006A1D2B"/>
    <w:rsid w:val="006A29FC"/>
    <w:rsid w:val="006B08D7"/>
    <w:rsid w:val="006B248E"/>
    <w:rsid w:val="006C2724"/>
    <w:rsid w:val="006E02A6"/>
    <w:rsid w:val="006E7760"/>
    <w:rsid w:val="006F3668"/>
    <w:rsid w:val="00700FB2"/>
    <w:rsid w:val="00701301"/>
    <w:rsid w:val="00704670"/>
    <w:rsid w:val="0070741B"/>
    <w:rsid w:val="00714281"/>
    <w:rsid w:val="007158F0"/>
    <w:rsid w:val="0072043E"/>
    <w:rsid w:val="0072345A"/>
    <w:rsid w:val="00737652"/>
    <w:rsid w:val="00785419"/>
    <w:rsid w:val="007907D9"/>
    <w:rsid w:val="007A76CF"/>
    <w:rsid w:val="007B4C08"/>
    <w:rsid w:val="007E2520"/>
    <w:rsid w:val="007E4F06"/>
    <w:rsid w:val="007F1B04"/>
    <w:rsid w:val="007F4E1E"/>
    <w:rsid w:val="008140C4"/>
    <w:rsid w:val="0081470B"/>
    <w:rsid w:val="0081786F"/>
    <w:rsid w:val="008252B1"/>
    <w:rsid w:val="00835857"/>
    <w:rsid w:val="008371E3"/>
    <w:rsid w:val="008414B7"/>
    <w:rsid w:val="00841952"/>
    <w:rsid w:val="0085412F"/>
    <w:rsid w:val="00882E57"/>
    <w:rsid w:val="008861A9"/>
    <w:rsid w:val="00896D20"/>
    <w:rsid w:val="008A311F"/>
    <w:rsid w:val="008C50A4"/>
    <w:rsid w:val="008D5D4F"/>
    <w:rsid w:val="008D6E56"/>
    <w:rsid w:val="008E6E42"/>
    <w:rsid w:val="0093289E"/>
    <w:rsid w:val="00935605"/>
    <w:rsid w:val="009408A1"/>
    <w:rsid w:val="00944C56"/>
    <w:rsid w:val="00957CB1"/>
    <w:rsid w:val="009707AE"/>
    <w:rsid w:val="00990C31"/>
    <w:rsid w:val="00996C67"/>
    <w:rsid w:val="009A57A6"/>
    <w:rsid w:val="009C26C8"/>
    <w:rsid w:val="009C3AC0"/>
    <w:rsid w:val="009C3CA9"/>
    <w:rsid w:val="009D29CA"/>
    <w:rsid w:val="009E240B"/>
    <w:rsid w:val="009E7401"/>
    <w:rsid w:val="009F2194"/>
    <w:rsid w:val="00A04F22"/>
    <w:rsid w:val="00A45C99"/>
    <w:rsid w:val="00A718FF"/>
    <w:rsid w:val="00A734F3"/>
    <w:rsid w:val="00A90E8B"/>
    <w:rsid w:val="00A922B2"/>
    <w:rsid w:val="00AA5611"/>
    <w:rsid w:val="00AB5A58"/>
    <w:rsid w:val="00AC6049"/>
    <w:rsid w:val="00AC69EF"/>
    <w:rsid w:val="00AF009C"/>
    <w:rsid w:val="00B05911"/>
    <w:rsid w:val="00B2220B"/>
    <w:rsid w:val="00B26C0D"/>
    <w:rsid w:val="00B330E1"/>
    <w:rsid w:val="00B35C92"/>
    <w:rsid w:val="00B37A75"/>
    <w:rsid w:val="00B4158D"/>
    <w:rsid w:val="00B4777F"/>
    <w:rsid w:val="00B57D4C"/>
    <w:rsid w:val="00B72F7E"/>
    <w:rsid w:val="00B76F54"/>
    <w:rsid w:val="00B91FFA"/>
    <w:rsid w:val="00BA2A3E"/>
    <w:rsid w:val="00BB02C3"/>
    <w:rsid w:val="00BC4397"/>
    <w:rsid w:val="00BE74B9"/>
    <w:rsid w:val="00BF2813"/>
    <w:rsid w:val="00C0554B"/>
    <w:rsid w:val="00C14751"/>
    <w:rsid w:val="00C216AF"/>
    <w:rsid w:val="00C233A2"/>
    <w:rsid w:val="00C31E65"/>
    <w:rsid w:val="00C35293"/>
    <w:rsid w:val="00C46381"/>
    <w:rsid w:val="00C50D5C"/>
    <w:rsid w:val="00C556BC"/>
    <w:rsid w:val="00C73E3E"/>
    <w:rsid w:val="00C74BFF"/>
    <w:rsid w:val="00C75858"/>
    <w:rsid w:val="00C75EFA"/>
    <w:rsid w:val="00C858E4"/>
    <w:rsid w:val="00C92ECE"/>
    <w:rsid w:val="00C93304"/>
    <w:rsid w:val="00C96862"/>
    <w:rsid w:val="00C97506"/>
    <w:rsid w:val="00CA1DEB"/>
    <w:rsid w:val="00CB107C"/>
    <w:rsid w:val="00CC2FB0"/>
    <w:rsid w:val="00CE51A4"/>
    <w:rsid w:val="00CE6F59"/>
    <w:rsid w:val="00CF433C"/>
    <w:rsid w:val="00CF5391"/>
    <w:rsid w:val="00D00F45"/>
    <w:rsid w:val="00D02F32"/>
    <w:rsid w:val="00D04BEF"/>
    <w:rsid w:val="00D07D11"/>
    <w:rsid w:val="00D25913"/>
    <w:rsid w:val="00D31264"/>
    <w:rsid w:val="00D337FB"/>
    <w:rsid w:val="00D40370"/>
    <w:rsid w:val="00D460F3"/>
    <w:rsid w:val="00D46729"/>
    <w:rsid w:val="00D51D94"/>
    <w:rsid w:val="00D52FFA"/>
    <w:rsid w:val="00D5604B"/>
    <w:rsid w:val="00D56E73"/>
    <w:rsid w:val="00D65920"/>
    <w:rsid w:val="00D7135B"/>
    <w:rsid w:val="00D71C32"/>
    <w:rsid w:val="00D72BDC"/>
    <w:rsid w:val="00D73143"/>
    <w:rsid w:val="00D80F10"/>
    <w:rsid w:val="00D903BA"/>
    <w:rsid w:val="00D963CE"/>
    <w:rsid w:val="00D96C40"/>
    <w:rsid w:val="00DA7875"/>
    <w:rsid w:val="00DB17B7"/>
    <w:rsid w:val="00DB69A8"/>
    <w:rsid w:val="00DD0EF1"/>
    <w:rsid w:val="00DD6138"/>
    <w:rsid w:val="00E00970"/>
    <w:rsid w:val="00E0285D"/>
    <w:rsid w:val="00E02D17"/>
    <w:rsid w:val="00E22062"/>
    <w:rsid w:val="00E308D1"/>
    <w:rsid w:val="00E5024C"/>
    <w:rsid w:val="00E50F8B"/>
    <w:rsid w:val="00E57200"/>
    <w:rsid w:val="00E57F6F"/>
    <w:rsid w:val="00E61D2D"/>
    <w:rsid w:val="00E621D3"/>
    <w:rsid w:val="00E67374"/>
    <w:rsid w:val="00E77339"/>
    <w:rsid w:val="00E877F6"/>
    <w:rsid w:val="00EB07DA"/>
    <w:rsid w:val="00EB255E"/>
    <w:rsid w:val="00EB3765"/>
    <w:rsid w:val="00EB5CF4"/>
    <w:rsid w:val="00EB6E1E"/>
    <w:rsid w:val="00EB779E"/>
    <w:rsid w:val="00ED19EF"/>
    <w:rsid w:val="00ED23D2"/>
    <w:rsid w:val="00ED692E"/>
    <w:rsid w:val="00ED7532"/>
    <w:rsid w:val="00EE39EF"/>
    <w:rsid w:val="00F127CB"/>
    <w:rsid w:val="00F26AF9"/>
    <w:rsid w:val="00F27006"/>
    <w:rsid w:val="00F270A2"/>
    <w:rsid w:val="00F352E9"/>
    <w:rsid w:val="00F4014F"/>
    <w:rsid w:val="00F44010"/>
    <w:rsid w:val="00F46457"/>
    <w:rsid w:val="00F47F55"/>
    <w:rsid w:val="00F532F0"/>
    <w:rsid w:val="00F56ECB"/>
    <w:rsid w:val="00F67820"/>
    <w:rsid w:val="00F8082A"/>
    <w:rsid w:val="00F92CE4"/>
    <w:rsid w:val="00FB2F09"/>
    <w:rsid w:val="00FC68B3"/>
    <w:rsid w:val="00FD01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B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table" w:styleId="Tabelraster">
    <w:name w:val="Table Grid"/>
    <w:basedOn w:val="Standaardtabel"/>
    <w:uiPriority w:val="39"/>
    <w:rsid w:val="007F1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E00970"/>
    <w:pPr>
      <w:spacing w:line="240" w:lineRule="auto"/>
    </w:pPr>
    <w:rPr>
      <w:sz w:val="20"/>
      <w:szCs w:val="20"/>
    </w:rPr>
  </w:style>
  <w:style w:type="character" w:customStyle="1" w:styleId="VoetnoottekstChar">
    <w:name w:val="Voetnoottekst Char"/>
    <w:basedOn w:val="Standaardalinea-lettertype"/>
    <w:link w:val="Voetnoottekst"/>
    <w:uiPriority w:val="99"/>
    <w:rsid w:val="00E00970"/>
    <w:rPr>
      <w:rFonts w:ascii="Verdana" w:hAnsi="Verdana"/>
      <w:color w:val="000000"/>
    </w:rPr>
  </w:style>
  <w:style w:type="character" w:styleId="Voetnootmarkering">
    <w:name w:val="footnote reference"/>
    <w:basedOn w:val="Standaardalinea-lettertype"/>
    <w:uiPriority w:val="99"/>
    <w:semiHidden/>
    <w:unhideWhenUsed/>
    <w:rsid w:val="00E00970"/>
    <w:rPr>
      <w:vertAlign w:val="superscript"/>
    </w:rPr>
  </w:style>
  <w:style w:type="paragraph" w:styleId="Lijstalinea">
    <w:name w:val="List Paragraph"/>
    <w:basedOn w:val="Standaard"/>
    <w:uiPriority w:val="34"/>
    <w:qFormat/>
    <w:rsid w:val="006A29FC"/>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Verwijzingopmerking">
    <w:name w:val="annotation reference"/>
    <w:basedOn w:val="Standaardalinea-lettertype"/>
    <w:uiPriority w:val="99"/>
    <w:semiHidden/>
    <w:unhideWhenUsed/>
    <w:rsid w:val="00F4014F"/>
    <w:rPr>
      <w:sz w:val="16"/>
      <w:szCs w:val="16"/>
    </w:rPr>
  </w:style>
  <w:style w:type="paragraph" w:styleId="Tekstopmerking">
    <w:name w:val="annotation text"/>
    <w:basedOn w:val="Standaard"/>
    <w:link w:val="TekstopmerkingChar"/>
    <w:uiPriority w:val="99"/>
    <w:unhideWhenUsed/>
    <w:rsid w:val="00F4014F"/>
    <w:pPr>
      <w:spacing w:line="240" w:lineRule="auto"/>
    </w:pPr>
    <w:rPr>
      <w:sz w:val="20"/>
      <w:szCs w:val="20"/>
    </w:rPr>
  </w:style>
  <w:style w:type="character" w:customStyle="1" w:styleId="TekstopmerkingChar">
    <w:name w:val="Tekst opmerking Char"/>
    <w:basedOn w:val="Standaardalinea-lettertype"/>
    <w:link w:val="Tekstopmerking"/>
    <w:uiPriority w:val="99"/>
    <w:rsid w:val="00F4014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4014F"/>
    <w:rPr>
      <w:b/>
      <w:bCs/>
    </w:rPr>
  </w:style>
  <w:style w:type="character" w:customStyle="1" w:styleId="OnderwerpvanopmerkingChar">
    <w:name w:val="Onderwerp van opmerking Char"/>
    <w:basedOn w:val="TekstopmerkingChar"/>
    <w:link w:val="Onderwerpvanopmerking"/>
    <w:uiPriority w:val="99"/>
    <w:semiHidden/>
    <w:rsid w:val="00F4014F"/>
    <w:rPr>
      <w:rFonts w:ascii="Verdana" w:hAnsi="Verdana"/>
      <w:b/>
      <w:bCs/>
      <w:color w:val="000000"/>
    </w:rPr>
  </w:style>
  <w:style w:type="paragraph" w:styleId="Revisie">
    <w:name w:val="Revision"/>
    <w:hidden/>
    <w:uiPriority w:val="99"/>
    <w:semiHidden/>
    <w:rsid w:val="00E0285D"/>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7B4C08"/>
    <w:rPr>
      <w:color w:val="605E5C"/>
      <w:shd w:val="clear" w:color="auto" w:fill="E1DFDD"/>
    </w:rPr>
  </w:style>
  <w:style w:type="character" w:styleId="GevolgdeHyperlink">
    <w:name w:val="FollowedHyperlink"/>
    <w:basedOn w:val="Standaardalinea-lettertype"/>
    <w:uiPriority w:val="99"/>
    <w:semiHidden/>
    <w:unhideWhenUsed/>
    <w:rsid w:val="006941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322287">
      <w:bodyDiv w:val="1"/>
      <w:marLeft w:val="0"/>
      <w:marRight w:val="0"/>
      <w:marTop w:val="0"/>
      <w:marBottom w:val="0"/>
      <w:divBdr>
        <w:top w:val="none" w:sz="0" w:space="0" w:color="auto"/>
        <w:left w:val="none" w:sz="0" w:space="0" w:color="auto"/>
        <w:bottom w:val="none" w:sz="0" w:space="0" w:color="auto"/>
        <w:right w:val="none" w:sz="0" w:space="0" w:color="auto"/>
      </w:divBdr>
    </w:div>
    <w:div w:id="1039747437">
      <w:bodyDiv w:val="1"/>
      <w:marLeft w:val="0"/>
      <w:marRight w:val="0"/>
      <w:marTop w:val="0"/>
      <w:marBottom w:val="0"/>
      <w:divBdr>
        <w:top w:val="none" w:sz="0" w:space="0" w:color="auto"/>
        <w:left w:val="none" w:sz="0" w:space="0" w:color="auto"/>
        <w:bottom w:val="none" w:sz="0" w:space="0" w:color="auto"/>
        <w:right w:val="none" w:sz="0" w:space="0" w:color="auto"/>
      </w:divBdr>
    </w:div>
    <w:div w:id="1279292718">
      <w:bodyDiv w:val="1"/>
      <w:marLeft w:val="0"/>
      <w:marRight w:val="0"/>
      <w:marTop w:val="0"/>
      <w:marBottom w:val="0"/>
      <w:divBdr>
        <w:top w:val="none" w:sz="0" w:space="0" w:color="auto"/>
        <w:left w:val="none" w:sz="0" w:space="0" w:color="auto"/>
        <w:bottom w:val="none" w:sz="0" w:space="0" w:color="auto"/>
        <w:right w:val="none" w:sz="0" w:space="0" w:color="auto"/>
      </w:divBdr>
    </w:div>
    <w:div w:id="1468663010">
      <w:bodyDiv w:val="1"/>
      <w:marLeft w:val="0"/>
      <w:marRight w:val="0"/>
      <w:marTop w:val="0"/>
      <w:marBottom w:val="0"/>
      <w:divBdr>
        <w:top w:val="none" w:sz="0" w:space="0" w:color="auto"/>
        <w:left w:val="none" w:sz="0" w:space="0" w:color="auto"/>
        <w:bottom w:val="none" w:sz="0" w:space="0" w:color="auto"/>
        <w:right w:val="none" w:sz="0" w:space="0" w:color="auto"/>
      </w:divBdr>
    </w:div>
    <w:div w:id="1476723270">
      <w:bodyDiv w:val="1"/>
      <w:marLeft w:val="0"/>
      <w:marRight w:val="0"/>
      <w:marTop w:val="0"/>
      <w:marBottom w:val="0"/>
      <w:divBdr>
        <w:top w:val="none" w:sz="0" w:space="0" w:color="auto"/>
        <w:left w:val="none" w:sz="0" w:space="0" w:color="auto"/>
        <w:bottom w:val="none" w:sz="0" w:space="0" w:color="auto"/>
        <w:right w:val="none" w:sz="0" w:space="0" w:color="auto"/>
      </w:divBdr>
    </w:div>
    <w:div w:id="1510220718">
      <w:bodyDiv w:val="1"/>
      <w:marLeft w:val="0"/>
      <w:marRight w:val="0"/>
      <w:marTop w:val="0"/>
      <w:marBottom w:val="0"/>
      <w:divBdr>
        <w:top w:val="none" w:sz="0" w:space="0" w:color="auto"/>
        <w:left w:val="none" w:sz="0" w:space="0" w:color="auto"/>
        <w:bottom w:val="none" w:sz="0" w:space="0" w:color="auto"/>
        <w:right w:val="none" w:sz="0" w:space="0" w:color="auto"/>
      </w:divBdr>
    </w:div>
    <w:div w:id="1640916342">
      <w:bodyDiv w:val="1"/>
      <w:marLeft w:val="0"/>
      <w:marRight w:val="0"/>
      <w:marTop w:val="0"/>
      <w:marBottom w:val="0"/>
      <w:divBdr>
        <w:top w:val="none" w:sz="0" w:space="0" w:color="auto"/>
        <w:left w:val="none" w:sz="0" w:space="0" w:color="auto"/>
        <w:bottom w:val="none" w:sz="0" w:space="0" w:color="auto"/>
        <w:right w:val="none" w:sz="0" w:space="0" w:color="auto"/>
      </w:divBdr>
    </w:div>
    <w:div w:id="2073039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mployment-social-affairs.ec.europa.eu/policies-and-activities/moving-working-europe/working-another-eu-country/fair-labour-mobility-package_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Kamer%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2176</ap:Words>
  <ap:Characters>11969</ap:Characters>
  <ap:DocSecurity>0</ap:DocSecurity>
  <ap:Lines>99</ap:Lines>
  <ap:Paragraphs>28</ap:Paragraphs>
  <ap:ScaleCrop>false</ap:ScaleCrop>
  <ap:HeadingPairs>
    <vt:vector baseType="variant" size="2">
      <vt:variant>
        <vt:lpstr>Titel</vt:lpstr>
      </vt:variant>
      <vt:variant>
        <vt:i4>1</vt:i4>
      </vt:variant>
    </vt:vector>
  </ap:HeadingPairs>
  <ap:TitlesOfParts>
    <vt:vector baseType="lpstr" size="1">
      <vt:lpstr>Brief Kamer - Meldplicht, cijfers en onderzoek inzake detachering</vt:lpstr>
    </vt:vector>
  </ap:TitlesOfParts>
  <ap:LinksUpToDate>false</ap:LinksUpToDate>
  <ap:CharactersWithSpaces>14117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2026-11-06T15:43:00.0000000Z</dcterms:created>
  <dcterms:modified xsi:type="dcterms:W3CDTF">2026-11-06T15:43:00.0000000Z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Meldplicht, cijfers en onderzoek inzake detachering</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S.C. Piet</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1</vt:lpwstr>
  </property>
  <property fmtid="{D5CDD505-2E9C-101B-9397-08002B2CF9AE}" pid="31" name="iCC">
    <vt:lpwstr>Bijlage</vt:lpwstr>
  </property>
  <property fmtid="{D5CDD505-2E9C-101B-9397-08002B2CF9AE}" pid="32" name="iDatum">
    <vt:lpwstr>6 november 2026</vt:lpwstr>
  </property>
  <property fmtid="{D5CDD505-2E9C-101B-9397-08002B2CF9AE}" pid="33" name="iKixcode">
    <vt:lpwstr/>
  </property>
  <property fmtid="{D5CDD505-2E9C-101B-9397-08002B2CF9AE}" pid="34" name="iNr">
    <vt:lpwstr/>
  </property>
  <property fmtid="{D5CDD505-2E9C-101B-9397-08002B2CF9AE}" pid="35" name="iOnderwerp">
    <vt:lpwstr>Meldplicht, cijfers en onderzoek inzake detachering</vt:lpwstr>
  </property>
  <property fmtid="{D5CDD505-2E9C-101B-9397-08002B2CF9AE}" pid="36" name="iOnsKenmerk">
    <vt:lpwstr>2026-0000379439</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y fmtid="{D5CDD505-2E9C-101B-9397-08002B2CF9AE}" pid="42" name="ContentTypeId">
    <vt:lpwstr>0x010100F8CA3ECCC9733440B482FB0861817EC0</vt:lpwstr>
  </property>
</Properties>
</file>