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1B17906" w14:textId="77777777">
        <w:tc>
          <w:tcPr>
            <w:tcW w:w="6379" w:type="dxa"/>
            <w:gridSpan w:val="2"/>
            <w:tcBorders>
              <w:top w:val="nil"/>
              <w:left w:val="nil"/>
              <w:bottom w:val="nil"/>
              <w:right w:val="nil"/>
            </w:tcBorders>
            <w:vAlign w:val="center"/>
          </w:tcPr>
          <w:p w:rsidR="004330ED" w:rsidP="00EA1CE4" w:rsidRDefault="004330ED" w14:paraId="3E7956A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4FFDABB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6E6F6D80" w14:textId="77777777">
        <w:trPr>
          <w:cantSplit/>
        </w:trPr>
        <w:tc>
          <w:tcPr>
            <w:tcW w:w="10348" w:type="dxa"/>
            <w:gridSpan w:val="3"/>
            <w:tcBorders>
              <w:top w:val="single" w:color="auto" w:sz="4" w:space="0"/>
              <w:left w:val="nil"/>
              <w:bottom w:val="nil"/>
              <w:right w:val="nil"/>
            </w:tcBorders>
          </w:tcPr>
          <w:p w:rsidR="004330ED" w:rsidP="004A1E29" w:rsidRDefault="004330ED" w14:paraId="207CCA7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46946C5" w14:textId="77777777">
        <w:trPr>
          <w:cantSplit/>
        </w:trPr>
        <w:tc>
          <w:tcPr>
            <w:tcW w:w="10348" w:type="dxa"/>
            <w:gridSpan w:val="3"/>
            <w:tcBorders>
              <w:top w:val="nil"/>
              <w:left w:val="nil"/>
              <w:bottom w:val="nil"/>
              <w:right w:val="nil"/>
            </w:tcBorders>
          </w:tcPr>
          <w:p w:rsidR="004330ED" w:rsidP="00BF623B" w:rsidRDefault="004330ED" w14:paraId="43C8AB88" w14:textId="77777777">
            <w:pPr>
              <w:pStyle w:val="Amendement"/>
              <w:tabs>
                <w:tab w:val="clear" w:pos="3310"/>
                <w:tab w:val="clear" w:pos="3600"/>
              </w:tabs>
              <w:rPr>
                <w:rFonts w:ascii="Times New Roman" w:hAnsi="Times New Roman"/>
                <w:b w:val="0"/>
              </w:rPr>
            </w:pPr>
          </w:p>
        </w:tc>
      </w:tr>
      <w:tr w:rsidR="004330ED" w:rsidTr="00EA1CE4" w14:paraId="24AA5FC5" w14:textId="77777777">
        <w:trPr>
          <w:cantSplit/>
        </w:trPr>
        <w:tc>
          <w:tcPr>
            <w:tcW w:w="10348" w:type="dxa"/>
            <w:gridSpan w:val="3"/>
            <w:tcBorders>
              <w:top w:val="nil"/>
              <w:left w:val="nil"/>
              <w:bottom w:val="single" w:color="auto" w:sz="4" w:space="0"/>
              <w:right w:val="nil"/>
            </w:tcBorders>
          </w:tcPr>
          <w:p w:rsidR="004330ED" w:rsidP="00BF623B" w:rsidRDefault="004330ED" w14:paraId="55CC962F" w14:textId="77777777">
            <w:pPr>
              <w:pStyle w:val="Amendement"/>
              <w:tabs>
                <w:tab w:val="clear" w:pos="3310"/>
                <w:tab w:val="clear" w:pos="3600"/>
              </w:tabs>
              <w:rPr>
                <w:rFonts w:ascii="Times New Roman" w:hAnsi="Times New Roman"/>
              </w:rPr>
            </w:pPr>
          </w:p>
        </w:tc>
      </w:tr>
      <w:tr w:rsidR="004330ED" w:rsidTr="00EA1CE4" w14:paraId="1F20D1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728C21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1AB9932" w14:textId="77777777">
            <w:pPr>
              <w:suppressAutoHyphens/>
              <w:ind w:left="-70"/>
              <w:rPr>
                <w:b/>
              </w:rPr>
            </w:pPr>
          </w:p>
        </w:tc>
      </w:tr>
      <w:tr w:rsidR="003C21AC" w:rsidTr="00EA1CE4" w14:paraId="5AFF4A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A2050" w14:paraId="4917E03D" w14:textId="752EE812">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EA2050" w:rsidR="003C21AC" w:rsidP="00EA2050" w:rsidRDefault="00EA2050" w14:paraId="34026591" w14:textId="05695A28">
            <w:pPr>
              <w:rPr>
                <w:b/>
                <w:bCs/>
                <w:szCs w:val="24"/>
              </w:rPr>
            </w:pPr>
            <w:r w:rsidRPr="00EA2050">
              <w:rPr>
                <w:b/>
                <w:bCs/>
                <w:szCs w:val="24"/>
              </w:rPr>
              <w:t>Wijziging van enkele belastingwetten en enige andere wetten (Belastingplan 2027)</w:t>
            </w:r>
          </w:p>
        </w:tc>
      </w:tr>
      <w:tr w:rsidR="003C21AC" w:rsidTr="00EA1CE4" w14:paraId="678A04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EDE21D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AC4B614" w14:textId="77777777">
            <w:pPr>
              <w:pStyle w:val="Amendement"/>
              <w:tabs>
                <w:tab w:val="clear" w:pos="3310"/>
                <w:tab w:val="clear" w:pos="3600"/>
              </w:tabs>
              <w:ind w:left="-70"/>
              <w:rPr>
                <w:rFonts w:ascii="Times New Roman" w:hAnsi="Times New Roman"/>
              </w:rPr>
            </w:pPr>
          </w:p>
        </w:tc>
      </w:tr>
      <w:tr w:rsidR="003C21AC" w:rsidTr="00EA1CE4" w14:paraId="76531C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4ED608E"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19E05D9" w14:textId="77777777">
            <w:pPr>
              <w:pStyle w:val="Amendement"/>
              <w:tabs>
                <w:tab w:val="clear" w:pos="3310"/>
                <w:tab w:val="clear" w:pos="3600"/>
              </w:tabs>
              <w:ind w:left="-70"/>
              <w:rPr>
                <w:rFonts w:ascii="Times New Roman" w:hAnsi="Times New Roman"/>
              </w:rPr>
            </w:pPr>
          </w:p>
        </w:tc>
      </w:tr>
      <w:tr w:rsidR="003C21AC" w:rsidTr="00EA1CE4" w14:paraId="3817F6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D7E8C01" w14:textId="339864DB">
            <w:pPr>
              <w:pStyle w:val="Amendement"/>
              <w:tabs>
                <w:tab w:val="clear" w:pos="3310"/>
                <w:tab w:val="clear" w:pos="3600"/>
              </w:tabs>
              <w:rPr>
                <w:rFonts w:ascii="Times New Roman" w:hAnsi="Times New Roman"/>
              </w:rPr>
            </w:pPr>
            <w:r w:rsidRPr="00C035D4">
              <w:rPr>
                <w:rFonts w:ascii="Times New Roman" w:hAnsi="Times New Roman"/>
              </w:rPr>
              <w:t xml:space="preserve">Nr. </w:t>
            </w:r>
            <w:r w:rsidR="00BA4145">
              <w:rPr>
                <w:rFonts w:ascii="Times New Roman" w:hAnsi="Times New Roman"/>
                <w:caps/>
              </w:rPr>
              <w:t>39</w:t>
            </w:r>
          </w:p>
        </w:tc>
        <w:tc>
          <w:tcPr>
            <w:tcW w:w="7371" w:type="dxa"/>
            <w:gridSpan w:val="2"/>
          </w:tcPr>
          <w:p w:rsidRPr="00C035D4" w:rsidR="003C21AC" w:rsidP="006E0971" w:rsidRDefault="003C21AC" w14:paraId="2ACDE6B2" w14:textId="7F412605">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EA2050">
              <w:rPr>
                <w:rFonts w:ascii="Times New Roman" w:hAnsi="Times New Roman"/>
                <w:caps/>
              </w:rPr>
              <w:t>teunissen</w:t>
            </w:r>
          </w:p>
        </w:tc>
      </w:tr>
      <w:tr w:rsidR="003C21AC" w:rsidTr="00EA1CE4" w14:paraId="09C019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0A599E4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B196EE5" w14:textId="7B3F87D7">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BA4145">
              <w:rPr>
                <w:rFonts w:ascii="Times New Roman" w:hAnsi="Times New Roman"/>
                <w:b w:val="0"/>
              </w:rPr>
              <w:t>6 november 2026</w:t>
            </w:r>
          </w:p>
        </w:tc>
      </w:tr>
      <w:tr w:rsidR="00B01BA6" w:rsidTr="00EA1CE4" w14:paraId="596E9B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98C6F6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0B9B21DC" w14:textId="77777777">
            <w:pPr>
              <w:pStyle w:val="Amendement"/>
              <w:tabs>
                <w:tab w:val="clear" w:pos="3310"/>
                <w:tab w:val="clear" w:pos="3600"/>
              </w:tabs>
              <w:ind w:left="-70"/>
              <w:rPr>
                <w:rFonts w:ascii="Times New Roman" w:hAnsi="Times New Roman"/>
                <w:b w:val="0"/>
              </w:rPr>
            </w:pPr>
          </w:p>
        </w:tc>
      </w:tr>
      <w:tr w:rsidRPr="00EA69AC" w:rsidR="00B01BA6" w:rsidTr="00EA1CE4" w14:paraId="352E72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33F79C0" w14:textId="77777777">
            <w:pPr>
              <w:ind w:firstLine="284"/>
            </w:pPr>
            <w:r w:rsidRPr="00EA69AC">
              <w:t>De ondergetekende stelt het volgende amendement voor:</w:t>
            </w:r>
          </w:p>
        </w:tc>
      </w:tr>
    </w:tbl>
    <w:p w:rsidRPr="00EA69AC" w:rsidR="004330ED" w:rsidP="00D774B3" w:rsidRDefault="004330ED" w14:paraId="51E87180" w14:textId="77777777"/>
    <w:p w:rsidR="00EA2050" w:rsidP="00EA2050" w:rsidRDefault="00EA2050" w14:paraId="51F93D2C" w14:textId="77777777">
      <w:pPr>
        <w:ind w:firstLine="284"/>
      </w:pPr>
      <w:r>
        <w:t>Na artikel XXI wordt een artikel ingevoegd, luidende:</w:t>
      </w:r>
    </w:p>
    <w:p w:rsidR="00EA2050" w:rsidP="00EA2050" w:rsidRDefault="00EA2050" w14:paraId="61ACA71C" w14:textId="77777777"/>
    <w:p w:rsidR="00EA2050" w:rsidP="00EA2050" w:rsidRDefault="00EA2050" w14:paraId="0012563E" w14:textId="77777777"/>
    <w:p w:rsidRPr="00FA2312" w:rsidR="00EA2050" w:rsidP="00EA2050" w:rsidRDefault="00EA2050" w14:paraId="3793CD1E" w14:textId="79F782C5">
      <w:pPr>
        <w:rPr>
          <w:b/>
          <w:bCs/>
        </w:rPr>
      </w:pPr>
      <w:r w:rsidRPr="00FA2312">
        <w:rPr>
          <w:b/>
          <w:bCs/>
        </w:rPr>
        <w:t>ARTIKEL XXIA</w:t>
      </w:r>
    </w:p>
    <w:p w:rsidR="00EA2050" w:rsidP="00EA2050" w:rsidRDefault="00EA2050" w14:paraId="3C30B99C" w14:textId="77777777"/>
    <w:p w:rsidR="00EA2050" w:rsidP="00EA2050" w:rsidRDefault="00EA2050" w14:paraId="344D7AFA" w14:textId="77777777">
      <w:pPr>
        <w:ind w:firstLine="284"/>
      </w:pPr>
      <w:r w:rsidRPr="00E948F9">
        <w:t>De Wet op de omzetbelasting 1968 wordt als volgt gewijzigd: </w:t>
      </w:r>
    </w:p>
    <w:p w:rsidR="00EA2050" w:rsidP="00EA2050" w:rsidRDefault="00EA2050" w14:paraId="1B73927A" w14:textId="77777777"/>
    <w:p w:rsidR="00EA2050" w:rsidP="00EA2050" w:rsidRDefault="00EA2050" w14:paraId="3BC71B00" w14:textId="77777777">
      <w:r w:rsidRPr="00E948F9">
        <w:t xml:space="preserve">A </w:t>
      </w:r>
    </w:p>
    <w:p w:rsidRPr="00E948F9" w:rsidR="00EA2050" w:rsidP="00EA2050" w:rsidRDefault="00EA2050" w14:paraId="6063B02E" w14:textId="77777777">
      <w:pPr>
        <w:ind w:left="284"/>
      </w:pPr>
      <w:r>
        <w:br/>
      </w:r>
      <w:r w:rsidRPr="00E948F9">
        <w:t xml:space="preserve">In artikel 17d wordt </w:t>
      </w:r>
      <w:r>
        <w:t>”</w:t>
      </w:r>
      <w:r w:rsidRPr="00E948F9">
        <w:t>5 en 10</w:t>
      </w:r>
      <w:r>
        <w:t>“</w:t>
      </w:r>
      <w:r w:rsidRPr="00E948F9">
        <w:t xml:space="preserve"> vervangen door </w:t>
      </w:r>
      <w:r>
        <w:t>”</w:t>
      </w:r>
      <w:r w:rsidRPr="00E948F9">
        <w:t>5, 10 en 11</w:t>
      </w:r>
      <w:r>
        <w:t>“</w:t>
      </w:r>
      <w:r w:rsidRPr="00E948F9">
        <w:t>. </w:t>
      </w:r>
      <w:r>
        <w:br/>
      </w:r>
    </w:p>
    <w:p w:rsidR="00EA2050" w:rsidP="00EA2050" w:rsidRDefault="00EA2050" w14:paraId="6B6AC51A" w14:textId="77777777">
      <w:r w:rsidRPr="00E948F9">
        <w:t xml:space="preserve">B </w:t>
      </w:r>
    </w:p>
    <w:p w:rsidRPr="00E948F9" w:rsidR="00EA2050" w:rsidP="00EA2050" w:rsidRDefault="00EA2050" w14:paraId="7A1861F7" w14:textId="77777777">
      <w:pPr>
        <w:ind w:left="284"/>
      </w:pPr>
      <w:r>
        <w:br/>
      </w:r>
      <w:r w:rsidRPr="00E948F9">
        <w:t xml:space="preserve">In artikel 20, tweede lid, onderdeel b, wordt </w:t>
      </w:r>
      <w:r>
        <w:t>”</w:t>
      </w:r>
      <w:r w:rsidRPr="00E948F9">
        <w:t>5 en 10</w:t>
      </w:r>
      <w:r>
        <w:t>“</w:t>
      </w:r>
      <w:r w:rsidRPr="00E948F9">
        <w:t xml:space="preserve"> vervangen door </w:t>
      </w:r>
      <w:r>
        <w:t>”</w:t>
      </w:r>
      <w:r w:rsidRPr="00E948F9">
        <w:t>5, 10 en 11</w:t>
      </w:r>
      <w:r>
        <w:t>“</w:t>
      </w:r>
      <w:r w:rsidRPr="00E948F9">
        <w:t>. </w:t>
      </w:r>
      <w:r>
        <w:br/>
      </w:r>
    </w:p>
    <w:p w:rsidR="00EA2050" w:rsidP="00EA2050" w:rsidRDefault="00EA2050" w14:paraId="147333C0" w14:textId="77777777">
      <w:r w:rsidRPr="00E948F9">
        <w:t>C</w:t>
      </w:r>
    </w:p>
    <w:p w:rsidRPr="00E948F9" w:rsidR="00EA2050" w:rsidP="00EA2050" w:rsidRDefault="00EA2050" w14:paraId="2294F956" w14:textId="77777777">
      <w:pPr>
        <w:ind w:left="284"/>
      </w:pPr>
      <w:r>
        <w:br/>
      </w:r>
      <w:r w:rsidRPr="00E948F9">
        <w:t xml:space="preserve">Aan tabel I, onderdeel a, post 1, onder a, wordt toegevoegd </w:t>
      </w:r>
      <w:r w:rsidRPr="007871C5">
        <w:t>«, met uitzondering van onbewerkte biologische groente</w:t>
      </w:r>
      <w:r>
        <w:t>n</w:t>
      </w:r>
      <w:r w:rsidRPr="007871C5">
        <w:t xml:space="preserve"> en fruit».</w:t>
      </w:r>
      <w:r w:rsidRPr="00E948F9">
        <w:t xml:space="preserve">  </w:t>
      </w:r>
      <w:r>
        <w:br/>
      </w:r>
    </w:p>
    <w:p w:rsidR="00EA2050" w:rsidP="00EA2050" w:rsidRDefault="00EA2050" w14:paraId="482E0EA4" w14:textId="77777777">
      <w:r w:rsidRPr="00E948F9">
        <w:t xml:space="preserve">D </w:t>
      </w:r>
    </w:p>
    <w:p w:rsidRPr="00E948F9" w:rsidR="00EA2050" w:rsidP="00EA2050" w:rsidRDefault="00EA2050" w14:paraId="29F47E79" w14:textId="184C6146">
      <w:r>
        <w:br/>
      </w:r>
      <w:r>
        <w:tab/>
      </w:r>
      <w:r w:rsidRPr="00E948F9">
        <w:t xml:space="preserve">Aan tabel II, onderdeel a, wordt, onder vervanging van de punt aan het slot van post 10 door een puntkomma, een post toegevoegd, luidende: </w:t>
      </w:r>
      <w:r>
        <w:br/>
      </w:r>
      <w:r>
        <w:tab/>
      </w:r>
      <w:r w:rsidRPr="00E948F9">
        <w:t>11</w:t>
      </w:r>
      <w:r w:rsidRPr="007871C5">
        <w:rPr>
          <w:b/>
          <w:bCs/>
        </w:rPr>
        <w:t xml:space="preserve">. </w:t>
      </w:r>
      <w:r w:rsidRPr="007871C5">
        <w:t>onbewerkte biologische groente</w:t>
      </w:r>
      <w:r>
        <w:t>n</w:t>
      </w:r>
      <w:r w:rsidRPr="007871C5">
        <w:t xml:space="preserve"> en fruit </w:t>
      </w:r>
      <w:r>
        <w:t>als bedoeld in tabel I, onderdeel a, post 1, onder a</w:t>
      </w:r>
      <w:r w:rsidRPr="007871C5">
        <w:t>.</w:t>
      </w:r>
    </w:p>
    <w:p w:rsidR="00EA1CE4" w:rsidP="00EA1CE4" w:rsidRDefault="00EA1CE4" w14:paraId="229969DD" w14:textId="77777777"/>
    <w:p w:rsidR="003C21AC" w:rsidP="00EA1CE4" w:rsidRDefault="003C21AC" w14:paraId="727EFA94" w14:textId="77777777">
      <w:pPr>
        <w:rPr>
          <w:b/>
        </w:rPr>
      </w:pPr>
      <w:r w:rsidRPr="00EA69AC">
        <w:rPr>
          <w:b/>
        </w:rPr>
        <w:t>Toelichting</w:t>
      </w:r>
    </w:p>
    <w:p w:rsidR="00CA2444" w:rsidP="00EA1CE4" w:rsidRDefault="00CA2444" w14:paraId="1525FDAD" w14:textId="77777777">
      <w:pPr>
        <w:rPr>
          <w:b/>
        </w:rPr>
      </w:pPr>
    </w:p>
    <w:p w:rsidR="00310B37" w:rsidP="00310B37" w:rsidRDefault="00310B37" w14:paraId="570911F9" w14:textId="2D083976">
      <w:r w:rsidRPr="007800DD">
        <w:t xml:space="preserve">Dit amendement regelt dat een btw-tarief van 0% gaat gelden voor leveringen van onbewerkte </w:t>
      </w:r>
      <w:r>
        <w:t xml:space="preserve">biologische </w:t>
      </w:r>
      <w:r w:rsidRPr="007800DD">
        <w:t xml:space="preserve">groente en fruit die plegen te worden aangewend voor menselijke consumptie. Daarmee wordt een uitzondering gemaakt op de regel dat voor leveringen van voedingsmiddelen het verlaagde btw-tarief van 9% geldt. Dit amendement voorziet erin om de btw op onbewerkte </w:t>
      </w:r>
      <w:r>
        <w:t xml:space="preserve">biologische </w:t>
      </w:r>
      <w:r w:rsidRPr="007800DD">
        <w:t>groente en fruit voor menselijke consumptie per 1 januari 202</w:t>
      </w:r>
      <w:r>
        <w:t>7</w:t>
      </w:r>
      <w:r w:rsidRPr="007800DD">
        <w:t xml:space="preserve"> af te schaffen. </w:t>
      </w:r>
    </w:p>
    <w:p w:rsidR="00310B37" w:rsidP="00310B37" w:rsidRDefault="00310B37" w14:paraId="720D3985" w14:textId="77777777"/>
    <w:p w:rsidR="00310B37" w:rsidP="00310B37" w:rsidRDefault="00310B37" w14:paraId="12035E44" w14:textId="77777777">
      <w:r w:rsidRPr="007800DD">
        <w:t xml:space="preserve">Gezonde voeding is een eerste basisbehoefte, maar steeds meer mensen kunnen door de stijgende prijzen hun boodschappen niet of nauwelijks nog betalen. Eén op de zes mensen die gezonder willen eten, geeft aan dat niet te kunnen betalen. En dit terwijl momenteel de helft van de volwassenen en een kwart van de </w:t>
      </w:r>
      <w:r w:rsidRPr="007800DD">
        <w:lastRenderedPageBreak/>
        <w:t xml:space="preserve">jongeren (ernstig) overgewicht heeft. Door geen btw meer te heffen op onbewerkte </w:t>
      </w:r>
      <w:r>
        <w:t xml:space="preserve">biologische </w:t>
      </w:r>
      <w:r w:rsidRPr="007800DD">
        <w:t xml:space="preserve">groente en fruit wordt in ieder geval een begin gemaakt met het betaalbaar en aantrekkelijker maken van gezond eten. </w:t>
      </w:r>
    </w:p>
    <w:p w:rsidR="00310B37" w:rsidP="00310B37" w:rsidRDefault="00310B37" w14:paraId="70F4E44D" w14:textId="77777777"/>
    <w:p w:rsidR="00310B37" w:rsidP="00310B37" w:rsidRDefault="00310B37" w14:paraId="26442441" w14:textId="1D41660E">
      <w:r>
        <w:t xml:space="preserve">Ook stelt dit meer boeren in staat biologisch te blijven telen of de omslag te maken, waardoor zij minder hoeven te werken met pesticiden.  </w:t>
      </w:r>
    </w:p>
    <w:p w:rsidR="00310B37" w:rsidP="00310B37" w:rsidRDefault="00310B37" w14:paraId="2B7E098E" w14:textId="77777777"/>
    <w:p w:rsidR="00310B37" w:rsidP="00310B37" w:rsidRDefault="00310B37" w14:paraId="1F2FAB61" w14:textId="77777777">
      <w:r>
        <w:t>T</w:t>
      </w:r>
      <w:r w:rsidRPr="007800DD">
        <w:t xml:space="preserve">wijfels over de uitvoerbaarheid van een nultarief op groente en fruit kunnen worden weggenomen, door te kijken naar andere landen waar de btw op groente en fruit al succesvol is verlaagd of afgeschaft. Zo geldt er bijvoorbeeld een (super) verlaagd btw-tarief voor (bepaalde soorten) groente en fruit in Letland, Italië en Spanje. </w:t>
      </w:r>
    </w:p>
    <w:p w:rsidR="00310B37" w:rsidP="00310B37" w:rsidRDefault="00310B37" w14:paraId="2A0F3298" w14:textId="77777777"/>
    <w:p w:rsidRPr="00310B37" w:rsidR="00310B37" w:rsidP="00310B37" w:rsidRDefault="00310B37" w14:paraId="3262B529" w14:textId="4FA2BF68">
      <w:pPr>
        <w:rPr>
          <w:b/>
          <w:bCs/>
        </w:rPr>
      </w:pPr>
      <w:r w:rsidRPr="00310B37">
        <w:rPr>
          <w:b/>
          <w:bCs/>
        </w:rPr>
        <w:t>Budgettaire gevolgen</w:t>
      </w:r>
    </w:p>
    <w:p w:rsidR="00310B37" w:rsidP="00310B37" w:rsidRDefault="00310B37" w14:paraId="485802D1" w14:textId="0FCCC129">
      <w:r>
        <w:t>De voorgestelde wijziging resulteert in een structurele derving van € 78 miljoen per jaar vanaf 2027. Voorgesteld wordt dit te dekken met het afschaffen van de landbouwvrijstelling in de winstsfeer. Hiervoor wordt een apart amendement ingediend.</w:t>
      </w:r>
    </w:p>
    <w:p w:rsidRPr="00EA69AC" w:rsidR="005B1DCC" w:rsidP="00BF623B" w:rsidRDefault="005B1DCC" w14:paraId="72603F9E" w14:textId="77777777"/>
    <w:p w:rsidRPr="00EA69AC" w:rsidR="00B4708A" w:rsidP="00EA1CE4" w:rsidRDefault="00EA2050" w14:paraId="71758A9B" w14:textId="107EFED2">
      <w:r>
        <w:t>Teunissen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1543" w14:textId="77777777" w:rsidR="00CF7F29" w:rsidRDefault="00CF7F29">
      <w:pPr>
        <w:spacing w:line="20" w:lineRule="exact"/>
      </w:pPr>
    </w:p>
  </w:endnote>
  <w:endnote w:type="continuationSeparator" w:id="0">
    <w:p w14:paraId="3614BFC5" w14:textId="77777777" w:rsidR="00CF7F29" w:rsidRDefault="00CF7F29">
      <w:pPr>
        <w:pStyle w:val="Amendement"/>
      </w:pPr>
      <w:r>
        <w:rPr>
          <w:b w:val="0"/>
        </w:rPr>
        <w:t xml:space="preserve"> </w:t>
      </w:r>
    </w:p>
  </w:endnote>
  <w:endnote w:type="continuationNotice" w:id="1">
    <w:p w14:paraId="0AE52D19" w14:textId="77777777" w:rsidR="00CF7F29" w:rsidRDefault="00CF7F2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17143" w14:textId="77777777" w:rsidR="00CF7F29" w:rsidRDefault="00CF7F29">
      <w:pPr>
        <w:pStyle w:val="Amendement"/>
      </w:pPr>
      <w:r>
        <w:rPr>
          <w:b w:val="0"/>
        </w:rPr>
        <w:separator/>
      </w:r>
    </w:p>
  </w:footnote>
  <w:footnote w:type="continuationSeparator" w:id="0">
    <w:p w14:paraId="36827403" w14:textId="77777777" w:rsidR="00CF7F29" w:rsidRDefault="00CF7F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50"/>
    <w:rsid w:val="000062BC"/>
    <w:rsid w:val="00052244"/>
    <w:rsid w:val="0007471A"/>
    <w:rsid w:val="000D17BF"/>
    <w:rsid w:val="000D5A1C"/>
    <w:rsid w:val="00100C67"/>
    <w:rsid w:val="00157CAF"/>
    <w:rsid w:val="001656EE"/>
    <w:rsid w:val="0016653D"/>
    <w:rsid w:val="001D56AF"/>
    <w:rsid w:val="001E0E21"/>
    <w:rsid w:val="00212E0A"/>
    <w:rsid w:val="002153B0"/>
    <w:rsid w:val="0021777F"/>
    <w:rsid w:val="00241CB2"/>
    <w:rsid w:val="00241DD0"/>
    <w:rsid w:val="002A0713"/>
    <w:rsid w:val="00310B37"/>
    <w:rsid w:val="00392ED5"/>
    <w:rsid w:val="003C21AC"/>
    <w:rsid w:val="003C5218"/>
    <w:rsid w:val="003C7876"/>
    <w:rsid w:val="003E2308"/>
    <w:rsid w:val="003E2F98"/>
    <w:rsid w:val="00413B00"/>
    <w:rsid w:val="0042574B"/>
    <w:rsid w:val="004330ED"/>
    <w:rsid w:val="00437C9C"/>
    <w:rsid w:val="00481C91"/>
    <w:rsid w:val="004911E3"/>
    <w:rsid w:val="00497D57"/>
    <w:rsid w:val="004A1E29"/>
    <w:rsid w:val="004A7DD4"/>
    <w:rsid w:val="004B50D8"/>
    <w:rsid w:val="004B5B90"/>
    <w:rsid w:val="00501109"/>
    <w:rsid w:val="005703C9"/>
    <w:rsid w:val="00597703"/>
    <w:rsid w:val="00597F7D"/>
    <w:rsid w:val="005A6097"/>
    <w:rsid w:val="005B1DCC"/>
    <w:rsid w:val="005B7323"/>
    <w:rsid w:val="005C25B9"/>
    <w:rsid w:val="006267E6"/>
    <w:rsid w:val="006558D2"/>
    <w:rsid w:val="00672D25"/>
    <w:rsid w:val="006738BC"/>
    <w:rsid w:val="006D3E69"/>
    <w:rsid w:val="006D4BC0"/>
    <w:rsid w:val="006E0971"/>
    <w:rsid w:val="007709F6"/>
    <w:rsid w:val="00783215"/>
    <w:rsid w:val="007965FC"/>
    <w:rsid w:val="007D2608"/>
    <w:rsid w:val="008164E5"/>
    <w:rsid w:val="00830081"/>
    <w:rsid w:val="008467D7"/>
    <w:rsid w:val="00852541"/>
    <w:rsid w:val="00865D47"/>
    <w:rsid w:val="0088452C"/>
    <w:rsid w:val="008D7DCB"/>
    <w:rsid w:val="009055DB"/>
    <w:rsid w:val="00905ECB"/>
    <w:rsid w:val="0096165D"/>
    <w:rsid w:val="00993E91"/>
    <w:rsid w:val="009A409F"/>
    <w:rsid w:val="009B5845"/>
    <w:rsid w:val="009C0C1F"/>
    <w:rsid w:val="00A10505"/>
    <w:rsid w:val="00A1288B"/>
    <w:rsid w:val="00A53203"/>
    <w:rsid w:val="00A772EB"/>
    <w:rsid w:val="00B01BA6"/>
    <w:rsid w:val="00B4708A"/>
    <w:rsid w:val="00BA4145"/>
    <w:rsid w:val="00BB5663"/>
    <w:rsid w:val="00BF623B"/>
    <w:rsid w:val="00C035D4"/>
    <w:rsid w:val="00C679BF"/>
    <w:rsid w:val="00C81BBD"/>
    <w:rsid w:val="00CA2444"/>
    <w:rsid w:val="00CD3132"/>
    <w:rsid w:val="00CE27CD"/>
    <w:rsid w:val="00CF7F29"/>
    <w:rsid w:val="00D134F3"/>
    <w:rsid w:val="00D47D01"/>
    <w:rsid w:val="00D774B3"/>
    <w:rsid w:val="00DD35A5"/>
    <w:rsid w:val="00DE2948"/>
    <w:rsid w:val="00DF68BE"/>
    <w:rsid w:val="00DF712A"/>
    <w:rsid w:val="00E25DF4"/>
    <w:rsid w:val="00E3485D"/>
    <w:rsid w:val="00E6619B"/>
    <w:rsid w:val="00E908D7"/>
    <w:rsid w:val="00EA1CE4"/>
    <w:rsid w:val="00EA2050"/>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54F22"/>
  <w15:docId w15:val="{5570E452-D315-432F-B88B-3FC56A3F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427</ap:Words>
  <ap:Characters>2276</ap:Characters>
  <ap:DocSecurity>0</ap:DocSecurity>
  <ap:Lines>78</ap:Lines>
  <ap:Paragraphs>33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2026-11-06T15:51:00.0000000Z</dcterms:created>
  <dcterms:modified xsi:type="dcterms:W3CDTF">2026-11-06T15:51:00.0000000Z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