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01525" w:rsidR="00CC6C89" w:rsidP="00601525" w:rsidRDefault="00CC6C89" w14:paraId="180D52AC" w14:textId="77777777">
      <w:pPr>
        <w:spacing w:line="240" w:lineRule="atLeast"/>
        <w:rPr>
          <w:szCs w:val="18"/>
        </w:rPr>
      </w:pPr>
    </w:p>
    <w:p w:rsidRPr="00601525" w:rsidR="00601525" w:rsidP="00601525" w:rsidRDefault="00601525" w14:paraId="15FD3365" w14:textId="77777777">
      <w:pPr>
        <w:spacing w:line="240" w:lineRule="atLeast"/>
        <w:rPr>
          <w:szCs w:val="18"/>
        </w:rPr>
      </w:pPr>
    </w:p>
    <w:p w:rsidRPr="00601525" w:rsidR="00CC6C89" w:rsidP="00601525" w:rsidRDefault="00CC6C89" w14:paraId="52293EDD" w14:textId="77777777">
      <w:pPr>
        <w:spacing w:line="240" w:lineRule="atLeast"/>
        <w:rPr>
          <w:szCs w:val="18"/>
        </w:rPr>
        <w:sectPr w:rsidRPr="00601525" w:rsidR="00CC6C89">
          <w:headerReference w:type="default" r:id="rId9"/>
          <w:type w:val="continuous"/>
          <w:pgSz w:w="11905" w:h="16837"/>
          <w:pgMar w:top="2948" w:right="2778" w:bottom="1049" w:left="1588" w:header="6521" w:footer="709" w:gutter="0"/>
          <w:pgNumType w:start="1"/>
          <w:cols w:space="708"/>
          <w:docGrid w:linePitch="326"/>
        </w:sectPr>
      </w:pPr>
    </w:p>
    <w:p w:rsidRPr="00601525" w:rsidR="00601525" w:rsidP="00601525" w:rsidRDefault="00601525" w14:paraId="78A86C9A" w14:textId="77777777">
      <w:pPr>
        <w:rPr>
          <w:szCs w:val="18"/>
        </w:rPr>
      </w:pPr>
    </w:p>
    <w:p w:rsidRPr="00601525" w:rsidR="004003CA" w:rsidP="00601525" w:rsidRDefault="0068280A" w14:paraId="073D6676" w14:textId="74A1A79F">
      <w:pPr>
        <w:rPr>
          <w:szCs w:val="18"/>
        </w:rPr>
      </w:pPr>
      <w:r w:rsidRPr="00601525">
        <w:rPr>
          <w:szCs w:val="18"/>
        </w:rPr>
        <w:t>Geachte voorzitter,</w:t>
      </w:r>
    </w:p>
    <w:p w:rsidRPr="00601525" w:rsidR="00D54110" w:rsidP="00601525" w:rsidRDefault="00D54110" w14:paraId="5990719E" w14:textId="77777777">
      <w:pPr>
        <w:rPr>
          <w:szCs w:val="18"/>
        </w:rPr>
      </w:pPr>
    </w:p>
    <w:p w:rsidRPr="00601525" w:rsidR="004003CA" w:rsidP="00601525" w:rsidRDefault="0068280A" w14:paraId="15638F72" w14:textId="77777777">
      <w:pPr>
        <w:rPr>
          <w:szCs w:val="18"/>
        </w:rPr>
      </w:pPr>
      <w:r w:rsidRPr="00601525">
        <w:rPr>
          <w:szCs w:val="18"/>
        </w:rPr>
        <w:t xml:space="preserve">Met deze brief informeer ik u, mede namens de minister van Volkshuisvesting en Ruimtelijke Ordening en de minister van Sociale Zaken en Werkgelegenheid, over de voortgang van het Nationaal Actieplan Dakloosheid en ondersteuning voor (dreigend) dakloze mensen met psychische problematiek. </w:t>
      </w:r>
      <w:r w:rsidRPr="00601525">
        <w:rPr>
          <w:szCs w:val="18"/>
        </w:rPr>
        <w:br/>
      </w:r>
    </w:p>
    <w:p w:rsidRPr="00601525" w:rsidR="00D54110" w:rsidP="00601525" w:rsidRDefault="0068280A" w14:paraId="2782C21C" w14:textId="77777777">
      <w:pPr>
        <w:rPr>
          <w:szCs w:val="18"/>
          <w:lang w:eastAsia="nl-NL"/>
        </w:rPr>
      </w:pPr>
      <w:r w:rsidRPr="00601525">
        <w:rPr>
          <w:b/>
          <w:bCs/>
          <w:szCs w:val="18"/>
        </w:rPr>
        <w:t>1.Nationaal Actieplan Dakloosheid: Eerst een Thuis</w:t>
      </w:r>
      <w:r w:rsidRPr="00601525">
        <w:rPr>
          <w:szCs w:val="18"/>
        </w:rPr>
        <w:br/>
      </w:r>
    </w:p>
    <w:p w:rsidRPr="00601525" w:rsidR="00D54110" w:rsidP="00601525" w:rsidRDefault="0068280A" w14:paraId="5E5D80C4" w14:textId="77777777">
      <w:pPr>
        <w:rPr>
          <w:szCs w:val="18"/>
          <w:lang w:eastAsia="nl-NL"/>
        </w:rPr>
      </w:pPr>
      <w:r w:rsidRPr="00601525">
        <w:rPr>
          <w:szCs w:val="18"/>
          <w:lang w:eastAsia="nl-NL"/>
        </w:rPr>
        <w:t>Een thuis staat aan de basis van veiligheid, participeren in de samenleving, zelfontplooiing en sociale gemeenschappen. Dakloosheid betekent een gebrek aan die basis.</w:t>
      </w:r>
      <w:r w:rsidRPr="00601525" w:rsidR="0031465C">
        <w:rPr>
          <w:szCs w:val="18"/>
          <w:lang w:eastAsia="nl-NL"/>
        </w:rPr>
        <w:t xml:space="preserve"> </w:t>
      </w:r>
      <w:r w:rsidRPr="00601525">
        <w:rPr>
          <w:szCs w:val="18"/>
          <w:lang w:eastAsia="nl-NL"/>
        </w:rPr>
        <w:t>Met de introductie van het Nationaal Actieplan Dakloosheid: Eerst een Thuis (2023-2030) (hierna: NAD) heeft Nederland invulling gegeven aan de Europese doelstelling om in 2030 dakloosheid te beëindigen.</w:t>
      </w:r>
      <w:r w:rsidRPr="00601525">
        <w:rPr>
          <w:rStyle w:val="Voetnootmarkering"/>
          <w:szCs w:val="18"/>
          <w:lang w:eastAsia="nl-NL"/>
        </w:rPr>
        <w:footnoteReference w:id="1"/>
      </w:r>
      <w:r w:rsidRPr="00601525">
        <w:rPr>
          <w:szCs w:val="18"/>
          <w:lang w:eastAsia="nl-NL"/>
        </w:rPr>
        <w:t xml:space="preserve"> Dit vereist een systeemverandering waarbij het voorkomen van dakloosheid en ‘Wonen Eerst’ centraal staat. Er is veel onderzoek gedaan naar wat werkt om dakloosheid terug te dringen. Daaruit weten we dat tijdelijke maatschappelijke opvang geen duurzame oplossing is. Als mensen in een crisisstand blijven staan draagt dat niet bij aan herstel. Een woonplek met passende ondersteuning draagt daar wel aan bij. </w:t>
      </w:r>
      <w:r w:rsidRPr="00601525">
        <w:rPr>
          <w:szCs w:val="18"/>
          <w:lang w:eastAsia="nl-NL"/>
        </w:rPr>
        <w:br/>
      </w:r>
    </w:p>
    <w:p w:rsidRPr="00601525" w:rsidR="004003CA" w:rsidP="00601525" w:rsidRDefault="0068280A" w14:paraId="4421BBD1" w14:textId="77777777">
      <w:pPr>
        <w:rPr>
          <w:szCs w:val="18"/>
        </w:rPr>
      </w:pPr>
      <w:r w:rsidRPr="00601525">
        <w:rPr>
          <w:szCs w:val="18"/>
          <w:lang w:eastAsia="nl-NL"/>
        </w:rPr>
        <w:t xml:space="preserve">Het Rijk geeft samen met gemeenten, woningcorporaties, zorg- en welzijnsorganisaties en belangenbehartigers uitvoering aan deze fundamenteel andere aanpak: de paradigmashift van opvang naar wonen. Gemeenten ontvangen sinds 2023 structureel €55 miljoen voor deze nieuwe manier van werken, naast de €385 miljoen die gemeenten al structureel ontvangen met de decentralisatie uitkering maatschappelijke opvang. </w:t>
      </w:r>
      <w:r w:rsidRPr="00601525">
        <w:rPr>
          <w:szCs w:val="18"/>
        </w:rPr>
        <w:t>De middelen voor maatschappelijke opvang kunnen gemeenten ook inzetten voor preventie en de beweging van opvang naar wonen, passend bij de lokale opgave.</w:t>
      </w:r>
      <w:r w:rsidRPr="00601525" w:rsidR="00D54110">
        <w:rPr>
          <w:szCs w:val="18"/>
        </w:rPr>
        <w:t xml:space="preserve"> </w:t>
      </w:r>
    </w:p>
    <w:p w:rsidRPr="00601525" w:rsidR="00601525" w:rsidP="00601525" w:rsidRDefault="00601525" w14:paraId="06470BAD" w14:textId="77777777">
      <w:pPr>
        <w:rPr>
          <w:szCs w:val="18"/>
        </w:rPr>
      </w:pPr>
    </w:p>
    <w:p w:rsidRPr="00601525" w:rsidR="004003CA" w:rsidP="00601525" w:rsidRDefault="0068280A" w14:paraId="704E4376" w14:textId="77777777">
      <w:pPr>
        <w:spacing w:line="240" w:lineRule="atLeast"/>
        <w:rPr>
          <w:i/>
          <w:iCs/>
          <w:szCs w:val="18"/>
          <w:lang w:eastAsia="nl-NL"/>
        </w:rPr>
      </w:pPr>
      <w:r w:rsidRPr="00601525">
        <w:rPr>
          <w:i/>
          <w:iCs/>
          <w:szCs w:val="18"/>
        </w:rPr>
        <w:lastRenderedPageBreak/>
        <w:t xml:space="preserve">Ambitie en inzet </w:t>
      </w:r>
    </w:p>
    <w:p w:rsidRPr="00601525" w:rsidR="00D54110" w:rsidP="00601525" w:rsidRDefault="0068280A" w14:paraId="057F0852" w14:textId="33284595">
      <w:pPr>
        <w:spacing w:line="240" w:lineRule="atLeast"/>
        <w:rPr>
          <w:szCs w:val="18"/>
        </w:rPr>
      </w:pPr>
      <w:r w:rsidRPr="00601525">
        <w:rPr>
          <w:szCs w:val="18"/>
        </w:rPr>
        <w:t xml:space="preserve">Met de lancering van het NAD heeft het kabinet, </w:t>
      </w:r>
      <w:r w:rsidRPr="00601525" w:rsidR="0031465C">
        <w:rPr>
          <w:szCs w:val="18"/>
        </w:rPr>
        <w:t xml:space="preserve">samen </w:t>
      </w:r>
      <w:r w:rsidRPr="00601525">
        <w:rPr>
          <w:szCs w:val="18"/>
        </w:rPr>
        <w:t>met alle partijen die hebben meegewerkt aan het NAD, uitgesproken dat dakloosheid in Nederland opgelost moet worden. Deze doelstelling blijft staan</w:t>
      </w:r>
      <w:r w:rsidRPr="00601525" w:rsidR="0031465C">
        <w:rPr>
          <w:szCs w:val="18"/>
        </w:rPr>
        <w:t>. T</w:t>
      </w:r>
      <w:r w:rsidRPr="00601525">
        <w:rPr>
          <w:szCs w:val="18"/>
        </w:rPr>
        <w:t xml:space="preserve">egelijkertijd is duidelijk dat we de ambitie om dakloosheid in 2030 te beëindigen in de huidige situatie niet zullen realiseren. </w:t>
      </w:r>
      <w:r w:rsidRPr="00601525" w:rsidR="00817CF6">
        <w:rPr>
          <w:szCs w:val="18"/>
        </w:rPr>
        <w:t>F</w:t>
      </w:r>
      <w:r w:rsidRPr="00601525" w:rsidR="0003691F">
        <w:rPr>
          <w:szCs w:val="18"/>
        </w:rPr>
        <w:t xml:space="preserve">actoren zoals </w:t>
      </w:r>
      <w:r w:rsidRPr="00601525" w:rsidR="00B67B18">
        <w:rPr>
          <w:szCs w:val="18"/>
        </w:rPr>
        <w:t>het tekort aan woon- en zorgplekken</w:t>
      </w:r>
      <w:r w:rsidRPr="00601525" w:rsidR="008334E5">
        <w:rPr>
          <w:szCs w:val="18"/>
        </w:rPr>
        <w:t>, stijgende kosten voor levensonderhoud en de neveneffecten van arbeidsmigratie</w:t>
      </w:r>
      <w:r w:rsidRPr="00601525" w:rsidR="0003691F">
        <w:rPr>
          <w:szCs w:val="18"/>
        </w:rPr>
        <w:t xml:space="preserve"> maken dit lastig. </w:t>
      </w:r>
      <w:r w:rsidRPr="00601525">
        <w:rPr>
          <w:szCs w:val="18"/>
        </w:rPr>
        <w:t>Uit de tussentijdse evaluatie van het NAD die in december 2025 naar uw Kamer is gestuurd, blijkt tegelijkertijd dat er veel draagvlak is voor de gekozen strategie: preventie en Wonen Eerst als belangrijkste oplossingen voor dakloosheid.</w:t>
      </w:r>
      <w:r w:rsidRPr="00601525">
        <w:rPr>
          <w:rStyle w:val="Voetnootmarkering"/>
          <w:szCs w:val="18"/>
        </w:rPr>
        <w:footnoteReference w:id="2"/>
      </w:r>
      <w:r w:rsidRPr="00601525">
        <w:rPr>
          <w:szCs w:val="18"/>
        </w:rPr>
        <w:t xml:space="preserve"> </w:t>
      </w:r>
      <w:r w:rsidRPr="00601525">
        <w:rPr>
          <w:szCs w:val="18"/>
        </w:rPr>
        <w:br/>
      </w:r>
    </w:p>
    <w:p w:rsidRPr="00601525" w:rsidR="004003CA" w:rsidP="00601525" w:rsidRDefault="0068280A" w14:paraId="756EEE67" w14:textId="77777777">
      <w:pPr>
        <w:spacing w:line="240" w:lineRule="atLeast"/>
        <w:rPr>
          <w:szCs w:val="18"/>
        </w:rPr>
      </w:pPr>
      <w:r w:rsidRPr="00601525">
        <w:rPr>
          <w:szCs w:val="18"/>
        </w:rPr>
        <w:t xml:space="preserve">De Nederlandse opgave op het gebied van dakloosheid staat niet op zichzelf. Uit gegevens van de OECD blijkt dat sinds 2022 in de meeste landen waarvoor gegevens beschikbaar zijn het aantal </w:t>
      </w:r>
      <w:r w:rsidRPr="00601525" w:rsidR="0025161D">
        <w:rPr>
          <w:szCs w:val="18"/>
        </w:rPr>
        <w:t>dakloze mensen</w:t>
      </w:r>
      <w:r w:rsidRPr="00601525">
        <w:rPr>
          <w:szCs w:val="18"/>
        </w:rPr>
        <w:t xml:space="preserve"> is toegenomen.</w:t>
      </w:r>
      <w:r w:rsidRPr="00601525">
        <w:rPr>
          <w:rStyle w:val="Voetnootmarkering"/>
          <w:szCs w:val="18"/>
        </w:rPr>
        <w:footnoteReference w:id="3"/>
      </w:r>
      <w:r w:rsidRPr="00601525">
        <w:rPr>
          <w:szCs w:val="18"/>
        </w:rPr>
        <w:t xml:space="preserve"> Ook in Finland, koploper op het gebied van bestrijden van dakloosheid door middel van een huisvestingsgerichte aanpak, is de afgelopen jaren weer een stijging zichtbaar. De OECD geeft aan dat daar een aantal zaken in mee</w:t>
      </w:r>
      <w:r w:rsidRPr="00601525" w:rsidR="00BD6240">
        <w:rPr>
          <w:szCs w:val="18"/>
        </w:rPr>
        <w:t xml:space="preserve"> </w:t>
      </w:r>
      <w:r w:rsidRPr="00601525">
        <w:rPr>
          <w:szCs w:val="18"/>
        </w:rPr>
        <w:t>spe</w:t>
      </w:r>
      <w:r w:rsidRPr="00601525" w:rsidR="0025161D">
        <w:rPr>
          <w:szCs w:val="18"/>
        </w:rPr>
        <w:t>elt</w:t>
      </w:r>
      <w:r w:rsidRPr="00601525">
        <w:rPr>
          <w:szCs w:val="18"/>
        </w:rPr>
        <w:t>, zoals armoede, economische omstandigheden en de druk op de woningmarkt. Tegelijkertijd laten internationale ervaringen zien dat een langdurige en samenhangende inzet op preventie, huisvesting en passende ondersteuning noodzakelijk blijft.</w:t>
      </w:r>
    </w:p>
    <w:p w:rsidRPr="00601525" w:rsidR="004003CA" w:rsidP="00601525" w:rsidRDefault="004003CA" w14:paraId="3BBCE399" w14:textId="77777777">
      <w:pPr>
        <w:spacing w:line="240" w:lineRule="atLeast"/>
        <w:rPr>
          <w:szCs w:val="18"/>
          <w:lang w:eastAsia="nl-NL"/>
        </w:rPr>
      </w:pPr>
    </w:p>
    <w:p w:rsidRPr="00601525" w:rsidR="00D54110" w:rsidP="00601525" w:rsidRDefault="0068280A" w14:paraId="587439ED" w14:textId="77777777">
      <w:pPr>
        <w:rPr>
          <w:szCs w:val="18"/>
        </w:rPr>
      </w:pPr>
      <w:r w:rsidRPr="00601525">
        <w:rPr>
          <w:szCs w:val="18"/>
        </w:rPr>
        <w:t>Ik wil daarom realistisch én gericht zijn over de inzet van dit kabinet. Ik kan niet garanderen dat er in 2030 niemand meer dakloos is, maar de ambitie om dakloosheid in Nederland zo snel mogelijk op te lossen blijft staan. Om te beginnen wil ik de stijgende trend van het aantal dak- en thuisloze mensen</w:t>
      </w:r>
      <w:r w:rsidRPr="00601525" w:rsidR="0025161D">
        <w:rPr>
          <w:szCs w:val="18"/>
        </w:rPr>
        <w:t>, waar we ook in Nederland helaas mee te maken hebben,</w:t>
      </w:r>
      <w:r w:rsidRPr="00601525">
        <w:rPr>
          <w:szCs w:val="18"/>
        </w:rPr>
        <w:t xml:space="preserve"> keren. Daarom </w:t>
      </w:r>
      <w:r w:rsidRPr="00601525" w:rsidR="00BD6240">
        <w:rPr>
          <w:szCs w:val="18"/>
        </w:rPr>
        <w:t xml:space="preserve">zorg ik </w:t>
      </w:r>
      <w:r w:rsidRPr="00601525">
        <w:rPr>
          <w:szCs w:val="18"/>
        </w:rPr>
        <w:t xml:space="preserve">voor versnelling op twee </w:t>
      </w:r>
      <w:r w:rsidRPr="00601525" w:rsidR="0025161D">
        <w:rPr>
          <w:szCs w:val="18"/>
        </w:rPr>
        <w:t xml:space="preserve">belangrijke </w:t>
      </w:r>
      <w:r w:rsidRPr="00601525">
        <w:rPr>
          <w:szCs w:val="18"/>
        </w:rPr>
        <w:t xml:space="preserve">punten. Ten eerste organiseren we de ondersteuning van gemeenten en hun partners bij de beweging naar Wonen Eerst </w:t>
      </w:r>
      <w:r w:rsidRPr="00601525" w:rsidR="0025161D">
        <w:rPr>
          <w:szCs w:val="18"/>
        </w:rPr>
        <w:t>gerichter, intensiever</w:t>
      </w:r>
      <w:r w:rsidRPr="00601525">
        <w:rPr>
          <w:szCs w:val="18"/>
        </w:rPr>
        <w:t xml:space="preserve"> en meerjarig. Ten tweede verbinden we de aanpak van dakloosheid nadrukkelijker aan de bredere woningbouw- en volkshuisvestingsopgave via de Taskforce Versnelling Woningbouw. </w:t>
      </w:r>
      <w:r w:rsidRPr="00601525" w:rsidR="003B00D9">
        <w:rPr>
          <w:szCs w:val="18"/>
        </w:rPr>
        <w:br/>
      </w:r>
    </w:p>
    <w:p w:rsidRPr="00601525" w:rsidR="00D54110" w:rsidP="00601525" w:rsidRDefault="0068280A" w14:paraId="7DDF0EAA" w14:textId="77777777">
      <w:pPr>
        <w:rPr>
          <w:szCs w:val="18"/>
          <w:lang w:eastAsia="nl-NL"/>
        </w:rPr>
      </w:pPr>
      <w:r w:rsidRPr="00601525">
        <w:rPr>
          <w:szCs w:val="18"/>
        </w:rPr>
        <w:t>De motie Westerveld roept op om aanvullende maatregelen te nemen om de doelstellingen uit het NAD te halen.</w:t>
      </w:r>
      <w:r w:rsidRPr="00601525">
        <w:rPr>
          <w:rStyle w:val="Voetnootmarkering"/>
          <w:szCs w:val="18"/>
        </w:rPr>
        <w:footnoteReference w:id="4"/>
      </w:r>
      <w:r w:rsidRPr="00601525">
        <w:rPr>
          <w:szCs w:val="18"/>
        </w:rPr>
        <w:t xml:space="preserve"> Het kabinet onderschrijft de urgentie die uit de motie spreekt. De voortgang van het Nationaal Actieplan laat zien dat versnelling nodig is. Daarom zetten we op een aantal onderdelen gericht extra stappen, onder meer op het beschikbaar krijgen van passende woonplekken, preventie en ondersteuning van regio’s. Het kabinet kiest niet voor kwantitatieve tussendoelen of een tijdpad richting 2030. De ontwikkeling van dakloosheid is afhankelijk van meerdere factoren en vraagt om structurele veranderingen op onder meer wonen, bestaanszekerheid en ondersteuning. Wel volgen we de voortgang nauwgezet en bezien we waar aanvullende inzet nodig is.</w:t>
      </w:r>
    </w:p>
    <w:p w:rsidRPr="00601525" w:rsidR="00D54110" w:rsidP="00601525" w:rsidRDefault="00D54110" w14:paraId="71427A3A" w14:textId="77777777">
      <w:pPr>
        <w:rPr>
          <w:szCs w:val="18"/>
          <w:lang w:eastAsia="nl-NL"/>
        </w:rPr>
      </w:pPr>
    </w:p>
    <w:p w:rsidRPr="00601525" w:rsidR="00601525" w:rsidP="00601525" w:rsidRDefault="0068280A" w14:paraId="19265918" w14:textId="2C116A47">
      <w:pPr>
        <w:rPr>
          <w:szCs w:val="18"/>
          <w:lang w:eastAsia="nl-NL"/>
        </w:rPr>
      </w:pPr>
      <w:r w:rsidRPr="00601525">
        <w:rPr>
          <w:szCs w:val="18"/>
          <w:lang w:eastAsia="nl-NL"/>
        </w:rPr>
        <w:t>Het Nationaal Actieplan Dakloosheid (2023-2030) is opgesteld op basis van zes actielijnen. De actielijnen zijn:</w:t>
      </w:r>
    </w:p>
    <w:p w:rsidRPr="00601525" w:rsidR="00D54110" w:rsidP="00601525" w:rsidRDefault="0068280A" w14:paraId="1E58079F" w14:textId="4CC4D1EC">
      <w:pPr>
        <w:rPr>
          <w:szCs w:val="18"/>
          <w:lang w:eastAsia="nl-NL"/>
        </w:rPr>
      </w:pPr>
      <w:r w:rsidRPr="00601525">
        <w:rPr>
          <w:szCs w:val="18"/>
          <w:lang w:eastAsia="nl-NL"/>
        </w:rPr>
        <w:t>1. Versterken financiële bestaanszekerheid: borging van het bestaansminimum</w:t>
      </w:r>
      <w:r w:rsidRPr="00601525">
        <w:rPr>
          <w:szCs w:val="18"/>
          <w:lang w:eastAsia="nl-NL"/>
        </w:rPr>
        <w:br/>
      </w:r>
      <w:r w:rsidRPr="00601525">
        <w:rPr>
          <w:szCs w:val="18"/>
          <w:lang w:eastAsia="nl-NL"/>
        </w:rPr>
        <w:lastRenderedPageBreak/>
        <w:t>2.</w:t>
      </w:r>
      <w:r w:rsidRPr="00601525">
        <w:rPr>
          <w:szCs w:val="18"/>
        </w:rPr>
        <w:t xml:space="preserve"> </w:t>
      </w:r>
      <w:r w:rsidRPr="00601525">
        <w:rPr>
          <w:szCs w:val="18"/>
          <w:lang w:eastAsia="nl-NL"/>
        </w:rPr>
        <w:t>Preventie: dakloosheid wordt te allen tijde voorkomen</w:t>
      </w:r>
      <w:r w:rsidRPr="00601525">
        <w:rPr>
          <w:szCs w:val="18"/>
          <w:lang w:eastAsia="nl-NL"/>
        </w:rPr>
        <w:br/>
        <w:t>3. Wonen Eerst: iedereen een stabiele woonplek met ondersteuning op maat</w:t>
      </w:r>
      <w:r w:rsidRPr="00601525">
        <w:rPr>
          <w:szCs w:val="18"/>
          <w:lang w:eastAsia="nl-NL"/>
        </w:rPr>
        <w:br/>
        <w:t>4. Versterken van de uitvoeringspraktijk: betere regie, snelheid en de menselijke maat centraal</w:t>
      </w:r>
      <w:r w:rsidRPr="00601525">
        <w:rPr>
          <w:szCs w:val="18"/>
          <w:lang w:eastAsia="nl-NL"/>
        </w:rPr>
        <w:br/>
        <w:t>5. Inzet ervaringskennis in de hele beleidscyclus</w:t>
      </w:r>
      <w:r w:rsidRPr="00601525">
        <w:rPr>
          <w:szCs w:val="18"/>
          <w:lang w:eastAsia="nl-NL"/>
        </w:rPr>
        <w:br/>
        <w:t xml:space="preserve">6. Aandacht </w:t>
      </w:r>
      <w:r w:rsidRPr="00601525" w:rsidR="00BD6240">
        <w:rPr>
          <w:szCs w:val="18"/>
          <w:lang w:eastAsia="nl-NL"/>
        </w:rPr>
        <w:t>voor bijzondere doelgroepen, zoals jongeren en EU-burgers</w:t>
      </w:r>
      <w:r w:rsidRPr="00601525">
        <w:rPr>
          <w:szCs w:val="18"/>
          <w:lang w:eastAsia="nl-NL"/>
        </w:rPr>
        <w:br/>
      </w:r>
    </w:p>
    <w:p w:rsidRPr="00601525" w:rsidR="00E965B9" w:rsidP="00601525" w:rsidRDefault="0068280A" w14:paraId="32291EAD" w14:textId="77777777">
      <w:pPr>
        <w:rPr>
          <w:szCs w:val="18"/>
        </w:rPr>
      </w:pPr>
      <w:r w:rsidRPr="00601525">
        <w:rPr>
          <w:szCs w:val="18"/>
          <w:lang w:eastAsia="nl-NL"/>
        </w:rPr>
        <w:t xml:space="preserve">Hieronder begin ik met twee belangrijke randvoorwaarden in de aanpak: ondersteuning en monitoring. Daarna </w:t>
      </w:r>
      <w:r w:rsidRPr="00601525" w:rsidR="001B6019">
        <w:rPr>
          <w:szCs w:val="18"/>
          <w:lang w:eastAsia="nl-NL"/>
        </w:rPr>
        <w:t>beschrijf ik</w:t>
      </w:r>
      <w:r w:rsidRPr="00601525">
        <w:rPr>
          <w:szCs w:val="18"/>
          <w:lang w:eastAsia="nl-NL"/>
        </w:rPr>
        <w:t xml:space="preserve"> de voortgang op de zes verschillende actielijnen</w:t>
      </w:r>
      <w:r w:rsidRPr="00601525" w:rsidR="001B6019">
        <w:rPr>
          <w:szCs w:val="18"/>
          <w:lang w:eastAsia="nl-NL"/>
        </w:rPr>
        <w:t xml:space="preserve"> van het NAD.</w:t>
      </w:r>
    </w:p>
    <w:p w:rsidRPr="00601525" w:rsidR="00D54110" w:rsidP="00601525" w:rsidRDefault="00D54110" w14:paraId="6E8AAA5D" w14:textId="77777777">
      <w:pPr>
        <w:rPr>
          <w:i/>
          <w:iCs/>
          <w:szCs w:val="18"/>
        </w:rPr>
      </w:pPr>
    </w:p>
    <w:p w:rsidRPr="00601525" w:rsidR="004003CA" w:rsidP="00601525" w:rsidRDefault="0068280A" w14:paraId="58B6919E" w14:textId="77777777">
      <w:pPr>
        <w:rPr>
          <w:szCs w:val="18"/>
        </w:rPr>
      </w:pPr>
      <w:r w:rsidRPr="00601525">
        <w:rPr>
          <w:i/>
          <w:iCs/>
          <w:szCs w:val="18"/>
        </w:rPr>
        <w:t>Ondersteuningsstructuur Wonen Eerst</w:t>
      </w:r>
      <w:r w:rsidRPr="00601525">
        <w:rPr>
          <w:szCs w:val="18"/>
        </w:rPr>
        <w:br/>
        <w:t>Het kabinet wil gemeenten, woningcorporaties en zorg- en welzijnspartijen optimaal in staat stellen om actief aan de slag te gaan met Wonen Eerst en preventie van dak- en thuisloosheid. Daarom lanceert het kabinet de Ondersteuningsstructuur Wonen Eerst.</w:t>
      </w:r>
    </w:p>
    <w:p w:rsidRPr="00601525" w:rsidR="0025161D" w:rsidP="00601525" w:rsidRDefault="0025161D" w14:paraId="6EFD4086" w14:textId="77777777">
      <w:pPr>
        <w:rPr>
          <w:szCs w:val="18"/>
        </w:rPr>
      </w:pPr>
    </w:p>
    <w:p w:rsidRPr="00601525" w:rsidR="00D54110" w:rsidP="00601525" w:rsidRDefault="0068280A" w14:paraId="04A144A0" w14:textId="77777777">
      <w:pPr>
        <w:rPr>
          <w:i/>
          <w:iCs/>
          <w:szCs w:val="18"/>
        </w:rPr>
      </w:pPr>
      <w:r w:rsidRPr="00601525">
        <w:rPr>
          <w:szCs w:val="18"/>
        </w:rPr>
        <w:t>De Rijksdienst voor Ondernemend Nederland (RVO) start, in opdracht van het ministerie van VWS</w:t>
      </w:r>
      <w:r w:rsidRPr="00601525" w:rsidR="0025161D">
        <w:rPr>
          <w:szCs w:val="18"/>
        </w:rPr>
        <w:t>,</w:t>
      </w:r>
      <w:r w:rsidRPr="00601525">
        <w:rPr>
          <w:szCs w:val="18"/>
        </w:rPr>
        <w:t xml:space="preserve"> per 1 januari 2027 voor minstens vier jaar met een ondersteuningsprogramma</w:t>
      </w:r>
      <w:r w:rsidRPr="00601525" w:rsidR="005018E1">
        <w:rPr>
          <w:szCs w:val="18"/>
        </w:rPr>
        <w:t xml:space="preserve"> </w:t>
      </w:r>
      <w:r w:rsidRPr="00601525">
        <w:rPr>
          <w:szCs w:val="18"/>
        </w:rPr>
        <w:t xml:space="preserve">met verschillende niveaus van intensiteit voor alle geïnteresseerde gemeenten in Nederland. Er wordt een expertteam samengesteld dat alle regio’s (centrum- en regiogemeenten, woningcorporaties, zorgaanbieders, en andere relevante stakeholders) in het land proactief zal benaderen voor intensieve of lichte ondersteuningstrajecten rondom Wonen Eerst. Daarnaast worden er verschillende </w:t>
      </w:r>
      <w:r w:rsidRPr="00601525">
        <w:rPr>
          <w:i/>
          <w:iCs/>
          <w:szCs w:val="18"/>
        </w:rPr>
        <w:t>communities of practice</w:t>
      </w:r>
      <w:r w:rsidRPr="00601525">
        <w:rPr>
          <w:szCs w:val="18"/>
        </w:rPr>
        <w:t xml:space="preserve"> ingericht en wordt ingezet op landelijke communicatie en kennisproducten.</w:t>
      </w:r>
      <w:r w:rsidRPr="00601525" w:rsidR="00BD6240">
        <w:rPr>
          <w:szCs w:val="18"/>
        </w:rPr>
        <w:t xml:space="preserve"> </w:t>
      </w:r>
      <w:r w:rsidRPr="00601525">
        <w:rPr>
          <w:szCs w:val="18"/>
        </w:rPr>
        <w:t xml:space="preserve">RVO heeft ruime ervaring met opgaven op het snijvlak van </w:t>
      </w:r>
      <w:r w:rsidRPr="00601525" w:rsidR="00BD6240">
        <w:rPr>
          <w:szCs w:val="18"/>
        </w:rPr>
        <w:t xml:space="preserve">het </w:t>
      </w:r>
      <w:r w:rsidRPr="00601525">
        <w:rPr>
          <w:szCs w:val="18"/>
        </w:rPr>
        <w:t>socia</w:t>
      </w:r>
      <w:r w:rsidRPr="00601525" w:rsidR="00BD6240">
        <w:rPr>
          <w:szCs w:val="18"/>
        </w:rPr>
        <w:t>le</w:t>
      </w:r>
      <w:r w:rsidRPr="00601525">
        <w:rPr>
          <w:szCs w:val="18"/>
        </w:rPr>
        <w:t xml:space="preserve"> en fysiek</w:t>
      </w:r>
      <w:r w:rsidRPr="00601525" w:rsidR="00BD6240">
        <w:rPr>
          <w:szCs w:val="18"/>
        </w:rPr>
        <w:t>e</w:t>
      </w:r>
      <w:r w:rsidRPr="00601525">
        <w:rPr>
          <w:szCs w:val="18"/>
        </w:rPr>
        <w:t xml:space="preserve"> domein en met het procesmatig ondersteunen van gemeenten, woningcorporaties en regionale partners. </w:t>
      </w:r>
      <w:r w:rsidRPr="00601525" w:rsidR="00BD6240">
        <w:rPr>
          <w:szCs w:val="18"/>
        </w:rPr>
        <w:t>De s</w:t>
      </w:r>
      <w:r w:rsidRPr="00601525">
        <w:rPr>
          <w:szCs w:val="18"/>
        </w:rPr>
        <w:t xml:space="preserve">amenwerking met het Expertteam Woningbouw, dat gemeenten helpt bij het versnellen van de woningbouw en hen ondersteunt bij de implementatie van de Wet versterking regie volkshuisvesting, biedt daarnaast directe koppelkansen met de volkshuisvestingsopgave. Het ondersteuningsteam werkt samen met belangrijke partijen in de transitie zoals de brancheverenigingen VNG, Aedes en Valente en ervaringsdeskundigen, zoals Dakloosheid Voorbij!. De website Eersteenthuis.nl, waarop nieuws en goede voorbeelden bij de aanpak van dakloosheid worden gedeeld, wordt voortgezet. </w:t>
      </w:r>
      <w:r w:rsidRPr="00601525">
        <w:rPr>
          <w:szCs w:val="18"/>
        </w:rPr>
        <w:br/>
      </w:r>
    </w:p>
    <w:p w:rsidRPr="00601525" w:rsidR="004003CA" w:rsidP="00601525" w:rsidRDefault="0068280A" w14:paraId="39D26FFD" w14:textId="1FA0EE7A">
      <w:pPr>
        <w:rPr>
          <w:szCs w:val="18"/>
        </w:rPr>
      </w:pPr>
      <w:r w:rsidRPr="00601525">
        <w:rPr>
          <w:i/>
          <w:iCs/>
          <w:szCs w:val="18"/>
        </w:rPr>
        <w:t>Een beter beeld van om wie het gaat</w:t>
      </w:r>
      <w:r w:rsidRPr="00601525">
        <w:rPr>
          <w:szCs w:val="18"/>
        </w:rPr>
        <w:t xml:space="preserve"> </w:t>
      </w:r>
      <w:r w:rsidRPr="00601525">
        <w:rPr>
          <w:szCs w:val="18"/>
        </w:rPr>
        <w:br/>
        <w:t>De cijfers van mensen die dak- of thuisloos zijn, zijn hoog. Om de omvang en aard van dakloosheid beter in beeld te krijgen,</w:t>
      </w:r>
      <w:r w:rsidRPr="00601525" w:rsidR="00BD6240">
        <w:rPr>
          <w:szCs w:val="18"/>
        </w:rPr>
        <w:t xml:space="preserve"> wordt in steeds meer gemeenten een ETHOS-telling uitgevoerd</w:t>
      </w:r>
      <w:r w:rsidRPr="00601525">
        <w:rPr>
          <w:szCs w:val="18"/>
        </w:rPr>
        <w:t xml:space="preserve">. ETHOS staat voor </w:t>
      </w:r>
      <w:r w:rsidRPr="00601525">
        <w:rPr>
          <w:i/>
          <w:iCs/>
          <w:szCs w:val="18"/>
        </w:rPr>
        <w:t>European Typology of Homelessness and Housing</w:t>
      </w:r>
      <w:r w:rsidRPr="00601525">
        <w:rPr>
          <w:szCs w:val="18"/>
        </w:rPr>
        <w:t xml:space="preserve"> en is een telmethodiek die ook verborgen dakloosheid meetelt, zoals mensen die noodgedwongen bij familie of vrienden verblijven of wonen op niet-conventionele plekken zoals een auto of op een vakantiepark.</w:t>
      </w:r>
      <w:r w:rsidRPr="00601525" w:rsidR="00BD6240">
        <w:rPr>
          <w:szCs w:val="18"/>
        </w:rPr>
        <w:t xml:space="preserve"> </w:t>
      </w:r>
      <w:r w:rsidRPr="00601525">
        <w:rPr>
          <w:szCs w:val="18"/>
        </w:rPr>
        <w:t>Het ministerie van VWS maakt mogelijk dat iedere gemeente in regioverband een ETHOS-telling uitvoert. In 2027 blijven de huidige initiatiefnemers Hogeschool Utrecht en Kansfonds verantwoordelijk; vanaf 2028 zoekt het ministerie van VWS voor vier jaar een onderzoeksbureau of wetenschappelijk instituut dat de tellingen kan voortzetten. In september 2026 is de eerste stap naar aanbesteding gezet met een marktconsultatie. Hierbij is aan de markt gevraagd naar de interesse in de opdracht en welke privacy</w:t>
      </w:r>
      <w:r w:rsidRPr="00601525" w:rsidR="0025161D">
        <w:rPr>
          <w:szCs w:val="18"/>
        </w:rPr>
        <w:t>-</w:t>
      </w:r>
      <w:r w:rsidRPr="00601525">
        <w:rPr>
          <w:szCs w:val="18"/>
        </w:rPr>
        <w:t>waarborgen gegeven kunnen worden met betrekking tot het verzamelen van informatie over de doelgroep.</w:t>
      </w:r>
    </w:p>
    <w:p w:rsidRPr="00601525" w:rsidR="00601525" w:rsidP="00601525" w:rsidRDefault="00601525" w14:paraId="7D2CCC3E" w14:textId="77777777">
      <w:pPr>
        <w:rPr>
          <w:szCs w:val="18"/>
        </w:rPr>
      </w:pPr>
    </w:p>
    <w:p w:rsidRPr="00601525" w:rsidR="004003CA" w:rsidP="00601525" w:rsidRDefault="0068280A" w14:paraId="16C74BCC" w14:textId="77777777">
      <w:pPr>
        <w:spacing w:line="240" w:lineRule="atLeast"/>
        <w:rPr>
          <w:szCs w:val="18"/>
        </w:rPr>
      </w:pPr>
      <w:r w:rsidRPr="00601525">
        <w:rPr>
          <w:szCs w:val="18"/>
        </w:rPr>
        <w:lastRenderedPageBreak/>
        <w:t>Het beeld dat uit rapportages van de ETHOS tellingen komt, benadrukt de urgentie om de beweging van opvang naar wonen te versnellen. Dat vraagt zowel om een stevige uitvoering van Wonen Eerst als om voldoende passende en betaalbare woonplekken.</w:t>
      </w:r>
    </w:p>
    <w:p w:rsidRPr="00601525" w:rsidR="004003CA" w:rsidP="00601525" w:rsidRDefault="004003CA" w14:paraId="76B39A89" w14:textId="77777777">
      <w:pPr>
        <w:spacing w:line="278" w:lineRule="auto"/>
        <w:rPr>
          <w:szCs w:val="18"/>
        </w:rPr>
      </w:pPr>
    </w:p>
    <w:p w:rsidRPr="00601525" w:rsidR="00D54110" w:rsidP="00601525" w:rsidRDefault="0068280A" w14:paraId="633C7A45" w14:textId="77777777">
      <w:pPr>
        <w:spacing w:line="240" w:lineRule="atLeast"/>
        <w:rPr>
          <w:rFonts w:cs="Calibri"/>
          <w:szCs w:val="18"/>
          <w:lang w:eastAsia="nl-NL"/>
        </w:rPr>
      </w:pPr>
      <w:r w:rsidRPr="00601525">
        <w:rPr>
          <w:szCs w:val="18"/>
          <w:u w:val="single"/>
        </w:rPr>
        <w:t xml:space="preserve">Actielijn 1: </w:t>
      </w:r>
      <w:r w:rsidRPr="00601525">
        <w:rPr>
          <w:szCs w:val="18"/>
          <w:u w:val="single"/>
          <w:lang w:eastAsia="nl-NL"/>
        </w:rPr>
        <w:t>Versterken financiële bestaanszekerheid: borging van het bestaansminimum</w:t>
      </w:r>
      <w:r w:rsidRPr="00601525">
        <w:rPr>
          <w:szCs w:val="18"/>
          <w:u w:val="single"/>
          <w:lang w:eastAsia="nl-NL"/>
        </w:rPr>
        <w:br/>
      </w:r>
    </w:p>
    <w:p w:rsidRPr="00601525" w:rsidR="004003CA" w:rsidP="00601525" w:rsidRDefault="0068280A" w14:paraId="222B96B0" w14:textId="77777777">
      <w:pPr>
        <w:spacing w:line="240" w:lineRule="atLeast"/>
        <w:rPr>
          <w:rFonts w:cs="Calibri"/>
          <w:szCs w:val="18"/>
          <w:lang w:eastAsia="nl-NL"/>
        </w:rPr>
      </w:pPr>
      <w:r w:rsidRPr="00601525">
        <w:rPr>
          <w:rFonts w:cs="Calibri"/>
          <w:szCs w:val="18"/>
          <w:lang w:eastAsia="nl-NL"/>
        </w:rPr>
        <w:t xml:space="preserve">Voldoende bestaanszekerheid is een belangrijke randvoorwaarde om te voorkomen dat mensen door betaalproblemen dakloos raken. Met het Nationaal Programma Armoede en Schulden ondersteunt het kabinet, onder leiding van het ministerie van SZW, gemeenten en maatschappelijke organisaties om mensen met geldzorgen, armoede en schulden eerder te bereiken en te ondersteunen, zodat hun problemen niet escaleren. Concreet zijn het afgelopen jaar de volgende acties ondernomen: </w:t>
      </w:r>
    </w:p>
    <w:p w:rsidRPr="00601525" w:rsidR="004003CA" w:rsidP="00601525" w:rsidRDefault="0068280A" w14:paraId="7D40ADCF" w14:textId="77777777">
      <w:pPr>
        <w:pStyle w:val="Lijstalinea"/>
        <w:numPr>
          <w:ilvl w:val="0"/>
          <w:numId w:val="3"/>
        </w:numPr>
        <w:suppressAutoHyphens/>
        <w:autoSpaceDN w:val="0"/>
        <w:spacing w:after="0" w:line="240" w:lineRule="atLeast"/>
        <w:textAlignment w:val="baseline"/>
        <w:rPr>
          <w:rFonts w:ascii="Verdana" w:hAnsi="Verdana" w:eastAsia="DejaVu Sans" w:cs="Calibri"/>
          <w:sz w:val="18"/>
          <w:szCs w:val="18"/>
          <w:lang w:eastAsia="nl-NL"/>
        </w:rPr>
      </w:pPr>
      <w:r w:rsidRPr="00601525">
        <w:rPr>
          <w:rFonts w:ascii="Verdana" w:hAnsi="Verdana" w:cs="Calibri"/>
          <w:sz w:val="18"/>
          <w:szCs w:val="18"/>
        </w:rPr>
        <w:t>Via vroegsignalering van betalingsachterstanden bij vaste lasten (huur, zorgverzekering, energie en water) krijgen mensen met beginnende geldzorgen een hulpaanbod van de gemeente. Om het bereik en de hulpacceptatie te vergroten zijn diverse verbetermaatregelen uitgewerkt; in september 2026 heeft de minister van SZW bestuurlijke afspraken ondertekend met de vaste lasten partners, VNG, NVVK en Divosa.</w:t>
      </w:r>
      <w:r w:rsidRPr="00601525">
        <w:rPr>
          <w:rStyle w:val="Voetnootmarkering"/>
          <w:rFonts w:ascii="Verdana" w:hAnsi="Verdana" w:cs="Calibri"/>
          <w:sz w:val="18"/>
          <w:szCs w:val="18"/>
        </w:rPr>
        <w:footnoteReference w:id="5"/>
      </w:r>
    </w:p>
    <w:p w:rsidRPr="00601525" w:rsidR="004003CA" w:rsidP="00601525" w:rsidRDefault="0068280A" w14:paraId="3558D02B" w14:textId="77777777">
      <w:pPr>
        <w:pStyle w:val="Lijstalinea"/>
        <w:numPr>
          <w:ilvl w:val="0"/>
          <w:numId w:val="3"/>
        </w:numPr>
        <w:suppressAutoHyphens/>
        <w:autoSpaceDN w:val="0"/>
        <w:spacing w:after="0" w:line="240" w:lineRule="atLeast"/>
        <w:textAlignment w:val="baseline"/>
        <w:rPr>
          <w:rFonts w:ascii="Verdana" w:hAnsi="Verdana" w:eastAsia="DejaVu Sans" w:cs="Calibri"/>
          <w:sz w:val="18"/>
          <w:szCs w:val="18"/>
          <w:lang w:eastAsia="nl-NL"/>
        </w:rPr>
      </w:pPr>
      <w:r w:rsidRPr="00601525">
        <w:rPr>
          <w:rFonts w:ascii="Verdana" w:hAnsi="Verdana" w:cs="Calibri"/>
          <w:sz w:val="18"/>
          <w:szCs w:val="18"/>
        </w:rPr>
        <w:t>SZW stimuleert laagdrempelige hulproutes bij geldzorgen, zoals Geldfit en vrijwilligers die mensen met geldzorgen ondersteunen. Geldfit heeft een webpagina over dakloosheid toegevoegd, zodat (dreigend) dakloze mensen beter weten waar zij terecht kunnen met vragen.</w:t>
      </w:r>
      <w:r w:rsidRPr="00601525">
        <w:rPr>
          <w:rStyle w:val="Voetnootmarkering"/>
          <w:rFonts w:ascii="Verdana" w:hAnsi="Verdana" w:cs="Calibri"/>
          <w:sz w:val="18"/>
          <w:szCs w:val="18"/>
        </w:rPr>
        <w:footnoteReference w:id="6"/>
      </w:r>
    </w:p>
    <w:p w:rsidRPr="00601525" w:rsidR="004003CA" w:rsidP="00601525" w:rsidRDefault="0068280A" w14:paraId="2B36BFBD" w14:textId="77777777">
      <w:pPr>
        <w:pStyle w:val="Lijstalinea"/>
        <w:numPr>
          <w:ilvl w:val="0"/>
          <w:numId w:val="3"/>
        </w:numPr>
        <w:suppressAutoHyphens/>
        <w:autoSpaceDN w:val="0"/>
        <w:spacing w:after="0" w:line="240" w:lineRule="atLeast"/>
        <w:textAlignment w:val="baseline"/>
        <w:rPr>
          <w:rFonts w:ascii="Verdana" w:hAnsi="Verdana" w:eastAsia="DejaVu Sans" w:cs="Calibri"/>
          <w:sz w:val="18"/>
          <w:szCs w:val="18"/>
          <w:lang w:eastAsia="nl-NL"/>
        </w:rPr>
      </w:pPr>
      <w:r w:rsidRPr="00601525">
        <w:rPr>
          <w:rFonts w:ascii="Verdana" w:hAnsi="Verdana" w:cs="Calibri"/>
          <w:sz w:val="18"/>
          <w:szCs w:val="18"/>
        </w:rPr>
        <w:t>Gemeenten kunnen maatwerk toepassen bij de re-integratie en inkomensondersteuning voor jongeren (en anderen) die in een kwetsbare positie zitten. Om gemeenten daarin te ondersteunen is een handreiking gemaakt.</w:t>
      </w:r>
      <w:r w:rsidRPr="00601525">
        <w:rPr>
          <w:rFonts w:ascii="Verdana" w:hAnsi="Verdana" w:cs="Calibri"/>
          <w:sz w:val="18"/>
          <w:szCs w:val="18"/>
          <w:vertAlign w:val="superscript"/>
        </w:rPr>
        <w:footnoteReference w:id="7"/>
      </w:r>
      <w:r w:rsidRPr="00601525">
        <w:rPr>
          <w:rFonts w:ascii="Verdana" w:hAnsi="Verdana" w:cs="Calibri"/>
          <w:sz w:val="18"/>
          <w:szCs w:val="18"/>
        </w:rPr>
        <w:t xml:space="preserve"> </w:t>
      </w:r>
    </w:p>
    <w:p w:rsidRPr="00601525" w:rsidR="004003CA" w:rsidP="00601525" w:rsidRDefault="0068280A" w14:paraId="6E667F63" w14:textId="77777777">
      <w:pPr>
        <w:pStyle w:val="Lijstalinea"/>
        <w:numPr>
          <w:ilvl w:val="0"/>
          <w:numId w:val="3"/>
        </w:numPr>
        <w:suppressAutoHyphens/>
        <w:autoSpaceDN w:val="0"/>
        <w:spacing w:after="0" w:line="240" w:lineRule="atLeast"/>
        <w:textAlignment w:val="baseline"/>
        <w:rPr>
          <w:rFonts w:ascii="Verdana" w:hAnsi="Verdana" w:eastAsia="DejaVu Sans" w:cs="Calibri"/>
          <w:sz w:val="18"/>
          <w:szCs w:val="18"/>
          <w:lang w:eastAsia="nl-NL"/>
        </w:rPr>
      </w:pPr>
      <w:r w:rsidRPr="00601525">
        <w:rPr>
          <w:rFonts w:ascii="Verdana" w:hAnsi="Verdana" w:cs="Calibri"/>
          <w:sz w:val="18"/>
          <w:szCs w:val="18"/>
        </w:rPr>
        <w:t xml:space="preserve">SZW heeft in 2026 een nieuwe subsidie verstrekt aan het Jongeren Perspectief Fonds (JPF). Het JPF maakt nu in vijftig gemeenten jaarlijks ca. duizend jongeren schuldenvrij, via intensieve trajecten van twee jaar. De subsidie helpt het JPF om de komende drie jaar op te schalen naar meer gemeenten en meer jongeren (het streven is </w:t>
      </w:r>
      <w:r w:rsidRPr="00601525" w:rsidR="00E965B9">
        <w:rPr>
          <w:rFonts w:ascii="Verdana" w:hAnsi="Verdana" w:cs="Calibri"/>
          <w:sz w:val="18"/>
          <w:szCs w:val="18"/>
        </w:rPr>
        <w:t>ongeveer</w:t>
      </w:r>
      <w:r w:rsidRPr="00601525">
        <w:rPr>
          <w:rFonts w:ascii="Verdana" w:hAnsi="Verdana" w:cs="Calibri"/>
          <w:sz w:val="18"/>
          <w:szCs w:val="18"/>
        </w:rPr>
        <w:t xml:space="preserve"> honderdvijftig gemeenten en </w:t>
      </w:r>
      <w:r w:rsidRPr="00601525" w:rsidR="00E965B9">
        <w:rPr>
          <w:rFonts w:ascii="Verdana" w:hAnsi="Verdana" w:cs="Calibri"/>
          <w:sz w:val="18"/>
          <w:szCs w:val="18"/>
        </w:rPr>
        <w:t>ongeveer</w:t>
      </w:r>
      <w:r w:rsidRPr="00601525">
        <w:rPr>
          <w:rFonts w:ascii="Verdana" w:hAnsi="Verdana" w:cs="Calibri"/>
          <w:sz w:val="18"/>
          <w:szCs w:val="18"/>
        </w:rPr>
        <w:t xml:space="preserve"> drieduizend jongeren per jaar). </w:t>
      </w:r>
    </w:p>
    <w:p w:rsidRPr="00601525" w:rsidR="00D54110" w:rsidP="00601525" w:rsidRDefault="0068280A" w14:paraId="6D31EEF9" w14:textId="77777777">
      <w:pPr>
        <w:pStyle w:val="Lijstalinea"/>
        <w:numPr>
          <w:ilvl w:val="0"/>
          <w:numId w:val="3"/>
        </w:numPr>
        <w:suppressAutoHyphens/>
        <w:autoSpaceDN w:val="0"/>
        <w:spacing w:after="0" w:line="240" w:lineRule="atLeast"/>
        <w:textAlignment w:val="baseline"/>
        <w:rPr>
          <w:rFonts w:ascii="Verdana" w:hAnsi="Verdana" w:eastAsia="DejaVu Sans" w:cs="Calibri"/>
          <w:sz w:val="18"/>
          <w:szCs w:val="18"/>
          <w:lang w:eastAsia="nl-NL"/>
        </w:rPr>
      </w:pPr>
      <w:r w:rsidRPr="00601525">
        <w:rPr>
          <w:rFonts w:ascii="Verdana" w:hAnsi="Verdana" w:cs="Calibri"/>
          <w:sz w:val="18"/>
          <w:szCs w:val="18"/>
        </w:rPr>
        <w:t>Begin 2026 is de NVVK-werkwijzer voor financieel hulpverleners over dakloosheid &amp; schulden verschenen. Hierin wordt ingegaan op hoe gemeenten (dreigend) dakloze mensen kunnen helpen met essentiële regelzaken. Sommige gemeenten (o.a. Utrecht en Amsterdam) werken al met brede loketten voor alle dakloze mensen, zodat ze naast een briefadres, uitkering, zorgverzekering ook hulp bij het oplossen van schulden krijgen.</w:t>
      </w:r>
    </w:p>
    <w:p w:rsidRPr="00601525" w:rsidR="00D54110" w:rsidP="00601525" w:rsidRDefault="00D54110" w14:paraId="2FA9C9F5" w14:textId="77777777">
      <w:pPr>
        <w:spacing w:line="240" w:lineRule="atLeast"/>
        <w:rPr>
          <w:szCs w:val="18"/>
          <w:u w:val="single"/>
        </w:rPr>
      </w:pPr>
    </w:p>
    <w:p w:rsidRPr="00601525" w:rsidR="004003CA" w:rsidP="00601525" w:rsidRDefault="0068280A" w14:paraId="1FB58D74" w14:textId="77777777">
      <w:pPr>
        <w:spacing w:line="240" w:lineRule="atLeast"/>
        <w:rPr>
          <w:i/>
          <w:iCs/>
          <w:szCs w:val="18"/>
          <w:u w:val="single"/>
        </w:rPr>
      </w:pPr>
      <w:r w:rsidRPr="00601525">
        <w:rPr>
          <w:szCs w:val="18"/>
          <w:u w:val="single"/>
        </w:rPr>
        <w:t xml:space="preserve">Actielijn 2: Preventie: </w:t>
      </w:r>
      <w:r w:rsidRPr="00601525">
        <w:rPr>
          <w:szCs w:val="18"/>
          <w:u w:val="single"/>
          <w:lang w:eastAsia="nl-NL"/>
        </w:rPr>
        <w:t>dakloosheid wordt te allen tijde voorkomen</w:t>
      </w:r>
    </w:p>
    <w:p w:rsidRPr="00601525" w:rsidR="004003CA" w:rsidP="00601525" w:rsidRDefault="004003CA" w14:paraId="13005FA1" w14:textId="77777777">
      <w:pPr>
        <w:spacing w:line="240" w:lineRule="atLeast"/>
        <w:rPr>
          <w:i/>
          <w:iCs/>
          <w:szCs w:val="18"/>
        </w:rPr>
      </w:pPr>
    </w:p>
    <w:p w:rsidRPr="00601525" w:rsidR="004003CA" w:rsidP="00601525" w:rsidRDefault="0068280A" w14:paraId="106157B7" w14:textId="77777777">
      <w:pPr>
        <w:spacing w:line="240" w:lineRule="atLeast"/>
        <w:rPr>
          <w:rFonts w:cs="Calibri"/>
          <w:szCs w:val="18"/>
          <w:lang w:eastAsia="nl-NL"/>
        </w:rPr>
      </w:pPr>
      <w:r w:rsidRPr="00601525">
        <w:rPr>
          <w:i/>
          <w:iCs/>
          <w:szCs w:val="18"/>
        </w:rPr>
        <w:t>Laagdrempelige ondersteuning</w:t>
      </w:r>
      <w:r w:rsidRPr="00601525">
        <w:rPr>
          <w:i/>
          <w:iCs/>
          <w:szCs w:val="18"/>
        </w:rPr>
        <w:br/>
      </w:r>
      <w:r w:rsidRPr="00601525">
        <w:rPr>
          <w:szCs w:val="18"/>
        </w:rPr>
        <w:t xml:space="preserve">Laagdrempelige ondersteuning en vroegsignalering bij psychische kwetsbaarheid kunnen een belangrijke rol spelen in het voorkomen van escalatie en (dreigende) dakloosheid. Deze ondersteuning moet in wijken en buurten, dichtbij mensen zelf, beschikbaar zijn en zorgt ervoor dat mensen in beeld komen en blijven, er tijdig </w:t>
      </w:r>
      <w:r w:rsidRPr="00601525">
        <w:rPr>
          <w:szCs w:val="18"/>
        </w:rPr>
        <w:lastRenderedPageBreak/>
        <w:t>doorverwezen kan worden naar (formele) zorg &amp; ondersteuning en mensen een vangnet hebben om op terug te vallen wanneer het niet goed gaat. In het Aanvullend Zorg- en Welzijnsakkoord (AZWA) zijn afspraken gemaakt over laagdrempelige steunpunten voor mensen met ernstige psychische problematiek en de financiering hiervoor. In 2030 moet er een landelijk dekkend aanbod van zulke laagdrempelige steunpunten zijn. De kracht is dat deze plekken gerund worden vóór en dóór mensen met ervaringsdeskundigheid. Naast laagdrempelige steunpunten wordt ingezet op inloopvoorzieningen in wijken en buurten. Inloopvoorzieningen zijn plekken waar ontmoeting en ondersteuning samenkomen. Ontmoeting en sociale netwerken dragen bij aan sociale cohesie en welzijn. Daarnaast spelen ze een cruciale rol in het vroegtijdig signaleren van behoeften, het versterken van de samenkracht van inwoners en het (mogelijk) voorkomen van (zwaardere) zorg.</w:t>
      </w:r>
    </w:p>
    <w:p w:rsidRPr="00601525" w:rsidR="004003CA" w:rsidP="00601525" w:rsidRDefault="004003CA" w14:paraId="016ED21D" w14:textId="77777777">
      <w:pPr>
        <w:spacing w:line="240" w:lineRule="atLeast"/>
        <w:rPr>
          <w:szCs w:val="18"/>
        </w:rPr>
      </w:pPr>
    </w:p>
    <w:p w:rsidRPr="00601525" w:rsidR="004003CA" w:rsidP="00601525" w:rsidRDefault="0068280A" w14:paraId="137F52B8" w14:textId="77777777">
      <w:pPr>
        <w:spacing w:line="240" w:lineRule="atLeast"/>
        <w:rPr>
          <w:szCs w:val="18"/>
        </w:rPr>
      </w:pPr>
      <w:r w:rsidRPr="00601525">
        <w:rPr>
          <w:szCs w:val="18"/>
        </w:rPr>
        <w:t xml:space="preserve">Zowel bij laagdrempelige steunpunten als inloopvoorzieningen ligt de focus op eigen initiatief van mensen. Maar niet iedereen die hulp nodig heeft, weet deze zelf te vinden of is in staat om erom te vragen. Juist voor mensen met ernstige psychische problematiek of een combinatie van problemen op meerdere leefgebieden is outreachende zorg en ondersteuning nog. Voor mensen die zorg/ondersteuning mijden of missen zetten gemeenten bemoeizorg in. Binnen deze doelgroep zijn ook mensen die (dreigend) dakloos zijn. Bemoeizorg kan dan onder meer ingezet worden om deze mensen naar huisvesting te begeleiden. </w:t>
      </w:r>
    </w:p>
    <w:p w:rsidRPr="00601525" w:rsidR="004003CA" w:rsidP="00601525" w:rsidRDefault="004003CA" w14:paraId="16950875" w14:textId="77777777">
      <w:pPr>
        <w:spacing w:line="240" w:lineRule="atLeast"/>
        <w:rPr>
          <w:szCs w:val="18"/>
        </w:rPr>
      </w:pPr>
    </w:p>
    <w:p w:rsidRPr="00601525" w:rsidR="004003CA" w:rsidP="00601525" w:rsidRDefault="0068280A" w14:paraId="6E72248A" w14:textId="77777777">
      <w:pPr>
        <w:spacing w:line="240" w:lineRule="atLeast"/>
        <w:rPr>
          <w:bCs/>
          <w:i/>
          <w:iCs/>
          <w:szCs w:val="18"/>
        </w:rPr>
      </w:pPr>
      <w:r w:rsidRPr="00601525">
        <w:rPr>
          <w:bCs/>
          <w:i/>
          <w:iCs/>
          <w:szCs w:val="18"/>
        </w:rPr>
        <w:t>Versterking bemoeizorg</w:t>
      </w:r>
    </w:p>
    <w:p w:rsidRPr="00601525" w:rsidR="004003CA" w:rsidP="00601525" w:rsidRDefault="0068280A" w14:paraId="2BF0B4E3" w14:textId="77777777">
      <w:pPr>
        <w:spacing w:line="240" w:lineRule="atLeast"/>
        <w:rPr>
          <w:szCs w:val="18"/>
        </w:rPr>
      </w:pPr>
      <w:r w:rsidRPr="00601525">
        <w:rPr>
          <w:szCs w:val="18"/>
        </w:rPr>
        <w:t xml:space="preserve">Uit diverse recente rapporten komt naar voren dat de kwaliteit van bemoeizorg niet overal voldoende is, terwijl bemoeizorg wordt gezien als een belangrijke interventie om de doelgroep van zorgmijders en -missers te bereiken en mogelijk escalatie en overlast te voorkomen. </w:t>
      </w:r>
      <w:r w:rsidRPr="00601525" w:rsidR="00E965B9">
        <w:rPr>
          <w:szCs w:val="18"/>
        </w:rPr>
        <w:t xml:space="preserve">Door het tijdig inzetten van bemoeizorg kan in sommige gevallen ook worden voorkomen dat iemand dakloos wordt. </w:t>
      </w:r>
      <w:r w:rsidRPr="00601525">
        <w:rPr>
          <w:szCs w:val="18"/>
        </w:rPr>
        <w:t>Er worden in de rapporten aanbevelingen gedaan om bemoeizorg te verstevigen.</w:t>
      </w:r>
      <w:r w:rsidRPr="00601525">
        <w:rPr>
          <w:rStyle w:val="Voetnootmarkering"/>
          <w:szCs w:val="18"/>
        </w:rPr>
        <w:footnoteReference w:id="8"/>
      </w:r>
      <w:r w:rsidRPr="00601525">
        <w:rPr>
          <w:szCs w:val="18"/>
        </w:rPr>
        <w:t xml:space="preserve"> </w:t>
      </w:r>
    </w:p>
    <w:p w:rsidRPr="00601525" w:rsidR="004003CA" w:rsidP="00601525" w:rsidRDefault="004003CA" w14:paraId="4C58362A" w14:textId="77777777">
      <w:pPr>
        <w:spacing w:line="240" w:lineRule="atLeast"/>
        <w:rPr>
          <w:szCs w:val="18"/>
        </w:rPr>
      </w:pPr>
    </w:p>
    <w:p w:rsidRPr="00601525" w:rsidR="004003CA" w:rsidP="00601525" w:rsidRDefault="0068280A" w14:paraId="6F22D0F5" w14:textId="0CCFFF85">
      <w:pPr>
        <w:spacing w:line="240" w:lineRule="atLeast"/>
        <w:rPr>
          <w:szCs w:val="18"/>
        </w:rPr>
      </w:pPr>
      <w:r w:rsidRPr="00601525">
        <w:rPr>
          <w:szCs w:val="18"/>
        </w:rPr>
        <w:t>Het kabinet is met diverse partijen in gesprek om deze vroegsignalering en opvolging te verbeteren. Daarbij wordt gekeken naar versterking van zowel de gemeentelijke bemoeizorg als de outreachende ggz-zorg, naar een betere verbinding tussen beide en naar verbreding naar andere domeinen, zoals gehandicaptenzorg, verslavingszorg en veiligheid. De resultaten uit de onderzoeksrapporten worden hierin meegenomen. In de voortgangsrapportage verward</w:t>
      </w:r>
      <w:r w:rsidRPr="00601525" w:rsidR="00E965B9">
        <w:rPr>
          <w:szCs w:val="18"/>
        </w:rPr>
        <w:t xml:space="preserve"> en </w:t>
      </w:r>
      <w:r w:rsidRPr="00601525">
        <w:rPr>
          <w:szCs w:val="18"/>
        </w:rPr>
        <w:t xml:space="preserve">onbegrepen gedrag, die eind dit jaar naar </w:t>
      </w:r>
      <w:r w:rsidRPr="00601525" w:rsidR="00E965B9">
        <w:rPr>
          <w:szCs w:val="18"/>
        </w:rPr>
        <w:t>u</w:t>
      </w:r>
      <w:r w:rsidRPr="00601525">
        <w:rPr>
          <w:szCs w:val="18"/>
        </w:rPr>
        <w:t xml:space="preserve">w Kamer wordt verzonden, stelt het kabinet beleidsopties voor om de kwaliteit, toegankelijkheid en bereikbaarheid van outreachende ondersteuning en zorg te versterken. </w:t>
      </w:r>
    </w:p>
    <w:p w:rsidRPr="00601525" w:rsidR="00601525" w:rsidP="00601525" w:rsidRDefault="00601525" w14:paraId="4AD4AF9A" w14:textId="77777777">
      <w:pPr>
        <w:spacing w:line="240" w:lineRule="atLeast"/>
        <w:rPr>
          <w:szCs w:val="18"/>
        </w:rPr>
      </w:pPr>
    </w:p>
    <w:p w:rsidRPr="00601525" w:rsidR="004003CA" w:rsidP="00601525" w:rsidRDefault="0068280A" w14:paraId="25B72FD5" w14:textId="14BA517C">
      <w:pPr>
        <w:spacing w:line="240" w:lineRule="atLeast"/>
        <w:rPr>
          <w:szCs w:val="18"/>
        </w:rPr>
      </w:pPr>
      <w:r w:rsidRPr="00601525">
        <w:rPr>
          <w:szCs w:val="18"/>
        </w:rPr>
        <w:t>Vanuit de Kamer is er ook de wens om bemoeizorg weer expliciet in de wet op te nemen. Met de inwerkingtreding van de Wet Aanpak Meervoudige Problematiek (Wams) wordt dit gerealiseerd. Het wetsvoorstel is</w:t>
      </w:r>
      <w:r w:rsidRPr="00601525" w:rsidR="00E965B9">
        <w:rPr>
          <w:szCs w:val="18"/>
        </w:rPr>
        <w:t xml:space="preserve"> momenteel</w:t>
      </w:r>
      <w:r w:rsidRPr="00601525">
        <w:rPr>
          <w:szCs w:val="18"/>
        </w:rPr>
        <w:t xml:space="preserve"> in behandeling bij de Tweede Kamer. </w:t>
      </w:r>
    </w:p>
    <w:p w:rsidRPr="00601525" w:rsidR="004003CA" w:rsidP="00601525" w:rsidRDefault="004003CA" w14:paraId="7FB2B659" w14:textId="77777777">
      <w:pPr>
        <w:spacing w:line="240" w:lineRule="atLeast"/>
        <w:rPr>
          <w:szCs w:val="18"/>
        </w:rPr>
      </w:pPr>
    </w:p>
    <w:p w:rsidRPr="00601525" w:rsidR="00601525" w:rsidP="00601525" w:rsidRDefault="00601525" w14:paraId="0842C257" w14:textId="77777777">
      <w:pPr>
        <w:spacing w:line="240" w:lineRule="atLeast"/>
        <w:rPr>
          <w:i/>
          <w:iCs/>
          <w:szCs w:val="18"/>
        </w:rPr>
      </w:pPr>
    </w:p>
    <w:p w:rsidRPr="00601525" w:rsidR="00601525" w:rsidP="00601525" w:rsidRDefault="00601525" w14:paraId="73DA2B78" w14:textId="77777777">
      <w:pPr>
        <w:spacing w:line="240" w:lineRule="atLeast"/>
        <w:rPr>
          <w:i/>
          <w:iCs/>
          <w:szCs w:val="18"/>
        </w:rPr>
      </w:pPr>
    </w:p>
    <w:p w:rsidRPr="00601525" w:rsidR="004003CA" w:rsidP="00601525" w:rsidRDefault="0068280A" w14:paraId="060A687A" w14:textId="7A7BA0F1">
      <w:pPr>
        <w:spacing w:line="240" w:lineRule="atLeast"/>
        <w:rPr>
          <w:i/>
          <w:iCs/>
          <w:szCs w:val="18"/>
        </w:rPr>
      </w:pPr>
      <w:r w:rsidRPr="00601525">
        <w:rPr>
          <w:i/>
          <w:iCs/>
          <w:szCs w:val="18"/>
        </w:rPr>
        <w:lastRenderedPageBreak/>
        <w:t xml:space="preserve">Versterking ggz </w:t>
      </w:r>
    </w:p>
    <w:p w:rsidRPr="00601525" w:rsidR="004003CA" w:rsidP="00601525" w:rsidRDefault="0068280A" w14:paraId="5856B269" w14:textId="77777777">
      <w:pPr>
        <w:spacing w:line="240" w:lineRule="atLeast"/>
        <w:rPr>
          <w:szCs w:val="18"/>
        </w:rPr>
      </w:pPr>
      <w:r w:rsidRPr="00601525">
        <w:rPr>
          <w:szCs w:val="18"/>
        </w:rPr>
        <w:t>Een deel van de doelgroep van dakloze mensen heeft te maken met Ernstige Psychische Aandoeningen (EPA). Het kabinet erkent dat juist de mensen met ernstige psychische problematiek moeilijk de zorg vinden die ze nodig hebben. Het kabinet heeft daarom onlangs maatregelen aangekondigd voor de ggz en voor een mentaal veerkrachtige samenleving. Het kabinet neemt maatregelen waarmee schaarse ggz-capaciteit nadrukkelijker wordt ingezet voor mensen met ernstige psychische problematiek. Door scherpere sturing en doelmatige inzet van zorg in de gehele ggz is de inzet dat er benodigd aanbod beschikbaar voor deze groep. Tegelijkertijd zijn er structurele veranderingen nodig. Met praktijktoetsen wordt zorgvuldig vastgesteld welke hervormingen in het stelsel effectief zijn.</w:t>
      </w:r>
      <w:r w:rsidRPr="00601525">
        <w:rPr>
          <w:szCs w:val="18"/>
        </w:rPr>
        <w:br/>
      </w:r>
    </w:p>
    <w:p w:rsidRPr="00601525" w:rsidR="004003CA" w:rsidP="00601525" w:rsidRDefault="0068280A" w14:paraId="110758CA" w14:textId="77777777">
      <w:pPr>
        <w:spacing w:line="240" w:lineRule="atLeast"/>
        <w:rPr>
          <w:i/>
          <w:iCs/>
          <w:szCs w:val="18"/>
        </w:rPr>
      </w:pPr>
      <w:r w:rsidRPr="00601525">
        <w:rPr>
          <w:i/>
          <w:iCs/>
          <w:szCs w:val="18"/>
        </w:rPr>
        <w:t>Psychische zorg in de maatschappelijke opvang</w:t>
      </w:r>
    </w:p>
    <w:p w:rsidRPr="00601525" w:rsidR="00E965B9" w:rsidP="00601525" w:rsidRDefault="0068280A" w14:paraId="61E5ED69" w14:textId="77777777">
      <w:pPr>
        <w:spacing w:line="240" w:lineRule="atLeast"/>
        <w:rPr>
          <w:szCs w:val="18"/>
        </w:rPr>
      </w:pPr>
      <w:r w:rsidRPr="00601525">
        <w:rPr>
          <w:szCs w:val="18"/>
        </w:rPr>
        <w:t>In het kader van vroegsignalering en het verbeteren van het contact met zorgmijders kan het goed zijn om psychische zorg aan te bieden in de maatschappelijke opvang. De parlementaire verkenning verward gedrag roept daarom op tot een vaste aanwezigheid van psychische zorg in de daklozenopvang. De leden Van Nispen en Westerveld hebben daarnaast een motie ingediend over het stimuleren dat er in de daklozenopvang psychische zorg aanwezig is.</w:t>
      </w:r>
      <w:r w:rsidRPr="00601525">
        <w:rPr>
          <w:rStyle w:val="Voetnootmarkering"/>
          <w:szCs w:val="18"/>
        </w:rPr>
        <w:footnoteReference w:id="9"/>
      </w:r>
      <w:r w:rsidRPr="00601525">
        <w:rPr>
          <w:szCs w:val="18"/>
        </w:rPr>
        <w:t xml:space="preserve"> </w:t>
      </w:r>
    </w:p>
    <w:p w:rsidRPr="00601525" w:rsidR="00E965B9" w:rsidP="00601525" w:rsidRDefault="00E965B9" w14:paraId="4CD1BF8B" w14:textId="77777777">
      <w:pPr>
        <w:spacing w:line="240" w:lineRule="atLeast"/>
        <w:rPr>
          <w:szCs w:val="18"/>
        </w:rPr>
      </w:pPr>
    </w:p>
    <w:p w:rsidRPr="00601525" w:rsidR="004003CA" w:rsidP="00601525" w:rsidRDefault="0068280A" w14:paraId="25AE0EA4" w14:textId="77777777">
      <w:pPr>
        <w:spacing w:line="240" w:lineRule="atLeast"/>
        <w:rPr>
          <w:szCs w:val="18"/>
        </w:rPr>
      </w:pPr>
      <w:r w:rsidRPr="00601525">
        <w:rPr>
          <w:szCs w:val="18"/>
        </w:rPr>
        <w:t xml:space="preserve">De afgelopen periode </w:t>
      </w:r>
      <w:r w:rsidRPr="00601525" w:rsidR="00EF42EF">
        <w:rPr>
          <w:szCs w:val="18"/>
        </w:rPr>
        <w:t>zijn</w:t>
      </w:r>
      <w:r w:rsidRPr="00601525">
        <w:rPr>
          <w:szCs w:val="18"/>
        </w:rPr>
        <w:t xml:space="preserve"> gesprekken gevoerd met Valente en de VNG over psychische zorg in de maatschappelijke opvang. Uit deze gesprekken komt naar voren dat psychische zorg al op veel plekken aanwezig is en op verschillende manieren wordt ingekocht en georganiseerd. Denk bijvoorbeeld aan outreachende FACT-teams voor mensen met Ernstige Psychische Aandoeningen (EPA). Er wordt op dit moment onderling kennis en praktijkervaringen uitgewisseld. Het kabinet is daarnaast met betrokken partijen gestart om de FACT-teams te versterken. Hierbij is ook aandacht voor de aanwezigheid van FACT-teams in de maatschappelijke opvang. Er is geen behoefte bij de partijen om daarnaast extra in te zetten op psychische zorg in de maatschappelijke opvang. Wat </w:t>
      </w:r>
      <w:r w:rsidRPr="00601525" w:rsidR="00EF42EF">
        <w:rPr>
          <w:szCs w:val="18"/>
        </w:rPr>
        <w:t xml:space="preserve">vooral </w:t>
      </w:r>
      <w:r w:rsidRPr="00601525">
        <w:rPr>
          <w:szCs w:val="18"/>
        </w:rPr>
        <w:t xml:space="preserve">als grote belemmering wordt gezien </w:t>
      </w:r>
      <w:r w:rsidRPr="00601525" w:rsidR="00EF42EF">
        <w:rPr>
          <w:szCs w:val="18"/>
        </w:rPr>
        <w:t xml:space="preserve">is </w:t>
      </w:r>
      <w:r w:rsidRPr="00601525">
        <w:rPr>
          <w:szCs w:val="18"/>
        </w:rPr>
        <w:t>de algehele toegang tot ggz behandeling voor de doelgroep, onder andere door de lange wachtlijsten. Daarom wordt ingezet op diverse trajecten om deze wachtlijsten te verminderen en de schaarse ggz-capaciteit gerichter in te zetten voor mensen met ernstige psychische problematiek.</w:t>
      </w:r>
      <w:r w:rsidRPr="00601525">
        <w:rPr>
          <w:rStyle w:val="Voetnootmarkering"/>
          <w:szCs w:val="18"/>
        </w:rPr>
        <w:footnoteReference w:id="10"/>
      </w:r>
      <w:r w:rsidRPr="00601525">
        <w:rPr>
          <w:szCs w:val="18"/>
        </w:rPr>
        <w:t xml:space="preserve"> VWS continueert de gesprekken met Valente en de VNG om ervoor te zorgen dat mensen in de maatschappelijke opvang hierbij ook worden meegenomen. Hiermee beschouwt het kabinet de motie als afgedaan.</w:t>
      </w:r>
    </w:p>
    <w:p w:rsidRPr="00601525" w:rsidR="00D54110" w:rsidP="00601525" w:rsidRDefault="00D54110" w14:paraId="21746692" w14:textId="77777777">
      <w:pPr>
        <w:spacing w:line="240" w:lineRule="atLeast"/>
        <w:rPr>
          <w:szCs w:val="18"/>
          <w:u w:val="single"/>
        </w:rPr>
      </w:pPr>
    </w:p>
    <w:p w:rsidRPr="00601525" w:rsidR="00D54110" w:rsidP="00601525" w:rsidRDefault="0068280A" w14:paraId="098FC356" w14:textId="77777777">
      <w:pPr>
        <w:spacing w:line="240" w:lineRule="atLeast"/>
        <w:rPr>
          <w:i/>
          <w:iCs/>
          <w:szCs w:val="18"/>
        </w:rPr>
      </w:pPr>
      <w:r w:rsidRPr="00601525">
        <w:rPr>
          <w:szCs w:val="18"/>
          <w:u w:val="single"/>
        </w:rPr>
        <w:t>Actielijn 3: Wonen Eerst</w:t>
      </w:r>
      <w:r w:rsidRPr="00601525">
        <w:rPr>
          <w:szCs w:val="18"/>
        </w:rPr>
        <w:br/>
      </w:r>
    </w:p>
    <w:p w:rsidRPr="00601525" w:rsidR="00601525" w:rsidP="00601525" w:rsidRDefault="0068280A" w14:paraId="1A7F0173" w14:textId="77777777">
      <w:pPr>
        <w:spacing w:line="240" w:lineRule="atLeast"/>
        <w:rPr>
          <w:szCs w:val="18"/>
        </w:rPr>
      </w:pPr>
      <w:r w:rsidRPr="00601525">
        <w:rPr>
          <w:i/>
          <w:iCs/>
          <w:szCs w:val="18"/>
        </w:rPr>
        <w:t>Passende huisvesting via de Taskforce Versnelling Woningbouw</w:t>
      </w:r>
      <w:r w:rsidRPr="00601525">
        <w:rPr>
          <w:szCs w:val="18"/>
        </w:rPr>
        <w:br/>
        <w:t>Het terugdringen en voorkomen van dakloosheid vraagt om voldoende passende en betaalbare woonruimte. Daarom wordt de uitvoering van NAD</w:t>
      </w:r>
      <w:r w:rsidRPr="00601525" w:rsidR="00BD6240">
        <w:rPr>
          <w:szCs w:val="18"/>
        </w:rPr>
        <w:t xml:space="preserve"> </w:t>
      </w:r>
      <w:r w:rsidRPr="00601525">
        <w:rPr>
          <w:szCs w:val="18"/>
        </w:rPr>
        <w:t xml:space="preserve">steviger verbonden met de bredere woningbouw- en volkshuisvestingsopgave van het kabinet. Het kabinet heeft in september het Actieplan Versnelling Woningbouw gelanceerd met daarin vijftig concrete acties om de woningnood aan te pakken.9 Het doel van het Actieplan is dat honderdduizenden woningzoekenden in 2030 een </w:t>
      </w:r>
    </w:p>
    <w:p w:rsidRPr="00601525" w:rsidR="00601525" w:rsidP="00601525" w:rsidRDefault="00601525" w14:paraId="555EE11F" w14:textId="77777777">
      <w:pPr>
        <w:spacing w:line="240" w:lineRule="atLeast"/>
        <w:rPr>
          <w:szCs w:val="18"/>
        </w:rPr>
      </w:pPr>
    </w:p>
    <w:p w:rsidRPr="00601525" w:rsidR="00601525" w:rsidP="00601525" w:rsidRDefault="00601525" w14:paraId="5C0526B4" w14:textId="77777777">
      <w:pPr>
        <w:spacing w:line="240" w:lineRule="atLeast"/>
        <w:rPr>
          <w:szCs w:val="18"/>
        </w:rPr>
      </w:pPr>
    </w:p>
    <w:p w:rsidRPr="00601525" w:rsidR="00601525" w:rsidP="00601525" w:rsidRDefault="00601525" w14:paraId="622B8AAC" w14:textId="77777777">
      <w:pPr>
        <w:spacing w:line="240" w:lineRule="atLeast"/>
        <w:rPr>
          <w:szCs w:val="18"/>
        </w:rPr>
      </w:pPr>
    </w:p>
    <w:p w:rsidRPr="00601525" w:rsidR="000109DC" w:rsidP="00601525" w:rsidRDefault="0068280A" w14:paraId="6B457AFA" w14:textId="118CD09B">
      <w:pPr>
        <w:spacing w:line="240" w:lineRule="atLeast"/>
        <w:rPr>
          <w:szCs w:val="18"/>
        </w:rPr>
      </w:pPr>
      <w:r w:rsidRPr="00601525">
        <w:rPr>
          <w:szCs w:val="18"/>
        </w:rPr>
        <w:lastRenderedPageBreak/>
        <w:t>plek hebben gevonden. Dit wil het kabinet doen door meer, sneller én beter te bouwen. Hiermee zet het kabinet alles op alles om meer woningen te realiseren, wat de belangrijkste basis vormt voor het structureel terugdringen en voorkomen van dakloosheid.</w:t>
      </w:r>
    </w:p>
    <w:p w:rsidRPr="00601525" w:rsidR="000109DC" w:rsidP="00601525" w:rsidRDefault="000109DC" w14:paraId="638BC6A0" w14:textId="77777777">
      <w:pPr>
        <w:spacing w:line="240" w:lineRule="atLeast"/>
        <w:rPr>
          <w:szCs w:val="18"/>
        </w:rPr>
      </w:pPr>
    </w:p>
    <w:p w:rsidRPr="00601525" w:rsidR="00BA3672" w:rsidP="00601525" w:rsidRDefault="0068280A" w14:paraId="044FC112" w14:textId="77777777">
      <w:pPr>
        <w:spacing w:line="240" w:lineRule="atLeast"/>
        <w:rPr>
          <w:szCs w:val="18"/>
        </w:rPr>
      </w:pPr>
      <w:r w:rsidRPr="00601525">
        <w:rPr>
          <w:szCs w:val="18"/>
        </w:rPr>
        <w:t>Onder beter bouwen verstaat het kabinet bouwen aan complete nieuwe wijken, waarin iedereen een plek heeft. Een aantal acties is dan ook specifiek gericht op huisvesting voor aandachtsgroepen. Zo is in het Actieplan afgesproken om voor aandachtsgroepen waarvoor de vraag en realisatie nog onvoldoende in beeld zijn, dit te verbeteren, zodat dit kan worden betrokken bij afspraken over aantallen. In de volkshuisvestingsprogramma’s die in juli 2027 gereed zijn, nemen gemeenten op wat zij voor aandachtsgroepen realiseren en hoe zij urgent woningzoekenden huisvesten. Hieronder vallen ook mensen die dakloos zijn of die uitstromen uit maatschappelijke opvang of beschermd wonen. Uitgangspunt is dat gemeenten, in lijn met de wet Versterking regie volkshuisvesting, in positie worden gebracht om passende huisvesting te realiseren, zodat de uitstroom uit de opvang kan worden versneld.</w:t>
      </w:r>
    </w:p>
    <w:p w:rsidRPr="00601525" w:rsidR="00BA3672" w:rsidP="00601525" w:rsidRDefault="00BA3672" w14:paraId="02AE73F5" w14:textId="77777777">
      <w:pPr>
        <w:spacing w:line="240" w:lineRule="atLeast"/>
        <w:rPr>
          <w:szCs w:val="18"/>
        </w:rPr>
      </w:pPr>
    </w:p>
    <w:p w:rsidRPr="00601525" w:rsidR="00D54110" w:rsidP="00601525" w:rsidRDefault="0068280A" w14:paraId="79A33C1E" w14:textId="77777777">
      <w:pPr>
        <w:spacing w:line="240" w:lineRule="atLeast"/>
        <w:rPr>
          <w:szCs w:val="18"/>
        </w:rPr>
      </w:pPr>
      <w:r w:rsidRPr="00601525">
        <w:rPr>
          <w:szCs w:val="18"/>
        </w:rPr>
        <w:t>Voor de komende periode ligt de nadruk op de invulling van de lokale en regionale volkshuisvestingsprogramma's en het ondersteunen van gemeenten en regio's bij het vertalen van deze opgave naar concrete plannen voor woningbouw. Hierbij gaat het om afspraken over waar nieuwe woningen komen, hoeveel woningen er gebouwd worden en welk type woningen dat zijn. Zo zorgen we ervoor dat woningen voor aandachtsgroepen er ook echt komen in elke gemeente en regio.</w:t>
      </w:r>
      <w:r w:rsidRPr="00601525">
        <w:rPr>
          <w:szCs w:val="18"/>
        </w:rPr>
        <w:br/>
      </w:r>
    </w:p>
    <w:p w:rsidRPr="00601525" w:rsidR="004003CA" w:rsidP="00601525" w:rsidRDefault="0068280A" w14:paraId="06463AFF" w14:textId="77777777">
      <w:pPr>
        <w:spacing w:line="240" w:lineRule="atLeast"/>
        <w:rPr>
          <w:szCs w:val="18"/>
        </w:rPr>
      </w:pPr>
      <w:r w:rsidRPr="00601525">
        <w:rPr>
          <w:szCs w:val="18"/>
        </w:rPr>
        <w:t>Daarnaast wordt met het ministerie van Volkshuisvesting en Ruimtelijke Ordening bezien hoe de huisvesting van aandachtsgroepen kan worden meegenomen in de uitvoeringsconvenanten voor de nationaal grootschalige woningbouwlocaties. Op deze locaties wordt de komende jaren een aanzienlijk gedeelte van de woningbouwopgave gebouwd. Dit biedt een kans om samen met de gebieden te werken aan maatschappelijke opgaven, zoals passende huisvesting voor aandachtsgroepen. Deze gebiedsgerichte ‘totaalaanpak’ wordt vastgelegd in wederkerige uitvoeringsconvenanten. Het bijbehorende ondersteuningsprogramma helpt gemeenten en regio’s bij de uitvoering daarvan.</w:t>
      </w:r>
      <w:r w:rsidRPr="00601525">
        <w:rPr>
          <w:rStyle w:val="Voetnootmarkering"/>
          <w:szCs w:val="18"/>
        </w:rPr>
        <w:footnoteReference w:id="11"/>
      </w:r>
    </w:p>
    <w:p w:rsidRPr="00601525" w:rsidR="00EF42EF" w:rsidP="00601525" w:rsidRDefault="00EF42EF" w14:paraId="4F520900" w14:textId="77777777">
      <w:pPr>
        <w:spacing w:line="240" w:lineRule="atLeast"/>
        <w:rPr>
          <w:szCs w:val="18"/>
        </w:rPr>
      </w:pPr>
    </w:p>
    <w:p w:rsidRPr="00601525" w:rsidR="00601525" w:rsidP="00601525" w:rsidRDefault="0068280A" w14:paraId="351792E8" w14:textId="77777777">
      <w:pPr>
        <w:spacing w:line="240" w:lineRule="atLeast"/>
        <w:rPr>
          <w:szCs w:val="18"/>
        </w:rPr>
      </w:pPr>
      <w:r w:rsidRPr="00601525">
        <w:rPr>
          <w:szCs w:val="18"/>
        </w:rPr>
        <w:t>Een belangrijk aandachtspunt is de regionale verdeling van de woonopgave. De verantwoordelijkheid voor het huisvesten van mensen die dakloos zijn of dreigen te raken kan niet uitsluitend bij centrumgemeenten voor maatschappelijke opvang komen te liggen, omdat deze gemeenten al een grote opgave hebben.</w:t>
      </w:r>
      <w:r w:rsidRPr="00601525">
        <w:rPr>
          <w:rStyle w:val="Voetnootmarkering"/>
          <w:szCs w:val="18"/>
        </w:rPr>
        <w:footnoteReference w:id="12"/>
      </w:r>
      <w:r w:rsidRPr="00601525">
        <w:rPr>
          <w:szCs w:val="18"/>
        </w:rPr>
        <w:t xml:space="preserve"> Met de invoering van de wet Versterking regie volkshuisvesting is daarom het uitgangspunt dat de huisvestingsopgave voor deze doelgroep onderdeel wordt van de bredere regionale aanpak van aandachtsgroepen, waarbij gemeenten, woningcorporaties en partijen uit het sociaal domein gezamenlijk optrekken. Als onderdeel van de taskforce versnellen woningbouw wordt via de zijtafel sociaal domein de samenhang tussen wonen, zorg en ondersteuning versterkt.</w:t>
      </w:r>
      <w:r w:rsidRPr="00601525">
        <w:rPr>
          <w:rStyle w:val="Voetnootmarkering"/>
          <w:szCs w:val="18"/>
        </w:rPr>
        <w:footnoteReference w:id="13"/>
      </w:r>
      <w:r w:rsidRPr="00601525">
        <w:rPr>
          <w:szCs w:val="18"/>
        </w:rPr>
        <w:t xml:space="preserve"> Het kabinet stelt business cases op</w:t>
      </w:r>
      <w:r w:rsidRPr="00601525" w:rsidR="0003691F">
        <w:rPr>
          <w:szCs w:val="18"/>
        </w:rPr>
        <w:t xml:space="preserve"> voor woningbouw om tot integrale financiering te </w:t>
      </w:r>
    </w:p>
    <w:p w:rsidRPr="00601525" w:rsidR="00601525" w:rsidP="00601525" w:rsidRDefault="00601525" w14:paraId="31878FF5" w14:textId="77777777">
      <w:pPr>
        <w:spacing w:line="240" w:lineRule="atLeast"/>
        <w:rPr>
          <w:szCs w:val="18"/>
        </w:rPr>
      </w:pPr>
    </w:p>
    <w:p w:rsidRPr="00601525" w:rsidR="00601525" w:rsidP="00601525" w:rsidRDefault="00601525" w14:paraId="0E7AA3D6" w14:textId="77777777">
      <w:pPr>
        <w:spacing w:line="240" w:lineRule="atLeast"/>
        <w:rPr>
          <w:szCs w:val="18"/>
        </w:rPr>
      </w:pPr>
    </w:p>
    <w:p w:rsidRPr="00601525" w:rsidR="00601525" w:rsidP="00601525" w:rsidRDefault="00601525" w14:paraId="150512CB" w14:textId="77777777">
      <w:pPr>
        <w:spacing w:line="240" w:lineRule="atLeast"/>
        <w:rPr>
          <w:szCs w:val="18"/>
        </w:rPr>
      </w:pPr>
    </w:p>
    <w:p w:rsidRPr="00601525" w:rsidR="004003CA" w:rsidP="00601525" w:rsidRDefault="0003691F" w14:paraId="19301FF7" w14:textId="3B49B081">
      <w:pPr>
        <w:spacing w:line="240" w:lineRule="atLeast"/>
        <w:rPr>
          <w:szCs w:val="18"/>
        </w:rPr>
      </w:pPr>
      <w:r w:rsidRPr="00601525">
        <w:rPr>
          <w:szCs w:val="18"/>
        </w:rPr>
        <w:lastRenderedPageBreak/>
        <w:t>komen voor de Nationaal Grootschalige Woningbouwlocaties</w:t>
      </w:r>
      <w:r w:rsidRPr="00601525" w:rsidR="0068280A">
        <w:rPr>
          <w:szCs w:val="18"/>
        </w:rPr>
        <w:t>. De businesscases maken inzichtelijk waar betere afstemming, gezamenlijke programmering of vereenvoudiging mogelijk is.</w:t>
      </w:r>
      <w:r w:rsidRPr="00601525" w:rsidR="0068280A">
        <w:rPr>
          <w:rStyle w:val="Voetnootmarkering"/>
          <w:szCs w:val="18"/>
        </w:rPr>
        <w:footnoteReference w:id="14"/>
      </w:r>
      <w:r w:rsidRPr="00601525" w:rsidR="0068280A">
        <w:rPr>
          <w:szCs w:val="18"/>
        </w:rPr>
        <w:br/>
      </w:r>
    </w:p>
    <w:p w:rsidRPr="00601525" w:rsidR="004003CA" w:rsidP="00601525" w:rsidRDefault="0068280A" w14:paraId="66470DD6" w14:textId="77777777">
      <w:pPr>
        <w:spacing w:line="240" w:lineRule="atLeast"/>
        <w:rPr>
          <w:szCs w:val="18"/>
        </w:rPr>
      </w:pPr>
      <w:r w:rsidRPr="00601525">
        <w:rPr>
          <w:szCs w:val="18"/>
        </w:rPr>
        <w:t>Met deze acties wordt gewerkt aan het wegnemen van een belangrijke belemmering voor de uitvoering van het NAD: het tekort aan passende woonplekken. Een betere aansluiting tussen woningbouw, woonruimteverdeling en ondersteuning draagt bij aan preventie, versnelling van de uitstroom uit de opvang en de verdere beweging naar Wonen Eerst.</w:t>
      </w:r>
    </w:p>
    <w:p w:rsidRPr="00601525" w:rsidR="00BA3672" w:rsidP="00601525" w:rsidRDefault="00BA3672" w14:paraId="4EEAB30B" w14:textId="77777777">
      <w:pPr>
        <w:spacing w:line="240" w:lineRule="atLeast"/>
        <w:rPr>
          <w:szCs w:val="18"/>
        </w:rPr>
      </w:pPr>
    </w:p>
    <w:p w:rsidRPr="00601525" w:rsidR="00D54110" w:rsidP="00601525" w:rsidRDefault="0068280A" w14:paraId="1CE380D8" w14:textId="77777777">
      <w:pPr>
        <w:spacing w:line="240" w:lineRule="atLeast"/>
        <w:rPr>
          <w:szCs w:val="18"/>
          <w:lang w:eastAsia="nl-NL"/>
        </w:rPr>
      </w:pPr>
      <w:r w:rsidRPr="00601525">
        <w:rPr>
          <w:i/>
          <w:iCs/>
          <w:szCs w:val="18"/>
          <w:lang w:eastAsia="nl-NL"/>
        </w:rPr>
        <w:t>Startmotor Wonen Eerst Jongeren</w:t>
      </w:r>
      <w:r w:rsidRPr="00601525">
        <w:rPr>
          <w:szCs w:val="18"/>
          <w:lang w:eastAsia="nl-NL"/>
        </w:rPr>
        <w:t xml:space="preserve"> </w:t>
      </w:r>
      <w:r w:rsidRPr="00601525">
        <w:rPr>
          <w:szCs w:val="18"/>
          <w:lang w:eastAsia="nl-NL"/>
        </w:rPr>
        <w:br/>
        <w:t xml:space="preserve">De ministeries van VWS, SZW en BZK werken samen met gemeenten en partners aan initiatieven die laten zien hoe Wonen Eerst in de praktijk kan worden vormgegeven en opgeschaald. Een concreet voorbeeld van de inzet op passende huisvesting voor dakloze jongeren is de Startmotor Wonen Eerst Jongeren, een initiatief van woningcorporatie Portaal en Housing First Nederland. </w:t>
      </w:r>
    </w:p>
    <w:p w:rsidRPr="00601525" w:rsidR="00D54110" w:rsidP="00601525" w:rsidRDefault="00D54110" w14:paraId="5ED29BC2" w14:textId="77777777">
      <w:pPr>
        <w:spacing w:line="240" w:lineRule="atLeast"/>
        <w:rPr>
          <w:szCs w:val="18"/>
          <w:lang w:eastAsia="nl-NL"/>
        </w:rPr>
      </w:pPr>
    </w:p>
    <w:p w:rsidRPr="00601525" w:rsidR="004003CA" w:rsidP="00601525" w:rsidRDefault="0068280A" w14:paraId="50AE51A5" w14:textId="77777777">
      <w:pPr>
        <w:spacing w:line="240" w:lineRule="atLeast"/>
        <w:rPr>
          <w:szCs w:val="18"/>
          <w:lang w:eastAsia="nl-NL"/>
        </w:rPr>
      </w:pPr>
      <w:r w:rsidRPr="00601525">
        <w:rPr>
          <w:szCs w:val="18"/>
          <w:lang w:eastAsia="nl-NL"/>
        </w:rPr>
        <w:t>Samen hebben zij gewerkt aan een aanpak waarbij gemeenten, corporaties en zorgpartijen afspraken maken over het direct huisvesten van jongeren. Daarnaast worden er afspraken gemaakt over begeleiding en voldoende inkomen. Op 4 juni is de Startmotor Wonen Eerst Jongeren gelanceerd en hebben de steden Nijmegen, Arnhem, Amersfoort, Leiden en Utrecht zich gecommitteerd aan de aanpak. Dit najaar hebben nog 5 andere gemeenten zich aangesloten (Nieuwegein, Apeldoorn, Purmerend, Helmond en Oosterhout). De komende tijd gaan de gemeenten samen met woningcorporaties en zorgpartijen aan de slag met de samenwerkingsafspraken.</w:t>
      </w:r>
      <w:r w:rsidRPr="00601525" w:rsidR="00BE0752">
        <w:rPr>
          <w:szCs w:val="18"/>
          <w:lang w:eastAsia="nl-NL"/>
        </w:rPr>
        <w:t xml:space="preserve"> </w:t>
      </w:r>
      <w:r w:rsidRPr="00601525">
        <w:rPr>
          <w:szCs w:val="18"/>
          <w:lang w:eastAsia="nl-NL"/>
        </w:rPr>
        <w:t xml:space="preserve">De ministeries van VWS, SZW en VRO volgen de voortgang van de </w:t>
      </w:r>
      <w:r w:rsidRPr="00601525" w:rsidR="00BE0752">
        <w:rPr>
          <w:szCs w:val="18"/>
          <w:lang w:eastAsia="nl-NL"/>
        </w:rPr>
        <w:t>s</w:t>
      </w:r>
      <w:r w:rsidRPr="00601525">
        <w:rPr>
          <w:szCs w:val="18"/>
          <w:lang w:eastAsia="nl-NL"/>
        </w:rPr>
        <w:t>tartmotor en werken met de betrokken partijen aan het signaleren en waar mogelijk wegnemen van knelpunten op het gebied van huisvesting, inkomen en ondersteuning.</w:t>
      </w:r>
    </w:p>
    <w:p w:rsidRPr="00601525" w:rsidR="005018E1" w:rsidP="00601525" w:rsidRDefault="005018E1" w14:paraId="4A7EFD8F" w14:textId="77777777">
      <w:pPr>
        <w:spacing w:line="240" w:lineRule="atLeast"/>
        <w:rPr>
          <w:szCs w:val="18"/>
          <w:u w:val="single"/>
        </w:rPr>
      </w:pPr>
    </w:p>
    <w:p w:rsidRPr="00601525" w:rsidR="005018E1" w:rsidP="00601525" w:rsidRDefault="0068280A" w14:paraId="04D22FE5" w14:textId="77777777">
      <w:pPr>
        <w:spacing w:line="240" w:lineRule="atLeast"/>
        <w:rPr>
          <w:szCs w:val="18"/>
          <w:lang w:eastAsia="nl-NL"/>
        </w:rPr>
      </w:pPr>
      <w:r w:rsidRPr="00601525">
        <w:rPr>
          <w:i/>
          <w:iCs/>
          <w:szCs w:val="18"/>
        </w:rPr>
        <w:t xml:space="preserve">Nwa-Onderzoeksprogramma Passende Huisvesting </w:t>
      </w:r>
    </w:p>
    <w:p w:rsidRPr="00601525" w:rsidR="00601525" w:rsidP="00601525" w:rsidRDefault="0068280A" w14:paraId="6E1C0CA2" w14:textId="77777777">
      <w:pPr>
        <w:spacing w:line="240" w:lineRule="atLeast"/>
        <w:rPr>
          <w:szCs w:val="18"/>
        </w:rPr>
      </w:pPr>
      <w:r w:rsidRPr="00601525">
        <w:rPr>
          <w:szCs w:val="18"/>
        </w:rPr>
        <w:t>In het project Passende Huisvesting onderzoekt een breed consortium van onderzoeks- en praktijkpartners de uitkomsten van initiatieven die Wonen Eerst-beleid in de praktijk realiseren en creëert handelingsperspectieven om die uitkomsten te verhogen. Hoewel de dataverzameling nog loopt, levert het onderzoek inmiddels voorlopige inzichten op die relevant zijn voor de verdere implementatie van het NAD. Het Wonen Eerst-kader (WE-kader), ontwikkeld door het consortium, verheldert de betekenis van Wonen Eerst en de principes waarop deze beleidsoriëntatie is gebaseerd. Het vormt het centrale uitgangspunt van het onderzoekswerk naar Wonen Eerst-initiatieven. Het WE-kader heeft het ook de inhoudelijke basis gevormd voor de ontwikkeling van de online leerlijn “NAD in je DNA” door Valente en het Expertisecentrum van HVO-Querido.</w:t>
      </w:r>
      <w:r w:rsidRPr="00601525">
        <w:rPr>
          <w:rStyle w:val="Voetnootmarkering"/>
          <w:szCs w:val="18"/>
        </w:rPr>
        <w:footnoteReference w:id="15"/>
      </w:r>
      <w:r w:rsidRPr="00601525">
        <w:rPr>
          <w:szCs w:val="18"/>
        </w:rPr>
        <w:t xml:space="preserve"> Ook de Wonen </w:t>
      </w:r>
    </w:p>
    <w:p w:rsidRPr="00601525" w:rsidR="00601525" w:rsidP="00601525" w:rsidRDefault="00601525" w14:paraId="7B095D20" w14:textId="77777777">
      <w:pPr>
        <w:spacing w:line="240" w:lineRule="atLeast"/>
        <w:rPr>
          <w:szCs w:val="18"/>
        </w:rPr>
      </w:pPr>
    </w:p>
    <w:p w:rsidRPr="00601525" w:rsidR="00601525" w:rsidP="00601525" w:rsidRDefault="0068280A" w14:paraId="09BBDD47" w14:textId="77777777">
      <w:pPr>
        <w:spacing w:line="240" w:lineRule="atLeast"/>
        <w:rPr>
          <w:szCs w:val="18"/>
        </w:rPr>
      </w:pPr>
      <w:r w:rsidRPr="00601525">
        <w:rPr>
          <w:szCs w:val="18"/>
        </w:rPr>
        <w:t>Eerst-gids van Housing First Nederland neemt het WE-kader als vertrekpunt.</w:t>
      </w:r>
      <w:r w:rsidRPr="00601525">
        <w:rPr>
          <w:rStyle w:val="Voetnootmarkering"/>
          <w:szCs w:val="18"/>
        </w:rPr>
        <w:footnoteReference w:id="16"/>
      </w:r>
      <w:r w:rsidRPr="00601525">
        <w:rPr>
          <w:szCs w:val="18"/>
        </w:rPr>
        <w:t xml:space="preserve"> </w:t>
      </w:r>
      <w:r w:rsidRPr="00601525" w:rsidR="00BE0752">
        <w:rPr>
          <w:szCs w:val="18"/>
        </w:rPr>
        <w:t xml:space="preserve"> Daarnaast toont e</w:t>
      </w:r>
      <w:r w:rsidRPr="00601525">
        <w:rPr>
          <w:szCs w:val="18"/>
        </w:rPr>
        <w:t xml:space="preserve">en analyse door het onderzoeksconsortium </w:t>
      </w:r>
      <w:r w:rsidRPr="00601525" w:rsidR="00BE0752">
        <w:rPr>
          <w:szCs w:val="18"/>
        </w:rPr>
        <w:t xml:space="preserve">aan welke </w:t>
      </w:r>
      <w:r w:rsidRPr="00601525">
        <w:rPr>
          <w:szCs w:val="18"/>
        </w:rPr>
        <w:t>woningmarkttrends een Wonen Eerst-aanpak bemoeilijken</w:t>
      </w:r>
      <w:r w:rsidRPr="00601525" w:rsidR="00BE0752">
        <w:rPr>
          <w:szCs w:val="18"/>
        </w:rPr>
        <w:t xml:space="preserve"> en verbeteren.</w:t>
      </w:r>
      <w:r w:rsidRPr="00601525">
        <w:rPr>
          <w:rStyle w:val="Voetnootmarkering"/>
          <w:szCs w:val="18"/>
        </w:rPr>
        <w:footnoteReference w:id="17"/>
      </w:r>
      <w:r w:rsidRPr="00601525" w:rsidR="00BE0752">
        <w:rPr>
          <w:szCs w:val="18"/>
        </w:rPr>
        <w:t xml:space="preserve"> Verder </w:t>
      </w:r>
      <w:r w:rsidRPr="00601525">
        <w:rPr>
          <w:szCs w:val="18"/>
        </w:rPr>
        <w:t xml:space="preserve"> richtte het consortium een denktank van ervaringskenners op en trekt in het onderzoek samen op met mensen met ervaringskennis. Omdat deze aanpak uniek </w:t>
      </w:r>
    </w:p>
    <w:p w:rsidRPr="00601525" w:rsidR="00601525" w:rsidP="00601525" w:rsidRDefault="00601525" w14:paraId="15E3D3B2" w14:textId="77777777">
      <w:pPr>
        <w:spacing w:line="240" w:lineRule="atLeast"/>
        <w:rPr>
          <w:szCs w:val="18"/>
        </w:rPr>
      </w:pPr>
    </w:p>
    <w:p w:rsidRPr="00601525" w:rsidR="005018E1" w:rsidP="00601525" w:rsidRDefault="0068280A" w14:paraId="0E84089C" w14:textId="52B8C82A">
      <w:pPr>
        <w:spacing w:line="240" w:lineRule="atLeast"/>
        <w:rPr>
          <w:szCs w:val="18"/>
        </w:rPr>
      </w:pPr>
      <w:r w:rsidRPr="00601525">
        <w:rPr>
          <w:szCs w:val="18"/>
        </w:rPr>
        <w:lastRenderedPageBreak/>
        <w:t xml:space="preserve">is in het onderzoek naar dakloosheid, wordt gemonitord wat de belangrijkste struikelblokken zijn bij het vormgeven van die samenwerking. </w:t>
      </w:r>
    </w:p>
    <w:p w:rsidRPr="00601525" w:rsidR="00D54110" w:rsidP="00601525" w:rsidRDefault="00D54110" w14:paraId="7A4B06C9" w14:textId="77777777">
      <w:pPr>
        <w:spacing w:line="278" w:lineRule="auto"/>
        <w:rPr>
          <w:szCs w:val="18"/>
          <w:u w:val="single"/>
        </w:rPr>
      </w:pPr>
    </w:p>
    <w:p w:rsidRPr="00601525" w:rsidR="004003CA" w:rsidP="00601525" w:rsidRDefault="0068280A" w14:paraId="2B503D1D" w14:textId="77777777">
      <w:pPr>
        <w:spacing w:line="278" w:lineRule="auto"/>
        <w:rPr>
          <w:szCs w:val="18"/>
          <w:u w:val="single"/>
        </w:rPr>
      </w:pPr>
      <w:r w:rsidRPr="00601525">
        <w:rPr>
          <w:szCs w:val="18"/>
          <w:u w:val="single"/>
        </w:rPr>
        <w:t>Actielijn 4: Versterken van de uitvoeringspraktijk: betere regie, snelheid en de menselijke maat centraal</w:t>
      </w:r>
    </w:p>
    <w:p w:rsidRPr="00601525" w:rsidR="00BE0752" w:rsidP="00601525" w:rsidRDefault="00BE0752" w14:paraId="4045512F" w14:textId="77777777">
      <w:pPr>
        <w:spacing w:line="278" w:lineRule="auto"/>
        <w:rPr>
          <w:i/>
          <w:iCs/>
          <w:szCs w:val="18"/>
        </w:rPr>
      </w:pPr>
    </w:p>
    <w:p w:rsidRPr="00601525" w:rsidR="00D54110" w:rsidP="00601525" w:rsidRDefault="0068280A" w14:paraId="3E485523" w14:textId="77777777">
      <w:pPr>
        <w:spacing w:line="240" w:lineRule="atLeast"/>
        <w:rPr>
          <w:szCs w:val="18"/>
        </w:rPr>
      </w:pPr>
      <w:r w:rsidRPr="00601525">
        <w:rPr>
          <w:i/>
          <w:iCs/>
          <w:szCs w:val="18"/>
        </w:rPr>
        <w:t>Briefadressen</w:t>
      </w:r>
      <w:r w:rsidRPr="00601525">
        <w:rPr>
          <w:szCs w:val="18"/>
        </w:rPr>
        <w:br/>
        <w:t>Een inschrijving in het BRP is noodzakelijk om bereikbaar te zijn voor de overheid, een zorgverzekering af te sluiten, een uitkering aan te vragen en om hulp te zoeken bij het oplossen van geldzorgen. Gemeenten kunnen een briefadres verstrekken aan mensen die geen woonadres hebben</w:t>
      </w:r>
      <w:r w:rsidRPr="00601525" w:rsidR="003E7C49">
        <w:rPr>
          <w:szCs w:val="18"/>
        </w:rPr>
        <w:t xml:space="preserve">. </w:t>
      </w:r>
      <w:r w:rsidRPr="00601525">
        <w:rPr>
          <w:szCs w:val="18"/>
        </w:rPr>
        <w:t xml:space="preserve">Uit een evaluatie van het ministerie van BZK is gebleken dat gemeenten hier zeer verschillend mee omgaan en dat dit kan leiden tot rechtsongelijkheid. </w:t>
      </w:r>
      <w:r w:rsidRPr="00601525">
        <w:rPr>
          <w:szCs w:val="18"/>
        </w:rPr>
        <w:br/>
      </w:r>
    </w:p>
    <w:p w:rsidRPr="00601525" w:rsidR="00BE0752" w:rsidP="00601525" w:rsidRDefault="0068280A" w14:paraId="77F6EA1E" w14:textId="77777777">
      <w:pPr>
        <w:spacing w:line="240" w:lineRule="atLeast"/>
        <w:rPr>
          <w:szCs w:val="18"/>
        </w:rPr>
      </w:pPr>
      <w:r w:rsidRPr="00601525">
        <w:rPr>
          <w:szCs w:val="18"/>
        </w:rPr>
        <w:t>De staatssecretaris Koninkrijksrelaties en Slagvaardige overheid werkt daarom aan de volgende acties om de toegang tot een briefadres te verbeteren.</w:t>
      </w:r>
    </w:p>
    <w:p w:rsidRPr="00601525" w:rsidR="00BE0752" w:rsidP="00601525" w:rsidRDefault="0068280A" w14:paraId="568068E6" w14:textId="77777777">
      <w:pPr>
        <w:pStyle w:val="Lijstalinea"/>
        <w:numPr>
          <w:ilvl w:val="0"/>
          <w:numId w:val="4"/>
        </w:numPr>
        <w:suppressAutoHyphens/>
        <w:spacing w:after="0" w:line="240" w:lineRule="atLeast"/>
        <w:rPr>
          <w:rFonts w:ascii="Verdana" w:hAnsi="Verdana"/>
          <w:sz w:val="18"/>
          <w:szCs w:val="18"/>
        </w:rPr>
      </w:pPr>
      <w:r w:rsidRPr="00601525">
        <w:rPr>
          <w:rFonts w:ascii="Verdana" w:hAnsi="Verdana"/>
          <w:sz w:val="18"/>
          <w:szCs w:val="18"/>
        </w:rPr>
        <w:t>Ontwikkeling van een eenduidig nationaal beleid en richtlijnen voor gemeenten, met onder andere aandacht voor het voorkomen van disproportionele informatieverzoeken. De huidige circulaire wordt momenteel herzien.</w:t>
      </w:r>
      <w:r w:rsidRPr="00601525">
        <w:rPr>
          <w:rStyle w:val="Voetnootmarkering"/>
          <w:rFonts w:ascii="Verdana" w:hAnsi="Verdana"/>
          <w:sz w:val="18"/>
          <w:szCs w:val="18"/>
        </w:rPr>
        <w:footnoteReference w:id="18"/>
      </w:r>
    </w:p>
    <w:p w:rsidRPr="00601525" w:rsidR="00BE0752" w:rsidP="00601525" w:rsidRDefault="0068280A" w14:paraId="17451DE4" w14:textId="77777777">
      <w:pPr>
        <w:pStyle w:val="Lijstalinea"/>
        <w:numPr>
          <w:ilvl w:val="0"/>
          <w:numId w:val="4"/>
        </w:numPr>
        <w:suppressAutoHyphens/>
        <w:spacing w:after="0" w:line="240" w:lineRule="atLeast"/>
        <w:rPr>
          <w:rFonts w:ascii="Verdana" w:hAnsi="Verdana"/>
          <w:sz w:val="18"/>
          <w:szCs w:val="18"/>
        </w:rPr>
      </w:pPr>
      <w:r w:rsidRPr="00601525">
        <w:rPr>
          <w:rFonts w:ascii="Verdana" w:hAnsi="Verdana"/>
          <w:sz w:val="18"/>
          <w:szCs w:val="18"/>
        </w:rPr>
        <w:t>Borging van een redelijke termijn voor aanvraagafhandeling en het mogelijk maken van bezwaar op een afwijzing conform de Algemene wet bestuursrecht.</w:t>
      </w:r>
    </w:p>
    <w:p w:rsidRPr="00601525" w:rsidR="00BE0752" w:rsidP="00601525" w:rsidRDefault="0068280A" w14:paraId="5198819A" w14:textId="77777777">
      <w:pPr>
        <w:pStyle w:val="Lijstalinea"/>
        <w:numPr>
          <w:ilvl w:val="0"/>
          <w:numId w:val="4"/>
        </w:numPr>
        <w:suppressAutoHyphens/>
        <w:spacing w:after="0" w:line="240" w:lineRule="atLeast"/>
        <w:rPr>
          <w:rFonts w:ascii="Verdana" w:hAnsi="Verdana"/>
          <w:sz w:val="18"/>
          <w:szCs w:val="18"/>
        </w:rPr>
      </w:pPr>
      <w:r w:rsidRPr="00601525">
        <w:rPr>
          <w:rFonts w:ascii="Verdana" w:hAnsi="Verdana"/>
          <w:sz w:val="18"/>
          <w:szCs w:val="18"/>
        </w:rPr>
        <w:t>Onderzoek naar betere ondersteuning bij het aanvraagproces met ketenpartners.</w:t>
      </w:r>
    </w:p>
    <w:p w:rsidRPr="00601525" w:rsidR="00BE0752" w:rsidP="00601525" w:rsidRDefault="0068280A" w14:paraId="62B0DF9D" w14:textId="77777777">
      <w:pPr>
        <w:pStyle w:val="Lijstalinea"/>
        <w:numPr>
          <w:ilvl w:val="0"/>
          <w:numId w:val="4"/>
        </w:numPr>
        <w:suppressAutoHyphens/>
        <w:spacing w:after="0" w:line="240" w:lineRule="atLeast"/>
        <w:rPr>
          <w:rFonts w:ascii="Verdana" w:hAnsi="Verdana"/>
          <w:sz w:val="18"/>
          <w:szCs w:val="18"/>
        </w:rPr>
      </w:pPr>
      <w:r w:rsidRPr="00601525">
        <w:rPr>
          <w:rFonts w:ascii="Verdana" w:hAnsi="Verdana"/>
          <w:sz w:val="18"/>
          <w:szCs w:val="18"/>
        </w:rPr>
        <w:t>Verbetering van informatievoorziening over briefadressen op overheidswebsites.</w:t>
      </w:r>
      <w:r w:rsidRPr="00601525" w:rsidR="003E7C49">
        <w:rPr>
          <w:rFonts w:ascii="Verdana" w:hAnsi="Verdana"/>
          <w:sz w:val="18"/>
          <w:szCs w:val="18"/>
        </w:rPr>
        <w:br/>
      </w:r>
    </w:p>
    <w:p w:rsidRPr="00601525" w:rsidR="003E7C49" w:rsidP="00601525" w:rsidRDefault="0068280A" w14:paraId="367F6EBD" w14:textId="77777777">
      <w:pPr>
        <w:spacing w:line="240" w:lineRule="atLeast"/>
        <w:rPr>
          <w:szCs w:val="18"/>
        </w:rPr>
      </w:pPr>
      <w:r w:rsidRPr="00601525">
        <w:rPr>
          <w:szCs w:val="18"/>
        </w:rPr>
        <w:t xml:space="preserve">Ook binnen de </w:t>
      </w:r>
      <w:r w:rsidRPr="00601525" w:rsidR="006304A7">
        <w:rPr>
          <w:szCs w:val="18"/>
        </w:rPr>
        <w:t>A</w:t>
      </w:r>
      <w:r w:rsidRPr="00601525">
        <w:rPr>
          <w:szCs w:val="18"/>
        </w:rPr>
        <w:t xml:space="preserve">anpak </w:t>
      </w:r>
      <w:r w:rsidRPr="00601525" w:rsidR="006304A7">
        <w:rPr>
          <w:szCs w:val="18"/>
        </w:rPr>
        <w:t>L</w:t>
      </w:r>
      <w:r w:rsidRPr="00601525">
        <w:rPr>
          <w:szCs w:val="18"/>
        </w:rPr>
        <w:t>evensgebeurtenissen/ ik word 18 is aandacht voor het verstrekken van een briefadres.</w:t>
      </w:r>
      <w:r w:rsidRPr="00601525">
        <w:rPr>
          <w:rStyle w:val="Voetnootmarkering"/>
          <w:szCs w:val="18"/>
        </w:rPr>
        <w:footnoteReference w:id="19"/>
      </w:r>
      <w:r w:rsidRPr="00601525">
        <w:rPr>
          <w:szCs w:val="18"/>
        </w:rPr>
        <w:t xml:space="preserve"> De aanpak richt zich </w:t>
      </w:r>
      <w:r w:rsidRPr="00601525" w:rsidR="006304A7">
        <w:rPr>
          <w:szCs w:val="18"/>
        </w:rPr>
        <w:t>op het verbeteren van de dienstverlening aan jongeren die 18 jaar worden.</w:t>
      </w:r>
      <w:r w:rsidRPr="00601525" w:rsidR="001447F9">
        <w:rPr>
          <w:szCs w:val="18"/>
        </w:rPr>
        <w:t xml:space="preserve"> </w:t>
      </w:r>
      <w:r w:rsidRPr="00601525" w:rsidR="006304A7">
        <w:rPr>
          <w:szCs w:val="18"/>
        </w:rPr>
        <w:t xml:space="preserve">Binnen de aanpak ontwikkelen </w:t>
      </w:r>
      <w:r w:rsidRPr="00601525" w:rsidR="004003CA">
        <w:rPr>
          <w:szCs w:val="18"/>
        </w:rPr>
        <w:t>ICTU en BZ</w:t>
      </w:r>
      <w:r w:rsidRPr="00601525" w:rsidR="006304A7">
        <w:rPr>
          <w:szCs w:val="18"/>
        </w:rPr>
        <w:t xml:space="preserve">K </w:t>
      </w:r>
      <w:r w:rsidRPr="00601525" w:rsidR="004003CA">
        <w:rPr>
          <w:szCs w:val="18"/>
        </w:rPr>
        <w:t xml:space="preserve">een stappenplan voor gemeenten om hen te helpen met het verstrekken van een briefadres. Gemeenten en mensen met ervaringskennis worden actief betrokken bij de ontwikkeling hiervan.  </w:t>
      </w:r>
    </w:p>
    <w:p w:rsidRPr="00601525" w:rsidR="00D54110" w:rsidP="00601525" w:rsidRDefault="00D54110" w14:paraId="51C8274B" w14:textId="77777777">
      <w:pPr>
        <w:spacing w:line="240" w:lineRule="atLeast"/>
        <w:rPr>
          <w:i/>
          <w:iCs/>
          <w:szCs w:val="18"/>
        </w:rPr>
      </w:pPr>
    </w:p>
    <w:p w:rsidRPr="00601525" w:rsidR="004003CA" w:rsidP="00601525" w:rsidRDefault="0068280A" w14:paraId="069851E6" w14:textId="77777777">
      <w:pPr>
        <w:spacing w:line="240" w:lineRule="atLeast"/>
        <w:rPr>
          <w:szCs w:val="18"/>
        </w:rPr>
      </w:pPr>
      <w:r w:rsidRPr="00601525">
        <w:rPr>
          <w:i/>
          <w:iCs/>
          <w:szCs w:val="18"/>
        </w:rPr>
        <w:t>Stevige lokale teams</w:t>
      </w:r>
      <w:r w:rsidRPr="00601525">
        <w:rPr>
          <w:szCs w:val="18"/>
        </w:rPr>
        <w:t xml:space="preserve"> </w:t>
      </w:r>
      <w:r w:rsidRPr="00601525">
        <w:rPr>
          <w:szCs w:val="18"/>
        </w:rPr>
        <w:br/>
        <w:t>In het NAD is afgesproken toe te werken naar laagdrempelige en herkenbare toegang tot ondersteuning. De ontwikkeling van stevige lokale teams binnen gemeenten draagt hieraan bij. Inwoners kunnen hier terecht met hun hulpvraag, waarbij breed wordt gekeken naar wat er speelt en welke ondersteuning nodig is. Lokale teams hebben daarbij ook oog voor factoren die de bestaanszekerheid onder druk zetten en het risico op dakloosheid vergroten. Door nauw samen te werken met onder andere de sociale basis, schulddienstverlening, woningcorporaties en specialistische ondersteuning kunnen risico’s eerder worden gesignaleerd en kan waar mogelijk dakloosheid worden voorkomen. Wanneer iemand al dakloos is of dit niet meer kan worden voorkomen, kan het lokale team bijdragen aan het snel organiseren van passende ondersteuning.</w:t>
      </w:r>
    </w:p>
    <w:p w:rsidRPr="00601525" w:rsidR="00D54110" w:rsidP="00601525" w:rsidRDefault="00D54110" w14:paraId="1C8A9C61" w14:textId="77777777">
      <w:pPr>
        <w:spacing w:line="240" w:lineRule="atLeast"/>
        <w:rPr>
          <w:szCs w:val="18"/>
          <w:u w:val="single"/>
        </w:rPr>
      </w:pPr>
    </w:p>
    <w:p w:rsidRPr="00601525" w:rsidR="00601525" w:rsidP="00601525" w:rsidRDefault="00601525" w14:paraId="1BC60267" w14:textId="77777777">
      <w:pPr>
        <w:spacing w:line="240" w:lineRule="atLeast"/>
        <w:rPr>
          <w:szCs w:val="18"/>
          <w:u w:val="single"/>
        </w:rPr>
      </w:pPr>
    </w:p>
    <w:p w:rsidRPr="00601525" w:rsidR="00601525" w:rsidP="00601525" w:rsidRDefault="00601525" w14:paraId="02EDE403" w14:textId="77777777">
      <w:pPr>
        <w:spacing w:line="240" w:lineRule="atLeast"/>
        <w:rPr>
          <w:szCs w:val="18"/>
          <w:u w:val="single"/>
        </w:rPr>
      </w:pPr>
    </w:p>
    <w:p w:rsidRPr="00601525" w:rsidR="00D54110" w:rsidP="00601525" w:rsidRDefault="0068280A" w14:paraId="0C9DF515" w14:textId="77777777">
      <w:pPr>
        <w:spacing w:line="240" w:lineRule="atLeast"/>
        <w:rPr>
          <w:szCs w:val="18"/>
        </w:rPr>
      </w:pPr>
      <w:r w:rsidRPr="00601525">
        <w:rPr>
          <w:szCs w:val="18"/>
          <w:u w:val="single"/>
        </w:rPr>
        <w:lastRenderedPageBreak/>
        <w:t>Actielijn 5: Inzet ervaringskennis in de hele beleidscyclus</w:t>
      </w:r>
      <w:r w:rsidRPr="00601525">
        <w:rPr>
          <w:szCs w:val="18"/>
        </w:rPr>
        <w:br/>
      </w:r>
    </w:p>
    <w:p w:rsidRPr="00601525" w:rsidR="00D54110" w:rsidP="00601525" w:rsidRDefault="0068280A" w14:paraId="22CFD0D1" w14:textId="77777777">
      <w:pPr>
        <w:spacing w:line="240" w:lineRule="atLeast"/>
        <w:rPr>
          <w:szCs w:val="18"/>
        </w:rPr>
      </w:pPr>
      <w:r w:rsidRPr="00601525">
        <w:rPr>
          <w:szCs w:val="18"/>
        </w:rPr>
        <w:t xml:space="preserve">Het kabinet onderschrijft het belang van het inzetten van ervaringskennis. Mensen met ervaringskennis helpen met het verbinden van de leef- en systeemwereld. In de inzet van ervaringskennis te faciliteren, is in 2024 met financiering vanuit mijn ministerie het landelijke samenwerkingsverband Dakloosheid Voorbij! opgericht. Dit samenwerkingsverband bestaat uit verschillende lokale belangenorganisaties die zich inzetten voor het voorkomen en uitbannen van dakloosheid. Het samenwerkingsverband biedt een platform om de belangen van dakloze mensen te behartigen op landelijk niveau en wordt door het Rijk ingezet bij het vormgeven van beleid, zoals bij de evaluatie van het Nationaal Actieplan Dakloosheid die vorig jaar is uitgevoerd en de totstandkoming van de Wet versterking regie op de volkshuisvesting. Ook ondersteunt het platform lokale belangenorganisaties om hun stem richting de lokale politiek te versterken. </w:t>
      </w:r>
      <w:r w:rsidRPr="00601525">
        <w:rPr>
          <w:szCs w:val="18"/>
        </w:rPr>
        <w:br/>
      </w:r>
    </w:p>
    <w:p w:rsidRPr="00601525" w:rsidR="00433DE3" w:rsidP="00601525" w:rsidRDefault="0068280A" w14:paraId="2320341C" w14:textId="77777777">
      <w:pPr>
        <w:spacing w:line="240" w:lineRule="atLeast"/>
        <w:rPr>
          <w:szCs w:val="18"/>
        </w:rPr>
      </w:pPr>
      <w:r w:rsidRPr="00601525">
        <w:rPr>
          <w:szCs w:val="18"/>
        </w:rPr>
        <w:t xml:space="preserve">Er zijn twee ervaringspanels verbonden aan Dakloosheid Voorbij!: het Jongerenpanel de Derde Kamer (18-27 jaar) en het panel Recht op een Thuis (27+ jaar). De ervaringspanels bestaan uit mensen die zelf dakloos zijn (geweest). Dakloosheid Voorbij! en de panels geven het Rijk en gemeenten gevraagd en ongevraagd advies. Momenteel werken zij aan een advies over het belang van specialistische onafhankelijke cliëntondersteuning aan dakloze mensen. Ook hebben zij in 2025 een praktijkonderzoek uitgevoerd naar het beleid en de informatievoorziening rond briefadressen bij een aantal gemeenten. Momenteel werken zij samen met onder andere het ministerie van BZK aan vervolgacties. </w:t>
      </w:r>
    </w:p>
    <w:p w:rsidRPr="00601525" w:rsidR="00601525" w:rsidP="00601525" w:rsidRDefault="00601525" w14:paraId="7E4C02D5" w14:textId="77777777">
      <w:pPr>
        <w:spacing w:line="240" w:lineRule="atLeast"/>
        <w:rPr>
          <w:szCs w:val="18"/>
          <w:u w:val="single"/>
        </w:rPr>
      </w:pPr>
    </w:p>
    <w:p w:rsidRPr="00601525" w:rsidR="00D54110" w:rsidP="00601525" w:rsidRDefault="0068280A" w14:paraId="198A9F85" w14:textId="1C623305">
      <w:pPr>
        <w:spacing w:line="240" w:lineRule="atLeast"/>
        <w:rPr>
          <w:szCs w:val="18"/>
        </w:rPr>
      </w:pPr>
      <w:r w:rsidRPr="00601525">
        <w:rPr>
          <w:szCs w:val="18"/>
          <w:u w:val="single"/>
        </w:rPr>
        <w:t xml:space="preserve">Actielijn 6: Aandacht voor </w:t>
      </w:r>
      <w:r w:rsidRPr="00601525" w:rsidR="00135D2A">
        <w:rPr>
          <w:szCs w:val="18"/>
          <w:u w:val="single"/>
        </w:rPr>
        <w:t>bijzondere doelgroepen</w:t>
      </w:r>
      <w:r w:rsidRPr="00601525">
        <w:rPr>
          <w:szCs w:val="18"/>
        </w:rPr>
        <w:br/>
      </w:r>
    </w:p>
    <w:p w:rsidRPr="00601525" w:rsidR="00D54110" w:rsidP="00601525" w:rsidRDefault="0068280A" w14:paraId="761670A1" w14:textId="77777777">
      <w:pPr>
        <w:spacing w:line="240" w:lineRule="atLeast"/>
        <w:rPr>
          <w:i/>
          <w:iCs/>
          <w:szCs w:val="18"/>
        </w:rPr>
      </w:pPr>
      <w:r w:rsidRPr="00601525">
        <w:rPr>
          <w:szCs w:val="18"/>
        </w:rPr>
        <w:t xml:space="preserve">Het kabinet zet gericht in op ondersteuning voor specifieke groepen die te maken krijgen met dakloosheid. </w:t>
      </w:r>
      <w:r w:rsidRPr="00601525">
        <w:rPr>
          <w:szCs w:val="18"/>
        </w:rPr>
        <w:br/>
      </w:r>
    </w:p>
    <w:p w:rsidRPr="00601525" w:rsidR="004003CA" w:rsidP="00601525" w:rsidRDefault="0068280A" w14:paraId="55EBBCFC" w14:textId="77777777">
      <w:pPr>
        <w:spacing w:line="240" w:lineRule="atLeast"/>
        <w:rPr>
          <w:szCs w:val="18"/>
        </w:rPr>
      </w:pPr>
      <w:r w:rsidRPr="00601525">
        <w:rPr>
          <w:i/>
          <w:iCs/>
          <w:szCs w:val="18"/>
        </w:rPr>
        <w:t>Jongeren</w:t>
      </w:r>
    </w:p>
    <w:p w:rsidRPr="00601525" w:rsidR="004003CA" w:rsidP="00601525" w:rsidRDefault="0068280A" w14:paraId="4FBDE9FC" w14:textId="77777777">
      <w:pPr>
        <w:spacing w:line="240" w:lineRule="atLeast"/>
        <w:rPr>
          <w:szCs w:val="18"/>
        </w:rPr>
      </w:pPr>
      <w:r w:rsidRPr="00601525">
        <w:rPr>
          <w:szCs w:val="18"/>
        </w:rPr>
        <w:t>Jongeren vormen een prioritaire doelgroep binnen het NAD. Dakloosheid op jonge leeftijd kan langdurige gevolgen hebben voor onderwijs, werk, gezondheid, bestaanszekerheid en de ontwikkeling naar zelfstandigheid. Daarom is in 2024, als nadere uitwerking van het NAD voor jongeren tussen 16 en 27, de Actieagenda Voorkomen van Jongerendakloosheid vastgesteld.</w:t>
      </w:r>
      <w:r w:rsidRPr="00601525">
        <w:rPr>
          <w:rStyle w:val="Voetnootmarkering"/>
          <w:szCs w:val="18"/>
        </w:rPr>
        <w:footnoteReference w:id="20"/>
      </w:r>
    </w:p>
    <w:p w:rsidRPr="00601525" w:rsidR="00041821" w:rsidP="00601525" w:rsidRDefault="00041821" w14:paraId="43C64B9A" w14:textId="77777777">
      <w:pPr>
        <w:spacing w:line="240" w:lineRule="atLeast"/>
        <w:rPr>
          <w:szCs w:val="18"/>
        </w:rPr>
      </w:pPr>
    </w:p>
    <w:p w:rsidRPr="00601525" w:rsidR="004003CA" w:rsidP="00601525" w:rsidRDefault="0068280A" w14:paraId="294F31BB" w14:textId="77777777">
      <w:pPr>
        <w:spacing w:line="240" w:lineRule="atLeast"/>
        <w:rPr>
          <w:szCs w:val="18"/>
        </w:rPr>
      </w:pPr>
      <w:r w:rsidRPr="00601525">
        <w:rPr>
          <w:szCs w:val="18"/>
        </w:rPr>
        <w:t>Sinds de vaststelling van de Actieagenda is op verschillende onderdelen gewerkt aan het versterken van preventie, financiële bestaanszekerheid en de toegang tot passende ondersteuning en huisvesting voor jongeren. Zo zijn onder meer een preventiescanner voor gemeenten, een handreiking voor de inzet van jongerenregisseurs en instrumenten voor het ondersteunen van jongeren met financiële zorgen ontwikkeld.</w:t>
      </w:r>
    </w:p>
    <w:p w:rsidRPr="00601525" w:rsidR="004003CA" w:rsidP="00601525" w:rsidRDefault="004003CA" w14:paraId="5E33A428" w14:textId="77777777">
      <w:pPr>
        <w:spacing w:line="240" w:lineRule="atLeast"/>
        <w:rPr>
          <w:szCs w:val="18"/>
        </w:rPr>
      </w:pPr>
    </w:p>
    <w:p w:rsidRPr="00601525" w:rsidR="004003CA" w:rsidP="00601525" w:rsidRDefault="0068280A" w14:paraId="7E2D6878" w14:textId="0965B2DB">
      <w:pPr>
        <w:spacing w:line="240" w:lineRule="atLeast"/>
        <w:rPr>
          <w:rFonts w:eastAsia="Times New Roman"/>
          <w:szCs w:val="18"/>
          <w:lang w:eastAsia="nl-NL"/>
        </w:rPr>
      </w:pPr>
      <w:r w:rsidRPr="00601525">
        <w:rPr>
          <w:szCs w:val="18"/>
        </w:rPr>
        <w:t>De komende periode ligt de nadruk op het versterken van de samenhang tussen deze maatregelen en het toepassen ervan in de gemeentelijke praktijk. Daarbij gaat het om het voorkomen van financiële problemen en het organiseren van passende ondersteuning en huisvesting voordat jongeren dakloos raken.</w:t>
      </w:r>
      <w:r w:rsidRPr="00601525">
        <w:rPr>
          <w:rFonts w:eastAsia="Times New Roman" w:cs="Times New Roman"/>
          <w:szCs w:val="18"/>
          <w:lang w:eastAsia="nl-NL"/>
        </w:rPr>
        <w:t xml:space="preserve"> </w:t>
      </w:r>
      <w:r w:rsidRPr="00601525">
        <w:rPr>
          <w:rFonts w:eastAsia="Times New Roman"/>
          <w:szCs w:val="18"/>
          <w:lang w:eastAsia="nl-NL"/>
        </w:rPr>
        <w:t xml:space="preserve">Bijzondere aandacht gaat uit naar jongeren die vanuit de jeugdzorg of andere instellingen de stap naar zelfstandigheid maken. Voor deze jongeren is het van </w:t>
      </w:r>
      <w:r w:rsidRPr="00601525">
        <w:rPr>
          <w:rFonts w:eastAsia="Times New Roman"/>
          <w:szCs w:val="18"/>
          <w:lang w:eastAsia="nl-NL"/>
        </w:rPr>
        <w:lastRenderedPageBreak/>
        <w:t xml:space="preserve">belang dat tijdig afspraken worden gemaakt over huisvesting, inkomen en passende ondersteuning, zodat wordt voorkomen dat zij na uitstroom zonder stabiele woonplek komen te zitten. </w:t>
      </w:r>
      <w:r w:rsidRPr="00601525" w:rsidR="00135D2A">
        <w:rPr>
          <w:rFonts w:eastAsia="Times New Roman"/>
          <w:szCs w:val="18"/>
          <w:lang w:eastAsia="nl-NL"/>
        </w:rPr>
        <w:t xml:space="preserve">Ook </w:t>
      </w:r>
      <w:r w:rsidRPr="00601525">
        <w:rPr>
          <w:rFonts w:eastAsia="Times New Roman"/>
          <w:szCs w:val="18"/>
          <w:lang w:eastAsia="nl-NL"/>
        </w:rPr>
        <w:t>het perspectief van jongeren zelf</w:t>
      </w:r>
      <w:r w:rsidRPr="00601525" w:rsidR="00135D2A">
        <w:rPr>
          <w:rFonts w:eastAsia="Times New Roman"/>
          <w:szCs w:val="18"/>
          <w:lang w:eastAsia="nl-NL"/>
        </w:rPr>
        <w:t xml:space="preserve"> wordt</w:t>
      </w:r>
      <w:r w:rsidRPr="00601525">
        <w:rPr>
          <w:rFonts w:eastAsia="Times New Roman"/>
          <w:szCs w:val="18"/>
          <w:lang w:eastAsia="nl-NL"/>
        </w:rPr>
        <w:t xml:space="preserve"> betrokken, onder meer via het Jongerenpanel De Derde Kamer. </w:t>
      </w:r>
    </w:p>
    <w:p w:rsidRPr="00601525" w:rsidR="00D54110" w:rsidP="00601525" w:rsidRDefault="00D54110" w14:paraId="2F0DD0E9" w14:textId="77777777">
      <w:pPr>
        <w:spacing w:line="240" w:lineRule="atLeast"/>
        <w:rPr>
          <w:i/>
          <w:iCs/>
          <w:szCs w:val="18"/>
        </w:rPr>
      </w:pPr>
    </w:p>
    <w:p w:rsidRPr="00601525" w:rsidR="004003CA" w:rsidP="00601525" w:rsidRDefault="0068280A" w14:paraId="4014444D" w14:textId="77777777">
      <w:pPr>
        <w:spacing w:line="240" w:lineRule="atLeast"/>
        <w:rPr>
          <w:b/>
          <w:bCs/>
          <w:szCs w:val="18"/>
          <w:lang w:eastAsia="nl-NL"/>
        </w:rPr>
      </w:pPr>
      <w:r w:rsidRPr="00601525">
        <w:rPr>
          <w:i/>
          <w:iCs/>
          <w:szCs w:val="18"/>
        </w:rPr>
        <w:t>Arbeidsmigratie in goede banen</w:t>
      </w:r>
      <w:r w:rsidRPr="00601525">
        <w:rPr>
          <w:szCs w:val="18"/>
        </w:rPr>
        <w:br/>
      </w:r>
      <w:r w:rsidRPr="00601525">
        <w:rPr>
          <w:szCs w:val="18"/>
          <w:lang w:eastAsia="nl-NL"/>
        </w:rPr>
        <w:t xml:space="preserve">Het kabinet zet in op het verbeteren van de positie van EU-arbeidsmigranten. </w:t>
      </w:r>
      <w:r w:rsidRPr="00601525">
        <w:rPr>
          <w:szCs w:val="18"/>
        </w:rPr>
        <w:t xml:space="preserve">Uit de ETHOS-tellingen, onderzoeken en praktijkervaringen blijkt dat een groot deel van de dakloze mensen die buiten slaapt in Nederland, </w:t>
      </w:r>
      <w:r w:rsidRPr="00601525" w:rsidR="00041821">
        <w:rPr>
          <w:szCs w:val="18"/>
        </w:rPr>
        <w:t xml:space="preserve">een </w:t>
      </w:r>
      <w:r w:rsidRPr="00601525">
        <w:rPr>
          <w:szCs w:val="18"/>
        </w:rPr>
        <w:t>niet-Nederlandse EU-burger is. Zij zijn veelal onder het vrij verkeer van personen naar Nederland gekomen.</w:t>
      </w:r>
      <w:r w:rsidRPr="00601525">
        <w:rPr>
          <w:rStyle w:val="Voetnootmarkering"/>
          <w:szCs w:val="18"/>
        </w:rPr>
        <w:footnoteReference w:id="21"/>
      </w:r>
      <w:r w:rsidRPr="00601525">
        <w:rPr>
          <w:szCs w:val="18"/>
        </w:rPr>
        <w:t xml:space="preserve"> Het vrij verkeer van personen resulteert erin dat zij hierheen mogen komen als arbeidsmigrant of om andere moverende redenen. Het kabinet ziet dat de groep EU-arbeidsmigranten nog te vaak te maken heeft met misstanden, zoals onderbetaling, slechte leef- en werkomstandigheden en gebrekkige toegang tot voorzieningen. Dit maakt hen een groep die kwetsbaar is voor dakloosheid. Soms hebben EU-burgers echter al problemen in het thuisland, zoals psychische of relationele problemen.</w:t>
      </w:r>
      <w:r w:rsidRPr="00601525">
        <w:rPr>
          <w:rStyle w:val="Voetnootmarkering"/>
          <w:szCs w:val="18"/>
        </w:rPr>
        <w:footnoteReference w:id="22"/>
      </w:r>
    </w:p>
    <w:p w:rsidRPr="00601525" w:rsidR="004003CA" w:rsidP="00601525" w:rsidRDefault="004003CA" w14:paraId="648D06A7" w14:textId="77777777">
      <w:pPr>
        <w:spacing w:line="240" w:lineRule="atLeast"/>
        <w:rPr>
          <w:szCs w:val="18"/>
        </w:rPr>
      </w:pPr>
    </w:p>
    <w:p w:rsidRPr="00601525" w:rsidR="004003CA" w:rsidP="00601525" w:rsidRDefault="0068280A" w14:paraId="114515DA" w14:textId="77777777">
      <w:pPr>
        <w:spacing w:line="240" w:lineRule="atLeast"/>
        <w:rPr>
          <w:szCs w:val="18"/>
        </w:rPr>
      </w:pPr>
      <w:r w:rsidRPr="00601525">
        <w:rPr>
          <w:szCs w:val="18"/>
        </w:rPr>
        <w:t>De afgelopen jaren heeft het kabinet zich met het Interdepartementale Project Arbeidsmigranten (IPA) toegelegd op het verbeteren van de positie van EU-arbeidsmigranten. Op dit moment worden de acties uit de monitor die voortvloeit uit de aanbevelingen van het Aanjaagteam bescherming arbeidsmigranten onder leiding van het ministerie van SZW herijkt. Hierbij is er wederom bijzondere aandacht voor de aanpak en preventie van dakloosheid onder EU-burgers. In deze brief lichten wij een aantal belangrijke ontwikkelingen uit</w:t>
      </w:r>
      <w:r w:rsidRPr="00601525" w:rsidR="00041821">
        <w:rPr>
          <w:szCs w:val="18"/>
        </w:rPr>
        <w:t>. V</w:t>
      </w:r>
      <w:r w:rsidRPr="00601525">
        <w:rPr>
          <w:szCs w:val="18"/>
        </w:rPr>
        <w:t>oor de gehele voortgangsrapportage verwijzen we u naar de Kamerbrief Verbeteren positie arbeidsmigranten die uw Kamer voorafgaand aan het Commissiedebat Arbeidsmigratie ontvangt. Daarnaast treedt per 1 januari 2027 de Wet toelating terbeschikkingstelling arbeidskrachten (Wtta) in werking, waarmee malafide uitzendbureaus van de markt geweerd gaan worden en voorkomen we dakloosheid door meer samenwerking te zoeken met uitzendbureaus en huisvestingspartijen via de Alliantie Work in NL.</w:t>
      </w:r>
    </w:p>
    <w:p w:rsidRPr="00601525" w:rsidR="004003CA" w:rsidP="00601525" w:rsidRDefault="004003CA" w14:paraId="2264163A" w14:textId="77777777">
      <w:pPr>
        <w:spacing w:line="240" w:lineRule="atLeast"/>
        <w:rPr>
          <w:szCs w:val="18"/>
        </w:rPr>
      </w:pPr>
    </w:p>
    <w:p w:rsidRPr="00601525" w:rsidR="004003CA" w:rsidP="00601525" w:rsidRDefault="0068280A" w14:paraId="74B5743A" w14:textId="77777777">
      <w:pPr>
        <w:spacing w:line="240" w:lineRule="atLeast"/>
        <w:rPr>
          <w:szCs w:val="18"/>
        </w:rPr>
      </w:pPr>
      <w:r w:rsidRPr="00601525">
        <w:rPr>
          <w:szCs w:val="18"/>
        </w:rPr>
        <w:t>De kortdurende opvang voor niet-rechthebbende kwetsbare dakloze EU-burgers is uitgebreid van 6 naar 19 gemeenten voor de jaren 2026, 2027 en 2028. De uitbreiding komt voort uit positieve ervaringen met dit type opvang en de behoefte onder gemeenten om de grote steden meer te ontlasten.</w:t>
      </w:r>
      <w:r w:rsidRPr="00601525">
        <w:rPr>
          <w:rStyle w:val="Voetnootmarkering"/>
          <w:szCs w:val="18"/>
        </w:rPr>
        <w:footnoteReference w:id="23"/>
      </w:r>
      <w:r w:rsidRPr="00601525">
        <w:rPr>
          <w:szCs w:val="18"/>
        </w:rPr>
        <w:t xml:space="preserve"> Een betere spreiding van deze opvangvoorzieningen moet ervoor zorgen dat mobiliteit van dakloze EU-burgers vermindert en mensen sneller geholpen worden met terugkeer naar werk, zorg of het land van herkomst. Momenteel wordt deze vorm van opvang onderzocht, inclusief de maatschappelijke kosten en baten. Dit onderzoek moet ook inzicht geven in wie er van de opvang gebruik maakt en hoe we deze groep kunnen blijven ondersteunen.</w:t>
      </w:r>
    </w:p>
    <w:p w:rsidRPr="00601525" w:rsidR="00601525" w:rsidP="00601525" w:rsidRDefault="00601525" w14:paraId="194E0B0F" w14:textId="77777777">
      <w:pPr>
        <w:spacing w:line="240" w:lineRule="atLeast"/>
        <w:rPr>
          <w:szCs w:val="18"/>
        </w:rPr>
      </w:pPr>
    </w:p>
    <w:p w:rsidRPr="00601525" w:rsidR="004003CA" w:rsidP="00601525" w:rsidRDefault="0068280A" w14:paraId="4D5DE724" w14:textId="77777777">
      <w:pPr>
        <w:spacing w:line="240" w:lineRule="atLeast"/>
        <w:rPr>
          <w:i/>
          <w:iCs/>
          <w:szCs w:val="18"/>
        </w:rPr>
      </w:pPr>
      <w:r w:rsidRPr="00601525">
        <w:rPr>
          <w:i/>
          <w:iCs/>
          <w:szCs w:val="18"/>
        </w:rPr>
        <w:t>Dakloze gezinnen</w:t>
      </w:r>
      <w:r w:rsidRPr="00601525">
        <w:rPr>
          <w:i/>
          <w:iCs/>
          <w:szCs w:val="18"/>
        </w:rPr>
        <w:br/>
      </w:r>
      <w:r w:rsidRPr="00601525">
        <w:rPr>
          <w:szCs w:val="18"/>
        </w:rPr>
        <w:t xml:space="preserve">Ook gezinnen met minderjarige kinderen zijn soms dakloos. </w:t>
      </w:r>
      <w:r w:rsidRPr="00601525" w:rsidR="00135D2A">
        <w:rPr>
          <w:szCs w:val="18"/>
        </w:rPr>
        <w:t>J</w:t>
      </w:r>
      <w:r w:rsidRPr="00601525">
        <w:rPr>
          <w:szCs w:val="18"/>
        </w:rPr>
        <w:t xml:space="preserve">uist voor kinderen is een stabiele woonplek van groot belang. Ook uw Kamer heeft het kabinet via verschillende moties gevraagd maatregelen te treffen voor dakloze gezinnen en </w:t>
      </w:r>
      <w:r w:rsidRPr="00601525">
        <w:rPr>
          <w:szCs w:val="18"/>
        </w:rPr>
        <w:lastRenderedPageBreak/>
        <w:t>moeders met kinderen.</w:t>
      </w:r>
      <w:r w:rsidRPr="00601525">
        <w:rPr>
          <w:rStyle w:val="Voetnootmarkering"/>
          <w:szCs w:val="18"/>
        </w:rPr>
        <w:footnoteReference w:id="24"/>
      </w:r>
      <w:r w:rsidRPr="00601525">
        <w:rPr>
          <w:szCs w:val="18"/>
        </w:rPr>
        <w:t xml:space="preserve"> Het kabinet heeft de afgelopen periode samen met de VNG en de G4 verkend wat op korte termijn extra kan worden gedaan voor deze gezinnen. Daarbij is duidelijk geworden dat gemeenten met grote inzet naar oplossingen zoeken, maar ook dat er geen eenvoudige maatregel beschikbaar is waarmee alle dakloze gezinnen op korte termijn kunnen worden gehuisvest. Ook is er nog onvoldoende cijfermatig inzicht in de omvang en samenstelling van deze groep.</w:t>
      </w:r>
    </w:p>
    <w:p w:rsidRPr="00601525" w:rsidR="00D54110" w:rsidP="00601525" w:rsidRDefault="00D54110" w14:paraId="26793801" w14:textId="77777777">
      <w:pPr>
        <w:spacing w:line="240" w:lineRule="atLeast"/>
        <w:rPr>
          <w:szCs w:val="18"/>
        </w:rPr>
      </w:pPr>
    </w:p>
    <w:p w:rsidRPr="00601525" w:rsidR="004003CA" w:rsidP="00601525" w:rsidRDefault="0068280A" w14:paraId="136655BC" w14:textId="77777777">
      <w:pPr>
        <w:spacing w:line="240" w:lineRule="atLeast"/>
        <w:rPr>
          <w:szCs w:val="18"/>
        </w:rPr>
      </w:pPr>
      <w:r w:rsidRPr="00601525">
        <w:rPr>
          <w:szCs w:val="18"/>
        </w:rPr>
        <w:t>Signalen van de VNG en de G4 laten zien dat het bij een belangrijk deel van deze gezinnen primair gaat om een huisvestingsprobleem. Maatschappelijke opvang of noodopvang is voor deze gezinnen niet altijd passend en is, zeker voor kinderen, geen duurzaam alternatief voor een stabiele woonplek. De inzet van het kabinet is daarom in de eerste plaats gericht op het zo snel mogelijk beschikbaar krijgen van passende huisvesting.</w:t>
      </w:r>
    </w:p>
    <w:p w:rsidRPr="00601525" w:rsidR="004003CA" w:rsidP="00601525" w:rsidRDefault="004003CA" w14:paraId="57F3B8D4" w14:textId="77777777">
      <w:pPr>
        <w:spacing w:line="240" w:lineRule="atLeast"/>
        <w:rPr>
          <w:i/>
          <w:iCs/>
          <w:szCs w:val="18"/>
        </w:rPr>
      </w:pPr>
    </w:p>
    <w:p w:rsidRPr="00601525" w:rsidR="004003CA" w:rsidP="00601525" w:rsidRDefault="0068280A" w14:paraId="3C068B50" w14:textId="77777777">
      <w:pPr>
        <w:spacing w:line="240" w:lineRule="atLeast"/>
        <w:rPr>
          <w:szCs w:val="18"/>
        </w:rPr>
      </w:pPr>
      <w:r w:rsidRPr="00601525">
        <w:rPr>
          <w:szCs w:val="18"/>
        </w:rPr>
        <w:t>Gezinnen met minderjarige kinderen zijn in de Wet versterking regie volkshuisvesting aangewezen als urgente groep. Gemeenten moeten deze gezinnen daarmee voorrang geven bij de toewijzing van woonruimte. Daarnaast wordt de huisvestingsopgave voor dakloze mensen, waaronder gezinnen, nadrukkelijk betrokken bij de Taskforce Versnelling Woningbouw. Ook zijn financiële regelingen beschikbaar waarmee gemeenten onder meer flexwoningen en andere vormen van huisvesting versneld kunnen realiseren. Daarmee kiest het kabinet ervoor de oplossing juist te zoeken in huisvesting in plaats van in het uitbreiden van de maatschappelijke opvang.</w:t>
      </w:r>
    </w:p>
    <w:p w:rsidRPr="00601525" w:rsidR="004003CA" w:rsidP="00601525" w:rsidRDefault="0068280A" w14:paraId="621B3DEC" w14:textId="77777777">
      <w:pPr>
        <w:spacing w:line="240" w:lineRule="atLeast"/>
        <w:rPr>
          <w:szCs w:val="18"/>
        </w:rPr>
      </w:pPr>
      <w:r w:rsidRPr="00601525">
        <w:rPr>
          <w:szCs w:val="18"/>
        </w:rPr>
        <w:t>Gemeenten geven aan dat zij in de praktijk soms worstelen met de wijze waarop het belang van het kind moet worden meegewogen bij besluiten over de opvang van dakloze gezinnen. Tegelijkertijd zijn er gemeenten die hiervoor al een gestructureerde werkwijze of stappenplan hebben ontwikkeld. Zo heeft de gemeente Den Haag, mede met betrokkenheid van UNICEF, een werkwijze ontwikkeld om het belang van het kind expliciet en inzichtelijk te wegen. Ik wil bezien hoe deze bestaande kennis en werkwijzen breder kunnen worden benut bijvoorbeeld in de vorm van een gezamenlijke handreiking of stappenplan zodat gemeenten zorgvuldig en navolgbaar van het belang van het kind meenemen.</w:t>
      </w:r>
    </w:p>
    <w:p w:rsidRPr="00601525" w:rsidR="00413AE4" w:rsidP="00601525" w:rsidRDefault="00413AE4" w14:paraId="4A2379F9" w14:textId="77777777">
      <w:pPr>
        <w:spacing w:line="240" w:lineRule="atLeast"/>
        <w:rPr>
          <w:szCs w:val="18"/>
        </w:rPr>
      </w:pPr>
    </w:p>
    <w:p w:rsidRPr="00601525" w:rsidR="00433DE3" w:rsidP="00601525" w:rsidRDefault="0068280A" w14:paraId="46A68A3C" w14:textId="5B5A93D4">
      <w:pPr>
        <w:spacing w:line="240" w:lineRule="atLeast"/>
        <w:rPr>
          <w:szCs w:val="18"/>
        </w:rPr>
      </w:pPr>
      <w:r w:rsidRPr="00601525">
        <w:rPr>
          <w:szCs w:val="18"/>
        </w:rPr>
        <w:t>Onder de dakloze gezinnen bevindt zich daarnaast een groep Chavez-gezinnen. Het gaat om gezinnen met een verzorgende ouder die een verblijfsrecht ontleent aan de afhankelijkheidsrelatie met een minderjarig Nederlands kind. Het kabinet verkent voor deze specifieke groep aanvullend of dakloosheid kan worden voorkomen door gezinnen voorafgaand aan hun komst naar Nederland beter te informeren over de grote schaarste aan woonruimte in Nederland. Daarnaast heeft de minister van Asiel en Migratie maatregelen getroffen om schijnerkenningen tegen te gaan.</w:t>
      </w:r>
      <w:r w:rsidRPr="00601525">
        <w:rPr>
          <w:rStyle w:val="Voetnootmarkering"/>
          <w:szCs w:val="18"/>
        </w:rPr>
        <w:footnoteReference w:id="25"/>
      </w:r>
      <w:r w:rsidRPr="00601525" w:rsidR="00F66EDE">
        <w:rPr>
          <w:szCs w:val="18"/>
        </w:rPr>
        <w:t xml:space="preserve"> De moties Grinwis c.s. en van Dijk beschouw ik hiermee als afgedaan. </w:t>
      </w:r>
    </w:p>
    <w:p w:rsidRPr="00601525" w:rsidR="00601525" w:rsidP="00601525" w:rsidRDefault="00601525" w14:paraId="4BCA1675" w14:textId="77777777">
      <w:pPr>
        <w:spacing w:line="240" w:lineRule="atLeast"/>
        <w:rPr>
          <w:szCs w:val="18"/>
        </w:rPr>
      </w:pPr>
    </w:p>
    <w:p w:rsidRPr="00601525" w:rsidR="004003CA" w:rsidP="00601525" w:rsidRDefault="0068280A" w14:paraId="1DD3203B" w14:textId="77777777">
      <w:pPr>
        <w:spacing w:line="240" w:lineRule="atLeast"/>
        <w:rPr>
          <w:szCs w:val="18"/>
        </w:rPr>
      </w:pPr>
      <w:r w:rsidRPr="00601525">
        <w:rPr>
          <w:i/>
          <w:iCs/>
          <w:szCs w:val="18"/>
          <w:lang w:eastAsia="nl-NL"/>
        </w:rPr>
        <w:t>Dakloze mensen met een Wlz-indicatie</w:t>
      </w:r>
      <w:r w:rsidRPr="00601525">
        <w:rPr>
          <w:szCs w:val="18"/>
          <w:lang w:eastAsia="nl-NL"/>
        </w:rPr>
        <w:br/>
      </w:r>
      <w:r w:rsidRPr="00601525">
        <w:rPr>
          <w:szCs w:val="18"/>
        </w:rPr>
        <w:t xml:space="preserve">Het komt in uiterste gevallen ook voor dat mensen met een langdurige psychische aandoening en een indicatie voor de Wet langdurige zorg (Wlz) dakloos raken. Op 12 oktober jl. heb ik u geïnformeerd over het actieplan ‘Passende zorg voor </w:t>
      </w:r>
      <w:r w:rsidRPr="00601525">
        <w:rPr>
          <w:szCs w:val="18"/>
        </w:rPr>
        <w:lastRenderedPageBreak/>
        <w:t>dakloze mensen met een Wlz-indicatie’ met als belangrijkste opbrengst de toolkits die te vinden zijn op regelhulp.</w:t>
      </w:r>
      <w:r w:rsidRPr="00601525">
        <w:rPr>
          <w:rStyle w:val="Voetnootmarkering"/>
          <w:szCs w:val="18"/>
        </w:rPr>
        <w:footnoteReference w:id="26"/>
      </w:r>
      <w:r w:rsidRPr="00601525">
        <w:rPr>
          <w:szCs w:val="18"/>
        </w:rPr>
        <w:t xml:space="preserve"> </w:t>
      </w:r>
      <w:r w:rsidRPr="00601525" w:rsidR="00DB5973">
        <w:rPr>
          <w:szCs w:val="18"/>
        </w:rPr>
        <w:t>Hiermee kunnen partijen aan de slag om de onderlinge samenwerking te versterken, waardoor deze mensen sneller de juiste zorg krijgen.</w:t>
      </w:r>
    </w:p>
    <w:p w:rsidRPr="00601525" w:rsidR="004003CA" w:rsidP="00601525" w:rsidRDefault="004003CA" w14:paraId="47882B35" w14:textId="77777777">
      <w:pPr>
        <w:spacing w:line="240" w:lineRule="atLeast"/>
        <w:rPr>
          <w:szCs w:val="18"/>
        </w:rPr>
      </w:pPr>
    </w:p>
    <w:p w:rsidRPr="00601525" w:rsidR="004003CA" w:rsidP="00601525" w:rsidRDefault="0068280A" w14:paraId="4DEE7DCC" w14:textId="77777777">
      <w:pPr>
        <w:spacing w:line="240" w:lineRule="atLeast"/>
        <w:rPr>
          <w:i/>
          <w:iCs/>
          <w:szCs w:val="18"/>
        </w:rPr>
      </w:pPr>
      <w:r w:rsidRPr="00601525">
        <w:rPr>
          <w:b/>
          <w:bCs/>
          <w:szCs w:val="18"/>
        </w:rPr>
        <w:t>2. Ondersteuning voor (dreigend) dakloze mensen met psychische problematiek</w:t>
      </w:r>
    </w:p>
    <w:p w:rsidRPr="00601525" w:rsidR="004003CA" w:rsidP="00601525" w:rsidRDefault="004003CA" w14:paraId="515CEA61" w14:textId="77777777">
      <w:pPr>
        <w:spacing w:line="240" w:lineRule="atLeast"/>
        <w:rPr>
          <w:szCs w:val="18"/>
        </w:rPr>
      </w:pPr>
    </w:p>
    <w:p w:rsidRPr="00601525" w:rsidR="004003CA" w:rsidP="00601525" w:rsidRDefault="0068280A" w14:paraId="74985AF6" w14:textId="77777777">
      <w:pPr>
        <w:spacing w:line="240" w:lineRule="atLeast"/>
        <w:rPr>
          <w:szCs w:val="18"/>
        </w:rPr>
      </w:pPr>
      <w:r w:rsidRPr="00601525">
        <w:rPr>
          <w:i/>
          <w:iCs/>
          <w:szCs w:val="18"/>
          <w:lang w:eastAsia="nl-NL"/>
        </w:rPr>
        <w:t>Beschermd wonen</w:t>
      </w:r>
      <w:r w:rsidRPr="00601525">
        <w:rPr>
          <w:i/>
          <w:iCs/>
          <w:szCs w:val="18"/>
          <w:lang w:eastAsia="nl-NL"/>
        </w:rPr>
        <w:br/>
      </w:r>
      <w:r w:rsidRPr="00601525">
        <w:rPr>
          <w:szCs w:val="18"/>
        </w:rPr>
        <w:t xml:space="preserve">Sinds enige tijd ligt er een wetsvoorstel Woonplaatsbeginsel Beschermd wonen bij uw Kamer. De </w:t>
      </w:r>
      <w:r w:rsidRPr="00601525" w:rsidR="00041821">
        <w:rPr>
          <w:szCs w:val="18"/>
        </w:rPr>
        <w:t>verdere behandeling van de wet is om verschillende redenen</w:t>
      </w:r>
      <w:r w:rsidRPr="00601525">
        <w:rPr>
          <w:szCs w:val="18"/>
        </w:rPr>
        <w:t xml:space="preserve"> inmiddels al een aantal keer uitgesteld. In de vorige Wmo-brief is daar ook bij stil gestaan. Belangenverenigingen die zich bezighouden met beschermd wonen hebben mij onlangs opgeroepen om het wetsvoorstel in te trekken. Men vreest dat het huidige voorstel bureaucratische belemmeringen voor cliënten, verminderde toegankelijkheid tot passende ondersteuning en een verhoging van administratieve lasten voor aanbieders en gemeenten zou veroorzaken. Ik heb aangegeven dat het wetsvoorstel niet wordt ingetrokken, maar dat er de komende periode gekeken wordt naar verbetervoorstellen vanuit het veld om de werkbaarheid te verhogen. De beweging van Beschermd Wonen naar Beschermd Thuis blijft onverminderd relevant. De beoogde bedoeling van het wetsvoorstel dat individuele gemeenten hun verantwoordelijkheid voor een kwetsbare doelgroep beter oppakken en dat meer mensen een beschermde-, veilige woonomgeving krijgen, blijft overeind staan. </w:t>
      </w:r>
    </w:p>
    <w:p w:rsidRPr="00601525" w:rsidR="004003CA" w:rsidP="00601525" w:rsidRDefault="004003CA" w14:paraId="13E67366" w14:textId="77777777">
      <w:pPr>
        <w:spacing w:line="240" w:lineRule="atLeast"/>
        <w:rPr>
          <w:szCs w:val="18"/>
        </w:rPr>
      </w:pPr>
    </w:p>
    <w:p w:rsidRPr="00601525" w:rsidR="004003CA" w:rsidP="00601525" w:rsidRDefault="0068280A" w14:paraId="1D5EB71B" w14:textId="77777777">
      <w:pPr>
        <w:spacing w:line="240" w:lineRule="atLeast"/>
        <w:rPr>
          <w:szCs w:val="18"/>
        </w:rPr>
      </w:pPr>
      <w:r w:rsidRPr="00601525">
        <w:rPr>
          <w:szCs w:val="18"/>
        </w:rPr>
        <w:t>Verschillende gemeenten zijn al begonnen met het maken van deze gewenste beweging en het is noodzakelijk om snelheid te gaan maken met het wetsvoorstel waarmee deze beweging goed wordt ondersteund. Eén van de doelen van de Wet is duidelijkheid en toekomstperspectief aan de hele sector te bieden, waardoor individuele gemeenten, centrumgemeenten en instellingen weten waar ze aan toe zijn. En waardoor het inhoudelijke gesprek over voldoende beschermde woonplekken beter gevoerd kan worden.</w:t>
      </w:r>
    </w:p>
    <w:p w:rsidRPr="00601525" w:rsidR="004003CA" w:rsidP="00601525" w:rsidRDefault="004003CA" w14:paraId="55A3405A" w14:textId="77777777">
      <w:pPr>
        <w:spacing w:line="240" w:lineRule="atLeast"/>
        <w:rPr>
          <w:szCs w:val="18"/>
        </w:rPr>
      </w:pPr>
    </w:p>
    <w:p w:rsidRPr="00601525" w:rsidR="004003CA" w:rsidP="00601525" w:rsidRDefault="0068280A" w14:paraId="72E8A9B7" w14:textId="77777777">
      <w:pPr>
        <w:spacing w:line="240" w:lineRule="atLeast"/>
        <w:rPr>
          <w:szCs w:val="18"/>
        </w:rPr>
      </w:pPr>
      <w:r w:rsidRPr="00601525">
        <w:rPr>
          <w:szCs w:val="18"/>
        </w:rPr>
        <w:t>Bij de inhoudelijke uitwerking van dit wetsvoorstel weeg ik verbetervoorstellen ook in het licht van het eerder aan uw Kamer gestuurde Houdbaarheidsonderzoek Wmo 2015. Het houdbaarheids-onderzoek biedt een concrete ontwikkelrichting om te onderzoeken in hoeverre regionalisering van specifieke Wmo-taken een meerwaarde heeft voor een houdbare Wmo. In die regionaliserings-analyse zal beschermd wonen als één van de te onderzoeken voorzieningen worden meegenomen, omdat zeker bij de meer specialistische vormen van beschermd wonen ook in een nieuw stelsel gemeentelijke samenwerking in regio’s nodig blijft. Mocht de genoemde uitwerking van het houdbaarheidsonderzoek leiden tot hernieuwde inzichten op het gebied van beschermd wonen die leiden tot een aanpassing aan het wetsvoorstel dan zal ik daar uw Kamer over informeren.</w:t>
      </w:r>
    </w:p>
    <w:p w:rsidRPr="00601525" w:rsidR="004003CA" w:rsidP="00601525" w:rsidRDefault="004003CA" w14:paraId="62C3B655" w14:textId="77777777">
      <w:pPr>
        <w:spacing w:line="240" w:lineRule="atLeast"/>
        <w:rPr>
          <w:i/>
          <w:iCs/>
          <w:szCs w:val="18"/>
        </w:rPr>
      </w:pPr>
    </w:p>
    <w:p w:rsidRPr="00601525" w:rsidR="004003CA" w:rsidP="00601525" w:rsidRDefault="0068280A" w14:paraId="0936C79B" w14:textId="77777777">
      <w:pPr>
        <w:spacing w:line="240" w:lineRule="atLeast"/>
        <w:rPr>
          <w:i/>
          <w:iCs/>
          <w:szCs w:val="18"/>
        </w:rPr>
      </w:pPr>
      <w:r w:rsidRPr="00601525">
        <w:rPr>
          <w:i/>
          <w:iCs/>
          <w:szCs w:val="18"/>
        </w:rPr>
        <w:t>Brede aanpak verward gedrag</w:t>
      </w:r>
    </w:p>
    <w:p w:rsidRPr="00601525" w:rsidR="004003CA" w:rsidP="00601525" w:rsidRDefault="0068280A" w14:paraId="159427EE" w14:textId="77777777">
      <w:pPr>
        <w:spacing w:line="240" w:lineRule="atLeast"/>
        <w:rPr>
          <w:szCs w:val="18"/>
        </w:rPr>
      </w:pPr>
      <w:r w:rsidRPr="00601525">
        <w:rPr>
          <w:szCs w:val="18"/>
        </w:rPr>
        <w:t>Bij (dreigend) dakloze mensen kan verward/onbegrepen gedrag voorkomen. Instabiel wonen kan psychische problematiek en onbegrepen gedrag verergeren, terwijl ernstige problematiek ook verlies van wonen kan veroorzaken.</w:t>
      </w:r>
    </w:p>
    <w:p w:rsidRPr="00601525" w:rsidR="004003CA" w:rsidP="00601525" w:rsidRDefault="004003CA" w14:paraId="6FCC85C9" w14:textId="77777777">
      <w:pPr>
        <w:spacing w:line="240" w:lineRule="atLeast"/>
        <w:rPr>
          <w:b/>
          <w:bCs/>
          <w:szCs w:val="18"/>
        </w:rPr>
      </w:pPr>
    </w:p>
    <w:p w:rsidRPr="00601525" w:rsidR="00601525" w:rsidP="00601525" w:rsidRDefault="00601525" w14:paraId="3BFE5D9E" w14:textId="77777777">
      <w:pPr>
        <w:spacing w:line="240" w:lineRule="atLeast"/>
        <w:rPr>
          <w:b/>
          <w:bCs/>
          <w:szCs w:val="18"/>
        </w:rPr>
      </w:pPr>
    </w:p>
    <w:p w:rsidRPr="00601525" w:rsidR="004003CA" w:rsidP="00601525" w:rsidRDefault="0068280A" w14:paraId="1435764B" w14:textId="77777777">
      <w:pPr>
        <w:spacing w:line="240" w:lineRule="atLeast"/>
        <w:rPr>
          <w:szCs w:val="18"/>
        </w:rPr>
      </w:pPr>
      <w:r w:rsidRPr="00601525">
        <w:rPr>
          <w:szCs w:val="18"/>
        </w:rPr>
        <w:lastRenderedPageBreak/>
        <w:t>Om de zorg, ondersteuning en veiligheid voor mensen met verward en onbegrepen gedrag en hun omgeving te verbeteren, zet het kabinet gezamenlijk in op de aanpak voor mensen met verward en onbegrepen gedrag. De praktijk is echter weerbarstig. Verward en onbegrepen gedrag komt vaker voor bij mensen die worstelen met een combinatie van bijvoorbeeld én verslaving én psychiatrie én een verstandelijke beperking, trauma of niet-aangeboren-hersenletsel én dakloosheid. Het kabinet zet samen met landelijke en lokale samenwerkingspartijen in op de vier veelgenoemde weerbarstige thema’s om meer richting te geven met passende kaders vanuit een integraal perspectief: 1) Meer woningen en passende (woon)zorgvoorzieningen, 2) Wegnemen handelingsverlegenheid bij gegevensuitwisseling, 3) Meer landelijke regie met lokale uitwerking en 4) Structurele betrouwbare financiering. De stand-van-zaken brief verward/onbegrepen gedrag die 5 oktober 2026 naar de Kamer is gestuurd gaat hier dieper op in.</w:t>
      </w:r>
      <w:r w:rsidRPr="00601525">
        <w:rPr>
          <w:rStyle w:val="Voetnootmarkering"/>
          <w:szCs w:val="18"/>
        </w:rPr>
        <w:footnoteReference w:id="27"/>
      </w:r>
      <w:r w:rsidRPr="00601525">
        <w:rPr>
          <w:szCs w:val="18"/>
        </w:rPr>
        <w:t xml:space="preserve"> </w:t>
      </w:r>
    </w:p>
    <w:p w:rsidRPr="00601525" w:rsidR="004003CA" w:rsidP="00601525" w:rsidRDefault="004003CA" w14:paraId="6207E1E7" w14:textId="77777777">
      <w:pPr>
        <w:spacing w:line="240" w:lineRule="atLeast"/>
        <w:rPr>
          <w:szCs w:val="18"/>
        </w:rPr>
      </w:pPr>
    </w:p>
    <w:p w:rsidRPr="00601525" w:rsidR="00022174" w:rsidP="00601525" w:rsidRDefault="00022174" w14:paraId="3932EC1F" w14:textId="58B7D2A7">
      <w:pPr>
        <w:spacing w:line="240" w:lineRule="atLeast"/>
        <w:rPr>
          <w:i/>
          <w:iCs/>
          <w:szCs w:val="18"/>
        </w:rPr>
      </w:pPr>
      <w:r w:rsidRPr="00601525">
        <w:rPr>
          <w:i/>
          <w:iCs/>
          <w:szCs w:val="18"/>
        </w:rPr>
        <w:t>Signalen vanuit de G4 over dakloosheid en maatschappelijke opvang</w:t>
      </w:r>
    </w:p>
    <w:p w:rsidRPr="00601525" w:rsidR="00022174" w:rsidP="00601525" w:rsidRDefault="00022174" w14:paraId="005B259A" w14:textId="77777777">
      <w:pPr>
        <w:spacing w:line="240" w:lineRule="atLeast"/>
        <w:rPr>
          <w:szCs w:val="18"/>
        </w:rPr>
      </w:pPr>
      <w:r w:rsidRPr="00601525">
        <w:rPr>
          <w:szCs w:val="18"/>
        </w:rPr>
        <w:t>De G4 hebben aandacht gevraagd voor de toenemende druk op de maatschappelijke opvang en de groeiende complexiteit van de problematiek rondom dakloosheid. Daarbij wijzen zij onder meer op de druk op de opvangcapaciteit, de langere duur van dakloosheid en de samenloop met psychische problematiek, middelengebruik en problemen rond huisvesting.</w:t>
      </w:r>
    </w:p>
    <w:p w:rsidRPr="00601525" w:rsidR="00022174" w:rsidP="00601525" w:rsidRDefault="00022174" w14:paraId="43BE4276" w14:textId="77777777">
      <w:pPr>
        <w:spacing w:line="240" w:lineRule="atLeast"/>
        <w:rPr>
          <w:szCs w:val="18"/>
        </w:rPr>
      </w:pPr>
      <w:r w:rsidRPr="00601525">
        <w:rPr>
          <w:szCs w:val="18"/>
        </w:rPr>
        <w:t>Het kabinet neemt deze signalen serieus en herkent de urgentie van de problematiek waarmee gemeenten worden geconfronteerd. Een samenhangende aanpak, gericht op zowel het voorkomen van dakloosheid als passende ondersteuning, opvang en huisvesting, is hierbij van groot belang. Ook de toenemende problematiek rondom crackgebruik vraagt aandacht.</w:t>
      </w:r>
    </w:p>
    <w:p w:rsidRPr="00601525" w:rsidR="00022174" w:rsidP="00601525" w:rsidRDefault="00022174" w14:paraId="75088793" w14:textId="77777777">
      <w:pPr>
        <w:spacing w:line="240" w:lineRule="atLeast"/>
        <w:rPr>
          <w:szCs w:val="18"/>
        </w:rPr>
      </w:pPr>
      <w:r w:rsidRPr="00601525">
        <w:rPr>
          <w:szCs w:val="18"/>
        </w:rPr>
        <w:t>Het Rijk blijft hierover in gesprek met de G4, andere gemeenten en de VNG, mede op basis van nadere cijfers en inzichten. Daarbij staat het belang van een gezamenlijke aanpak en het verkennen van mogelijke oplossingsrichtingen voorop.</w:t>
      </w:r>
    </w:p>
    <w:p w:rsidRPr="00601525" w:rsidR="00433DE3" w:rsidP="00601525" w:rsidRDefault="00433DE3" w14:paraId="63FCDE72" w14:textId="77777777">
      <w:pPr>
        <w:spacing w:line="240" w:lineRule="atLeast"/>
        <w:rPr>
          <w:szCs w:val="18"/>
        </w:rPr>
      </w:pPr>
    </w:p>
    <w:p w:rsidRPr="00601525" w:rsidR="004003CA" w:rsidP="00601525" w:rsidRDefault="0068280A" w14:paraId="31055524" w14:textId="77777777">
      <w:pPr>
        <w:spacing w:line="240" w:lineRule="atLeast"/>
        <w:rPr>
          <w:i/>
          <w:iCs/>
          <w:szCs w:val="18"/>
        </w:rPr>
      </w:pPr>
      <w:r w:rsidRPr="00601525">
        <w:rPr>
          <w:i/>
          <w:iCs/>
          <w:szCs w:val="18"/>
        </w:rPr>
        <w:t>Tot slot</w:t>
      </w:r>
    </w:p>
    <w:p w:rsidRPr="00601525" w:rsidR="004003CA" w:rsidP="00601525" w:rsidRDefault="0068280A" w14:paraId="34A0011F" w14:textId="51B932C1">
      <w:pPr>
        <w:spacing w:line="240" w:lineRule="atLeast"/>
        <w:rPr>
          <w:szCs w:val="18"/>
        </w:rPr>
      </w:pPr>
      <w:r w:rsidRPr="00601525">
        <w:rPr>
          <w:szCs w:val="18"/>
        </w:rPr>
        <w:t>Dakloosheid is een complex maatschappelijk probleem, waarvoor geen eenvoudige oplossing bestaat. Tegelijkertijd weten we steeds beter wat nodig is om dakloosheid te voorkomen en duurzaam terug te dringen. Hoewel de ambitie om dakloosheid in 2030 te beëindigen niet binnen bereik ligt, blijft de koers daarom onverminderd gericht op de beweging van opvang naar wonen. Met de versterkte inzet op passende huisvesting en de meerjarige ondersteuning van gemeenten en hun partners wil ik deze beweging de komende periode versnellen en de stijgende trend van dak- en thuisloosheid keren.</w:t>
      </w:r>
    </w:p>
    <w:p w:rsidRPr="00601525" w:rsidR="009454FC" w:rsidP="00601525" w:rsidRDefault="009454FC" w14:paraId="7957E131" w14:textId="77777777">
      <w:pPr>
        <w:spacing w:line="240" w:lineRule="atLeast"/>
        <w:rPr>
          <w:kern w:val="0"/>
          <w:szCs w:val="18"/>
        </w:rPr>
      </w:pPr>
    </w:p>
    <w:p w:rsidRPr="00601525" w:rsidR="003A0D60" w:rsidP="00601525" w:rsidRDefault="0068280A" w14:paraId="3B671A53" w14:textId="77777777">
      <w:pPr>
        <w:spacing w:line="240" w:lineRule="atLeast"/>
        <w:rPr>
          <w:kern w:val="0"/>
          <w:szCs w:val="18"/>
        </w:rPr>
      </w:pPr>
      <w:r w:rsidRPr="00601525">
        <w:rPr>
          <w:kern w:val="0"/>
          <w:szCs w:val="18"/>
        </w:rPr>
        <w:t>Hoogachtend,</w:t>
      </w:r>
    </w:p>
    <w:p w:rsidRPr="00601525" w:rsidR="002508FA" w:rsidP="00601525" w:rsidRDefault="002508FA" w14:paraId="7D69B000" w14:textId="77777777">
      <w:pPr>
        <w:spacing w:line="240" w:lineRule="atLeast"/>
        <w:rPr>
          <w:szCs w:val="18"/>
        </w:rPr>
      </w:pPr>
    </w:p>
    <w:p w:rsidRPr="00601525" w:rsidR="00D54110" w:rsidP="00601525" w:rsidRDefault="0068280A" w14:paraId="5A91E5A3" w14:textId="77777777">
      <w:pPr>
        <w:spacing w:line="240" w:lineRule="atLeast"/>
        <w:rPr>
          <w:szCs w:val="18"/>
        </w:rPr>
      </w:pPr>
      <w:r w:rsidRPr="00601525">
        <w:rPr>
          <w:szCs w:val="18"/>
        </w:rPr>
        <w:t>de minister van Langdurige Zorg,</w:t>
      </w:r>
    </w:p>
    <w:p w:rsidRPr="00601525" w:rsidR="00AC34C9" w:rsidP="00601525" w:rsidRDefault="0068280A" w14:paraId="2A237EF3" w14:textId="77777777">
      <w:pPr>
        <w:spacing w:line="240" w:lineRule="atLeast"/>
        <w:rPr>
          <w:szCs w:val="18"/>
        </w:rPr>
      </w:pPr>
      <w:r w:rsidRPr="00601525">
        <w:rPr>
          <w:szCs w:val="18"/>
        </w:rPr>
        <w:t>Jeugd en Sport,</w:t>
      </w:r>
    </w:p>
    <w:p w:rsidRPr="00601525" w:rsidR="00AC34C9" w:rsidP="00601525" w:rsidRDefault="00AC34C9" w14:paraId="2EC9F6DC" w14:textId="77777777">
      <w:pPr>
        <w:spacing w:line="240" w:lineRule="atLeast"/>
        <w:rPr>
          <w:szCs w:val="18"/>
        </w:rPr>
      </w:pPr>
      <w:bookmarkStart w:name="bmkHandtekening" w:id="0"/>
    </w:p>
    <w:bookmarkEnd w:id="0"/>
    <w:p w:rsidRPr="00601525" w:rsidR="00D54110" w:rsidP="00601525" w:rsidRDefault="0068280A" w14:paraId="151033CF" w14:textId="77777777">
      <w:pPr>
        <w:spacing w:line="240" w:lineRule="atLeast"/>
        <w:rPr>
          <w:szCs w:val="18"/>
        </w:rPr>
      </w:pPr>
      <w:r w:rsidRPr="00601525">
        <w:rPr>
          <w:szCs w:val="18"/>
        </w:rPr>
        <w:cr/>
      </w:r>
    </w:p>
    <w:p w:rsidRPr="00601525" w:rsidR="00AC34C9" w:rsidP="00601525" w:rsidRDefault="0068280A" w14:paraId="07245A14" w14:textId="77777777">
      <w:pPr>
        <w:spacing w:line="240" w:lineRule="atLeast"/>
        <w:rPr>
          <w:szCs w:val="18"/>
        </w:rPr>
      </w:pPr>
      <w:r w:rsidRPr="00601525">
        <w:rPr>
          <w:szCs w:val="18"/>
        </w:rPr>
        <w:cr/>
      </w:r>
    </w:p>
    <w:p w:rsidRPr="00601525" w:rsidR="00AC34C9" w:rsidP="00601525" w:rsidRDefault="0068280A" w14:paraId="5D902FD2" w14:textId="2313860A">
      <w:pPr>
        <w:spacing w:line="240" w:lineRule="atLeast"/>
        <w:rPr>
          <w:spacing w:val="-2"/>
          <w:szCs w:val="18"/>
        </w:rPr>
      </w:pPr>
      <w:r w:rsidRPr="00601525">
        <w:rPr>
          <w:szCs w:val="18"/>
        </w:rPr>
        <w:t>Mirjam Sterk</w:t>
      </w:r>
    </w:p>
    <w:sectPr w:rsidRPr="00601525" w:rsidR="00AC34C9" w:rsidSect="00CC6C89">
      <w:headerReference w:type="default" r:id="rId10"/>
      <w:headerReference w:type="first" r:id="rId11"/>
      <w:type w:val="continuous"/>
      <w:pgSz w:w="11905" w:h="16837"/>
      <w:pgMar w:top="2948" w:right="2778" w:bottom="1049" w:left="1588" w:header="275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BCFC5" w14:textId="77777777" w:rsidR="008D5B10" w:rsidRDefault="008D5B10">
      <w:pPr>
        <w:spacing w:line="240" w:lineRule="auto"/>
      </w:pPr>
      <w:r>
        <w:separator/>
      </w:r>
    </w:p>
  </w:endnote>
  <w:endnote w:type="continuationSeparator" w:id="0">
    <w:p w14:paraId="7FAAA654" w14:textId="77777777" w:rsidR="008D5B10" w:rsidRDefault="008D5B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5A7EB" w14:textId="77777777" w:rsidR="008D5B10" w:rsidRDefault="008D5B10">
      <w:pPr>
        <w:spacing w:line="240" w:lineRule="auto"/>
      </w:pPr>
      <w:r>
        <w:separator/>
      </w:r>
    </w:p>
  </w:footnote>
  <w:footnote w:type="continuationSeparator" w:id="0">
    <w:p w14:paraId="62C3E68B" w14:textId="77777777" w:rsidR="008D5B10" w:rsidRDefault="008D5B10">
      <w:pPr>
        <w:spacing w:line="240" w:lineRule="auto"/>
      </w:pPr>
      <w:r>
        <w:continuationSeparator/>
      </w:r>
    </w:p>
  </w:footnote>
  <w:footnote w:id="1">
    <w:p w14:paraId="5A51F0C6" w14:textId="77777777" w:rsidR="004003CA" w:rsidRPr="00601525" w:rsidRDefault="0068280A" w:rsidP="004003CA">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w:t>
      </w:r>
      <w:r w:rsidRPr="00601525">
        <w:rPr>
          <w:rFonts w:ascii="Verdana" w:hAnsi="Verdana"/>
          <w:i/>
          <w:iCs/>
          <w:sz w:val="14"/>
          <w:szCs w:val="14"/>
        </w:rPr>
        <w:t xml:space="preserve">In 2022 heeft het toenmalige kabinet de ambitie uit de Lissabonverklaring onderschreven om dakloosheid in 2030 te beëindigen. In de verklaring van Lissabon is afgesproken dat lidstaten zich ervoor inspannen dat niemand noodgedwongen buiten hoeft te slapen, dat verblijf in de maatschappelijke opvang zo kort mogelijk duurt, dat mensen geen instelling verlaten zonder perspectief op passende huisvesting en dat huisuitzettingen zoveel mogelijk worden voorkomen. </w:t>
      </w:r>
    </w:p>
  </w:footnote>
  <w:footnote w:id="2">
    <w:p w14:paraId="148EB89E" w14:textId="77777777" w:rsidR="004003CA" w:rsidRPr="00601525" w:rsidRDefault="0068280A" w:rsidP="004003CA">
      <w:pPr>
        <w:pStyle w:val="Voetnoottekst"/>
        <w:rPr>
          <w:rFonts w:ascii="Verdana" w:hAnsi="Verdana"/>
          <w:sz w:val="14"/>
          <w:szCs w:val="14"/>
          <w:lang w:val="en-GB"/>
        </w:rPr>
      </w:pPr>
      <w:r w:rsidRPr="00601525">
        <w:rPr>
          <w:rStyle w:val="Voetnootmarkering"/>
          <w:rFonts w:ascii="Verdana" w:hAnsi="Verdana"/>
          <w:sz w:val="14"/>
          <w:szCs w:val="14"/>
        </w:rPr>
        <w:footnoteRef/>
      </w:r>
      <w:r w:rsidRPr="00601525">
        <w:rPr>
          <w:rFonts w:ascii="Verdana" w:hAnsi="Verdana"/>
          <w:sz w:val="14"/>
          <w:szCs w:val="14"/>
          <w:lang w:val="en-GB"/>
        </w:rPr>
        <w:t xml:space="preserve"> </w:t>
      </w:r>
      <w:r w:rsidRPr="00601525">
        <w:rPr>
          <w:rFonts w:ascii="Verdana" w:hAnsi="Verdana"/>
          <w:sz w:val="14"/>
          <w:szCs w:val="14"/>
          <w:lang w:val="en-US"/>
        </w:rPr>
        <w:t>Kamerstukken II 2024/2025 29 325, nr. 170</w:t>
      </w:r>
    </w:p>
  </w:footnote>
  <w:footnote w:id="3">
    <w:p w14:paraId="424D5353" w14:textId="77777777" w:rsidR="004003CA" w:rsidRPr="00601525" w:rsidRDefault="0068280A" w:rsidP="00601525">
      <w:pPr>
        <w:spacing w:line="240" w:lineRule="auto"/>
        <w:rPr>
          <w:sz w:val="14"/>
          <w:szCs w:val="14"/>
          <w:lang w:val="en-GB"/>
        </w:rPr>
      </w:pPr>
      <w:r w:rsidRPr="00601525">
        <w:rPr>
          <w:rStyle w:val="Voetnootmarkering"/>
          <w:sz w:val="14"/>
          <w:szCs w:val="14"/>
        </w:rPr>
        <w:footnoteRef/>
      </w:r>
      <w:r w:rsidRPr="00601525">
        <w:rPr>
          <w:sz w:val="14"/>
          <w:szCs w:val="14"/>
          <w:lang w:val="en-GB"/>
        </w:rPr>
        <w:t xml:space="preserve"> OECD (2026), “What is driving homelessness and housing exclusion in OECD and EU countries?: A review of the literature and cross-national data”, OECD Social, Employment and Migration Working Papers, No. 336, OECD Publishing, Paris, https://doi.org/10.1787/773baca1-en</w:t>
      </w:r>
    </w:p>
  </w:footnote>
  <w:footnote w:id="4">
    <w:p w14:paraId="2B826D65" w14:textId="77777777" w:rsidR="003B00D9" w:rsidRPr="00601525" w:rsidRDefault="0068280A">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Kamerstukken II 2025–2026, 28 345, nr. 299</w:t>
      </w:r>
    </w:p>
  </w:footnote>
  <w:footnote w:id="5">
    <w:p w14:paraId="45AB9827" w14:textId="77777777" w:rsidR="00E965B9" w:rsidRPr="00601525" w:rsidRDefault="0068280A" w:rsidP="00E965B9">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SZW stelt hiervoor structureel 20 miljoen euro beschikbaar voor het uitvoeren van verbetermaatregelen </w:t>
      </w:r>
    </w:p>
  </w:footnote>
  <w:footnote w:id="6">
    <w:p w14:paraId="62F8EF8D" w14:textId="77777777" w:rsidR="00E965B9" w:rsidRPr="00601525" w:rsidRDefault="0068280A">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Zie: </w:t>
      </w:r>
      <w:hyperlink r:id="rId1" w:history="1">
        <w:r w:rsidR="00E965B9" w:rsidRPr="00601525">
          <w:rPr>
            <w:rStyle w:val="Hyperlink"/>
            <w:rFonts w:ascii="Verdana" w:hAnsi="Verdana"/>
            <w:sz w:val="14"/>
            <w:szCs w:val="14"/>
          </w:rPr>
          <w:t>Dreig je je woning te verliezen? Dit kun je direct doen - Geldfit</w:t>
        </w:r>
      </w:hyperlink>
    </w:p>
  </w:footnote>
  <w:footnote w:id="7">
    <w:p w14:paraId="030AD6D5" w14:textId="77777777" w:rsidR="004003CA" w:rsidRPr="00601525" w:rsidRDefault="0068280A" w:rsidP="004003CA">
      <w:pPr>
        <w:pStyle w:val="Voetnoottekst"/>
        <w:rPr>
          <w:rFonts w:ascii="Verdana" w:hAnsi="Verdana"/>
          <w:sz w:val="14"/>
          <w:szCs w:val="14"/>
        </w:rPr>
      </w:pPr>
      <w:r w:rsidRPr="00601525">
        <w:rPr>
          <w:rStyle w:val="Voetnootmarkering"/>
          <w:rFonts w:ascii="Verdana" w:hAnsi="Verdana"/>
          <w:i/>
          <w:iCs/>
          <w:sz w:val="14"/>
          <w:szCs w:val="14"/>
        </w:rPr>
        <w:footnoteRef/>
      </w:r>
      <w:r w:rsidRPr="00601525">
        <w:rPr>
          <w:rFonts w:ascii="Verdana" w:hAnsi="Verdana"/>
          <w:i/>
          <w:iCs/>
          <w:sz w:val="14"/>
          <w:szCs w:val="14"/>
        </w:rPr>
        <w:t xml:space="preserve"> </w:t>
      </w:r>
      <w:hyperlink r:id="rId2" w:history="1">
        <w:r w:rsidR="004003CA" w:rsidRPr="00601525">
          <w:rPr>
            <w:rStyle w:val="Hyperlink"/>
            <w:rFonts w:ascii="Verdana" w:hAnsi="Verdana"/>
            <w:i/>
            <w:iCs/>
            <w:sz w:val="14"/>
            <w:szCs w:val="14"/>
          </w:rPr>
          <w:t>Handreiking Maatwerk Participatiewet voor de ondersteuning van jongeren in een kwetsbare positie</w:t>
        </w:r>
      </w:hyperlink>
    </w:p>
  </w:footnote>
  <w:footnote w:id="8">
    <w:p w14:paraId="51E05E5A" w14:textId="77777777" w:rsidR="004003CA" w:rsidRPr="00601525" w:rsidRDefault="0068280A" w:rsidP="004003CA">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Zie de volgende rapportages:</w:t>
      </w:r>
      <w:r w:rsidRPr="00601525">
        <w:rPr>
          <w:rFonts w:ascii="Verdana" w:hAnsi="Verdana"/>
          <w:sz w:val="14"/>
          <w:szCs w:val="14"/>
        </w:rPr>
        <w:br/>
      </w:r>
      <w:hyperlink r:id="rId3" w:history="1">
        <w:r w:rsidR="004003CA" w:rsidRPr="00601525">
          <w:rPr>
            <w:rStyle w:val="Hyperlink"/>
            <w:rFonts w:ascii="Verdana" w:hAnsi="Verdana"/>
            <w:sz w:val="14"/>
            <w:szCs w:val="14"/>
          </w:rPr>
          <w:t>Bemoeizorg, zo organiseer je dat | Movisie</w:t>
        </w:r>
      </w:hyperlink>
      <w:r w:rsidRPr="00601525">
        <w:rPr>
          <w:rFonts w:ascii="Verdana" w:hAnsi="Verdana"/>
          <w:sz w:val="14"/>
          <w:szCs w:val="14"/>
        </w:rPr>
        <w:br/>
      </w:r>
      <w:hyperlink r:id="rId4" w:history="1">
        <w:r w:rsidR="004003CA" w:rsidRPr="00601525">
          <w:rPr>
            <w:rStyle w:val="Hyperlink"/>
            <w:rFonts w:ascii="Verdana" w:hAnsi="Verdana"/>
            <w:sz w:val="14"/>
            <w:szCs w:val="14"/>
          </w:rPr>
          <w:t>Klem in het systeem. Complexiteit stelsel belemmert effectieve samenwerking in de zorg en ondersteuning aan mensen met verward of onbegrepen gedrag | Inspectie Gezondheidszorg en Jeugd</w:t>
        </w:r>
      </w:hyperlink>
      <w:r w:rsidRPr="00601525">
        <w:rPr>
          <w:rFonts w:ascii="Verdana" w:hAnsi="Verdana"/>
          <w:sz w:val="14"/>
          <w:szCs w:val="14"/>
        </w:rPr>
        <w:br/>
      </w:r>
      <w:hyperlink r:id="rId5" w:history="1">
        <w:r w:rsidR="004003CA" w:rsidRPr="00601525">
          <w:rPr>
            <w:rStyle w:val="Hyperlink"/>
            <w:rFonts w:ascii="Verdana" w:hAnsi="Verdana"/>
            <w:sz w:val="14"/>
            <w:szCs w:val="14"/>
          </w:rPr>
          <w:t>De Nederlandse ggz presenteert plan om te voorkomen dat mensen tussen…</w:t>
        </w:r>
      </w:hyperlink>
      <w:hyperlink r:id="rId6" w:history="1">
        <w:r w:rsidR="004003CA" w:rsidRPr="00601525">
          <w:rPr>
            <w:rStyle w:val="Hyperlink"/>
            <w:rFonts w:ascii="Verdana" w:hAnsi="Verdana"/>
            <w:sz w:val="14"/>
            <w:szCs w:val="14"/>
          </w:rPr>
          <w:t>Kunnen doen wat nodig is - Onderzoeksraad voor Veiligheid</w:t>
        </w:r>
      </w:hyperlink>
    </w:p>
  </w:footnote>
  <w:footnote w:id="9">
    <w:p w14:paraId="27908CA6" w14:textId="77777777" w:rsidR="004003CA" w:rsidRPr="00601525" w:rsidRDefault="0068280A" w:rsidP="004003CA">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Kamerstukken II 2024–2025, 25 424, nr. 757</w:t>
      </w:r>
    </w:p>
  </w:footnote>
  <w:footnote w:id="10">
    <w:p w14:paraId="6F7080A3" w14:textId="77777777" w:rsidR="004003CA" w:rsidRPr="00601525" w:rsidRDefault="0068280A" w:rsidP="004003CA">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Kamerstukken II 2026/27, 25 424, nr. 820.</w:t>
      </w:r>
    </w:p>
  </w:footnote>
  <w:footnote w:id="11">
    <w:p w14:paraId="4A03E03B" w14:textId="77777777" w:rsidR="004003CA" w:rsidRPr="00601525" w:rsidRDefault="0068280A" w:rsidP="004003CA">
      <w:pPr>
        <w:pStyle w:val="Voetnoottekst"/>
        <w:rPr>
          <w:rFonts w:ascii="Verdana" w:hAnsi="Verdana"/>
          <w:i/>
          <w:iCs/>
          <w:sz w:val="14"/>
          <w:szCs w:val="14"/>
        </w:rPr>
      </w:pPr>
      <w:r w:rsidRPr="00601525">
        <w:rPr>
          <w:rStyle w:val="Voetnootmarkering"/>
          <w:rFonts w:ascii="Verdana" w:hAnsi="Verdana"/>
          <w:i/>
          <w:iCs/>
          <w:sz w:val="14"/>
          <w:szCs w:val="14"/>
        </w:rPr>
        <w:footnoteRef/>
      </w:r>
      <w:r w:rsidRPr="00601525">
        <w:rPr>
          <w:rFonts w:ascii="Verdana" w:hAnsi="Verdana"/>
          <w:i/>
          <w:iCs/>
          <w:sz w:val="14"/>
          <w:szCs w:val="14"/>
        </w:rPr>
        <w:t xml:space="preserve"> Kamerstukken II 2025/26, 32 847, nr. 1504,</w:t>
      </w:r>
    </w:p>
  </w:footnote>
  <w:footnote w:id="12">
    <w:p w14:paraId="11BE0A62" w14:textId="77777777" w:rsidR="004003CA" w:rsidRPr="00601525" w:rsidRDefault="0068280A" w:rsidP="004003CA">
      <w:pPr>
        <w:pStyle w:val="Voetnoottekst"/>
        <w:rPr>
          <w:rFonts w:ascii="Verdana" w:hAnsi="Verdana"/>
          <w:i/>
          <w:iCs/>
          <w:sz w:val="14"/>
          <w:szCs w:val="14"/>
        </w:rPr>
      </w:pPr>
      <w:r w:rsidRPr="00601525">
        <w:rPr>
          <w:rStyle w:val="Voetnootmarkering"/>
          <w:rFonts w:ascii="Verdana" w:hAnsi="Verdana"/>
          <w:i/>
          <w:iCs/>
          <w:sz w:val="14"/>
          <w:szCs w:val="14"/>
        </w:rPr>
        <w:footnoteRef/>
      </w:r>
      <w:r w:rsidRPr="00601525">
        <w:rPr>
          <w:rFonts w:ascii="Verdana" w:hAnsi="Verdana"/>
          <w:i/>
          <w:iCs/>
          <w:sz w:val="14"/>
          <w:szCs w:val="14"/>
        </w:rPr>
        <w:t xml:space="preserve"> Dit zijn de 44 gemeenten die de decentralisatie uitkering voor de maatschappelijke opvang en het NAD ontvangen. </w:t>
      </w:r>
    </w:p>
  </w:footnote>
  <w:footnote w:id="13">
    <w:p w14:paraId="42A10800" w14:textId="77777777" w:rsidR="004003CA" w:rsidRPr="00601525" w:rsidRDefault="0068280A" w:rsidP="004003CA">
      <w:pPr>
        <w:pStyle w:val="Voetnoottekst"/>
        <w:rPr>
          <w:rFonts w:ascii="Verdana" w:hAnsi="Verdana"/>
          <w:sz w:val="14"/>
          <w:szCs w:val="14"/>
        </w:rPr>
      </w:pPr>
      <w:r w:rsidRPr="00601525">
        <w:rPr>
          <w:rStyle w:val="Voetnootmarkering"/>
          <w:rFonts w:ascii="Verdana" w:hAnsi="Verdana"/>
          <w:i/>
          <w:iCs/>
          <w:sz w:val="14"/>
          <w:szCs w:val="14"/>
        </w:rPr>
        <w:footnoteRef/>
      </w:r>
      <w:r w:rsidRPr="00601525">
        <w:rPr>
          <w:rFonts w:ascii="Verdana" w:hAnsi="Verdana"/>
          <w:i/>
          <w:iCs/>
          <w:sz w:val="14"/>
          <w:szCs w:val="14"/>
        </w:rPr>
        <w:t xml:space="preserve"> </w:t>
      </w:r>
      <w:r w:rsidRPr="00601525">
        <w:rPr>
          <w:rFonts w:ascii="Verdana" w:hAnsi="Verdana"/>
          <w:sz w:val="14"/>
          <w:szCs w:val="14"/>
        </w:rPr>
        <w:t>In de zijtafel nemen zitting: BZK, JenV, OCW, SZW, VWS en VNG.</w:t>
      </w:r>
    </w:p>
  </w:footnote>
  <w:footnote w:id="14">
    <w:p w14:paraId="36BCBCE5" w14:textId="77777777" w:rsidR="004003CA" w:rsidRPr="00601525" w:rsidRDefault="0068280A" w:rsidP="004003CA">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Kamerstukken II 2025/26, 32 847, nr. 1504, </w:t>
      </w:r>
      <w:r w:rsidRPr="00601525">
        <w:rPr>
          <w:rFonts w:ascii="Verdana" w:hAnsi="Verdana"/>
          <w:i/>
          <w:iCs/>
          <w:sz w:val="14"/>
          <w:szCs w:val="14"/>
        </w:rPr>
        <w:t>Actieplan Versnelling Woningbouw</w:t>
      </w:r>
      <w:r w:rsidRPr="00601525">
        <w:rPr>
          <w:rFonts w:ascii="Verdana" w:hAnsi="Verdana"/>
          <w:sz w:val="14"/>
          <w:szCs w:val="14"/>
        </w:rPr>
        <w:t xml:space="preserve"> (actie 50)</w:t>
      </w:r>
    </w:p>
  </w:footnote>
  <w:footnote w:id="15">
    <w:p w14:paraId="01A76F51" w14:textId="77777777" w:rsidR="005018E1" w:rsidRPr="00601525" w:rsidRDefault="0068280A" w:rsidP="005018E1">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w:t>
      </w:r>
      <w:hyperlink r:id="rId7" w:history="1">
        <w:r w:rsidR="00BE0752" w:rsidRPr="00601525">
          <w:rPr>
            <w:rStyle w:val="Hyperlink"/>
            <w:rFonts w:ascii="Verdana" w:hAnsi="Verdana"/>
            <w:sz w:val="14"/>
            <w:szCs w:val="14"/>
          </w:rPr>
          <w:t>https://www.valente.nl/kennisbank/podcast-de-cultuuromslag-het-nad-in-je-dna/</w:t>
        </w:r>
      </w:hyperlink>
      <w:r w:rsidRPr="00601525">
        <w:rPr>
          <w:rFonts w:ascii="Verdana" w:hAnsi="Verdana"/>
          <w:sz w:val="14"/>
          <w:szCs w:val="14"/>
        </w:rPr>
        <w:t xml:space="preserve"> </w:t>
      </w:r>
    </w:p>
  </w:footnote>
  <w:footnote w:id="16">
    <w:p w14:paraId="0F662CE7" w14:textId="77777777" w:rsidR="005018E1" w:rsidRPr="00601525" w:rsidRDefault="0068280A" w:rsidP="005018E1">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w:t>
      </w:r>
      <w:hyperlink r:id="rId8" w:history="1">
        <w:r w:rsidR="00135D2A" w:rsidRPr="00601525">
          <w:rPr>
            <w:rStyle w:val="Hyperlink"/>
            <w:rFonts w:ascii="Verdana" w:hAnsi="Verdana"/>
            <w:sz w:val="14"/>
            <w:szCs w:val="14"/>
          </w:rPr>
          <w:t>https://housingfirstnederland.nl/wonen-eerst-gids/</w:t>
        </w:r>
      </w:hyperlink>
      <w:r w:rsidRPr="00601525">
        <w:rPr>
          <w:rFonts w:ascii="Verdana" w:hAnsi="Verdana"/>
          <w:sz w:val="14"/>
          <w:szCs w:val="14"/>
        </w:rPr>
        <w:t xml:space="preserve"> </w:t>
      </w:r>
    </w:p>
  </w:footnote>
  <w:footnote w:id="17">
    <w:p w14:paraId="5DD54F6B" w14:textId="77777777" w:rsidR="005018E1" w:rsidRPr="00601525" w:rsidRDefault="0068280A" w:rsidP="005018E1">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Hochstenbach, Cody &amp; Loomans, Dolly. (2026). Wonen Eerst zonder woningen?</w:t>
      </w:r>
    </w:p>
  </w:footnote>
  <w:footnote w:id="18">
    <w:p w14:paraId="5B54955F" w14:textId="77777777" w:rsidR="00BE0752" w:rsidRPr="00601525" w:rsidRDefault="0068280A" w:rsidP="00BE0752">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Circulaire BRP en briefadres </w:t>
      </w:r>
      <w:hyperlink r:id="rId9" w:history="1">
        <w:r w:rsidR="00BE0752" w:rsidRPr="00601525">
          <w:rPr>
            <w:rStyle w:val="Hyperlink"/>
            <w:rFonts w:ascii="Verdana" w:hAnsi="Verdana"/>
            <w:sz w:val="14"/>
            <w:szCs w:val="14"/>
          </w:rPr>
          <w:t>https://www.rvig.nl/circulaire-brp-briefadres</w:t>
        </w:r>
      </w:hyperlink>
      <w:r w:rsidRPr="00601525">
        <w:rPr>
          <w:rFonts w:ascii="Verdana" w:hAnsi="Verdana"/>
          <w:sz w:val="14"/>
          <w:szCs w:val="14"/>
        </w:rPr>
        <w:t xml:space="preserve"> </w:t>
      </w:r>
    </w:p>
  </w:footnote>
  <w:footnote w:id="19">
    <w:p w14:paraId="56F34968" w14:textId="77777777" w:rsidR="002F5090" w:rsidRPr="00601525" w:rsidRDefault="0068280A">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w:t>
      </w:r>
      <w:hyperlink r:id="rId10" w:history="1">
        <w:r w:rsidR="002F5090" w:rsidRPr="00601525">
          <w:rPr>
            <w:rStyle w:val="Hyperlink"/>
            <w:rFonts w:ascii="Verdana" w:hAnsi="Verdana"/>
            <w:sz w:val="14"/>
            <w:szCs w:val="14"/>
          </w:rPr>
          <w:t>https://www.digitaleoverheid.nl/overzicht-van-alle-onderwepen/aanpaklevensgebeurtenissen/gebeurtenissenburgerdomein/levensgebeurtenis-ik-word-18-jaar/</w:t>
        </w:r>
      </w:hyperlink>
      <w:r w:rsidRPr="00601525">
        <w:rPr>
          <w:rFonts w:ascii="Verdana" w:hAnsi="Verdana"/>
          <w:sz w:val="14"/>
          <w:szCs w:val="14"/>
        </w:rPr>
        <w:t xml:space="preserve"> </w:t>
      </w:r>
    </w:p>
  </w:footnote>
  <w:footnote w:id="20">
    <w:p w14:paraId="4E540A33" w14:textId="77777777" w:rsidR="004003CA" w:rsidRPr="00601525" w:rsidRDefault="0068280A" w:rsidP="004003CA">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Kamerstukken II 2024–2025, 29 325, nr. 170</w:t>
      </w:r>
    </w:p>
  </w:footnote>
  <w:footnote w:id="21">
    <w:p w14:paraId="09182431" w14:textId="77777777" w:rsidR="004003CA" w:rsidRPr="00601525" w:rsidRDefault="0068280A" w:rsidP="004003CA">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w:t>
      </w:r>
      <w:hyperlink r:id="rId11" w:history="1">
        <w:r w:rsidR="004003CA" w:rsidRPr="00601525">
          <w:rPr>
            <w:rStyle w:val="Hyperlink"/>
            <w:rFonts w:ascii="Verdana" w:hAnsi="Verdana"/>
            <w:sz w:val="14"/>
            <w:szCs w:val="14"/>
          </w:rPr>
          <w:t>Vrij verkeer van personen | Infopagina's over de Europese Unie | Europees Parlement</w:t>
        </w:r>
      </w:hyperlink>
    </w:p>
  </w:footnote>
  <w:footnote w:id="22">
    <w:p w14:paraId="7E312139" w14:textId="77777777" w:rsidR="004003CA" w:rsidRPr="00601525" w:rsidRDefault="0068280A" w:rsidP="004003CA">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IVO. (2022). </w:t>
      </w:r>
      <w:r w:rsidRPr="00601525">
        <w:rPr>
          <w:rFonts w:ascii="Verdana" w:hAnsi="Verdana"/>
          <w:i/>
          <w:iCs/>
          <w:sz w:val="14"/>
          <w:szCs w:val="14"/>
        </w:rPr>
        <w:t>Midden- en Oost-Europese werknemers in kwetsbare posities: Handvatten voor preventie en terugdringen van dakloosheid en verslaving.</w:t>
      </w:r>
    </w:p>
  </w:footnote>
  <w:footnote w:id="23">
    <w:p w14:paraId="3DD4751A" w14:textId="77777777" w:rsidR="004003CA" w:rsidRPr="00601525" w:rsidRDefault="0068280A" w:rsidP="004003CA">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Evaluatie kortdurende opvang dakloze EU-burgers | Rapport | Rijksoverheid.nl</w:t>
      </w:r>
    </w:p>
  </w:footnote>
  <w:footnote w:id="24">
    <w:p w14:paraId="1A9D47C8" w14:textId="77777777" w:rsidR="004003CA" w:rsidRPr="00601525" w:rsidRDefault="0068280A" w:rsidP="004003CA">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De motie Grinwis c.s. om in overleg met relevante decentrale overheden voorstellen voor te bereiden om in alle woonregio’s een noodopvang voor dakloze gezinnen te realiseren (Kamerstukken II, 2025-2026, 36614, nr 4)</w:t>
      </w:r>
      <w:r w:rsidRPr="00601525">
        <w:rPr>
          <w:rFonts w:ascii="Verdana" w:hAnsi="Verdana"/>
          <w:sz w:val="14"/>
          <w:szCs w:val="14"/>
        </w:rPr>
        <w:br/>
        <w:t xml:space="preserve">  De motie Van Dijk om met spoed maatregelen te treffen om dak- en thuisloze moeders en hun kinderen van onderdak te voorzien (Kamerstukken II, 2025-2026, 28347-307).</w:t>
      </w:r>
    </w:p>
  </w:footnote>
  <w:footnote w:id="25">
    <w:p w14:paraId="1ED77543" w14:textId="77777777" w:rsidR="004003CA" w:rsidRPr="00601525" w:rsidRDefault="0068280A" w:rsidP="004003CA">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Kamerstukken II, 2025-2036, 19637-3551</w:t>
      </w:r>
    </w:p>
  </w:footnote>
  <w:footnote w:id="26">
    <w:p w14:paraId="4ABA4842" w14:textId="77777777" w:rsidR="004003CA" w:rsidRPr="00601525" w:rsidRDefault="0068280A" w:rsidP="004003CA">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Zie: </w:t>
      </w:r>
      <w:hyperlink r:id="rId12" w:history="1">
        <w:r w:rsidR="004003CA" w:rsidRPr="00601525">
          <w:rPr>
            <w:rStyle w:val="Hyperlink"/>
            <w:rFonts w:ascii="Verdana" w:hAnsi="Verdana"/>
            <w:sz w:val="14"/>
            <w:szCs w:val="14"/>
          </w:rPr>
          <w:t>https://www.regelhulp.nl/toolkits-dakloosheid-wlz</w:t>
        </w:r>
      </w:hyperlink>
      <w:r w:rsidRPr="00601525">
        <w:rPr>
          <w:rFonts w:ascii="Verdana" w:hAnsi="Verdana"/>
          <w:sz w:val="14"/>
          <w:szCs w:val="14"/>
        </w:rPr>
        <w:t xml:space="preserve"> </w:t>
      </w:r>
    </w:p>
  </w:footnote>
  <w:footnote w:id="27">
    <w:p w14:paraId="6772D94D" w14:textId="77777777" w:rsidR="004003CA" w:rsidRPr="00601525" w:rsidRDefault="0068280A" w:rsidP="004003CA">
      <w:pPr>
        <w:pStyle w:val="Voetnoottekst"/>
        <w:rPr>
          <w:rFonts w:ascii="Verdana" w:hAnsi="Verdana"/>
          <w:sz w:val="14"/>
          <w:szCs w:val="14"/>
        </w:rPr>
      </w:pPr>
      <w:r w:rsidRPr="00601525">
        <w:rPr>
          <w:rStyle w:val="Voetnootmarkering"/>
          <w:rFonts w:ascii="Verdana" w:hAnsi="Verdana"/>
          <w:sz w:val="14"/>
          <w:szCs w:val="14"/>
        </w:rPr>
        <w:footnoteRef/>
      </w:r>
      <w:r w:rsidRPr="00601525">
        <w:rPr>
          <w:rFonts w:ascii="Verdana" w:hAnsi="Verdana"/>
          <w:sz w:val="14"/>
          <w:szCs w:val="14"/>
        </w:rPr>
        <w:t xml:space="preserve"> Kamerstukken II 2026–2027, 25 424, nr. 821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5245"/>
    </w:tblGrid>
    <w:tr w:rsidR="00E822BA" w14:paraId="04531CB6" w14:textId="77777777">
      <w:trPr>
        <w:trHeight w:hRule="exact" w:val="198"/>
      </w:trPr>
      <w:tc>
        <w:tcPr>
          <w:tcW w:w="1134" w:type="dxa"/>
        </w:tcPr>
        <w:p w14:paraId="328B9139" w14:textId="77777777" w:rsidR="00250939" w:rsidRDefault="00250939">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2F4EFD2B" w14:textId="77777777" w:rsidR="00250939" w:rsidRDefault="00250939">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r w:rsidR="00E822BA" w14:paraId="1C8C21A1" w14:textId="77777777">
      <w:tc>
        <w:tcPr>
          <w:tcW w:w="1134" w:type="dxa"/>
        </w:tcPr>
        <w:p w14:paraId="03812D8A" w14:textId="77777777" w:rsidR="00250939" w:rsidRDefault="0068280A">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Datum</w:t>
          </w:r>
        </w:p>
      </w:tc>
      <w:tc>
        <w:tcPr>
          <w:tcW w:w="5245" w:type="dxa"/>
        </w:tcPr>
        <w:p w14:paraId="0DBCBC2F" w14:textId="1B494068" w:rsidR="00250939" w:rsidRDefault="00601525" w:rsidP="00CA6364">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6 november 2026</w:t>
          </w:r>
        </w:p>
      </w:tc>
    </w:tr>
    <w:tr w:rsidR="00E822BA" w14:paraId="132F16CF" w14:textId="77777777">
      <w:tc>
        <w:tcPr>
          <w:tcW w:w="1134" w:type="dxa"/>
        </w:tcPr>
        <w:p w14:paraId="46F2ED10" w14:textId="77777777" w:rsidR="00250939" w:rsidRDefault="0068280A">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szCs w:val="18"/>
            </w:rPr>
          </w:pPr>
          <w:r w:rsidRPr="006C7A9D">
            <w:rPr>
              <w:szCs w:val="18"/>
            </w:rPr>
            <w:t>Betreft</w:t>
          </w:r>
        </w:p>
      </w:tc>
      <w:tc>
        <w:tcPr>
          <w:tcW w:w="5245" w:type="dxa"/>
        </w:tcPr>
        <w:p w14:paraId="707D54E7" w14:textId="77777777" w:rsidR="00250939" w:rsidRDefault="0068280A" w:rsidP="00853153">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Voortgangsbrief </w:t>
          </w:r>
          <w:r w:rsidR="00260F60">
            <w:t xml:space="preserve">Nationaal Actieplan Dakloosheid </w:t>
          </w:r>
        </w:p>
      </w:tc>
    </w:tr>
    <w:tr w:rsidR="00E822BA" w14:paraId="2A4ACF97" w14:textId="77777777">
      <w:trPr>
        <w:trHeight w:hRule="exact" w:val="170"/>
      </w:trPr>
      <w:tc>
        <w:tcPr>
          <w:tcW w:w="1134" w:type="dxa"/>
        </w:tcPr>
        <w:p w14:paraId="108AC477" w14:textId="77777777" w:rsidR="00250939" w:rsidRDefault="00250939">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369FC4B9" w14:textId="77777777" w:rsidR="00250939" w:rsidRDefault="00250939">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bl>
  <w:p w14:paraId="130A9A4B" w14:textId="77777777" w:rsidR="00250939" w:rsidRDefault="00250939">
    <w:pPr>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18CDD8D6" w14:textId="77777777" w:rsidR="00D54110" w:rsidRDefault="0068280A" w:rsidP="005018E1">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5018E1">
      <w:t xml:space="preserve">De </w:t>
    </w:r>
    <w:r>
      <w:t>V</w:t>
    </w:r>
    <w:r w:rsidRPr="005018E1">
      <w:t xml:space="preserve">oorzitter van de Tweede Kamer </w:t>
    </w:r>
  </w:p>
  <w:p w14:paraId="2C0435F4" w14:textId="77777777" w:rsidR="005018E1" w:rsidRPr="005018E1" w:rsidRDefault="0068280A" w:rsidP="005018E1">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d</w:t>
    </w:r>
    <w:r w:rsidRPr="005018E1">
      <w:t>er Staten-Generaal</w:t>
    </w:r>
  </w:p>
  <w:p w14:paraId="38968B90" w14:textId="77777777" w:rsidR="005018E1" w:rsidRPr="005018E1" w:rsidRDefault="0068280A" w:rsidP="005018E1">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5018E1">
      <w:t>Postbus 20018</w:t>
    </w:r>
  </w:p>
  <w:p w14:paraId="0274D674" w14:textId="77777777" w:rsidR="00D819A2" w:rsidRDefault="0068280A" w:rsidP="005018E1">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5018E1">
      <w:t>2500 EA  DEN HAAG</w:t>
    </w:r>
  </w:p>
  <w:p w14:paraId="5753CA06" w14:textId="77777777" w:rsidR="00250939" w:rsidRDefault="00250939"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447A36A0" w14:textId="77777777" w:rsidR="00250939" w:rsidRDefault="0068280A"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 </w:t>
    </w:r>
  </w:p>
  <w:p w14:paraId="1F8E7EEE" w14:textId="77777777" w:rsidR="00250939" w:rsidRDefault="0068280A"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  </w:t>
    </w:r>
  </w:p>
  <w:p w14:paraId="38A82C08" w14:textId="77777777" w:rsidR="00250939" w:rsidRDefault="00250939"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26ADF1E5" w14:textId="77777777" w:rsidR="00250939" w:rsidRDefault="0068280A">
    <w:pPr>
      <w:pStyle w:val="Huisstijl-Retouradres"/>
      <w:framePr w:w="5655" w:h="227" w:hRule="exact" w:hSpace="180" w:wrap="around" w:vAnchor="page" w:hAnchor="page" w:x="1588" w:y="2699"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6C7A9D">
      <w:t>&gt; Retouradres</w:t>
    </w:r>
    <w:r>
      <w:t xml:space="preserve"> </w:t>
    </w:r>
    <w:r w:rsidRPr="006C7A9D">
      <w:t>P</w:t>
    </w:r>
    <w:r>
      <w:t xml:space="preserve">ostbus 20350 2500 EJ  Den Haag  </w:t>
    </w:r>
  </w:p>
  <w:p w14:paraId="7A25A080" w14:textId="3894CB1C" w:rsidR="00250939" w:rsidRDefault="0068280A">
    <w:pPr>
      <w:pStyle w:val="Koptekst"/>
    </w:pPr>
    <w:r>
      <w:rPr>
        <w:noProof/>
        <w:lang w:eastAsia="nl-NL" w:bidi="ar-SA"/>
      </w:rPr>
      <w:drawing>
        <wp:anchor distT="0" distB="0" distL="114300" distR="114300" simplePos="0" relativeHeight="251661312" behindDoc="1" locked="0" layoutInCell="1" allowOverlap="1" wp14:anchorId="3D98A448" wp14:editId="23E344CF">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60288" behindDoc="0" locked="0" layoutInCell="1" allowOverlap="1" wp14:anchorId="60D38D31" wp14:editId="2EDC8265">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C06E45">
      <w:rPr>
        <w:noProof/>
        <w:lang w:eastAsia="nl-NL" w:bidi="ar-SA"/>
      </w:rPr>
      <mc:AlternateContent>
        <mc:Choice Requires="wps">
          <w:drawing>
            <wp:anchor distT="0" distB="0" distL="114300" distR="114300" simplePos="0" relativeHeight="251663360" behindDoc="0" locked="0" layoutInCell="1" allowOverlap="1" wp14:anchorId="5C831E41" wp14:editId="4FBA4924">
              <wp:simplePos x="0" y="0"/>
              <wp:positionH relativeFrom="page">
                <wp:posOffset>5922645</wp:posOffset>
              </wp:positionH>
              <wp:positionV relativeFrom="page">
                <wp:posOffset>1965960</wp:posOffset>
              </wp:positionV>
              <wp:extent cx="1259840" cy="8009890"/>
              <wp:effectExtent l="7620" t="13335" r="8890" b="6350"/>
              <wp:wrapNone/>
              <wp:docPr id="64201478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2F71AED2" w14:textId="77777777" w:rsidR="00250939" w:rsidRPr="002508FA" w:rsidRDefault="00250939">
                          <w:pPr>
                            <w:pStyle w:val="Huisstijl-Afzendgegevenskop"/>
                          </w:pPr>
                        </w:p>
                        <w:p w14:paraId="374C86C8" w14:textId="77777777" w:rsidR="00250939" w:rsidRPr="002508FA" w:rsidRDefault="00250939">
                          <w:pPr>
                            <w:pStyle w:val="Huisstijl-Afzendgegevens"/>
                          </w:pPr>
                        </w:p>
                        <w:p w14:paraId="0DDB6DFE" w14:textId="77777777" w:rsidR="00250939" w:rsidRPr="002508FA" w:rsidRDefault="00250939">
                          <w:pPr>
                            <w:pStyle w:val="Huisstijl-Afzendgegevens"/>
                          </w:pPr>
                        </w:p>
                        <w:p w14:paraId="361759C1" w14:textId="77777777" w:rsidR="00250939" w:rsidRPr="00BD0479" w:rsidRDefault="0068280A">
                          <w:pPr>
                            <w:pStyle w:val="Huisstijl-AfzendgegevensW1"/>
                            <w:rPr>
                              <w:b/>
                            </w:rPr>
                          </w:pPr>
                          <w:r w:rsidRPr="00BD0479">
                            <w:rPr>
                              <w:b/>
                            </w:rPr>
                            <w:t>Bezoekadres</w:t>
                          </w:r>
                        </w:p>
                        <w:p w14:paraId="38DB0898" w14:textId="77777777" w:rsidR="00250939" w:rsidRDefault="0068280A">
                          <w:pPr>
                            <w:pStyle w:val="Huisstijl-Afzendgegevens"/>
                          </w:pPr>
                          <w:r>
                            <w:t>Parnassusplein 5</w:t>
                          </w:r>
                        </w:p>
                        <w:p w14:paraId="45E593FF" w14:textId="77777777" w:rsidR="00250939" w:rsidRPr="00601525" w:rsidRDefault="0068280A" w:rsidP="0040758F">
                          <w:pPr>
                            <w:pStyle w:val="Huisstijl-Afzendgegevens"/>
                          </w:pPr>
                          <w:r w:rsidRPr="00601525">
                            <w:t>2511 VX  Den Haag</w:t>
                          </w:r>
                        </w:p>
                        <w:p w14:paraId="136B833E" w14:textId="77777777" w:rsidR="00250939" w:rsidRPr="00601525" w:rsidRDefault="0068280A" w:rsidP="0040758F">
                          <w:pPr>
                            <w:pStyle w:val="Huisstijl-Afzendgegevens"/>
                          </w:pPr>
                          <w:r w:rsidRPr="00601525">
                            <w:t>T</w:t>
                          </w:r>
                          <w:r w:rsidRPr="00601525">
                            <w:tab/>
                            <w:t>070 340 79 11</w:t>
                          </w:r>
                        </w:p>
                        <w:p w14:paraId="1E96A0B1" w14:textId="77777777" w:rsidR="00250939" w:rsidRPr="00601525" w:rsidRDefault="0068280A" w:rsidP="0040758F">
                          <w:pPr>
                            <w:pStyle w:val="Huisstijl-Afzendgegevens"/>
                          </w:pPr>
                          <w:r w:rsidRPr="00601525">
                            <w:t>F</w:t>
                          </w:r>
                          <w:r w:rsidRPr="00601525">
                            <w:tab/>
                            <w:t>070 340 78 34</w:t>
                          </w:r>
                        </w:p>
                        <w:p w14:paraId="139F5E80" w14:textId="77777777" w:rsidR="00250939" w:rsidRPr="00601525" w:rsidRDefault="0068280A">
                          <w:pPr>
                            <w:pStyle w:val="Huisstijl-Afzendgegevens"/>
                          </w:pPr>
                          <w:r w:rsidRPr="00601525">
                            <w:t>www.rijksoverheid.nl</w:t>
                          </w:r>
                        </w:p>
                        <w:p w14:paraId="63F910D1" w14:textId="77777777" w:rsidR="00250939" w:rsidRPr="00601525" w:rsidRDefault="0068280A">
                          <w:pPr>
                            <w:pStyle w:val="Huisstijl-ReferentiegegevenskopW2"/>
                          </w:pPr>
                          <w:r w:rsidRPr="00601525">
                            <w:t>Kenmerk</w:t>
                          </w:r>
                        </w:p>
                        <w:p w14:paraId="6507043B" w14:textId="77777777" w:rsidR="00250939" w:rsidRPr="00601525" w:rsidRDefault="0068280A">
                          <w:pPr>
                            <w:pStyle w:val="Huisstijl-Referentiegegevens"/>
                          </w:pPr>
                          <w:r w:rsidRPr="00601525">
                            <w:t>4555959-1105868-DMO</w:t>
                          </w:r>
                        </w:p>
                        <w:p w14:paraId="593A3143" w14:textId="77777777" w:rsidR="00250939" w:rsidRDefault="0068280A">
                          <w:pPr>
                            <w:pStyle w:val="Huisstijl-ReferentiegegevenskopW1"/>
                          </w:pPr>
                          <w:r>
                            <w:t>Kenmerk afzender</w:t>
                          </w:r>
                        </w:p>
                        <w:p w14:paraId="2880AB69" w14:textId="77777777" w:rsidR="00250939" w:rsidRDefault="00250939">
                          <w:pPr>
                            <w:pStyle w:val="Huisstijl-Referentiegegevens"/>
                          </w:pPr>
                        </w:p>
                        <w:p w14:paraId="6B3CAD57" w14:textId="77777777" w:rsidR="004462B1" w:rsidRPr="004462B1" w:rsidRDefault="0068280A" w:rsidP="005018E1">
                          <w:pPr>
                            <w:pStyle w:val="Huisstijl-ReferentiegegevenskopW1"/>
                          </w:pPr>
                          <w:r w:rsidRPr="006C7A9D">
                            <w:t>Bijlage(n)</w:t>
                          </w:r>
                          <w:r w:rsidR="00F559F0">
                            <w:t xml:space="preserve"> </w:t>
                          </w:r>
                        </w:p>
                        <w:p w14:paraId="11D2C66A" w14:textId="77777777" w:rsidR="00250939" w:rsidRDefault="00250939">
                          <w:pPr>
                            <w:pStyle w:val="Huisstijl-Referentiegegevens"/>
                          </w:pPr>
                        </w:p>
                        <w:p w14:paraId="5E1281E2" w14:textId="77777777" w:rsidR="00250939" w:rsidRDefault="0068280A">
                          <w:pPr>
                            <w:pStyle w:val="Huisstijl-Algemenevoorwaarden"/>
                          </w:pPr>
                          <w:r w:rsidRPr="006C7A9D">
                            <w:t>Correspondentie uitsluitend richten aan het retouradres met vermelding van de datum en het kenmerk van deze brief.</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831E41"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" strokecolor="white">
              <v:textbox inset="0,0,0,0">
                <w:txbxContent>
                  <w:p w14:paraId="2F71AED2" w14:textId="77777777" w:rsidR="00250939" w:rsidRPr="002508FA" w:rsidRDefault="00250939">
                    <w:pPr>
                      <w:pStyle w:val="Huisstijl-Afzendgegevenskop"/>
                    </w:pPr>
                  </w:p>
                  <w:p w14:paraId="374C86C8" w14:textId="77777777" w:rsidR="00250939" w:rsidRPr="002508FA" w:rsidRDefault="00250939">
                    <w:pPr>
                      <w:pStyle w:val="Huisstijl-Afzendgegevens"/>
                    </w:pPr>
                  </w:p>
                  <w:p w14:paraId="0DDB6DFE" w14:textId="77777777" w:rsidR="00250939" w:rsidRPr="002508FA" w:rsidRDefault="00250939">
                    <w:pPr>
                      <w:pStyle w:val="Huisstijl-Afzendgegevens"/>
                    </w:pPr>
                  </w:p>
                  <w:p w14:paraId="361759C1" w14:textId="77777777" w:rsidR="00250939" w:rsidRPr="00BD0479" w:rsidRDefault="0068280A">
                    <w:pPr>
                      <w:pStyle w:val="Huisstijl-AfzendgegevensW1"/>
                      <w:rPr>
                        <w:b/>
                      </w:rPr>
                    </w:pPr>
                    <w:r w:rsidRPr="00BD0479">
                      <w:rPr>
                        <w:b/>
                      </w:rPr>
                      <w:t>Bezoekadres</w:t>
                    </w:r>
                  </w:p>
                  <w:p w14:paraId="38DB0898" w14:textId="77777777" w:rsidR="00250939" w:rsidRDefault="0068280A">
                    <w:pPr>
                      <w:pStyle w:val="Huisstijl-Afzendgegevens"/>
                    </w:pPr>
                    <w:r>
                      <w:t>Parnassusplein 5</w:t>
                    </w:r>
                  </w:p>
                  <w:p w14:paraId="45E593FF" w14:textId="77777777" w:rsidR="00250939" w:rsidRPr="00601525" w:rsidRDefault="0068280A" w:rsidP="0040758F">
                    <w:pPr>
                      <w:pStyle w:val="Huisstijl-Afzendgegevens"/>
                    </w:pPr>
                    <w:r w:rsidRPr="00601525">
                      <w:t>2511 VX  Den Haag</w:t>
                    </w:r>
                  </w:p>
                  <w:p w14:paraId="136B833E" w14:textId="77777777" w:rsidR="00250939" w:rsidRPr="00601525" w:rsidRDefault="0068280A" w:rsidP="0040758F">
                    <w:pPr>
                      <w:pStyle w:val="Huisstijl-Afzendgegevens"/>
                    </w:pPr>
                    <w:r w:rsidRPr="00601525">
                      <w:t>T</w:t>
                    </w:r>
                    <w:r w:rsidRPr="00601525">
                      <w:tab/>
                      <w:t>070 340 79 11</w:t>
                    </w:r>
                  </w:p>
                  <w:p w14:paraId="1E96A0B1" w14:textId="77777777" w:rsidR="00250939" w:rsidRPr="00601525" w:rsidRDefault="0068280A" w:rsidP="0040758F">
                    <w:pPr>
                      <w:pStyle w:val="Huisstijl-Afzendgegevens"/>
                    </w:pPr>
                    <w:r w:rsidRPr="00601525">
                      <w:t>F</w:t>
                    </w:r>
                    <w:r w:rsidRPr="00601525">
                      <w:tab/>
                      <w:t>070 340 78 34</w:t>
                    </w:r>
                  </w:p>
                  <w:p w14:paraId="139F5E80" w14:textId="77777777" w:rsidR="00250939" w:rsidRPr="00601525" w:rsidRDefault="0068280A">
                    <w:pPr>
                      <w:pStyle w:val="Huisstijl-Afzendgegevens"/>
                    </w:pPr>
                    <w:r w:rsidRPr="00601525">
                      <w:t>www.rijksoverheid.nl</w:t>
                    </w:r>
                  </w:p>
                  <w:p w14:paraId="63F910D1" w14:textId="77777777" w:rsidR="00250939" w:rsidRPr="00601525" w:rsidRDefault="0068280A">
                    <w:pPr>
                      <w:pStyle w:val="Huisstijl-ReferentiegegevenskopW2"/>
                    </w:pPr>
                    <w:r w:rsidRPr="00601525">
                      <w:t>Kenmerk</w:t>
                    </w:r>
                  </w:p>
                  <w:p w14:paraId="6507043B" w14:textId="77777777" w:rsidR="00250939" w:rsidRPr="00601525" w:rsidRDefault="0068280A">
                    <w:pPr>
                      <w:pStyle w:val="Huisstijl-Referentiegegevens"/>
                    </w:pPr>
                    <w:r w:rsidRPr="00601525">
                      <w:t>4555959-1105868-DMO</w:t>
                    </w:r>
                  </w:p>
                  <w:p w14:paraId="593A3143" w14:textId="77777777" w:rsidR="00250939" w:rsidRDefault="0068280A">
                    <w:pPr>
                      <w:pStyle w:val="Huisstijl-ReferentiegegevenskopW1"/>
                    </w:pPr>
                    <w:r>
                      <w:t>Kenmerk afzender</w:t>
                    </w:r>
                  </w:p>
                  <w:p w14:paraId="2880AB69" w14:textId="77777777" w:rsidR="00250939" w:rsidRDefault="00250939">
                    <w:pPr>
                      <w:pStyle w:val="Huisstijl-Referentiegegevens"/>
                    </w:pPr>
                  </w:p>
                  <w:p w14:paraId="6B3CAD57" w14:textId="77777777" w:rsidR="004462B1" w:rsidRPr="004462B1" w:rsidRDefault="0068280A" w:rsidP="005018E1">
                    <w:pPr>
                      <w:pStyle w:val="Huisstijl-ReferentiegegevenskopW1"/>
                    </w:pPr>
                    <w:r w:rsidRPr="006C7A9D">
                      <w:t>Bijlage(n)</w:t>
                    </w:r>
                    <w:r w:rsidR="00F559F0">
                      <w:t xml:space="preserve"> </w:t>
                    </w:r>
                  </w:p>
                  <w:p w14:paraId="11D2C66A" w14:textId="77777777" w:rsidR="00250939" w:rsidRDefault="00250939">
                    <w:pPr>
                      <w:pStyle w:val="Huisstijl-Referentiegegevens"/>
                    </w:pPr>
                  </w:p>
                  <w:p w14:paraId="5E1281E2" w14:textId="77777777" w:rsidR="00250939" w:rsidRDefault="0068280A">
                    <w:pPr>
                      <w:pStyle w:val="Huisstijl-Algemenevoorwaarden"/>
                    </w:pPr>
                    <w:r w:rsidRPr="006C7A9D">
                      <w:t>Correspondentie uitsluitend richten aan het retouradres met vermelding van de datum en het kenmerk van deze brief.</w:t>
                    </w:r>
                  </w:p>
                </w:txbxContent>
              </v:textbox>
              <w10:wrap anchorx="page" anchory="page"/>
            </v:shape>
          </w:pict>
        </mc:Fallback>
      </mc:AlternateContent>
    </w:r>
    <w:r w:rsidR="00C06E45">
      <w:rPr>
        <w:noProof/>
        <w:lang w:eastAsia="nl-NL" w:bidi="ar-SA"/>
      </w:rPr>
      <mc:AlternateContent>
        <mc:Choice Requires="wps">
          <w:drawing>
            <wp:anchor distT="0" distB="0" distL="114300" distR="114300" simplePos="0" relativeHeight="251662336" behindDoc="0" locked="1" layoutInCell="1" allowOverlap="1" wp14:anchorId="2D2C7AFB" wp14:editId="2B149850">
              <wp:simplePos x="0" y="0"/>
              <wp:positionH relativeFrom="page">
                <wp:posOffset>5922645</wp:posOffset>
              </wp:positionH>
              <wp:positionV relativeFrom="page">
                <wp:posOffset>10225405</wp:posOffset>
              </wp:positionV>
              <wp:extent cx="1259840" cy="185420"/>
              <wp:effectExtent l="7620" t="5080" r="8890" b="9525"/>
              <wp:wrapNone/>
              <wp:docPr id="25141969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331FA4CC" w14:textId="77777777" w:rsidR="00250939" w:rsidRDefault="0068280A">
                          <w:pPr>
                            <w:pStyle w:val="Huisstijl-Paginanummer"/>
                          </w:pPr>
                          <w:r>
                            <w:t xml:space="preserve">Pagina </w:t>
                          </w:r>
                          <w:r w:rsidR="000C0874">
                            <w:fldChar w:fldCharType="begin"/>
                          </w:r>
                          <w:r w:rsidR="000C0874">
                            <w:instrText xml:space="preserve"> PAGE    \* MERGEFORMAT </w:instrText>
                          </w:r>
                          <w:r w:rsidR="000C0874">
                            <w:fldChar w:fldCharType="separate"/>
                          </w:r>
                          <w:r w:rsidR="00CA6364">
                            <w:rPr>
                              <w:noProof/>
                            </w:rPr>
                            <w:t>1</w:t>
                          </w:r>
                          <w:r w:rsidR="000C0874">
                            <w:rPr>
                              <w:noProof/>
                            </w:rPr>
                            <w:fldChar w:fldCharType="end"/>
                          </w:r>
                          <w:r>
                            <w:t xml:space="preserve"> van </w:t>
                          </w:r>
                          <w:r w:rsidR="00CA6364">
                            <w:fldChar w:fldCharType="begin"/>
                          </w:r>
                          <w:r>
                            <w:instrText xml:space="preserve"> NUMPAGES   \* MERGEFORMAT </w:instrText>
                          </w:r>
                          <w:r w:rsidR="00CA6364">
                            <w:fldChar w:fldCharType="separate"/>
                          </w:r>
                          <w:r w:rsidR="00CA6364">
                            <w:rPr>
                              <w:noProof/>
                            </w:rPr>
                            <w:t>1</w:t>
                          </w:r>
                          <w:r w:rsidR="00CA6364">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2C7AFB" id="Text Box 25" o:spid="_x0000_s1027" type="#_x0000_t202" style="position:absolute;margin-left:466.35pt;margin-top:805.15pt;width:99.2pt;height:14.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" strokecolor="white">
              <v:textbox inset="0,0,0,0">
                <w:txbxContent>
                  <w:p w14:paraId="331FA4CC" w14:textId="77777777" w:rsidR="00250939" w:rsidRDefault="0068280A">
                    <w:pPr>
                      <w:pStyle w:val="Huisstijl-Paginanummer"/>
                    </w:pPr>
                    <w:r>
                      <w:t xml:space="preserve">Pagina </w:t>
                    </w:r>
                    <w:r w:rsidR="000C0874">
                      <w:fldChar w:fldCharType="begin"/>
                    </w:r>
                    <w:r w:rsidR="000C0874">
                      <w:instrText xml:space="preserve"> PAGE    \* MERGEFORMAT </w:instrText>
                    </w:r>
                    <w:r w:rsidR="000C0874">
                      <w:fldChar w:fldCharType="separate"/>
                    </w:r>
                    <w:r w:rsidR="00CA6364">
                      <w:rPr>
                        <w:noProof/>
                      </w:rPr>
                      <w:t>1</w:t>
                    </w:r>
                    <w:r w:rsidR="000C0874">
                      <w:rPr>
                        <w:noProof/>
                      </w:rPr>
                      <w:fldChar w:fldCharType="end"/>
                    </w:r>
                    <w:r>
                      <w:t xml:space="preserve"> van </w:t>
                    </w:r>
                    <w:r w:rsidR="00CA6364">
                      <w:fldChar w:fldCharType="begin"/>
                    </w:r>
                    <w:r>
                      <w:instrText xml:space="preserve"> NUMPAGES   \* MERGEFORMAT </w:instrText>
                    </w:r>
                    <w:r w:rsidR="00CA6364">
                      <w:fldChar w:fldCharType="separate"/>
                    </w:r>
                    <w:r w:rsidR="00CA6364">
                      <w:rPr>
                        <w:noProof/>
                      </w:rPr>
                      <w:t>1</w:t>
                    </w:r>
                    <w:r w:rsidR="00CA6364">
                      <w:rPr>
                        <w:noProof/>
                      </w:rP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A117D" w14:textId="32FAE88A" w:rsidR="00250939" w:rsidRDefault="00C06E45">
    <w:pPr>
      <w:pStyle w:val="Koptekst"/>
    </w:pPr>
    <w:r>
      <w:rPr>
        <w:noProof/>
        <w:lang w:eastAsia="nl-NL" w:bidi="ar-SA"/>
      </w:rPr>
      <mc:AlternateContent>
        <mc:Choice Requires="wps">
          <w:drawing>
            <wp:anchor distT="0" distB="0" distL="114300" distR="114300" simplePos="0" relativeHeight="251664384" behindDoc="0" locked="0" layoutInCell="1" allowOverlap="1" wp14:anchorId="1E76C115" wp14:editId="48B06AB8">
              <wp:simplePos x="0" y="0"/>
              <wp:positionH relativeFrom="page">
                <wp:posOffset>5922645</wp:posOffset>
              </wp:positionH>
              <wp:positionV relativeFrom="page">
                <wp:posOffset>1936750</wp:posOffset>
              </wp:positionV>
              <wp:extent cx="1259840" cy="8009890"/>
              <wp:effectExtent l="7620" t="12700" r="8890" b="6985"/>
              <wp:wrapNone/>
              <wp:docPr id="189000460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5285A788" w14:textId="77777777" w:rsidR="00250939" w:rsidRDefault="0068280A" w:rsidP="005614A1">
                          <w:pPr>
                            <w:pStyle w:val="Huisstijl-ReferentiegegevenskopW2"/>
                            <w:spacing w:before="0"/>
                          </w:pPr>
                          <w:r w:rsidRPr="006C7A9D">
                            <w:t>Kenmerk</w:t>
                          </w:r>
                        </w:p>
                        <w:p w14:paraId="6C78DB3A" w14:textId="77777777" w:rsidR="00C1025E" w:rsidRPr="00420166" w:rsidRDefault="0068280A" w:rsidP="00C1025E">
                          <w:pPr>
                            <w:pStyle w:val="Huisstijl-Referentiegegevens"/>
                          </w:pPr>
                          <w:r>
                            <w:t>4555959-1105868-DMO</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76C115" id="_x0000_t202" coordsize="21600,21600" o:spt="202" path="m,l,21600r21600,l21600,xe">
              <v:stroke joinstyle="miter"/>
              <v:path gradientshapeok="t" o:connecttype="rect"/>
            </v:shapetype>
            <v:shape id="Text Box 5" o:spid="_x0000_s1028" type="#_x0000_t202" style="position:absolute;margin-left:466.35pt;margin-top:152.5pt;width:99.2pt;height:630.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" strokecolor="white">
              <v:textbox inset="0,0,0,0">
                <w:txbxContent>
                  <w:p w14:paraId="5285A788" w14:textId="77777777" w:rsidR="00250939" w:rsidRDefault="0068280A" w:rsidP="005614A1">
                    <w:pPr>
                      <w:pStyle w:val="Huisstijl-ReferentiegegevenskopW2"/>
                      <w:spacing w:before="0"/>
                    </w:pPr>
                    <w:r w:rsidRPr="006C7A9D">
                      <w:t>Kenmerk</w:t>
                    </w:r>
                  </w:p>
                  <w:p w14:paraId="6C78DB3A" w14:textId="77777777" w:rsidR="00C1025E" w:rsidRPr="00420166" w:rsidRDefault="0068280A" w:rsidP="00C1025E">
                    <w:pPr>
                      <w:pStyle w:val="Huisstijl-Referentiegegevens"/>
                    </w:pPr>
                    <w:r>
                      <w:t>4555959-1105868-DMO</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5408" behindDoc="0" locked="1" layoutInCell="1" allowOverlap="1" wp14:anchorId="4CDA0A8F" wp14:editId="05531465">
              <wp:simplePos x="0" y="0"/>
              <wp:positionH relativeFrom="page">
                <wp:posOffset>5922645</wp:posOffset>
              </wp:positionH>
              <wp:positionV relativeFrom="page">
                <wp:posOffset>10225405</wp:posOffset>
              </wp:positionV>
              <wp:extent cx="1259840" cy="213995"/>
              <wp:effectExtent l="7620" t="5080" r="8890" b="9525"/>
              <wp:wrapNone/>
              <wp:docPr id="144733663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42F93FBA" w14:textId="048E41D6" w:rsidR="00250939" w:rsidRDefault="0068280A">
                          <w:pPr>
                            <w:pStyle w:val="Huisstijl-Paginanummer"/>
                          </w:pPr>
                          <w:r>
                            <w:t xml:space="preserve">Pagina </w:t>
                          </w:r>
                          <w:r w:rsidR="000C0874">
                            <w:fldChar w:fldCharType="begin"/>
                          </w:r>
                          <w:r w:rsidR="000C0874">
                            <w:instrText xml:space="preserve"> PAGE    \* MERGEFORMAT </w:instrText>
                          </w:r>
                          <w:r w:rsidR="000C0874">
                            <w:fldChar w:fldCharType="separate"/>
                          </w:r>
                          <w:r w:rsidR="00AC34C9">
                            <w:rPr>
                              <w:noProof/>
                            </w:rPr>
                            <w:t>2</w:t>
                          </w:r>
                          <w:r w:rsidR="000C0874">
                            <w:rPr>
                              <w:noProof/>
                            </w:rPr>
                            <w:fldChar w:fldCharType="end"/>
                          </w:r>
                          <w:r>
                            <w:t xml:space="preserve"> van </w:t>
                          </w:r>
                          <w:r w:rsidR="004648F1">
                            <w:fldChar w:fldCharType="begin"/>
                          </w:r>
                          <w:r>
                            <w:instrText xml:space="preserve"> SECTIONPAGES   \* MERGEFORMAT </w:instrText>
                          </w:r>
                          <w:r w:rsidR="004648F1">
                            <w:fldChar w:fldCharType="separate"/>
                          </w:r>
                          <w:r w:rsidR="00601525">
                            <w:rPr>
                              <w:noProof/>
                            </w:rPr>
                            <w:t>14</w:t>
                          </w:r>
                          <w:r w:rsidR="004648F1">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DA0A8F" id="Text Box 18" o:spid="_x0000_s1029" type="#_x0000_t202" style="position:absolute;margin-left:466.35pt;margin-top:805.15pt;width:99.2pt;height:16.8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" strokecolor="white">
              <v:textbox inset="0,0,0,0">
                <w:txbxContent>
                  <w:p w14:paraId="42F93FBA" w14:textId="048E41D6" w:rsidR="00250939" w:rsidRDefault="0068280A">
                    <w:pPr>
                      <w:pStyle w:val="Huisstijl-Paginanummer"/>
                    </w:pPr>
                    <w:r>
                      <w:t xml:space="preserve">Pagina </w:t>
                    </w:r>
                    <w:r w:rsidR="000C0874">
                      <w:fldChar w:fldCharType="begin"/>
                    </w:r>
                    <w:r w:rsidR="000C0874">
                      <w:instrText xml:space="preserve"> PAGE    \* MERGEFORMAT </w:instrText>
                    </w:r>
                    <w:r w:rsidR="000C0874">
                      <w:fldChar w:fldCharType="separate"/>
                    </w:r>
                    <w:r w:rsidR="00AC34C9">
                      <w:rPr>
                        <w:noProof/>
                      </w:rPr>
                      <w:t>2</w:t>
                    </w:r>
                    <w:r w:rsidR="000C0874">
                      <w:rPr>
                        <w:noProof/>
                      </w:rPr>
                      <w:fldChar w:fldCharType="end"/>
                    </w:r>
                    <w:r>
                      <w:t xml:space="preserve"> van </w:t>
                    </w:r>
                    <w:r w:rsidR="004648F1">
                      <w:fldChar w:fldCharType="begin"/>
                    </w:r>
                    <w:r>
                      <w:instrText xml:space="preserve"> SECTIONPAGES   \* MERGEFORMAT </w:instrText>
                    </w:r>
                    <w:r w:rsidR="004648F1">
                      <w:fldChar w:fldCharType="separate"/>
                    </w:r>
                    <w:r w:rsidR="00601525">
                      <w:rPr>
                        <w:noProof/>
                      </w:rPr>
                      <w:t>14</w:t>
                    </w:r>
                    <w:r w:rsidR="004648F1">
                      <w:rPr>
                        <w:noProof/>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29B5E" w14:textId="31D344C4" w:rsidR="00250939" w:rsidRDefault="00C06E45">
    <w:pPr>
      <w:pStyle w:val="Koptekst"/>
    </w:pPr>
    <w:r>
      <w:rPr>
        <w:noProof/>
        <w:lang w:eastAsia="nl-NL" w:bidi="ar-SA"/>
      </w:rPr>
      <mc:AlternateContent>
        <mc:Choice Requires="wps">
          <w:drawing>
            <wp:anchor distT="0" distB="0" distL="114300" distR="114300" simplePos="0" relativeHeight="251669504" behindDoc="0" locked="0" layoutInCell="1" allowOverlap="1" wp14:anchorId="63D3F82C" wp14:editId="401647F4">
              <wp:simplePos x="0" y="0"/>
              <wp:positionH relativeFrom="page">
                <wp:posOffset>1009650</wp:posOffset>
              </wp:positionH>
              <wp:positionV relativeFrom="page">
                <wp:posOffset>3768725</wp:posOffset>
              </wp:positionV>
              <wp:extent cx="4103370" cy="457200"/>
              <wp:effectExtent l="9525" t="6350" r="11430" b="12700"/>
              <wp:wrapTopAndBottom/>
              <wp:docPr id="109637132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1CB8EF28" w14:textId="77777777" w:rsidR="00250939" w:rsidRDefault="0068280A">
                          <w:pPr>
                            <w:pStyle w:val="Huisstijl-Datumenbetreft"/>
                            <w:tabs>
                              <w:tab w:val="left" w:pos="-5954"/>
                              <w:tab w:val="left" w:pos="-5670"/>
                            </w:tabs>
                          </w:pPr>
                          <w:r>
                            <w:t>Datum</w:t>
                          </w:r>
                          <w:r>
                            <w:tab/>
                          </w:r>
                          <w:sdt>
                            <w:sdtPr>
                              <w:alias w:val="Date"/>
                              <w:tag w:val="Date"/>
                              <w:id w:val="19934918"/>
                              <w:dataBinding w:prefixMappings="xmlns:dg='http://docgen.org/date' " w:xpath="/dg:DocgenData[1]/dg:Date[1]" w:storeItemID="{588DC769-47DC-48D6-BB2E-EBBC135337B5}"/>
                              <w:date w:fullDate="2014-08-12T00:00:00Z">
                                <w:dateFormat w:val="d MMMM YYYY"/>
                                <w:lid w:val="nl-NL"/>
                                <w:storeMappedDataAs w:val="dateTime"/>
                                <w:calendar w:val="gregorian"/>
                              </w:date>
                            </w:sdtPr>
                            <w:sdtContent>
                              <w:r w:rsidR="0003691F">
                                <w:t>12 augustus 2014</w:t>
                              </w:r>
                            </w:sdtContent>
                          </w:sdt>
                        </w:p>
                        <w:p w14:paraId="7DBBA06D" w14:textId="77777777" w:rsidR="00250939" w:rsidRDefault="0068280A">
                          <w:pPr>
                            <w:pStyle w:val="Huisstijl-Datumenbetreft"/>
                            <w:tabs>
                              <w:tab w:val="left" w:pos="-5954"/>
                              <w:tab w:val="left" w:pos="-5670"/>
                            </w:tabs>
                          </w:pPr>
                          <w:r>
                            <w:t>Betreft</w:t>
                          </w:r>
                          <w:r>
                            <w:tab/>
                            <w:t>Onderwerp</w:t>
                          </w:r>
                        </w:p>
                        <w:p w14:paraId="22068011" w14:textId="77777777" w:rsidR="00250939" w:rsidRDefault="00250939">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63D3F82C" id="_x0000_t202" coordsize="21600,21600" o:spt="202" path="m,l,21600r21600,l21600,xe">
              <v:stroke joinstyle="miter"/>
              <v:path gradientshapeok="t" o:connecttype="rect"/>
            </v:shapetype>
            <v:shape id="Text Box 16" o:spid="_x0000_s1030" type="#_x0000_t202" style="position:absolute;margin-left:79.5pt;margin-top:296.75pt;width:323.1pt;height:36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CazCw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" strokecolor="white">
              <v:textbox style="mso-fit-shape-to-text:t" inset="0,0,0,0">
                <w:txbxContent>
                  <w:p w14:paraId="1CB8EF28" w14:textId="77777777" w:rsidR="00250939" w:rsidRDefault="0068280A">
                    <w:pPr>
                      <w:pStyle w:val="Huisstijl-Datumenbetreft"/>
                      <w:tabs>
                        <w:tab w:val="left" w:pos="-5954"/>
                        <w:tab w:val="left" w:pos="-5670"/>
                      </w:tabs>
                    </w:pPr>
                    <w:r>
                      <w:t>Datum</w:t>
                    </w:r>
                    <w:r>
                      <w:tab/>
                    </w:r>
                    <w:sdt>
                      <w:sdtPr>
                        <w:alias w:val="Date"/>
                        <w:tag w:val="Date"/>
                        <w:id w:val="19934918"/>
                        <w:dataBinding w:prefixMappings="xmlns:dg='http://docgen.org/date' " w:xpath="/dg:DocgenData[1]/dg:Date[1]" w:storeItemID="{588DC769-47DC-48D6-BB2E-EBBC135337B5}"/>
                        <w:date w:fullDate="2014-08-12T00:00:00Z">
                          <w:dateFormat w:val="d MMMM YYYY"/>
                          <w:lid w:val="nl-NL"/>
                          <w:storeMappedDataAs w:val="dateTime"/>
                          <w:calendar w:val="gregorian"/>
                        </w:date>
                      </w:sdtPr>
                      <w:sdtContent>
                        <w:r w:rsidR="0003691F">
                          <w:t>12 augustus 2014</w:t>
                        </w:r>
                      </w:sdtContent>
                    </w:sdt>
                  </w:p>
                  <w:p w14:paraId="7DBBA06D" w14:textId="77777777" w:rsidR="00250939" w:rsidRDefault="0068280A">
                    <w:pPr>
                      <w:pStyle w:val="Huisstijl-Datumenbetreft"/>
                      <w:tabs>
                        <w:tab w:val="left" w:pos="-5954"/>
                        <w:tab w:val="left" w:pos="-5670"/>
                      </w:tabs>
                    </w:pPr>
                    <w:r>
                      <w:t>Betreft</w:t>
                    </w:r>
                    <w:r>
                      <w:tab/>
                      <w:t>Onderwerp</w:t>
                    </w:r>
                  </w:p>
                  <w:p w14:paraId="22068011" w14:textId="77777777" w:rsidR="00250939" w:rsidRDefault="00250939">
                    <w:pPr>
                      <w:pStyle w:val="Huisstijl-Datumenbetreft"/>
                      <w:tabs>
                        <w:tab w:val="left" w:pos="-5954"/>
                        <w:tab w:val="left" w:pos="-5670"/>
                      </w:tabs>
                    </w:pPr>
                  </w:p>
                </w:txbxContent>
              </v:textbox>
              <w10:wrap type="topAndBottom" anchorx="page" anchory="page"/>
            </v:shape>
          </w:pict>
        </mc:Fallback>
      </mc:AlternateContent>
    </w:r>
    <w:r>
      <w:rPr>
        <w:noProof/>
        <w:lang w:eastAsia="nl-NL" w:bidi="ar-SA"/>
      </w:rPr>
      <w:drawing>
        <wp:anchor distT="0" distB="0" distL="114300" distR="114300" simplePos="0" relativeHeight="251659264" behindDoc="0" locked="0" layoutInCell="1" allowOverlap="1" wp14:anchorId="55E4A339" wp14:editId="3F56A97C">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Pr>
        <w:noProof/>
        <w:lang w:eastAsia="nl-NL" w:bidi="ar-SA"/>
      </w:rPr>
      <w:drawing>
        <wp:anchor distT="0" distB="0" distL="114300" distR="114300" simplePos="0" relativeHeight="251658240" behindDoc="1" locked="0" layoutInCell="1" allowOverlap="1" wp14:anchorId="7AB0C379" wp14:editId="6A47F975">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70528" behindDoc="0" locked="0" layoutInCell="1" allowOverlap="1" wp14:anchorId="6639EB1F" wp14:editId="1B537337">
              <wp:simplePos x="0" y="0"/>
              <wp:positionH relativeFrom="page">
                <wp:posOffset>5922645</wp:posOffset>
              </wp:positionH>
              <wp:positionV relativeFrom="page">
                <wp:posOffset>1964690</wp:posOffset>
              </wp:positionV>
              <wp:extent cx="1259840" cy="8009890"/>
              <wp:effectExtent l="7620" t="12065" r="8890" b="7620"/>
              <wp:wrapNone/>
              <wp:docPr id="1612371415" name="Text Box 1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3A810EDA" w14:textId="77777777" w:rsidR="00250939" w:rsidRDefault="0068280A">
                          <w:pPr>
                            <w:pStyle w:val="Huisstijl-Afzendgegevenskop"/>
                          </w:pPr>
                          <w:r w:rsidRPr="006C7A9D">
                            <w:t>Secretaris Generaal / plv. Secretaris Generaal</w:t>
                          </w:r>
                        </w:p>
                        <w:p w14:paraId="04239C89" w14:textId="77777777" w:rsidR="00250939" w:rsidRDefault="0068280A">
                          <w:pPr>
                            <w:pStyle w:val="Huisstijl-Afzendgegevens"/>
                          </w:pPr>
                          <w:r w:rsidRPr="006C7A9D">
                            <w:t>Afdeling Uitvoering</w:t>
                          </w:r>
                        </w:p>
                        <w:p w14:paraId="6538F75A" w14:textId="77777777" w:rsidR="00250939" w:rsidRDefault="0068280A">
                          <w:pPr>
                            <w:pStyle w:val="Huisstijl-AfzendgegevensW1"/>
                          </w:pPr>
                          <w:r w:rsidRPr="006C7A9D">
                            <w:t>Bezoekadres:</w:t>
                          </w:r>
                        </w:p>
                        <w:p w14:paraId="557631C1" w14:textId="77777777" w:rsidR="00250939" w:rsidRDefault="0068280A">
                          <w:pPr>
                            <w:pStyle w:val="Huisstijl-Afzendgegevens"/>
                          </w:pPr>
                          <w:r w:rsidRPr="006C7A9D">
                            <w:t>Rijnstraat 50</w:t>
                          </w:r>
                        </w:p>
                        <w:p w14:paraId="325F8ED5" w14:textId="77777777" w:rsidR="00250939" w:rsidRDefault="0068280A">
                          <w:pPr>
                            <w:pStyle w:val="Huisstijl-Afzendgegevens"/>
                          </w:pPr>
                          <w:r w:rsidRPr="006C7A9D">
                            <w:t>2515 XP Den Haag</w:t>
                          </w:r>
                        </w:p>
                        <w:p w14:paraId="16F7536E" w14:textId="77777777" w:rsidR="00250939" w:rsidRDefault="0068280A">
                          <w:pPr>
                            <w:pStyle w:val="Huisstijl-Afzendgegevens"/>
                          </w:pPr>
                          <w:r w:rsidRPr="006C7A9D">
                            <w:t>www.rijksoverheid.nl</w:t>
                          </w:r>
                        </w:p>
                        <w:p w14:paraId="29485278" w14:textId="77777777" w:rsidR="00250939" w:rsidRDefault="0068280A">
                          <w:pPr>
                            <w:pStyle w:val="Huisstijl-AfzendgegevenskopW1"/>
                          </w:pPr>
                          <w:r>
                            <w:t>Contactpersoon</w:t>
                          </w:r>
                        </w:p>
                        <w:p w14:paraId="56907F36" w14:textId="77777777" w:rsidR="00250939" w:rsidRDefault="0068280A">
                          <w:pPr>
                            <w:pStyle w:val="Huisstijl-Afzendgegevens"/>
                          </w:pPr>
                          <w:r w:rsidRPr="006C7A9D">
                            <w:t>ing. J.A. Ramlal</w:t>
                          </w:r>
                        </w:p>
                        <w:p w14:paraId="006D2E9C" w14:textId="77777777" w:rsidR="00250939" w:rsidRDefault="0068280A">
                          <w:pPr>
                            <w:pStyle w:val="Huisstijl-AfzendgegevensC"/>
                          </w:pPr>
                          <w:r w:rsidRPr="006C7A9D">
                            <w:t>Adviseur Bedrijfsvoering</w:t>
                          </w:r>
                        </w:p>
                        <w:p w14:paraId="77A1D10A" w14:textId="77777777" w:rsidR="00250939" w:rsidRDefault="0068280A">
                          <w:pPr>
                            <w:pStyle w:val="Huisstijl-Afzendgegevens"/>
                          </w:pPr>
                          <w:r w:rsidRPr="006C7A9D">
                            <w:t>ja.ramlal@minvws.nl</w:t>
                          </w:r>
                        </w:p>
                        <w:p w14:paraId="15DD5995" w14:textId="77777777" w:rsidR="00250939" w:rsidRDefault="0068280A">
                          <w:pPr>
                            <w:pStyle w:val="Huisstijl-ReferentiegegevenskopW2"/>
                          </w:pPr>
                          <w:r>
                            <w:t>Ons kenmerk</w:t>
                          </w:r>
                        </w:p>
                        <w:p w14:paraId="67C26C30" w14:textId="77777777" w:rsidR="00250939" w:rsidRDefault="0068280A">
                          <w:pPr>
                            <w:pStyle w:val="Huisstijl-Referentiegegevens"/>
                          </w:pPr>
                          <w:r>
                            <w:t>KenmerkVWS</w:t>
                          </w:r>
                        </w:p>
                        <w:p w14:paraId="28BD5D15" w14:textId="77777777" w:rsidR="00250939" w:rsidRDefault="0068280A">
                          <w:pPr>
                            <w:pStyle w:val="Huisstijl-ReferentiegegevenskopW1"/>
                          </w:pPr>
                          <w:r>
                            <w:t>Uw kenmerk</w:t>
                          </w:r>
                        </w:p>
                        <w:p w14:paraId="03A8BAD6" w14:textId="77777777" w:rsidR="00250939" w:rsidRDefault="0068280A">
                          <w:pPr>
                            <w:pStyle w:val="Huisstijl-Referentiegegevens"/>
                          </w:pPr>
                          <w:r>
                            <w:t>KenmerkAfzender</w:t>
                          </w:r>
                        </w:p>
                        <w:p w14:paraId="7B144CCD" w14:textId="77777777" w:rsidR="00250939" w:rsidRDefault="0068280A">
                          <w:pPr>
                            <w:pStyle w:val="Huisstijl-ReferentiegegevenskopW1"/>
                          </w:pPr>
                          <w:r>
                            <w:t>Exemplaarnummer</w:t>
                          </w:r>
                        </w:p>
                        <w:p w14:paraId="54D342FE" w14:textId="77777777" w:rsidR="00250939" w:rsidRDefault="0068280A">
                          <w:pPr>
                            <w:pStyle w:val="Huisstijl-Algemenevoorwaarden"/>
                          </w:pPr>
                          <w:r>
                            <w:t>Correspondentie uitsluitend richten aan het retouradres met vermelding van de datum en het kenmerk van deze brief.</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39EB1F" id="Text Box 1030" o:spid="_x0000_s1031" type="#_x0000_t202" style="position:absolute;margin-left:466.35pt;margin-top:154.7pt;width:99.2pt;height:630.7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" strokecolor="white">
              <v:textbox inset="0,0,0,0">
                <w:txbxContent>
                  <w:p w14:paraId="3A810EDA" w14:textId="77777777" w:rsidR="00250939" w:rsidRDefault="0068280A">
                    <w:pPr>
                      <w:pStyle w:val="Huisstijl-Afzendgegevenskop"/>
                    </w:pPr>
                    <w:r w:rsidRPr="006C7A9D">
                      <w:t>Secretaris Generaal / plv. Secretaris Generaal</w:t>
                    </w:r>
                  </w:p>
                  <w:p w14:paraId="04239C89" w14:textId="77777777" w:rsidR="00250939" w:rsidRDefault="0068280A">
                    <w:pPr>
                      <w:pStyle w:val="Huisstijl-Afzendgegevens"/>
                    </w:pPr>
                    <w:r w:rsidRPr="006C7A9D">
                      <w:t>Afdeling Uitvoering</w:t>
                    </w:r>
                  </w:p>
                  <w:p w14:paraId="6538F75A" w14:textId="77777777" w:rsidR="00250939" w:rsidRDefault="0068280A">
                    <w:pPr>
                      <w:pStyle w:val="Huisstijl-AfzendgegevensW1"/>
                    </w:pPr>
                    <w:r w:rsidRPr="006C7A9D">
                      <w:t>Bezoekadres:</w:t>
                    </w:r>
                  </w:p>
                  <w:p w14:paraId="557631C1" w14:textId="77777777" w:rsidR="00250939" w:rsidRDefault="0068280A">
                    <w:pPr>
                      <w:pStyle w:val="Huisstijl-Afzendgegevens"/>
                    </w:pPr>
                    <w:r w:rsidRPr="006C7A9D">
                      <w:t>Rijnstraat 50</w:t>
                    </w:r>
                  </w:p>
                  <w:p w14:paraId="325F8ED5" w14:textId="77777777" w:rsidR="00250939" w:rsidRDefault="0068280A">
                    <w:pPr>
                      <w:pStyle w:val="Huisstijl-Afzendgegevens"/>
                    </w:pPr>
                    <w:r w:rsidRPr="006C7A9D">
                      <w:t>2515 XP Den Haag</w:t>
                    </w:r>
                  </w:p>
                  <w:p w14:paraId="16F7536E" w14:textId="77777777" w:rsidR="00250939" w:rsidRDefault="0068280A">
                    <w:pPr>
                      <w:pStyle w:val="Huisstijl-Afzendgegevens"/>
                    </w:pPr>
                    <w:r w:rsidRPr="006C7A9D">
                      <w:t>www.rijksoverheid.nl</w:t>
                    </w:r>
                  </w:p>
                  <w:p w14:paraId="29485278" w14:textId="77777777" w:rsidR="00250939" w:rsidRDefault="0068280A">
                    <w:pPr>
                      <w:pStyle w:val="Huisstijl-AfzendgegevenskopW1"/>
                    </w:pPr>
                    <w:r>
                      <w:t>Contactpersoon</w:t>
                    </w:r>
                  </w:p>
                  <w:p w14:paraId="56907F36" w14:textId="77777777" w:rsidR="00250939" w:rsidRDefault="0068280A">
                    <w:pPr>
                      <w:pStyle w:val="Huisstijl-Afzendgegevens"/>
                    </w:pPr>
                    <w:r w:rsidRPr="006C7A9D">
                      <w:t>ing. J.A. Ramlal</w:t>
                    </w:r>
                  </w:p>
                  <w:p w14:paraId="006D2E9C" w14:textId="77777777" w:rsidR="00250939" w:rsidRDefault="0068280A">
                    <w:pPr>
                      <w:pStyle w:val="Huisstijl-AfzendgegevensC"/>
                    </w:pPr>
                    <w:r w:rsidRPr="006C7A9D">
                      <w:t>Adviseur Bedrijfsvoering</w:t>
                    </w:r>
                  </w:p>
                  <w:p w14:paraId="77A1D10A" w14:textId="77777777" w:rsidR="00250939" w:rsidRDefault="0068280A">
                    <w:pPr>
                      <w:pStyle w:val="Huisstijl-Afzendgegevens"/>
                    </w:pPr>
                    <w:r w:rsidRPr="006C7A9D">
                      <w:t>ja.ramlal@minvws.nl</w:t>
                    </w:r>
                  </w:p>
                  <w:p w14:paraId="15DD5995" w14:textId="77777777" w:rsidR="00250939" w:rsidRDefault="0068280A">
                    <w:pPr>
                      <w:pStyle w:val="Huisstijl-ReferentiegegevenskopW2"/>
                    </w:pPr>
                    <w:r>
                      <w:t>Ons kenmerk</w:t>
                    </w:r>
                  </w:p>
                  <w:p w14:paraId="67C26C30" w14:textId="77777777" w:rsidR="00250939" w:rsidRDefault="0068280A">
                    <w:pPr>
                      <w:pStyle w:val="Huisstijl-Referentiegegevens"/>
                    </w:pPr>
                    <w:r>
                      <w:t>KenmerkVWS</w:t>
                    </w:r>
                  </w:p>
                  <w:p w14:paraId="28BD5D15" w14:textId="77777777" w:rsidR="00250939" w:rsidRDefault="0068280A">
                    <w:pPr>
                      <w:pStyle w:val="Huisstijl-ReferentiegegevenskopW1"/>
                    </w:pPr>
                    <w:r>
                      <w:t>Uw kenmerk</w:t>
                    </w:r>
                  </w:p>
                  <w:p w14:paraId="03A8BAD6" w14:textId="77777777" w:rsidR="00250939" w:rsidRDefault="0068280A">
                    <w:pPr>
                      <w:pStyle w:val="Huisstijl-Referentiegegevens"/>
                    </w:pPr>
                    <w:r>
                      <w:t>KenmerkAfzender</w:t>
                    </w:r>
                  </w:p>
                  <w:p w14:paraId="7B144CCD" w14:textId="77777777" w:rsidR="00250939" w:rsidRDefault="0068280A">
                    <w:pPr>
                      <w:pStyle w:val="Huisstijl-ReferentiegegevenskopW1"/>
                    </w:pPr>
                    <w:r>
                      <w:t>Exemplaarnummer</w:t>
                    </w:r>
                  </w:p>
                  <w:p w14:paraId="54D342FE" w14:textId="77777777" w:rsidR="00250939" w:rsidRDefault="0068280A">
                    <w:pPr>
                      <w:pStyle w:val="Huisstijl-Algemenevoorwaarden"/>
                    </w:pPr>
                    <w:r>
                      <w:t>Correspondentie uitsluitend richten aan het retouradres met vermelding van de datum en het kenmerk van deze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7456" behindDoc="0" locked="0" layoutInCell="1" allowOverlap="1" wp14:anchorId="56FDFA7F" wp14:editId="4D01F927">
              <wp:simplePos x="0" y="0"/>
              <wp:positionH relativeFrom="page">
                <wp:posOffset>1008380</wp:posOffset>
              </wp:positionH>
              <wp:positionV relativeFrom="page">
                <wp:posOffset>1942465</wp:posOffset>
              </wp:positionV>
              <wp:extent cx="2988310" cy="1080135"/>
              <wp:effectExtent l="8255" t="8890" r="13335" b="6350"/>
              <wp:wrapNone/>
              <wp:docPr id="304608812" name="Text Box 1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5A720361" w14:textId="77777777" w:rsidR="00250939" w:rsidRDefault="00250939"/>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FDFA7F" id="Text Box 1031" o:spid="_x0000_s1032" type="#_x0000_t202" style="position:absolute;margin-left:79.4pt;margin-top:152.95pt;width:235.3pt;height:85.0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" strokecolor="white">
              <v:textbox inset="0,0,0,0">
                <w:txbxContent>
                  <w:p w14:paraId="5A720361" w14:textId="77777777" w:rsidR="00250939" w:rsidRDefault="00250939"/>
                </w:txbxContent>
              </v:textbox>
              <w10:wrap anchorx="page" anchory="page"/>
            </v:shape>
          </w:pict>
        </mc:Fallback>
      </mc:AlternateContent>
    </w:r>
    <w:r>
      <w:rPr>
        <w:noProof/>
        <w:lang w:eastAsia="nl-NL" w:bidi="ar-SA"/>
      </w:rPr>
      <mc:AlternateContent>
        <mc:Choice Requires="wps">
          <w:drawing>
            <wp:anchor distT="0" distB="0" distL="114300" distR="114300" simplePos="0" relativeHeight="251671552" behindDoc="0" locked="1" layoutInCell="1" allowOverlap="1" wp14:anchorId="687FCC1A" wp14:editId="198473CB">
              <wp:simplePos x="0" y="0"/>
              <wp:positionH relativeFrom="page">
                <wp:posOffset>5922645</wp:posOffset>
              </wp:positionH>
              <wp:positionV relativeFrom="page">
                <wp:posOffset>10224770</wp:posOffset>
              </wp:positionV>
              <wp:extent cx="730885" cy="107950"/>
              <wp:effectExtent l="7620" t="13970" r="13970" b="11430"/>
              <wp:wrapNone/>
              <wp:docPr id="819032038" name="Text Box 1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7313D00E" w14:textId="77777777" w:rsidR="00250939" w:rsidRDefault="0068280A">
                          <w:pPr>
                            <w:pStyle w:val="Huisstijl-Paginanummer"/>
                          </w:pPr>
                          <w:r>
                            <w:t xml:space="preserve">Pagina </w:t>
                          </w:r>
                          <w:r w:rsidR="000C0874">
                            <w:fldChar w:fldCharType="begin"/>
                          </w:r>
                          <w:r w:rsidR="000C0874">
                            <w:instrText xml:space="preserve"> PAGE    \* MERGEFORMAT </w:instrText>
                          </w:r>
                          <w:r w:rsidR="000C0874">
                            <w:fldChar w:fldCharType="separate"/>
                          </w:r>
                          <w:r>
                            <w:t>2</w:t>
                          </w:r>
                          <w:r w:rsidR="000C0874">
                            <w:fldChar w:fldCharType="end"/>
                          </w:r>
                          <w:r>
                            <w:t xml:space="preserve"> van </w:t>
                          </w:r>
                          <w:fldSimple w:instr=" SECTIONPAGES  \* Arabic  \* MERGEFORMAT ">
                            <w:r w:rsidR="00250939">
                              <w:t>2</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7FCC1A" id="Text Box 1032" o:spid="_x0000_s1033" type="#_x0000_t202" style="position:absolute;margin-left:466.35pt;margin-top:805.1pt;width:57.55pt;height:8.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" strokecolor="white">
              <v:textbox inset="0,0,0,0">
                <w:txbxContent>
                  <w:p w14:paraId="7313D00E" w14:textId="77777777" w:rsidR="00250939" w:rsidRDefault="0068280A">
                    <w:pPr>
                      <w:pStyle w:val="Huisstijl-Paginanummer"/>
                    </w:pPr>
                    <w:r>
                      <w:t xml:space="preserve">Pagina </w:t>
                    </w:r>
                    <w:r w:rsidR="000C0874">
                      <w:fldChar w:fldCharType="begin"/>
                    </w:r>
                    <w:r w:rsidR="000C0874">
                      <w:instrText xml:space="preserve"> PAGE    \* MERGEFORMAT </w:instrText>
                    </w:r>
                    <w:r w:rsidR="000C0874">
                      <w:fldChar w:fldCharType="separate"/>
                    </w:r>
                    <w:r>
                      <w:t>2</w:t>
                    </w:r>
                    <w:r w:rsidR="000C0874">
                      <w:fldChar w:fldCharType="end"/>
                    </w:r>
                    <w:r>
                      <w:t xml:space="preserve"> van </w:t>
                    </w:r>
                    <w:fldSimple w:instr=" SECTIONPAGES  \* Arabic  \* MERGEFORMAT ">
                      <w:r w:rsidR="00250939">
                        <w:t>2</w:t>
                      </w:r>
                    </w:fldSimple>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8480" behindDoc="0" locked="0" layoutInCell="1" allowOverlap="1" wp14:anchorId="09C5E5DA" wp14:editId="67C8AC0C">
              <wp:simplePos x="0" y="0"/>
              <wp:positionH relativeFrom="page">
                <wp:posOffset>1008380</wp:posOffset>
              </wp:positionH>
              <wp:positionV relativeFrom="page">
                <wp:posOffset>3384550</wp:posOffset>
              </wp:positionV>
              <wp:extent cx="4104005" cy="179705"/>
              <wp:effectExtent l="8255" t="12700" r="12065" b="7620"/>
              <wp:wrapNone/>
              <wp:docPr id="730893770" name="Text Box 1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5468FBAB" w14:textId="77777777" w:rsidR="00250939" w:rsidRDefault="00250939">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C5E5DA" id="Text Box 1033" o:spid="_x0000_s1034" type="#_x0000_t202" style="position:absolute;margin-left:79.4pt;margin-top:266.5pt;width:323.15pt;height:14.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F/CCwIAACI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" strokecolor="white">
              <v:textbox inset="0,0,0,0">
                <w:txbxContent>
                  <w:p w14:paraId="5468FBAB" w14:textId="77777777" w:rsidR="00250939" w:rsidRDefault="00250939">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080F9EF6" wp14:editId="1801866B">
              <wp:simplePos x="0" y="0"/>
              <wp:positionH relativeFrom="page">
                <wp:posOffset>1008380</wp:posOffset>
              </wp:positionH>
              <wp:positionV relativeFrom="page">
                <wp:posOffset>1715135</wp:posOffset>
              </wp:positionV>
              <wp:extent cx="3590925" cy="144145"/>
              <wp:effectExtent l="8255" t="10160" r="10795" b="7620"/>
              <wp:wrapNone/>
              <wp:docPr id="1653483574" name="Text Box 10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3D3C3BC0" w14:textId="77777777" w:rsidR="00250939" w:rsidRDefault="0068280A">
                          <w:pPr>
                            <w:pStyle w:val="Huisstijl-Retouradres"/>
                          </w:pPr>
                          <w:r>
                            <w:t xml:space="preserve">&gt; Retouradres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0F9EF6" id="Text Box 1034" o:spid="_x0000_s1035" type="#_x0000_t202" style="position:absolute;margin-left:79.4pt;margin-top:135.05pt;width:282.75pt;height:11.3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" strokecolor="white">
              <o:lock v:ext="edit" aspectratio="t"/>
              <v:textbox inset="0,0,0,0">
                <w:txbxContent>
                  <w:p w14:paraId="3D3C3BC0" w14:textId="77777777" w:rsidR="00250939" w:rsidRDefault="0068280A">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4598C"/>
    <w:multiLevelType w:val="hybridMultilevel"/>
    <w:tmpl w:val="CF208EE6"/>
    <w:lvl w:ilvl="0" w:tplc="9EAA4F9A">
      <w:start w:val="1"/>
      <w:numFmt w:val="decimal"/>
      <w:lvlText w:val="%1)"/>
      <w:lvlJc w:val="left"/>
      <w:pPr>
        <w:ind w:left="720" w:hanging="360"/>
      </w:pPr>
      <w:rPr>
        <w:rFonts w:hint="default"/>
      </w:rPr>
    </w:lvl>
    <w:lvl w:ilvl="1" w:tplc="199E3316" w:tentative="1">
      <w:start w:val="1"/>
      <w:numFmt w:val="lowerLetter"/>
      <w:lvlText w:val="%2."/>
      <w:lvlJc w:val="left"/>
      <w:pPr>
        <w:ind w:left="1440" w:hanging="360"/>
      </w:pPr>
    </w:lvl>
    <w:lvl w:ilvl="2" w:tplc="5BF2CCEA" w:tentative="1">
      <w:start w:val="1"/>
      <w:numFmt w:val="lowerRoman"/>
      <w:lvlText w:val="%3."/>
      <w:lvlJc w:val="right"/>
      <w:pPr>
        <w:ind w:left="2160" w:hanging="180"/>
      </w:pPr>
    </w:lvl>
    <w:lvl w:ilvl="3" w:tplc="CEE4B86A" w:tentative="1">
      <w:start w:val="1"/>
      <w:numFmt w:val="decimal"/>
      <w:lvlText w:val="%4."/>
      <w:lvlJc w:val="left"/>
      <w:pPr>
        <w:ind w:left="2880" w:hanging="360"/>
      </w:pPr>
    </w:lvl>
    <w:lvl w:ilvl="4" w:tplc="466C193A" w:tentative="1">
      <w:start w:val="1"/>
      <w:numFmt w:val="lowerLetter"/>
      <w:lvlText w:val="%5."/>
      <w:lvlJc w:val="left"/>
      <w:pPr>
        <w:ind w:left="3600" w:hanging="360"/>
      </w:pPr>
    </w:lvl>
    <w:lvl w:ilvl="5" w:tplc="327E55F4" w:tentative="1">
      <w:start w:val="1"/>
      <w:numFmt w:val="lowerRoman"/>
      <w:lvlText w:val="%6."/>
      <w:lvlJc w:val="right"/>
      <w:pPr>
        <w:ind w:left="4320" w:hanging="180"/>
      </w:pPr>
    </w:lvl>
    <w:lvl w:ilvl="6" w:tplc="F97EF3BC" w:tentative="1">
      <w:start w:val="1"/>
      <w:numFmt w:val="decimal"/>
      <w:lvlText w:val="%7."/>
      <w:lvlJc w:val="left"/>
      <w:pPr>
        <w:ind w:left="5040" w:hanging="360"/>
      </w:pPr>
    </w:lvl>
    <w:lvl w:ilvl="7" w:tplc="F4E0E528" w:tentative="1">
      <w:start w:val="1"/>
      <w:numFmt w:val="lowerLetter"/>
      <w:lvlText w:val="%8."/>
      <w:lvlJc w:val="left"/>
      <w:pPr>
        <w:ind w:left="5760" w:hanging="360"/>
      </w:pPr>
    </w:lvl>
    <w:lvl w:ilvl="8" w:tplc="B50ABF98" w:tentative="1">
      <w:start w:val="1"/>
      <w:numFmt w:val="lowerRoman"/>
      <w:lvlText w:val="%9."/>
      <w:lvlJc w:val="right"/>
      <w:pPr>
        <w:ind w:left="6480" w:hanging="180"/>
      </w:pPr>
    </w:lvl>
  </w:abstractNum>
  <w:abstractNum w:abstractNumId="1" w15:restartNumberingAfterBreak="0">
    <w:nsid w:val="558A576F"/>
    <w:multiLevelType w:val="hybridMultilevel"/>
    <w:tmpl w:val="DB8AF5D4"/>
    <w:lvl w:ilvl="0" w:tplc="93E4F45E">
      <w:numFmt w:val="bullet"/>
      <w:lvlText w:val=""/>
      <w:lvlJc w:val="left"/>
      <w:pPr>
        <w:ind w:left="720" w:hanging="360"/>
      </w:pPr>
      <w:rPr>
        <w:rFonts w:ascii="Wingdings" w:eastAsia="DejaVu Sans" w:hAnsi="Wingdings" w:cs="Lohit Hindi" w:hint="default"/>
      </w:rPr>
    </w:lvl>
    <w:lvl w:ilvl="1" w:tplc="80A47BCC" w:tentative="1">
      <w:start w:val="1"/>
      <w:numFmt w:val="bullet"/>
      <w:lvlText w:val="o"/>
      <w:lvlJc w:val="left"/>
      <w:pPr>
        <w:ind w:left="1440" w:hanging="360"/>
      </w:pPr>
      <w:rPr>
        <w:rFonts w:ascii="Courier New" w:hAnsi="Courier New" w:cs="Courier New" w:hint="default"/>
      </w:rPr>
    </w:lvl>
    <w:lvl w:ilvl="2" w:tplc="C512CE20" w:tentative="1">
      <w:start w:val="1"/>
      <w:numFmt w:val="bullet"/>
      <w:lvlText w:val=""/>
      <w:lvlJc w:val="left"/>
      <w:pPr>
        <w:ind w:left="2160" w:hanging="360"/>
      </w:pPr>
      <w:rPr>
        <w:rFonts w:ascii="Wingdings" w:hAnsi="Wingdings" w:hint="default"/>
      </w:rPr>
    </w:lvl>
    <w:lvl w:ilvl="3" w:tplc="5002F23A" w:tentative="1">
      <w:start w:val="1"/>
      <w:numFmt w:val="bullet"/>
      <w:lvlText w:val=""/>
      <w:lvlJc w:val="left"/>
      <w:pPr>
        <w:ind w:left="2880" w:hanging="360"/>
      </w:pPr>
      <w:rPr>
        <w:rFonts w:ascii="Symbol" w:hAnsi="Symbol" w:hint="default"/>
      </w:rPr>
    </w:lvl>
    <w:lvl w:ilvl="4" w:tplc="644C47CC" w:tentative="1">
      <w:start w:val="1"/>
      <w:numFmt w:val="bullet"/>
      <w:lvlText w:val="o"/>
      <w:lvlJc w:val="left"/>
      <w:pPr>
        <w:ind w:left="3600" w:hanging="360"/>
      </w:pPr>
      <w:rPr>
        <w:rFonts w:ascii="Courier New" w:hAnsi="Courier New" w:cs="Courier New" w:hint="default"/>
      </w:rPr>
    </w:lvl>
    <w:lvl w:ilvl="5" w:tplc="F47CE01C" w:tentative="1">
      <w:start w:val="1"/>
      <w:numFmt w:val="bullet"/>
      <w:lvlText w:val=""/>
      <w:lvlJc w:val="left"/>
      <w:pPr>
        <w:ind w:left="4320" w:hanging="360"/>
      </w:pPr>
      <w:rPr>
        <w:rFonts w:ascii="Wingdings" w:hAnsi="Wingdings" w:hint="default"/>
      </w:rPr>
    </w:lvl>
    <w:lvl w:ilvl="6" w:tplc="54965E0E" w:tentative="1">
      <w:start w:val="1"/>
      <w:numFmt w:val="bullet"/>
      <w:lvlText w:val=""/>
      <w:lvlJc w:val="left"/>
      <w:pPr>
        <w:ind w:left="5040" w:hanging="360"/>
      </w:pPr>
      <w:rPr>
        <w:rFonts w:ascii="Symbol" w:hAnsi="Symbol" w:hint="default"/>
      </w:rPr>
    </w:lvl>
    <w:lvl w:ilvl="7" w:tplc="9FBA2920" w:tentative="1">
      <w:start w:val="1"/>
      <w:numFmt w:val="bullet"/>
      <w:lvlText w:val="o"/>
      <w:lvlJc w:val="left"/>
      <w:pPr>
        <w:ind w:left="5760" w:hanging="360"/>
      </w:pPr>
      <w:rPr>
        <w:rFonts w:ascii="Courier New" w:hAnsi="Courier New" w:cs="Courier New" w:hint="default"/>
      </w:rPr>
    </w:lvl>
    <w:lvl w:ilvl="8" w:tplc="1754387A" w:tentative="1">
      <w:start w:val="1"/>
      <w:numFmt w:val="bullet"/>
      <w:lvlText w:val=""/>
      <w:lvlJc w:val="left"/>
      <w:pPr>
        <w:ind w:left="6480" w:hanging="360"/>
      </w:pPr>
      <w:rPr>
        <w:rFonts w:ascii="Wingdings" w:hAnsi="Wingdings" w:hint="default"/>
      </w:rPr>
    </w:lvl>
  </w:abstractNum>
  <w:abstractNum w:abstractNumId="2" w15:restartNumberingAfterBreak="0">
    <w:nsid w:val="6BA96FAD"/>
    <w:multiLevelType w:val="hybridMultilevel"/>
    <w:tmpl w:val="32ECE334"/>
    <w:lvl w:ilvl="0" w:tplc="4F9A1A3E">
      <w:numFmt w:val="bullet"/>
      <w:lvlText w:val="-"/>
      <w:lvlJc w:val="left"/>
      <w:pPr>
        <w:ind w:left="720" w:hanging="360"/>
      </w:pPr>
      <w:rPr>
        <w:rFonts w:ascii="Aptos" w:eastAsiaTheme="minorHAnsi" w:hAnsi="Aptos" w:cstheme="minorBidi" w:hint="default"/>
      </w:rPr>
    </w:lvl>
    <w:lvl w:ilvl="1" w:tplc="1AC6A3D2" w:tentative="1">
      <w:start w:val="1"/>
      <w:numFmt w:val="bullet"/>
      <w:lvlText w:val="o"/>
      <w:lvlJc w:val="left"/>
      <w:pPr>
        <w:ind w:left="1440" w:hanging="360"/>
      </w:pPr>
      <w:rPr>
        <w:rFonts w:ascii="Courier New" w:hAnsi="Courier New" w:cs="Courier New" w:hint="default"/>
      </w:rPr>
    </w:lvl>
    <w:lvl w:ilvl="2" w:tplc="52F02BB6" w:tentative="1">
      <w:start w:val="1"/>
      <w:numFmt w:val="bullet"/>
      <w:lvlText w:val=""/>
      <w:lvlJc w:val="left"/>
      <w:pPr>
        <w:ind w:left="2160" w:hanging="360"/>
      </w:pPr>
      <w:rPr>
        <w:rFonts w:ascii="Wingdings" w:hAnsi="Wingdings" w:hint="default"/>
      </w:rPr>
    </w:lvl>
    <w:lvl w:ilvl="3" w:tplc="56D809A6" w:tentative="1">
      <w:start w:val="1"/>
      <w:numFmt w:val="bullet"/>
      <w:lvlText w:val=""/>
      <w:lvlJc w:val="left"/>
      <w:pPr>
        <w:ind w:left="2880" w:hanging="360"/>
      </w:pPr>
      <w:rPr>
        <w:rFonts w:ascii="Symbol" w:hAnsi="Symbol" w:hint="default"/>
      </w:rPr>
    </w:lvl>
    <w:lvl w:ilvl="4" w:tplc="87B6D1F2" w:tentative="1">
      <w:start w:val="1"/>
      <w:numFmt w:val="bullet"/>
      <w:lvlText w:val="o"/>
      <w:lvlJc w:val="left"/>
      <w:pPr>
        <w:ind w:left="3600" w:hanging="360"/>
      </w:pPr>
      <w:rPr>
        <w:rFonts w:ascii="Courier New" w:hAnsi="Courier New" w:cs="Courier New" w:hint="default"/>
      </w:rPr>
    </w:lvl>
    <w:lvl w:ilvl="5" w:tplc="DEDE78B4" w:tentative="1">
      <w:start w:val="1"/>
      <w:numFmt w:val="bullet"/>
      <w:lvlText w:val=""/>
      <w:lvlJc w:val="left"/>
      <w:pPr>
        <w:ind w:left="4320" w:hanging="360"/>
      </w:pPr>
      <w:rPr>
        <w:rFonts w:ascii="Wingdings" w:hAnsi="Wingdings" w:hint="default"/>
      </w:rPr>
    </w:lvl>
    <w:lvl w:ilvl="6" w:tplc="F8987F12" w:tentative="1">
      <w:start w:val="1"/>
      <w:numFmt w:val="bullet"/>
      <w:lvlText w:val=""/>
      <w:lvlJc w:val="left"/>
      <w:pPr>
        <w:ind w:left="5040" w:hanging="360"/>
      </w:pPr>
      <w:rPr>
        <w:rFonts w:ascii="Symbol" w:hAnsi="Symbol" w:hint="default"/>
      </w:rPr>
    </w:lvl>
    <w:lvl w:ilvl="7" w:tplc="7376EBAA" w:tentative="1">
      <w:start w:val="1"/>
      <w:numFmt w:val="bullet"/>
      <w:lvlText w:val="o"/>
      <w:lvlJc w:val="left"/>
      <w:pPr>
        <w:ind w:left="5760" w:hanging="360"/>
      </w:pPr>
      <w:rPr>
        <w:rFonts w:ascii="Courier New" w:hAnsi="Courier New" w:cs="Courier New" w:hint="default"/>
      </w:rPr>
    </w:lvl>
    <w:lvl w:ilvl="8" w:tplc="56102E04" w:tentative="1">
      <w:start w:val="1"/>
      <w:numFmt w:val="bullet"/>
      <w:lvlText w:val=""/>
      <w:lvlJc w:val="left"/>
      <w:pPr>
        <w:ind w:left="6480" w:hanging="360"/>
      </w:pPr>
      <w:rPr>
        <w:rFonts w:ascii="Wingdings" w:hAnsi="Wingdings" w:hint="default"/>
      </w:rPr>
    </w:lvl>
  </w:abstractNum>
  <w:abstractNum w:abstractNumId="3" w15:restartNumberingAfterBreak="0">
    <w:nsid w:val="769B7560"/>
    <w:multiLevelType w:val="hybridMultilevel"/>
    <w:tmpl w:val="69A8CAA6"/>
    <w:lvl w:ilvl="0" w:tplc="3AAA07DA">
      <w:numFmt w:val="bullet"/>
      <w:lvlText w:val="-"/>
      <w:lvlJc w:val="left"/>
      <w:pPr>
        <w:ind w:left="720" w:hanging="360"/>
      </w:pPr>
      <w:rPr>
        <w:rFonts w:ascii="Aptos" w:eastAsiaTheme="minorHAnsi" w:hAnsi="Aptos" w:cstheme="minorBidi" w:hint="default"/>
      </w:rPr>
    </w:lvl>
    <w:lvl w:ilvl="1" w:tplc="817E3D4A" w:tentative="1">
      <w:start w:val="1"/>
      <w:numFmt w:val="bullet"/>
      <w:lvlText w:val="o"/>
      <w:lvlJc w:val="left"/>
      <w:pPr>
        <w:ind w:left="1440" w:hanging="360"/>
      </w:pPr>
      <w:rPr>
        <w:rFonts w:ascii="Courier New" w:hAnsi="Courier New" w:cs="Courier New" w:hint="default"/>
      </w:rPr>
    </w:lvl>
    <w:lvl w:ilvl="2" w:tplc="C16E3B9E" w:tentative="1">
      <w:start w:val="1"/>
      <w:numFmt w:val="bullet"/>
      <w:lvlText w:val=""/>
      <w:lvlJc w:val="left"/>
      <w:pPr>
        <w:ind w:left="2160" w:hanging="360"/>
      </w:pPr>
      <w:rPr>
        <w:rFonts w:ascii="Wingdings" w:hAnsi="Wingdings" w:hint="default"/>
      </w:rPr>
    </w:lvl>
    <w:lvl w:ilvl="3" w:tplc="8138DF8A" w:tentative="1">
      <w:start w:val="1"/>
      <w:numFmt w:val="bullet"/>
      <w:lvlText w:val=""/>
      <w:lvlJc w:val="left"/>
      <w:pPr>
        <w:ind w:left="2880" w:hanging="360"/>
      </w:pPr>
      <w:rPr>
        <w:rFonts w:ascii="Symbol" w:hAnsi="Symbol" w:hint="default"/>
      </w:rPr>
    </w:lvl>
    <w:lvl w:ilvl="4" w:tplc="2FAA1516" w:tentative="1">
      <w:start w:val="1"/>
      <w:numFmt w:val="bullet"/>
      <w:lvlText w:val="o"/>
      <w:lvlJc w:val="left"/>
      <w:pPr>
        <w:ind w:left="3600" w:hanging="360"/>
      </w:pPr>
      <w:rPr>
        <w:rFonts w:ascii="Courier New" w:hAnsi="Courier New" w:cs="Courier New" w:hint="default"/>
      </w:rPr>
    </w:lvl>
    <w:lvl w:ilvl="5" w:tplc="6ADCF4E2" w:tentative="1">
      <w:start w:val="1"/>
      <w:numFmt w:val="bullet"/>
      <w:lvlText w:val=""/>
      <w:lvlJc w:val="left"/>
      <w:pPr>
        <w:ind w:left="4320" w:hanging="360"/>
      </w:pPr>
      <w:rPr>
        <w:rFonts w:ascii="Wingdings" w:hAnsi="Wingdings" w:hint="default"/>
      </w:rPr>
    </w:lvl>
    <w:lvl w:ilvl="6" w:tplc="3A4CD31C" w:tentative="1">
      <w:start w:val="1"/>
      <w:numFmt w:val="bullet"/>
      <w:lvlText w:val=""/>
      <w:lvlJc w:val="left"/>
      <w:pPr>
        <w:ind w:left="5040" w:hanging="360"/>
      </w:pPr>
      <w:rPr>
        <w:rFonts w:ascii="Symbol" w:hAnsi="Symbol" w:hint="default"/>
      </w:rPr>
    </w:lvl>
    <w:lvl w:ilvl="7" w:tplc="4EC2C430" w:tentative="1">
      <w:start w:val="1"/>
      <w:numFmt w:val="bullet"/>
      <w:lvlText w:val="o"/>
      <w:lvlJc w:val="left"/>
      <w:pPr>
        <w:ind w:left="5760" w:hanging="360"/>
      </w:pPr>
      <w:rPr>
        <w:rFonts w:ascii="Courier New" w:hAnsi="Courier New" w:cs="Courier New" w:hint="default"/>
      </w:rPr>
    </w:lvl>
    <w:lvl w:ilvl="8" w:tplc="0B120748" w:tentative="1">
      <w:start w:val="1"/>
      <w:numFmt w:val="bullet"/>
      <w:lvlText w:val=""/>
      <w:lvlJc w:val="left"/>
      <w:pPr>
        <w:ind w:left="6480" w:hanging="360"/>
      </w:pPr>
      <w:rPr>
        <w:rFonts w:ascii="Wingdings" w:hAnsi="Wingdings" w:hint="default"/>
      </w:rPr>
    </w:lvl>
  </w:abstractNum>
  <w:num w:numId="1" w16cid:durableId="1530292539">
    <w:abstractNumId w:val="1"/>
  </w:num>
  <w:num w:numId="2" w16cid:durableId="1971087486">
    <w:abstractNumId w:val="0"/>
  </w:num>
  <w:num w:numId="3" w16cid:durableId="575432494">
    <w:abstractNumId w:val="2"/>
  </w:num>
  <w:num w:numId="4" w16cid:durableId="9605001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70"/>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B89"/>
    <w:rsid w:val="000109DC"/>
    <w:rsid w:val="00021A9A"/>
    <w:rsid w:val="00022174"/>
    <w:rsid w:val="0003555A"/>
    <w:rsid w:val="00036603"/>
    <w:rsid w:val="0003691F"/>
    <w:rsid w:val="00041821"/>
    <w:rsid w:val="00050430"/>
    <w:rsid w:val="00067ED9"/>
    <w:rsid w:val="000C056E"/>
    <w:rsid w:val="000C0874"/>
    <w:rsid w:val="000C6475"/>
    <w:rsid w:val="000D05BE"/>
    <w:rsid w:val="000D5158"/>
    <w:rsid w:val="00120038"/>
    <w:rsid w:val="0013482C"/>
    <w:rsid w:val="00135D2A"/>
    <w:rsid w:val="001447F9"/>
    <w:rsid w:val="00184F57"/>
    <w:rsid w:val="001A383C"/>
    <w:rsid w:val="001A54F0"/>
    <w:rsid w:val="001B5775"/>
    <w:rsid w:val="001B6019"/>
    <w:rsid w:val="001B7171"/>
    <w:rsid w:val="001C1A5B"/>
    <w:rsid w:val="001E0867"/>
    <w:rsid w:val="001F131F"/>
    <w:rsid w:val="001F3763"/>
    <w:rsid w:val="002101F9"/>
    <w:rsid w:val="002163C8"/>
    <w:rsid w:val="002268E5"/>
    <w:rsid w:val="00232B71"/>
    <w:rsid w:val="00246961"/>
    <w:rsid w:val="002476B9"/>
    <w:rsid w:val="002508FA"/>
    <w:rsid w:val="00250939"/>
    <w:rsid w:val="0025161D"/>
    <w:rsid w:val="00260F60"/>
    <w:rsid w:val="002821CE"/>
    <w:rsid w:val="002C728A"/>
    <w:rsid w:val="002D784E"/>
    <w:rsid w:val="002F5090"/>
    <w:rsid w:val="0030117D"/>
    <w:rsid w:val="00303B73"/>
    <w:rsid w:val="00312CCB"/>
    <w:rsid w:val="0031465C"/>
    <w:rsid w:val="00336A0E"/>
    <w:rsid w:val="00340441"/>
    <w:rsid w:val="0035566A"/>
    <w:rsid w:val="003606C7"/>
    <w:rsid w:val="00373F5F"/>
    <w:rsid w:val="00381B2F"/>
    <w:rsid w:val="00382448"/>
    <w:rsid w:val="003A0D60"/>
    <w:rsid w:val="003B00D9"/>
    <w:rsid w:val="003C1BB3"/>
    <w:rsid w:val="003C331C"/>
    <w:rsid w:val="003E2604"/>
    <w:rsid w:val="003E7C49"/>
    <w:rsid w:val="003F4F3B"/>
    <w:rsid w:val="003F77A1"/>
    <w:rsid w:val="004003CA"/>
    <w:rsid w:val="00405C0F"/>
    <w:rsid w:val="0040758F"/>
    <w:rsid w:val="00410B89"/>
    <w:rsid w:val="00413AE4"/>
    <w:rsid w:val="00420166"/>
    <w:rsid w:val="0043046A"/>
    <w:rsid w:val="00433CED"/>
    <w:rsid w:val="00433DE3"/>
    <w:rsid w:val="00441280"/>
    <w:rsid w:val="004462B1"/>
    <w:rsid w:val="00450F72"/>
    <w:rsid w:val="004648F1"/>
    <w:rsid w:val="004B1B06"/>
    <w:rsid w:val="004D4ED0"/>
    <w:rsid w:val="005018E1"/>
    <w:rsid w:val="0054449D"/>
    <w:rsid w:val="005530A0"/>
    <w:rsid w:val="005614A1"/>
    <w:rsid w:val="005733A3"/>
    <w:rsid w:val="00581065"/>
    <w:rsid w:val="005867FA"/>
    <w:rsid w:val="005B11BF"/>
    <w:rsid w:val="005C370E"/>
    <w:rsid w:val="005D0D98"/>
    <w:rsid w:val="005D291B"/>
    <w:rsid w:val="00601525"/>
    <w:rsid w:val="00605163"/>
    <w:rsid w:val="006304A7"/>
    <w:rsid w:val="00643683"/>
    <w:rsid w:val="00676AF7"/>
    <w:rsid w:val="0068280A"/>
    <w:rsid w:val="0068732D"/>
    <w:rsid w:val="006A2108"/>
    <w:rsid w:val="006C7A9D"/>
    <w:rsid w:val="0072072D"/>
    <w:rsid w:val="007326D5"/>
    <w:rsid w:val="00737FAE"/>
    <w:rsid w:val="007736B4"/>
    <w:rsid w:val="007A09C6"/>
    <w:rsid w:val="007B6A41"/>
    <w:rsid w:val="007C1ED4"/>
    <w:rsid w:val="007C711F"/>
    <w:rsid w:val="007F46E6"/>
    <w:rsid w:val="008154CB"/>
    <w:rsid w:val="00817CF6"/>
    <w:rsid w:val="008334E5"/>
    <w:rsid w:val="00846245"/>
    <w:rsid w:val="00853153"/>
    <w:rsid w:val="008855DC"/>
    <w:rsid w:val="008A4AB6"/>
    <w:rsid w:val="008D4A19"/>
    <w:rsid w:val="008D5501"/>
    <w:rsid w:val="008D5B10"/>
    <w:rsid w:val="008D6C31"/>
    <w:rsid w:val="008E5F0C"/>
    <w:rsid w:val="009072B2"/>
    <w:rsid w:val="009454FC"/>
    <w:rsid w:val="009523C4"/>
    <w:rsid w:val="00963BFE"/>
    <w:rsid w:val="00966EEB"/>
    <w:rsid w:val="009700A4"/>
    <w:rsid w:val="0098677B"/>
    <w:rsid w:val="00992D40"/>
    <w:rsid w:val="009C3B1E"/>
    <w:rsid w:val="009F4937"/>
    <w:rsid w:val="009F656E"/>
    <w:rsid w:val="00A518A9"/>
    <w:rsid w:val="00A746F5"/>
    <w:rsid w:val="00A851DF"/>
    <w:rsid w:val="00A8653E"/>
    <w:rsid w:val="00A91A71"/>
    <w:rsid w:val="00A94A94"/>
    <w:rsid w:val="00A94F48"/>
    <w:rsid w:val="00A95322"/>
    <w:rsid w:val="00AC34C9"/>
    <w:rsid w:val="00AD09C3"/>
    <w:rsid w:val="00AD66F6"/>
    <w:rsid w:val="00AE46FF"/>
    <w:rsid w:val="00AE5E13"/>
    <w:rsid w:val="00AE72AC"/>
    <w:rsid w:val="00AF497F"/>
    <w:rsid w:val="00AF57D7"/>
    <w:rsid w:val="00AF662F"/>
    <w:rsid w:val="00AF7506"/>
    <w:rsid w:val="00B21142"/>
    <w:rsid w:val="00B4299D"/>
    <w:rsid w:val="00B51E15"/>
    <w:rsid w:val="00B67B18"/>
    <w:rsid w:val="00B855D5"/>
    <w:rsid w:val="00B90EF5"/>
    <w:rsid w:val="00B91932"/>
    <w:rsid w:val="00BA2EA9"/>
    <w:rsid w:val="00BA3672"/>
    <w:rsid w:val="00BA6BAC"/>
    <w:rsid w:val="00BD0479"/>
    <w:rsid w:val="00BD6240"/>
    <w:rsid w:val="00BD69D4"/>
    <w:rsid w:val="00BE0752"/>
    <w:rsid w:val="00C06832"/>
    <w:rsid w:val="00C06E45"/>
    <w:rsid w:val="00C1025E"/>
    <w:rsid w:val="00C12091"/>
    <w:rsid w:val="00C16107"/>
    <w:rsid w:val="00C426B4"/>
    <w:rsid w:val="00C46B8F"/>
    <w:rsid w:val="00C555C4"/>
    <w:rsid w:val="00C615C7"/>
    <w:rsid w:val="00CA0B68"/>
    <w:rsid w:val="00CA6364"/>
    <w:rsid w:val="00CC6C89"/>
    <w:rsid w:val="00CF01E6"/>
    <w:rsid w:val="00D041C5"/>
    <w:rsid w:val="00D22300"/>
    <w:rsid w:val="00D24636"/>
    <w:rsid w:val="00D31B57"/>
    <w:rsid w:val="00D54110"/>
    <w:rsid w:val="00D61148"/>
    <w:rsid w:val="00D656BF"/>
    <w:rsid w:val="00D70A17"/>
    <w:rsid w:val="00D75A1E"/>
    <w:rsid w:val="00D819A2"/>
    <w:rsid w:val="00D9317D"/>
    <w:rsid w:val="00DA595A"/>
    <w:rsid w:val="00DB43A2"/>
    <w:rsid w:val="00DB5973"/>
    <w:rsid w:val="00DD6E87"/>
    <w:rsid w:val="00DE31EE"/>
    <w:rsid w:val="00DF2EB8"/>
    <w:rsid w:val="00E02776"/>
    <w:rsid w:val="00E22B3B"/>
    <w:rsid w:val="00E30EA9"/>
    <w:rsid w:val="00E42B85"/>
    <w:rsid w:val="00E822BA"/>
    <w:rsid w:val="00E87831"/>
    <w:rsid w:val="00E965B9"/>
    <w:rsid w:val="00EB704F"/>
    <w:rsid w:val="00ED1D0D"/>
    <w:rsid w:val="00EE1C9F"/>
    <w:rsid w:val="00EE1E3D"/>
    <w:rsid w:val="00EF100B"/>
    <w:rsid w:val="00EF42EF"/>
    <w:rsid w:val="00EF7957"/>
    <w:rsid w:val="00F32A52"/>
    <w:rsid w:val="00F47E55"/>
    <w:rsid w:val="00F524D6"/>
    <w:rsid w:val="00F559F0"/>
    <w:rsid w:val="00F66EDE"/>
    <w:rsid w:val="00F84AD6"/>
    <w:rsid w:val="00F95178"/>
    <w:rsid w:val="00F95A8F"/>
    <w:rsid w:val="00F961AA"/>
    <w:rsid w:val="00FB1820"/>
    <w:rsid w:val="00FB3C07"/>
    <w:rsid w:val="00FD0E22"/>
    <w:rsid w:val="00FE28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92E02"/>
  <w15:docId w15:val="{CE8865EC-E7BA-4966-8073-EF2E10F49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6C89"/>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C6C89"/>
    <w:pPr>
      <w:keepNext/>
      <w:spacing w:before="240" w:after="120"/>
    </w:pPr>
    <w:rPr>
      <w:rFonts w:ascii="Arial" w:hAnsi="Arial"/>
      <w:sz w:val="28"/>
      <w:szCs w:val="28"/>
    </w:rPr>
  </w:style>
  <w:style w:type="paragraph" w:customStyle="1" w:styleId="Textbody">
    <w:name w:val="Text body"/>
    <w:basedOn w:val="Standaard"/>
    <w:rsid w:val="00CC6C89"/>
    <w:pPr>
      <w:spacing w:after="120"/>
    </w:pPr>
  </w:style>
  <w:style w:type="paragraph" w:styleId="Lijst">
    <w:name w:val="List"/>
    <w:basedOn w:val="Textbody"/>
    <w:rsid w:val="00CC6C89"/>
  </w:style>
  <w:style w:type="paragraph" w:customStyle="1" w:styleId="Caption1">
    <w:name w:val="Caption1"/>
    <w:basedOn w:val="Standaard"/>
    <w:rsid w:val="00CC6C89"/>
    <w:pPr>
      <w:suppressLineNumbers/>
      <w:spacing w:before="120" w:after="120"/>
    </w:pPr>
    <w:rPr>
      <w:i/>
      <w:iCs/>
      <w:sz w:val="24"/>
    </w:rPr>
  </w:style>
  <w:style w:type="paragraph" w:customStyle="1" w:styleId="Index">
    <w:name w:val="Index"/>
    <w:basedOn w:val="Standaard"/>
    <w:rsid w:val="00CC6C89"/>
    <w:pPr>
      <w:suppressLineNumbers/>
    </w:pPr>
  </w:style>
  <w:style w:type="paragraph" w:customStyle="1" w:styleId="Heading11">
    <w:name w:val="Heading 11"/>
    <w:basedOn w:val="Heading"/>
    <w:next w:val="Textbody"/>
    <w:rsid w:val="00CC6C89"/>
    <w:pPr>
      <w:pageBreakBefore/>
      <w:spacing w:before="340" w:after="170"/>
      <w:ind w:left="-850"/>
    </w:pPr>
    <w:rPr>
      <w:b/>
      <w:bCs/>
      <w:sz w:val="40"/>
    </w:rPr>
  </w:style>
  <w:style w:type="paragraph" w:customStyle="1" w:styleId="Heading21">
    <w:name w:val="Heading 21"/>
    <w:basedOn w:val="Heading"/>
    <w:next w:val="Textbody"/>
    <w:rsid w:val="00CC6C89"/>
    <w:pPr>
      <w:spacing w:before="340" w:after="170"/>
      <w:ind w:left="-850"/>
    </w:pPr>
    <w:rPr>
      <w:b/>
      <w:bCs/>
      <w:i/>
      <w:iCs/>
      <w:sz w:val="32"/>
    </w:rPr>
  </w:style>
  <w:style w:type="paragraph" w:customStyle="1" w:styleId="Heading31">
    <w:name w:val="Heading 31"/>
    <w:basedOn w:val="Heading"/>
    <w:next w:val="Textbody"/>
    <w:rsid w:val="00CC6C89"/>
    <w:pPr>
      <w:spacing w:before="340" w:after="170"/>
      <w:ind w:left="-850"/>
    </w:pPr>
    <w:rPr>
      <w:b/>
      <w:bCs/>
    </w:rPr>
  </w:style>
  <w:style w:type="paragraph" w:styleId="Titel">
    <w:name w:val="Title"/>
    <w:basedOn w:val="Heading"/>
    <w:next w:val="Ondertitel"/>
    <w:rsid w:val="00CC6C89"/>
    <w:rPr>
      <w:b/>
      <w:bCs/>
      <w:sz w:val="48"/>
      <w:szCs w:val="36"/>
    </w:rPr>
  </w:style>
  <w:style w:type="paragraph" w:styleId="Ondertitel">
    <w:name w:val="Subtitle"/>
    <w:basedOn w:val="Heading"/>
    <w:next w:val="Textbody"/>
    <w:rsid w:val="00CC6C89"/>
    <w:pPr>
      <w:jc w:val="center"/>
    </w:pPr>
    <w:rPr>
      <w:i/>
      <w:iCs/>
    </w:rPr>
  </w:style>
  <w:style w:type="paragraph" w:customStyle="1" w:styleId="ContentsHeading">
    <w:name w:val="Contents Heading"/>
    <w:basedOn w:val="Heading"/>
    <w:rsid w:val="00CC6C89"/>
    <w:pPr>
      <w:suppressLineNumbers/>
    </w:pPr>
    <w:rPr>
      <w:b/>
      <w:bCs/>
      <w:sz w:val="36"/>
      <w:szCs w:val="32"/>
    </w:rPr>
  </w:style>
  <w:style w:type="paragraph" w:customStyle="1" w:styleId="Contents1">
    <w:name w:val="Contents 1"/>
    <w:basedOn w:val="Index"/>
    <w:rsid w:val="00CC6C89"/>
    <w:pPr>
      <w:tabs>
        <w:tab w:val="right" w:leader="dot" w:pos="9637"/>
      </w:tabs>
      <w:spacing w:before="170"/>
    </w:pPr>
    <w:rPr>
      <w:sz w:val="26"/>
    </w:rPr>
  </w:style>
  <w:style w:type="paragraph" w:customStyle="1" w:styleId="Contents2">
    <w:name w:val="Contents 2"/>
    <w:basedOn w:val="Index"/>
    <w:rsid w:val="00CC6C89"/>
    <w:pPr>
      <w:tabs>
        <w:tab w:val="right" w:leader="dot" w:pos="9637"/>
      </w:tabs>
      <w:spacing w:before="57"/>
      <w:ind w:left="283"/>
    </w:pPr>
  </w:style>
  <w:style w:type="paragraph" w:customStyle="1" w:styleId="Contents3">
    <w:name w:val="Contents 3"/>
    <w:basedOn w:val="Index"/>
    <w:rsid w:val="00CC6C89"/>
    <w:pPr>
      <w:tabs>
        <w:tab w:val="right" w:leader="dot" w:pos="9921"/>
      </w:tabs>
      <w:ind w:left="850"/>
    </w:pPr>
  </w:style>
  <w:style w:type="paragraph" w:customStyle="1" w:styleId="TableContents">
    <w:name w:val="Table Contents"/>
    <w:basedOn w:val="Standaard"/>
    <w:rsid w:val="00CC6C89"/>
    <w:pPr>
      <w:suppressLineNumbers/>
    </w:pPr>
  </w:style>
  <w:style w:type="paragraph" w:customStyle="1" w:styleId="Huisstijl-Retouradres">
    <w:name w:val="Huisstijl - Retouradres"/>
    <w:basedOn w:val="Standaard"/>
    <w:next w:val="Huisstijl-Rubricering"/>
    <w:rsid w:val="00CC6C89"/>
    <w:pPr>
      <w:spacing w:after="283" w:line="180" w:lineRule="exact"/>
    </w:pPr>
    <w:rPr>
      <w:sz w:val="13"/>
    </w:rPr>
  </w:style>
  <w:style w:type="paragraph" w:customStyle="1" w:styleId="Huisstijl-Rubricering">
    <w:name w:val="Huisstijl - Rubricering"/>
    <w:basedOn w:val="Standaard"/>
    <w:next w:val="Huisstijl-Toezendgegevens"/>
    <w:rsid w:val="00CC6C89"/>
    <w:pPr>
      <w:spacing w:line="180" w:lineRule="exact"/>
    </w:pPr>
    <w:rPr>
      <w:b/>
      <w:sz w:val="13"/>
    </w:rPr>
  </w:style>
  <w:style w:type="paragraph" w:customStyle="1" w:styleId="Huisstijl-Toezendgegevens">
    <w:name w:val="Huisstijl - Toezendgegevens"/>
    <w:basedOn w:val="Standaard"/>
    <w:rsid w:val="00CC6C89"/>
  </w:style>
  <w:style w:type="paragraph" w:customStyle="1" w:styleId="Huisstijl-Datumenbetreft">
    <w:name w:val="Huisstijl - Datum en betreft"/>
    <w:basedOn w:val="Standaard"/>
    <w:rsid w:val="00CC6C89"/>
    <w:pPr>
      <w:tabs>
        <w:tab w:val="left" w:pos="737"/>
      </w:tabs>
    </w:pPr>
  </w:style>
  <w:style w:type="paragraph" w:customStyle="1" w:styleId="Huisstijl-Aanhef">
    <w:name w:val="Huisstijl - Aanhef"/>
    <w:basedOn w:val="Standaard"/>
    <w:rsid w:val="00CC6C89"/>
    <w:pPr>
      <w:spacing w:before="100" w:after="240"/>
    </w:pPr>
  </w:style>
  <w:style w:type="paragraph" w:customStyle="1" w:styleId="Huisstijl-Slotzin">
    <w:name w:val="Huisstijl - Slotzin"/>
    <w:basedOn w:val="Standaard"/>
    <w:next w:val="Huisstijl-Ondertekening"/>
    <w:rsid w:val="00CC6C89"/>
    <w:pPr>
      <w:spacing w:before="240"/>
    </w:pPr>
  </w:style>
  <w:style w:type="paragraph" w:customStyle="1" w:styleId="Header1">
    <w:name w:val="Header1"/>
    <w:basedOn w:val="Standaard"/>
    <w:rsid w:val="00CC6C89"/>
    <w:pPr>
      <w:suppressLineNumbers/>
      <w:tabs>
        <w:tab w:val="center" w:pos="3742"/>
        <w:tab w:val="right" w:pos="7484"/>
      </w:tabs>
    </w:pPr>
  </w:style>
  <w:style w:type="paragraph" w:customStyle="1" w:styleId="Framecontents">
    <w:name w:val="Frame contents"/>
    <w:basedOn w:val="Textbody"/>
    <w:rsid w:val="00CC6C89"/>
  </w:style>
  <w:style w:type="paragraph" w:customStyle="1" w:styleId="Huisstijl-Afzendgegevenskop">
    <w:name w:val="Huisstijl - Afzendgegevens kop"/>
    <w:basedOn w:val="Standaard"/>
    <w:rsid w:val="00CC6C89"/>
    <w:pPr>
      <w:spacing w:line="180" w:lineRule="exact"/>
    </w:pPr>
    <w:rPr>
      <w:b/>
      <w:sz w:val="13"/>
    </w:rPr>
  </w:style>
  <w:style w:type="paragraph" w:customStyle="1" w:styleId="Huisstijl-Afzendgegevens">
    <w:name w:val="Huisstijl - Afzendgegevens"/>
    <w:basedOn w:val="Standaard"/>
    <w:rsid w:val="00CC6C89"/>
    <w:pPr>
      <w:tabs>
        <w:tab w:val="left" w:pos="170"/>
      </w:tabs>
      <w:spacing w:line="180" w:lineRule="exact"/>
    </w:pPr>
    <w:rPr>
      <w:sz w:val="13"/>
    </w:rPr>
  </w:style>
  <w:style w:type="paragraph" w:customStyle="1" w:styleId="Huisstijl-AfzendgegevensW1">
    <w:name w:val="Huisstijl - Afzendgegevens W1"/>
    <w:basedOn w:val="Huisstijl-Afzendgegevens"/>
    <w:rsid w:val="00CC6C89"/>
    <w:pPr>
      <w:spacing w:before="90"/>
    </w:pPr>
  </w:style>
  <w:style w:type="paragraph" w:customStyle="1" w:styleId="Huisstijl-ReferentiegegevenskopW1">
    <w:name w:val="Huisstijl - Referentiegegevens kop W1"/>
    <w:basedOn w:val="Standaard"/>
    <w:next w:val="Huisstijl-Referentiegegevens"/>
    <w:rsid w:val="00CC6C89"/>
    <w:pPr>
      <w:spacing w:before="90" w:line="180" w:lineRule="exact"/>
    </w:pPr>
    <w:rPr>
      <w:b/>
      <w:sz w:val="13"/>
    </w:rPr>
  </w:style>
  <w:style w:type="paragraph" w:customStyle="1" w:styleId="Huisstijl-Referentiegegevens">
    <w:name w:val="Huisstijl - Referentiegegevens"/>
    <w:basedOn w:val="Standaard"/>
    <w:rsid w:val="00CC6C89"/>
    <w:pPr>
      <w:spacing w:line="180" w:lineRule="exact"/>
    </w:pPr>
    <w:rPr>
      <w:sz w:val="13"/>
    </w:rPr>
  </w:style>
  <w:style w:type="paragraph" w:customStyle="1" w:styleId="Huisstijl-ReferentiegegevenskopW2">
    <w:name w:val="Huisstijl - Referentiegegevens kop W2"/>
    <w:basedOn w:val="Standaard"/>
    <w:next w:val="Huisstijl-Referentiegegevens"/>
    <w:rsid w:val="00CC6C89"/>
    <w:pPr>
      <w:spacing w:before="270" w:line="180" w:lineRule="exact"/>
    </w:pPr>
    <w:rPr>
      <w:b/>
      <w:sz w:val="13"/>
    </w:rPr>
  </w:style>
  <w:style w:type="paragraph" w:customStyle="1" w:styleId="Huisstijl-Algemenevoorwaarden">
    <w:name w:val="Huisstijl - Algemene voorwaarden"/>
    <w:basedOn w:val="Standaard"/>
    <w:rsid w:val="00CC6C89"/>
    <w:pPr>
      <w:spacing w:before="90" w:line="180" w:lineRule="exact"/>
    </w:pPr>
    <w:rPr>
      <w:i/>
      <w:sz w:val="13"/>
    </w:rPr>
  </w:style>
  <w:style w:type="paragraph" w:customStyle="1" w:styleId="Huisstijl-Ondertekening">
    <w:name w:val="Huisstijl - Ondertekening"/>
    <w:basedOn w:val="Standaard"/>
    <w:next w:val="Huisstijl-Ondertekeningvervolg"/>
    <w:rsid w:val="00CC6C89"/>
  </w:style>
  <w:style w:type="paragraph" w:customStyle="1" w:styleId="Huisstijl-Ondertekeningvervolg">
    <w:name w:val="Huisstijl - Ondertekening vervolg"/>
    <w:basedOn w:val="Huisstijl-Ondertekening"/>
    <w:rsid w:val="00CC6C89"/>
    <w:rPr>
      <w:i/>
    </w:rPr>
  </w:style>
  <w:style w:type="paragraph" w:customStyle="1" w:styleId="Footer1">
    <w:name w:val="Footer1"/>
    <w:basedOn w:val="Standaard"/>
    <w:rsid w:val="00CC6C89"/>
    <w:pPr>
      <w:suppressLineNumbers/>
      <w:tabs>
        <w:tab w:val="center" w:pos="3742"/>
        <w:tab w:val="right" w:pos="7484"/>
      </w:tabs>
    </w:pPr>
  </w:style>
  <w:style w:type="paragraph" w:customStyle="1" w:styleId="Huisstijl-Paginanummer">
    <w:name w:val="Huisstijl - Paginanummer"/>
    <w:basedOn w:val="Standaard"/>
    <w:rsid w:val="00CC6C89"/>
    <w:pPr>
      <w:spacing w:line="240" w:lineRule="auto"/>
    </w:pPr>
    <w:rPr>
      <w:sz w:val="13"/>
    </w:rPr>
  </w:style>
  <w:style w:type="character" w:customStyle="1" w:styleId="Placeholder">
    <w:name w:val="Placeholder"/>
    <w:rsid w:val="00CC6C89"/>
    <w:rPr>
      <w:smallCaps/>
      <w:color w:val="008080"/>
      <w:u w:val="dotted"/>
    </w:rPr>
  </w:style>
  <w:style w:type="character" w:customStyle="1" w:styleId="NumberingSymbols">
    <w:name w:val="Numbering Symbols"/>
    <w:rsid w:val="00CC6C89"/>
    <w:rPr>
      <w:rFonts w:ascii="Verdana" w:hAnsi="Verdana"/>
      <w:sz w:val="18"/>
    </w:rPr>
  </w:style>
  <w:style w:type="character" w:customStyle="1" w:styleId="BulletSymbols">
    <w:name w:val="Bullet Symbols"/>
    <w:rsid w:val="00CC6C89"/>
    <w:rPr>
      <w:rFonts w:ascii="Verdana" w:eastAsia="OpenSymbol" w:hAnsi="Verdana" w:cs="OpenSymbol"/>
      <w:sz w:val="26"/>
    </w:rPr>
  </w:style>
  <w:style w:type="character" w:customStyle="1" w:styleId="Huisstijl-Aankruisvakken">
    <w:name w:val="Huisstijl - Aankruisvakken"/>
    <w:rsid w:val="00CC6C89"/>
    <w:rPr>
      <w:rFonts w:ascii="Verdana" w:hAnsi="Verdana"/>
      <w:sz w:val="26"/>
    </w:rPr>
  </w:style>
  <w:style w:type="paragraph" w:styleId="Koptekst">
    <w:name w:val="header"/>
    <w:basedOn w:val="Standaard"/>
    <w:link w:val="KoptekstChar"/>
    <w:uiPriority w:val="99"/>
    <w:unhideWhenUsed/>
    <w:rsid w:val="00CC6C89"/>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C6C89"/>
    <w:rPr>
      <w:rFonts w:cs="Mangal"/>
      <w:szCs w:val="21"/>
    </w:rPr>
  </w:style>
  <w:style w:type="paragraph" w:styleId="Voettekst">
    <w:name w:val="footer"/>
    <w:basedOn w:val="Standaard"/>
    <w:link w:val="VoettekstChar"/>
    <w:uiPriority w:val="99"/>
    <w:unhideWhenUsed/>
    <w:rsid w:val="00CC6C89"/>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C6C89"/>
    <w:rPr>
      <w:rFonts w:cs="Mangal"/>
      <w:szCs w:val="21"/>
    </w:rPr>
  </w:style>
  <w:style w:type="paragraph" w:styleId="Ballontekst">
    <w:name w:val="Balloon Text"/>
    <w:basedOn w:val="Standaard"/>
    <w:link w:val="BallontekstChar"/>
    <w:uiPriority w:val="99"/>
    <w:semiHidden/>
    <w:unhideWhenUsed/>
    <w:rsid w:val="00CC6C89"/>
    <w:rPr>
      <w:rFonts w:ascii="Tahoma" w:hAnsi="Tahoma" w:cs="Mangal"/>
      <w:sz w:val="16"/>
      <w:szCs w:val="14"/>
    </w:rPr>
  </w:style>
  <w:style w:type="character" w:customStyle="1" w:styleId="BallontekstChar">
    <w:name w:val="Ballontekst Char"/>
    <w:basedOn w:val="Standaardalinea-lettertype"/>
    <w:link w:val="Ballontekst"/>
    <w:uiPriority w:val="99"/>
    <w:semiHidden/>
    <w:rsid w:val="00CC6C89"/>
    <w:rPr>
      <w:rFonts w:ascii="Tahoma" w:hAnsi="Tahoma" w:cs="Mangal"/>
      <w:sz w:val="16"/>
      <w:szCs w:val="14"/>
    </w:rPr>
  </w:style>
  <w:style w:type="paragraph" w:customStyle="1" w:styleId="Huisstijl-AfzendgegevenskopW1">
    <w:name w:val="Huisstijl - Afzendgegevens kop W1"/>
    <w:basedOn w:val="Huisstijl-Afzendgegevenskop"/>
    <w:qFormat/>
    <w:rsid w:val="00CC6C89"/>
    <w:pPr>
      <w:spacing w:before="90"/>
    </w:pPr>
  </w:style>
  <w:style w:type="paragraph" w:customStyle="1" w:styleId="Huisstijl-AfzendgegevensC">
    <w:name w:val="Huisstijl - Afzendgegevens C"/>
    <w:basedOn w:val="Huisstijl-Afzendgegevens"/>
    <w:qFormat/>
    <w:rsid w:val="00CC6C89"/>
    <w:rPr>
      <w:i/>
    </w:rPr>
  </w:style>
  <w:style w:type="paragraph" w:customStyle="1" w:styleId="Huisstijl-AfzendgegevensMdtn">
    <w:name w:val="Huisstijl - Afzendgegevens Mdtn"/>
    <w:basedOn w:val="Huisstijl-Afzendgegevens"/>
    <w:qFormat/>
    <w:rsid w:val="00CC6C89"/>
    <w:pPr>
      <w:tabs>
        <w:tab w:val="clear" w:pos="170"/>
        <w:tab w:val="left" w:pos="482"/>
      </w:tabs>
    </w:pPr>
  </w:style>
  <w:style w:type="paragraph" w:customStyle="1" w:styleId="Huisstijl-Ondertekeningvervolgtitel">
    <w:name w:val="Huisstijl - Ondertekening vervolg titel"/>
    <w:basedOn w:val="Huisstijl-Ondertekeningvervolg"/>
    <w:qFormat/>
    <w:rsid w:val="00CC6C89"/>
    <w:rPr>
      <w:i w:val="0"/>
      <w:noProof/>
    </w:rPr>
  </w:style>
  <w:style w:type="table" w:styleId="Tabelraster">
    <w:name w:val="Table Grid"/>
    <w:basedOn w:val="Standaardtabel"/>
    <w:uiPriority w:val="59"/>
    <w:rsid w:val="00CC6C8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Gegevenskop">
    <w:name w:val="Huisstijl - Gegevens kop"/>
    <w:basedOn w:val="Huisstijl-Toezendgegevens"/>
    <w:qFormat/>
    <w:rsid w:val="00CC6C89"/>
    <w:rPr>
      <w:sz w:val="13"/>
    </w:rPr>
  </w:style>
  <w:style w:type="paragraph" w:customStyle="1" w:styleId="Huisstijl-Gegevens">
    <w:name w:val="Huisstijl - Gegevens"/>
    <w:basedOn w:val="Huisstijl-Gegevenskop"/>
    <w:qFormat/>
    <w:rsid w:val="00CC6C89"/>
    <w:rPr>
      <w:sz w:val="18"/>
    </w:rPr>
  </w:style>
  <w:style w:type="paragraph" w:styleId="Lijstalinea">
    <w:name w:val="List Paragraph"/>
    <w:basedOn w:val="Standaard"/>
    <w:uiPriority w:val="34"/>
    <w:qFormat/>
    <w:rsid w:val="004003CA"/>
    <w:pPr>
      <w:widowControl/>
      <w:suppressAutoHyphens w:val="0"/>
      <w:autoSpaceDN/>
      <w:spacing w:after="160" w:line="259" w:lineRule="auto"/>
      <w:ind w:left="720"/>
      <w:contextualSpacing/>
      <w:textAlignment w:val="auto"/>
    </w:pPr>
    <w:rPr>
      <w:rFonts w:asciiTheme="minorHAnsi" w:eastAsiaTheme="minorEastAsia" w:hAnsiTheme="minorHAnsi" w:cstheme="minorBidi"/>
      <w:kern w:val="0"/>
      <w:sz w:val="22"/>
      <w:szCs w:val="22"/>
      <w:lang w:eastAsia="en-US" w:bidi="ar-SA"/>
    </w:rPr>
  </w:style>
  <w:style w:type="character" w:styleId="Hyperlink">
    <w:name w:val="Hyperlink"/>
    <w:basedOn w:val="Standaardalinea-lettertype"/>
    <w:uiPriority w:val="99"/>
    <w:unhideWhenUsed/>
    <w:rsid w:val="004003CA"/>
    <w:rPr>
      <w:color w:val="0000FF" w:themeColor="hyperlink"/>
      <w:u w:val="single"/>
    </w:rPr>
  </w:style>
  <w:style w:type="paragraph" w:styleId="Voetnoottekst">
    <w:name w:val="footnote text"/>
    <w:basedOn w:val="Standaard"/>
    <w:link w:val="VoetnoottekstChar"/>
    <w:uiPriority w:val="99"/>
    <w:unhideWhenUsed/>
    <w:rsid w:val="004003CA"/>
    <w:pPr>
      <w:widowControl/>
      <w:suppressAutoHyphens w:val="0"/>
      <w:autoSpaceDN/>
      <w:spacing w:line="240" w:lineRule="auto"/>
      <w:textAlignment w:val="auto"/>
    </w:pPr>
    <w:rPr>
      <w:rFonts w:asciiTheme="minorHAnsi" w:eastAsiaTheme="minorEastAsia" w:hAnsiTheme="minorHAnsi" w:cstheme="minorBidi"/>
      <w:kern w:val="0"/>
      <w:sz w:val="20"/>
      <w:szCs w:val="20"/>
      <w:lang w:eastAsia="en-US" w:bidi="ar-SA"/>
    </w:rPr>
  </w:style>
  <w:style w:type="character" w:customStyle="1" w:styleId="VoetnoottekstChar">
    <w:name w:val="Voetnoottekst Char"/>
    <w:basedOn w:val="Standaardalinea-lettertype"/>
    <w:link w:val="Voetnoottekst"/>
    <w:uiPriority w:val="99"/>
    <w:rsid w:val="004003CA"/>
    <w:rPr>
      <w:rFonts w:asciiTheme="minorHAnsi" w:eastAsiaTheme="minorEastAsia" w:hAnsiTheme="minorHAnsi" w:cstheme="minorBidi"/>
      <w:kern w:val="0"/>
      <w:sz w:val="20"/>
      <w:szCs w:val="20"/>
      <w:lang w:eastAsia="en-US" w:bidi="ar-SA"/>
    </w:rPr>
  </w:style>
  <w:style w:type="character" w:styleId="Voetnootmarkering">
    <w:name w:val="footnote reference"/>
    <w:aliases w:val="(Footnote Reference),BVI fnr,Char2,Exposant 3 Point,FR,FR1,Footnote,Footnote Reference Superscript,Footnote call,Footnote reference number,Footnote symbol,Footnotes refss,Ref,SUPERS,Times 10 Point,Voetnootverwijzing,note TESI,number"/>
    <w:basedOn w:val="Standaardalinea-lettertype"/>
    <w:link w:val="FootnoteReferenceCharChar1Char"/>
    <w:uiPriority w:val="99"/>
    <w:unhideWhenUsed/>
    <w:rsid w:val="004003CA"/>
    <w:rPr>
      <w:vertAlign w:val="superscript"/>
    </w:rPr>
  </w:style>
  <w:style w:type="paragraph" w:customStyle="1" w:styleId="FootnoteReferenceCharChar1Char">
    <w:name w:val="Footnote Reference Char Char1 Char"/>
    <w:aliases w:val="Car Char Car Char Car Char Char Char Char Char Char Char Char Char Char Char Char Char,Car Char Car Char Car Char Char Char1 Char Char Char Char,Footnote Reference Char Char Char Char Char Char"/>
    <w:basedOn w:val="Standaard"/>
    <w:link w:val="Voetnootmarkering"/>
    <w:uiPriority w:val="99"/>
    <w:rsid w:val="004003CA"/>
    <w:pPr>
      <w:widowControl/>
      <w:suppressAutoHyphens w:val="0"/>
      <w:autoSpaceDE w:val="0"/>
      <w:spacing w:after="160"/>
      <w:jc w:val="both"/>
      <w:textAlignment w:val="auto"/>
    </w:pPr>
    <w:rPr>
      <w:rFonts w:ascii="Times New Roman" w:hAnsi="Times New Roman"/>
      <w:sz w:val="24"/>
      <w:vertAlign w:val="superscript"/>
    </w:rPr>
  </w:style>
  <w:style w:type="character" w:styleId="Verwijzingopmerking">
    <w:name w:val="annotation reference"/>
    <w:basedOn w:val="Standaardalinea-lettertype"/>
    <w:uiPriority w:val="99"/>
    <w:semiHidden/>
    <w:unhideWhenUsed/>
    <w:rsid w:val="004003CA"/>
    <w:rPr>
      <w:sz w:val="16"/>
      <w:szCs w:val="16"/>
    </w:rPr>
  </w:style>
  <w:style w:type="paragraph" w:styleId="Tekstopmerking">
    <w:name w:val="annotation text"/>
    <w:basedOn w:val="Standaard"/>
    <w:link w:val="TekstopmerkingChar"/>
    <w:uiPriority w:val="99"/>
    <w:unhideWhenUsed/>
    <w:rsid w:val="004003CA"/>
    <w:pPr>
      <w:widowControl/>
      <w:suppressAutoHyphens w:val="0"/>
      <w:autoSpaceDN/>
      <w:spacing w:after="160" w:line="240" w:lineRule="auto"/>
      <w:textAlignment w:val="auto"/>
    </w:pPr>
    <w:rPr>
      <w:rFonts w:asciiTheme="minorHAnsi" w:eastAsiaTheme="minorEastAsia" w:hAnsiTheme="minorHAnsi" w:cstheme="minorBidi"/>
      <w:kern w:val="0"/>
      <w:sz w:val="20"/>
      <w:szCs w:val="20"/>
      <w:lang w:eastAsia="en-US" w:bidi="ar-SA"/>
    </w:rPr>
  </w:style>
  <w:style w:type="character" w:customStyle="1" w:styleId="TekstopmerkingChar">
    <w:name w:val="Tekst opmerking Char"/>
    <w:basedOn w:val="Standaardalinea-lettertype"/>
    <w:link w:val="Tekstopmerking"/>
    <w:uiPriority w:val="99"/>
    <w:rsid w:val="004003CA"/>
    <w:rPr>
      <w:rFonts w:asciiTheme="minorHAnsi" w:eastAsiaTheme="minorEastAsia" w:hAnsiTheme="minorHAnsi" w:cstheme="minorBidi"/>
      <w:kern w:val="0"/>
      <w:sz w:val="20"/>
      <w:szCs w:val="20"/>
      <w:lang w:eastAsia="en-US" w:bidi="ar-SA"/>
    </w:rPr>
  </w:style>
  <w:style w:type="character" w:styleId="Onopgelostemelding">
    <w:name w:val="Unresolved Mention"/>
    <w:basedOn w:val="Standaardalinea-lettertype"/>
    <w:uiPriority w:val="99"/>
    <w:semiHidden/>
    <w:unhideWhenUsed/>
    <w:rsid w:val="00BE0752"/>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25161D"/>
    <w:pPr>
      <w:widowControl w:val="0"/>
      <w:suppressAutoHyphens/>
      <w:autoSpaceDN w:val="0"/>
      <w:spacing w:after="0"/>
      <w:textAlignment w:val="baseline"/>
    </w:pPr>
    <w:rPr>
      <w:rFonts w:ascii="Verdana" w:eastAsia="DejaVu Sans" w:hAnsi="Verdana" w:cs="Mangal"/>
      <w:b/>
      <w:bCs/>
      <w:kern w:val="3"/>
      <w:szCs w:val="18"/>
      <w:lang w:eastAsia="zh-CN" w:bidi="hi-IN"/>
    </w:rPr>
  </w:style>
  <w:style w:type="character" w:customStyle="1" w:styleId="OnderwerpvanopmerkingChar">
    <w:name w:val="Onderwerp van opmerking Char"/>
    <w:basedOn w:val="TekstopmerkingChar"/>
    <w:link w:val="Onderwerpvanopmerking"/>
    <w:uiPriority w:val="99"/>
    <w:semiHidden/>
    <w:rsid w:val="0025161D"/>
    <w:rPr>
      <w:rFonts w:ascii="Verdana" w:eastAsiaTheme="minorEastAsia" w:hAnsi="Verdana" w:cs="Mangal"/>
      <w:b/>
      <w:bCs/>
      <w:kern w:val="0"/>
      <w:sz w:val="20"/>
      <w:szCs w:val="18"/>
      <w:lang w:eastAsia="en-US" w:bidi="ar-SA"/>
    </w:rPr>
  </w:style>
  <w:style w:type="paragraph" w:styleId="Revisie">
    <w:name w:val="Revision"/>
    <w:hidden/>
    <w:uiPriority w:val="99"/>
    <w:semiHidden/>
    <w:rsid w:val="0003691F"/>
    <w:pPr>
      <w:widowControl/>
      <w:suppressAutoHyphens w:val="0"/>
      <w:autoSpaceDN/>
      <w:textAlignment w:val="auto"/>
    </w:pPr>
    <w:rPr>
      <w:rFonts w:ascii="Verdana" w:hAnsi="Verdana" w:cs="Mang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3.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8" Type="http://schemas.openxmlformats.org/officeDocument/2006/relationships/hyperlink" Target="https://housingfirstnederland.nl/wonen-eerst-gids/" TargetMode="External"/><Relationship Id="rId3" Type="http://schemas.openxmlformats.org/officeDocument/2006/relationships/hyperlink" Target="https://www.movisie.nl/publicatie/bemoeizorg-zo-organiseer-je-dat" TargetMode="External"/><Relationship Id="rId7" Type="http://schemas.openxmlformats.org/officeDocument/2006/relationships/hyperlink" Target="https://www.valente.nl/kennisbank/podcast-de-cultuuromslag-het-nad-in-je-dna/" TargetMode="External"/><Relationship Id="rId12" Type="http://schemas.openxmlformats.org/officeDocument/2006/relationships/hyperlink" Target="https://www.regelhulp.nl/toolkits-dakloosheid-wlz" TargetMode="External"/><Relationship Id="rId2" Type="http://schemas.openxmlformats.org/officeDocument/2006/relationships/hyperlink" Target="https://www.divosa.nl/publicaties/maatwerk-participatiewet-voor-de-ondersteuning-van-jongeren-een-kwetsbare-positie" TargetMode="External"/><Relationship Id="rId1" Type="http://schemas.openxmlformats.org/officeDocument/2006/relationships/hyperlink" Target="https://geldfit.nl/artikel/dreigend-dakloos-dit-kun-je-doen/" TargetMode="External"/><Relationship Id="rId6" Type="http://schemas.openxmlformats.org/officeDocument/2006/relationships/hyperlink" Target="https://onderzoeksraad.nl/onderzoek/vervolgonderzoek-naar-zorg-voor-mensen-met-ernstig-psychische-aandoening/" TargetMode="External"/><Relationship Id="rId11" Type="http://schemas.openxmlformats.org/officeDocument/2006/relationships/hyperlink" Target="https://www.europarl.europa.eu/factsheets/nl/sheet/147/vrij-verkeer-van-personen" TargetMode="External"/><Relationship Id="rId5" Type="http://schemas.openxmlformats.org/officeDocument/2006/relationships/hyperlink" Target="https://www.denederlandseggz.nl/nieuws/2026/rapport-blijvend-nabij" TargetMode="External"/><Relationship Id="rId10" Type="http://schemas.openxmlformats.org/officeDocument/2006/relationships/hyperlink" Target="https://www.digitaleoverheid.nl/overzicht-van-alle-onderwepen/aanpaklevensgebeurtenissen/gebeurtenissenburgerdomein/levensgebeurtenis-ik-word-18-jaar/" TargetMode="External"/><Relationship Id="rId4" Type="http://schemas.openxmlformats.org/officeDocument/2006/relationships/hyperlink" Target="https://www.igj.nl/documenten/2025/12/11/klem-in-het-systeem.-complexiteit-stelsel-belemmert-effectieve-samenwerking-in-de-zorg-en-ondersteuning-aan-mensen-met-verward-of-onbegrepen-gedrag" TargetMode="External"/><Relationship Id="rId9" Type="http://schemas.openxmlformats.org/officeDocument/2006/relationships/hyperlink" Target="https://www.rvig.nl/circulaire-brp-briefadr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14</ap:Pages>
  <ap:Words>6274</ap:Words>
  <ap:Characters>34510</ap:Characters>
  <ap:DocSecurity>0</ap:DocSecurity>
  <ap:Lines>287</ap:Lines>
  <ap:Paragraphs>81</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40703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2026-10-30T13:15:00.0000000Z</lastPrinted>
  <dcterms:created xsi:type="dcterms:W3CDTF">2026-11-06T14:50:00.0000000Z</dcterms:created>
  <dcterms:modified xsi:type="dcterms:W3CDTF">2026-11-06T14:50:00.0000000Z</dcterms:modified>
  <dc:description>------------------------</dc:description>
  <dc:subject/>
  <keywords/>
  <version/>
  <category/>
</coreProperties>
</file>