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12DCC" w:rsidR="00F54AFF" w:rsidP="0064352A" w:rsidRDefault="0064006A" w14:paraId="1A9EE7B2" w14:textId="196F8EF6">
      <w:pPr>
        <w:pStyle w:val="Kop1"/>
        <w:numPr>
          <w:ilvl w:val="0"/>
          <w:numId w:val="0"/>
        </w:numPr>
        <w:spacing w:after="0" w:line="360" w:lineRule="auto"/>
        <w:rPr>
          <w:rFonts w:ascii="Verdana" w:hAnsi="Verdana"/>
          <w:sz w:val="18"/>
          <w:szCs w:val="18"/>
        </w:rPr>
      </w:pPr>
      <w:r>
        <w:rPr>
          <w:rFonts w:ascii="Verdana" w:hAnsi="Verdana"/>
          <w:b/>
          <w:sz w:val="18"/>
          <w:szCs w:val="18"/>
        </w:rPr>
        <w:t>F</w:t>
      </w:r>
      <w:r w:rsidRPr="0064352A" w:rsidR="00F54AFF">
        <w:rPr>
          <w:rFonts w:ascii="Verdana" w:hAnsi="Verdana"/>
          <w:b/>
          <w:sz w:val="18"/>
          <w:szCs w:val="18"/>
        </w:rPr>
        <w:t>iche</w:t>
      </w:r>
      <w:r>
        <w:rPr>
          <w:rFonts w:ascii="Verdana" w:hAnsi="Verdana"/>
          <w:b/>
          <w:sz w:val="18"/>
          <w:szCs w:val="18"/>
        </w:rPr>
        <w:t xml:space="preserve"> </w:t>
      </w:r>
      <w:r w:rsidR="006E2E4C">
        <w:rPr>
          <w:rFonts w:ascii="Verdana" w:hAnsi="Verdana"/>
          <w:b/>
          <w:sz w:val="18"/>
          <w:szCs w:val="18"/>
        </w:rPr>
        <w:t>1</w:t>
      </w:r>
      <w:r>
        <w:rPr>
          <w:rFonts w:ascii="Verdana" w:hAnsi="Verdana"/>
          <w:b/>
          <w:sz w:val="18"/>
          <w:szCs w:val="18"/>
        </w:rPr>
        <w:t xml:space="preserve">: </w:t>
      </w:r>
      <w:r w:rsidR="00E971F2">
        <w:rPr>
          <w:rFonts w:ascii="Verdana" w:hAnsi="Verdana"/>
          <w:b/>
          <w:sz w:val="18"/>
          <w:szCs w:val="18"/>
        </w:rPr>
        <w:t>Raadsaanbeveling voor cardiovasculaire gezondheids</w:t>
      </w:r>
      <w:r w:rsidR="00BA71A6">
        <w:rPr>
          <w:rFonts w:ascii="Verdana" w:hAnsi="Verdana"/>
          <w:b/>
          <w:sz w:val="18"/>
          <w:szCs w:val="18"/>
        </w:rPr>
        <w:t>controles</w:t>
      </w:r>
    </w:p>
    <w:p w:rsidRPr="0064352A" w:rsidR="00F54AFF" w:rsidP="0064352A" w:rsidRDefault="00F54AFF" w14:paraId="5D2B563A" w14:textId="77777777">
      <w:pPr>
        <w:spacing w:line="360" w:lineRule="auto"/>
        <w:rPr>
          <w:rFonts w:ascii="Verdana" w:hAnsi="Verdana"/>
          <w:b/>
          <w:sz w:val="18"/>
          <w:szCs w:val="18"/>
          <w:u w:val="single"/>
        </w:rPr>
      </w:pPr>
    </w:p>
    <w:p w:rsidRPr="000D01B7" w:rsidR="000D01B7" w:rsidP="000D01B7" w:rsidRDefault="00F54AFF" w14:paraId="6297E29C" w14:textId="77777777">
      <w:pPr>
        <w:numPr>
          <w:ilvl w:val="0"/>
          <w:numId w:val="15"/>
        </w:numPr>
        <w:spacing w:line="360" w:lineRule="auto"/>
        <w:rPr>
          <w:rFonts w:ascii="Verdana" w:hAnsi="Verdana"/>
          <w:b/>
          <w:sz w:val="18"/>
          <w:szCs w:val="18"/>
        </w:rPr>
      </w:pPr>
      <w:r w:rsidRPr="0064352A">
        <w:rPr>
          <w:rFonts w:ascii="Verdana" w:hAnsi="Verdana"/>
          <w:b/>
          <w:sz w:val="18"/>
          <w:szCs w:val="18"/>
        </w:rPr>
        <w:t>Algemene gegevens</w:t>
      </w:r>
    </w:p>
    <w:p w:rsidR="00F54AFF" w:rsidP="00EF5C95" w:rsidRDefault="00F54AFF" w14:paraId="77DD57F4" w14:textId="77777777">
      <w:pPr>
        <w:numPr>
          <w:ilvl w:val="0"/>
          <w:numId w:val="19"/>
        </w:numPr>
        <w:spacing w:line="360" w:lineRule="auto"/>
        <w:rPr>
          <w:rFonts w:ascii="Verdana" w:hAnsi="Verdana"/>
          <w:i/>
          <w:iCs/>
          <w:sz w:val="18"/>
          <w:szCs w:val="18"/>
        </w:rPr>
      </w:pPr>
      <w:r w:rsidRPr="00EF5C95">
        <w:rPr>
          <w:rFonts w:ascii="Verdana" w:hAnsi="Verdana"/>
          <w:i/>
          <w:iCs/>
          <w:sz w:val="18"/>
          <w:szCs w:val="18"/>
        </w:rPr>
        <w:t>Titel voorstel</w:t>
      </w:r>
    </w:p>
    <w:p w:rsidRPr="00BA71A6" w:rsidR="00E971F2" w:rsidP="00E971F2" w:rsidRDefault="00BA71A6" w14:paraId="64EAC20B" w14:textId="5A7FA8BA">
      <w:pPr>
        <w:spacing w:line="360" w:lineRule="auto"/>
        <w:rPr>
          <w:rFonts w:ascii="Verdana" w:hAnsi="Verdana"/>
          <w:sz w:val="18"/>
          <w:szCs w:val="18"/>
        </w:rPr>
      </w:pPr>
      <w:r w:rsidRPr="00BA71A6">
        <w:rPr>
          <w:rFonts w:ascii="Verdana" w:hAnsi="Verdana"/>
          <w:sz w:val="18"/>
          <w:szCs w:val="18"/>
        </w:rPr>
        <w:t>Aanbeveling van de raad betreffende cardiovasculaire gezondheidscontroles: een EU-aanpak voor vroegtijdige opsporing en screening</w:t>
      </w:r>
    </w:p>
    <w:p w:rsidRPr="00BA71A6" w:rsidR="00E971F2" w:rsidP="00E971F2" w:rsidRDefault="00E971F2" w14:paraId="0F0393B4" w14:textId="77777777">
      <w:pPr>
        <w:spacing w:line="360" w:lineRule="auto"/>
        <w:rPr>
          <w:rFonts w:ascii="Verdana" w:hAnsi="Verdana"/>
          <w:sz w:val="18"/>
          <w:szCs w:val="18"/>
        </w:rPr>
      </w:pPr>
    </w:p>
    <w:p w:rsidR="00F54AFF" w:rsidP="00EF5C95" w:rsidRDefault="00F54AFF" w14:paraId="01843151" w14:textId="77777777">
      <w:pPr>
        <w:numPr>
          <w:ilvl w:val="0"/>
          <w:numId w:val="19"/>
        </w:numPr>
        <w:spacing w:line="360" w:lineRule="auto"/>
        <w:rPr>
          <w:rFonts w:ascii="Verdana" w:hAnsi="Verdana"/>
          <w:i/>
          <w:iCs/>
          <w:sz w:val="18"/>
          <w:szCs w:val="18"/>
        </w:rPr>
      </w:pPr>
      <w:r w:rsidRPr="00EF5C95">
        <w:rPr>
          <w:rFonts w:ascii="Verdana" w:hAnsi="Verdana"/>
          <w:i/>
          <w:iCs/>
          <w:sz w:val="18"/>
          <w:szCs w:val="18"/>
        </w:rPr>
        <w:t xml:space="preserve">Datum </w:t>
      </w:r>
      <w:r w:rsidRPr="00EF5C95" w:rsidR="00513C1E">
        <w:rPr>
          <w:rFonts w:ascii="Verdana" w:hAnsi="Verdana"/>
          <w:i/>
          <w:iCs/>
          <w:sz w:val="18"/>
          <w:szCs w:val="18"/>
        </w:rPr>
        <w:t xml:space="preserve">ontvangst </w:t>
      </w:r>
      <w:r w:rsidRPr="00EF5C95">
        <w:rPr>
          <w:rFonts w:ascii="Verdana" w:hAnsi="Verdana"/>
          <w:i/>
          <w:iCs/>
          <w:sz w:val="18"/>
          <w:szCs w:val="18"/>
        </w:rPr>
        <w:t>Commissiedocument</w:t>
      </w:r>
    </w:p>
    <w:p w:rsidR="00E971F2" w:rsidP="00E971F2" w:rsidRDefault="00E971F2" w14:paraId="1A386087" w14:textId="181D586E">
      <w:pPr>
        <w:spacing w:line="360" w:lineRule="auto"/>
        <w:rPr>
          <w:rFonts w:ascii="Verdana" w:hAnsi="Verdana"/>
          <w:sz w:val="18"/>
          <w:szCs w:val="18"/>
        </w:rPr>
      </w:pPr>
      <w:r>
        <w:rPr>
          <w:rFonts w:ascii="Verdana" w:hAnsi="Verdana"/>
          <w:sz w:val="18"/>
          <w:szCs w:val="18"/>
        </w:rPr>
        <w:t>28 september 2026</w:t>
      </w:r>
    </w:p>
    <w:p w:rsidRPr="00E971F2" w:rsidR="00E971F2" w:rsidP="00E971F2" w:rsidRDefault="00E971F2" w14:paraId="66942617" w14:textId="77777777">
      <w:pPr>
        <w:spacing w:line="360" w:lineRule="auto"/>
        <w:rPr>
          <w:rFonts w:ascii="Verdana" w:hAnsi="Verdana"/>
          <w:sz w:val="18"/>
          <w:szCs w:val="18"/>
        </w:rPr>
      </w:pPr>
    </w:p>
    <w:p w:rsidR="00F54AFF" w:rsidP="00EF5C95" w:rsidRDefault="00F54AFF" w14:paraId="4764A5B3" w14:textId="77777777">
      <w:pPr>
        <w:numPr>
          <w:ilvl w:val="0"/>
          <w:numId w:val="19"/>
        </w:numPr>
        <w:spacing w:line="360" w:lineRule="auto"/>
        <w:rPr>
          <w:rFonts w:ascii="Verdana" w:hAnsi="Verdana"/>
          <w:i/>
          <w:iCs/>
          <w:sz w:val="18"/>
          <w:szCs w:val="18"/>
        </w:rPr>
      </w:pPr>
      <w:r w:rsidRPr="00EF5C95">
        <w:rPr>
          <w:rFonts w:ascii="Verdana" w:hAnsi="Verdana"/>
          <w:i/>
          <w:iCs/>
          <w:sz w:val="18"/>
          <w:szCs w:val="18"/>
        </w:rPr>
        <w:t>Nr. Commissiedocument</w:t>
      </w:r>
    </w:p>
    <w:p w:rsidR="00E971F2" w:rsidP="00E971F2" w:rsidRDefault="00E971F2" w14:paraId="6B6EA5ED" w14:textId="1C9BC949">
      <w:pPr>
        <w:spacing w:line="360" w:lineRule="auto"/>
        <w:rPr>
          <w:rFonts w:ascii="Verdana" w:hAnsi="Verdana"/>
          <w:sz w:val="18"/>
          <w:szCs w:val="18"/>
        </w:rPr>
      </w:pPr>
      <w:r>
        <w:rPr>
          <w:rFonts w:ascii="Verdana" w:hAnsi="Verdana"/>
          <w:sz w:val="18"/>
          <w:szCs w:val="18"/>
        </w:rPr>
        <w:t>COM document (2026) 481</w:t>
      </w:r>
    </w:p>
    <w:p w:rsidRPr="00E971F2" w:rsidR="00E971F2" w:rsidP="00E971F2" w:rsidRDefault="00E971F2" w14:paraId="380CE8A0" w14:textId="77777777">
      <w:pPr>
        <w:spacing w:line="360" w:lineRule="auto"/>
        <w:rPr>
          <w:rFonts w:ascii="Verdana" w:hAnsi="Verdana"/>
          <w:sz w:val="18"/>
          <w:szCs w:val="18"/>
        </w:rPr>
      </w:pPr>
    </w:p>
    <w:p w:rsidRPr="00BA71A6" w:rsidR="00F54AFF" w:rsidP="00EF5C95" w:rsidRDefault="001D558D" w14:paraId="7B35A37C" w14:textId="77777777">
      <w:pPr>
        <w:numPr>
          <w:ilvl w:val="0"/>
          <w:numId w:val="19"/>
        </w:numPr>
        <w:spacing w:line="360" w:lineRule="auto"/>
        <w:rPr>
          <w:rFonts w:ascii="Verdana" w:hAnsi="Verdana"/>
          <w:i/>
          <w:iCs/>
          <w:sz w:val="18"/>
          <w:szCs w:val="18"/>
        </w:rPr>
      </w:pPr>
      <w:r w:rsidRPr="00BA71A6">
        <w:rPr>
          <w:rFonts w:ascii="Verdana" w:hAnsi="Verdana"/>
          <w:i/>
          <w:iCs/>
          <w:sz w:val="18"/>
          <w:szCs w:val="18"/>
        </w:rPr>
        <w:t>EUR</w:t>
      </w:r>
      <w:r w:rsidRPr="00BA71A6" w:rsidR="00F54AFF">
        <w:rPr>
          <w:rFonts w:ascii="Verdana" w:hAnsi="Verdana"/>
          <w:i/>
          <w:iCs/>
          <w:sz w:val="18"/>
          <w:szCs w:val="18"/>
        </w:rPr>
        <w:t>-</w:t>
      </w:r>
      <w:r w:rsidRPr="00BA71A6">
        <w:rPr>
          <w:rFonts w:ascii="Verdana" w:hAnsi="Verdana"/>
          <w:i/>
          <w:iCs/>
          <w:sz w:val="18"/>
          <w:szCs w:val="18"/>
        </w:rPr>
        <w:t>L</w:t>
      </w:r>
      <w:r w:rsidRPr="00BA71A6" w:rsidR="00F54AFF">
        <w:rPr>
          <w:rFonts w:ascii="Verdana" w:hAnsi="Verdana"/>
          <w:i/>
          <w:iCs/>
          <w:sz w:val="18"/>
          <w:szCs w:val="18"/>
        </w:rPr>
        <w:t>ex</w:t>
      </w:r>
    </w:p>
    <w:p w:rsidRPr="003034DE" w:rsidR="00E971F2" w:rsidP="00E971F2" w:rsidRDefault="00BA71A6" w14:paraId="48979A20" w14:textId="0301706B">
      <w:pPr>
        <w:spacing w:line="360" w:lineRule="auto"/>
        <w:rPr>
          <w:rFonts w:ascii="Verdana" w:hAnsi="Verdana"/>
          <w:sz w:val="18"/>
          <w:szCs w:val="18"/>
          <w:lang w:val="fr-FR"/>
        </w:rPr>
      </w:pPr>
      <w:hyperlink w:history="1" r:id="rId12">
        <w:r w:rsidRPr="003034DE">
          <w:rPr>
            <w:rStyle w:val="Hyperlink"/>
            <w:rFonts w:ascii="Verdana" w:hAnsi="Verdana"/>
            <w:sz w:val="18"/>
            <w:szCs w:val="18"/>
            <w:lang w:val="fr-FR"/>
          </w:rPr>
          <w:t>EUR-Lex - 52026DC0481 - NL - EUR-Lex</w:t>
        </w:r>
      </w:hyperlink>
    </w:p>
    <w:p w:rsidRPr="003034DE" w:rsidR="00BA71A6" w:rsidP="00E971F2" w:rsidRDefault="00BA71A6" w14:paraId="024E554A" w14:textId="77777777">
      <w:pPr>
        <w:spacing w:line="360" w:lineRule="auto"/>
        <w:rPr>
          <w:rFonts w:ascii="Verdana" w:hAnsi="Verdana"/>
          <w:sz w:val="18"/>
          <w:szCs w:val="18"/>
          <w:lang w:val="fr-FR"/>
        </w:rPr>
      </w:pPr>
    </w:p>
    <w:p w:rsidR="00EA4C91" w:rsidP="00EA4C91" w:rsidRDefault="00F54AFF" w14:paraId="53CDC116" w14:textId="77777777">
      <w:pPr>
        <w:numPr>
          <w:ilvl w:val="0"/>
          <w:numId w:val="19"/>
        </w:numPr>
        <w:spacing w:line="360" w:lineRule="auto"/>
        <w:rPr>
          <w:rFonts w:ascii="Verdana" w:hAnsi="Verdana"/>
          <w:i/>
          <w:iCs/>
          <w:sz w:val="18"/>
          <w:szCs w:val="18"/>
          <w:lang w:val="fr-FR"/>
        </w:rPr>
      </w:pPr>
      <w:r w:rsidRPr="00EA4C91">
        <w:rPr>
          <w:rFonts w:ascii="Verdana" w:hAnsi="Verdana"/>
          <w:i/>
          <w:iCs/>
          <w:sz w:val="18"/>
          <w:szCs w:val="18"/>
          <w:lang w:val="fr-FR"/>
        </w:rPr>
        <w:t xml:space="preserve">Nr. impact </w:t>
      </w:r>
      <w:proofErr w:type="spellStart"/>
      <w:r w:rsidRPr="00EA4C91">
        <w:rPr>
          <w:rFonts w:ascii="Verdana" w:hAnsi="Verdana"/>
          <w:i/>
          <w:iCs/>
          <w:sz w:val="18"/>
          <w:szCs w:val="18"/>
          <w:lang w:val="fr-FR"/>
        </w:rPr>
        <w:t>assessment</w:t>
      </w:r>
      <w:proofErr w:type="spellEnd"/>
      <w:r w:rsidRPr="00EA4C91">
        <w:rPr>
          <w:rFonts w:ascii="Verdana" w:hAnsi="Verdana"/>
          <w:i/>
          <w:iCs/>
          <w:sz w:val="18"/>
          <w:szCs w:val="18"/>
          <w:lang w:val="fr-FR"/>
        </w:rPr>
        <w:t xml:space="preserve"> </w:t>
      </w:r>
      <w:proofErr w:type="spellStart"/>
      <w:r w:rsidRPr="00EA4C91">
        <w:rPr>
          <w:rFonts w:ascii="Verdana" w:hAnsi="Verdana"/>
          <w:i/>
          <w:iCs/>
          <w:sz w:val="18"/>
          <w:szCs w:val="18"/>
          <w:lang w:val="fr-FR"/>
        </w:rPr>
        <w:t>Commissie</w:t>
      </w:r>
      <w:proofErr w:type="spellEnd"/>
      <w:r w:rsidRPr="00EA4C91">
        <w:rPr>
          <w:rFonts w:ascii="Verdana" w:hAnsi="Verdana"/>
          <w:i/>
          <w:iCs/>
          <w:sz w:val="18"/>
          <w:szCs w:val="18"/>
          <w:lang w:val="fr-FR"/>
        </w:rPr>
        <w:t xml:space="preserve"> en </w:t>
      </w:r>
      <w:proofErr w:type="spellStart"/>
      <w:r w:rsidRPr="00EA4C91">
        <w:rPr>
          <w:rFonts w:ascii="Verdana" w:hAnsi="Verdana"/>
          <w:i/>
          <w:iCs/>
          <w:sz w:val="18"/>
          <w:szCs w:val="18"/>
          <w:lang w:val="fr-FR"/>
        </w:rPr>
        <w:t>Opinie</w:t>
      </w:r>
      <w:proofErr w:type="spellEnd"/>
      <w:r w:rsidRPr="00EA4C91" w:rsidR="00FE7565">
        <w:rPr>
          <w:rFonts w:ascii="Verdana" w:hAnsi="Verdana"/>
          <w:i/>
          <w:iCs/>
          <w:sz w:val="18"/>
          <w:szCs w:val="18"/>
          <w:lang w:val="fr-FR"/>
        </w:rPr>
        <w:t xml:space="preserve"> </w:t>
      </w:r>
    </w:p>
    <w:p w:rsidRPr="00E971F2" w:rsidR="00E971F2" w:rsidP="00E971F2" w:rsidRDefault="00E971F2" w14:paraId="7D48290B" w14:textId="129DA423">
      <w:pPr>
        <w:rPr>
          <w:rFonts w:ascii="Verdana" w:hAnsi="Verdana"/>
          <w:sz w:val="18"/>
          <w:szCs w:val="18"/>
          <w:lang w:val="fr-FR"/>
        </w:rPr>
      </w:pPr>
      <w:r>
        <w:rPr>
          <w:rFonts w:ascii="Verdana" w:hAnsi="Verdana"/>
          <w:sz w:val="18"/>
          <w:szCs w:val="18"/>
          <w:lang w:val="fr-FR"/>
        </w:rPr>
        <w:t xml:space="preserve">Niet </w:t>
      </w:r>
      <w:proofErr w:type="spellStart"/>
      <w:r>
        <w:rPr>
          <w:rFonts w:ascii="Verdana" w:hAnsi="Verdana"/>
          <w:sz w:val="18"/>
          <w:szCs w:val="18"/>
          <w:lang w:val="fr-FR"/>
        </w:rPr>
        <w:t>opgesteld</w:t>
      </w:r>
      <w:proofErr w:type="spellEnd"/>
      <w:r>
        <w:rPr>
          <w:rFonts w:ascii="Verdana" w:hAnsi="Verdana"/>
          <w:sz w:val="18"/>
          <w:szCs w:val="18"/>
          <w:lang w:val="fr-FR"/>
        </w:rPr>
        <w:t>.</w:t>
      </w:r>
    </w:p>
    <w:p w:rsidRPr="00EA4C91" w:rsidR="00E971F2" w:rsidP="00E971F2" w:rsidRDefault="00E971F2" w14:paraId="573DEA08" w14:textId="77777777">
      <w:pPr>
        <w:spacing w:line="360" w:lineRule="auto"/>
        <w:rPr>
          <w:rFonts w:ascii="Verdana" w:hAnsi="Verdana"/>
          <w:i/>
          <w:iCs/>
          <w:sz w:val="18"/>
          <w:szCs w:val="18"/>
          <w:lang w:val="fr-FR"/>
        </w:rPr>
      </w:pPr>
    </w:p>
    <w:p w:rsidRPr="009250C0" w:rsidR="00F54AFF" w:rsidP="00EA4C91" w:rsidRDefault="00F54AFF" w14:paraId="17753858" w14:textId="77777777">
      <w:pPr>
        <w:numPr>
          <w:ilvl w:val="0"/>
          <w:numId w:val="19"/>
        </w:numPr>
        <w:spacing w:line="360" w:lineRule="auto"/>
        <w:rPr>
          <w:rFonts w:ascii="Verdana" w:hAnsi="Verdana"/>
          <w:i/>
          <w:iCs/>
          <w:sz w:val="18"/>
          <w:szCs w:val="18"/>
        </w:rPr>
      </w:pPr>
      <w:r w:rsidRPr="009250C0">
        <w:rPr>
          <w:rFonts w:ascii="Verdana" w:hAnsi="Verdana"/>
          <w:i/>
          <w:iCs/>
          <w:sz w:val="18"/>
          <w:szCs w:val="18"/>
        </w:rPr>
        <w:t>Behandelingstraject Raad</w:t>
      </w:r>
    </w:p>
    <w:p w:rsidRPr="009250C0" w:rsidR="00E971F2" w:rsidP="00E971F2" w:rsidRDefault="009250C0" w14:paraId="74C0EA18" w14:textId="1B0AC55C">
      <w:pPr>
        <w:spacing w:line="360" w:lineRule="auto"/>
        <w:rPr>
          <w:rFonts w:ascii="Verdana" w:hAnsi="Verdana"/>
          <w:sz w:val="18"/>
          <w:szCs w:val="18"/>
        </w:rPr>
      </w:pPr>
      <w:r w:rsidRPr="009250C0">
        <w:rPr>
          <w:rFonts w:ascii="Verdana" w:hAnsi="Verdana"/>
          <w:sz w:val="18"/>
          <w:szCs w:val="18"/>
        </w:rPr>
        <w:t>Raad voor Werkgelegenheid, Sociaal Beleid, Volksgezondheid en Consumentenzaken (Gezondheid)</w:t>
      </w:r>
    </w:p>
    <w:p w:rsidRPr="00EA4C91" w:rsidR="009250C0" w:rsidP="00E971F2" w:rsidRDefault="009250C0" w14:paraId="4530851F" w14:textId="77777777">
      <w:pPr>
        <w:spacing w:line="360" w:lineRule="auto"/>
        <w:rPr>
          <w:rFonts w:ascii="Verdana" w:hAnsi="Verdana"/>
          <w:i/>
          <w:iCs/>
          <w:sz w:val="18"/>
          <w:szCs w:val="18"/>
        </w:rPr>
      </w:pPr>
    </w:p>
    <w:p w:rsidR="000D01B7" w:rsidP="00EF5C95" w:rsidRDefault="000D01B7" w14:paraId="06FF4929" w14:textId="77777777">
      <w:pPr>
        <w:numPr>
          <w:ilvl w:val="0"/>
          <w:numId w:val="19"/>
        </w:numPr>
        <w:spacing w:line="360" w:lineRule="auto"/>
        <w:rPr>
          <w:rFonts w:ascii="Verdana" w:hAnsi="Verdana"/>
          <w:i/>
          <w:sz w:val="18"/>
          <w:szCs w:val="18"/>
        </w:rPr>
      </w:pPr>
      <w:r w:rsidRPr="00EF5C95">
        <w:rPr>
          <w:rFonts w:ascii="Verdana" w:hAnsi="Verdana"/>
          <w:i/>
          <w:sz w:val="18"/>
          <w:szCs w:val="18"/>
        </w:rPr>
        <w:t>Eerstverantwoordelijk ministerie</w:t>
      </w:r>
    </w:p>
    <w:p w:rsidRPr="00E971F2" w:rsidR="00E971F2" w:rsidP="00E971F2" w:rsidRDefault="00E971F2" w14:paraId="6552E9B7" w14:textId="34555927">
      <w:pPr>
        <w:spacing w:line="360" w:lineRule="auto"/>
        <w:rPr>
          <w:rFonts w:ascii="Verdana" w:hAnsi="Verdana"/>
          <w:iCs/>
          <w:sz w:val="18"/>
          <w:szCs w:val="18"/>
        </w:rPr>
      </w:pPr>
      <w:r>
        <w:rPr>
          <w:rFonts w:ascii="Verdana" w:hAnsi="Verdana"/>
          <w:iCs/>
          <w:sz w:val="18"/>
          <w:szCs w:val="18"/>
        </w:rPr>
        <w:t>Ministerie van Volksgezondheid, Welzijn en Sport</w:t>
      </w:r>
    </w:p>
    <w:p w:rsidRPr="00066C36" w:rsidR="00066C36" w:rsidP="00071F9B" w:rsidRDefault="00066C36" w14:paraId="0AA65E6C" w14:textId="77777777">
      <w:pPr>
        <w:spacing w:line="360" w:lineRule="auto"/>
        <w:rPr>
          <w:rFonts w:ascii="Verdana" w:hAnsi="Verdana"/>
          <w:sz w:val="18"/>
          <w:szCs w:val="18"/>
        </w:rPr>
      </w:pPr>
    </w:p>
    <w:p w:rsidRPr="000D01B7" w:rsidR="00F54AFF" w:rsidP="000D01B7" w:rsidRDefault="008528D9" w14:paraId="2B811560" w14:textId="77777777">
      <w:pPr>
        <w:numPr>
          <w:ilvl w:val="0"/>
          <w:numId w:val="15"/>
        </w:numPr>
        <w:spacing w:line="360" w:lineRule="auto"/>
        <w:rPr>
          <w:rFonts w:ascii="Verdana" w:hAnsi="Verdana"/>
          <w:b/>
          <w:sz w:val="18"/>
          <w:szCs w:val="18"/>
        </w:rPr>
      </w:pPr>
      <w:r>
        <w:rPr>
          <w:rFonts w:ascii="Verdana" w:hAnsi="Verdana"/>
          <w:b/>
          <w:sz w:val="18"/>
          <w:szCs w:val="18"/>
        </w:rPr>
        <w:t>Essentie</w:t>
      </w:r>
      <w:r w:rsidR="000D01B7">
        <w:rPr>
          <w:rFonts w:ascii="Verdana" w:hAnsi="Verdana"/>
          <w:b/>
          <w:sz w:val="18"/>
          <w:szCs w:val="18"/>
        </w:rPr>
        <w:t xml:space="preserve"> voorstel</w:t>
      </w:r>
    </w:p>
    <w:p w:rsidR="00B21C16" w:rsidP="0064352A" w:rsidRDefault="00BA71A6" w14:paraId="760E8610" w14:textId="676364D4">
      <w:pPr>
        <w:tabs>
          <w:tab w:val="left" w:pos="360"/>
          <w:tab w:val="left" w:pos="4500"/>
          <w:tab w:val="left" w:pos="5580"/>
        </w:tabs>
        <w:spacing w:line="360" w:lineRule="auto"/>
        <w:rPr>
          <w:rFonts w:ascii="Verdana" w:hAnsi="Verdana"/>
          <w:sz w:val="18"/>
          <w:szCs w:val="18"/>
        </w:rPr>
      </w:pPr>
      <w:r>
        <w:rPr>
          <w:rFonts w:ascii="Verdana" w:hAnsi="Verdana"/>
          <w:sz w:val="18"/>
          <w:szCs w:val="18"/>
        </w:rPr>
        <w:t>De Europese Commissie (hierna: de Commissie) heeft op 28 september 2026 een voorstel voor een aanbeveling van de Raad gepubliceerd</w:t>
      </w:r>
      <w:r w:rsidR="00BE7387">
        <w:rPr>
          <w:rFonts w:ascii="Verdana" w:hAnsi="Verdana"/>
          <w:sz w:val="18"/>
          <w:szCs w:val="18"/>
        </w:rPr>
        <w:t>,</w:t>
      </w:r>
      <w:r>
        <w:rPr>
          <w:rFonts w:ascii="Verdana" w:hAnsi="Verdana"/>
          <w:sz w:val="18"/>
          <w:szCs w:val="18"/>
        </w:rPr>
        <w:t xml:space="preserve"> </w:t>
      </w:r>
      <w:r w:rsidR="00B21C16">
        <w:rPr>
          <w:rFonts w:ascii="Verdana" w:hAnsi="Verdana"/>
          <w:sz w:val="18"/>
          <w:szCs w:val="18"/>
        </w:rPr>
        <w:t>voor</w:t>
      </w:r>
      <w:r>
        <w:rPr>
          <w:rFonts w:ascii="Verdana" w:hAnsi="Verdana"/>
          <w:sz w:val="18"/>
          <w:szCs w:val="18"/>
        </w:rPr>
        <w:t xml:space="preserve"> een EU-aanpak voor cardiovasculaire gezondheidscontroles. </w:t>
      </w:r>
      <w:r w:rsidR="00CF53CE">
        <w:rPr>
          <w:rFonts w:ascii="Verdana" w:hAnsi="Verdana"/>
          <w:sz w:val="18"/>
          <w:szCs w:val="18"/>
        </w:rPr>
        <w:t xml:space="preserve">De aanbeveling beoogt </w:t>
      </w:r>
      <w:r w:rsidR="00B21C16">
        <w:rPr>
          <w:rFonts w:ascii="Verdana" w:hAnsi="Verdana"/>
          <w:sz w:val="18"/>
          <w:szCs w:val="18"/>
        </w:rPr>
        <w:t>EU-</w:t>
      </w:r>
      <w:r w:rsidRPr="00B21C16" w:rsidR="00B21C16">
        <w:rPr>
          <w:rFonts w:ascii="Verdana" w:hAnsi="Verdana"/>
          <w:sz w:val="18"/>
          <w:szCs w:val="18"/>
        </w:rPr>
        <w:t>lidstaten te ondersteunen bij het ontwikkelen en implementeren van gezondheidsc</w:t>
      </w:r>
      <w:r w:rsidR="00B21C16">
        <w:rPr>
          <w:rFonts w:ascii="Verdana" w:hAnsi="Verdana"/>
          <w:sz w:val="18"/>
          <w:szCs w:val="18"/>
        </w:rPr>
        <w:t>ontroles</w:t>
      </w:r>
      <w:r w:rsidR="00BE7387">
        <w:rPr>
          <w:rFonts w:ascii="Verdana" w:hAnsi="Verdana"/>
          <w:sz w:val="18"/>
          <w:szCs w:val="18"/>
        </w:rPr>
        <w:t>,</w:t>
      </w:r>
      <w:r w:rsidRPr="00B21C16" w:rsidR="00B21C16">
        <w:rPr>
          <w:rFonts w:ascii="Verdana" w:hAnsi="Verdana"/>
          <w:sz w:val="18"/>
          <w:szCs w:val="18"/>
        </w:rPr>
        <w:t xml:space="preserve"> gericht op de vroege opsporing van cardiovasculaire aandoeningen en risicofactoren</w:t>
      </w:r>
      <w:r w:rsidR="00B21C16">
        <w:rPr>
          <w:rFonts w:ascii="Verdana" w:hAnsi="Verdana"/>
          <w:sz w:val="18"/>
          <w:szCs w:val="18"/>
        </w:rPr>
        <w:t xml:space="preserve"> om vroegtijdig sterven aan hart- en vaatziekten tegen 2035 met 25% terug te dringen</w:t>
      </w:r>
      <w:r w:rsidR="00BE7387">
        <w:rPr>
          <w:rFonts w:ascii="Verdana" w:hAnsi="Verdana"/>
          <w:sz w:val="18"/>
          <w:szCs w:val="18"/>
        </w:rPr>
        <w:t xml:space="preserve">. Dit </w:t>
      </w:r>
      <w:r w:rsidR="00B21C16">
        <w:rPr>
          <w:rFonts w:ascii="Verdana" w:hAnsi="Verdana"/>
          <w:sz w:val="18"/>
          <w:szCs w:val="18"/>
        </w:rPr>
        <w:t xml:space="preserve">in overeenstemming met de doelstelling van het </w:t>
      </w:r>
      <w:r w:rsidR="00B21C16">
        <w:rPr>
          <w:rFonts w:ascii="Verdana" w:hAnsi="Verdana"/>
          <w:i/>
          <w:iCs/>
          <w:sz w:val="18"/>
          <w:szCs w:val="18"/>
        </w:rPr>
        <w:t xml:space="preserve">Safe </w:t>
      </w:r>
      <w:proofErr w:type="spellStart"/>
      <w:r w:rsidR="00B21C16">
        <w:rPr>
          <w:rFonts w:ascii="Verdana" w:hAnsi="Verdana"/>
          <w:i/>
          <w:iCs/>
          <w:sz w:val="18"/>
          <w:szCs w:val="18"/>
        </w:rPr>
        <w:t>Hearts</w:t>
      </w:r>
      <w:proofErr w:type="spellEnd"/>
      <w:r w:rsidR="00B21C16">
        <w:rPr>
          <w:rFonts w:ascii="Verdana" w:hAnsi="Verdana"/>
          <w:i/>
          <w:iCs/>
          <w:sz w:val="18"/>
          <w:szCs w:val="18"/>
        </w:rPr>
        <w:t xml:space="preserve"> Plan</w:t>
      </w:r>
      <w:r w:rsidR="00B21C16">
        <w:rPr>
          <w:rFonts w:ascii="Verdana" w:hAnsi="Verdana"/>
          <w:sz w:val="18"/>
          <w:szCs w:val="18"/>
        </w:rPr>
        <w:t xml:space="preserve">. </w:t>
      </w:r>
    </w:p>
    <w:p w:rsidR="00B21C16" w:rsidP="0064352A" w:rsidRDefault="00B21C16" w14:paraId="1D2A2EAF" w14:textId="77777777">
      <w:pPr>
        <w:tabs>
          <w:tab w:val="left" w:pos="360"/>
          <w:tab w:val="left" w:pos="4500"/>
          <w:tab w:val="left" w:pos="5580"/>
        </w:tabs>
        <w:spacing w:line="360" w:lineRule="auto"/>
        <w:rPr>
          <w:rFonts w:ascii="Verdana" w:hAnsi="Verdana"/>
          <w:sz w:val="18"/>
          <w:szCs w:val="18"/>
        </w:rPr>
      </w:pPr>
    </w:p>
    <w:p w:rsidR="00B21C16" w:rsidP="00B21C16" w:rsidRDefault="00B21C16" w14:paraId="5E4DFE21" w14:textId="6B2010E7">
      <w:pPr>
        <w:tabs>
          <w:tab w:val="left" w:pos="360"/>
          <w:tab w:val="left" w:pos="4500"/>
          <w:tab w:val="left" w:pos="5580"/>
        </w:tabs>
        <w:spacing w:line="360" w:lineRule="auto"/>
        <w:rPr>
          <w:rFonts w:ascii="Verdana" w:hAnsi="Verdana"/>
          <w:sz w:val="18"/>
          <w:szCs w:val="18"/>
        </w:rPr>
      </w:pPr>
      <w:r w:rsidRPr="00B21C16">
        <w:rPr>
          <w:rFonts w:ascii="Verdana" w:hAnsi="Verdana"/>
          <w:sz w:val="18"/>
          <w:szCs w:val="18"/>
        </w:rPr>
        <w:t>De Commissie beveelt lidstaten aan toegankelijke, wetenschappelijk onderbouwde cardiovasculaire gezondheids</w:t>
      </w:r>
      <w:r>
        <w:rPr>
          <w:rFonts w:ascii="Verdana" w:hAnsi="Verdana"/>
          <w:sz w:val="18"/>
          <w:szCs w:val="18"/>
        </w:rPr>
        <w:t>controles</w:t>
      </w:r>
      <w:r w:rsidRPr="00B21C16">
        <w:rPr>
          <w:rFonts w:ascii="Verdana" w:hAnsi="Verdana"/>
          <w:sz w:val="18"/>
          <w:szCs w:val="18"/>
        </w:rPr>
        <w:t xml:space="preserve"> te ontwikkelen en </w:t>
      </w:r>
      <w:r w:rsidR="00CF53CE">
        <w:rPr>
          <w:rFonts w:ascii="Verdana" w:hAnsi="Verdana"/>
          <w:sz w:val="18"/>
          <w:szCs w:val="18"/>
        </w:rPr>
        <w:t xml:space="preserve">te </w:t>
      </w:r>
      <w:r w:rsidRPr="00B21C16">
        <w:rPr>
          <w:rFonts w:ascii="Verdana" w:hAnsi="Verdana"/>
          <w:sz w:val="18"/>
          <w:szCs w:val="18"/>
        </w:rPr>
        <w:t>implementeren, rekening houdend met onder meer beschikbare zorgcapaciteit, sekse- en genderverschillen en de behoeften van kwetsbare groepen. De c</w:t>
      </w:r>
      <w:r>
        <w:rPr>
          <w:rFonts w:ascii="Verdana" w:hAnsi="Verdana"/>
          <w:sz w:val="18"/>
          <w:szCs w:val="18"/>
        </w:rPr>
        <w:t>ontrole</w:t>
      </w:r>
      <w:r w:rsidRPr="00B21C16">
        <w:rPr>
          <w:rFonts w:ascii="Verdana" w:hAnsi="Verdana"/>
          <w:sz w:val="18"/>
          <w:szCs w:val="18"/>
        </w:rPr>
        <w:t xml:space="preserve">s kunnen worden aangeboden via de eerstelijnszorg en laagdrempelige locaties, zoals apotheken en gemeenschapscentra, en via mobiele dienstverlening. </w:t>
      </w:r>
      <w:r w:rsidR="00BE7387">
        <w:rPr>
          <w:rFonts w:ascii="Verdana" w:hAnsi="Verdana"/>
          <w:sz w:val="18"/>
          <w:szCs w:val="18"/>
        </w:rPr>
        <w:br/>
      </w:r>
      <w:r w:rsidRPr="00B21C16">
        <w:rPr>
          <w:rFonts w:ascii="Verdana" w:hAnsi="Verdana"/>
          <w:sz w:val="18"/>
          <w:szCs w:val="18"/>
        </w:rPr>
        <w:t>Ook wordt aanbevolen in te zetten op passende communicatie en het vergroten van gezondheidsvaardigheden en bewustwording</w:t>
      </w:r>
      <w:r>
        <w:rPr>
          <w:rFonts w:ascii="Verdana" w:hAnsi="Verdana"/>
          <w:sz w:val="18"/>
          <w:szCs w:val="18"/>
        </w:rPr>
        <w:t xml:space="preserve"> rondom </w:t>
      </w:r>
      <w:r w:rsidR="00CF53CE">
        <w:rPr>
          <w:rFonts w:ascii="Verdana" w:hAnsi="Verdana"/>
          <w:sz w:val="18"/>
          <w:szCs w:val="18"/>
        </w:rPr>
        <w:t>cardiovasculaire risicofactoren</w:t>
      </w:r>
      <w:r>
        <w:rPr>
          <w:rFonts w:ascii="Verdana" w:hAnsi="Verdana"/>
          <w:sz w:val="18"/>
          <w:szCs w:val="18"/>
        </w:rPr>
        <w:t xml:space="preserve">. </w:t>
      </w:r>
    </w:p>
    <w:p w:rsidRPr="00B21C16" w:rsidR="00B21C16" w:rsidP="00B21C16" w:rsidRDefault="00B21C16" w14:paraId="1DFDAD69" w14:textId="77777777">
      <w:pPr>
        <w:tabs>
          <w:tab w:val="left" w:pos="360"/>
          <w:tab w:val="left" w:pos="4500"/>
          <w:tab w:val="left" w:pos="5580"/>
        </w:tabs>
        <w:spacing w:line="360" w:lineRule="auto"/>
        <w:rPr>
          <w:rFonts w:ascii="Verdana" w:hAnsi="Verdana"/>
          <w:sz w:val="18"/>
          <w:szCs w:val="18"/>
        </w:rPr>
      </w:pPr>
    </w:p>
    <w:p w:rsidR="00B21C16" w:rsidP="00B21C16" w:rsidRDefault="00B21C16" w14:paraId="711B302C" w14:textId="3C81E855">
      <w:pPr>
        <w:tabs>
          <w:tab w:val="left" w:pos="360"/>
          <w:tab w:val="left" w:pos="4500"/>
          <w:tab w:val="left" w:pos="5580"/>
        </w:tabs>
        <w:spacing w:line="360" w:lineRule="auto"/>
        <w:rPr>
          <w:rFonts w:ascii="Verdana" w:hAnsi="Verdana"/>
          <w:sz w:val="18"/>
          <w:szCs w:val="18"/>
        </w:rPr>
      </w:pPr>
      <w:r w:rsidRPr="00B21C16">
        <w:rPr>
          <w:rFonts w:ascii="Verdana" w:hAnsi="Verdana"/>
          <w:sz w:val="18"/>
          <w:szCs w:val="18"/>
        </w:rPr>
        <w:lastRenderedPageBreak/>
        <w:t xml:space="preserve">De Commissie stelt als streefwaarden voor 2035 dat jaarlijks bij ten minste 75% van de 25- tot </w:t>
      </w:r>
      <w:r w:rsidR="00CF53CE">
        <w:rPr>
          <w:rFonts w:ascii="Verdana" w:hAnsi="Verdana"/>
          <w:sz w:val="18"/>
          <w:szCs w:val="18"/>
        </w:rPr>
        <w:t xml:space="preserve">en met </w:t>
      </w:r>
      <w:r w:rsidRPr="00B21C16">
        <w:rPr>
          <w:rFonts w:ascii="Verdana" w:hAnsi="Verdana"/>
          <w:sz w:val="18"/>
          <w:szCs w:val="18"/>
        </w:rPr>
        <w:t>64-jarigen en 90% van de 65-plussers de bloeddruk wordt gemeten. Voor cholesterol en bloedsuiker gelden streefwaarden van respectievelijk 65% en 80%.</w:t>
      </w:r>
    </w:p>
    <w:p w:rsidRPr="00B21C16" w:rsidR="00B21C16" w:rsidP="00B21C16" w:rsidRDefault="00B21C16" w14:paraId="175F9057" w14:textId="77777777">
      <w:pPr>
        <w:tabs>
          <w:tab w:val="left" w:pos="360"/>
          <w:tab w:val="left" w:pos="4500"/>
          <w:tab w:val="left" w:pos="5580"/>
        </w:tabs>
        <w:spacing w:line="360" w:lineRule="auto"/>
        <w:rPr>
          <w:rFonts w:ascii="Verdana" w:hAnsi="Verdana"/>
          <w:sz w:val="18"/>
          <w:szCs w:val="18"/>
        </w:rPr>
      </w:pPr>
    </w:p>
    <w:p w:rsidR="00B21C16" w:rsidP="00B21C16" w:rsidRDefault="00B21C16" w14:paraId="3B13EF50" w14:textId="4645B6ED">
      <w:pPr>
        <w:tabs>
          <w:tab w:val="left" w:pos="360"/>
          <w:tab w:val="left" w:pos="4500"/>
          <w:tab w:val="left" w:pos="5580"/>
        </w:tabs>
        <w:spacing w:line="360" w:lineRule="auto"/>
        <w:rPr>
          <w:rFonts w:ascii="Verdana" w:hAnsi="Verdana"/>
          <w:sz w:val="18"/>
          <w:szCs w:val="18"/>
        </w:rPr>
      </w:pPr>
      <w:r w:rsidRPr="00B21C16">
        <w:rPr>
          <w:rFonts w:ascii="Verdana" w:hAnsi="Verdana"/>
          <w:sz w:val="18"/>
          <w:szCs w:val="18"/>
        </w:rPr>
        <w:t xml:space="preserve">De </w:t>
      </w:r>
      <w:r w:rsidR="00F01B94">
        <w:rPr>
          <w:rFonts w:ascii="Verdana" w:hAnsi="Verdana"/>
          <w:sz w:val="18"/>
          <w:szCs w:val="18"/>
        </w:rPr>
        <w:t xml:space="preserve">aanbeveling is om de </w:t>
      </w:r>
      <w:r w:rsidRPr="00B21C16">
        <w:rPr>
          <w:rFonts w:ascii="Verdana" w:hAnsi="Verdana"/>
          <w:sz w:val="18"/>
          <w:szCs w:val="18"/>
        </w:rPr>
        <w:t>gezondheidsc</w:t>
      </w:r>
      <w:r>
        <w:rPr>
          <w:rFonts w:ascii="Verdana" w:hAnsi="Verdana"/>
          <w:sz w:val="18"/>
          <w:szCs w:val="18"/>
        </w:rPr>
        <w:t>ontroles</w:t>
      </w:r>
      <w:r w:rsidRPr="00B21C16">
        <w:rPr>
          <w:rFonts w:ascii="Verdana" w:hAnsi="Verdana"/>
          <w:sz w:val="18"/>
          <w:szCs w:val="18"/>
        </w:rPr>
        <w:t xml:space="preserve"> </w:t>
      </w:r>
      <w:r w:rsidR="00F01B94">
        <w:rPr>
          <w:rFonts w:ascii="Verdana" w:hAnsi="Verdana"/>
          <w:sz w:val="18"/>
          <w:szCs w:val="18"/>
        </w:rPr>
        <w:t>te koppelen</w:t>
      </w:r>
      <w:r w:rsidRPr="00B21C16">
        <w:rPr>
          <w:rFonts w:ascii="Verdana" w:hAnsi="Verdana"/>
          <w:sz w:val="18"/>
          <w:szCs w:val="18"/>
        </w:rPr>
        <w:t xml:space="preserve"> aan passende vervolgdiagnostiek en zorg. Voor mensen met een verhoogd risico wordt een gepersonaliseerde preventieve aanpak aanbevolen, waaronder leefstijlinterventies, </w:t>
      </w:r>
      <w:r w:rsidR="00CF53CE">
        <w:rPr>
          <w:rFonts w:ascii="Verdana" w:hAnsi="Verdana"/>
          <w:sz w:val="18"/>
          <w:szCs w:val="18"/>
        </w:rPr>
        <w:t xml:space="preserve">vroegtijdige </w:t>
      </w:r>
      <w:r w:rsidRPr="00B21C16">
        <w:rPr>
          <w:rFonts w:ascii="Verdana" w:hAnsi="Verdana"/>
          <w:sz w:val="18"/>
          <w:szCs w:val="18"/>
        </w:rPr>
        <w:t>behandeling</w:t>
      </w:r>
      <w:r w:rsidR="00CF53CE">
        <w:rPr>
          <w:rFonts w:ascii="Verdana" w:hAnsi="Verdana"/>
          <w:sz w:val="18"/>
          <w:szCs w:val="18"/>
        </w:rPr>
        <w:t xml:space="preserve"> om complicaties te voorkomen</w:t>
      </w:r>
      <w:r w:rsidRPr="00B21C16">
        <w:rPr>
          <w:rFonts w:ascii="Verdana" w:hAnsi="Verdana"/>
          <w:sz w:val="18"/>
          <w:szCs w:val="18"/>
        </w:rPr>
        <w:t>, periodieke vervolgc</w:t>
      </w:r>
      <w:r>
        <w:rPr>
          <w:rFonts w:ascii="Verdana" w:hAnsi="Verdana"/>
          <w:sz w:val="18"/>
          <w:szCs w:val="18"/>
        </w:rPr>
        <w:t>ontroles</w:t>
      </w:r>
      <w:r w:rsidRPr="00B21C16">
        <w:rPr>
          <w:rFonts w:ascii="Verdana" w:hAnsi="Verdana"/>
          <w:sz w:val="18"/>
          <w:szCs w:val="18"/>
        </w:rPr>
        <w:t xml:space="preserve"> en waar passend vaccinatie. </w:t>
      </w:r>
    </w:p>
    <w:p w:rsidRPr="00B21C16" w:rsidR="00B21C16" w:rsidP="00B21C16" w:rsidRDefault="00B21C16" w14:paraId="1BC45C55" w14:textId="77777777">
      <w:pPr>
        <w:tabs>
          <w:tab w:val="left" w:pos="360"/>
          <w:tab w:val="left" w:pos="4500"/>
          <w:tab w:val="left" w:pos="5580"/>
        </w:tabs>
        <w:spacing w:line="360" w:lineRule="auto"/>
        <w:rPr>
          <w:rFonts w:ascii="Verdana" w:hAnsi="Verdana"/>
          <w:sz w:val="18"/>
          <w:szCs w:val="18"/>
        </w:rPr>
      </w:pPr>
    </w:p>
    <w:p w:rsidR="009D6DEE" w:rsidP="0064352A" w:rsidRDefault="00B21C16" w14:paraId="54DF19AA" w14:textId="14B65BEA">
      <w:pPr>
        <w:tabs>
          <w:tab w:val="left" w:pos="360"/>
          <w:tab w:val="left" w:pos="4500"/>
          <w:tab w:val="left" w:pos="5580"/>
        </w:tabs>
        <w:spacing w:line="360" w:lineRule="auto"/>
        <w:rPr>
          <w:rFonts w:ascii="Verdana" w:hAnsi="Verdana"/>
          <w:sz w:val="18"/>
          <w:szCs w:val="18"/>
        </w:rPr>
      </w:pPr>
      <w:r w:rsidRPr="00B21C16">
        <w:rPr>
          <w:rFonts w:ascii="Verdana" w:hAnsi="Verdana"/>
          <w:sz w:val="18"/>
          <w:szCs w:val="18"/>
        </w:rPr>
        <w:t>Daarnaast beveelt de Commissie aan digitale instrumenten en gezondheidsgegevens te benutten voor de uitvoering, monitoring en evaluatie van de gezondheidsc</w:t>
      </w:r>
      <w:r>
        <w:rPr>
          <w:rFonts w:ascii="Verdana" w:hAnsi="Verdana"/>
          <w:sz w:val="18"/>
          <w:szCs w:val="18"/>
        </w:rPr>
        <w:t>ontroles</w:t>
      </w:r>
      <w:r w:rsidRPr="00B21C16">
        <w:rPr>
          <w:rFonts w:ascii="Verdana" w:hAnsi="Verdana"/>
          <w:sz w:val="18"/>
          <w:szCs w:val="18"/>
        </w:rPr>
        <w:t>, in aansluiting op de Europe</w:t>
      </w:r>
      <w:r w:rsidR="00CF53CE">
        <w:rPr>
          <w:rFonts w:ascii="Verdana" w:hAnsi="Verdana"/>
          <w:sz w:val="18"/>
          <w:szCs w:val="18"/>
        </w:rPr>
        <w:t>se Ruimte voor Gezondheidsgezondheidsgegevens</w:t>
      </w:r>
      <w:r w:rsidRPr="00B21C16">
        <w:rPr>
          <w:rFonts w:ascii="Verdana" w:hAnsi="Verdana"/>
          <w:sz w:val="18"/>
          <w:szCs w:val="18"/>
        </w:rPr>
        <w:t xml:space="preserve"> </w:t>
      </w:r>
      <w:r w:rsidR="00CF53CE">
        <w:rPr>
          <w:rFonts w:ascii="Verdana" w:hAnsi="Verdana"/>
          <w:sz w:val="18"/>
          <w:szCs w:val="18"/>
        </w:rPr>
        <w:t>(</w:t>
      </w:r>
      <w:r w:rsidRPr="002D5F08" w:rsidR="00CF53CE">
        <w:rPr>
          <w:rFonts w:ascii="Verdana" w:hAnsi="Verdana"/>
          <w:i/>
          <w:iCs/>
          <w:sz w:val="18"/>
          <w:szCs w:val="18"/>
        </w:rPr>
        <w:t xml:space="preserve">European </w:t>
      </w:r>
      <w:r w:rsidRPr="002D5F08">
        <w:rPr>
          <w:rFonts w:ascii="Verdana" w:hAnsi="Verdana"/>
          <w:i/>
          <w:iCs/>
          <w:sz w:val="18"/>
          <w:szCs w:val="18"/>
        </w:rPr>
        <w:t>Health Data Space</w:t>
      </w:r>
      <w:r w:rsidR="00CF53CE">
        <w:rPr>
          <w:rFonts w:ascii="Verdana" w:hAnsi="Verdana"/>
          <w:sz w:val="18"/>
          <w:szCs w:val="18"/>
        </w:rPr>
        <w:t>,</w:t>
      </w:r>
      <w:r w:rsidR="009D6DEE">
        <w:rPr>
          <w:rFonts w:ascii="Verdana" w:hAnsi="Verdana"/>
          <w:sz w:val="18"/>
          <w:szCs w:val="18"/>
        </w:rPr>
        <w:t xml:space="preserve"> </w:t>
      </w:r>
      <w:r w:rsidR="00CF53CE">
        <w:rPr>
          <w:rFonts w:ascii="Verdana" w:hAnsi="Verdana"/>
          <w:sz w:val="18"/>
          <w:szCs w:val="18"/>
        </w:rPr>
        <w:t xml:space="preserve">hierna: </w:t>
      </w:r>
      <w:r w:rsidRPr="00B21C16">
        <w:rPr>
          <w:rFonts w:ascii="Verdana" w:hAnsi="Verdana"/>
          <w:sz w:val="18"/>
          <w:szCs w:val="18"/>
        </w:rPr>
        <w:t xml:space="preserve">EHDS). </w:t>
      </w:r>
    </w:p>
    <w:p w:rsidR="00B21C16" w:rsidP="0064352A" w:rsidRDefault="00BE7387" w14:paraId="00C4D3D9" w14:textId="653C4991">
      <w:pPr>
        <w:tabs>
          <w:tab w:val="left" w:pos="360"/>
          <w:tab w:val="left" w:pos="4500"/>
          <w:tab w:val="left" w:pos="5580"/>
        </w:tabs>
        <w:spacing w:line="360" w:lineRule="auto"/>
        <w:rPr>
          <w:rFonts w:ascii="Verdana" w:hAnsi="Verdana"/>
          <w:sz w:val="18"/>
          <w:szCs w:val="18"/>
        </w:rPr>
      </w:pPr>
      <w:r>
        <w:rPr>
          <w:rFonts w:ascii="Verdana" w:hAnsi="Verdana"/>
          <w:sz w:val="18"/>
          <w:szCs w:val="18"/>
        </w:rPr>
        <w:br/>
      </w:r>
      <w:r w:rsidRPr="00B21C16" w:rsidR="00B21C16">
        <w:rPr>
          <w:rFonts w:ascii="Verdana" w:hAnsi="Verdana"/>
          <w:sz w:val="18"/>
          <w:szCs w:val="18"/>
        </w:rPr>
        <w:t>Lidstaten word</w:t>
      </w:r>
      <w:r>
        <w:rPr>
          <w:rFonts w:ascii="Verdana" w:hAnsi="Verdana"/>
          <w:sz w:val="18"/>
          <w:szCs w:val="18"/>
        </w:rPr>
        <w:t>t</w:t>
      </w:r>
      <w:r w:rsidRPr="00B21C16" w:rsidR="00B21C16">
        <w:rPr>
          <w:rFonts w:ascii="Verdana" w:hAnsi="Verdana"/>
          <w:sz w:val="18"/>
          <w:szCs w:val="18"/>
        </w:rPr>
        <w:t xml:space="preserve"> aanbevolen de effectiviteit, kostenefficiëntie en deelname te monitoren, te investeren in training van zorgprofessionals en samenwerking tussen relevante stakeholders te bevorderen. Over de implementatie dienen lidstaten binnen drie jaar en vervolgens iedere vier jaar aan de Commissie te rapporteren.</w:t>
      </w:r>
    </w:p>
    <w:p w:rsidR="00E971F2" w:rsidP="0064352A" w:rsidRDefault="00E971F2" w14:paraId="170EC7A3" w14:textId="77777777">
      <w:pPr>
        <w:tabs>
          <w:tab w:val="left" w:pos="360"/>
          <w:tab w:val="left" w:pos="4500"/>
          <w:tab w:val="left" w:pos="5580"/>
        </w:tabs>
        <w:spacing w:line="360" w:lineRule="auto"/>
        <w:rPr>
          <w:rFonts w:ascii="Verdana" w:hAnsi="Verdana"/>
          <w:sz w:val="18"/>
          <w:szCs w:val="18"/>
        </w:rPr>
      </w:pPr>
    </w:p>
    <w:p w:rsidRPr="0064352A" w:rsidR="008528D9" w:rsidP="008528D9" w:rsidRDefault="008528D9" w14:paraId="1BD8A94C" w14:textId="77777777">
      <w:pPr>
        <w:numPr>
          <w:ilvl w:val="0"/>
          <w:numId w:val="15"/>
        </w:numPr>
        <w:tabs>
          <w:tab w:val="left" w:pos="360"/>
        </w:tabs>
        <w:spacing w:line="360" w:lineRule="auto"/>
        <w:rPr>
          <w:rFonts w:ascii="Verdana" w:hAnsi="Verdana"/>
          <w:b/>
          <w:sz w:val="18"/>
          <w:szCs w:val="18"/>
        </w:rPr>
      </w:pPr>
      <w:r w:rsidRPr="0064352A">
        <w:rPr>
          <w:rFonts w:ascii="Verdana" w:hAnsi="Verdana"/>
          <w:b/>
          <w:sz w:val="18"/>
          <w:szCs w:val="18"/>
        </w:rPr>
        <w:t>Nederla</w:t>
      </w:r>
      <w:r>
        <w:rPr>
          <w:rFonts w:ascii="Verdana" w:hAnsi="Verdana"/>
          <w:b/>
          <w:sz w:val="18"/>
          <w:szCs w:val="18"/>
        </w:rPr>
        <w:t>ndse positie ten aanzien van het voorstel</w:t>
      </w:r>
    </w:p>
    <w:p w:rsidR="00FD0CBD" w:rsidP="00FD0CBD" w:rsidRDefault="00FD0CBD" w14:paraId="61E3896C" w14:textId="77777777">
      <w:pPr>
        <w:numPr>
          <w:ilvl w:val="0"/>
          <w:numId w:val="21"/>
        </w:numPr>
        <w:spacing w:line="360" w:lineRule="auto"/>
        <w:rPr>
          <w:rFonts w:ascii="Verdana" w:hAnsi="Verdana"/>
          <w:i/>
          <w:sz w:val="18"/>
          <w:szCs w:val="18"/>
        </w:rPr>
      </w:pPr>
      <w:r w:rsidRPr="00FD0CBD">
        <w:rPr>
          <w:rFonts w:ascii="Verdana" w:hAnsi="Verdana"/>
          <w:i/>
          <w:sz w:val="18"/>
          <w:szCs w:val="18"/>
        </w:rPr>
        <w:t>Essentie Nederlands beleid op dit terrein</w:t>
      </w:r>
    </w:p>
    <w:p w:rsidR="009D6DEE" w:rsidP="00290211" w:rsidRDefault="00290211" w14:paraId="341E9B53" w14:textId="78998C8F">
      <w:pPr>
        <w:spacing w:line="360" w:lineRule="auto"/>
        <w:rPr>
          <w:rFonts w:ascii="Verdana" w:hAnsi="Verdana"/>
          <w:iCs/>
          <w:sz w:val="18"/>
          <w:szCs w:val="18"/>
        </w:rPr>
      </w:pPr>
      <w:r w:rsidRPr="00290211">
        <w:rPr>
          <w:rFonts w:ascii="Verdana" w:hAnsi="Verdana"/>
          <w:iCs/>
          <w:sz w:val="18"/>
          <w:szCs w:val="18"/>
        </w:rPr>
        <w:t xml:space="preserve">De inzet van het kabinet op preventie </w:t>
      </w:r>
      <w:r w:rsidR="001D184A">
        <w:rPr>
          <w:rFonts w:ascii="Verdana" w:hAnsi="Verdana"/>
          <w:iCs/>
          <w:sz w:val="18"/>
          <w:szCs w:val="18"/>
        </w:rPr>
        <w:t>s</w:t>
      </w:r>
      <w:r w:rsidRPr="00290211">
        <w:rPr>
          <w:rFonts w:ascii="Verdana" w:hAnsi="Verdana"/>
          <w:iCs/>
          <w:sz w:val="18"/>
          <w:szCs w:val="18"/>
        </w:rPr>
        <w:t xml:space="preserve">taat onder andere </w:t>
      </w:r>
      <w:r w:rsidR="001D184A">
        <w:rPr>
          <w:rFonts w:ascii="Verdana" w:hAnsi="Verdana"/>
          <w:iCs/>
          <w:sz w:val="18"/>
          <w:szCs w:val="18"/>
        </w:rPr>
        <w:t xml:space="preserve">beschreven </w:t>
      </w:r>
      <w:r w:rsidRPr="00290211">
        <w:rPr>
          <w:rFonts w:ascii="Verdana" w:hAnsi="Verdana"/>
          <w:iCs/>
          <w:sz w:val="18"/>
          <w:szCs w:val="18"/>
        </w:rPr>
        <w:t>in de Samenhangende preventiestrategie</w:t>
      </w:r>
      <w:r w:rsidR="005B5389">
        <w:rPr>
          <w:rStyle w:val="Voetnootmarkering"/>
          <w:rFonts w:ascii="Verdana" w:hAnsi="Verdana"/>
          <w:iCs/>
          <w:sz w:val="18"/>
          <w:szCs w:val="18"/>
        </w:rPr>
        <w:footnoteReference w:id="1"/>
      </w:r>
      <w:r w:rsidRPr="00290211">
        <w:rPr>
          <w:rFonts w:ascii="Verdana" w:hAnsi="Verdana"/>
          <w:iCs/>
          <w:sz w:val="18"/>
          <w:szCs w:val="18"/>
        </w:rPr>
        <w:t xml:space="preserve"> van juni 2025</w:t>
      </w:r>
      <w:r w:rsidR="001D184A">
        <w:rPr>
          <w:rFonts w:ascii="Verdana" w:hAnsi="Verdana"/>
          <w:iCs/>
          <w:sz w:val="18"/>
          <w:szCs w:val="18"/>
        </w:rPr>
        <w:t xml:space="preserve"> en heeft als </w:t>
      </w:r>
      <w:r w:rsidRPr="00290211">
        <w:rPr>
          <w:rFonts w:ascii="Verdana" w:hAnsi="Verdana"/>
          <w:iCs/>
          <w:sz w:val="18"/>
          <w:szCs w:val="18"/>
        </w:rPr>
        <w:t>doel om te komen tot de gezondste generatie ooit in 2040</w:t>
      </w:r>
      <w:r w:rsidR="001D184A">
        <w:rPr>
          <w:rFonts w:ascii="Verdana" w:hAnsi="Verdana"/>
          <w:iCs/>
          <w:sz w:val="18"/>
          <w:szCs w:val="18"/>
        </w:rPr>
        <w:t xml:space="preserve">. Hiertoe </w:t>
      </w:r>
      <w:r w:rsidRPr="00290211">
        <w:rPr>
          <w:rFonts w:ascii="Verdana" w:hAnsi="Verdana"/>
          <w:iCs/>
          <w:sz w:val="18"/>
          <w:szCs w:val="18"/>
        </w:rPr>
        <w:t xml:space="preserve">zet het kabinet onder meer in op het bevorderen van een gezonde leefstijl en leefomgeving, waaronder gezond eten, voldoende bewegen, een rookvrije generatie, het voorkomen van problematisch alcoholgebruik en het tegengaan van overgewicht. </w:t>
      </w:r>
      <w:r w:rsidR="001D184A">
        <w:rPr>
          <w:rFonts w:ascii="Verdana" w:hAnsi="Verdana"/>
          <w:iCs/>
          <w:sz w:val="18"/>
          <w:szCs w:val="18"/>
        </w:rPr>
        <w:br/>
      </w:r>
      <w:r w:rsidRPr="00290211">
        <w:rPr>
          <w:rFonts w:ascii="Verdana" w:hAnsi="Verdana"/>
          <w:iCs/>
          <w:sz w:val="18"/>
          <w:szCs w:val="18"/>
        </w:rPr>
        <w:t xml:space="preserve">Deze factoren hangen </w:t>
      </w:r>
      <w:r w:rsidR="00CF53CE">
        <w:rPr>
          <w:rFonts w:ascii="Verdana" w:hAnsi="Verdana"/>
          <w:iCs/>
          <w:sz w:val="18"/>
          <w:szCs w:val="18"/>
        </w:rPr>
        <w:t xml:space="preserve">wetenschappelijk bewezen </w:t>
      </w:r>
      <w:r w:rsidRPr="00290211">
        <w:rPr>
          <w:rFonts w:ascii="Verdana" w:hAnsi="Verdana"/>
          <w:iCs/>
          <w:sz w:val="18"/>
          <w:szCs w:val="18"/>
        </w:rPr>
        <w:t xml:space="preserve">samen met het risico op hart- en vaatziekten. Het beleid op deze terreinen bestaat uit een mix van wetgeving (waaronder wetgeving ter implementatie van Uniewetgeving) en andere instrumenten. </w:t>
      </w:r>
    </w:p>
    <w:p w:rsidR="00290211" w:rsidP="00290211" w:rsidRDefault="001D184A" w14:paraId="2F71289C" w14:textId="1F4A37F1">
      <w:pPr>
        <w:spacing w:line="360" w:lineRule="auto"/>
        <w:rPr>
          <w:rFonts w:ascii="Verdana" w:hAnsi="Verdana"/>
          <w:iCs/>
          <w:sz w:val="18"/>
          <w:szCs w:val="18"/>
        </w:rPr>
      </w:pPr>
      <w:r>
        <w:rPr>
          <w:rFonts w:ascii="Verdana" w:hAnsi="Verdana"/>
          <w:iCs/>
          <w:sz w:val="18"/>
          <w:szCs w:val="18"/>
        </w:rPr>
        <w:br/>
      </w:r>
      <w:r w:rsidRPr="00290211" w:rsidR="00290211">
        <w:rPr>
          <w:rFonts w:ascii="Verdana" w:hAnsi="Verdana"/>
          <w:iCs/>
          <w:sz w:val="18"/>
          <w:szCs w:val="18"/>
        </w:rPr>
        <w:t xml:space="preserve">Het kabinet zet daarnaast in op het verkleinen van gezondheidsachterstanden en het beter bereiken van mensen in een kwetsbare positie. Hiervoor is in beleid onder meer aandacht voor een wijkgerichte aanpak en samenwerking tussen gemeenten, </w:t>
      </w:r>
      <w:proofErr w:type="spellStart"/>
      <w:r w:rsidRPr="00290211" w:rsidR="00290211">
        <w:rPr>
          <w:rFonts w:ascii="Verdana" w:hAnsi="Verdana"/>
          <w:iCs/>
          <w:sz w:val="18"/>
          <w:szCs w:val="18"/>
        </w:rPr>
        <w:t>GGD’en</w:t>
      </w:r>
      <w:proofErr w:type="spellEnd"/>
      <w:r w:rsidRPr="00290211" w:rsidR="00290211">
        <w:rPr>
          <w:rFonts w:ascii="Verdana" w:hAnsi="Verdana"/>
          <w:iCs/>
          <w:sz w:val="18"/>
          <w:szCs w:val="18"/>
        </w:rPr>
        <w:t xml:space="preserve">, </w:t>
      </w:r>
      <w:r w:rsidR="004F15AC">
        <w:rPr>
          <w:rFonts w:ascii="Verdana" w:hAnsi="Verdana"/>
          <w:iCs/>
          <w:sz w:val="18"/>
          <w:szCs w:val="18"/>
        </w:rPr>
        <w:t xml:space="preserve">JGZ-organisaties, </w:t>
      </w:r>
      <w:r w:rsidRPr="00290211" w:rsidR="00290211">
        <w:rPr>
          <w:rFonts w:ascii="Verdana" w:hAnsi="Verdana"/>
          <w:iCs/>
          <w:sz w:val="18"/>
          <w:szCs w:val="18"/>
        </w:rPr>
        <w:t>zorgaanbieders en maatschappelijke partners.</w:t>
      </w:r>
      <w:r w:rsidR="009D6DEE">
        <w:rPr>
          <w:rFonts w:ascii="Verdana" w:hAnsi="Verdana"/>
          <w:iCs/>
          <w:sz w:val="18"/>
          <w:szCs w:val="18"/>
        </w:rPr>
        <w:t xml:space="preserve"> </w:t>
      </w:r>
      <w:r w:rsidR="00CF53CE">
        <w:rPr>
          <w:rFonts w:ascii="Verdana" w:hAnsi="Verdana"/>
          <w:iCs/>
          <w:sz w:val="18"/>
          <w:szCs w:val="18"/>
        </w:rPr>
        <w:t>Ook is er in veel generiek beleid aandacht voor cardiovasculaire aandoeningen, zoals de Nationale Strategie Vrouwengezondheid 2025-2030</w:t>
      </w:r>
      <w:r w:rsidR="00CF53CE">
        <w:rPr>
          <w:rStyle w:val="Voetnootmarkering"/>
          <w:rFonts w:ascii="Verdana" w:hAnsi="Verdana"/>
          <w:iCs/>
          <w:sz w:val="18"/>
          <w:szCs w:val="18"/>
        </w:rPr>
        <w:footnoteReference w:id="2"/>
      </w:r>
      <w:r w:rsidR="00CF53CE">
        <w:rPr>
          <w:rFonts w:ascii="Verdana" w:hAnsi="Verdana"/>
          <w:iCs/>
          <w:sz w:val="18"/>
          <w:szCs w:val="18"/>
        </w:rPr>
        <w:t xml:space="preserve"> en </w:t>
      </w:r>
      <w:r w:rsidR="00B5276C">
        <w:rPr>
          <w:rFonts w:ascii="Verdana" w:hAnsi="Verdana"/>
          <w:iCs/>
          <w:sz w:val="18"/>
          <w:szCs w:val="18"/>
        </w:rPr>
        <w:t xml:space="preserve">beleid rondom de vaccinaties tegen bijvoorbeeld griep en COVID-19 bij groepen met een verhoogd risico. </w:t>
      </w:r>
    </w:p>
    <w:p w:rsidRPr="00290211" w:rsidR="00AC3F64" w:rsidP="00290211" w:rsidRDefault="00AC3F64" w14:paraId="777B91E7" w14:textId="77777777">
      <w:pPr>
        <w:spacing w:line="360" w:lineRule="auto"/>
        <w:rPr>
          <w:rFonts w:ascii="Verdana" w:hAnsi="Verdana"/>
          <w:iCs/>
          <w:sz w:val="18"/>
          <w:szCs w:val="18"/>
        </w:rPr>
      </w:pPr>
    </w:p>
    <w:p w:rsidR="000365FB" w:rsidP="000365FB" w:rsidRDefault="000365FB" w14:paraId="28E5AD6E" w14:textId="47A9F93F">
      <w:pPr>
        <w:spacing w:line="360" w:lineRule="auto"/>
        <w:rPr>
          <w:rFonts w:ascii="Verdana" w:hAnsi="Verdana"/>
          <w:iCs/>
          <w:sz w:val="18"/>
          <w:szCs w:val="18"/>
        </w:rPr>
      </w:pPr>
      <w:r w:rsidRPr="000365FB">
        <w:rPr>
          <w:rFonts w:ascii="Verdana" w:hAnsi="Verdana"/>
          <w:iCs/>
          <w:sz w:val="18"/>
          <w:szCs w:val="18"/>
        </w:rPr>
        <w:lastRenderedPageBreak/>
        <w:t>Relevante veldpartijen hebben specifiek op</w:t>
      </w:r>
      <w:r>
        <w:rPr>
          <w:rFonts w:ascii="Verdana" w:hAnsi="Verdana"/>
          <w:iCs/>
          <w:sz w:val="18"/>
          <w:szCs w:val="18"/>
        </w:rPr>
        <w:t xml:space="preserve"> </w:t>
      </w:r>
      <w:r w:rsidRPr="000365FB">
        <w:rPr>
          <w:rFonts w:ascii="Verdana" w:hAnsi="Verdana"/>
          <w:iCs/>
          <w:sz w:val="18"/>
          <w:szCs w:val="18"/>
        </w:rPr>
        <w:t>cardiovasculaire aandoeningen gerichte beleidsdocumenten vastgesteld.</w:t>
      </w:r>
      <w:r>
        <w:rPr>
          <w:rFonts w:ascii="Verdana" w:hAnsi="Verdana"/>
          <w:iCs/>
          <w:sz w:val="18"/>
          <w:szCs w:val="18"/>
        </w:rPr>
        <w:t xml:space="preserve"> </w:t>
      </w:r>
      <w:r w:rsidRPr="000365FB">
        <w:rPr>
          <w:rFonts w:ascii="Verdana" w:hAnsi="Verdana"/>
          <w:iCs/>
          <w:sz w:val="18"/>
          <w:szCs w:val="18"/>
        </w:rPr>
        <w:t>Zo heeft de Hartstichting in samenwerking met relevante partners</w:t>
      </w:r>
      <w:r w:rsidR="001D184A">
        <w:rPr>
          <w:rFonts w:ascii="Verdana" w:hAnsi="Verdana"/>
          <w:iCs/>
          <w:sz w:val="18"/>
          <w:szCs w:val="18"/>
        </w:rPr>
        <w:t>,</w:t>
      </w:r>
      <w:r w:rsidRPr="000365FB">
        <w:rPr>
          <w:rFonts w:ascii="Verdana" w:hAnsi="Verdana"/>
          <w:iCs/>
          <w:sz w:val="18"/>
          <w:szCs w:val="18"/>
        </w:rPr>
        <w:t xml:space="preserve"> een</w:t>
      </w:r>
      <w:r>
        <w:rPr>
          <w:rFonts w:ascii="Verdana" w:hAnsi="Verdana"/>
          <w:iCs/>
          <w:sz w:val="18"/>
          <w:szCs w:val="18"/>
        </w:rPr>
        <w:t xml:space="preserve"> </w:t>
      </w:r>
      <w:r w:rsidRPr="000365FB">
        <w:rPr>
          <w:rFonts w:ascii="Verdana" w:hAnsi="Verdana"/>
          <w:iCs/>
          <w:sz w:val="18"/>
          <w:szCs w:val="18"/>
        </w:rPr>
        <w:t>integrale landelijke Hart- en vaatagenda</w:t>
      </w:r>
      <w:r w:rsidR="005B5389">
        <w:rPr>
          <w:rStyle w:val="Voetnootmarkering"/>
          <w:rFonts w:ascii="Verdana" w:hAnsi="Verdana"/>
          <w:iCs/>
          <w:sz w:val="18"/>
          <w:szCs w:val="18"/>
        </w:rPr>
        <w:footnoteReference w:id="3"/>
      </w:r>
      <w:r w:rsidRPr="000365FB">
        <w:rPr>
          <w:rFonts w:ascii="Verdana" w:hAnsi="Verdana"/>
          <w:iCs/>
          <w:sz w:val="18"/>
          <w:szCs w:val="18"/>
        </w:rPr>
        <w:t xml:space="preserve"> opgesteld.</w:t>
      </w:r>
      <w:r>
        <w:rPr>
          <w:rFonts w:ascii="Verdana" w:hAnsi="Verdana"/>
          <w:iCs/>
          <w:sz w:val="18"/>
          <w:szCs w:val="18"/>
        </w:rPr>
        <w:t xml:space="preserve"> </w:t>
      </w:r>
      <w:r w:rsidR="008374A2">
        <w:rPr>
          <w:rFonts w:ascii="Verdana" w:hAnsi="Verdana"/>
          <w:iCs/>
          <w:sz w:val="18"/>
          <w:szCs w:val="18"/>
        </w:rPr>
        <w:t xml:space="preserve">In de </w:t>
      </w:r>
      <w:r w:rsidRPr="000365FB" w:rsidR="008374A2">
        <w:rPr>
          <w:rFonts w:ascii="Verdana" w:hAnsi="Verdana"/>
          <w:iCs/>
          <w:sz w:val="18"/>
          <w:szCs w:val="18"/>
        </w:rPr>
        <w:t xml:space="preserve">Dutch </w:t>
      </w:r>
      <w:proofErr w:type="spellStart"/>
      <w:r w:rsidRPr="000365FB" w:rsidR="008374A2">
        <w:rPr>
          <w:rFonts w:ascii="Verdana" w:hAnsi="Verdana"/>
          <w:iCs/>
          <w:sz w:val="18"/>
          <w:szCs w:val="18"/>
        </w:rPr>
        <w:t>CardioVascular</w:t>
      </w:r>
      <w:proofErr w:type="spellEnd"/>
      <w:r w:rsidRPr="000365FB" w:rsidR="008374A2">
        <w:rPr>
          <w:rFonts w:ascii="Verdana" w:hAnsi="Verdana"/>
          <w:iCs/>
          <w:sz w:val="18"/>
          <w:szCs w:val="18"/>
        </w:rPr>
        <w:t xml:space="preserve"> Alliance (D</w:t>
      </w:r>
      <w:r w:rsidR="008374A2">
        <w:rPr>
          <w:rFonts w:ascii="Verdana" w:hAnsi="Verdana"/>
          <w:iCs/>
          <w:sz w:val="18"/>
          <w:szCs w:val="18"/>
        </w:rPr>
        <w:t>CV</w:t>
      </w:r>
      <w:r w:rsidRPr="000365FB" w:rsidR="008374A2">
        <w:rPr>
          <w:rFonts w:ascii="Verdana" w:hAnsi="Verdana"/>
          <w:iCs/>
          <w:sz w:val="18"/>
          <w:szCs w:val="18"/>
        </w:rPr>
        <w:t xml:space="preserve">A) </w:t>
      </w:r>
      <w:r w:rsidRPr="000365FB">
        <w:rPr>
          <w:rFonts w:ascii="Verdana" w:hAnsi="Verdana"/>
          <w:iCs/>
          <w:sz w:val="18"/>
          <w:szCs w:val="18"/>
        </w:rPr>
        <w:t>werken ruim twintig partners – onder meer academici, zorgverleners,</w:t>
      </w:r>
      <w:r>
        <w:rPr>
          <w:rFonts w:ascii="Verdana" w:hAnsi="Verdana"/>
          <w:iCs/>
          <w:sz w:val="18"/>
          <w:szCs w:val="18"/>
        </w:rPr>
        <w:t xml:space="preserve"> </w:t>
      </w:r>
      <w:r w:rsidR="00CF53CE">
        <w:rPr>
          <w:rFonts w:ascii="Verdana" w:hAnsi="Verdana"/>
          <w:iCs/>
          <w:sz w:val="18"/>
          <w:szCs w:val="18"/>
        </w:rPr>
        <w:t>financiers van onderzoek</w:t>
      </w:r>
      <w:r w:rsidRPr="000365FB" w:rsidR="00CF53CE">
        <w:rPr>
          <w:rFonts w:ascii="Verdana" w:hAnsi="Verdana"/>
          <w:iCs/>
          <w:sz w:val="18"/>
          <w:szCs w:val="18"/>
        </w:rPr>
        <w:t xml:space="preserve"> </w:t>
      </w:r>
      <w:r w:rsidRPr="000365FB">
        <w:rPr>
          <w:rFonts w:ascii="Verdana" w:hAnsi="Verdana"/>
          <w:iCs/>
          <w:sz w:val="18"/>
          <w:szCs w:val="18"/>
        </w:rPr>
        <w:t>en vertegenwoordigers van patiënten en van private</w:t>
      </w:r>
      <w:r>
        <w:rPr>
          <w:rFonts w:ascii="Verdana" w:hAnsi="Verdana"/>
          <w:iCs/>
          <w:sz w:val="18"/>
          <w:szCs w:val="18"/>
        </w:rPr>
        <w:t xml:space="preserve"> </w:t>
      </w:r>
      <w:r w:rsidRPr="000365FB">
        <w:rPr>
          <w:rFonts w:ascii="Verdana" w:hAnsi="Verdana"/>
          <w:iCs/>
          <w:sz w:val="18"/>
          <w:szCs w:val="18"/>
        </w:rPr>
        <w:t>partijen – samen</w:t>
      </w:r>
      <w:r w:rsidR="008374A2">
        <w:rPr>
          <w:rFonts w:ascii="Verdana" w:hAnsi="Verdana"/>
          <w:iCs/>
          <w:sz w:val="18"/>
          <w:szCs w:val="18"/>
        </w:rPr>
        <w:t xml:space="preserve"> aan het streven om</w:t>
      </w:r>
      <w:r w:rsidRPr="000365FB">
        <w:rPr>
          <w:rFonts w:ascii="Verdana" w:hAnsi="Verdana"/>
          <w:iCs/>
          <w:sz w:val="18"/>
          <w:szCs w:val="18"/>
        </w:rPr>
        <w:t xml:space="preserve"> de ziektelast als gevolg van hart-</w:t>
      </w:r>
      <w:r>
        <w:rPr>
          <w:rFonts w:ascii="Verdana" w:hAnsi="Verdana"/>
          <w:iCs/>
          <w:sz w:val="18"/>
          <w:szCs w:val="18"/>
        </w:rPr>
        <w:t xml:space="preserve"> </w:t>
      </w:r>
      <w:r w:rsidRPr="000365FB">
        <w:rPr>
          <w:rFonts w:ascii="Verdana" w:hAnsi="Verdana"/>
          <w:iCs/>
          <w:sz w:val="18"/>
          <w:szCs w:val="18"/>
        </w:rPr>
        <w:t xml:space="preserve">en vaatziekten in 2030 met een kwart </w:t>
      </w:r>
      <w:r w:rsidR="00CF53CE">
        <w:rPr>
          <w:rFonts w:ascii="Verdana" w:hAnsi="Verdana"/>
          <w:iCs/>
          <w:sz w:val="18"/>
          <w:szCs w:val="18"/>
        </w:rPr>
        <w:t xml:space="preserve">te </w:t>
      </w:r>
      <w:r w:rsidRPr="000365FB">
        <w:rPr>
          <w:rFonts w:ascii="Verdana" w:hAnsi="Verdana"/>
          <w:iCs/>
          <w:sz w:val="18"/>
          <w:szCs w:val="18"/>
        </w:rPr>
        <w:t>verminderen.</w:t>
      </w:r>
    </w:p>
    <w:p w:rsidR="000365FB" w:rsidP="000365FB" w:rsidRDefault="000365FB" w14:paraId="6D148143" w14:textId="77777777">
      <w:pPr>
        <w:spacing w:line="360" w:lineRule="auto"/>
        <w:rPr>
          <w:rFonts w:ascii="Verdana" w:hAnsi="Verdana"/>
          <w:iCs/>
          <w:sz w:val="18"/>
          <w:szCs w:val="18"/>
        </w:rPr>
      </w:pPr>
    </w:p>
    <w:p w:rsidR="008374A2" w:rsidP="000365FB" w:rsidRDefault="007C7A5D" w14:paraId="06ABBA05" w14:textId="44DB8B13">
      <w:pPr>
        <w:spacing w:line="360" w:lineRule="auto"/>
        <w:rPr>
          <w:rFonts w:ascii="Verdana" w:hAnsi="Verdana"/>
          <w:iCs/>
          <w:sz w:val="18"/>
          <w:szCs w:val="18"/>
        </w:rPr>
      </w:pPr>
      <w:r>
        <w:rPr>
          <w:rFonts w:ascii="Verdana" w:hAnsi="Verdana"/>
          <w:iCs/>
          <w:sz w:val="18"/>
          <w:szCs w:val="18"/>
        </w:rPr>
        <w:t>Er bestaan in Nederland geen landelijke, preventieve gezondheidscontroles op het gebied van hart- en vaatziekten</w:t>
      </w:r>
      <w:r w:rsidR="001D184A">
        <w:rPr>
          <w:rFonts w:ascii="Verdana" w:hAnsi="Verdana"/>
          <w:iCs/>
          <w:sz w:val="18"/>
          <w:szCs w:val="18"/>
        </w:rPr>
        <w:t>,</w:t>
      </w:r>
      <w:r w:rsidR="00284B5D">
        <w:rPr>
          <w:rFonts w:ascii="Verdana" w:hAnsi="Verdana"/>
          <w:iCs/>
          <w:sz w:val="18"/>
          <w:szCs w:val="18"/>
        </w:rPr>
        <w:t xml:space="preserve"> op bevolkingsniveau</w:t>
      </w:r>
      <w:r>
        <w:rPr>
          <w:rFonts w:ascii="Verdana" w:hAnsi="Verdana"/>
          <w:iCs/>
          <w:sz w:val="18"/>
          <w:szCs w:val="18"/>
        </w:rPr>
        <w:t xml:space="preserve">. </w:t>
      </w:r>
      <w:r w:rsidR="00284B5D">
        <w:rPr>
          <w:rFonts w:ascii="Verdana" w:hAnsi="Verdana"/>
          <w:iCs/>
          <w:sz w:val="18"/>
          <w:szCs w:val="18"/>
        </w:rPr>
        <w:t>Wel vindt o</w:t>
      </w:r>
      <w:r w:rsidRPr="000365FB" w:rsidR="000365FB">
        <w:rPr>
          <w:rFonts w:ascii="Verdana" w:hAnsi="Verdana"/>
          <w:iCs/>
          <w:sz w:val="18"/>
          <w:szCs w:val="18"/>
        </w:rPr>
        <w:t xml:space="preserve">psporing en screening </w:t>
      </w:r>
      <w:r w:rsidR="00284B5D">
        <w:rPr>
          <w:rFonts w:ascii="Verdana" w:hAnsi="Verdana"/>
          <w:iCs/>
          <w:sz w:val="18"/>
          <w:szCs w:val="18"/>
        </w:rPr>
        <w:t>bij groepen met een verhoogd risico op cardiovasculaire aandoeningen</w:t>
      </w:r>
      <w:r w:rsidR="001D184A">
        <w:rPr>
          <w:rFonts w:ascii="Verdana" w:hAnsi="Verdana"/>
          <w:iCs/>
          <w:sz w:val="18"/>
          <w:szCs w:val="18"/>
        </w:rPr>
        <w:t>,</w:t>
      </w:r>
      <w:r w:rsidR="00284B5D">
        <w:rPr>
          <w:rFonts w:ascii="Verdana" w:hAnsi="Verdana"/>
          <w:iCs/>
          <w:sz w:val="18"/>
          <w:szCs w:val="18"/>
        </w:rPr>
        <w:t xml:space="preserve"> </w:t>
      </w:r>
      <w:r w:rsidRPr="000365FB" w:rsidR="000365FB">
        <w:rPr>
          <w:rFonts w:ascii="Verdana" w:hAnsi="Verdana"/>
          <w:iCs/>
          <w:sz w:val="18"/>
          <w:szCs w:val="18"/>
        </w:rPr>
        <w:t xml:space="preserve">binnen de curatieve zorg </w:t>
      </w:r>
      <w:r w:rsidR="00284B5D">
        <w:rPr>
          <w:rFonts w:ascii="Verdana" w:hAnsi="Verdana"/>
          <w:iCs/>
          <w:sz w:val="18"/>
          <w:szCs w:val="18"/>
        </w:rPr>
        <w:t xml:space="preserve">plaats </w:t>
      </w:r>
      <w:r w:rsidRPr="000365FB" w:rsidR="000365FB">
        <w:rPr>
          <w:rFonts w:ascii="Verdana" w:hAnsi="Verdana"/>
          <w:iCs/>
          <w:sz w:val="18"/>
          <w:szCs w:val="18"/>
        </w:rPr>
        <w:t>op basis</w:t>
      </w:r>
      <w:r w:rsidR="000365FB">
        <w:rPr>
          <w:rFonts w:ascii="Verdana" w:hAnsi="Verdana"/>
          <w:iCs/>
          <w:sz w:val="18"/>
          <w:szCs w:val="18"/>
        </w:rPr>
        <w:t xml:space="preserve"> </w:t>
      </w:r>
      <w:r w:rsidRPr="000365FB" w:rsidR="000365FB">
        <w:rPr>
          <w:rFonts w:ascii="Verdana" w:hAnsi="Verdana"/>
          <w:iCs/>
          <w:sz w:val="18"/>
          <w:szCs w:val="18"/>
        </w:rPr>
        <w:t xml:space="preserve">van zorgstandaarden en richtlijnen, die </w:t>
      </w:r>
      <w:proofErr w:type="spellStart"/>
      <w:r w:rsidRPr="000365FB" w:rsidR="000365FB">
        <w:rPr>
          <w:rFonts w:ascii="Verdana" w:hAnsi="Verdana"/>
          <w:i/>
          <w:iCs/>
          <w:sz w:val="18"/>
          <w:szCs w:val="18"/>
        </w:rPr>
        <w:t>evidence</w:t>
      </w:r>
      <w:proofErr w:type="spellEnd"/>
      <w:r w:rsidRPr="000365FB" w:rsidR="000365FB">
        <w:rPr>
          <w:rFonts w:ascii="Verdana" w:hAnsi="Verdana"/>
          <w:i/>
          <w:iCs/>
          <w:sz w:val="18"/>
          <w:szCs w:val="18"/>
        </w:rPr>
        <w:t xml:space="preserve"> </w:t>
      </w:r>
      <w:proofErr w:type="spellStart"/>
      <w:r w:rsidRPr="000365FB" w:rsidR="000365FB">
        <w:rPr>
          <w:rFonts w:ascii="Verdana" w:hAnsi="Verdana"/>
          <w:i/>
          <w:iCs/>
          <w:sz w:val="18"/>
          <w:szCs w:val="18"/>
        </w:rPr>
        <w:t>based</w:t>
      </w:r>
      <w:proofErr w:type="spellEnd"/>
      <w:r w:rsidRPr="000365FB" w:rsidR="000365FB">
        <w:rPr>
          <w:rFonts w:ascii="Verdana" w:hAnsi="Verdana"/>
          <w:i/>
          <w:iCs/>
          <w:sz w:val="18"/>
          <w:szCs w:val="18"/>
        </w:rPr>
        <w:t xml:space="preserve"> </w:t>
      </w:r>
      <w:r w:rsidRPr="000365FB" w:rsidR="000365FB">
        <w:rPr>
          <w:rFonts w:ascii="Verdana" w:hAnsi="Verdana"/>
          <w:iCs/>
          <w:sz w:val="18"/>
          <w:szCs w:val="18"/>
        </w:rPr>
        <w:t>zijn en door</w:t>
      </w:r>
      <w:r w:rsidR="00432578">
        <w:rPr>
          <w:rFonts w:ascii="Verdana" w:hAnsi="Verdana"/>
          <w:iCs/>
          <w:sz w:val="18"/>
          <w:szCs w:val="18"/>
        </w:rPr>
        <w:t xml:space="preserve"> </w:t>
      </w:r>
      <w:r w:rsidRPr="000365FB" w:rsidR="000365FB">
        <w:rPr>
          <w:rFonts w:ascii="Verdana" w:hAnsi="Verdana"/>
          <w:iCs/>
          <w:sz w:val="18"/>
          <w:szCs w:val="18"/>
        </w:rPr>
        <w:t>beroepsgroepen worden opgesteld. Voor cardiovasculair risicomanagement (CVRM) bestaat een multidisciplinaire richtlijn</w:t>
      </w:r>
      <w:r w:rsidR="009D6DEE">
        <w:rPr>
          <w:rFonts w:ascii="Verdana" w:hAnsi="Verdana"/>
          <w:iCs/>
          <w:sz w:val="18"/>
          <w:szCs w:val="18"/>
        </w:rPr>
        <w:t>,</w:t>
      </w:r>
      <w:r w:rsidR="005B5389">
        <w:rPr>
          <w:rStyle w:val="Voetnootmarkering"/>
          <w:rFonts w:ascii="Verdana" w:hAnsi="Verdana"/>
          <w:iCs/>
          <w:sz w:val="18"/>
          <w:szCs w:val="18"/>
        </w:rPr>
        <w:footnoteReference w:id="4"/>
      </w:r>
      <w:r w:rsidRPr="000365FB" w:rsidR="000365FB">
        <w:rPr>
          <w:rFonts w:ascii="Verdana" w:hAnsi="Verdana"/>
          <w:iCs/>
          <w:sz w:val="18"/>
          <w:szCs w:val="18"/>
        </w:rPr>
        <w:t xml:space="preserve"> die vanuit de</w:t>
      </w:r>
      <w:r w:rsidR="000365FB">
        <w:rPr>
          <w:rFonts w:ascii="Verdana" w:hAnsi="Verdana"/>
          <w:iCs/>
          <w:sz w:val="18"/>
          <w:szCs w:val="18"/>
        </w:rPr>
        <w:t xml:space="preserve"> </w:t>
      </w:r>
      <w:r w:rsidRPr="000365FB" w:rsidR="000365FB">
        <w:rPr>
          <w:rFonts w:ascii="Verdana" w:hAnsi="Verdana"/>
          <w:iCs/>
          <w:sz w:val="18"/>
          <w:szCs w:val="18"/>
        </w:rPr>
        <w:t xml:space="preserve">eerstelijnszorg onder regie van de huisarts in de vorm van </w:t>
      </w:r>
      <w:r w:rsidR="000365FB">
        <w:rPr>
          <w:rFonts w:ascii="Verdana" w:hAnsi="Verdana"/>
          <w:iCs/>
          <w:sz w:val="18"/>
          <w:szCs w:val="18"/>
        </w:rPr>
        <w:t>“</w:t>
      </w:r>
      <w:r w:rsidRPr="000365FB" w:rsidR="000365FB">
        <w:rPr>
          <w:rFonts w:ascii="Verdana" w:hAnsi="Verdana"/>
          <w:iCs/>
          <w:sz w:val="18"/>
          <w:szCs w:val="18"/>
        </w:rPr>
        <w:t>ketenzorg</w:t>
      </w:r>
      <w:r w:rsidR="000365FB">
        <w:rPr>
          <w:rFonts w:ascii="Verdana" w:hAnsi="Verdana"/>
          <w:iCs/>
          <w:sz w:val="18"/>
          <w:szCs w:val="18"/>
        </w:rPr>
        <w:t xml:space="preserve">” </w:t>
      </w:r>
      <w:r w:rsidRPr="000365FB" w:rsidR="000365FB">
        <w:rPr>
          <w:rFonts w:ascii="Verdana" w:hAnsi="Verdana"/>
          <w:iCs/>
          <w:sz w:val="18"/>
          <w:szCs w:val="18"/>
        </w:rPr>
        <w:t>wordt uitgevoerd. Ketenzorg is onderdeel van het verzekerde pakket</w:t>
      </w:r>
      <w:r w:rsidR="00432578">
        <w:rPr>
          <w:rFonts w:ascii="Verdana" w:hAnsi="Verdana"/>
          <w:iCs/>
          <w:sz w:val="18"/>
          <w:szCs w:val="18"/>
        </w:rPr>
        <w:t>, waardoor deze voor iedereen toegankelijk is</w:t>
      </w:r>
      <w:r w:rsidR="00870DC1">
        <w:rPr>
          <w:rFonts w:ascii="Verdana" w:hAnsi="Verdana"/>
          <w:iCs/>
          <w:sz w:val="18"/>
          <w:szCs w:val="18"/>
        </w:rPr>
        <w:t xml:space="preserve">. Ook </w:t>
      </w:r>
      <w:r w:rsidRPr="000365FB" w:rsidR="000365FB">
        <w:rPr>
          <w:rFonts w:ascii="Verdana" w:hAnsi="Verdana"/>
          <w:iCs/>
          <w:sz w:val="18"/>
          <w:szCs w:val="18"/>
        </w:rPr>
        <w:t>de bekostiging is hierop ingericht, waardoor zorgverleners binnen de</w:t>
      </w:r>
      <w:r w:rsidR="000365FB">
        <w:rPr>
          <w:rFonts w:ascii="Verdana" w:hAnsi="Verdana"/>
          <w:iCs/>
          <w:sz w:val="18"/>
          <w:szCs w:val="18"/>
        </w:rPr>
        <w:t xml:space="preserve"> </w:t>
      </w:r>
      <w:r w:rsidRPr="000365FB" w:rsidR="000365FB">
        <w:rPr>
          <w:rFonts w:ascii="Verdana" w:hAnsi="Verdana"/>
          <w:iCs/>
          <w:sz w:val="18"/>
          <w:szCs w:val="18"/>
        </w:rPr>
        <w:t>eerste lijn in goede samenwerking en samenhang invulling kunnen geven</w:t>
      </w:r>
      <w:r w:rsidR="000365FB">
        <w:rPr>
          <w:rFonts w:ascii="Verdana" w:hAnsi="Verdana"/>
          <w:iCs/>
          <w:sz w:val="18"/>
          <w:szCs w:val="18"/>
        </w:rPr>
        <w:t xml:space="preserve"> </w:t>
      </w:r>
      <w:r w:rsidRPr="000365FB" w:rsidR="000365FB">
        <w:rPr>
          <w:rFonts w:ascii="Verdana" w:hAnsi="Verdana"/>
          <w:iCs/>
          <w:sz w:val="18"/>
          <w:szCs w:val="18"/>
        </w:rPr>
        <w:t xml:space="preserve">aan CVRM. </w:t>
      </w:r>
      <w:r w:rsidR="00432578">
        <w:rPr>
          <w:rFonts w:ascii="Verdana" w:hAnsi="Verdana"/>
          <w:iCs/>
          <w:sz w:val="18"/>
          <w:szCs w:val="18"/>
        </w:rPr>
        <w:t>De kwaliteit van zorg en doorverwijzing zijn nadrukkelijk verantwoordelijkheden van de zorgprofessionals zelf</w:t>
      </w:r>
      <w:r w:rsidR="004A6173">
        <w:rPr>
          <w:rFonts w:ascii="Verdana" w:hAnsi="Verdana"/>
          <w:iCs/>
          <w:sz w:val="18"/>
          <w:szCs w:val="18"/>
        </w:rPr>
        <w:t>, waarop de overheid via toezichthouders toeziet</w:t>
      </w:r>
      <w:r w:rsidR="00432578">
        <w:rPr>
          <w:rFonts w:ascii="Verdana" w:hAnsi="Verdana"/>
          <w:iCs/>
          <w:sz w:val="18"/>
          <w:szCs w:val="18"/>
        </w:rPr>
        <w:t xml:space="preserve">. </w:t>
      </w:r>
      <w:r w:rsidR="00870DC1">
        <w:rPr>
          <w:rFonts w:ascii="Verdana" w:hAnsi="Verdana"/>
          <w:iCs/>
          <w:sz w:val="18"/>
          <w:szCs w:val="18"/>
        </w:rPr>
        <w:t xml:space="preserve">De zorg vindt zo dicht </w:t>
      </w:r>
      <w:r w:rsidR="00CF53CE">
        <w:rPr>
          <w:rFonts w:ascii="Verdana" w:hAnsi="Verdana"/>
          <w:iCs/>
          <w:sz w:val="18"/>
          <w:szCs w:val="18"/>
        </w:rPr>
        <w:t xml:space="preserve">mogelijk </w:t>
      </w:r>
      <w:r w:rsidR="00870DC1">
        <w:rPr>
          <w:rFonts w:ascii="Verdana" w:hAnsi="Verdana"/>
          <w:iCs/>
          <w:sz w:val="18"/>
          <w:szCs w:val="18"/>
        </w:rPr>
        <w:t xml:space="preserve">bij de patiënt plaats, met gebruik van </w:t>
      </w:r>
      <w:proofErr w:type="spellStart"/>
      <w:r w:rsidRPr="00432578" w:rsidR="00432578">
        <w:rPr>
          <w:rFonts w:ascii="Verdana" w:hAnsi="Verdana"/>
          <w:iCs/>
          <w:sz w:val="18"/>
          <w:szCs w:val="18"/>
        </w:rPr>
        <w:t>tele</w:t>
      </w:r>
      <w:proofErr w:type="spellEnd"/>
      <w:r w:rsidR="001D184A">
        <w:rPr>
          <w:rFonts w:ascii="Verdana" w:hAnsi="Verdana"/>
          <w:iCs/>
          <w:sz w:val="18"/>
          <w:szCs w:val="18"/>
        </w:rPr>
        <w:t>-</w:t>
      </w:r>
      <w:r w:rsidRPr="00432578" w:rsidR="00432578">
        <w:rPr>
          <w:rFonts w:ascii="Verdana" w:hAnsi="Verdana"/>
          <w:iCs/>
          <w:sz w:val="18"/>
          <w:szCs w:val="18"/>
        </w:rPr>
        <w:t>begeleiding/thuismonitoring. Via praktisch onderzoek wordt</w:t>
      </w:r>
      <w:r w:rsidR="00432578">
        <w:rPr>
          <w:rFonts w:ascii="Verdana" w:hAnsi="Verdana"/>
          <w:iCs/>
          <w:sz w:val="18"/>
          <w:szCs w:val="18"/>
        </w:rPr>
        <w:t xml:space="preserve"> </w:t>
      </w:r>
      <w:r w:rsidRPr="00432578" w:rsidR="00432578">
        <w:rPr>
          <w:rFonts w:ascii="Verdana" w:hAnsi="Verdana"/>
          <w:iCs/>
          <w:sz w:val="18"/>
          <w:szCs w:val="18"/>
        </w:rPr>
        <w:t>gewerkt aan innovatieve zorgverlening, door onder meer de inzet van</w:t>
      </w:r>
      <w:r w:rsidR="00432578">
        <w:rPr>
          <w:rFonts w:ascii="Verdana" w:hAnsi="Verdana"/>
          <w:iCs/>
          <w:sz w:val="18"/>
          <w:szCs w:val="18"/>
        </w:rPr>
        <w:t xml:space="preserve"> </w:t>
      </w:r>
      <w:r w:rsidRPr="00432578" w:rsidR="00432578">
        <w:rPr>
          <w:rFonts w:ascii="Verdana" w:hAnsi="Verdana"/>
          <w:iCs/>
          <w:sz w:val="18"/>
          <w:szCs w:val="18"/>
        </w:rPr>
        <w:t>sensoren ter preventie van gezondheidsescalaties (onder andere</w:t>
      </w:r>
      <w:r w:rsidR="00432578">
        <w:rPr>
          <w:rFonts w:ascii="Verdana" w:hAnsi="Verdana"/>
          <w:iCs/>
          <w:sz w:val="18"/>
          <w:szCs w:val="18"/>
        </w:rPr>
        <w:t xml:space="preserve"> </w:t>
      </w:r>
      <w:proofErr w:type="spellStart"/>
      <w:r w:rsidRPr="00432578" w:rsidR="00432578">
        <w:rPr>
          <w:rFonts w:ascii="Verdana" w:hAnsi="Verdana"/>
          <w:iCs/>
          <w:sz w:val="18"/>
          <w:szCs w:val="18"/>
        </w:rPr>
        <w:t>CardioMEMS</w:t>
      </w:r>
      <w:proofErr w:type="spellEnd"/>
      <w:r w:rsidRPr="00432578" w:rsidR="00432578">
        <w:rPr>
          <w:rFonts w:ascii="Verdana" w:hAnsi="Verdana"/>
          <w:iCs/>
          <w:sz w:val="18"/>
          <w:szCs w:val="18"/>
        </w:rPr>
        <w:t>). Dit onderzoek wordt in Europees verband vormgegeven.</w:t>
      </w:r>
    </w:p>
    <w:p w:rsidR="004F15AC" w:rsidP="000365FB" w:rsidRDefault="004F15AC" w14:paraId="1F3B7472" w14:textId="77777777">
      <w:pPr>
        <w:spacing w:line="360" w:lineRule="auto"/>
        <w:rPr>
          <w:rFonts w:ascii="Verdana" w:hAnsi="Verdana"/>
          <w:iCs/>
          <w:sz w:val="18"/>
          <w:szCs w:val="18"/>
        </w:rPr>
      </w:pPr>
    </w:p>
    <w:p w:rsidR="004F15AC" w:rsidP="000365FB" w:rsidRDefault="00CF53CE" w14:paraId="5C245D66" w14:textId="05569C7E">
      <w:pPr>
        <w:spacing w:line="360" w:lineRule="auto"/>
        <w:rPr>
          <w:rFonts w:ascii="Verdana" w:hAnsi="Verdana"/>
          <w:iCs/>
          <w:sz w:val="18"/>
          <w:szCs w:val="18"/>
        </w:rPr>
      </w:pPr>
      <w:r>
        <w:rPr>
          <w:rFonts w:ascii="Verdana" w:hAnsi="Verdana"/>
          <w:iCs/>
          <w:sz w:val="18"/>
          <w:szCs w:val="18"/>
        </w:rPr>
        <w:t>Ten aanzien van</w:t>
      </w:r>
      <w:r w:rsidR="004F15AC">
        <w:rPr>
          <w:rFonts w:ascii="Verdana" w:hAnsi="Verdana"/>
          <w:iCs/>
          <w:sz w:val="18"/>
          <w:szCs w:val="18"/>
        </w:rPr>
        <w:t xml:space="preserve"> het gebruik van digitale instrumenten en het gebruik van gezondheidsgegevens</w:t>
      </w:r>
      <w:r>
        <w:rPr>
          <w:rFonts w:ascii="Verdana" w:hAnsi="Verdana"/>
          <w:iCs/>
          <w:sz w:val="18"/>
          <w:szCs w:val="18"/>
        </w:rPr>
        <w:t>, wordt in</w:t>
      </w:r>
      <w:r w:rsidR="001D184A">
        <w:rPr>
          <w:rFonts w:ascii="Verdana" w:hAnsi="Verdana"/>
          <w:iCs/>
          <w:sz w:val="18"/>
          <w:szCs w:val="18"/>
        </w:rPr>
        <w:t xml:space="preserve"> </w:t>
      </w:r>
      <w:r w:rsidRPr="00F73BC1" w:rsidR="004F15AC">
        <w:rPr>
          <w:rFonts w:ascii="Verdana" w:hAnsi="Verdana"/>
          <w:iCs/>
          <w:sz w:val="18"/>
          <w:szCs w:val="18"/>
        </w:rPr>
        <w:t>Nederland</w:t>
      </w:r>
      <w:r w:rsidR="004F15AC">
        <w:rPr>
          <w:rFonts w:ascii="Verdana" w:hAnsi="Verdana"/>
          <w:iCs/>
          <w:sz w:val="18"/>
          <w:szCs w:val="18"/>
        </w:rPr>
        <w:t xml:space="preserve"> sinds 2023 nadrukkelijk ingezet </w:t>
      </w:r>
      <w:r w:rsidRPr="00F73BC1" w:rsidR="004F15AC">
        <w:rPr>
          <w:rFonts w:ascii="Verdana" w:hAnsi="Verdana"/>
          <w:iCs/>
          <w:sz w:val="18"/>
          <w:szCs w:val="18"/>
        </w:rPr>
        <w:t xml:space="preserve">op het </w:t>
      </w:r>
      <w:r w:rsidR="004F15AC">
        <w:rPr>
          <w:rFonts w:ascii="Verdana" w:hAnsi="Verdana"/>
          <w:iCs/>
          <w:sz w:val="18"/>
          <w:szCs w:val="18"/>
        </w:rPr>
        <w:t xml:space="preserve">vergroten van de </w:t>
      </w:r>
      <w:r w:rsidRPr="00F73BC1" w:rsidR="004F15AC">
        <w:rPr>
          <w:rFonts w:ascii="Verdana" w:hAnsi="Verdana"/>
          <w:iCs/>
          <w:sz w:val="18"/>
          <w:szCs w:val="18"/>
        </w:rPr>
        <w:t>databeschikbaarheid, zowel voor primair als voor secundair gebruik. Dit is uitgewerkt in de Nationale Visie en strategie op het gezondheidsinformatiestelsel</w:t>
      </w:r>
      <w:r w:rsidR="004F15AC">
        <w:rPr>
          <w:rFonts w:ascii="Verdana" w:hAnsi="Verdana"/>
          <w:iCs/>
          <w:sz w:val="18"/>
          <w:szCs w:val="18"/>
        </w:rPr>
        <w:t xml:space="preserve"> (NVS)</w:t>
      </w:r>
      <w:r w:rsidR="005B5389">
        <w:rPr>
          <w:rStyle w:val="Voetnootmarkering"/>
          <w:rFonts w:ascii="Verdana" w:hAnsi="Verdana"/>
          <w:iCs/>
          <w:sz w:val="18"/>
          <w:szCs w:val="18"/>
        </w:rPr>
        <w:footnoteReference w:id="5"/>
      </w:r>
      <w:r w:rsidR="004F15AC">
        <w:rPr>
          <w:rFonts w:ascii="Verdana" w:hAnsi="Verdana"/>
          <w:iCs/>
          <w:sz w:val="18"/>
          <w:szCs w:val="18"/>
        </w:rPr>
        <w:t>, dat</w:t>
      </w:r>
      <w:r w:rsidRPr="00F73BC1" w:rsidR="004F15AC">
        <w:rPr>
          <w:rFonts w:ascii="Verdana" w:hAnsi="Verdana"/>
          <w:iCs/>
          <w:sz w:val="18"/>
          <w:szCs w:val="18"/>
        </w:rPr>
        <w:t xml:space="preserve"> als doel heeft gezondheidsgegevens op een veilige en betrouwbare manier beschikbaar </w:t>
      </w:r>
      <w:r w:rsidR="004F15AC">
        <w:rPr>
          <w:rFonts w:ascii="Verdana" w:hAnsi="Verdana"/>
          <w:iCs/>
          <w:sz w:val="18"/>
          <w:szCs w:val="18"/>
        </w:rPr>
        <w:t>te maken</w:t>
      </w:r>
      <w:r w:rsidRPr="00F73BC1" w:rsidR="004F15AC">
        <w:rPr>
          <w:rFonts w:ascii="Verdana" w:hAnsi="Verdana"/>
          <w:iCs/>
          <w:sz w:val="18"/>
          <w:szCs w:val="18"/>
        </w:rPr>
        <w:t xml:space="preserve"> voor de verlening van zorg aan patiënten, voor onderzoek, innovatie en beleid, en voor de burger zelf.</w:t>
      </w:r>
      <w:r w:rsidR="004F15AC">
        <w:rPr>
          <w:rFonts w:ascii="Verdana" w:hAnsi="Verdana"/>
          <w:iCs/>
          <w:sz w:val="18"/>
          <w:szCs w:val="18"/>
        </w:rPr>
        <w:t xml:space="preserve"> </w:t>
      </w:r>
    </w:p>
    <w:p w:rsidRPr="00FD0CBD" w:rsidR="000365FB" w:rsidP="000365FB" w:rsidRDefault="000365FB" w14:paraId="1B464FC8" w14:textId="77777777">
      <w:pPr>
        <w:spacing w:line="360" w:lineRule="auto"/>
        <w:rPr>
          <w:rFonts w:ascii="Verdana" w:hAnsi="Verdana"/>
          <w:i/>
          <w:sz w:val="18"/>
          <w:szCs w:val="18"/>
        </w:rPr>
      </w:pPr>
    </w:p>
    <w:p w:rsidR="00FD0CBD" w:rsidP="00FD0CBD" w:rsidRDefault="00FD0CBD" w14:paraId="711BD2A4" w14:textId="77777777">
      <w:pPr>
        <w:numPr>
          <w:ilvl w:val="0"/>
          <w:numId w:val="21"/>
        </w:numPr>
        <w:spacing w:line="360" w:lineRule="auto"/>
        <w:rPr>
          <w:rFonts w:ascii="Verdana" w:hAnsi="Verdana"/>
          <w:i/>
          <w:sz w:val="18"/>
          <w:szCs w:val="18"/>
        </w:rPr>
      </w:pPr>
      <w:r w:rsidRPr="00FD0CBD">
        <w:rPr>
          <w:rFonts w:ascii="Verdana" w:hAnsi="Verdana"/>
          <w:i/>
          <w:sz w:val="18"/>
          <w:szCs w:val="18"/>
        </w:rPr>
        <w:t>Beoordeling + inzet ten aanzien van dit voorstel</w:t>
      </w:r>
    </w:p>
    <w:p w:rsidR="000365FB" w:rsidP="000365FB" w:rsidRDefault="00D419F5" w14:paraId="0A8E790D" w14:textId="111E638B">
      <w:pPr>
        <w:spacing w:line="360" w:lineRule="auto"/>
        <w:rPr>
          <w:rFonts w:ascii="Verdana" w:hAnsi="Verdana"/>
          <w:iCs/>
          <w:sz w:val="18"/>
          <w:szCs w:val="18"/>
        </w:rPr>
      </w:pPr>
      <w:r>
        <w:rPr>
          <w:rFonts w:ascii="Verdana" w:hAnsi="Verdana"/>
          <w:iCs/>
          <w:sz w:val="18"/>
          <w:szCs w:val="18"/>
        </w:rPr>
        <w:t xml:space="preserve">Het kabinet is positief over het voorstel om de cardiovasculaire gezondheid in de EU te verbeteren en gezondheidsverschillen tussen lidstaten en inwoners daarvan terug te dringen. </w:t>
      </w:r>
      <w:r w:rsidRPr="00D419F5">
        <w:rPr>
          <w:rFonts w:ascii="Verdana" w:hAnsi="Verdana"/>
          <w:iCs/>
          <w:sz w:val="18"/>
          <w:szCs w:val="18"/>
        </w:rPr>
        <w:t>Daarbij vindt het kabinet het positief dat in het voorstel de ruimte wordt gelaten aan lidstaten om te bekijken of, en zo ja hoe, deze aanbevelingen passend zijn voor de nationale situatie en in hoeverre deze kunnen worden overgenomen.</w:t>
      </w:r>
      <w:r>
        <w:rPr>
          <w:rFonts w:ascii="Verdana" w:hAnsi="Verdana"/>
          <w:iCs/>
          <w:sz w:val="18"/>
          <w:szCs w:val="18"/>
        </w:rPr>
        <w:t xml:space="preserve"> </w:t>
      </w:r>
      <w:r w:rsidR="00FC0612">
        <w:rPr>
          <w:rFonts w:ascii="Verdana" w:hAnsi="Verdana"/>
          <w:iCs/>
          <w:sz w:val="18"/>
          <w:szCs w:val="18"/>
        </w:rPr>
        <w:t>Dit</w:t>
      </w:r>
      <w:r w:rsidR="00F01B94">
        <w:rPr>
          <w:rFonts w:ascii="Verdana" w:hAnsi="Verdana"/>
          <w:iCs/>
          <w:sz w:val="18"/>
          <w:szCs w:val="18"/>
        </w:rPr>
        <w:t xml:space="preserve"> betekent</w:t>
      </w:r>
      <w:r w:rsidR="00FC0612">
        <w:rPr>
          <w:rFonts w:ascii="Verdana" w:hAnsi="Verdana"/>
          <w:iCs/>
          <w:sz w:val="18"/>
          <w:szCs w:val="18"/>
        </w:rPr>
        <w:t xml:space="preserve"> ook dat het kabinet</w:t>
      </w:r>
      <w:r w:rsidR="00290211">
        <w:rPr>
          <w:rFonts w:ascii="Verdana" w:hAnsi="Verdana"/>
          <w:iCs/>
          <w:sz w:val="18"/>
          <w:szCs w:val="18"/>
        </w:rPr>
        <w:t xml:space="preserve"> niet verplicht is om</w:t>
      </w:r>
      <w:r w:rsidR="00FC0612">
        <w:rPr>
          <w:rFonts w:ascii="Verdana" w:hAnsi="Verdana"/>
          <w:iCs/>
          <w:sz w:val="18"/>
          <w:szCs w:val="18"/>
        </w:rPr>
        <w:t xml:space="preserve"> een landelijk programma met gezondheidscontroles voor de hele populatie op</w:t>
      </w:r>
      <w:r w:rsidR="004A6173">
        <w:rPr>
          <w:rFonts w:ascii="Verdana" w:hAnsi="Verdana"/>
          <w:iCs/>
          <w:sz w:val="18"/>
          <w:szCs w:val="18"/>
        </w:rPr>
        <w:t xml:space="preserve"> te </w:t>
      </w:r>
      <w:r w:rsidR="00FC0612">
        <w:rPr>
          <w:rFonts w:ascii="Verdana" w:hAnsi="Verdana"/>
          <w:iCs/>
          <w:sz w:val="18"/>
          <w:szCs w:val="18"/>
        </w:rPr>
        <w:t xml:space="preserve">stellen. </w:t>
      </w:r>
    </w:p>
    <w:p w:rsidR="00B20194" w:rsidP="000365FB" w:rsidRDefault="00B20194" w14:paraId="10F14A91" w14:textId="019F30E6">
      <w:pPr>
        <w:spacing w:line="360" w:lineRule="auto"/>
        <w:rPr>
          <w:rFonts w:ascii="Verdana" w:hAnsi="Verdana"/>
          <w:iCs/>
          <w:sz w:val="18"/>
          <w:szCs w:val="18"/>
        </w:rPr>
      </w:pPr>
      <w:r>
        <w:rPr>
          <w:rFonts w:ascii="Verdana" w:hAnsi="Verdana"/>
          <w:iCs/>
          <w:sz w:val="18"/>
          <w:szCs w:val="18"/>
        </w:rPr>
        <w:lastRenderedPageBreak/>
        <w:t xml:space="preserve">Positief vindt het kabinet ook de manier waarop de patiënt centraal wordt gezet in het voorstel. Ten eerste komt het belang van </w:t>
      </w:r>
      <w:r w:rsidR="005579FB">
        <w:rPr>
          <w:rFonts w:ascii="Verdana" w:hAnsi="Verdana"/>
          <w:iCs/>
          <w:sz w:val="18"/>
          <w:szCs w:val="18"/>
        </w:rPr>
        <w:t xml:space="preserve">integrale, </w:t>
      </w:r>
      <w:r>
        <w:rPr>
          <w:rFonts w:ascii="Verdana" w:hAnsi="Verdana"/>
          <w:iCs/>
          <w:sz w:val="18"/>
          <w:szCs w:val="18"/>
        </w:rPr>
        <w:t>mu</w:t>
      </w:r>
      <w:r w:rsidR="005579FB">
        <w:rPr>
          <w:rFonts w:ascii="Verdana" w:hAnsi="Verdana"/>
          <w:iCs/>
          <w:sz w:val="18"/>
          <w:szCs w:val="18"/>
        </w:rPr>
        <w:t xml:space="preserve">ltidisciplinaire </w:t>
      </w:r>
      <w:r>
        <w:rPr>
          <w:rFonts w:ascii="Verdana" w:hAnsi="Verdana"/>
          <w:iCs/>
          <w:sz w:val="18"/>
          <w:szCs w:val="18"/>
        </w:rPr>
        <w:t xml:space="preserve">samenwerking </w:t>
      </w:r>
      <w:r w:rsidR="005579FB">
        <w:rPr>
          <w:rFonts w:ascii="Verdana" w:hAnsi="Verdana"/>
          <w:iCs/>
          <w:sz w:val="18"/>
          <w:szCs w:val="18"/>
        </w:rPr>
        <w:t xml:space="preserve">met aandacht voor patiëntperspectieven en behoeftes naar voren. Dit sluit aan bij de manier waarop de Nederlandse ketenzorg is georganiseerd, evenals </w:t>
      </w:r>
      <w:r w:rsidR="00FC0612">
        <w:rPr>
          <w:rFonts w:ascii="Verdana" w:hAnsi="Verdana"/>
          <w:iCs/>
          <w:sz w:val="18"/>
          <w:szCs w:val="18"/>
        </w:rPr>
        <w:t>het proces van Samen Beslissen</w:t>
      </w:r>
      <w:r w:rsidR="005579FB">
        <w:rPr>
          <w:rFonts w:ascii="Verdana" w:hAnsi="Verdana"/>
          <w:iCs/>
          <w:sz w:val="18"/>
          <w:szCs w:val="18"/>
        </w:rPr>
        <w:t xml:space="preserve">. Ten tweede is het vergroten van kennis over het bewustzijn van cardiovasculaire risicofactoren, met name bij kwetsbare groepen, onderdeel van de aanbevelingen. Ten derde </w:t>
      </w:r>
      <w:r w:rsidR="00FC0612">
        <w:rPr>
          <w:rFonts w:ascii="Verdana" w:hAnsi="Verdana"/>
          <w:iCs/>
          <w:sz w:val="18"/>
          <w:szCs w:val="18"/>
        </w:rPr>
        <w:t>komen</w:t>
      </w:r>
      <w:r w:rsidR="005579FB">
        <w:rPr>
          <w:rFonts w:ascii="Verdana" w:hAnsi="Verdana"/>
          <w:iCs/>
          <w:sz w:val="18"/>
          <w:szCs w:val="18"/>
        </w:rPr>
        <w:t xml:space="preserve"> toegankelijkheid en aanvaardbaarheid van gezondheidsonderzoeken</w:t>
      </w:r>
      <w:r w:rsidR="00FC0612">
        <w:rPr>
          <w:rFonts w:ascii="Verdana" w:hAnsi="Verdana"/>
          <w:iCs/>
          <w:sz w:val="18"/>
          <w:szCs w:val="18"/>
        </w:rPr>
        <w:t xml:space="preserve"> terug in het voorstel</w:t>
      </w:r>
      <w:r w:rsidR="005579FB">
        <w:rPr>
          <w:rFonts w:ascii="Verdana" w:hAnsi="Verdana"/>
          <w:iCs/>
          <w:sz w:val="18"/>
          <w:szCs w:val="18"/>
        </w:rPr>
        <w:t xml:space="preserve">. </w:t>
      </w:r>
    </w:p>
    <w:p w:rsidR="00B20194" w:rsidP="000365FB" w:rsidRDefault="00B20194" w14:paraId="08B6F90A" w14:textId="77777777">
      <w:pPr>
        <w:spacing w:line="360" w:lineRule="auto"/>
        <w:rPr>
          <w:rFonts w:ascii="Verdana" w:hAnsi="Verdana"/>
          <w:iCs/>
          <w:sz w:val="18"/>
          <w:szCs w:val="18"/>
        </w:rPr>
      </w:pPr>
    </w:p>
    <w:p w:rsidR="00BC710B" w:rsidP="000365FB" w:rsidRDefault="00D419F5" w14:paraId="5298E236" w14:textId="5879AAEC">
      <w:pPr>
        <w:spacing w:line="360" w:lineRule="auto"/>
        <w:rPr>
          <w:rFonts w:ascii="Verdana" w:hAnsi="Verdana"/>
          <w:iCs/>
          <w:sz w:val="18"/>
          <w:szCs w:val="18"/>
        </w:rPr>
      </w:pPr>
      <w:r w:rsidRPr="00D419F5">
        <w:rPr>
          <w:rFonts w:ascii="Verdana" w:hAnsi="Verdana"/>
          <w:iCs/>
          <w:sz w:val="18"/>
          <w:szCs w:val="18"/>
        </w:rPr>
        <w:t xml:space="preserve">Het kabinet beoordeelt </w:t>
      </w:r>
      <w:r w:rsidR="00FC0612">
        <w:rPr>
          <w:rFonts w:ascii="Verdana" w:hAnsi="Verdana"/>
          <w:iCs/>
          <w:sz w:val="18"/>
          <w:szCs w:val="18"/>
        </w:rPr>
        <w:t xml:space="preserve">ook </w:t>
      </w:r>
      <w:r w:rsidRPr="00D419F5">
        <w:rPr>
          <w:rFonts w:ascii="Verdana" w:hAnsi="Verdana"/>
          <w:iCs/>
          <w:sz w:val="18"/>
          <w:szCs w:val="18"/>
        </w:rPr>
        <w:t xml:space="preserve">de </w:t>
      </w:r>
      <w:r>
        <w:rPr>
          <w:rFonts w:ascii="Verdana" w:hAnsi="Verdana"/>
          <w:iCs/>
          <w:sz w:val="18"/>
          <w:szCs w:val="18"/>
        </w:rPr>
        <w:t xml:space="preserve">aandacht in het voorstel voor geslachts- en genderspecifieke risicoverschillen als positief. </w:t>
      </w:r>
      <w:r w:rsidRPr="00D419F5">
        <w:rPr>
          <w:rFonts w:ascii="Verdana" w:hAnsi="Verdana"/>
          <w:iCs/>
          <w:sz w:val="18"/>
          <w:szCs w:val="18"/>
        </w:rPr>
        <w:t>Cardiovasculaire aandoeningen uiten zich (vaak) anders bij vrouwen dan</w:t>
      </w:r>
      <w:r>
        <w:rPr>
          <w:rFonts w:ascii="Verdana" w:hAnsi="Verdana"/>
          <w:iCs/>
          <w:sz w:val="18"/>
          <w:szCs w:val="18"/>
        </w:rPr>
        <w:t xml:space="preserve"> </w:t>
      </w:r>
      <w:r w:rsidRPr="00D419F5">
        <w:rPr>
          <w:rFonts w:ascii="Verdana" w:hAnsi="Verdana"/>
          <w:iCs/>
          <w:sz w:val="18"/>
          <w:szCs w:val="18"/>
        </w:rPr>
        <w:t>bij mannen</w:t>
      </w:r>
      <w:r w:rsidR="00BC710B">
        <w:rPr>
          <w:rFonts w:ascii="Verdana" w:hAnsi="Verdana"/>
          <w:iCs/>
          <w:sz w:val="18"/>
          <w:szCs w:val="18"/>
        </w:rPr>
        <w:t xml:space="preserve"> en het duurt gemiddeld langer voordat deze worden vastgesteld</w:t>
      </w:r>
      <w:r w:rsidRPr="00D419F5">
        <w:rPr>
          <w:rFonts w:ascii="Verdana" w:hAnsi="Verdana"/>
          <w:iCs/>
          <w:sz w:val="18"/>
          <w:szCs w:val="18"/>
        </w:rPr>
        <w:t xml:space="preserve">. </w:t>
      </w:r>
      <w:r w:rsidR="00BC710B">
        <w:rPr>
          <w:rFonts w:ascii="Verdana" w:hAnsi="Verdana"/>
          <w:iCs/>
          <w:sz w:val="18"/>
          <w:szCs w:val="18"/>
        </w:rPr>
        <w:t>Dit sluit aan bij het beter herkennen en erkennen van klachten bij vrouwen, zoals opgenomen in de Nationale Werkagenda</w:t>
      </w:r>
      <w:r w:rsidR="00545D46">
        <w:rPr>
          <w:rFonts w:ascii="Verdana" w:hAnsi="Verdana"/>
          <w:iCs/>
          <w:sz w:val="18"/>
          <w:szCs w:val="18"/>
        </w:rPr>
        <w:t xml:space="preserve">, </w:t>
      </w:r>
      <w:r w:rsidRPr="00545D46" w:rsidR="00545D46">
        <w:rPr>
          <w:rFonts w:ascii="Verdana" w:hAnsi="Verdana"/>
          <w:iCs/>
          <w:sz w:val="18"/>
          <w:szCs w:val="18"/>
        </w:rPr>
        <w:t>onderdeel van de Nationale Strategie Vrouwengezondheid 2025-2030</w:t>
      </w:r>
      <w:r w:rsidR="00BC710B">
        <w:rPr>
          <w:rFonts w:ascii="Verdana" w:hAnsi="Verdana"/>
          <w:iCs/>
          <w:sz w:val="18"/>
          <w:szCs w:val="18"/>
        </w:rPr>
        <w:t xml:space="preserve">. </w:t>
      </w:r>
    </w:p>
    <w:p w:rsidR="00FC0612" w:rsidP="000365FB" w:rsidRDefault="00FC0612" w14:paraId="0DC7E026" w14:textId="77777777">
      <w:pPr>
        <w:spacing w:line="360" w:lineRule="auto"/>
        <w:rPr>
          <w:rFonts w:ascii="Verdana" w:hAnsi="Verdana"/>
          <w:iCs/>
          <w:sz w:val="18"/>
          <w:szCs w:val="18"/>
        </w:rPr>
      </w:pPr>
    </w:p>
    <w:p w:rsidR="00FC0612" w:rsidP="000365FB" w:rsidRDefault="00FC0612" w14:paraId="2F9A1B3E" w14:textId="66716E01">
      <w:pPr>
        <w:spacing w:line="360" w:lineRule="auto"/>
        <w:rPr>
          <w:rFonts w:ascii="Verdana" w:hAnsi="Verdana"/>
          <w:iCs/>
          <w:sz w:val="18"/>
          <w:szCs w:val="18"/>
        </w:rPr>
      </w:pPr>
      <w:r>
        <w:rPr>
          <w:rFonts w:ascii="Verdana" w:hAnsi="Verdana"/>
          <w:iCs/>
          <w:sz w:val="18"/>
          <w:szCs w:val="18"/>
        </w:rPr>
        <w:t xml:space="preserve">De nadruk op interventies gebaseerd op bewijs uit wetenschappelijk onderzoek stemt het kabinet eveneens positief. Het meenemen van de maatschappelijke effecten, zoals met het beoordelen van kosten efficiëntie en de inzet van zorgpersoneel, sluit aan bij het streven van het kabinet om ervoor te zorgen dat de juiste zorg terecht komt bij de mensen die dat het hardst nodig hebben. </w:t>
      </w:r>
    </w:p>
    <w:p w:rsidR="004F15AC" w:rsidP="000365FB" w:rsidRDefault="004F15AC" w14:paraId="02221732" w14:textId="77777777">
      <w:pPr>
        <w:spacing w:line="360" w:lineRule="auto"/>
        <w:rPr>
          <w:rFonts w:ascii="Verdana" w:hAnsi="Verdana"/>
          <w:iCs/>
          <w:sz w:val="18"/>
          <w:szCs w:val="18"/>
        </w:rPr>
      </w:pPr>
    </w:p>
    <w:p w:rsidR="004F15AC" w:rsidP="000365FB" w:rsidRDefault="004F15AC" w14:paraId="72F030B2" w14:textId="2613C839">
      <w:pPr>
        <w:spacing w:line="360" w:lineRule="auto"/>
        <w:rPr>
          <w:rFonts w:ascii="Verdana" w:hAnsi="Verdana"/>
          <w:iCs/>
          <w:sz w:val="18"/>
          <w:szCs w:val="18"/>
        </w:rPr>
      </w:pPr>
      <w:r>
        <w:rPr>
          <w:rFonts w:ascii="Verdana" w:hAnsi="Verdana"/>
          <w:iCs/>
          <w:sz w:val="18"/>
          <w:szCs w:val="18"/>
        </w:rPr>
        <w:t xml:space="preserve">Het </w:t>
      </w:r>
      <w:r w:rsidR="00840971">
        <w:rPr>
          <w:rFonts w:ascii="Verdana" w:hAnsi="Verdana"/>
          <w:iCs/>
          <w:sz w:val="18"/>
          <w:szCs w:val="18"/>
        </w:rPr>
        <w:t>k</w:t>
      </w:r>
      <w:r>
        <w:rPr>
          <w:rFonts w:ascii="Verdana" w:hAnsi="Verdana"/>
          <w:iCs/>
          <w:sz w:val="18"/>
          <w:szCs w:val="18"/>
        </w:rPr>
        <w:t xml:space="preserve">abinet </w:t>
      </w:r>
      <w:r w:rsidRPr="004047FE">
        <w:rPr>
          <w:rFonts w:ascii="Verdana" w:hAnsi="Verdana"/>
          <w:iCs/>
          <w:sz w:val="18"/>
          <w:szCs w:val="18"/>
        </w:rPr>
        <w:t>steun</w:t>
      </w:r>
      <w:r>
        <w:rPr>
          <w:rFonts w:ascii="Verdana" w:hAnsi="Verdana"/>
          <w:iCs/>
          <w:sz w:val="18"/>
          <w:szCs w:val="18"/>
        </w:rPr>
        <w:t>t</w:t>
      </w:r>
      <w:r w:rsidRPr="004047FE">
        <w:rPr>
          <w:rFonts w:ascii="Verdana" w:hAnsi="Verdana"/>
          <w:iCs/>
          <w:sz w:val="18"/>
          <w:szCs w:val="18"/>
        </w:rPr>
        <w:t xml:space="preserve"> de aanbevelingen om zoveel mogelijk aan te sluiten bij de EHDS. Het gemeenschappelijke EHDS-kader moet leidend blijven, en naar aanleiding van dit initiatief </w:t>
      </w:r>
      <w:r>
        <w:rPr>
          <w:rFonts w:ascii="Verdana" w:hAnsi="Verdana"/>
          <w:iCs/>
          <w:sz w:val="18"/>
          <w:szCs w:val="18"/>
        </w:rPr>
        <w:t>moet</w:t>
      </w:r>
      <w:r w:rsidRPr="004047FE">
        <w:rPr>
          <w:rFonts w:ascii="Verdana" w:hAnsi="Verdana"/>
          <w:iCs/>
          <w:sz w:val="18"/>
          <w:szCs w:val="18"/>
        </w:rPr>
        <w:t xml:space="preserve"> er geen aparte Europese data-infrastructuur voor cardiovasculaire gezondheidschecks worden opgezet. Dit past bij </w:t>
      </w:r>
      <w:r w:rsidR="00840971">
        <w:rPr>
          <w:rFonts w:ascii="Verdana" w:hAnsi="Verdana"/>
          <w:iCs/>
          <w:sz w:val="18"/>
          <w:szCs w:val="18"/>
        </w:rPr>
        <w:t>de</w:t>
      </w:r>
      <w:r w:rsidRPr="004047FE" w:rsidR="00840971">
        <w:rPr>
          <w:rFonts w:ascii="Verdana" w:hAnsi="Verdana"/>
          <w:iCs/>
          <w:sz w:val="18"/>
          <w:szCs w:val="18"/>
        </w:rPr>
        <w:t xml:space="preserve"> </w:t>
      </w:r>
      <w:r w:rsidRPr="004047FE">
        <w:rPr>
          <w:rFonts w:ascii="Verdana" w:hAnsi="Verdana"/>
          <w:iCs/>
          <w:sz w:val="18"/>
          <w:szCs w:val="18"/>
        </w:rPr>
        <w:t xml:space="preserve">inzet </w:t>
      </w:r>
      <w:r w:rsidR="00840971">
        <w:rPr>
          <w:rFonts w:ascii="Verdana" w:hAnsi="Verdana"/>
          <w:iCs/>
          <w:sz w:val="18"/>
          <w:szCs w:val="18"/>
        </w:rPr>
        <w:t xml:space="preserve">van het kabinet </w:t>
      </w:r>
      <w:r w:rsidRPr="004047FE">
        <w:rPr>
          <w:rFonts w:ascii="Verdana" w:hAnsi="Verdana"/>
          <w:iCs/>
          <w:sz w:val="18"/>
          <w:szCs w:val="18"/>
        </w:rPr>
        <w:t>om verdere versnippering van het datalandschap te voorkomen.</w:t>
      </w:r>
    </w:p>
    <w:p w:rsidR="000A6A65" w:rsidP="000365FB" w:rsidRDefault="000A6A65" w14:paraId="540A3C87" w14:textId="77777777">
      <w:pPr>
        <w:spacing w:line="360" w:lineRule="auto"/>
        <w:rPr>
          <w:rFonts w:ascii="Verdana" w:hAnsi="Verdana"/>
          <w:iCs/>
          <w:sz w:val="18"/>
          <w:szCs w:val="18"/>
        </w:rPr>
      </w:pPr>
    </w:p>
    <w:p w:rsidR="00545D46" w:rsidP="000365FB" w:rsidRDefault="000A6A65" w14:paraId="21F51770" w14:textId="5E2751D1">
      <w:pPr>
        <w:spacing w:line="360" w:lineRule="auto"/>
        <w:rPr>
          <w:rFonts w:ascii="Verdana" w:hAnsi="Verdana"/>
          <w:iCs/>
          <w:sz w:val="18"/>
          <w:szCs w:val="18"/>
        </w:rPr>
      </w:pPr>
      <w:r>
        <w:rPr>
          <w:rFonts w:ascii="Verdana" w:hAnsi="Verdana"/>
          <w:iCs/>
          <w:sz w:val="18"/>
          <w:szCs w:val="18"/>
        </w:rPr>
        <w:t xml:space="preserve">Naast de positieve punten </w:t>
      </w:r>
      <w:r w:rsidR="004A6173">
        <w:rPr>
          <w:rFonts w:ascii="Verdana" w:hAnsi="Verdana"/>
          <w:iCs/>
          <w:sz w:val="18"/>
          <w:szCs w:val="18"/>
        </w:rPr>
        <w:t>bevat het voorstel ook aanbevelingen die het kabinet niet steunt</w:t>
      </w:r>
      <w:r>
        <w:rPr>
          <w:rFonts w:ascii="Verdana" w:hAnsi="Verdana"/>
          <w:iCs/>
          <w:sz w:val="18"/>
          <w:szCs w:val="18"/>
        </w:rPr>
        <w:t xml:space="preserve">. </w:t>
      </w:r>
      <w:r w:rsidR="00545D46">
        <w:rPr>
          <w:rFonts w:ascii="Verdana" w:hAnsi="Verdana"/>
          <w:iCs/>
          <w:sz w:val="18"/>
          <w:szCs w:val="18"/>
        </w:rPr>
        <w:t xml:space="preserve">Een focus op vroege detectie vermindert het gevoel van urgentie voor primaire preventie met leefstijl interventies en een aanpak gericht op sociale en commerciële determinanten van gezondheid. </w:t>
      </w:r>
      <w:r w:rsidR="001D184A">
        <w:rPr>
          <w:rFonts w:ascii="Verdana" w:hAnsi="Verdana"/>
          <w:iCs/>
          <w:sz w:val="18"/>
          <w:szCs w:val="18"/>
        </w:rPr>
        <w:br/>
      </w:r>
      <w:r w:rsidR="00545D46">
        <w:rPr>
          <w:rFonts w:ascii="Verdana" w:hAnsi="Verdana"/>
          <w:iCs/>
          <w:sz w:val="18"/>
          <w:szCs w:val="18"/>
        </w:rPr>
        <w:t xml:space="preserve">Het kabinet vindt dat de focus juist moet liggen op primaire preventie, met aanvullend daarop gezondheidscontroles bij specifieke groepen met een verhoogd risico en het beperken van ziektelast bij personen die al bekend zijn met hart- en vaatziekten. Deze vorm van gerichte preventie valt onder de Zorgverzekeringswet, waar primair de zorgverleners bepalen via </w:t>
      </w:r>
      <w:proofErr w:type="spellStart"/>
      <w:r w:rsidRPr="0021596D" w:rsidR="00545D46">
        <w:rPr>
          <w:rFonts w:ascii="Verdana" w:hAnsi="Verdana"/>
          <w:i/>
          <w:sz w:val="18"/>
          <w:szCs w:val="18"/>
        </w:rPr>
        <w:t>evidence</w:t>
      </w:r>
      <w:proofErr w:type="spellEnd"/>
      <w:r w:rsidRPr="0021596D" w:rsidR="00545D46">
        <w:rPr>
          <w:rFonts w:ascii="Verdana" w:hAnsi="Verdana"/>
          <w:i/>
          <w:sz w:val="18"/>
          <w:szCs w:val="18"/>
        </w:rPr>
        <w:t xml:space="preserve"> </w:t>
      </w:r>
      <w:proofErr w:type="spellStart"/>
      <w:r w:rsidRPr="0021596D" w:rsidR="00545D46">
        <w:rPr>
          <w:rFonts w:ascii="Verdana" w:hAnsi="Verdana"/>
          <w:i/>
          <w:sz w:val="18"/>
          <w:szCs w:val="18"/>
        </w:rPr>
        <w:t>based</w:t>
      </w:r>
      <w:proofErr w:type="spellEnd"/>
      <w:r w:rsidR="00545D46">
        <w:rPr>
          <w:rFonts w:ascii="Verdana" w:hAnsi="Verdana"/>
          <w:iCs/>
          <w:sz w:val="18"/>
          <w:szCs w:val="18"/>
        </w:rPr>
        <w:t xml:space="preserve"> richtlijnen</w:t>
      </w:r>
      <w:r w:rsidR="001D184A">
        <w:rPr>
          <w:rFonts w:ascii="Verdana" w:hAnsi="Verdana"/>
          <w:iCs/>
          <w:sz w:val="18"/>
          <w:szCs w:val="18"/>
        </w:rPr>
        <w:t>,</w:t>
      </w:r>
      <w:r w:rsidR="00545D46">
        <w:rPr>
          <w:rFonts w:ascii="Verdana" w:hAnsi="Verdana"/>
          <w:iCs/>
          <w:sz w:val="18"/>
          <w:szCs w:val="18"/>
        </w:rPr>
        <w:t xml:space="preserve"> wat passende zorg is. </w:t>
      </w:r>
      <w:r w:rsidR="00CF53CE">
        <w:rPr>
          <w:rFonts w:ascii="Verdana" w:hAnsi="Verdana"/>
          <w:iCs/>
          <w:sz w:val="18"/>
          <w:szCs w:val="18"/>
        </w:rPr>
        <w:t>Voorafgaand aan het introduceren van generieke screening, moet een duidelijke</w:t>
      </w:r>
      <w:r w:rsidR="00E22D52">
        <w:rPr>
          <w:rFonts w:ascii="Verdana" w:hAnsi="Verdana"/>
          <w:iCs/>
          <w:sz w:val="18"/>
          <w:szCs w:val="18"/>
        </w:rPr>
        <w:t xml:space="preserve"> en zorgvuldige</w:t>
      </w:r>
      <w:r w:rsidR="00CF53CE">
        <w:rPr>
          <w:rFonts w:ascii="Verdana" w:hAnsi="Verdana"/>
          <w:iCs/>
          <w:sz w:val="18"/>
          <w:szCs w:val="18"/>
        </w:rPr>
        <w:t xml:space="preserve"> weging plaatsvinden van de (maatschappelijke) voor- en nadelen. Dit sluit ook aan bij </w:t>
      </w:r>
      <w:r w:rsidR="00E22D52">
        <w:rPr>
          <w:rFonts w:ascii="Verdana" w:hAnsi="Verdana"/>
          <w:iCs/>
          <w:sz w:val="18"/>
          <w:szCs w:val="18"/>
        </w:rPr>
        <w:t xml:space="preserve">de ambitie van het kabinet om </w:t>
      </w:r>
      <w:r w:rsidR="00CF53CE">
        <w:rPr>
          <w:rFonts w:ascii="Verdana" w:hAnsi="Verdana"/>
          <w:iCs/>
          <w:sz w:val="18"/>
          <w:szCs w:val="18"/>
        </w:rPr>
        <w:t xml:space="preserve">passende zorg </w:t>
      </w:r>
      <w:r w:rsidR="00E22D52">
        <w:rPr>
          <w:rFonts w:ascii="Verdana" w:hAnsi="Verdana"/>
          <w:iCs/>
          <w:sz w:val="18"/>
          <w:szCs w:val="18"/>
        </w:rPr>
        <w:t>de</w:t>
      </w:r>
      <w:r w:rsidR="00CF53CE">
        <w:rPr>
          <w:rFonts w:ascii="Verdana" w:hAnsi="Verdana"/>
          <w:iCs/>
          <w:sz w:val="18"/>
          <w:szCs w:val="18"/>
        </w:rPr>
        <w:t xml:space="preserve"> norm</w:t>
      </w:r>
      <w:r w:rsidR="00E22D52">
        <w:rPr>
          <w:rFonts w:ascii="Verdana" w:hAnsi="Verdana"/>
          <w:iCs/>
          <w:sz w:val="18"/>
          <w:szCs w:val="18"/>
        </w:rPr>
        <w:t xml:space="preserve"> te maken</w:t>
      </w:r>
      <w:r w:rsidR="00CF53CE">
        <w:rPr>
          <w:rFonts w:ascii="Verdana" w:hAnsi="Verdana"/>
          <w:iCs/>
          <w:sz w:val="18"/>
          <w:szCs w:val="18"/>
        </w:rPr>
        <w:t xml:space="preserve">. </w:t>
      </w:r>
    </w:p>
    <w:p w:rsidR="00AC3F64" w:rsidP="000365FB" w:rsidRDefault="00AC3F64" w14:paraId="41CD6515" w14:textId="77777777">
      <w:pPr>
        <w:spacing w:line="360" w:lineRule="auto"/>
        <w:rPr>
          <w:rFonts w:ascii="Verdana" w:hAnsi="Verdana"/>
          <w:iCs/>
          <w:sz w:val="18"/>
          <w:szCs w:val="18"/>
        </w:rPr>
      </w:pPr>
    </w:p>
    <w:p w:rsidR="00DE53D3" w:rsidP="000365FB" w:rsidRDefault="00545D46" w14:paraId="47C3BB1A" w14:textId="7E8FB19C">
      <w:pPr>
        <w:spacing w:line="360" w:lineRule="auto"/>
        <w:rPr>
          <w:rFonts w:ascii="Verdana" w:hAnsi="Verdana"/>
          <w:iCs/>
          <w:sz w:val="18"/>
          <w:szCs w:val="18"/>
        </w:rPr>
      </w:pPr>
      <w:r>
        <w:rPr>
          <w:rFonts w:ascii="Verdana" w:hAnsi="Verdana"/>
          <w:iCs/>
          <w:sz w:val="18"/>
          <w:szCs w:val="18"/>
        </w:rPr>
        <w:t>In dit voorstel</w:t>
      </w:r>
      <w:r w:rsidR="000A6A65">
        <w:rPr>
          <w:rFonts w:ascii="Verdana" w:hAnsi="Verdana"/>
          <w:iCs/>
          <w:sz w:val="18"/>
          <w:szCs w:val="18"/>
        </w:rPr>
        <w:t xml:space="preserve"> </w:t>
      </w:r>
      <w:r w:rsidR="004A6173">
        <w:rPr>
          <w:rFonts w:ascii="Verdana" w:hAnsi="Verdana"/>
          <w:iCs/>
          <w:sz w:val="18"/>
          <w:szCs w:val="18"/>
        </w:rPr>
        <w:t>worden</w:t>
      </w:r>
      <w:r w:rsidR="000A6A65">
        <w:rPr>
          <w:rFonts w:ascii="Verdana" w:hAnsi="Verdana"/>
          <w:iCs/>
          <w:sz w:val="18"/>
          <w:szCs w:val="18"/>
        </w:rPr>
        <w:t xml:space="preserve"> gezondheidscontroles op populatieniveau vanaf de leeftijd van 25 jaar nagestreefd, zonder dat er een effectbeoordeling is uitgevoerd.</w:t>
      </w:r>
      <w:r w:rsidR="004A6173">
        <w:rPr>
          <w:rFonts w:ascii="Verdana" w:hAnsi="Verdana"/>
          <w:iCs/>
          <w:sz w:val="18"/>
          <w:szCs w:val="18"/>
        </w:rPr>
        <w:t xml:space="preserve"> Het kabinet is zeer terughoudend met generieke screening op aandoeningen</w:t>
      </w:r>
      <w:r w:rsidR="00CF53CE">
        <w:rPr>
          <w:rFonts w:ascii="Verdana" w:hAnsi="Verdana"/>
          <w:iCs/>
          <w:sz w:val="18"/>
          <w:szCs w:val="18"/>
        </w:rPr>
        <w:t>.</w:t>
      </w:r>
      <w:r w:rsidR="000A6A65">
        <w:rPr>
          <w:rFonts w:ascii="Verdana" w:hAnsi="Verdana"/>
          <w:iCs/>
          <w:sz w:val="18"/>
          <w:szCs w:val="18"/>
        </w:rPr>
        <w:t xml:space="preserve"> Het kabinet is hierbij van mening dat zowel de effecten op de populatie die onderzocht wordt als op </w:t>
      </w:r>
      <w:r w:rsidR="004A6173">
        <w:rPr>
          <w:rFonts w:ascii="Verdana" w:hAnsi="Verdana"/>
          <w:iCs/>
          <w:sz w:val="18"/>
          <w:szCs w:val="18"/>
        </w:rPr>
        <w:t xml:space="preserve">de houdbaarheid van het </w:t>
      </w:r>
      <w:r w:rsidR="000A6A65">
        <w:rPr>
          <w:rFonts w:ascii="Verdana" w:hAnsi="Verdana"/>
          <w:iCs/>
          <w:sz w:val="18"/>
          <w:szCs w:val="18"/>
        </w:rPr>
        <w:t>zorgstelsel, met betrekking tot inzet van schaars personeel en middelen, in kaart moet zijn gebracht</w:t>
      </w:r>
      <w:r w:rsidR="001D184A">
        <w:rPr>
          <w:rFonts w:ascii="Verdana" w:hAnsi="Verdana"/>
          <w:iCs/>
          <w:sz w:val="18"/>
          <w:szCs w:val="18"/>
        </w:rPr>
        <w:t>,</w:t>
      </w:r>
      <w:r w:rsidR="000A6A65">
        <w:rPr>
          <w:rFonts w:ascii="Verdana" w:hAnsi="Verdana"/>
          <w:iCs/>
          <w:sz w:val="18"/>
          <w:szCs w:val="18"/>
        </w:rPr>
        <w:t xml:space="preserve"> voordat </w:t>
      </w:r>
      <w:r w:rsidR="000A6A65">
        <w:rPr>
          <w:rFonts w:ascii="Verdana" w:hAnsi="Verdana"/>
          <w:iCs/>
          <w:sz w:val="18"/>
          <w:szCs w:val="18"/>
        </w:rPr>
        <w:lastRenderedPageBreak/>
        <w:t xml:space="preserve">gezondheidscontroles op populatieniveau worden geadviseerd. </w:t>
      </w:r>
      <w:r w:rsidR="004A6173">
        <w:rPr>
          <w:rFonts w:ascii="Verdana" w:hAnsi="Verdana"/>
          <w:iCs/>
          <w:sz w:val="18"/>
          <w:szCs w:val="18"/>
        </w:rPr>
        <w:t xml:space="preserve">Dit </w:t>
      </w:r>
      <w:r w:rsidR="00CF53CE">
        <w:rPr>
          <w:rFonts w:ascii="Verdana" w:hAnsi="Verdana"/>
          <w:iCs/>
          <w:sz w:val="18"/>
          <w:szCs w:val="18"/>
        </w:rPr>
        <w:t xml:space="preserve">is </w:t>
      </w:r>
      <w:r w:rsidR="004A6173">
        <w:rPr>
          <w:rFonts w:ascii="Verdana" w:hAnsi="Verdana"/>
          <w:iCs/>
          <w:sz w:val="18"/>
          <w:szCs w:val="18"/>
        </w:rPr>
        <w:t>in lijn met het recente advies van de Raad voor Volksgezondheid &amp; Samenleving over (over)diagnostiek</w:t>
      </w:r>
      <w:r w:rsidR="009D6DEE">
        <w:rPr>
          <w:rFonts w:ascii="Verdana" w:hAnsi="Verdana"/>
          <w:iCs/>
          <w:sz w:val="18"/>
          <w:szCs w:val="18"/>
        </w:rPr>
        <w:t>.</w:t>
      </w:r>
      <w:r w:rsidR="004523FD">
        <w:rPr>
          <w:rStyle w:val="Voetnootmarkering"/>
          <w:rFonts w:ascii="Verdana" w:hAnsi="Verdana"/>
          <w:iCs/>
          <w:sz w:val="18"/>
          <w:szCs w:val="18"/>
        </w:rPr>
        <w:footnoteReference w:id="6"/>
      </w:r>
      <w:r w:rsidR="009D6DEE">
        <w:rPr>
          <w:rFonts w:ascii="Verdana" w:hAnsi="Verdana"/>
          <w:iCs/>
          <w:sz w:val="18"/>
          <w:szCs w:val="18"/>
        </w:rPr>
        <w:t xml:space="preserve"> </w:t>
      </w:r>
      <w:r w:rsidR="000A6A65">
        <w:rPr>
          <w:rFonts w:ascii="Verdana" w:hAnsi="Verdana"/>
          <w:iCs/>
          <w:sz w:val="18"/>
          <w:szCs w:val="18"/>
        </w:rPr>
        <w:t xml:space="preserve">Ook benoemt het voorstel dat de onderzoeken naar de kosteneffectiviteit van cardiovasculaire gezondheidscontroles wisselende resultaten opleveren en dit gunstiger lijkt te zijn bij een gerichte aanpak bij mensen met een verhoogd risico. Dit pleit voor de aanpak die </w:t>
      </w:r>
      <w:r w:rsidR="00DE53D3">
        <w:rPr>
          <w:rFonts w:ascii="Verdana" w:hAnsi="Verdana"/>
          <w:iCs/>
          <w:sz w:val="18"/>
          <w:szCs w:val="18"/>
        </w:rPr>
        <w:t>al</w:t>
      </w:r>
      <w:r w:rsidR="000A6A65">
        <w:rPr>
          <w:rFonts w:ascii="Verdana" w:hAnsi="Verdana"/>
          <w:iCs/>
          <w:sz w:val="18"/>
          <w:szCs w:val="18"/>
        </w:rPr>
        <w:t xml:space="preserve"> bestaat in Nederland. </w:t>
      </w:r>
      <w:r w:rsidR="00FE2EDB">
        <w:rPr>
          <w:rFonts w:ascii="Verdana" w:hAnsi="Verdana"/>
          <w:iCs/>
          <w:sz w:val="18"/>
          <w:szCs w:val="18"/>
        </w:rPr>
        <w:t xml:space="preserve">Het kabinet zal er daarom voor pleiten om de generieke screeningsdoelen uit het voorstel te schrappen en het meer te richten op een (doelgroep)gerichte aanpak. </w:t>
      </w:r>
      <w:r w:rsidR="004A6173">
        <w:rPr>
          <w:rFonts w:ascii="Verdana" w:hAnsi="Verdana"/>
          <w:iCs/>
          <w:sz w:val="18"/>
          <w:szCs w:val="18"/>
        </w:rPr>
        <w:br/>
      </w:r>
    </w:p>
    <w:p w:rsidR="0036649C" w:rsidP="000365FB" w:rsidRDefault="00290211" w14:paraId="10504669" w14:textId="00DBE67C">
      <w:pPr>
        <w:spacing w:line="360" w:lineRule="auto"/>
        <w:rPr>
          <w:rFonts w:ascii="Verdana" w:hAnsi="Verdana"/>
          <w:iCs/>
          <w:sz w:val="18"/>
          <w:szCs w:val="18"/>
        </w:rPr>
      </w:pPr>
      <w:r w:rsidRPr="00290211">
        <w:rPr>
          <w:rFonts w:ascii="Verdana" w:hAnsi="Verdana"/>
          <w:iCs/>
          <w:sz w:val="18"/>
          <w:szCs w:val="18"/>
        </w:rPr>
        <w:t xml:space="preserve">Het kabinet </w:t>
      </w:r>
      <w:r w:rsidR="00545D46">
        <w:rPr>
          <w:rFonts w:ascii="Verdana" w:hAnsi="Verdana"/>
          <w:iCs/>
          <w:sz w:val="18"/>
          <w:szCs w:val="18"/>
        </w:rPr>
        <w:t xml:space="preserve">vindt het doel van </w:t>
      </w:r>
      <w:r w:rsidRPr="00290211">
        <w:rPr>
          <w:rFonts w:ascii="Verdana" w:hAnsi="Verdana"/>
          <w:iCs/>
          <w:sz w:val="18"/>
          <w:szCs w:val="18"/>
        </w:rPr>
        <w:t>25% minder vroegtijdige sterfte door cardiovasculaire aandoeningen</w:t>
      </w:r>
      <w:r>
        <w:rPr>
          <w:rFonts w:ascii="Verdana" w:hAnsi="Verdana"/>
          <w:iCs/>
          <w:sz w:val="18"/>
          <w:szCs w:val="18"/>
        </w:rPr>
        <w:t xml:space="preserve"> </w:t>
      </w:r>
      <w:r w:rsidRPr="00290211">
        <w:rPr>
          <w:rFonts w:ascii="Verdana" w:hAnsi="Verdana"/>
          <w:iCs/>
          <w:sz w:val="18"/>
          <w:szCs w:val="18"/>
        </w:rPr>
        <w:t>in 2035</w:t>
      </w:r>
      <w:r w:rsidR="00545D46">
        <w:rPr>
          <w:rFonts w:ascii="Verdana" w:hAnsi="Verdana"/>
          <w:iCs/>
          <w:sz w:val="18"/>
          <w:szCs w:val="18"/>
        </w:rPr>
        <w:t xml:space="preserve"> positief</w:t>
      </w:r>
      <w:r w:rsidRPr="00290211">
        <w:rPr>
          <w:rFonts w:ascii="Verdana" w:hAnsi="Verdana"/>
          <w:iCs/>
          <w:sz w:val="18"/>
          <w:szCs w:val="18"/>
        </w:rPr>
        <w:t xml:space="preserve">. </w:t>
      </w:r>
      <w:r w:rsidR="00CF53CE">
        <w:rPr>
          <w:rFonts w:ascii="Verdana" w:hAnsi="Verdana"/>
          <w:iCs/>
          <w:sz w:val="18"/>
          <w:szCs w:val="18"/>
        </w:rPr>
        <w:t>Het kabinet is er echter niet van overtuigd dat</w:t>
      </w:r>
      <w:r w:rsidRPr="00290211">
        <w:rPr>
          <w:rFonts w:ascii="Verdana" w:hAnsi="Verdana"/>
          <w:iCs/>
          <w:sz w:val="18"/>
          <w:szCs w:val="18"/>
        </w:rPr>
        <w:t xml:space="preserve"> jaarlijkse metingen door</w:t>
      </w:r>
      <w:r>
        <w:rPr>
          <w:rFonts w:ascii="Verdana" w:hAnsi="Verdana"/>
          <w:iCs/>
          <w:sz w:val="18"/>
          <w:szCs w:val="18"/>
        </w:rPr>
        <w:t xml:space="preserve"> </w:t>
      </w:r>
      <w:r w:rsidRPr="00290211">
        <w:rPr>
          <w:rFonts w:ascii="Verdana" w:hAnsi="Verdana"/>
          <w:iCs/>
          <w:sz w:val="18"/>
          <w:szCs w:val="18"/>
        </w:rPr>
        <w:t>medische beroepsbeoefenaren van bloeddruk, cholesterol en bloedsuiker</w:t>
      </w:r>
      <w:r>
        <w:rPr>
          <w:rFonts w:ascii="Verdana" w:hAnsi="Verdana"/>
          <w:iCs/>
          <w:sz w:val="18"/>
          <w:szCs w:val="18"/>
        </w:rPr>
        <w:t xml:space="preserve"> </w:t>
      </w:r>
      <w:r w:rsidRPr="00290211">
        <w:rPr>
          <w:rFonts w:ascii="Verdana" w:hAnsi="Verdana"/>
          <w:iCs/>
          <w:sz w:val="18"/>
          <w:szCs w:val="18"/>
        </w:rPr>
        <w:t>bij specifieke leeftijdsgroepen wenselijk zijn</w:t>
      </w:r>
      <w:r>
        <w:rPr>
          <w:rFonts w:ascii="Verdana" w:hAnsi="Verdana"/>
          <w:iCs/>
          <w:sz w:val="18"/>
          <w:szCs w:val="18"/>
        </w:rPr>
        <w:t xml:space="preserve"> of ertoe zullen leiden dat het eerste doel behaald zal worden</w:t>
      </w:r>
      <w:r w:rsidRPr="00290211">
        <w:rPr>
          <w:rFonts w:ascii="Verdana" w:hAnsi="Verdana"/>
          <w:iCs/>
          <w:sz w:val="18"/>
          <w:szCs w:val="18"/>
        </w:rPr>
        <w:t>, nog los van de gevolgen voor het zorgstelsel</w:t>
      </w:r>
      <w:r w:rsidR="00E22D52">
        <w:rPr>
          <w:rFonts w:ascii="Verdana" w:hAnsi="Verdana"/>
          <w:iCs/>
          <w:sz w:val="18"/>
          <w:szCs w:val="18"/>
        </w:rPr>
        <w:t xml:space="preserve"> en de verdere druk op de eerstelijnszorg</w:t>
      </w:r>
      <w:r w:rsidRPr="00290211">
        <w:rPr>
          <w:rFonts w:ascii="Verdana" w:hAnsi="Verdana"/>
          <w:iCs/>
          <w:sz w:val="18"/>
          <w:szCs w:val="18"/>
        </w:rPr>
        <w:t xml:space="preserve"> die</w:t>
      </w:r>
      <w:r>
        <w:rPr>
          <w:rFonts w:ascii="Verdana" w:hAnsi="Verdana"/>
          <w:iCs/>
          <w:sz w:val="18"/>
          <w:szCs w:val="18"/>
        </w:rPr>
        <w:t xml:space="preserve"> </w:t>
      </w:r>
      <w:r w:rsidRPr="00290211">
        <w:rPr>
          <w:rFonts w:ascii="Verdana" w:hAnsi="Verdana"/>
          <w:iCs/>
          <w:sz w:val="18"/>
          <w:szCs w:val="18"/>
        </w:rPr>
        <w:t>hiermee gepaard zouden gaan.</w:t>
      </w:r>
      <w:r>
        <w:rPr>
          <w:rFonts w:ascii="Verdana" w:hAnsi="Verdana"/>
          <w:iCs/>
          <w:sz w:val="18"/>
          <w:szCs w:val="18"/>
        </w:rPr>
        <w:t xml:space="preserve"> </w:t>
      </w:r>
    </w:p>
    <w:p w:rsidR="00784907" w:rsidP="000365FB" w:rsidRDefault="00784907" w14:paraId="67E3E339" w14:textId="77777777">
      <w:pPr>
        <w:spacing w:line="360" w:lineRule="auto"/>
        <w:rPr>
          <w:rFonts w:ascii="Verdana" w:hAnsi="Verdana"/>
          <w:i/>
          <w:sz w:val="18"/>
          <w:szCs w:val="18"/>
        </w:rPr>
      </w:pPr>
    </w:p>
    <w:p w:rsidR="00FD0CBD" w:rsidP="00FD0CBD" w:rsidRDefault="009B3EED" w14:paraId="536CD8AF" w14:textId="77777777">
      <w:pPr>
        <w:numPr>
          <w:ilvl w:val="0"/>
          <w:numId w:val="21"/>
        </w:numPr>
        <w:spacing w:line="360" w:lineRule="auto"/>
        <w:rPr>
          <w:rFonts w:ascii="Verdana" w:hAnsi="Verdana"/>
          <w:i/>
          <w:sz w:val="18"/>
          <w:szCs w:val="18"/>
        </w:rPr>
      </w:pPr>
      <w:r>
        <w:rPr>
          <w:rFonts w:ascii="Verdana" w:hAnsi="Verdana"/>
          <w:i/>
          <w:sz w:val="18"/>
          <w:szCs w:val="18"/>
        </w:rPr>
        <w:t>Eerste inschatting van k</w:t>
      </w:r>
      <w:r w:rsidR="00FD0CBD">
        <w:rPr>
          <w:rFonts w:ascii="Verdana" w:hAnsi="Verdana"/>
          <w:i/>
          <w:sz w:val="18"/>
          <w:szCs w:val="18"/>
        </w:rPr>
        <w:t>rachtenveld</w:t>
      </w:r>
    </w:p>
    <w:p w:rsidR="000365FB" w:rsidP="000365FB" w:rsidRDefault="00AE2469" w14:paraId="28628A2E" w14:textId="2770FE39">
      <w:pPr>
        <w:spacing w:line="360" w:lineRule="auto"/>
        <w:rPr>
          <w:rFonts w:ascii="Verdana" w:hAnsi="Verdana"/>
          <w:iCs/>
          <w:sz w:val="18"/>
          <w:szCs w:val="18"/>
        </w:rPr>
      </w:pPr>
      <w:r>
        <w:rPr>
          <w:rFonts w:ascii="Verdana" w:hAnsi="Verdana"/>
          <w:iCs/>
          <w:sz w:val="18"/>
          <w:szCs w:val="18"/>
        </w:rPr>
        <w:t xml:space="preserve">Een meerderheid van de lidstaten is terughoudend over het voorstel zo lang hierin screening op populatieniveau is opgenomen, zonder verdere risicosturing. Aandacht voor primaire preventie en effectieve toepassing, op basis van wetenschappelijke inzichten en met oog voor kosten, is belangrijk voor een groot deel van de lidstaten. Het beschermen van de nationale situatie met flexibiliteit in de uitvoering en passende rapportageverplichtingen komt ook bij de meerderheid naar voren. </w:t>
      </w:r>
    </w:p>
    <w:p w:rsidR="001D184A" w:rsidP="000365FB" w:rsidRDefault="001D184A" w14:paraId="293AF112" w14:textId="77777777">
      <w:pPr>
        <w:spacing w:line="360" w:lineRule="auto"/>
        <w:rPr>
          <w:rFonts w:ascii="Verdana" w:hAnsi="Verdana"/>
          <w:iCs/>
          <w:sz w:val="18"/>
          <w:szCs w:val="18"/>
        </w:rPr>
      </w:pPr>
    </w:p>
    <w:p w:rsidR="00AC3F64" w:rsidP="000365FB" w:rsidRDefault="00CF53CE" w14:paraId="7A2D4B49" w14:textId="77777777">
      <w:pPr>
        <w:spacing w:line="360" w:lineRule="auto"/>
        <w:rPr>
          <w:rFonts w:ascii="Verdana" w:hAnsi="Verdana"/>
          <w:iCs/>
          <w:sz w:val="18"/>
          <w:szCs w:val="18"/>
        </w:rPr>
      </w:pPr>
      <w:r>
        <w:rPr>
          <w:rFonts w:ascii="Verdana" w:hAnsi="Verdana"/>
          <w:iCs/>
          <w:sz w:val="18"/>
          <w:szCs w:val="18"/>
        </w:rPr>
        <w:t>Het</w:t>
      </w:r>
      <w:r w:rsidRPr="00165C47">
        <w:rPr>
          <w:rFonts w:ascii="Verdana" w:hAnsi="Verdana"/>
          <w:iCs/>
          <w:sz w:val="18"/>
          <w:szCs w:val="18"/>
        </w:rPr>
        <w:t xml:space="preserve"> Europees Parlement</w:t>
      </w:r>
      <w:r>
        <w:rPr>
          <w:rFonts w:ascii="Verdana" w:hAnsi="Verdana"/>
          <w:iCs/>
          <w:sz w:val="18"/>
          <w:szCs w:val="18"/>
        </w:rPr>
        <w:t xml:space="preserve"> heeft</w:t>
      </w:r>
      <w:r w:rsidRPr="00165C47">
        <w:rPr>
          <w:rFonts w:ascii="Verdana" w:hAnsi="Verdana"/>
          <w:iCs/>
          <w:sz w:val="18"/>
          <w:szCs w:val="18"/>
        </w:rPr>
        <w:t xml:space="preserve"> in zijn verslag over een EU-strategie voor hart- en vaatziekten</w:t>
      </w:r>
      <w:r>
        <w:rPr>
          <w:rFonts w:ascii="Verdana" w:hAnsi="Verdana"/>
          <w:iCs/>
          <w:sz w:val="18"/>
          <w:szCs w:val="18"/>
        </w:rPr>
        <w:t xml:space="preserve"> </w:t>
      </w:r>
      <w:r w:rsidRPr="00165C47">
        <w:rPr>
          <w:rFonts w:ascii="Verdana" w:hAnsi="Verdana"/>
          <w:iCs/>
          <w:sz w:val="18"/>
          <w:szCs w:val="18"/>
        </w:rPr>
        <w:t>benadrukt dat de EU-richtsnoeren voor gezondheidscontroles empirisch onderbouwd moeten zijn, de bevoegdheden van de lidstaten moeten eerbiedigen, ongelijkheid moeten terugdringen en zorgpraktijken met een lage toegevoegde waarde moeten voorkomen.</w:t>
      </w:r>
      <w:r w:rsidR="00505916">
        <w:rPr>
          <w:rFonts w:ascii="Verdana" w:hAnsi="Verdana"/>
          <w:iCs/>
          <w:sz w:val="18"/>
          <w:szCs w:val="18"/>
        </w:rPr>
        <w:t xml:space="preserve"> Het Europees Parlement kijkt positief tegen het voorstel aan</w:t>
      </w:r>
      <w:r w:rsidR="001E0885">
        <w:rPr>
          <w:rFonts w:ascii="Verdana" w:hAnsi="Verdana"/>
          <w:iCs/>
          <w:sz w:val="18"/>
          <w:szCs w:val="18"/>
        </w:rPr>
        <w:t xml:space="preserve"> en raadt </w:t>
      </w:r>
      <w:r w:rsidR="00505916">
        <w:rPr>
          <w:rFonts w:ascii="Verdana" w:hAnsi="Verdana"/>
          <w:iCs/>
          <w:sz w:val="18"/>
          <w:szCs w:val="18"/>
        </w:rPr>
        <w:t xml:space="preserve">lidstaten </w:t>
      </w:r>
      <w:r w:rsidR="001E0885">
        <w:rPr>
          <w:rFonts w:ascii="Verdana" w:hAnsi="Verdana"/>
          <w:iCs/>
          <w:sz w:val="18"/>
          <w:szCs w:val="18"/>
        </w:rPr>
        <w:t xml:space="preserve">aan </w:t>
      </w:r>
      <w:r w:rsidR="00505916">
        <w:rPr>
          <w:rFonts w:ascii="Verdana" w:hAnsi="Verdana"/>
          <w:iCs/>
          <w:sz w:val="18"/>
          <w:szCs w:val="18"/>
        </w:rPr>
        <w:t xml:space="preserve">de aanbevelingen te implementeren. Onderwijs over vroege opsporing, het trainen van gezondheidswerkers om gezondheidscontroles uit te voeren en aandacht voor gender- en sekseverschillen worden belangrijk geacht. </w:t>
      </w:r>
    </w:p>
    <w:p w:rsidR="00CF53CE" w:rsidP="000365FB" w:rsidRDefault="00323633" w14:paraId="6D29D4A6" w14:textId="36AE31F8">
      <w:pPr>
        <w:spacing w:line="360" w:lineRule="auto"/>
        <w:rPr>
          <w:rFonts w:ascii="Verdana" w:hAnsi="Verdana"/>
          <w:iCs/>
          <w:sz w:val="18"/>
          <w:szCs w:val="18"/>
        </w:rPr>
      </w:pPr>
      <w:r>
        <w:rPr>
          <w:rFonts w:ascii="Verdana" w:hAnsi="Verdana"/>
          <w:iCs/>
          <w:sz w:val="18"/>
          <w:szCs w:val="18"/>
        </w:rPr>
        <w:br/>
      </w:r>
    </w:p>
    <w:p w:rsidR="00F54AFF" w:rsidP="000D01B7" w:rsidRDefault="00FD0CBD" w14:paraId="4B921636" w14:textId="638EAADB">
      <w:pPr>
        <w:numPr>
          <w:ilvl w:val="0"/>
          <w:numId w:val="15"/>
        </w:numPr>
        <w:spacing w:line="360" w:lineRule="auto"/>
        <w:rPr>
          <w:rFonts w:ascii="Verdana" w:hAnsi="Verdana"/>
          <w:b/>
          <w:sz w:val="18"/>
          <w:szCs w:val="18"/>
        </w:rPr>
      </w:pPr>
      <w:r>
        <w:rPr>
          <w:rFonts w:ascii="Verdana" w:hAnsi="Verdana"/>
          <w:b/>
          <w:sz w:val="18"/>
          <w:szCs w:val="18"/>
        </w:rPr>
        <w:t>G</w:t>
      </w:r>
      <w:r w:rsidR="008528D9">
        <w:rPr>
          <w:rFonts w:ascii="Verdana" w:hAnsi="Verdana"/>
          <w:b/>
          <w:sz w:val="18"/>
          <w:szCs w:val="18"/>
        </w:rPr>
        <w:t>rondhouding ten aanzien van</w:t>
      </w:r>
      <w:r w:rsidR="00A57FAE">
        <w:rPr>
          <w:rFonts w:ascii="Verdana" w:hAnsi="Verdana"/>
          <w:b/>
          <w:sz w:val="18"/>
          <w:szCs w:val="18"/>
        </w:rPr>
        <w:t xml:space="preserve"> bevoegdheid,</w:t>
      </w:r>
      <w:r w:rsidR="008528D9">
        <w:rPr>
          <w:rFonts w:ascii="Verdana" w:hAnsi="Verdana"/>
          <w:b/>
          <w:sz w:val="18"/>
          <w:szCs w:val="18"/>
        </w:rPr>
        <w:t xml:space="preserve"> subsidiariteit,</w:t>
      </w:r>
      <w:r w:rsidRPr="0064352A" w:rsidR="00F54AFF">
        <w:rPr>
          <w:rFonts w:ascii="Verdana" w:hAnsi="Verdana"/>
          <w:b/>
          <w:sz w:val="18"/>
          <w:szCs w:val="18"/>
        </w:rPr>
        <w:t xml:space="preserve"> proportionaliteit</w:t>
      </w:r>
      <w:r w:rsidR="008528D9">
        <w:rPr>
          <w:rFonts w:ascii="Verdana" w:hAnsi="Verdana"/>
          <w:b/>
          <w:sz w:val="18"/>
          <w:szCs w:val="18"/>
        </w:rPr>
        <w:t>,</w:t>
      </w:r>
      <w:r w:rsidRPr="0064352A" w:rsidR="00FB216B">
        <w:rPr>
          <w:rFonts w:ascii="Verdana" w:hAnsi="Verdana"/>
          <w:b/>
          <w:sz w:val="18"/>
          <w:szCs w:val="18"/>
        </w:rPr>
        <w:t xml:space="preserve"> financiële gevolgen </w:t>
      </w:r>
      <w:r w:rsidR="008528D9">
        <w:rPr>
          <w:rFonts w:ascii="Verdana" w:hAnsi="Verdana"/>
          <w:b/>
          <w:sz w:val="18"/>
          <w:szCs w:val="18"/>
        </w:rPr>
        <w:t>en</w:t>
      </w:r>
      <w:r w:rsidR="0020223E">
        <w:rPr>
          <w:rFonts w:ascii="Verdana" w:hAnsi="Verdana"/>
          <w:b/>
          <w:sz w:val="18"/>
          <w:szCs w:val="18"/>
        </w:rPr>
        <w:t xml:space="preserve"> gevolgen</w:t>
      </w:r>
      <w:r w:rsidR="00786711">
        <w:rPr>
          <w:rFonts w:ascii="Verdana" w:hAnsi="Verdana"/>
          <w:b/>
          <w:sz w:val="18"/>
          <w:szCs w:val="18"/>
        </w:rPr>
        <w:t xml:space="preserve"> </w:t>
      </w:r>
      <w:r w:rsidR="00A21B6F">
        <w:rPr>
          <w:rFonts w:ascii="Verdana" w:hAnsi="Verdana"/>
          <w:b/>
          <w:sz w:val="18"/>
          <w:szCs w:val="18"/>
        </w:rPr>
        <w:t xml:space="preserve">voor </w:t>
      </w:r>
      <w:r w:rsidRPr="0064352A" w:rsidR="003E6E9E">
        <w:rPr>
          <w:rFonts w:ascii="Verdana" w:hAnsi="Verdana"/>
          <w:b/>
          <w:sz w:val="18"/>
          <w:szCs w:val="18"/>
        </w:rPr>
        <w:t>regeldruk</w:t>
      </w:r>
      <w:r w:rsidR="00A21B6F">
        <w:rPr>
          <w:rFonts w:ascii="Verdana" w:hAnsi="Verdana"/>
          <w:b/>
          <w:sz w:val="18"/>
          <w:szCs w:val="18"/>
        </w:rPr>
        <w:t>, concurrentiekracht en geopolitieke aspecten</w:t>
      </w:r>
      <w:r w:rsidR="00323633">
        <w:rPr>
          <w:rFonts w:ascii="Verdana" w:hAnsi="Verdana"/>
          <w:b/>
          <w:sz w:val="18"/>
          <w:szCs w:val="18"/>
        </w:rPr>
        <w:br/>
      </w:r>
      <w:r w:rsidR="00786711">
        <w:rPr>
          <w:rFonts w:ascii="Verdana" w:hAnsi="Verdana"/>
          <w:b/>
          <w:sz w:val="18"/>
          <w:szCs w:val="18"/>
        </w:rPr>
        <w:t xml:space="preserve"> </w:t>
      </w:r>
    </w:p>
    <w:p w:rsidR="00FD0CBD" w:rsidP="00FD0CBD" w:rsidRDefault="00FD0CBD" w14:paraId="3E6AEC9C" w14:textId="77777777">
      <w:pPr>
        <w:numPr>
          <w:ilvl w:val="0"/>
          <w:numId w:val="22"/>
        </w:numPr>
        <w:spacing w:line="360" w:lineRule="auto"/>
        <w:rPr>
          <w:rFonts w:ascii="Verdana" w:hAnsi="Verdana"/>
          <w:i/>
          <w:sz w:val="18"/>
          <w:szCs w:val="18"/>
        </w:rPr>
      </w:pPr>
      <w:r w:rsidRPr="009B3EED">
        <w:rPr>
          <w:rFonts w:ascii="Verdana" w:hAnsi="Verdana"/>
          <w:i/>
          <w:sz w:val="18"/>
          <w:szCs w:val="18"/>
        </w:rPr>
        <w:t>Bevoegdheid</w:t>
      </w:r>
    </w:p>
    <w:p w:rsidRPr="00B12FF4" w:rsidR="00B12FF4" w:rsidP="00B12FF4" w:rsidRDefault="00664C63" w14:paraId="5564B067" w14:textId="1E6E20A6">
      <w:pPr>
        <w:spacing w:line="360" w:lineRule="auto"/>
        <w:rPr>
          <w:rFonts w:ascii="Verdana" w:hAnsi="Verdana"/>
          <w:sz w:val="18"/>
          <w:szCs w:val="18"/>
          <w:lang w:eastAsia="nl-NL"/>
        </w:rPr>
      </w:pPr>
      <w:r>
        <w:rPr>
          <w:rFonts w:ascii="Verdana" w:hAnsi="Verdana"/>
          <w:sz w:val="18"/>
          <w:szCs w:val="18"/>
        </w:rPr>
        <w:t>Het oordeel</w:t>
      </w:r>
      <w:r w:rsidR="009250C0">
        <w:rPr>
          <w:rFonts w:ascii="Verdana" w:hAnsi="Verdana"/>
          <w:sz w:val="18"/>
          <w:szCs w:val="18"/>
        </w:rPr>
        <w:t xml:space="preserve"> van het kabinet is positief. De aanbeveling heeft tot doel om lidstaten te ondersteunen bij het ontwikkelen en implementeren van cardiovasculaire gezondheidschecks. </w:t>
      </w:r>
      <w:r w:rsidR="00B150E1">
        <w:rPr>
          <w:rFonts w:ascii="Verdana" w:hAnsi="Verdana"/>
          <w:sz w:val="18"/>
          <w:szCs w:val="18"/>
        </w:rPr>
        <w:br/>
      </w:r>
      <w:r w:rsidR="009250C0">
        <w:rPr>
          <w:rFonts w:ascii="Verdana" w:hAnsi="Verdana"/>
          <w:sz w:val="18"/>
          <w:szCs w:val="18"/>
        </w:rPr>
        <w:lastRenderedPageBreak/>
        <w:t xml:space="preserve">Het voorstel is gebaseerd op artikel 168 lid 6 van het Verdrag betreffende de werking van de Europese Unie (VWEU). Dit artikel geeft de Raad de bevoegdheid om, op voorstel van de Commissie, </w:t>
      </w:r>
      <w:r w:rsidR="00CF53CE">
        <w:rPr>
          <w:rFonts w:ascii="Verdana" w:hAnsi="Verdana"/>
          <w:sz w:val="18"/>
          <w:szCs w:val="18"/>
        </w:rPr>
        <w:t xml:space="preserve">een </w:t>
      </w:r>
      <w:r w:rsidR="009250C0">
        <w:rPr>
          <w:rFonts w:ascii="Verdana" w:hAnsi="Verdana"/>
          <w:sz w:val="18"/>
          <w:szCs w:val="18"/>
        </w:rPr>
        <w:t xml:space="preserve">aanbeveling aan te nemen met het oog op de doelstelling van artikel 168 VWEU. Artikel 168 VWEU gaat over </w:t>
      </w:r>
      <w:r w:rsidR="00CF53CE">
        <w:rPr>
          <w:rFonts w:ascii="Verdana" w:hAnsi="Verdana"/>
          <w:sz w:val="18"/>
          <w:szCs w:val="18"/>
        </w:rPr>
        <w:t>het</w:t>
      </w:r>
      <w:r w:rsidR="00323633">
        <w:rPr>
          <w:rFonts w:ascii="Verdana" w:hAnsi="Verdana"/>
          <w:sz w:val="18"/>
          <w:szCs w:val="18"/>
        </w:rPr>
        <w:t xml:space="preserve"> </w:t>
      </w:r>
      <w:r w:rsidR="009250C0">
        <w:rPr>
          <w:rFonts w:ascii="Verdana" w:hAnsi="Verdana"/>
          <w:sz w:val="18"/>
          <w:szCs w:val="18"/>
        </w:rPr>
        <w:t>optreden van de Unie, gericht op de verbetering van de volksgezondheid. Op het terrein van de bescherming en verbetering van de menselijke gezondheid is de EU bevoegd het optreden van de lidstaten te ondersteunen, te coördineren of aan te vullen (artikel 6,</w:t>
      </w:r>
      <w:r w:rsidR="00655FF9">
        <w:rPr>
          <w:rFonts w:ascii="Verdana" w:hAnsi="Verdana"/>
          <w:sz w:val="18"/>
          <w:szCs w:val="18"/>
        </w:rPr>
        <w:t xml:space="preserve"> </w:t>
      </w:r>
      <w:r w:rsidR="009250C0">
        <w:rPr>
          <w:rFonts w:ascii="Verdana" w:hAnsi="Verdana"/>
          <w:sz w:val="18"/>
          <w:szCs w:val="18"/>
        </w:rPr>
        <w:t>onder a, VWEU).</w:t>
      </w:r>
      <w:r w:rsidR="00655FF9">
        <w:rPr>
          <w:rFonts w:ascii="Verdana" w:hAnsi="Verdana"/>
          <w:sz w:val="18"/>
          <w:szCs w:val="18"/>
        </w:rPr>
        <w:t xml:space="preserve"> </w:t>
      </w:r>
      <w:r w:rsidRPr="00B12FF4" w:rsidR="00B12FF4">
        <w:rPr>
          <w:rFonts w:ascii="Verdana" w:hAnsi="Verdana"/>
          <w:sz w:val="18"/>
          <w:szCs w:val="18"/>
          <w:lang w:eastAsia="nl-NL"/>
        </w:rPr>
        <w:t>Het kabinet erkent deze bevoegdheid van de Europese Unie en zet in op een aanbeveling waarin recht wordt gedaan aan de aard van deze aanvullende, ondersteunende en coördinerende bevoegdheid van de Unie. Zoals ook volgt uit artikel 168 lid 7 dient het optreden van de Unie de verantwoordelijkheden van de lidstaten met betrekking tot de bepaling van hun gezondheidsbeleid te eerbiedigen. Lidstaten gaan zelf over de organisatie en verstrekking van gezondheidsdiensten en de daartoe bestemde middelen.</w:t>
      </w:r>
    </w:p>
    <w:p w:rsidRPr="009B3EED" w:rsidR="00500029" w:rsidP="00500029" w:rsidRDefault="00500029" w14:paraId="6431E80D" w14:textId="77777777">
      <w:pPr>
        <w:spacing w:line="360" w:lineRule="auto"/>
        <w:rPr>
          <w:rFonts w:ascii="Verdana" w:hAnsi="Verdana"/>
          <w:i/>
          <w:sz w:val="18"/>
          <w:szCs w:val="18"/>
        </w:rPr>
      </w:pPr>
    </w:p>
    <w:p w:rsidR="00FD0CBD" w:rsidP="00FD0CBD" w:rsidRDefault="00FD0CBD" w14:paraId="2703F218" w14:textId="77777777">
      <w:pPr>
        <w:numPr>
          <w:ilvl w:val="0"/>
          <w:numId w:val="22"/>
        </w:numPr>
        <w:spacing w:line="360" w:lineRule="auto"/>
        <w:rPr>
          <w:rFonts w:ascii="Verdana" w:hAnsi="Verdana"/>
          <w:i/>
          <w:sz w:val="18"/>
          <w:szCs w:val="18"/>
        </w:rPr>
      </w:pPr>
      <w:r w:rsidRPr="009B3EED">
        <w:rPr>
          <w:rFonts w:ascii="Verdana" w:hAnsi="Verdana"/>
          <w:i/>
          <w:sz w:val="18"/>
          <w:szCs w:val="18"/>
        </w:rPr>
        <w:t>Subsidiar</w:t>
      </w:r>
      <w:r w:rsidRPr="009B3EED" w:rsidR="006810FB">
        <w:rPr>
          <w:rFonts w:ascii="Verdana" w:hAnsi="Verdana"/>
          <w:i/>
          <w:sz w:val="18"/>
          <w:szCs w:val="18"/>
        </w:rPr>
        <w:t>it</w:t>
      </w:r>
      <w:r w:rsidRPr="009B3EED">
        <w:rPr>
          <w:rFonts w:ascii="Verdana" w:hAnsi="Verdana"/>
          <w:i/>
          <w:sz w:val="18"/>
          <w:szCs w:val="18"/>
        </w:rPr>
        <w:t>eit</w:t>
      </w:r>
    </w:p>
    <w:p w:rsidRPr="009250C0" w:rsidR="00A41F37" w:rsidP="00A41F37" w:rsidRDefault="009250C0" w14:paraId="7BB726EA" w14:textId="2876013F">
      <w:pPr>
        <w:spacing w:line="360" w:lineRule="auto"/>
        <w:rPr>
          <w:rFonts w:ascii="Verdana" w:hAnsi="Verdana"/>
          <w:sz w:val="18"/>
          <w:szCs w:val="18"/>
        </w:rPr>
      </w:pPr>
      <w:r w:rsidRPr="009250C0">
        <w:rPr>
          <w:rFonts w:ascii="Verdana" w:hAnsi="Verdana"/>
          <w:sz w:val="18"/>
          <w:szCs w:val="18"/>
        </w:rPr>
        <w:t xml:space="preserve">De grondhouding van het kabinet is positief, met een kanttekening. De aanbeveling heeft tot doel om lidstaten te ondersteunen bij het ontwikkelen en implementeren van cardiovasculaire gezondheidschecks. Het </w:t>
      </w:r>
      <w:r w:rsidR="00CF53CE">
        <w:rPr>
          <w:rFonts w:ascii="Verdana" w:hAnsi="Verdana"/>
          <w:sz w:val="18"/>
          <w:szCs w:val="18"/>
        </w:rPr>
        <w:t>ontwikkelen en implementeren van</w:t>
      </w:r>
      <w:r w:rsidRPr="009250C0">
        <w:rPr>
          <w:rFonts w:ascii="Verdana" w:hAnsi="Verdana"/>
          <w:sz w:val="18"/>
          <w:szCs w:val="18"/>
        </w:rPr>
        <w:t xml:space="preserve"> gezondheidscontroles kan deels door de lidstaten op centraal, regionaal of lokaal niveau worden verwezenlijkt. Optreden op EU-niveau heeft echter meerwaarde vanwege de mogelijkheid om op grotere schaal informatie op te halen over de meest doeltreffende en efficiënte manier om cardiovasculaire gezondheidscontroles uit te voeren. </w:t>
      </w:r>
      <w:r w:rsidRPr="009250C0" w:rsidR="002858C4">
        <w:rPr>
          <w:rFonts w:ascii="Verdana" w:hAnsi="Verdana"/>
          <w:sz w:val="18"/>
          <w:szCs w:val="18"/>
        </w:rPr>
        <w:t>De uitwisseling van gegevens die zal plaatsvinden binnen de E</w:t>
      </w:r>
      <w:r w:rsidR="002858C4">
        <w:rPr>
          <w:rFonts w:ascii="Verdana" w:hAnsi="Verdana"/>
          <w:sz w:val="18"/>
          <w:szCs w:val="18"/>
        </w:rPr>
        <w:t xml:space="preserve">HDS, </w:t>
      </w:r>
      <w:r w:rsidRPr="009250C0" w:rsidR="002858C4">
        <w:rPr>
          <w:rFonts w:ascii="Verdana" w:hAnsi="Verdana"/>
          <w:sz w:val="18"/>
          <w:szCs w:val="18"/>
        </w:rPr>
        <w:t>voor secundair datagebruik</w:t>
      </w:r>
      <w:r w:rsidR="00D66BC4">
        <w:rPr>
          <w:rFonts w:ascii="Verdana" w:hAnsi="Verdana"/>
          <w:sz w:val="18"/>
          <w:szCs w:val="18"/>
        </w:rPr>
        <w:t>,</w:t>
      </w:r>
      <w:r w:rsidRPr="009250C0" w:rsidR="002858C4">
        <w:rPr>
          <w:rFonts w:ascii="Verdana" w:hAnsi="Verdana"/>
          <w:sz w:val="18"/>
          <w:szCs w:val="18"/>
        </w:rPr>
        <w:t xml:space="preserve"> kan ook nieuwe informatie opleveren over het risico op cardiovasculaire gezondheidsproblematiek en de behandeling daarvan. Doordat het delen van data op Europees niveau plaatsvindt, is er sprake van veel grotere cohort-groepen, wat bijdraagt aan de kwaliteit van wetenschappelijk onderzoek. </w:t>
      </w:r>
      <w:r w:rsidR="00D66BC4">
        <w:rPr>
          <w:rFonts w:ascii="Verdana" w:hAnsi="Verdana"/>
          <w:sz w:val="18"/>
          <w:szCs w:val="18"/>
        </w:rPr>
        <w:t xml:space="preserve">Optreden </w:t>
      </w:r>
      <w:r w:rsidRPr="009250C0" w:rsidR="002858C4">
        <w:rPr>
          <w:rFonts w:ascii="Verdana" w:hAnsi="Verdana"/>
          <w:sz w:val="18"/>
          <w:szCs w:val="18"/>
        </w:rPr>
        <w:t xml:space="preserve">op EU-niveau </w:t>
      </w:r>
      <w:r w:rsidR="00D66BC4">
        <w:rPr>
          <w:rFonts w:ascii="Verdana" w:hAnsi="Verdana"/>
          <w:sz w:val="18"/>
          <w:szCs w:val="18"/>
        </w:rPr>
        <w:t xml:space="preserve">is </w:t>
      </w:r>
      <w:r w:rsidRPr="009250C0" w:rsidR="002858C4">
        <w:rPr>
          <w:rFonts w:ascii="Verdana" w:hAnsi="Verdana"/>
          <w:sz w:val="18"/>
          <w:szCs w:val="18"/>
        </w:rPr>
        <w:t>gerechtvaardigd.</w:t>
      </w:r>
    </w:p>
    <w:p w:rsidRPr="009250C0" w:rsidR="009250C0" w:rsidP="00A41F37" w:rsidRDefault="009250C0" w14:paraId="7240E175" w14:textId="011B47BB">
      <w:pPr>
        <w:spacing w:line="360" w:lineRule="auto"/>
        <w:rPr>
          <w:rFonts w:ascii="Verdana" w:hAnsi="Verdana"/>
          <w:sz w:val="18"/>
          <w:szCs w:val="18"/>
        </w:rPr>
      </w:pPr>
      <w:r w:rsidRPr="009250C0">
        <w:rPr>
          <w:rFonts w:ascii="Verdana" w:hAnsi="Verdana"/>
          <w:sz w:val="18"/>
          <w:szCs w:val="18"/>
        </w:rPr>
        <w:t>Evaluatie van verschillende vormen van programma’s met gezondheidscontroles vanuit EU-lidstaten biedt de mogelijkheid tot</w:t>
      </w:r>
      <w:r w:rsidR="00FF550B">
        <w:rPr>
          <w:rFonts w:ascii="Verdana" w:hAnsi="Verdana"/>
          <w:sz w:val="18"/>
          <w:szCs w:val="18"/>
        </w:rPr>
        <w:t xml:space="preserve"> kennisuitwisseling en</w:t>
      </w:r>
      <w:r w:rsidRPr="009250C0">
        <w:rPr>
          <w:rFonts w:ascii="Verdana" w:hAnsi="Verdana"/>
          <w:sz w:val="18"/>
          <w:szCs w:val="18"/>
        </w:rPr>
        <w:t xml:space="preserve"> vergelijking en de gelegenheid aan zorgverleners om, waar dit bewezen effectief is, richtlijnen en standaarden in Nederland aan te passen. </w:t>
      </w:r>
      <w:r w:rsidRPr="009250C0" w:rsidR="00FF550B">
        <w:rPr>
          <w:rFonts w:ascii="Verdana" w:hAnsi="Verdana"/>
          <w:sz w:val="18"/>
          <w:szCs w:val="18"/>
        </w:rPr>
        <w:t>De kanttekening ziet erop dat deze uitwisseling van kennis en goede praktijken rondom gezondheidscontroles een duidelijkere plek dient te krijgen in het voorstel</w:t>
      </w:r>
      <w:r w:rsidR="00FF550B">
        <w:rPr>
          <w:rFonts w:ascii="Verdana" w:hAnsi="Verdana"/>
          <w:sz w:val="18"/>
          <w:szCs w:val="18"/>
        </w:rPr>
        <w:t xml:space="preserve"> om die meerwaarde te bieden.</w:t>
      </w:r>
      <w:r w:rsidRPr="009250C0" w:rsidR="00FF550B">
        <w:rPr>
          <w:rFonts w:ascii="Verdana" w:hAnsi="Verdana"/>
          <w:sz w:val="18"/>
          <w:szCs w:val="18"/>
        </w:rPr>
        <w:t xml:space="preserve"> Op dit moment is dat nog niet het geval.</w:t>
      </w:r>
      <w:r w:rsidR="00FF550B">
        <w:rPr>
          <w:rFonts w:ascii="Verdana" w:hAnsi="Verdana"/>
          <w:sz w:val="18"/>
          <w:szCs w:val="18"/>
        </w:rPr>
        <w:t xml:space="preserve"> </w:t>
      </w:r>
    </w:p>
    <w:p w:rsidRPr="009B3EED" w:rsidR="004560B4" w:rsidP="00500029" w:rsidRDefault="004560B4" w14:paraId="76408E13" w14:textId="77777777">
      <w:pPr>
        <w:spacing w:line="360" w:lineRule="auto"/>
        <w:rPr>
          <w:rFonts w:ascii="Verdana" w:hAnsi="Verdana"/>
          <w:i/>
          <w:sz w:val="18"/>
          <w:szCs w:val="18"/>
        </w:rPr>
      </w:pPr>
    </w:p>
    <w:p w:rsidR="00FD0CBD" w:rsidP="00FD0CBD" w:rsidRDefault="00FD0CBD" w14:paraId="5D6B38E4" w14:textId="77777777">
      <w:pPr>
        <w:numPr>
          <w:ilvl w:val="0"/>
          <w:numId w:val="22"/>
        </w:numPr>
        <w:spacing w:line="360" w:lineRule="auto"/>
        <w:rPr>
          <w:rFonts w:ascii="Verdana" w:hAnsi="Verdana"/>
          <w:i/>
          <w:sz w:val="18"/>
          <w:szCs w:val="18"/>
        </w:rPr>
      </w:pPr>
      <w:r w:rsidRPr="009B3EED">
        <w:rPr>
          <w:rFonts w:ascii="Verdana" w:hAnsi="Verdana"/>
          <w:i/>
          <w:sz w:val="18"/>
          <w:szCs w:val="18"/>
        </w:rPr>
        <w:t>Proportionaliteit</w:t>
      </w:r>
    </w:p>
    <w:p w:rsidR="00D66BC4" w:rsidP="009250C0" w:rsidRDefault="009250C0" w14:paraId="7A381840" w14:textId="453FC546">
      <w:pPr>
        <w:spacing w:line="360" w:lineRule="auto"/>
        <w:rPr>
          <w:rFonts w:ascii="Verdana" w:hAnsi="Verdana"/>
          <w:iCs/>
          <w:sz w:val="18"/>
          <w:szCs w:val="18"/>
        </w:rPr>
      </w:pPr>
      <w:r w:rsidRPr="009250C0">
        <w:rPr>
          <w:rFonts w:ascii="Verdana" w:hAnsi="Verdana"/>
          <w:iCs/>
          <w:sz w:val="18"/>
          <w:szCs w:val="18"/>
        </w:rPr>
        <w:t xml:space="preserve">De grondhouding van het kabinet is positief, met een kanttekening. </w:t>
      </w:r>
      <w:r w:rsidRPr="009250C0">
        <w:rPr>
          <w:rFonts w:ascii="Verdana" w:hAnsi="Verdana"/>
          <w:sz w:val="18"/>
          <w:szCs w:val="18"/>
        </w:rPr>
        <w:t>De aanbeveling heeft tot doel lidstaten te ondersteunen bij het ontwikkelen en implementeren van cardiovasculaire gezondheidschecks</w:t>
      </w:r>
      <w:r w:rsidRPr="009250C0">
        <w:rPr>
          <w:rFonts w:ascii="Verdana" w:hAnsi="Verdana"/>
          <w:iCs/>
          <w:sz w:val="18"/>
          <w:szCs w:val="18"/>
        </w:rPr>
        <w:t>. Het voorgestelde optreden is geschikt om deze doelstelling te bereiken</w:t>
      </w:r>
      <w:r w:rsidR="00A41F37">
        <w:rPr>
          <w:rFonts w:ascii="Verdana" w:hAnsi="Verdana"/>
          <w:iCs/>
          <w:sz w:val="18"/>
          <w:szCs w:val="18"/>
        </w:rPr>
        <w:t>, maar</w:t>
      </w:r>
      <w:r w:rsidR="008073FE">
        <w:rPr>
          <w:rFonts w:ascii="Verdana" w:hAnsi="Verdana"/>
          <w:iCs/>
          <w:sz w:val="18"/>
          <w:szCs w:val="18"/>
        </w:rPr>
        <w:t xml:space="preserve"> </w:t>
      </w:r>
      <w:r w:rsidR="00A41F37">
        <w:rPr>
          <w:rFonts w:ascii="Verdana" w:hAnsi="Verdana"/>
          <w:iCs/>
          <w:sz w:val="18"/>
          <w:szCs w:val="18"/>
        </w:rPr>
        <w:t>s</w:t>
      </w:r>
      <w:r w:rsidRPr="009250C0">
        <w:rPr>
          <w:rFonts w:ascii="Verdana" w:hAnsi="Verdana"/>
          <w:iCs/>
          <w:sz w:val="18"/>
          <w:szCs w:val="18"/>
        </w:rPr>
        <w:t xml:space="preserve">creening op populatieniveau wordt niet gezien als doelmatige inzet van schaars personeel en middelen in de zorg. </w:t>
      </w:r>
      <w:r w:rsidRPr="009250C0" w:rsidDel="00B742E8" w:rsidR="00A41F37">
        <w:rPr>
          <w:rFonts w:ascii="Verdana" w:hAnsi="Verdana"/>
          <w:iCs/>
          <w:sz w:val="18"/>
          <w:szCs w:val="18"/>
        </w:rPr>
        <w:t>Daar ziet de geplaatste kanttekening op.</w:t>
      </w:r>
      <w:r w:rsidR="00A41F37">
        <w:rPr>
          <w:rFonts w:ascii="Verdana" w:hAnsi="Verdana"/>
          <w:iCs/>
          <w:sz w:val="18"/>
          <w:szCs w:val="18"/>
        </w:rPr>
        <w:t xml:space="preserve"> </w:t>
      </w:r>
      <w:r w:rsidRPr="009250C0">
        <w:rPr>
          <w:rFonts w:ascii="Verdana" w:hAnsi="Verdana"/>
          <w:iCs/>
          <w:sz w:val="18"/>
          <w:szCs w:val="18"/>
        </w:rPr>
        <w:t xml:space="preserve">Er is op dit moment geen bewijs voor de kosteneffectiviteit van systematische gezondheidscontroles. </w:t>
      </w:r>
      <w:r w:rsidRPr="009250C0" w:rsidR="00FF550B">
        <w:rPr>
          <w:rFonts w:ascii="Verdana" w:hAnsi="Verdana"/>
          <w:sz w:val="18"/>
          <w:szCs w:val="18"/>
        </w:rPr>
        <w:t>W</w:t>
      </w:r>
      <w:r w:rsidRPr="009250C0" w:rsidR="00FF550B">
        <w:rPr>
          <w:rFonts w:ascii="Verdana" w:hAnsi="Verdana"/>
          <w:iCs/>
          <w:sz w:val="18"/>
          <w:szCs w:val="18"/>
        </w:rPr>
        <w:t>anneer de gezondheidscontroles dus op populatieniveau worden ingevoerd, gaat dit optreden verder dan noodzakelijk.</w:t>
      </w:r>
      <w:r w:rsidRPr="00FF550B" w:rsidDel="00B742E8" w:rsidR="00FF550B">
        <w:rPr>
          <w:rFonts w:ascii="Verdana" w:hAnsi="Verdana"/>
          <w:iCs/>
          <w:sz w:val="18"/>
          <w:szCs w:val="18"/>
        </w:rPr>
        <w:t xml:space="preserve"> </w:t>
      </w:r>
      <w:r w:rsidR="00323633">
        <w:rPr>
          <w:rFonts w:ascii="Verdana" w:hAnsi="Verdana"/>
          <w:iCs/>
          <w:sz w:val="18"/>
          <w:szCs w:val="18"/>
        </w:rPr>
        <w:br/>
      </w:r>
    </w:p>
    <w:p w:rsidRPr="009250C0" w:rsidR="009250C0" w:rsidP="009250C0" w:rsidRDefault="009250C0" w14:paraId="101656EC" w14:textId="42FB7EE4">
      <w:pPr>
        <w:spacing w:line="360" w:lineRule="auto"/>
        <w:rPr>
          <w:rFonts w:ascii="Verdana" w:hAnsi="Verdana"/>
          <w:iCs/>
          <w:sz w:val="18"/>
          <w:szCs w:val="18"/>
        </w:rPr>
      </w:pPr>
      <w:r w:rsidRPr="009250C0">
        <w:rPr>
          <w:rFonts w:ascii="Verdana" w:hAnsi="Verdana"/>
          <w:iCs/>
          <w:sz w:val="18"/>
          <w:szCs w:val="18"/>
        </w:rPr>
        <w:lastRenderedPageBreak/>
        <w:t xml:space="preserve">Wel blijkt uit bestaande analyses dat een gerichte aanpak voor personen met een verhoogd risico een gunstiger kosteneffectiviteitsprofiel met zich meebrengt. Er dient daarom te worden ingezet op gezondheidscontroles voor groepen met een verhoogd risico op hart- en vaatziekten en niet op screening op populatieniveau. Wanneer de controles worden uitgevoerd op populaties met bekende risicofactoren op hart- en vaatziekten gaat het voorstel niet verder dan noodzakelijk. Verder laat het voorstel de ruimte aan lidstaten om zelf invulling te geven aan de maatregelen ter verwezenlijking van de doelstelling om de ziektelast en sterfte gerelateerd aan hart- en vaatziekten terug te dringen. </w:t>
      </w:r>
    </w:p>
    <w:p w:rsidRPr="00C757B1" w:rsidR="00C757B1" w:rsidP="00C757B1" w:rsidRDefault="00C757B1" w14:paraId="4CA35BD5" w14:textId="580FBEC1">
      <w:pPr>
        <w:spacing w:line="360" w:lineRule="auto"/>
        <w:rPr>
          <w:rFonts w:ascii="Verdana" w:hAnsi="Verdana"/>
          <w:iCs/>
          <w:sz w:val="18"/>
          <w:szCs w:val="18"/>
        </w:rPr>
      </w:pPr>
    </w:p>
    <w:p w:rsidR="00FD0CBD" w:rsidP="00FD0CBD" w:rsidRDefault="00FD0CBD" w14:paraId="7572692D" w14:textId="77777777">
      <w:pPr>
        <w:numPr>
          <w:ilvl w:val="0"/>
          <w:numId w:val="22"/>
        </w:numPr>
        <w:spacing w:line="360" w:lineRule="auto"/>
        <w:rPr>
          <w:rFonts w:ascii="Verdana" w:hAnsi="Verdana"/>
          <w:i/>
          <w:sz w:val="18"/>
          <w:szCs w:val="18"/>
        </w:rPr>
      </w:pPr>
      <w:r w:rsidRPr="009B3EED">
        <w:rPr>
          <w:rFonts w:ascii="Verdana" w:hAnsi="Verdana"/>
          <w:i/>
          <w:sz w:val="18"/>
          <w:szCs w:val="18"/>
        </w:rPr>
        <w:t>Financië</w:t>
      </w:r>
      <w:r w:rsidRPr="009B3EED" w:rsidR="006810FB">
        <w:rPr>
          <w:rFonts w:ascii="Verdana" w:hAnsi="Verdana"/>
          <w:i/>
          <w:sz w:val="18"/>
          <w:szCs w:val="18"/>
        </w:rPr>
        <w:t>le gevolgen</w:t>
      </w:r>
    </w:p>
    <w:p w:rsidR="00C757B1" w:rsidP="00C757B1" w:rsidRDefault="00C757B1" w14:paraId="08EC6C0D" w14:textId="763E2FB9">
      <w:pPr>
        <w:spacing w:line="360" w:lineRule="auto"/>
        <w:rPr>
          <w:rFonts w:ascii="Verdana" w:hAnsi="Verdana"/>
          <w:iCs/>
          <w:sz w:val="18"/>
          <w:szCs w:val="18"/>
        </w:rPr>
      </w:pPr>
      <w:r w:rsidRPr="00C757B1">
        <w:rPr>
          <w:rFonts w:ascii="Verdana" w:hAnsi="Verdana"/>
          <w:iCs/>
          <w:sz w:val="18"/>
          <w:szCs w:val="18"/>
        </w:rPr>
        <w:t>Het beleidsinitiatief zal geen gevolgen hebben voor de EU-begroting.</w:t>
      </w:r>
      <w:r>
        <w:rPr>
          <w:rFonts w:ascii="Verdana" w:hAnsi="Verdana"/>
          <w:iCs/>
          <w:sz w:val="18"/>
          <w:szCs w:val="18"/>
        </w:rPr>
        <w:t xml:space="preserve"> </w:t>
      </w:r>
    </w:p>
    <w:p w:rsidR="00C757B1" w:rsidP="00C757B1" w:rsidRDefault="00C757B1" w14:paraId="55AA00E4" w14:textId="31B837EE">
      <w:pPr>
        <w:spacing w:line="360" w:lineRule="auto"/>
        <w:rPr>
          <w:rFonts w:ascii="Verdana" w:hAnsi="Verdana"/>
          <w:iCs/>
          <w:sz w:val="18"/>
          <w:szCs w:val="18"/>
        </w:rPr>
      </w:pPr>
      <w:r w:rsidRPr="00C757B1">
        <w:rPr>
          <w:rFonts w:ascii="Verdana" w:hAnsi="Verdana"/>
          <w:iCs/>
          <w:sz w:val="18"/>
          <w:szCs w:val="18"/>
        </w:rPr>
        <w:t>De aanbeveling zal naar verwachting niet leiden tot gevolgen voor de nationale begroting. Eventuele</w:t>
      </w:r>
      <w:r w:rsidR="00CF53CE">
        <w:rPr>
          <w:rFonts w:ascii="Verdana" w:hAnsi="Verdana"/>
          <w:iCs/>
          <w:sz w:val="18"/>
          <w:szCs w:val="18"/>
        </w:rPr>
        <w:t xml:space="preserve"> nationale</w:t>
      </w:r>
      <w:r w:rsidRPr="00C757B1">
        <w:rPr>
          <w:rFonts w:ascii="Verdana" w:hAnsi="Verdana"/>
          <w:iCs/>
          <w:sz w:val="18"/>
          <w:szCs w:val="18"/>
        </w:rPr>
        <w:t xml:space="preserve"> budgettaire gevolgen worden ingepast op de begroting van het beleidsverantwoordelijke departement, conform de regels van de budgetdiscipline.</w:t>
      </w:r>
    </w:p>
    <w:p w:rsidRPr="001E0885" w:rsidR="001E0885" w:rsidP="001E0885" w:rsidRDefault="001E0885" w14:paraId="4C1116D3" w14:textId="20B7580D">
      <w:pPr>
        <w:spacing w:line="360" w:lineRule="auto"/>
        <w:rPr>
          <w:rFonts w:ascii="Verdana" w:hAnsi="Verdana"/>
          <w:iCs/>
          <w:sz w:val="18"/>
          <w:szCs w:val="18"/>
        </w:rPr>
      </w:pPr>
      <w:r w:rsidRPr="001E0885">
        <w:rPr>
          <w:rFonts w:ascii="Verdana" w:hAnsi="Verdana"/>
          <w:iCs/>
          <w:sz w:val="18"/>
          <w:szCs w:val="18"/>
        </w:rPr>
        <w:t xml:space="preserve">Nederland bepaalt zelf de wijze waarop en de mate waarin deze aanbevelingen worden ingevoerd en ziet op basis van de huidige wetenschappelijke inzichten screening op populatieniveau als een </w:t>
      </w:r>
    </w:p>
    <w:p w:rsidR="00F01B94" w:rsidP="00C757B1" w:rsidRDefault="001E0885" w14:paraId="1EFAF23B" w14:textId="46A5742B">
      <w:pPr>
        <w:spacing w:line="360" w:lineRule="auto"/>
        <w:rPr>
          <w:rFonts w:ascii="Verdana" w:hAnsi="Verdana"/>
          <w:iCs/>
          <w:sz w:val="18"/>
          <w:szCs w:val="18"/>
        </w:rPr>
      </w:pPr>
      <w:r>
        <w:rPr>
          <w:rFonts w:ascii="Verdana" w:hAnsi="Verdana"/>
          <w:iCs/>
          <w:sz w:val="18"/>
          <w:szCs w:val="18"/>
        </w:rPr>
        <w:t>on</w:t>
      </w:r>
      <w:r w:rsidR="00F01B94">
        <w:rPr>
          <w:rFonts w:ascii="Verdana" w:hAnsi="Verdana"/>
          <w:iCs/>
          <w:sz w:val="18"/>
          <w:szCs w:val="18"/>
        </w:rPr>
        <w:t xml:space="preserve">doelmatige inzet van mensen en middelen in de zorg. </w:t>
      </w:r>
    </w:p>
    <w:p w:rsidRPr="00C757B1" w:rsidR="001E0885" w:rsidP="00C757B1" w:rsidRDefault="001E0885" w14:paraId="70C37ED6" w14:textId="77777777">
      <w:pPr>
        <w:spacing w:line="360" w:lineRule="auto"/>
        <w:rPr>
          <w:rFonts w:ascii="Verdana" w:hAnsi="Verdana"/>
          <w:iCs/>
          <w:sz w:val="18"/>
          <w:szCs w:val="18"/>
        </w:rPr>
      </w:pPr>
    </w:p>
    <w:p w:rsidRPr="009B3EED" w:rsidR="006810FB" w:rsidP="00FD0CBD" w:rsidRDefault="006810FB" w14:paraId="4139E832" w14:textId="77777777">
      <w:pPr>
        <w:numPr>
          <w:ilvl w:val="0"/>
          <w:numId w:val="22"/>
        </w:numPr>
        <w:spacing w:line="360" w:lineRule="auto"/>
        <w:rPr>
          <w:rFonts w:ascii="Verdana" w:hAnsi="Verdana"/>
          <w:i/>
          <w:sz w:val="18"/>
          <w:szCs w:val="18"/>
        </w:rPr>
      </w:pPr>
      <w:r w:rsidRPr="009B3EED">
        <w:rPr>
          <w:rFonts w:ascii="Verdana" w:hAnsi="Verdana"/>
          <w:i/>
          <w:sz w:val="18"/>
          <w:szCs w:val="18"/>
        </w:rPr>
        <w:t>Gevolgen voor regeldruk</w:t>
      </w:r>
      <w:r w:rsidR="00DB2696">
        <w:rPr>
          <w:rFonts w:ascii="Verdana" w:hAnsi="Verdana"/>
          <w:i/>
          <w:sz w:val="18"/>
          <w:szCs w:val="18"/>
        </w:rPr>
        <w:t>,</w:t>
      </w:r>
      <w:r w:rsidR="00881F26">
        <w:rPr>
          <w:rFonts w:ascii="Verdana" w:hAnsi="Verdana"/>
          <w:i/>
          <w:sz w:val="18"/>
          <w:szCs w:val="18"/>
        </w:rPr>
        <w:t xml:space="preserve"> concurrentiekracht</w:t>
      </w:r>
      <w:r w:rsidR="00A21B6F">
        <w:rPr>
          <w:rFonts w:ascii="Verdana" w:hAnsi="Verdana"/>
          <w:i/>
          <w:sz w:val="18"/>
          <w:szCs w:val="18"/>
        </w:rPr>
        <w:t xml:space="preserve"> en geopolitieke aspecten</w:t>
      </w:r>
    </w:p>
    <w:p w:rsidR="00171657" w:rsidP="00171657" w:rsidRDefault="00171657" w14:paraId="0B39FE0D" w14:textId="39D425F1">
      <w:pPr>
        <w:spacing w:line="360" w:lineRule="auto"/>
        <w:rPr>
          <w:rFonts w:ascii="Verdana" w:hAnsi="Verdana"/>
          <w:sz w:val="18"/>
          <w:szCs w:val="18"/>
        </w:rPr>
      </w:pPr>
      <w:r w:rsidRPr="00171657">
        <w:rPr>
          <w:rFonts w:ascii="Verdana" w:hAnsi="Verdana"/>
          <w:sz w:val="18"/>
          <w:szCs w:val="18"/>
        </w:rPr>
        <w:t xml:space="preserve">De aanbeveling bevat geen bindende verplichtingen voor lidstaten. De gevolgen voor de regeldruk zijn afhankelijk van de wijze waarop en de mate waarin Nederland de aanbevelingen implementeert. </w:t>
      </w:r>
      <w:r>
        <w:rPr>
          <w:rFonts w:ascii="Verdana" w:hAnsi="Verdana"/>
          <w:sz w:val="18"/>
          <w:szCs w:val="18"/>
        </w:rPr>
        <w:t xml:space="preserve">Deze zijn op dit moment niet te kwantificeren. </w:t>
      </w:r>
    </w:p>
    <w:p w:rsidR="00171657" w:rsidP="00171657" w:rsidRDefault="00171657" w14:paraId="60B12A2C" w14:textId="0DDA42DC">
      <w:pPr>
        <w:spacing w:line="360" w:lineRule="auto"/>
        <w:rPr>
          <w:rFonts w:ascii="Verdana" w:hAnsi="Verdana"/>
          <w:sz w:val="18"/>
          <w:szCs w:val="18"/>
        </w:rPr>
      </w:pPr>
      <w:r>
        <w:rPr>
          <w:rFonts w:ascii="Verdana" w:hAnsi="Verdana"/>
          <w:sz w:val="18"/>
          <w:szCs w:val="18"/>
        </w:rPr>
        <w:t>Gezondheidscontroles op bloeddruk, bloedsuiker en cholesterol vinden al</w:t>
      </w:r>
      <w:r w:rsidR="00E22D52">
        <w:rPr>
          <w:rFonts w:ascii="Verdana" w:hAnsi="Verdana"/>
          <w:sz w:val="18"/>
          <w:szCs w:val="18"/>
        </w:rPr>
        <w:t xml:space="preserve"> risicogericht</w:t>
      </w:r>
      <w:r>
        <w:rPr>
          <w:rFonts w:ascii="Verdana" w:hAnsi="Verdana"/>
          <w:sz w:val="18"/>
          <w:szCs w:val="18"/>
        </w:rPr>
        <w:t xml:space="preserve"> preventief plaats binnen de eerstelijnszorg. Als deze controles uitgebreid zouden worden naar een grotere groep, zou dit leiden tot aanvullende administratieve en uitvoeringslasten voor zorgaanbieders vanwege het uitnodigen van burgers, de registratie van gegevens en het uitvoeren van de onderzoeken. </w:t>
      </w:r>
    </w:p>
    <w:p w:rsidR="009D6DEE" w:rsidP="00171657" w:rsidRDefault="009D6DEE" w14:paraId="70FA45DB" w14:textId="77777777">
      <w:pPr>
        <w:spacing w:line="360" w:lineRule="auto"/>
        <w:rPr>
          <w:rFonts w:ascii="Verdana" w:hAnsi="Verdana"/>
          <w:sz w:val="18"/>
          <w:szCs w:val="18"/>
        </w:rPr>
      </w:pPr>
    </w:p>
    <w:p w:rsidR="00171657" w:rsidP="00171657" w:rsidRDefault="00171657" w14:paraId="38517635" w14:textId="22503838">
      <w:pPr>
        <w:spacing w:line="360" w:lineRule="auto"/>
        <w:rPr>
          <w:rFonts w:ascii="Verdana" w:hAnsi="Verdana"/>
          <w:sz w:val="18"/>
          <w:szCs w:val="18"/>
        </w:rPr>
      </w:pPr>
      <w:r>
        <w:rPr>
          <w:rFonts w:ascii="Verdana" w:hAnsi="Verdana"/>
          <w:sz w:val="18"/>
          <w:szCs w:val="18"/>
        </w:rPr>
        <w:t>Het bevorderen van gezondheidsvaardigheden brengt administratieve en uitvoeringslasten met zich mee voor zowel de overheid als zorgaanbieders</w:t>
      </w:r>
      <w:r w:rsidR="00062396">
        <w:rPr>
          <w:rFonts w:ascii="Verdana" w:hAnsi="Verdana"/>
          <w:sz w:val="18"/>
          <w:szCs w:val="18"/>
        </w:rPr>
        <w:t xml:space="preserve">, vanwege het informeren van burgers en mogelijk benodigde extra scholing voor zorgverleners. </w:t>
      </w:r>
      <w:r>
        <w:rPr>
          <w:rFonts w:ascii="Verdana" w:hAnsi="Verdana"/>
          <w:sz w:val="18"/>
          <w:szCs w:val="18"/>
        </w:rPr>
        <w:t xml:space="preserve">Voor burgers kunnen gezondheidscontroles tijdsbelasting met zich meebrengen. De periodieke rapportage aan de Commissie brengt aanvullende administratieve lasten voor de overheid met zich mee. </w:t>
      </w:r>
    </w:p>
    <w:p w:rsidRPr="00171657" w:rsidR="00171657" w:rsidP="00171657" w:rsidRDefault="00171657" w14:paraId="05308CB5" w14:textId="77777777">
      <w:pPr>
        <w:spacing w:line="360" w:lineRule="auto"/>
        <w:rPr>
          <w:rFonts w:ascii="Verdana" w:hAnsi="Verdana"/>
          <w:sz w:val="18"/>
          <w:szCs w:val="18"/>
        </w:rPr>
      </w:pPr>
    </w:p>
    <w:p w:rsidR="00062396" w:rsidP="00062396" w:rsidRDefault="00171657" w14:paraId="0E183257" w14:textId="38AC2B9A">
      <w:pPr>
        <w:spacing w:line="360" w:lineRule="auto"/>
        <w:rPr>
          <w:rFonts w:ascii="Verdana" w:hAnsi="Verdana"/>
          <w:sz w:val="18"/>
          <w:szCs w:val="18"/>
        </w:rPr>
      </w:pPr>
      <w:r w:rsidRPr="00171657">
        <w:rPr>
          <w:rFonts w:ascii="Verdana" w:hAnsi="Verdana"/>
          <w:sz w:val="18"/>
          <w:szCs w:val="18"/>
        </w:rPr>
        <w:t xml:space="preserve">De Commissie gaat niet specifiek in op de gevolgen van de aanbeveling voor het concurrentievermogen van de EU. </w:t>
      </w:r>
      <w:r w:rsidR="00062396">
        <w:rPr>
          <w:rFonts w:ascii="Verdana" w:hAnsi="Verdana"/>
          <w:sz w:val="18"/>
          <w:szCs w:val="18"/>
        </w:rPr>
        <w:t xml:space="preserve">De </w:t>
      </w:r>
      <w:r w:rsidRPr="00062396" w:rsidR="00062396">
        <w:rPr>
          <w:rFonts w:ascii="Verdana" w:hAnsi="Verdana"/>
          <w:sz w:val="18"/>
          <w:szCs w:val="18"/>
        </w:rPr>
        <w:t>beoogde vermindering van de cardiovasculaire problematiek, resulterend</w:t>
      </w:r>
      <w:r w:rsidR="00062396">
        <w:rPr>
          <w:rFonts w:ascii="Verdana" w:hAnsi="Verdana"/>
          <w:sz w:val="18"/>
          <w:szCs w:val="18"/>
        </w:rPr>
        <w:t xml:space="preserve"> </w:t>
      </w:r>
      <w:r w:rsidRPr="00062396" w:rsidR="00062396">
        <w:rPr>
          <w:rFonts w:ascii="Verdana" w:hAnsi="Verdana"/>
          <w:sz w:val="18"/>
          <w:szCs w:val="18"/>
        </w:rPr>
        <w:t>in een gezondere beroepsbevolking en verminderde druk op de</w:t>
      </w:r>
      <w:r w:rsidR="00062396">
        <w:rPr>
          <w:rFonts w:ascii="Verdana" w:hAnsi="Verdana"/>
          <w:sz w:val="18"/>
          <w:szCs w:val="18"/>
        </w:rPr>
        <w:t xml:space="preserve"> </w:t>
      </w:r>
      <w:r w:rsidRPr="00062396" w:rsidR="00062396">
        <w:rPr>
          <w:rFonts w:ascii="Verdana" w:hAnsi="Verdana"/>
          <w:sz w:val="18"/>
          <w:szCs w:val="18"/>
        </w:rPr>
        <w:t xml:space="preserve">zorgstelsels, </w:t>
      </w:r>
      <w:r w:rsidR="00062396">
        <w:rPr>
          <w:rFonts w:ascii="Verdana" w:hAnsi="Verdana"/>
          <w:sz w:val="18"/>
          <w:szCs w:val="18"/>
        </w:rPr>
        <w:t xml:space="preserve">zal </w:t>
      </w:r>
      <w:r w:rsidRPr="00062396" w:rsidR="00062396">
        <w:rPr>
          <w:rFonts w:ascii="Verdana" w:hAnsi="Verdana"/>
          <w:sz w:val="18"/>
          <w:szCs w:val="18"/>
        </w:rPr>
        <w:t>de concurrentiekracht van de EU positief beïnvloeden.</w:t>
      </w:r>
      <w:r w:rsidR="00062396">
        <w:rPr>
          <w:rFonts w:ascii="Verdana" w:hAnsi="Verdana"/>
          <w:sz w:val="18"/>
          <w:szCs w:val="18"/>
        </w:rPr>
        <w:t xml:space="preserve"> Het gebruik van innovatieve technologische oplossingen, waaronder datagedreven en AI-gebaseerde toepassingen voor cardiovasculaire risico-inschatting, kan daarnaast kansen bieden voor innovatie op het gebied van medische technologie en digitale zorg. </w:t>
      </w:r>
    </w:p>
    <w:p w:rsidR="00062396" w:rsidP="00062396" w:rsidRDefault="00062396" w14:paraId="7F8697A3" w14:textId="77777777">
      <w:pPr>
        <w:spacing w:line="360" w:lineRule="auto"/>
        <w:rPr>
          <w:rFonts w:ascii="Verdana" w:hAnsi="Verdana"/>
          <w:sz w:val="18"/>
          <w:szCs w:val="18"/>
        </w:rPr>
      </w:pPr>
    </w:p>
    <w:p w:rsidRPr="00274777" w:rsidR="00F54AFF" w:rsidP="00F01B94" w:rsidRDefault="00062396" w14:paraId="2569E869" w14:textId="36FF84A7">
      <w:pPr>
        <w:spacing w:line="360" w:lineRule="auto"/>
        <w:rPr>
          <w:rFonts w:ascii="Verdana" w:hAnsi="Verdana"/>
          <w:sz w:val="18"/>
          <w:szCs w:val="18"/>
        </w:rPr>
      </w:pPr>
      <w:r w:rsidRPr="00062396">
        <w:rPr>
          <w:rFonts w:ascii="Verdana" w:hAnsi="Verdana"/>
          <w:sz w:val="18"/>
          <w:szCs w:val="18"/>
        </w:rPr>
        <w:lastRenderedPageBreak/>
        <w:t>Een verbeterde concurrentiekracht is bevorderlijk voor de geopolitieke</w:t>
      </w:r>
      <w:r>
        <w:rPr>
          <w:rFonts w:ascii="Verdana" w:hAnsi="Verdana"/>
          <w:sz w:val="18"/>
          <w:szCs w:val="18"/>
        </w:rPr>
        <w:t xml:space="preserve"> </w:t>
      </w:r>
      <w:r w:rsidRPr="00062396">
        <w:rPr>
          <w:rFonts w:ascii="Verdana" w:hAnsi="Verdana"/>
          <w:sz w:val="18"/>
          <w:szCs w:val="18"/>
        </w:rPr>
        <w:t>positie van de EU.</w:t>
      </w:r>
      <w:r>
        <w:rPr>
          <w:rFonts w:ascii="Verdana" w:hAnsi="Verdana"/>
          <w:sz w:val="18"/>
          <w:szCs w:val="18"/>
        </w:rPr>
        <w:t xml:space="preserve"> Er zijn geen verdere effecten op geopolitieke aspecten te verwachten. </w:t>
      </w:r>
    </w:p>
    <w:sectPr w:rsidRPr="00274777" w:rsidR="00F54AFF" w:rsidSect="00862967">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299"/>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52511" w14:textId="77777777" w:rsidR="002B466B" w:rsidRDefault="002B466B">
      <w:r>
        <w:separator/>
      </w:r>
    </w:p>
  </w:endnote>
  <w:endnote w:type="continuationSeparator" w:id="0">
    <w:p w14:paraId="29326F41" w14:textId="77777777" w:rsidR="002B466B" w:rsidRDefault="002B46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ms Rmn">
    <w:altName w:val="Times New Roman"/>
    <w:panose1 w:val="02020603040505020304"/>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2AE6D" w14:textId="384753D9" w:rsidR="00F54AFF" w:rsidRDefault="009D6DEE">
    <w:pPr>
      <w:pStyle w:val="Voettekst"/>
      <w:framePr w:wrap="around" w:vAnchor="text" w:hAnchor="margin" w:xAlign="center" w:y="1"/>
      <w:rPr>
        <w:rStyle w:val="Paginanummer"/>
      </w:rPr>
    </w:pPr>
    <w:r>
      <w:rPr>
        <w:noProof/>
      </w:rPr>
      <mc:AlternateContent>
        <mc:Choice Requires="wps">
          <w:drawing>
            <wp:anchor distT="0" distB="0" distL="0" distR="0" simplePos="0" relativeHeight="251659264" behindDoc="0" locked="0" layoutInCell="1" allowOverlap="1" wp14:anchorId="236888D2" wp14:editId="687BACA0">
              <wp:simplePos x="635" y="635"/>
              <wp:positionH relativeFrom="page">
                <wp:align>left</wp:align>
              </wp:positionH>
              <wp:positionV relativeFrom="page">
                <wp:align>bottom</wp:align>
              </wp:positionV>
              <wp:extent cx="1009015" cy="368300"/>
              <wp:effectExtent l="0" t="0" r="635" b="0"/>
              <wp:wrapNone/>
              <wp:docPr id="1754678873"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68300"/>
                      </a:xfrm>
                      <a:prstGeom prst="rect">
                        <a:avLst/>
                      </a:prstGeom>
                      <a:noFill/>
                      <a:ln>
                        <a:noFill/>
                      </a:ln>
                    </wps:spPr>
                    <wps:txbx>
                      <w:txbxContent>
                        <w:p w14:paraId="76EF608C" w14:textId="5857D990" w:rsidR="009D6DEE" w:rsidRPr="009D6DEE" w:rsidRDefault="009D6DEE" w:rsidP="009D6DEE">
                          <w:pPr>
                            <w:rPr>
                              <w:rFonts w:ascii="Aptos" w:eastAsia="Aptos" w:hAnsi="Aptos" w:cs="Aptos"/>
                              <w:noProof/>
                              <w:color w:val="000000"/>
                              <w:sz w:val="20"/>
                            </w:rPr>
                          </w:pPr>
                          <w:r w:rsidRPr="009D6DEE">
                            <w:rPr>
                              <w:rFonts w:ascii="Aptos" w:eastAsia="Aptos" w:hAnsi="Aptos" w:cs="Aptos"/>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36888D2" id="_x0000_t202" coordsize="21600,21600" o:spt="202" path="m,l,21600r21600,l21600,xe">
              <v:stroke joinstyle="miter"/>
              <v:path gradientshapeok="t" o:connecttype="rect"/>
            </v:shapetype>
            <v:shape id="Tekstvak 2" o:spid="_x0000_s1026" type="#_x0000_t202" alt="Intern gebruik" style="position:absolute;left:0;text-align:left;margin-left:0;margin-top:0;width:79.45pt;height:29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" filled="f" stroked="f">
              <v:textbox style="mso-fit-shape-to-text:t" inset="20pt,0,0,15pt">
                <w:txbxContent>
                  <w:p w14:paraId="76EF608C" w14:textId="5857D990" w:rsidR="009D6DEE" w:rsidRPr="009D6DEE" w:rsidRDefault="009D6DEE" w:rsidP="009D6DEE">
                    <w:pPr>
                      <w:rPr>
                        <w:rFonts w:ascii="Aptos" w:eastAsia="Aptos" w:hAnsi="Aptos" w:cs="Aptos"/>
                        <w:noProof/>
                        <w:color w:val="000000"/>
                        <w:sz w:val="20"/>
                      </w:rPr>
                    </w:pPr>
                    <w:r w:rsidRPr="009D6DEE">
                      <w:rPr>
                        <w:rFonts w:ascii="Aptos" w:eastAsia="Aptos" w:hAnsi="Aptos" w:cs="Aptos"/>
                        <w:noProof/>
                        <w:color w:val="000000"/>
                        <w:sz w:val="20"/>
                      </w:rPr>
                      <w:t>Intern gebruik</w:t>
                    </w:r>
                  </w:p>
                </w:txbxContent>
              </v:textbox>
              <w10:wrap anchorx="page" anchory="page"/>
            </v:shape>
          </w:pict>
        </mc:Fallback>
      </mc:AlternateContent>
    </w:r>
    <w:r w:rsidR="00F54AFF">
      <w:rPr>
        <w:rStyle w:val="Paginanummer"/>
      </w:rPr>
      <w:fldChar w:fldCharType="begin"/>
    </w:r>
    <w:r w:rsidR="00F54AFF">
      <w:rPr>
        <w:rStyle w:val="Paginanummer"/>
      </w:rPr>
      <w:instrText xml:space="preserve">PAGE  </w:instrText>
    </w:r>
    <w:r w:rsidR="00F54AFF">
      <w:rPr>
        <w:rStyle w:val="Paginanummer"/>
      </w:rPr>
      <w:fldChar w:fldCharType="separate"/>
    </w:r>
    <w:r w:rsidR="00016B4C">
      <w:rPr>
        <w:rStyle w:val="Paginanummer"/>
        <w:noProof/>
      </w:rPr>
      <w:t>2</w:t>
    </w:r>
    <w:r w:rsidR="00F54AFF">
      <w:rPr>
        <w:rStyle w:val="Paginanummer"/>
      </w:rPr>
      <w:fldChar w:fldCharType="end"/>
    </w:r>
  </w:p>
  <w:p w14:paraId="0BEA4598" w14:textId="77777777" w:rsidR="00F54AFF" w:rsidRDefault="00F54AF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648" w14:textId="1DF41AA0" w:rsidR="00F54AFF" w:rsidRDefault="009D6DEE">
    <w:pPr>
      <w:pStyle w:val="Voettekst"/>
    </w:pPr>
    <w:r>
      <w:rPr>
        <w:noProof/>
      </w:rPr>
      <mc:AlternateContent>
        <mc:Choice Requires="wps">
          <w:drawing>
            <wp:anchor distT="0" distB="0" distL="0" distR="0" simplePos="0" relativeHeight="251660288" behindDoc="0" locked="0" layoutInCell="1" allowOverlap="1" wp14:anchorId="38AE1E1A" wp14:editId="75E0BDC8">
              <wp:simplePos x="635" y="635"/>
              <wp:positionH relativeFrom="page">
                <wp:align>left</wp:align>
              </wp:positionH>
              <wp:positionV relativeFrom="page">
                <wp:align>bottom</wp:align>
              </wp:positionV>
              <wp:extent cx="1009015" cy="368300"/>
              <wp:effectExtent l="0" t="0" r="635" b="0"/>
              <wp:wrapNone/>
              <wp:docPr id="1461423211" name="Tekstvak 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68300"/>
                      </a:xfrm>
                      <a:prstGeom prst="rect">
                        <a:avLst/>
                      </a:prstGeom>
                      <a:noFill/>
                      <a:ln>
                        <a:noFill/>
                      </a:ln>
                    </wps:spPr>
                    <wps:txbx>
                      <w:txbxContent>
                        <w:p w14:paraId="7C3BE58D" w14:textId="7D9E76CA" w:rsidR="009D6DEE" w:rsidRPr="009D6DEE" w:rsidRDefault="009D6DEE" w:rsidP="009D6DEE">
                          <w:pPr>
                            <w:rPr>
                              <w:rFonts w:ascii="Aptos" w:eastAsia="Aptos" w:hAnsi="Aptos" w:cs="Aptos"/>
                              <w:noProof/>
                              <w:color w:val="000000"/>
                              <w:sz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8AE1E1A" id="_x0000_t202" coordsize="21600,21600" o:spt="202" path="m,l,21600r21600,l21600,xe">
              <v:stroke joinstyle="miter"/>
              <v:path gradientshapeok="t" o:connecttype="rect"/>
            </v:shapetype>
            <v:shape id="Tekstvak 3" o:spid="_x0000_s1027" type="#_x0000_t202" alt="Intern gebruik" style="position:absolute;left:0;text-align:left;margin-left:0;margin-top:0;width:79.45pt;height:29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" filled="f" stroked="f">
              <v:textbox style="mso-fit-shape-to-text:t" inset="20pt,0,0,15pt">
                <w:txbxContent>
                  <w:p w14:paraId="7C3BE58D" w14:textId="7D9E76CA" w:rsidR="009D6DEE" w:rsidRPr="009D6DEE" w:rsidRDefault="009D6DEE" w:rsidP="009D6DEE">
                    <w:pPr>
                      <w:rPr>
                        <w:rFonts w:ascii="Aptos" w:eastAsia="Aptos" w:hAnsi="Aptos" w:cs="Aptos"/>
                        <w:noProof/>
                        <w:color w:val="000000"/>
                        <w:sz w:val="20"/>
                      </w:rPr>
                    </w:pPr>
                  </w:p>
                </w:txbxContent>
              </v:textbox>
              <w10:wrap anchorx="page" anchory="page"/>
            </v:shape>
          </w:pict>
        </mc:Fallback>
      </mc:AlternateContent>
    </w:r>
    <w:r w:rsidR="00F54AFF">
      <w:fldChar w:fldCharType="begin"/>
    </w:r>
    <w:r w:rsidR="00F54AFF">
      <w:instrText xml:space="preserve"> PAGE  \* LOWER </w:instrText>
    </w:r>
    <w:r w:rsidR="00F54AFF">
      <w:fldChar w:fldCharType="separate"/>
    </w:r>
    <w:r w:rsidR="00DB2696">
      <w:rPr>
        <w:noProof/>
      </w:rPr>
      <w:t>1</w:t>
    </w:r>
    <w:r w:rsidR="00F54AFF">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EEE89" w14:textId="186147D0" w:rsidR="00AC49B7" w:rsidRDefault="009D6DEE">
    <w:pPr>
      <w:pStyle w:val="Voettekst"/>
    </w:pPr>
    <w:r>
      <w:rPr>
        <w:noProof/>
      </w:rPr>
      <mc:AlternateContent>
        <mc:Choice Requires="wps">
          <w:drawing>
            <wp:anchor distT="0" distB="0" distL="0" distR="0" simplePos="0" relativeHeight="251658240" behindDoc="0" locked="0" layoutInCell="1" allowOverlap="1" wp14:anchorId="670CA2D8" wp14:editId="609373AD">
              <wp:simplePos x="635" y="635"/>
              <wp:positionH relativeFrom="page">
                <wp:align>left</wp:align>
              </wp:positionH>
              <wp:positionV relativeFrom="page">
                <wp:align>bottom</wp:align>
              </wp:positionV>
              <wp:extent cx="1009015" cy="368300"/>
              <wp:effectExtent l="0" t="0" r="635" b="0"/>
              <wp:wrapNone/>
              <wp:docPr id="2108745813"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68300"/>
                      </a:xfrm>
                      <a:prstGeom prst="rect">
                        <a:avLst/>
                      </a:prstGeom>
                      <a:noFill/>
                      <a:ln>
                        <a:noFill/>
                      </a:ln>
                    </wps:spPr>
                    <wps:txbx>
                      <w:txbxContent>
                        <w:p w14:paraId="1FE44A68" w14:textId="14074350" w:rsidR="009D6DEE" w:rsidRPr="009D6DEE" w:rsidRDefault="009D6DEE" w:rsidP="009D6DEE">
                          <w:pPr>
                            <w:rPr>
                              <w:rFonts w:ascii="Aptos" w:eastAsia="Aptos" w:hAnsi="Aptos" w:cs="Aptos"/>
                              <w:noProof/>
                              <w:color w:val="000000"/>
                              <w:sz w:val="20"/>
                            </w:rPr>
                          </w:pPr>
                          <w:r w:rsidRPr="009D6DEE">
                            <w:rPr>
                              <w:rFonts w:ascii="Aptos" w:eastAsia="Aptos" w:hAnsi="Aptos" w:cs="Aptos"/>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70CA2D8" id="_x0000_t202" coordsize="21600,21600" o:spt="202" path="m,l,21600r21600,l21600,xe">
              <v:stroke joinstyle="miter"/>
              <v:path gradientshapeok="t" o:connecttype="rect"/>
            </v:shapetype>
            <v:shape id="Tekstvak 1" o:spid="_x0000_s1028" type="#_x0000_t202" alt="Intern gebruik" style="position:absolute;left:0;text-align:left;margin-left:0;margin-top:0;width:79.45pt;height:29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" filled="f" stroked="f">
              <v:textbox style="mso-fit-shape-to-text:t" inset="20pt,0,0,15pt">
                <w:txbxContent>
                  <w:p w14:paraId="1FE44A68" w14:textId="14074350" w:rsidR="009D6DEE" w:rsidRPr="009D6DEE" w:rsidRDefault="009D6DEE" w:rsidP="009D6DEE">
                    <w:pPr>
                      <w:rPr>
                        <w:rFonts w:ascii="Aptos" w:eastAsia="Aptos" w:hAnsi="Aptos" w:cs="Aptos"/>
                        <w:noProof/>
                        <w:color w:val="000000"/>
                        <w:sz w:val="20"/>
                      </w:rPr>
                    </w:pPr>
                    <w:r w:rsidRPr="009D6DEE">
                      <w:rPr>
                        <w:rFonts w:ascii="Aptos" w:eastAsia="Aptos" w:hAnsi="Aptos" w:cs="Aptos"/>
                        <w:noProof/>
                        <w:color w:val="000000"/>
                        <w:sz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36967" w14:textId="77777777" w:rsidR="002B466B" w:rsidRDefault="002B466B">
      <w:r>
        <w:separator/>
      </w:r>
    </w:p>
  </w:footnote>
  <w:footnote w:type="continuationSeparator" w:id="0">
    <w:p w14:paraId="087C08E1" w14:textId="77777777" w:rsidR="002B466B" w:rsidRDefault="002B466B">
      <w:r>
        <w:continuationSeparator/>
      </w:r>
    </w:p>
  </w:footnote>
  <w:footnote w:id="1">
    <w:p w14:paraId="03D53803" w14:textId="16F89909" w:rsidR="005B5389" w:rsidRPr="00AC168C" w:rsidRDefault="005B5389">
      <w:pPr>
        <w:pStyle w:val="Voetnoottekst"/>
        <w:rPr>
          <w:rFonts w:ascii="Verdana" w:hAnsi="Verdana"/>
          <w:sz w:val="16"/>
          <w:szCs w:val="16"/>
        </w:rPr>
      </w:pPr>
      <w:r w:rsidRPr="00AC168C">
        <w:rPr>
          <w:rStyle w:val="Voetnootmarkering"/>
          <w:rFonts w:ascii="Verdana" w:hAnsi="Verdana"/>
          <w:sz w:val="16"/>
          <w:szCs w:val="16"/>
        </w:rPr>
        <w:footnoteRef/>
      </w:r>
      <w:r w:rsidRPr="00AC168C">
        <w:rPr>
          <w:rFonts w:ascii="Verdana" w:hAnsi="Verdana"/>
          <w:sz w:val="16"/>
          <w:szCs w:val="16"/>
        </w:rPr>
        <w:t xml:space="preserve"> Kamerstukken II 2024/25, 32793, nr. 846</w:t>
      </w:r>
    </w:p>
  </w:footnote>
  <w:footnote w:id="2">
    <w:p w14:paraId="6799CD7C" w14:textId="0A92F304" w:rsidR="00CF53CE" w:rsidRPr="002D5F08" w:rsidRDefault="00CF53CE">
      <w:pPr>
        <w:pStyle w:val="Voetnoottekst"/>
        <w:rPr>
          <w:rFonts w:ascii="Verdana" w:hAnsi="Verdana"/>
          <w:sz w:val="16"/>
          <w:szCs w:val="16"/>
        </w:rPr>
      </w:pPr>
      <w:r w:rsidRPr="00AC168C">
        <w:rPr>
          <w:rStyle w:val="Voetnootmarkering"/>
          <w:rFonts w:ascii="Verdana" w:hAnsi="Verdana"/>
          <w:sz w:val="16"/>
          <w:szCs w:val="16"/>
        </w:rPr>
        <w:footnoteRef/>
      </w:r>
      <w:r w:rsidRPr="00AC168C">
        <w:rPr>
          <w:rFonts w:ascii="Verdana" w:hAnsi="Verdana"/>
          <w:sz w:val="16"/>
          <w:szCs w:val="16"/>
        </w:rPr>
        <w:t xml:space="preserve"> Kamerstukken II 2024/25, 31765, nr. 936</w:t>
      </w:r>
    </w:p>
  </w:footnote>
  <w:footnote w:id="3">
    <w:p w14:paraId="3EA4F14C" w14:textId="2EBDC404" w:rsidR="005B5389" w:rsidRPr="00C27E15" w:rsidRDefault="005B5389">
      <w:pPr>
        <w:pStyle w:val="Voetnoottekst"/>
        <w:rPr>
          <w:rFonts w:ascii="Verdana" w:hAnsi="Verdana"/>
          <w:sz w:val="16"/>
          <w:szCs w:val="16"/>
        </w:rPr>
      </w:pPr>
      <w:r w:rsidRPr="00C27E15">
        <w:rPr>
          <w:rStyle w:val="Voetnootmarkering"/>
          <w:rFonts w:ascii="Verdana" w:hAnsi="Verdana"/>
          <w:sz w:val="16"/>
          <w:szCs w:val="16"/>
        </w:rPr>
        <w:footnoteRef/>
      </w:r>
      <w:r w:rsidRPr="00C27E15">
        <w:rPr>
          <w:rFonts w:ascii="Verdana" w:hAnsi="Verdana"/>
          <w:sz w:val="16"/>
          <w:szCs w:val="16"/>
        </w:rPr>
        <w:t xml:space="preserve"> Hartstichting. </w:t>
      </w:r>
      <w:hyperlink r:id="rId1" w:history="1">
        <w:r w:rsidRPr="00C27E15">
          <w:rPr>
            <w:rStyle w:val="Hyperlink"/>
            <w:rFonts w:ascii="Verdana" w:hAnsi="Verdana"/>
            <w:sz w:val="16"/>
            <w:szCs w:val="16"/>
          </w:rPr>
          <w:t>Hart- en vaatagenda.</w:t>
        </w:r>
      </w:hyperlink>
      <w:r w:rsidRPr="00C27E15">
        <w:rPr>
          <w:rFonts w:ascii="Verdana" w:hAnsi="Verdana"/>
          <w:sz w:val="16"/>
          <w:szCs w:val="16"/>
        </w:rPr>
        <w:t xml:space="preserve"> 9 oktober 2024. </w:t>
      </w:r>
    </w:p>
  </w:footnote>
  <w:footnote w:id="4">
    <w:p w14:paraId="3F4D8141" w14:textId="72C6E409" w:rsidR="005B5389" w:rsidRPr="00C27E15" w:rsidRDefault="005B5389">
      <w:pPr>
        <w:pStyle w:val="Voetnoottekst"/>
        <w:rPr>
          <w:rFonts w:ascii="Verdana" w:hAnsi="Verdana"/>
          <w:sz w:val="16"/>
          <w:szCs w:val="16"/>
        </w:rPr>
      </w:pPr>
      <w:r w:rsidRPr="00C27E15">
        <w:rPr>
          <w:rStyle w:val="Voetnootmarkering"/>
          <w:rFonts w:ascii="Verdana" w:hAnsi="Verdana"/>
          <w:sz w:val="16"/>
          <w:szCs w:val="16"/>
        </w:rPr>
        <w:footnoteRef/>
      </w:r>
      <w:r w:rsidRPr="00C27E15">
        <w:rPr>
          <w:rFonts w:ascii="Verdana" w:hAnsi="Verdana"/>
          <w:sz w:val="16"/>
          <w:szCs w:val="16"/>
        </w:rPr>
        <w:t xml:space="preserve"> Nederlands Huisartsen Genootschap. </w:t>
      </w:r>
      <w:hyperlink r:id="rId2" w:anchor="_" w:history="1">
        <w:r w:rsidRPr="00C27E15">
          <w:rPr>
            <w:rStyle w:val="Hyperlink"/>
            <w:rFonts w:ascii="Verdana" w:hAnsi="Verdana"/>
            <w:sz w:val="16"/>
            <w:szCs w:val="16"/>
          </w:rPr>
          <w:t>Cardiovasculair risicomanagement</w:t>
        </w:r>
      </w:hyperlink>
      <w:r w:rsidRPr="00C27E15">
        <w:rPr>
          <w:rFonts w:ascii="Verdana" w:hAnsi="Verdana"/>
          <w:sz w:val="16"/>
          <w:szCs w:val="16"/>
        </w:rPr>
        <w:t>. Publicatie: juni 2019, laatste aanpassing: september 2026.</w:t>
      </w:r>
    </w:p>
  </w:footnote>
  <w:footnote w:id="5">
    <w:p w14:paraId="267910DB" w14:textId="3E609CE3" w:rsidR="005B5389" w:rsidRPr="005B5389" w:rsidRDefault="005B5389">
      <w:pPr>
        <w:pStyle w:val="Voetnoottekst"/>
        <w:rPr>
          <w:rFonts w:ascii="Verdana" w:hAnsi="Verdana"/>
          <w:sz w:val="16"/>
          <w:szCs w:val="16"/>
        </w:rPr>
      </w:pPr>
      <w:r w:rsidRPr="00C27E15">
        <w:rPr>
          <w:rStyle w:val="Voetnootmarkering"/>
          <w:rFonts w:ascii="Verdana" w:hAnsi="Verdana"/>
          <w:sz w:val="16"/>
          <w:szCs w:val="16"/>
        </w:rPr>
        <w:footnoteRef/>
      </w:r>
      <w:r w:rsidRPr="00C27E15">
        <w:rPr>
          <w:rFonts w:ascii="Verdana" w:hAnsi="Verdana"/>
          <w:sz w:val="16"/>
          <w:szCs w:val="16"/>
        </w:rPr>
        <w:t xml:space="preserve"> Kamerstukken II 2022/23, 27529, nr. 295</w:t>
      </w:r>
    </w:p>
  </w:footnote>
  <w:footnote w:id="6">
    <w:p w14:paraId="30A7678D" w14:textId="1897E383" w:rsidR="004523FD" w:rsidRPr="00AC168C" w:rsidRDefault="004523FD">
      <w:pPr>
        <w:pStyle w:val="Voetnoottekst"/>
        <w:rPr>
          <w:rFonts w:ascii="Verdana" w:hAnsi="Verdana"/>
          <w:sz w:val="16"/>
          <w:szCs w:val="16"/>
        </w:rPr>
      </w:pPr>
      <w:r w:rsidRPr="00AC168C">
        <w:rPr>
          <w:rStyle w:val="Voetnootmarkering"/>
          <w:rFonts w:ascii="Verdana" w:hAnsi="Verdana"/>
          <w:sz w:val="16"/>
          <w:szCs w:val="16"/>
        </w:rPr>
        <w:footnoteRef/>
      </w:r>
      <w:r w:rsidRPr="00AC168C">
        <w:rPr>
          <w:rFonts w:ascii="Verdana" w:hAnsi="Verdana"/>
          <w:sz w:val="16"/>
          <w:szCs w:val="16"/>
        </w:rPr>
        <w:t xml:space="preserve"> Raad voor Volksgezondheid en Samenleving. </w:t>
      </w:r>
      <w:hyperlink r:id="rId3" w:history="1">
        <w:r w:rsidRPr="00AC168C">
          <w:rPr>
            <w:rStyle w:val="Hyperlink"/>
            <w:rFonts w:ascii="Verdana" w:hAnsi="Verdana"/>
            <w:sz w:val="16"/>
            <w:szCs w:val="16"/>
          </w:rPr>
          <w:t>Iedereen bijna ziek - Over de keerzijden van diagnose-expansie.</w:t>
        </w:r>
      </w:hyperlink>
      <w:r w:rsidRPr="00AC168C">
        <w:rPr>
          <w:rFonts w:ascii="Verdana" w:hAnsi="Verdana"/>
          <w:sz w:val="16"/>
          <w:szCs w:val="16"/>
        </w:rPr>
        <w:t xml:space="preserve"> 15 april 2025.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D1D5E" w14:textId="77777777" w:rsidR="00F60451" w:rsidRDefault="00F6045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691A9" w14:textId="77777777" w:rsidR="00F60451" w:rsidRDefault="00F6045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1DF37" w14:textId="77777777" w:rsidR="00F60451" w:rsidRDefault="00F6045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pStyle w:val="Kop1"/>
      <w:lvlText w:val="%1"/>
      <w:legacy w:legacy="1" w:legacySpace="284" w:legacyIndent="0"/>
      <w:lvlJc w:val="left"/>
      <w:rPr>
        <w:rFonts w:ascii="Tms Rmn" w:hAnsi="Tms Rmn" w:hint="default"/>
        <w:b w:val="0"/>
        <w:i w:val="0"/>
        <w:strike w:val="0"/>
        <w:u w:val="none"/>
      </w:rPr>
    </w:lvl>
    <w:lvl w:ilvl="1">
      <w:start w:val="1"/>
      <w:numFmt w:val="decimal"/>
      <w:pStyle w:val="Kop2"/>
      <w:lvlText w:val="%1.%2"/>
      <w:legacy w:legacy="1" w:legacySpace="284" w:legacyIndent="0"/>
      <w:lvlJc w:val="left"/>
      <w:rPr>
        <w:rFonts w:ascii="Tms Rmn" w:hAnsi="Tms Rmn" w:hint="default"/>
        <w:b w:val="0"/>
        <w:i w:val="0"/>
        <w:strike w:val="0"/>
        <w:u w:val="none"/>
      </w:rPr>
    </w:lvl>
    <w:lvl w:ilvl="2">
      <w:start w:val="1"/>
      <w:numFmt w:val="decimal"/>
      <w:pStyle w:val="Kop3"/>
      <w:lvlText w:val="%1.%2.%3"/>
      <w:legacy w:legacy="1" w:legacySpace="284" w:legacyIndent="0"/>
      <w:lvlJc w:val="left"/>
      <w:rPr>
        <w:rFonts w:ascii="Tms Rmn" w:hAnsi="Tms Rmn" w:hint="default"/>
        <w:b w:val="0"/>
        <w:i w:val="0"/>
        <w:strike w:val="0"/>
        <w:u w:val="none"/>
      </w:rPr>
    </w:lvl>
    <w:lvl w:ilvl="3">
      <w:numFmt w:val="none"/>
      <w:pStyle w:val="Kop4"/>
      <w:suff w:val="nothing"/>
      <w:lvlText w:val=""/>
      <w:lvlJc w:val="left"/>
      <w:rPr>
        <w:rFonts w:ascii="Tms Rmn" w:hAnsi="Tms Rmn" w:hint="default"/>
        <w:b w:val="0"/>
        <w:i w:val="0"/>
        <w:strike w:val="0"/>
        <w:u w:val="none"/>
      </w:rPr>
    </w:lvl>
    <w:lvl w:ilvl="4">
      <w:start w:val="1"/>
      <w:numFmt w:val="decimal"/>
      <w:pStyle w:val="Kop5"/>
      <w:lvlText w:val="(%5)"/>
      <w:legacy w:legacy="1" w:legacySpace="0" w:legacyIndent="708"/>
      <w:lvlJc w:val="left"/>
      <w:pPr>
        <w:ind w:left="708" w:hanging="708"/>
      </w:pPr>
    </w:lvl>
    <w:lvl w:ilvl="5">
      <w:start w:val="1"/>
      <w:numFmt w:val="lowerLetter"/>
      <w:pStyle w:val="Kop6"/>
      <w:lvlText w:val="(%6)"/>
      <w:legacy w:legacy="1" w:legacySpace="0" w:legacyIndent="708"/>
      <w:lvlJc w:val="left"/>
      <w:pPr>
        <w:ind w:left="1416" w:hanging="708"/>
      </w:pPr>
    </w:lvl>
    <w:lvl w:ilvl="6">
      <w:start w:val="1"/>
      <w:numFmt w:val="lowerRoman"/>
      <w:pStyle w:val="Kop7"/>
      <w:lvlText w:val="(%7)"/>
      <w:legacy w:legacy="1" w:legacySpace="0" w:legacyIndent="708"/>
      <w:lvlJc w:val="left"/>
      <w:pPr>
        <w:ind w:left="2124" w:hanging="708"/>
      </w:pPr>
    </w:lvl>
    <w:lvl w:ilvl="7">
      <w:start w:val="1"/>
      <w:numFmt w:val="lowerLetter"/>
      <w:pStyle w:val="Kop8"/>
      <w:lvlText w:val="(%8)"/>
      <w:legacy w:legacy="1" w:legacySpace="0" w:legacyIndent="708"/>
      <w:lvlJc w:val="left"/>
      <w:pPr>
        <w:ind w:left="2832" w:hanging="708"/>
      </w:pPr>
    </w:lvl>
    <w:lvl w:ilvl="8">
      <w:start w:val="1"/>
      <w:numFmt w:val="lowerRoman"/>
      <w:pStyle w:val="Kop9"/>
      <w:lvlText w:val="(%9)"/>
      <w:legacy w:legacy="1" w:legacySpace="0" w:legacyIndent="708"/>
      <w:lvlJc w:val="left"/>
      <w:pPr>
        <w:ind w:left="3540" w:hanging="708"/>
      </w:pPr>
    </w:lvl>
  </w:abstractNum>
  <w:abstractNum w:abstractNumId="1" w15:restartNumberingAfterBreak="0">
    <w:nsid w:val="0D3A19E9"/>
    <w:multiLevelType w:val="hybridMultilevel"/>
    <w:tmpl w:val="D2D840CC"/>
    <w:lvl w:ilvl="0" w:tplc="04130011">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0E784166"/>
    <w:multiLevelType w:val="hybridMultilevel"/>
    <w:tmpl w:val="D102C374"/>
    <w:lvl w:ilvl="0" w:tplc="AAF03966">
      <w:start w:val="1"/>
      <w:numFmt w:val="lowerLetter"/>
      <w:lvlText w:val="%1)"/>
      <w:lvlJc w:val="left"/>
      <w:pPr>
        <w:ind w:left="360" w:hanging="360"/>
      </w:pPr>
      <w:rPr>
        <w:rFonts w:ascii="Verdana" w:hAnsi="Verdana" w:hint="default"/>
        <w:i/>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164A467A"/>
    <w:multiLevelType w:val="hybridMultilevel"/>
    <w:tmpl w:val="6C22C40E"/>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1CB03D2C"/>
    <w:multiLevelType w:val="hybridMultilevel"/>
    <w:tmpl w:val="66204CC4"/>
    <w:lvl w:ilvl="0" w:tplc="92C4039A">
      <w:numFmt w:val="bullet"/>
      <w:lvlText w:val="-"/>
      <w:lvlJc w:val="left"/>
      <w:pPr>
        <w:ind w:left="720" w:hanging="360"/>
      </w:pPr>
      <w:rPr>
        <w:rFonts w:ascii="Verdana" w:eastAsia="Aptos"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23424CA7"/>
    <w:multiLevelType w:val="hybridMultilevel"/>
    <w:tmpl w:val="CD40977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25E27C27"/>
    <w:multiLevelType w:val="hybridMultilevel"/>
    <w:tmpl w:val="001EFEB6"/>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34E60BAD"/>
    <w:multiLevelType w:val="hybridMultilevel"/>
    <w:tmpl w:val="2828D4B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62B59E3"/>
    <w:multiLevelType w:val="hybridMultilevel"/>
    <w:tmpl w:val="345E7DD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33205C0"/>
    <w:multiLevelType w:val="hybridMultilevel"/>
    <w:tmpl w:val="06FC520A"/>
    <w:lvl w:ilvl="0" w:tplc="04130017">
      <w:start w:val="2"/>
      <w:numFmt w:val="decimal"/>
      <w:lvlText w:val="%1."/>
      <w:lvlJc w:val="left"/>
      <w:pPr>
        <w:tabs>
          <w:tab w:val="num" w:pos="3420"/>
        </w:tabs>
        <w:ind w:left="3420" w:hanging="3060"/>
      </w:pPr>
      <w:rPr>
        <w:rFonts w:hint="default"/>
        <w:b/>
        <w:i w:val="0"/>
      </w:rPr>
    </w:lvl>
    <w:lvl w:ilvl="1" w:tplc="0413000F"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4E2E10A0"/>
    <w:multiLevelType w:val="hybridMultilevel"/>
    <w:tmpl w:val="35DE0876"/>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54E0546F"/>
    <w:multiLevelType w:val="hybridMultilevel"/>
    <w:tmpl w:val="ED6C03B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9863313"/>
    <w:multiLevelType w:val="hybridMultilevel"/>
    <w:tmpl w:val="C9F66122"/>
    <w:lvl w:ilvl="0" w:tplc="DC9A8AEA">
      <w:start w:val="2026"/>
      <w:numFmt w:val="bullet"/>
      <w:lvlText w:val=""/>
      <w:lvlJc w:val="left"/>
      <w:pPr>
        <w:ind w:left="785" w:hanging="360"/>
      </w:pPr>
      <w:rPr>
        <w:rFonts w:ascii="Symbol" w:eastAsia="DejaVu Sans" w:hAnsi="Symbol" w:cs="Lohit Hindi" w:hint="default"/>
      </w:rPr>
    </w:lvl>
    <w:lvl w:ilvl="1" w:tplc="04130003" w:tentative="1">
      <w:start w:val="1"/>
      <w:numFmt w:val="bullet"/>
      <w:lvlText w:val="o"/>
      <w:lvlJc w:val="left"/>
      <w:pPr>
        <w:ind w:left="1505" w:hanging="360"/>
      </w:pPr>
      <w:rPr>
        <w:rFonts w:ascii="Courier New" w:hAnsi="Courier New" w:cs="Courier New" w:hint="default"/>
      </w:rPr>
    </w:lvl>
    <w:lvl w:ilvl="2" w:tplc="04130005" w:tentative="1">
      <w:start w:val="1"/>
      <w:numFmt w:val="bullet"/>
      <w:lvlText w:val=""/>
      <w:lvlJc w:val="left"/>
      <w:pPr>
        <w:ind w:left="2225" w:hanging="360"/>
      </w:pPr>
      <w:rPr>
        <w:rFonts w:ascii="Wingdings" w:hAnsi="Wingdings" w:hint="default"/>
      </w:rPr>
    </w:lvl>
    <w:lvl w:ilvl="3" w:tplc="04130001" w:tentative="1">
      <w:start w:val="1"/>
      <w:numFmt w:val="bullet"/>
      <w:lvlText w:val=""/>
      <w:lvlJc w:val="left"/>
      <w:pPr>
        <w:ind w:left="2945" w:hanging="360"/>
      </w:pPr>
      <w:rPr>
        <w:rFonts w:ascii="Symbol" w:hAnsi="Symbol" w:hint="default"/>
      </w:rPr>
    </w:lvl>
    <w:lvl w:ilvl="4" w:tplc="04130003" w:tentative="1">
      <w:start w:val="1"/>
      <w:numFmt w:val="bullet"/>
      <w:lvlText w:val="o"/>
      <w:lvlJc w:val="left"/>
      <w:pPr>
        <w:ind w:left="3665" w:hanging="360"/>
      </w:pPr>
      <w:rPr>
        <w:rFonts w:ascii="Courier New" w:hAnsi="Courier New" w:cs="Courier New" w:hint="default"/>
      </w:rPr>
    </w:lvl>
    <w:lvl w:ilvl="5" w:tplc="04130005" w:tentative="1">
      <w:start w:val="1"/>
      <w:numFmt w:val="bullet"/>
      <w:lvlText w:val=""/>
      <w:lvlJc w:val="left"/>
      <w:pPr>
        <w:ind w:left="4385" w:hanging="360"/>
      </w:pPr>
      <w:rPr>
        <w:rFonts w:ascii="Wingdings" w:hAnsi="Wingdings" w:hint="default"/>
      </w:rPr>
    </w:lvl>
    <w:lvl w:ilvl="6" w:tplc="04130001" w:tentative="1">
      <w:start w:val="1"/>
      <w:numFmt w:val="bullet"/>
      <w:lvlText w:val=""/>
      <w:lvlJc w:val="left"/>
      <w:pPr>
        <w:ind w:left="5105" w:hanging="360"/>
      </w:pPr>
      <w:rPr>
        <w:rFonts w:ascii="Symbol" w:hAnsi="Symbol" w:hint="default"/>
      </w:rPr>
    </w:lvl>
    <w:lvl w:ilvl="7" w:tplc="04130003" w:tentative="1">
      <w:start w:val="1"/>
      <w:numFmt w:val="bullet"/>
      <w:lvlText w:val="o"/>
      <w:lvlJc w:val="left"/>
      <w:pPr>
        <w:ind w:left="5825" w:hanging="360"/>
      </w:pPr>
      <w:rPr>
        <w:rFonts w:ascii="Courier New" w:hAnsi="Courier New" w:cs="Courier New" w:hint="default"/>
      </w:rPr>
    </w:lvl>
    <w:lvl w:ilvl="8" w:tplc="04130005" w:tentative="1">
      <w:start w:val="1"/>
      <w:numFmt w:val="bullet"/>
      <w:lvlText w:val=""/>
      <w:lvlJc w:val="left"/>
      <w:pPr>
        <w:ind w:left="6545" w:hanging="360"/>
      </w:pPr>
      <w:rPr>
        <w:rFonts w:ascii="Wingdings" w:hAnsi="Wingdings" w:hint="default"/>
      </w:rPr>
    </w:lvl>
  </w:abstractNum>
  <w:abstractNum w:abstractNumId="13" w15:restartNumberingAfterBreak="0">
    <w:nsid w:val="5FA57D06"/>
    <w:multiLevelType w:val="hybridMultilevel"/>
    <w:tmpl w:val="51F8117A"/>
    <w:lvl w:ilvl="0" w:tplc="2C540BDC">
      <w:numFmt w:val="bullet"/>
      <w:lvlText w:val=""/>
      <w:lvlJc w:val="left"/>
      <w:pPr>
        <w:ind w:left="420" w:hanging="360"/>
      </w:pPr>
      <w:rPr>
        <w:rFonts w:ascii="Symbol" w:eastAsia="Times New Roman" w:hAnsi="Symbol" w:cs="Times New Roman" w:hint="default"/>
      </w:rPr>
    </w:lvl>
    <w:lvl w:ilvl="1" w:tplc="04130003" w:tentative="1">
      <w:start w:val="1"/>
      <w:numFmt w:val="bullet"/>
      <w:lvlText w:val="o"/>
      <w:lvlJc w:val="left"/>
      <w:pPr>
        <w:ind w:left="1140" w:hanging="360"/>
      </w:pPr>
      <w:rPr>
        <w:rFonts w:ascii="Courier New" w:hAnsi="Courier New" w:cs="Courier New" w:hint="default"/>
      </w:rPr>
    </w:lvl>
    <w:lvl w:ilvl="2" w:tplc="04130005" w:tentative="1">
      <w:start w:val="1"/>
      <w:numFmt w:val="bullet"/>
      <w:lvlText w:val=""/>
      <w:lvlJc w:val="left"/>
      <w:pPr>
        <w:ind w:left="1860" w:hanging="360"/>
      </w:pPr>
      <w:rPr>
        <w:rFonts w:ascii="Wingdings" w:hAnsi="Wingdings" w:hint="default"/>
      </w:rPr>
    </w:lvl>
    <w:lvl w:ilvl="3" w:tplc="04130001" w:tentative="1">
      <w:start w:val="1"/>
      <w:numFmt w:val="bullet"/>
      <w:lvlText w:val=""/>
      <w:lvlJc w:val="left"/>
      <w:pPr>
        <w:ind w:left="2580" w:hanging="360"/>
      </w:pPr>
      <w:rPr>
        <w:rFonts w:ascii="Symbol" w:hAnsi="Symbol" w:hint="default"/>
      </w:rPr>
    </w:lvl>
    <w:lvl w:ilvl="4" w:tplc="04130003" w:tentative="1">
      <w:start w:val="1"/>
      <w:numFmt w:val="bullet"/>
      <w:lvlText w:val="o"/>
      <w:lvlJc w:val="left"/>
      <w:pPr>
        <w:ind w:left="3300" w:hanging="360"/>
      </w:pPr>
      <w:rPr>
        <w:rFonts w:ascii="Courier New" w:hAnsi="Courier New" w:cs="Courier New" w:hint="default"/>
      </w:rPr>
    </w:lvl>
    <w:lvl w:ilvl="5" w:tplc="04130005" w:tentative="1">
      <w:start w:val="1"/>
      <w:numFmt w:val="bullet"/>
      <w:lvlText w:val=""/>
      <w:lvlJc w:val="left"/>
      <w:pPr>
        <w:ind w:left="4020" w:hanging="360"/>
      </w:pPr>
      <w:rPr>
        <w:rFonts w:ascii="Wingdings" w:hAnsi="Wingdings" w:hint="default"/>
      </w:rPr>
    </w:lvl>
    <w:lvl w:ilvl="6" w:tplc="04130001" w:tentative="1">
      <w:start w:val="1"/>
      <w:numFmt w:val="bullet"/>
      <w:lvlText w:val=""/>
      <w:lvlJc w:val="left"/>
      <w:pPr>
        <w:ind w:left="4740" w:hanging="360"/>
      </w:pPr>
      <w:rPr>
        <w:rFonts w:ascii="Symbol" w:hAnsi="Symbol" w:hint="default"/>
      </w:rPr>
    </w:lvl>
    <w:lvl w:ilvl="7" w:tplc="04130003" w:tentative="1">
      <w:start w:val="1"/>
      <w:numFmt w:val="bullet"/>
      <w:lvlText w:val="o"/>
      <w:lvlJc w:val="left"/>
      <w:pPr>
        <w:ind w:left="5460" w:hanging="360"/>
      </w:pPr>
      <w:rPr>
        <w:rFonts w:ascii="Courier New" w:hAnsi="Courier New" w:cs="Courier New" w:hint="default"/>
      </w:rPr>
    </w:lvl>
    <w:lvl w:ilvl="8" w:tplc="04130005" w:tentative="1">
      <w:start w:val="1"/>
      <w:numFmt w:val="bullet"/>
      <w:lvlText w:val=""/>
      <w:lvlJc w:val="left"/>
      <w:pPr>
        <w:ind w:left="6180" w:hanging="360"/>
      </w:pPr>
      <w:rPr>
        <w:rFonts w:ascii="Wingdings" w:hAnsi="Wingdings" w:hint="default"/>
      </w:rPr>
    </w:lvl>
  </w:abstractNum>
  <w:abstractNum w:abstractNumId="14" w15:restartNumberingAfterBreak="0">
    <w:nsid w:val="601F4847"/>
    <w:multiLevelType w:val="hybridMultilevel"/>
    <w:tmpl w:val="A918879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646E2261"/>
    <w:multiLevelType w:val="hybridMultilevel"/>
    <w:tmpl w:val="585C475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5F81549"/>
    <w:multiLevelType w:val="hybridMultilevel"/>
    <w:tmpl w:val="76B43EAC"/>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67794FA9"/>
    <w:multiLevelType w:val="hybridMultilevel"/>
    <w:tmpl w:val="29D2BB7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67E04376"/>
    <w:multiLevelType w:val="hybridMultilevel"/>
    <w:tmpl w:val="8698D532"/>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72F14C24"/>
    <w:multiLevelType w:val="hybridMultilevel"/>
    <w:tmpl w:val="FADA25F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75807088"/>
    <w:multiLevelType w:val="hybridMultilevel"/>
    <w:tmpl w:val="2A742B8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78FF33D9"/>
    <w:multiLevelType w:val="hybridMultilevel"/>
    <w:tmpl w:val="ED628B70"/>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7C481BF2"/>
    <w:multiLevelType w:val="hybridMultilevel"/>
    <w:tmpl w:val="3FFE4F6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7D1328A3"/>
    <w:multiLevelType w:val="hybridMultilevel"/>
    <w:tmpl w:val="4612A22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E665595"/>
    <w:multiLevelType w:val="hybridMultilevel"/>
    <w:tmpl w:val="EDE4C9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89805035">
    <w:abstractNumId w:val="0"/>
  </w:num>
  <w:num w:numId="2" w16cid:durableId="1479568792">
    <w:abstractNumId w:val="9"/>
  </w:num>
  <w:num w:numId="3" w16cid:durableId="1000962754">
    <w:abstractNumId w:val="1"/>
  </w:num>
  <w:num w:numId="4" w16cid:durableId="980813417">
    <w:abstractNumId w:val="23"/>
  </w:num>
  <w:num w:numId="5" w16cid:durableId="703480320">
    <w:abstractNumId w:val="17"/>
  </w:num>
  <w:num w:numId="6" w16cid:durableId="928080238">
    <w:abstractNumId w:val="15"/>
  </w:num>
  <w:num w:numId="7" w16cid:durableId="405685423">
    <w:abstractNumId w:val="6"/>
  </w:num>
  <w:num w:numId="8" w16cid:durableId="292297205">
    <w:abstractNumId w:val="18"/>
  </w:num>
  <w:num w:numId="9" w16cid:durableId="1211502451">
    <w:abstractNumId w:val="7"/>
  </w:num>
  <w:num w:numId="10" w16cid:durableId="1936086142">
    <w:abstractNumId w:val="2"/>
  </w:num>
  <w:num w:numId="11" w16cid:durableId="969239598">
    <w:abstractNumId w:val="5"/>
  </w:num>
  <w:num w:numId="12" w16cid:durableId="784422866">
    <w:abstractNumId w:val="8"/>
  </w:num>
  <w:num w:numId="13" w16cid:durableId="1527988388">
    <w:abstractNumId w:val="20"/>
  </w:num>
  <w:num w:numId="14" w16cid:durableId="1887570556">
    <w:abstractNumId w:val="22"/>
  </w:num>
  <w:num w:numId="15" w16cid:durableId="1042710396">
    <w:abstractNumId w:val="14"/>
  </w:num>
  <w:num w:numId="16" w16cid:durableId="585384282">
    <w:abstractNumId w:val="19"/>
  </w:num>
  <w:num w:numId="17" w16cid:durableId="274487019">
    <w:abstractNumId w:val="11"/>
  </w:num>
  <w:num w:numId="18" w16cid:durableId="855581844">
    <w:abstractNumId w:val="3"/>
  </w:num>
  <w:num w:numId="19" w16cid:durableId="343434521">
    <w:abstractNumId w:val="21"/>
  </w:num>
  <w:num w:numId="20" w16cid:durableId="1557816596">
    <w:abstractNumId w:val="24"/>
  </w:num>
  <w:num w:numId="21" w16cid:durableId="1801417599">
    <w:abstractNumId w:val="16"/>
  </w:num>
  <w:num w:numId="22" w16cid:durableId="1286231430">
    <w:abstractNumId w:val="10"/>
  </w:num>
  <w:num w:numId="23" w16cid:durableId="1067261587">
    <w:abstractNumId w:val="13"/>
  </w:num>
  <w:num w:numId="24" w16cid:durableId="1769542479">
    <w:abstractNumId w:val="12"/>
  </w:num>
  <w:num w:numId="25" w16cid:durableId="18237672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antalTreden" w:val=" 2"/>
    <w:docVar w:name="Small" w:val=" 0"/>
    <w:docVar w:name="SoortNum" w:val=" 1"/>
    <w:docVar w:name="wtRelease TemplateAuthor" w:val="Ivar Fennema"/>
    <w:docVar w:name="wtRelease TemplateCreatedBy" w:val="Winthesis - Hoofddorp"/>
    <w:docVar w:name="wtRelease TemplateCreatedFor" w:val="Ministerie van Economische Zaken"/>
    <w:docVar w:name="wtRelease TemplateDate" w:val="9 januari 1996"/>
    <w:docVar w:name="wtRelease TemplateName" w:val="Blanco"/>
    <w:docVar w:name="wtRelease TemplateRevision" w:val="3.0.3"/>
    <w:docVar w:name="wtRelease TemplateRevMajor" w:val="3"/>
    <w:docVar w:name="wtRelease TemplateRevMinor" w:val="0"/>
    <w:docVar w:name="wtRelease TemplateRevRev" w:val="3"/>
  </w:docVars>
  <w:rsids>
    <w:rsidRoot w:val="00FB216B"/>
    <w:rsid w:val="0001467F"/>
    <w:rsid w:val="00015F16"/>
    <w:rsid w:val="00016B4C"/>
    <w:rsid w:val="000365FB"/>
    <w:rsid w:val="0005378C"/>
    <w:rsid w:val="00062396"/>
    <w:rsid w:val="00066C36"/>
    <w:rsid w:val="00071F9B"/>
    <w:rsid w:val="00076746"/>
    <w:rsid w:val="000836CC"/>
    <w:rsid w:val="00085D87"/>
    <w:rsid w:val="000A42D6"/>
    <w:rsid w:val="000A6A65"/>
    <w:rsid w:val="000B04BD"/>
    <w:rsid w:val="000C583F"/>
    <w:rsid w:val="000D01B7"/>
    <w:rsid w:val="000E5729"/>
    <w:rsid w:val="001065E6"/>
    <w:rsid w:val="00113A68"/>
    <w:rsid w:val="00113DF4"/>
    <w:rsid w:val="0012782F"/>
    <w:rsid w:val="00143691"/>
    <w:rsid w:val="001478A0"/>
    <w:rsid w:val="00160114"/>
    <w:rsid w:val="0016248E"/>
    <w:rsid w:val="00164D1E"/>
    <w:rsid w:val="00165C47"/>
    <w:rsid w:val="0017031A"/>
    <w:rsid w:val="00171657"/>
    <w:rsid w:val="00176A68"/>
    <w:rsid w:val="00181C92"/>
    <w:rsid w:val="001A6D9A"/>
    <w:rsid w:val="001B3626"/>
    <w:rsid w:val="001D184A"/>
    <w:rsid w:val="001D558D"/>
    <w:rsid w:val="001E0885"/>
    <w:rsid w:val="0020223E"/>
    <w:rsid w:val="0021596D"/>
    <w:rsid w:val="00241278"/>
    <w:rsid w:val="00246C8B"/>
    <w:rsid w:val="00251118"/>
    <w:rsid w:val="00263B88"/>
    <w:rsid w:val="00274777"/>
    <w:rsid w:val="00274C6D"/>
    <w:rsid w:val="00275415"/>
    <w:rsid w:val="002770A6"/>
    <w:rsid w:val="00284B5D"/>
    <w:rsid w:val="002858C4"/>
    <w:rsid w:val="00285DF6"/>
    <w:rsid w:val="00286A85"/>
    <w:rsid w:val="00290211"/>
    <w:rsid w:val="002918F8"/>
    <w:rsid w:val="002B466B"/>
    <w:rsid w:val="002B5270"/>
    <w:rsid w:val="002C1107"/>
    <w:rsid w:val="002C6D58"/>
    <w:rsid w:val="002D136B"/>
    <w:rsid w:val="002D395F"/>
    <w:rsid w:val="002D5F08"/>
    <w:rsid w:val="002F126C"/>
    <w:rsid w:val="002F5673"/>
    <w:rsid w:val="002F628A"/>
    <w:rsid w:val="003034DE"/>
    <w:rsid w:val="00314D45"/>
    <w:rsid w:val="00323633"/>
    <w:rsid w:val="003309F0"/>
    <w:rsid w:val="00336044"/>
    <w:rsid w:val="00345971"/>
    <w:rsid w:val="00347E36"/>
    <w:rsid w:val="00347EED"/>
    <w:rsid w:val="00353AB6"/>
    <w:rsid w:val="00355EDF"/>
    <w:rsid w:val="0036649C"/>
    <w:rsid w:val="00385C19"/>
    <w:rsid w:val="00387A78"/>
    <w:rsid w:val="003A0D3C"/>
    <w:rsid w:val="003A7535"/>
    <w:rsid w:val="003B1537"/>
    <w:rsid w:val="003C4F8B"/>
    <w:rsid w:val="003C4F9C"/>
    <w:rsid w:val="003D5CB6"/>
    <w:rsid w:val="003D7F1A"/>
    <w:rsid w:val="003E4DF6"/>
    <w:rsid w:val="003E6E9E"/>
    <w:rsid w:val="0041343E"/>
    <w:rsid w:val="00417B98"/>
    <w:rsid w:val="00421376"/>
    <w:rsid w:val="00423FD7"/>
    <w:rsid w:val="00425204"/>
    <w:rsid w:val="00432578"/>
    <w:rsid w:val="0043545E"/>
    <w:rsid w:val="004523FD"/>
    <w:rsid w:val="004560B4"/>
    <w:rsid w:val="004666FA"/>
    <w:rsid w:val="004879B1"/>
    <w:rsid w:val="004A2884"/>
    <w:rsid w:val="004A6173"/>
    <w:rsid w:val="004A69D3"/>
    <w:rsid w:val="004B22FC"/>
    <w:rsid w:val="004B5539"/>
    <w:rsid w:val="004D1661"/>
    <w:rsid w:val="004D26C8"/>
    <w:rsid w:val="004E0E42"/>
    <w:rsid w:val="004E737E"/>
    <w:rsid w:val="004F15AC"/>
    <w:rsid w:val="004F678F"/>
    <w:rsid w:val="00500029"/>
    <w:rsid w:val="00505916"/>
    <w:rsid w:val="00513C1E"/>
    <w:rsid w:val="00516206"/>
    <w:rsid w:val="005263B1"/>
    <w:rsid w:val="00545D46"/>
    <w:rsid w:val="00546DF2"/>
    <w:rsid w:val="00550480"/>
    <w:rsid w:val="005579FB"/>
    <w:rsid w:val="00565A54"/>
    <w:rsid w:val="00582897"/>
    <w:rsid w:val="005A12F2"/>
    <w:rsid w:val="005A43E0"/>
    <w:rsid w:val="005A4D45"/>
    <w:rsid w:val="005A798A"/>
    <w:rsid w:val="005B212D"/>
    <w:rsid w:val="005B5389"/>
    <w:rsid w:val="005C0BE7"/>
    <w:rsid w:val="005E192B"/>
    <w:rsid w:val="00606FF5"/>
    <w:rsid w:val="006259E4"/>
    <w:rsid w:val="00635E4C"/>
    <w:rsid w:val="0064006A"/>
    <w:rsid w:val="0064352A"/>
    <w:rsid w:val="0065180A"/>
    <w:rsid w:val="00655FF9"/>
    <w:rsid w:val="00663B19"/>
    <w:rsid w:val="00663C92"/>
    <w:rsid w:val="00664C63"/>
    <w:rsid w:val="00674036"/>
    <w:rsid w:val="006810FB"/>
    <w:rsid w:val="00683E89"/>
    <w:rsid w:val="006A04C4"/>
    <w:rsid w:val="006B1286"/>
    <w:rsid w:val="006B613B"/>
    <w:rsid w:val="006E2E4C"/>
    <w:rsid w:val="006E7637"/>
    <w:rsid w:val="006E7C5E"/>
    <w:rsid w:val="006F532C"/>
    <w:rsid w:val="00701C62"/>
    <w:rsid w:val="0072599E"/>
    <w:rsid w:val="0073669A"/>
    <w:rsid w:val="00742156"/>
    <w:rsid w:val="00742D26"/>
    <w:rsid w:val="0074401E"/>
    <w:rsid w:val="00784907"/>
    <w:rsid w:val="00786711"/>
    <w:rsid w:val="0078755C"/>
    <w:rsid w:val="007A526E"/>
    <w:rsid w:val="007A59EE"/>
    <w:rsid w:val="007B126A"/>
    <w:rsid w:val="007B666C"/>
    <w:rsid w:val="007C06C2"/>
    <w:rsid w:val="007C38AB"/>
    <w:rsid w:val="007C5088"/>
    <w:rsid w:val="007C7A5D"/>
    <w:rsid w:val="007D3681"/>
    <w:rsid w:val="007D3EF0"/>
    <w:rsid w:val="007E1310"/>
    <w:rsid w:val="007E60FD"/>
    <w:rsid w:val="007E6942"/>
    <w:rsid w:val="007F31C1"/>
    <w:rsid w:val="007F76D9"/>
    <w:rsid w:val="008073FE"/>
    <w:rsid w:val="00810B1F"/>
    <w:rsid w:val="00827E51"/>
    <w:rsid w:val="008374A2"/>
    <w:rsid w:val="00840971"/>
    <w:rsid w:val="00847822"/>
    <w:rsid w:val="00847F1F"/>
    <w:rsid w:val="00851D6A"/>
    <w:rsid w:val="008528D9"/>
    <w:rsid w:val="0086080E"/>
    <w:rsid w:val="00860B71"/>
    <w:rsid w:val="00862967"/>
    <w:rsid w:val="00870DC1"/>
    <w:rsid w:val="00881F26"/>
    <w:rsid w:val="008903A9"/>
    <w:rsid w:val="008A39AD"/>
    <w:rsid w:val="008A3D49"/>
    <w:rsid w:val="008D3962"/>
    <w:rsid w:val="008D63A8"/>
    <w:rsid w:val="008D6F4B"/>
    <w:rsid w:val="008E1644"/>
    <w:rsid w:val="008E2128"/>
    <w:rsid w:val="008E6D0D"/>
    <w:rsid w:val="00904392"/>
    <w:rsid w:val="00904527"/>
    <w:rsid w:val="0091386F"/>
    <w:rsid w:val="009158AE"/>
    <w:rsid w:val="00915A36"/>
    <w:rsid w:val="00917B31"/>
    <w:rsid w:val="009250C0"/>
    <w:rsid w:val="00927C61"/>
    <w:rsid w:val="0094783A"/>
    <w:rsid w:val="0095467E"/>
    <w:rsid w:val="00954C75"/>
    <w:rsid w:val="009565F5"/>
    <w:rsid w:val="00986C8F"/>
    <w:rsid w:val="009A5F11"/>
    <w:rsid w:val="009A722E"/>
    <w:rsid w:val="009B3EED"/>
    <w:rsid w:val="009B4AC7"/>
    <w:rsid w:val="009C706F"/>
    <w:rsid w:val="009D2B8B"/>
    <w:rsid w:val="009D6BD5"/>
    <w:rsid w:val="009D6DEE"/>
    <w:rsid w:val="009E624B"/>
    <w:rsid w:val="009F7E77"/>
    <w:rsid w:val="00A02D35"/>
    <w:rsid w:val="00A10605"/>
    <w:rsid w:val="00A16D41"/>
    <w:rsid w:val="00A21B6F"/>
    <w:rsid w:val="00A25CCD"/>
    <w:rsid w:val="00A41F37"/>
    <w:rsid w:val="00A4642B"/>
    <w:rsid w:val="00A50DF9"/>
    <w:rsid w:val="00A57FAE"/>
    <w:rsid w:val="00A76194"/>
    <w:rsid w:val="00A805BA"/>
    <w:rsid w:val="00A84800"/>
    <w:rsid w:val="00A95960"/>
    <w:rsid w:val="00AA5AA7"/>
    <w:rsid w:val="00AA6E41"/>
    <w:rsid w:val="00AC168C"/>
    <w:rsid w:val="00AC3F64"/>
    <w:rsid w:val="00AC49B7"/>
    <w:rsid w:val="00AD004C"/>
    <w:rsid w:val="00AD4E3C"/>
    <w:rsid w:val="00AE077D"/>
    <w:rsid w:val="00AE2469"/>
    <w:rsid w:val="00AE462D"/>
    <w:rsid w:val="00AF72A3"/>
    <w:rsid w:val="00B033AF"/>
    <w:rsid w:val="00B12FF4"/>
    <w:rsid w:val="00B150DD"/>
    <w:rsid w:val="00B150E1"/>
    <w:rsid w:val="00B15DBC"/>
    <w:rsid w:val="00B20194"/>
    <w:rsid w:val="00B21C16"/>
    <w:rsid w:val="00B4496A"/>
    <w:rsid w:val="00B5276C"/>
    <w:rsid w:val="00B55AC8"/>
    <w:rsid w:val="00B5668B"/>
    <w:rsid w:val="00B741F6"/>
    <w:rsid w:val="00B742E8"/>
    <w:rsid w:val="00B744CF"/>
    <w:rsid w:val="00B77314"/>
    <w:rsid w:val="00B86DEA"/>
    <w:rsid w:val="00BA2A06"/>
    <w:rsid w:val="00BA3B51"/>
    <w:rsid w:val="00BA5BDC"/>
    <w:rsid w:val="00BA71A6"/>
    <w:rsid w:val="00BC710B"/>
    <w:rsid w:val="00BE085A"/>
    <w:rsid w:val="00BE294F"/>
    <w:rsid w:val="00BE7387"/>
    <w:rsid w:val="00BF0041"/>
    <w:rsid w:val="00C015D1"/>
    <w:rsid w:val="00C06E80"/>
    <w:rsid w:val="00C1155D"/>
    <w:rsid w:val="00C147A3"/>
    <w:rsid w:val="00C16EE4"/>
    <w:rsid w:val="00C17FDF"/>
    <w:rsid w:val="00C24CC0"/>
    <w:rsid w:val="00C27E15"/>
    <w:rsid w:val="00C757B1"/>
    <w:rsid w:val="00C86CDB"/>
    <w:rsid w:val="00CA63AF"/>
    <w:rsid w:val="00CE798C"/>
    <w:rsid w:val="00CF53CE"/>
    <w:rsid w:val="00CF5E93"/>
    <w:rsid w:val="00CF7FA1"/>
    <w:rsid w:val="00D02DB6"/>
    <w:rsid w:val="00D16DF6"/>
    <w:rsid w:val="00D333AF"/>
    <w:rsid w:val="00D419F5"/>
    <w:rsid w:val="00D45863"/>
    <w:rsid w:val="00D66BC4"/>
    <w:rsid w:val="00DA709A"/>
    <w:rsid w:val="00DB2696"/>
    <w:rsid w:val="00DC15B1"/>
    <w:rsid w:val="00DD7131"/>
    <w:rsid w:val="00DE53D3"/>
    <w:rsid w:val="00DE60F7"/>
    <w:rsid w:val="00DF17DF"/>
    <w:rsid w:val="00DF47D6"/>
    <w:rsid w:val="00E12DCC"/>
    <w:rsid w:val="00E158E4"/>
    <w:rsid w:val="00E2137A"/>
    <w:rsid w:val="00E22D52"/>
    <w:rsid w:val="00E3611A"/>
    <w:rsid w:val="00E5175B"/>
    <w:rsid w:val="00E6089D"/>
    <w:rsid w:val="00E62B06"/>
    <w:rsid w:val="00E746B4"/>
    <w:rsid w:val="00E91778"/>
    <w:rsid w:val="00E971F2"/>
    <w:rsid w:val="00EA261B"/>
    <w:rsid w:val="00EA4C91"/>
    <w:rsid w:val="00EB69E1"/>
    <w:rsid w:val="00EC1597"/>
    <w:rsid w:val="00EC70E7"/>
    <w:rsid w:val="00EE5751"/>
    <w:rsid w:val="00EE6BAA"/>
    <w:rsid w:val="00EF5C95"/>
    <w:rsid w:val="00F01007"/>
    <w:rsid w:val="00F01B94"/>
    <w:rsid w:val="00F0529C"/>
    <w:rsid w:val="00F13C3F"/>
    <w:rsid w:val="00F1502A"/>
    <w:rsid w:val="00F24D94"/>
    <w:rsid w:val="00F37323"/>
    <w:rsid w:val="00F54AFF"/>
    <w:rsid w:val="00F60451"/>
    <w:rsid w:val="00F640A5"/>
    <w:rsid w:val="00F67681"/>
    <w:rsid w:val="00F91E50"/>
    <w:rsid w:val="00FA49BE"/>
    <w:rsid w:val="00FA7BC4"/>
    <w:rsid w:val="00FB136D"/>
    <w:rsid w:val="00FB216B"/>
    <w:rsid w:val="00FC0612"/>
    <w:rsid w:val="00FD0CBD"/>
    <w:rsid w:val="00FE2EDB"/>
    <w:rsid w:val="00FE4955"/>
    <w:rsid w:val="00FE7565"/>
    <w:rsid w:val="00FF550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517229"/>
  <w15:chartTrackingRefBased/>
  <w15:docId w15:val="{FBAB849C-F450-44DF-AE48-1C9740AC7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spacing w:line="280" w:lineRule="atLeast"/>
    </w:pPr>
    <w:rPr>
      <w:sz w:val="22"/>
      <w:lang w:eastAsia="zh-CN"/>
    </w:rPr>
  </w:style>
  <w:style w:type="paragraph" w:styleId="Kop1">
    <w:name w:val="heading 1"/>
    <w:basedOn w:val="Standaard"/>
    <w:next w:val="Standaard"/>
    <w:qFormat/>
    <w:pPr>
      <w:keepNext/>
      <w:numPr>
        <w:numId w:val="1"/>
      </w:numPr>
      <w:spacing w:after="560"/>
      <w:outlineLvl w:val="0"/>
    </w:pPr>
    <w:rPr>
      <w:sz w:val="28"/>
    </w:rPr>
  </w:style>
  <w:style w:type="paragraph" w:styleId="Kop2">
    <w:name w:val="heading 2"/>
    <w:basedOn w:val="Kop1"/>
    <w:next w:val="Standaard"/>
    <w:qFormat/>
    <w:pPr>
      <w:numPr>
        <w:ilvl w:val="1"/>
      </w:numPr>
      <w:spacing w:after="280"/>
      <w:outlineLvl w:val="1"/>
    </w:pPr>
    <w:rPr>
      <w:b/>
      <w:sz w:val="22"/>
    </w:rPr>
  </w:style>
  <w:style w:type="paragraph" w:styleId="Kop3">
    <w:name w:val="heading 3"/>
    <w:basedOn w:val="Kop2"/>
    <w:next w:val="Standaard"/>
    <w:qFormat/>
    <w:pPr>
      <w:numPr>
        <w:ilvl w:val="2"/>
      </w:numPr>
      <w:spacing w:after="0"/>
      <w:outlineLvl w:val="2"/>
    </w:pPr>
    <w:rPr>
      <w:b w:val="0"/>
      <w:i/>
    </w:rPr>
  </w:style>
  <w:style w:type="paragraph" w:styleId="Kop4">
    <w:name w:val="heading 4"/>
    <w:basedOn w:val="Kop3"/>
    <w:next w:val="Standaard"/>
    <w:qFormat/>
    <w:pPr>
      <w:numPr>
        <w:ilvl w:val="3"/>
      </w:numPr>
      <w:outlineLvl w:val="3"/>
    </w:pPr>
  </w:style>
  <w:style w:type="paragraph" w:styleId="Kop5">
    <w:name w:val="heading 5"/>
    <w:basedOn w:val="Standaard"/>
    <w:next w:val="Standaard"/>
    <w:qFormat/>
    <w:pPr>
      <w:numPr>
        <w:ilvl w:val="4"/>
        <w:numId w:val="1"/>
      </w:numPr>
      <w:spacing w:before="240" w:after="60"/>
      <w:outlineLvl w:val="4"/>
    </w:pPr>
    <w:rPr>
      <w:rFonts w:ascii="Arial" w:hAnsi="Arial"/>
    </w:rPr>
  </w:style>
  <w:style w:type="paragraph" w:styleId="Kop6">
    <w:name w:val="heading 6"/>
    <w:basedOn w:val="Standaard"/>
    <w:next w:val="Standaard"/>
    <w:qFormat/>
    <w:pPr>
      <w:numPr>
        <w:ilvl w:val="5"/>
        <w:numId w:val="1"/>
      </w:numPr>
      <w:spacing w:before="240" w:after="60"/>
      <w:outlineLvl w:val="5"/>
    </w:pPr>
    <w:rPr>
      <w:rFonts w:ascii="Arial" w:hAnsi="Arial"/>
      <w:i/>
    </w:rPr>
  </w:style>
  <w:style w:type="paragraph" w:styleId="Kop7">
    <w:name w:val="heading 7"/>
    <w:basedOn w:val="Standaard"/>
    <w:next w:val="Standaard"/>
    <w:qFormat/>
    <w:pPr>
      <w:numPr>
        <w:ilvl w:val="6"/>
        <w:numId w:val="1"/>
      </w:numPr>
      <w:spacing w:before="240" w:after="60"/>
      <w:outlineLvl w:val="6"/>
    </w:pPr>
    <w:rPr>
      <w:rFonts w:ascii="Arial" w:hAnsi="Arial"/>
      <w:sz w:val="20"/>
    </w:rPr>
  </w:style>
  <w:style w:type="paragraph" w:styleId="Kop8">
    <w:name w:val="heading 8"/>
    <w:basedOn w:val="Standaard"/>
    <w:next w:val="Standaard"/>
    <w:qFormat/>
    <w:pPr>
      <w:numPr>
        <w:ilvl w:val="7"/>
        <w:numId w:val="1"/>
      </w:numPr>
      <w:spacing w:before="240" w:after="60"/>
      <w:outlineLvl w:val="7"/>
    </w:pPr>
    <w:rPr>
      <w:rFonts w:ascii="Arial" w:hAnsi="Arial"/>
      <w:i/>
      <w:sz w:val="20"/>
    </w:rPr>
  </w:style>
  <w:style w:type="paragraph" w:styleId="Kop9">
    <w:name w:val="heading 9"/>
    <w:basedOn w:val="Standaard"/>
    <w:next w:val="Standaard"/>
    <w:qFormat/>
    <w:pPr>
      <w:numPr>
        <w:ilvl w:val="8"/>
        <w:numId w:val="1"/>
      </w:numPr>
      <w:spacing w:before="240" w:after="60"/>
      <w:outlineLvl w:val="8"/>
    </w:pPr>
    <w:rPr>
      <w:rFonts w:ascii="Arial" w:hAnsi="Arial"/>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Macrotekst">
    <w:name w:val="macro"/>
    <w:semiHidden/>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 w:val="left" w:pos="10206"/>
        <w:tab w:val="left" w:pos="10490"/>
        <w:tab w:val="left" w:pos="10773"/>
        <w:tab w:val="left" w:pos="11057"/>
        <w:tab w:val="left" w:pos="11340"/>
      </w:tabs>
      <w:spacing w:line="280" w:lineRule="atLeast"/>
      <w:ind w:right="-5670"/>
    </w:pPr>
    <w:rPr>
      <w:rFonts w:ascii="Courier New" w:hAnsi="Courier New"/>
    </w:rPr>
  </w:style>
  <w:style w:type="paragraph" w:styleId="Koptekst">
    <w:name w:val="header"/>
    <w:basedOn w:val="Standaard"/>
    <w:pPr>
      <w:spacing w:before="60"/>
    </w:pPr>
    <w:rPr>
      <w:rFonts w:ascii="Univers" w:hAnsi="Univers"/>
      <w:sz w:val="28"/>
    </w:rPr>
  </w:style>
  <w:style w:type="paragraph" w:customStyle="1" w:styleId="Opsomming1">
    <w:name w:val="Opsomming 1"/>
    <w:basedOn w:val="Standaard"/>
    <w:pPr>
      <w:ind w:left="284" w:hanging="284"/>
    </w:pPr>
  </w:style>
  <w:style w:type="paragraph" w:customStyle="1" w:styleId="Opsomming2">
    <w:name w:val="Opsomming 2"/>
    <w:basedOn w:val="Opsomming1"/>
  </w:style>
  <w:style w:type="paragraph" w:customStyle="1" w:styleId="Opsomming3">
    <w:name w:val="Opsomming 3"/>
    <w:basedOn w:val="Opsomming2"/>
  </w:style>
  <w:style w:type="paragraph" w:customStyle="1" w:styleId="OpsommingLetter">
    <w:name w:val="Opsomming Letter"/>
    <w:basedOn w:val="Opsomming1"/>
    <w:pPr>
      <w:ind w:left="283" w:hanging="283"/>
    </w:pPr>
  </w:style>
  <w:style w:type="paragraph" w:customStyle="1" w:styleId="OpsommingNummer">
    <w:name w:val="Opsomming Nummer"/>
    <w:basedOn w:val="Opsomming1"/>
  </w:style>
  <w:style w:type="paragraph" w:customStyle="1" w:styleId="OpsommingStreep">
    <w:name w:val="Opsomming Streep"/>
    <w:basedOn w:val="Standaard"/>
    <w:pPr>
      <w:ind w:left="283" w:hanging="283"/>
    </w:pPr>
  </w:style>
  <w:style w:type="character" w:styleId="Paginanummer">
    <w:name w:val="page number"/>
    <w:rPr>
      <w:rFonts w:ascii="Univers" w:hAnsi="Univers"/>
      <w:color w:val="auto"/>
      <w:spacing w:val="0"/>
      <w:kern w:val="0"/>
      <w:position w:val="0"/>
      <w:sz w:val="14"/>
      <w:u w:val="none"/>
      <w:vertAlign w:val="baseline"/>
    </w:rPr>
  </w:style>
  <w:style w:type="paragraph" w:customStyle="1" w:styleId="Tabelkopregel">
    <w:name w:val="Tabel kopregel"/>
    <w:basedOn w:val="Standaard"/>
    <w:pPr>
      <w:spacing w:before="240" w:after="240"/>
    </w:pPr>
  </w:style>
  <w:style w:type="paragraph" w:customStyle="1" w:styleId="Vastetekst">
    <w:name w:val="Vaste tekst"/>
    <w:basedOn w:val="Voettekst"/>
    <w:next w:val="Standaard"/>
  </w:style>
  <w:style w:type="paragraph" w:styleId="Voettekst">
    <w:name w:val="footer"/>
    <w:basedOn w:val="Standaard"/>
    <w:pPr>
      <w:tabs>
        <w:tab w:val="center" w:pos="4252"/>
        <w:tab w:val="right" w:pos="8504"/>
      </w:tabs>
      <w:spacing w:after="360" w:line="240" w:lineRule="exact"/>
      <w:ind w:left="3969"/>
    </w:pPr>
    <w:rPr>
      <w:rFonts w:ascii="Univers" w:hAnsi="Univers"/>
      <w:sz w:val="14"/>
    </w:rPr>
  </w:style>
  <w:style w:type="paragraph" w:styleId="Ballontekst">
    <w:name w:val="Balloon Text"/>
    <w:basedOn w:val="Standaard"/>
    <w:semiHidden/>
    <w:rPr>
      <w:rFonts w:ascii="Tahoma" w:hAnsi="Tahoma"/>
      <w:sz w:val="16"/>
      <w:szCs w:val="16"/>
    </w:rPr>
  </w:style>
  <w:style w:type="paragraph" w:customStyle="1" w:styleId="StandaardAnderhalf">
    <w:name w:val="Standaard Anderhalf"/>
    <w:basedOn w:val="Standaard"/>
    <w:pPr>
      <w:spacing w:line="420" w:lineRule="exact"/>
    </w:pPr>
  </w:style>
  <w:style w:type="paragraph" w:styleId="Documentstructuur">
    <w:name w:val="Document Map"/>
    <w:basedOn w:val="Standaard"/>
    <w:semiHidden/>
    <w:pPr>
      <w:shd w:val="clear" w:color="auto" w:fill="000080"/>
    </w:pPr>
    <w:rPr>
      <w:rFonts w:ascii="Tahoma" w:hAnsi="Tahoma" w:cs="Tahoma"/>
      <w:sz w:val="20"/>
    </w:rPr>
  </w:style>
  <w:style w:type="character" w:styleId="Hyperlink">
    <w:name w:val="Hyperlink"/>
    <w:rPr>
      <w:color w:val="0000FF"/>
      <w:u w:val="single"/>
    </w:rPr>
  </w:style>
  <w:style w:type="character" w:styleId="GevolgdeHyperlink">
    <w:name w:val="FollowedHyperlink"/>
    <w:rPr>
      <w:color w:val="800080"/>
      <w:u w:val="single"/>
    </w:rPr>
  </w:style>
  <w:style w:type="paragraph" w:styleId="Voetnoottekst">
    <w:name w:val="footnote text"/>
    <w:basedOn w:val="Standaard"/>
    <w:semiHidden/>
    <w:rPr>
      <w:sz w:val="20"/>
    </w:rPr>
  </w:style>
  <w:style w:type="character" w:styleId="Voetnootmarkering">
    <w:name w:val="footnote reference"/>
    <w:semiHidden/>
    <w:rPr>
      <w:vertAlign w:val="superscript"/>
    </w:rPr>
  </w:style>
  <w:style w:type="paragraph" w:styleId="Lijstalinea">
    <w:name w:val="List Paragraph"/>
    <w:basedOn w:val="Standaard"/>
    <w:uiPriority w:val="34"/>
    <w:qFormat/>
    <w:rsid w:val="000D01B7"/>
    <w:pPr>
      <w:ind w:left="720"/>
    </w:pPr>
  </w:style>
  <w:style w:type="character" w:styleId="Verwijzingopmerking">
    <w:name w:val="annotation reference"/>
    <w:rsid w:val="00A57FAE"/>
    <w:rPr>
      <w:sz w:val="16"/>
      <w:szCs w:val="16"/>
    </w:rPr>
  </w:style>
  <w:style w:type="paragraph" w:styleId="Tekstopmerking">
    <w:name w:val="annotation text"/>
    <w:basedOn w:val="Standaard"/>
    <w:link w:val="TekstopmerkingChar"/>
    <w:rsid w:val="00A57FAE"/>
    <w:rPr>
      <w:sz w:val="20"/>
    </w:rPr>
  </w:style>
  <w:style w:type="character" w:customStyle="1" w:styleId="TekstopmerkingChar">
    <w:name w:val="Tekst opmerking Char"/>
    <w:link w:val="Tekstopmerking"/>
    <w:rsid w:val="00A57FAE"/>
    <w:rPr>
      <w:lang w:eastAsia="zh-CN"/>
    </w:rPr>
  </w:style>
  <w:style w:type="paragraph" w:styleId="Onderwerpvanopmerking">
    <w:name w:val="annotation subject"/>
    <w:basedOn w:val="Tekstopmerking"/>
    <w:next w:val="Tekstopmerking"/>
    <w:link w:val="OnderwerpvanopmerkingChar"/>
    <w:rsid w:val="00A57FAE"/>
    <w:rPr>
      <w:b/>
      <w:bCs/>
    </w:rPr>
  </w:style>
  <w:style w:type="character" w:customStyle="1" w:styleId="OnderwerpvanopmerkingChar">
    <w:name w:val="Onderwerp van opmerking Char"/>
    <w:link w:val="Onderwerpvanopmerking"/>
    <w:rsid w:val="00A57FAE"/>
    <w:rPr>
      <w:b/>
      <w:bCs/>
      <w:lang w:eastAsia="zh-CN"/>
    </w:rPr>
  </w:style>
  <w:style w:type="character" w:styleId="Onopgelostemelding">
    <w:name w:val="Unresolved Mention"/>
    <w:basedOn w:val="Standaardalinea-lettertype"/>
    <w:uiPriority w:val="99"/>
    <w:semiHidden/>
    <w:unhideWhenUsed/>
    <w:rsid w:val="00BA71A6"/>
    <w:rPr>
      <w:color w:val="605E5C"/>
      <w:shd w:val="clear" w:color="auto" w:fill="E1DFDD"/>
    </w:rPr>
  </w:style>
  <w:style w:type="paragraph" w:styleId="Normaalweb">
    <w:name w:val="Normal (Web)"/>
    <w:basedOn w:val="Standaard"/>
    <w:rsid w:val="00870DC1"/>
    <w:rPr>
      <w:sz w:val="24"/>
      <w:szCs w:val="24"/>
    </w:rPr>
  </w:style>
  <w:style w:type="paragraph" w:styleId="Revisie">
    <w:name w:val="Revision"/>
    <w:hidden/>
    <w:uiPriority w:val="99"/>
    <w:semiHidden/>
    <w:rsid w:val="004A6173"/>
    <w:rPr>
      <w:sz w:val="22"/>
      <w:lang w:eastAsia="zh-CN"/>
    </w:rPr>
  </w:style>
  <w:style w:type="character" w:customStyle="1" w:styleId="GeenafstandChar">
    <w:name w:val="Geen afstand Char"/>
    <w:basedOn w:val="Standaardalinea-lettertype"/>
    <w:link w:val="Geenafstand"/>
    <w:uiPriority w:val="1"/>
    <w:locked/>
    <w:rsid w:val="00500029"/>
    <w:rPr>
      <w:rFonts w:asciiTheme="minorHAnsi" w:eastAsiaTheme="minorEastAsia" w:hAnsiTheme="minorHAnsi" w:cs="Calibri"/>
      <w:sz w:val="22"/>
    </w:rPr>
  </w:style>
  <w:style w:type="paragraph" w:styleId="Geenafstand">
    <w:name w:val="No Spacing"/>
    <w:link w:val="GeenafstandChar"/>
    <w:uiPriority w:val="1"/>
    <w:qFormat/>
    <w:rsid w:val="00500029"/>
    <w:rPr>
      <w:rFonts w:asciiTheme="minorHAnsi" w:eastAsiaTheme="minorEastAsia" w:hAnsiTheme="minorHAns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7021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styles" Target="styles.xml" Id="rId7" /><Relationship Type="http://schemas.openxmlformats.org/officeDocument/2006/relationships/hyperlink" Target="https://eur-lex.europa.eu/legal-content/NL/TXT/?uri=CELEX%3A52026DC0481&amp;qid=1790756202440" TargetMode="Externa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1.xml" Id="rId15" /><Relationship Type="http://schemas.openxmlformats.org/officeDocument/2006/relationships/footnotes" Target="footnotes.xml" Id="rId10" /><Relationship Type="http://schemas.openxmlformats.org/officeDocument/2006/relationships/fontTable" Target="fontTable.xml" Id="rId19" /><Relationship Type="http://schemas.openxmlformats.org/officeDocument/2006/relationships/webSettings" Target="webSettings.xml" Id="rId9" /><Relationship Type="http://schemas.openxmlformats.org/officeDocument/2006/relationships/header" Target="header2.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raadrvs.nl/documenten/2025/04/15/advies-iedereen-bijna-ziek" TargetMode="External"/><Relationship Id="rId2" Type="http://schemas.openxmlformats.org/officeDocument/2006/relationships/hyperlink" Target="https://richtlijnen.nhg.org/standaarden/cardiovasculair-risicomanagement" TargetMode="External"/><Relationship Id="rId1" Type="http://schemas.openxmlformats.org/officeDocument/2006/relationships/hyperlink" Target="https://professionals.hartstichting.nl/onze-missie/hart-en-vaatagenda"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ap:Properties xmlns:vt="http://schemas.openxmlformats.org/officeDocument/2006/docPropsVTypes" xmlns:ap="http://schemas.openxmlformats.org/officeDocument/2006/extended-properties">
  <ap:Pages>8</ap:Pages>
  <ap:Words>3035</ap:Words>
  <ap:Characters>16698</ap:Characters>
  <ap:DocSecurity>0</ap:DocSecurity>
  <ap:Lines>139</ap:Lines>
  <ap:Paragraphs>39</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Blanco</vt:lpstr>
      <vt:lpstr>Blanco</vt:lpstr>
    </vt:vector>
  </ap:TitlesOfParts>
  <ap:LinksUpToDate>false</ap:LinksUpToDate>
  <ap:CharactersWithSpaces>19694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2026-11-04T09:27:00.0000000Z</lastPrinted>
  <dcterms:created xsi:type="dcterms:W3CDTF">2026-11-06T10:31:00.0000000Z</dcterms:created>
  <dcterms:modified xsi:type="dcterms:W3CDTF">2026-11-06T10:31:00.0000000Z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BZ_Forum">
    <vt:lpwstr>3;#EU|4d8f9873-61b3-4ee5-b6f7-0bb00c6df5e8</vt:lpwstr>
  </property>
  <property fmtid="{D5CDD505-2E9C-101B-9397-08002B2CF9AE}" pid="3" name="BZ_Classification">
    <vt:lpwstr>4;#UNCLASSIFIED|d92c6340-bc14-4cb2-a9a6-6deda93c493b</vt:lpwstr>
  </property>
  <property fmtid="{D5CDD505-2E9C-101B-9397-08002B2CF9AE}" pid="4" name="BZ_Country">
    <vt:lpwstr>2;#Not applicable|ec01d90b-9d0f-4785-8785-e1ea615196bf</vt:lpwstr>
  </property>
  <property fmtid="{D5CDD505-2E9C-101B-9397-08002B2CF9AE}" pid="5" name="BZ_Theme">
    <vt:lpwstr>1;#European cooperation (non-EU) general|32cb20cb-36c6-4655-9372-780089c6b4ef</vt:lpwstr>
  </property>
  <property fmtid="{D5CDD505-2E9C-101B-9397-08002B2CF9AE}" pid="6" name="ContentTypeId">
    <vt:lpwstr>0x0101009C7CE436063D44E9BE7DC0259EF7C32F006EB9F9836A634AE58B6169785FD3936F00DE20E2D2575B3F4BB6AABD512EF58E8D</vt:lpwstr>
  </property>
  <property fmtid="{D5CDD505-2E9C-101B-9397-08002B2CF9AE}" pid="7" name="ClassificationContentMarkingFooterShapeIds">
    <vt:lpwstr>7db0e855,68964659,571b8c6b</vt:lpwstr>
  </property>
  <property fmtid="{D5CDD505-2E9C-101B-9397-08002B2CF9AE}" pid="8" name="ClassificationContentMarkingFooterFontProps">
    <vt:lpwstr>#000000,10,Aptos</vt:lpwstr>
  </property>
  <property fmtid="{D5CDD505-2E9C-101B-9397-08002B2CF9AE}" pid="9" name="ClassificationContentMarkingFooterText">
    <vt:lpwstr>Intern gebruik</vt:lpwstr>
  </property>
  <property fmtid="{D5CDD505-2E9C-101B-9397-08002B2CF9AE}" pid="10" name="gc2efd3bfea04f7f8169be07009f5536">
    <vt:lpwstr/>
  </property>
  <property fmtid="{D5CDD505-2E9C-101B-9397-08002B2CF9AE}" pid="11" name="BZForumOrganisation">
    <vt:lpwstr>2;#Not applicable|0049e722-bfb1-4a3f-9d08-af7366a9af40</vt:lpwstr>
  </property>
  <property fmtid="{D5CDD505-2E9C-101B-9397-08002B2CF9AE}" pid="12" name="BZTheme">
    <vt:lpwstr>1;#Not applicable|ec01d90b-9d0f-4785-8785-e1ea615196bf</vt:lpwstr>
  </property>
  <property fmtid="{D5CDD505-2E9C-101B-9397-08002B2CF9AE}" pid="13" name="BZDossierSendTo">
    <vt:lpwstr/>
  </property>
  <property fmtid="{D5CDD505-2E9C-101B-9397-08002B2CF9AE}" pid="14" name="BZDossierResponsibleDepartment">
    <vt:lpwstr/>
  </property>
  <property fmtid="{D5CDD505-2E9C-101B-9397-08002B2CF9AE}" pid="15" name="BZCountryState">
    <vt:lpwstr>3;#Not applicable|ec01d90b-9d0f-4785-8785-e1ea615196bf</vt:lpwstr>
  </property>
  <property fmtid="{D5CDD505-2E9C-101B-9397-08002B2CF9AE}" pid="16" name="BZDossierGovernmentOfficial">
    <vt:lpwstr/>
  </property>
  <property fmtid="{D5CDD505-2E9C-101B-9397-08002B2CF9AE}" pid="17" name="BZDossierProcessLocation">
    <vt:lpwstr/>
  </property>
  <property fmtid="{D5CDD505-2E9C-101B-9397-08002B2CF9AE}" pid="18" name="i42ef48d5fa942a0ad0d60e44f201751">
    <vt:lpwstr/>
  </property>
  <property fmtid="{D5CDD505-2E9C-101B-9397-08002B2CF9AE}" pid="19" name="BZDossierPublishingWOOCategory">
    <vt:lpwstr/>
  </property>
  <property fmtid="{D5CDD505-2E9C-101B-9397-08002B2CF9AE}" pid="20" name="f2fb2a8e39404f1ab554e4e4a49d2918">
    <vt:lpwstr/>
  </property>
  <property fmtid="{D5CDD505-2E9C-101B-9397-08002B2CF9AE}" pid="21" name="BZMarking">
    <vt:lpwstr>5;#NO MARKING|0a4eb9ae-69eb-4d9e-b573-43ab99ef8592</vt:lpwstr>
  </property>
  <property fmtid="{D5CDD505-2E9C-101B-9397-08002B2CF9AE}" pid="22" name="_dlc_DocIdItemGuid">
    <vt:lpwstr>67056ecd-797b-4948-9240-2cf6b07b206a</vt:lpwstr>
  </property>
  <property fmtid="{D5CDD505-2E9C-101B-9397-08002B2CF9AE}" pid="23" name="f8e003236e1c4ac2ab9051d5d8789bbb">
    <vt:lpwstr/>
  </property>
  <property fmtid="{D5CDD505-2E9C-101B-9397-08002B2CF9AE}" pid="24" name="BZClassification">
    <vt:lpwstr>4;#UNCLASSIFIED (U)|284e6a62-15ab-4017-be27-a1e965f4e940</vt:lpwstr>
  </property>
  <property fmtid="{D5CDD505-2E9C-101B-9397-08002B2CF9AE}" pid="25" name="p29721a54a5c4bbe9786e930fc91e270">
    <vt:lpwstr/>
  </property>
  <property fmtid="{D5CDD505-2E9C-101B-9397-08002B2CF9AE}" pid="26" name="BZDossierTemplate">
    <vt:lpwstr>ReguliereKamerbrief</vt:lpwstr>
  </property>
  <property fmtid="{D5CDD505-2E9C-101B-9397-08002B2CF9AE}" pid="27" name="e256f556a7b748329ab47889947c7d40">
    <vt:lpwstr/>
  </property>
  <property fmtid="{D5CDD505-2E9C-101B-9397-08002B2CF9AE}" pid="28" name="ed9282a3f18446ec8c17c7829edf82dd">
    <vt:lpwstr/>
  </property>
  <property fmtid="{D5CDD505-2E9C-101B-9397-08002B2CF9AE}" pid="29" name="BZDossierProcessType">
    <vt:lpwstr/>
  </property>
  <property fmtid="{D5CDD505-2E9C-101B-9397-08002B2CF9AE}" pid="30" name="URL">
    <vt:lpwstr>https://247.plaza.buzaservices.nl/subject/PV-RK2026092026/BZ2633701/Fiche%201%20-%20Raadsaanbeveling%20voor%20cardiovasculaire%20gezondheidscontroles.docx, </vt:lpwstr>
  </property>
  <property fmtid="{D5CDD505-2E9C-101B-9397-08002B2CF9AE}" pid="31" name="BZDossierBudgetManager">
    <vt:lpwstr/>
  </property>
</Properties>
</file>