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848" w:rsidRDefault="009A39B1" w14:paraId="1FAC8F62" w14:textId="35CE4B40">
      <w:bookmarkStart w:name="_GoBack" w:id="0"/>
      <w:bookmarkEnd w:id="0"/>
      <w:r>
        <w:t>Geacht</w:t>
      </w:r>
      <w:r w:rsidR="00A144FC">
        <w:t>e</w:t>
      </w:r>
      <w:r>
        <w:t xml:space="preserve"> voorzitter,</w:t>
      </w:r>
    </w:p>
    <w:p w:rsidR="008648E8" w:rsidRDefault="008648E8" w14:paraId="7257B6F9" w14:textId="77777777"/>
    <w:p w:rsidR="008C617D" w:rsidP="008C617D" w:rsidRDefault="008648E8" w14:paraId="7F2134E3" w14:textId="05095E97">
      <w:r w:rsidRPr="008648E8">
        <w:t>Een sterk en toekomstbestendig VTH-stelsel milieu is essentieel voor een gezonde</w:t>
      </w:r>
      <w:r w:rsidR="003A113B">
        <w:t xml:space="preserve">, schone </w:t>
      </w:r>
      <w:r w:rsidRPr="008648E8">
        <w:t>en veilige leefomgeving</w:t>
      </w:r>
      <w:r>
        <w:t xml:space="preserve">. </w:t>
      </w:r>
      <w:r w:rsidRPr="00523A66" w:rsidR="00523A66">
        <w:t xml:space="preserve">Dat versterking van het stelsel nodig is, blijkt </w:t>
      </w:r>
      <w:r w:rsidR="00523A66">
        <w:t>onder andere</w:t>
      </w:r>
      <w:r w:rsidRPr="00523A66" w:rsidR="00523A66">
        <w:t xml:space="preserve"> uit het rapport van de Commissie Van Aartsen</w:t>
      </w:r>
      <w:r w:rsidR="007D1E5B">
        <w:rPr>
          <w:rStyle w:val="FootnoteReference"/>
        </w:rPr>
        <w:footnoteReference w:id="1"/>
      </w:r>
      <w:r w:rsidRPr="00523A66" w:rsidR="00523A66">
        <w:t xml:space="preserve">. </w:t>
      </w:r>
      <w:r w:rsidR="007D1E5B">
        <w:t>Zo beschrijft het rapport dat bijvoorbeeld handhavingsverschillen tussen regio’s en een te geringe kennis bij omgevingsdiensten om als adequate sparringpartner op te treden voor bedrijven leidt tot milieu- en gezondheidsschade, en economische en bestuurlijk</w:t>
      </w:r>
      <w:r w:rsidR="00780C35">
        <w:t>e</w:t>
      </w:r>
      <w:r w:rsidR="007D1E5B">
        <w:t xml:space="preserve"> schade. Om tot een versterkt stelsel te komen m</w:t>
      </w:r>
      <w:r w:rsidR="008C617D">
        <w:t xml:space="preserve">oet het stelsel </w:t>
      </w:r>
      <w:r w:rsidR="00106F94">
        <w:t xml:space="preserve">minder gefragmenteerd en vrijblijvend </w:t>
      </w:r>
      <w:r w:rsidR="00780C35">
        <w:t>zijn</w:t>
      </w:r>
      <w:r w:rsidR="00106F94">
        <w:t xml:space="preserve">. </w:t>
      </w:r>
      <w:r w:rsidR="00780C35">
        <w:t>Zo dienen</w:t>
      </w:r>
      <w:r w:rsidR="00106F94">
        <w:t xml:space="preserve"> </w:t>
      </w:r>
      <w:r w:rsidR="008C617D">
        <w:t xml:space="preserve">omgevingsdiensten stevig genoeg </w:t>
      </w:r>
      <w:r w:rsidR="00780C35">
        <w:t xml:space="preserve">te </w:t>
      </w:r>
      <w:r w:rsidR="008C617D">
        <w:t>zijn voor de complexe milieutaken</w:t>
      </w:r>
      <w:r w:rsidR="00C56328">
        <w:t>. Het Rijk dient betere</w:t>
      </w:r>
      <w:r w:rsidR="00106F94">
        <w:t xml:space="preserve"> </w:t>
      </w:r>
      <w:r w:rsidR="008C617D">
        <w:t xml:space="preserve">sturingsmogelijkheden </w:t>
      </w:r>
      <w:r w:rsidR="00780C35">
        <w:t>te hebben</w:t>
      </w:r>
      <w:r w:rsidR="00C56328">
        <w:t>. K</w:t>
      </w:r>
      <w:r w:rsidR="008C617D">
        <w:t xml:space="preserve">ennis, data en informatie </w:t>
      </w:r>
      <w:r w:rsidR="00C56328">
        <w:t xml:space="preserve">moeten </w:t>
      </w:r>
      <w:r w:rsidR="00106F94">
        <w:t xml:space="preserve">goed gedeeld </w:t>
      </w:r>
      <w:r w:rsidR="00C56328">
        <w:t xml:space="preserve">worden </w:t>
      </w:r>
      <w:r w:rsidR="00106F94">
        <w:t xml:space="preserve">tussen alle partners in het stelsel en </w:t>
      </w:r>
      <w:r w:rsidR="00780C35">
        <w:t xml:space="preserve">alle partners </w:t>
      </w:r>
      <w:r w:rsidR="00C56328">
        <w:t xml:space="preserve">werken </w:t>
      </w:r>
      <w:r w:rsidR="00106F94">
        <w:t xml:space="preserve">goed samen in de </w:t>
      </w:r>
      <w:r w:rsidR="008C617D">
        <w:t>handhaving</w:t>
      </w:r>
      <w:r w:rsidR="00106F94">
        <w:t>sketen ten behoeve van de bestrijding van milieucriminaliteit.</w:t>
      </w:r>
      <w:r w:rsidR="008C617D">
        <w:t xml:space="preserve"> </w:t>
      </w:r>
    </w:p>
    <w:p w:rsidR="0011242C" w:rsidP="008C617D" w:rsidRDefault="0011242C" w14:paraId="6E51DD79" w14:textId="77777777"/>
    <w:p w:rsidR="00780C35" w:rsidP="008C617D" w:rsidRDefault="00780C35" w14:paraId="64938A4C" w14:textId="77777777"/>
    <w:p w:rsidR="00A10680" w:rsidP="00A35175" w:rsidRDefault="00A10680" w14:paraId="09444776" w14:textId="6599AC30">
      <w:r w:rsidRPr="006A7275">
        <w:rPr>
          <w:noProof/>
          <w:lang w:val="en-GB" w:eastAsia="en-GB"/>
        </w:rPr>
        <w:drawing>
          <wp:inline distT="0" distB="0" distL="0" distR="0" wp14:anchorId="536F8BC5" wp14:editId="35D4B03C">
            <wp:extent cx="4788535" cy="2325595"/>
            <wp:effectExtent l="0" t="0" r="0" b="0"/>
            <wp:docPr id="6880203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633620" name=""/>
                    <pic:cNvPicPr/>
                  </pic:nvPicPr>
                  <pic:blipFill>
                    <a:blip r:embed="rId9"/>
                    <a:stretch>
                      <a:fillRect/>
                    </a:stretch>
                  </pic:blipFill>
                  <pic:spPr>
                    <a:xfrm>
                      <a:off x="0" y="0"/>
                      <a:ext cx="4788535" cy="2325595"/>
                    </a:xfrm>
                    <a:prstGeom prst="rect">
                      <a:avLst/>
                    </a:prstGeom>
                  </pic:spPr>
                </pic:pic>
              </a:graphicData>
            </a:graphic>
          </wp:inline>
        </w:drawing>
      </w:r>
    </w:p>
    <w:p w:rsidR="00A10680" w:rsidP="00A35175" w:rsidRDefault="00A10680" w14:paraId="100395A9" w14:textId="77777777"/>
    <w:p w:rsidR="00385AB3" w:rsidP="00385AB3" w:rsidRDefault="00385AB3" w14:paraId="3BBCFDDD" w14:textId="40DBCBA5">
      <w:r>
        <w:lastRenderedPageBreak/>
        <w:t>Dat vraagt een brede aanpak samen met decentrale overheden en hun uitvoeringsinstanties. Om daar goed invulling aan te geven</w:t>
      </w:r>
      <w:r w:rsidR="00C56328">
        <w:t>,</w:t>
      </w:r>
      <w:r>
        <w:t xml:space="preserve"> geef ik dat vorm langs vier sporen: bestuurlijk, juridisch, kennis en handhaving.</w:t>
      </w:r>
    </w:p>
    <w:p w:rsidR="00385AB3" w:rsidP="00A35175" w:rsidRDefault="00385AB3" w14:paraId="271DAF0D" w14:textId="77777777"/>
    <w:p w:rsidR="00A10680" w:rsidP="00A35175" w:rsidRDefault="00701140" w14:paraId="2AE3167B" w14:textId="452026D6">
      <w:r>
        <w:t>Op deze sporen is al veel in gang gezet</w:t>
      </w:r>
      <w:r w:rsidR="00F1615A">
        <w:t xml:space="preserve"> en </w:t>
      </w:r>
      <w:r>
        <w:t>bereikt</w:t>
      </w:r>
      <w:r w:rsidR="00F1615A">
        <w:t>. Ook zijn en worden aanvullende</w:t>
      </w:r>
      <w:r>
        <w:t xml:space="preserve"> acties</w:t>
      </w:r>
      <w:r w:rsidR="00F1615A">
        <w:t xml:space="preserve"> in gang gezet</w:t>
      </w:r>
      <w:r>
        <w:t>. Ik neem u daar graag in mee.</w:t>
      </w:r>
    </w:p>
    <w:p w:rsidR="00701140" w:rsidP="00A35175" w:rsidRDefault="00701140" w14:paraId="2774446C" w14:textId="77777777"/>
    <w:p w:rsidR="00701140" w:rsidP="00701140" w:rsidRDefault="008C617D" w14:paraId="7EB8E12C" w14:textId="7EECF786">
      <w:r>
        <w:t xml:space="preserve">In het bestuurlijk spoor </w:t>
      </w:r>
      <w:r w:rsidR="00701140">
        <w:t xml:space="preserve">zijn </w:t>
      </w:r>
      <w:r w:rsidR="00A2489C">
        <w:t>producten opgeleverd tijden</w:t>
      </w:r>
      <w:r w:rsidR="00647E7B">
        <w:t>s</w:t>
      </w:r>
      <w:r w:rsidR="00A2489C">
        <w:t xml:space="preserve"> het </w:t>
      </w:r>
      <w:r w:rsidR="00701140">
        <w:t>Interbestuurlijk</w:t>
      </w:r>
      <w:r w:rsidR="00A2489C">
        <w:t xml:space="preserve"> Programma</w:t>
      </w:r>
      <w:r w:rsidR="00834AF2">
        <w:t xml:space="preserve"> </w:t>
      </w:r>
      <w:r w:rsidR="00647E7B">
        <w:t xml:space="preserve">Versterking VTH </w:t>
      </w:r>
      <w:r w:rsidR="00834AF2">
        <w:t>(IBP</w:t>
      </w:r>
      <w:r w:rsidR="00701140">
        <w:t>-VTH</w:t>
      </w:r>
      <w:r w:rsidR="00834AF2">
        <w:t>)</w:t>
      </w:r>
      <w:r w:rsidR="00A2489C">
        <w:t xml:space="preserve">. </w:t>
      </w:r>
      <w:r w:rsidRPr="00671BDE" w:rsidR="00701140">
        <w:t>Decentrale overheden en uitvoeringsorganisaties worden aangemoedigd om bestaande producten</w:t>
      </w:r>
      <w:r w:rsidR="00701140">
        <w:t xml:space="preserve"> van het IBP-VTH</w:t>
      </w:r>
      <w:r w:rsidR="00647E7B">
        <w:t xml:space="preserve">, zoals de Handreiking regionale beleidscyclus en het modelmandaat omgevingsdiensten om VTH-taken zo onafhankelijk mogelijk uit te voeren, </w:t>
      </w:r>
      <w:r w:rsidRPr="00671BDE" w:rsidR="00701140">
        <w:t>te gebruiken</w:t>
      </w:r>
      <w:r w:rsidR="00701140">
        <w:t xml:space="preserve"> en </w:t>
      </w:r>
      <w:r w:rsidR="00F1615A">
        <w:t>het ministerie zet</w:t>
      </w:r>
      <w:r w:rsidRPr="00671BDE" w:rsidR="00701140">
        <w:t xml:space="preserve"> hier ook actief op in. Dit volgt </w:t>
      </w:r>
      <w:r w:rsidR="00701140">
        <w:t xml:space="preserve">onder andere </w:t>
      </w:r>
      <w:r w:rsidRPr="00671BDE" w:rsidR="00701140">
        <w:t>uit de Staat van VTH die in 2025 in opdracht van IenW is uitgevoerd</w:t>
      </w:r>
      <w:r w:rsidR="00F1615A">
        <w:t>. Daarnaast</w:t>
      </w:r>
      <w:r w:rsidRPr="00671BDE" w:rsidR="00701140">
        <w:t xml:space="preserve"> </w:t>
      </w:r>
      <w:r w:rsidR="00F1615A">
        <w:t>wil ik komen tot een gemeenschappelijke uitvoeringsagenda met de andere overheden, met een afgesproken inzet op thema’s en met heldere prioriteiten. Ook</w:t>
      </w:r>
      <w:r>
        <w:t xml:space="preserve"> werken we </w:t>
      </w:r>
      <w:r w:rsidR="00A2489C">
        <w:t xml:space="preserve">in dit spoor </w:t>
      </w:r>
      <w:r>
        <w:t xml:space="preserve">aan de verdere versterking van de omgevingsdiensten, inclusief </w:t>
      </w:r>
      <w:r w:rsidR="00834AF2">
        <w:t xml:space="preserve">de robuustheidscriteria en </w:t>
      </w:r>
      <w:r>
        <w:t>het stimuleren van fusies tussen omgevingsdiensten vanuit het oogpunt van schaalgrootte en impact.</w:t>
      </w:r>
      <w:r w:rsidR="00671BDE">
        <w:t xml:space="preserve"> </w:t>
      </w:r>
      <w:r w:rsidR="00701140">
        <w:t>D</w:t>
      </w:r>
      <w:r w:rsidRPr="00671BDE" w:rsidR="00701140">
        <w:t xml:space="preserve">aar licht ik verderop </w:t>
      </w:r>
      <w:r w:rsidR="00780C35">
        <w:t xml:space="preserve">in deze brief </w:t>
      </w:r>
      <w:r w:rsidRPr="00671BDE" w:rsidR="00701140">
        <w:t xml:space="preserve">meer over toe. </w:t>
      </w:r>
    </w:p>
    <w:p w:rsidR="00A2489C" w:rsidP="008C617D" w:rsidRDefault="00A2489C" w14:paraId="1E5F57DB" w14:textId="15A3484D"/>
    <w:p w:rsidR="00701140" w:rsidP="00701140" w:rsidRDefault="008C617D" w14:paraId="3A81D805" w14:textId="4D260D01">
      <w:r>
        <w:t xml:space="preserve">Het juridische spoor is gericht op het versterken van de </w:t>
      </w:r>
      <w:r w:rsidR="00FF2589">
        <w:t>sturingsmogelijkheden</w:t>
      </w:r>
      <w:r>
        <w:t xml:space="preserve"> van het Rijk en die beter </w:t>
      </w:r>
      <w:r w:rsidR="00FF2589">
        <w:t xml:space="preserve">te </w:t>
      </w:r>
      <w:r>
        <w:t xml:space="preserve">verankeren in wet- en regelgeving. </w:t>
      </w:r>
      <w:r w:rsidR="00701140">
        <w:t xml:space="preserve">Zo heeft een eerste versie van het </w:t>
      </w:r>
      <w:r w:rsidR="00FF2589">
        <w:t>wetsvoorstel</w:t>
      </w:r>
      <w:r w:rsidR="00701140">
        <w:t xml:space="preserve"> </w:t>
      </w:r>
      <w:r w:rsidR="00780C35">
        <w:t xml:space="preserve">versterking VTH-stelsel milieu </w:t>
      </w:r>
      <w:r w:rsidR="00701140">
        <w:t>al voorgelegen voor de internet</w:t>
      </w:r>
      <w:r w:rsidR="00FF2589">
        <w:t>consultatie</w:t>
      </w:r>
      <w:r w:rsidR="00701140">
        <w:t>. D</w:t>
      </w:r>
      <w:r w:rsidR="00FF2589">
        <w:t>eze consultatie</w:t>
      </w:r>
      <w:r w:rsidR="00701140">
        <w:t xml:space="preserve"> heeft geleid tot diverse vraagstukken over de nadere invulling. Inmiddels </w:t>
      </w:r>
      <w:r w:rsidRPr="00671BDE" w:rsidR="00701140">
        <w:t xml:space="preserve">heb ik gesprekken gevoerd met stakeholders en is ook op hoog ambtelijk niveau </w:t>
      </w:r>
      <w:r w:rsidR="00701140">
        <w:t xml:space="preserve">het </w:t>
      </w:r>
      <w:r w:rsidRPr="00671BDE" w:rsidR="00701140">
        <w:t xml:space="preserve">gesprek gevoerd over de </w:t>
      </w:r>
      <w:r w:rsidR="00701140">
        <w:t xml:space="preserve">verdere </w:t>
      </w:r>
      <w:r w:rsidRPr="00671BDE" w:rsidR="00701140">
        <w:t>invulling ervan. Deze input neem ik mee in het vervolg</w:t>
      </w:r>
      <w:r w:rsidR="00FF2589">
        <w:t xml:space="preserve"> en daar informeer ik u in het eerste kwartaal van 2027 over</w:t>
      </w:r>
      <w:r w:rsidRPr="00671BDE" w:rsidR="00701140">
        <w:t xml:space="preserve">. </w:t>
      </w:r>
    </w:p>
    <w:p w:rsidR="00A2489C" w:rsidP="008C617D" w:rsidRDefault="00A2489C" w14:paraId="1BD7A6C3" w14:textId="22490E96"/>
    <w:p w:rsidR="00FF2589" w:rsidP="00FF2589" w:rsidRDefault="008C617D" w14:paraId="180E866D" w14:textId="542A3BBF">
      <w:r>
        <w:t>Via het kennisspoor zet ik in op het vergroten van de kennis en expertise van omgevingsdiensten en het verbeteren van de datakwaliteit- en uitwisseling tussen alle partners in het VTH-stelsel milieu.</w:t>
      </w:r>
      <w:r w:rsidR="00834AF2">
        <w:t xml:space="preserve"> </w:t>
      </w:r>
      <w:r w:rsidRPr="00671BDE" w:rsidR="00FF2589">
        <w:t xml:space="preserve">Binnen </w:t>
      </w:r>
      <w:r w:rsidR="00FF2589">
        <w:t>dit</w:t>
      </w:r>
      <w:r w:rsidRPr="00671BDE" w:rsidR="00FF2589">
        <w:t xml:space="preserve"> spoor is een kennisinfrastructuur ingericht waarbij op acht actuele inhoudelijke onderwerpen professionals </w:t>
      </w:r>
      <w:r w:rsidR="00FF2589">
        <w:t xml:space="preserve">in de uitvoering </w:t>
      </w:r>
      <w:r w:rsidRPr="00671BDE" w:rsidR="00FF2589">
        <w:t xml:space="preserve">kennis delen en uitwisselen. </w:t>
      </w:r>
      <w:r w:rsidR="00FF2589">
        <w:t xml:space="preserve">En in het kennisspoor wordt op dit moment actief samen met de andere partijen in het </w:t>
      </w:r>
      <w:r w:rsidR="00647E7B">
        <w:t>VTH-</w:t>
      </w:r>
      <w:r w:rsidR="00FF2589">
        <w:t>stelsel gewerkt aan digitalisering</w:t>
      </w:r>
      <w:r w:rsidR="00647E7B">
        <w:t>,</w:t>
      </w:r>
      <w:r w:rsidR="00FF2589">
        <w:t xml:space="preserve"> gekoppeld aan het </w:t>
      </w:r>
      <w:r w:rsidR="00647E7B">
        <w:t>Digitaal Stelsel Omgevingswet (</w:t>
      </w:r>
      <w:r w:rsidR="00FF2589">
        <w:t>DSO</w:t>
      </w:r>
      <w:r w:rsidR="00647E7B">
        <w:t>)</w:t>
      </w:r>
      <w:r w:rsidR="00FF2589">
        <w:t>.</w:t>
      </w:r>
    </w:p>
    <w:p w:rsidR="00A2489C" w:rsidP="008C617D" w:rsidRDefault="00A2489C" w14:paraId="433299C7" w14:textId="0047BA9A"/>
    <w:p w:rsidRPr="00671BDE" w:rsidR="00647E7B" w:rsidP="00647E7B" w:rsidRDefault="008C617D" w14:paraId="16147A91" w14:textId="13982640">
      <w:r>
        <w:t>Op het handhavingsspoor</w:t>
      </w:r>
      <w:r w:rsidR="00671BDE">
        <w:t xml:space="preserve"> ligt het voortouw bij mijn collega van het ministerie van J</w:t>
      </w:r>
      <w:r w:rsidR="00B113BB">
        <w:t xml:space="preserve">ustitie </w:t>
      </w:r>
      <w:r w:rsidR="00671BDE">
        <w:t>en</w:t>
      </w:r>
      <w:r w:rsidR="00B113BB">
        <w:t xml:space="preserve"> </w:t>
      </w:r>
      <w:r w:rsidR="00671BDE">
        <w:t>V</w:t>
      </w:r>
      <w:r w:rsidR="00B113BB">
        <w:t>eiligheid</w:t>
      </w:r>
      <w:r w:rsidR="00671BDE">
        <w:t xml:space="preserve"> om de samenwerking in de handhavingsketen te versterken om zo de aanpak van milieucriminaliteit te verbeteren.</w:t>
      </w:r>
      <w:r w:rsidR="00647E7B">
        <w:t xml:space="preserve"> </w:t>
      </w:r>
      <w:r w:rsidR="00523A66">
        <w:t xml:space="preserve">Ten behoeve van de afstemming tussen bestuursrecht en strafrecht bij milieucriminaliteit is </w:t>
      </w:r>
      <w:r w:rsidR="00780C35">
        <w:t xml:space="preserve">in gezamenlijkheid </w:t>
      </w:r>
      <w:r w:rsidR="00523A66">
        <w:t>de Landelijke Handhavingsstrategie Omgevingsrecht opgesteld. Ook heb ik inmiddels</w:t>
      </w:r>
      <w:r w:rsidR="00647E7B">
        <w:t xml:space="preserve"> </w:t>
      </w:r>
      <w:r w:rsidR="00523A66">
        <w:t>de</w:t>
      </w:r>
      <w:r w:rsidRPr="00671BDE" w:rsidR="00647E7B">
        <w:t xml:space="preserve"> voorbereiding getroffen om een landelijk expertisecentrum milieucriminaliteit onder te brengen bij de strategische milieukamer (SMK).</w:t>
      </w:r>
    </w:p>
    <w:p w:rsidR="008C617D" w:rsidP="008C617D" w:rsidRDefault="008C617D" w14:paraId="6311F307" w14:textId="2AAED6DB"/>
    <w:p w:rsidR="006A7275" w:rsidP="00A35175" w:rsidRDefault="00C13CB6" w14:paraId="65C74731" w14:textId="63003255">
      <w:r>
        <w:t>Met de</w:t>
      </w:r>
      <w:r w:rsidR="00970110">
        <w:t>ze</w:t>
      </w:r>
      <w:r>
        <w:t xml:space="preserve"> brief informeer ik u over een belangrijke actie in het bestuurlijke spoor, namelijk het komen tot robuuste omgevingsdiensten.</w:t>
      </w:r>
      <w:r w:rsidR="000717FD">
        <w:t xml:space="preserve"> </w:t>
      </w:r>
      <w:r w:rsidRPr="00AE146A" w:rsidR="00984DC3">
        <w:t xml:space="preserve">Tevens doe ik met deze brief twee toezeggingen gestand </w:t>
      </w:r>
      <w:r w:rsidR="00984DC3">
        <w:t>om</w:t>
      </w:r>
      <w:r w:rsidRPr="00AE146A" w:rsidR="00984DC3">
        <w:t xml:space="preserve"> u te informeren over de eindbeoordeling van de robuuste omgevingsdiensten.</w:t>
      </w:r>
      <w:r w:rsidRPr="00AE146A" w:rsidR="00984DC3">
        <w:rPr>
          <w:rStyle w:val="FootnoteReference"/>
        </w:rPr>
        <w:footnoteReference w:id="2"/>
      </w:r>
      <w:r w:rsidRPr="00AE146A" w:rsidR="00984DC3">
        <w:t xml:space="preserve"> </w:t>
      </w:r>
      <w:r w:rsidRPr="00AE146A" w:rsidR="000717FD">
        <w:t xml:space="preserve">Ook bied ik met deze brief </w:t>
      </w:r>
      <w:r w:rsidR="00780C35">
        <w:t xml:space="preserve">een </w:t>
      </w:r>
      <w:r w:rsidRPr="00AE146A" w:rsidR="000717FD">
        <w:t>ILT-rapport</w:t>
      </w:r>
      <w:r w:rsidR="00780C35">
        <w:t xml:space="preserve"> </w:t>
      </w:r>
      <w:r w:rsidRPr="00AE146A" w:rsidR="000717FD">
        <w:t xml:space="preserve">aan over </w:t>
      </w:r>
      <w:r w:rsidR="00781D68">
        <w:t xml:space="preserve">de actualisatie van milieuvergunningen door </w:t>
      </w:r>
      <w:r w:rsidRPr="00AE146A" w:rsidR="000717FD">
        <w:t>omgevingsdiensten</w:t>
      </w:r>
      <w:r w:rsidR="00781D68">
        <w:t xml:space="preserve"> voorzien van een beleidsreactie. Daarbij behoren</w:t>
      </w:r>
      <w:r w:rsidR="00780C35">
        <w:t xml:space="preserve"> een analyse van de jaarverslagen van omgevingsdiensten en bevindingen van de ILT </w:t>
      </w:r>
      <w:r w:rsidR="000F34BE">
        <w:t xml:space="preserve">over </w:t>
      </w:r>
      <w:r w:rsidR="00FB1BEC">
        <w:t>de advisering</w:t>
      </w:r>
      <w:r w:rsidR="00780C35">
        <w:t xml:space="preserve"> </w:t>
      </w:r>
      <w:r w:rsidR="000F34BE">
        <w:t>bij</w:t>
      </w:r>
      <w:r w:rsidR="00780C35">
        <w:t xml:space="preserve"> omgevings</w:t>
      </w:r>
      <w:r w:rsidR="00FB1BEC">
        <w:t>vergunningen</w:t>
      </w:r>
      <w:r w:rsidR="00781D68">
        <w:t>.</w:t>
      </w:r>
      <w:r w:rsidRPr="00AE146A" w:rsidR="000717FD">
        <w:t xml:space="preserve"> </w:t>
      </w:r>
    </w:p>
    <w:p w:rsidR="00C13CB6" w:rsidP="00A35175" w:rsidRDefault="00C13CB6" w14:paraId="1EE87875" w14:textId="77777777"/>
    <w:p w:rsidRPr="00C13CB6" w:rsidR="00C13CB6" w:rsidP="00A35175" w:rsidRDefault="00C56328" w14:paraId="385E6242" w14:textId="2D40D1BB">
      <w:pPr>
        <w:rPr>
          <w:b/>
          <w:bCs/>
        </w:rPr>
      </w:pPr>
      <w:r>
        <w:rPr>
          <w:b/>
          <w:bCs/>
        </w:rPr>
        <w:t>T</w:t>
      </w:r>
      <w:r w:rsidR="005E7897">
        <w:rPr>
          <w:b/>
          <w:bCs/>
        </w:rPr>
        <w:t>raject robuust</w:t>
      </w:r>
      <w:r w:rsidR="00E0492B">
        <w:rPr>
          <w:b/>
          <w:bCs/>
        </w:rPr>
        <w:t>heid</w:t>
      </w:r>
      <w:r w:rsidR="005E7897">
        <w:rPr>
          <w:b/>
          <w:bCs/>
        </w:rPr>
        <w:t xml:space="preserve"> omgevingsdiensten</w:t>
      </w:r>
    </w:p>
    <w:p w:rsidR="00921188" w:rsidP="00921188" w:rsidRDefault="004D3E97" w14:paraId="57D8B6A1" w14:textId="3F68FD57">
      <w:r w:rsidRPr="00C936E6">
        <w:t>Voor een gezonde, schone en veilige leefomgeving zijn</w:t>
      </w:r>
      <w:r w:rsidRPr="00C936E6" w:rsidR="00921188">
        <w:t xml:space="preserve"> robuuste en deskundige omgevingsdiensten </w:t>
      </w:r>
      <w:r w:rsidRPr="00C936E6">
        <w:t>nodig.</w:t>
      </w:r>
      <w:r>
        <w:t xml:space="preserve"> Zij moeten </w:t>
      </w:r>
      <w:r w:rsidR="00921188">
        <w:t xml:space="preserve">stevig genoeg zijn om de complexe milieutaken aan te pakken en </w:t>
      </w:r>
      <w:r w:rsidR="00991C5B">
        <w:t xml:space="preserve">de </w:t>
      </w:r>
      <w:r w:rsidR="00921188">
        <w:t xml:space="preserve">door de bevoegde gezagen aan hen opgedragen taken met gezag en professionaliteit kunnen uitvoeren. </w:t>
      </w:r>
      <w:r w:rsidR="00991C5B">
        <w:t xml:space="preserve">Het </w:t>
      </w:r>
      <w:r w:rsidR="00921188">
        <w:t>is een continu proces om alle omgevingsdiensten op dit niveau te brengen</w:t>
      </w:r>
      <w:r w:rsidR="00834AF2">
        <w:t xml:space="preserve"> en te houden</w:t>
      </w:r>
      <w:r w:rsidR="00921188">
        <w:t xml:space="preserve">. Een eerste stap is gericht op de organisatorische inrichting van de </w:t>
      </w:r>
      <w:r w:rsidR="00991C5B">
        <w:t>omgevings</w:t>
      </w:r>
      <w:r w:rsidR="00921188">
        <w:t xml:space="preserve">diensten via de zogenaamde robuustheidscriteria. </w:t>
      </w:r>
    </w:p>
    <w:p w:rsidR="00921188" w:rsidP="00A35175" w:rsidRDefault="00921188" w14:paraId="52548D83" w14:textId="77777777"/>
    <w:p w:rsidR="00A35175" w:rsidP="00A35175" w:rsidRDefault="00A35175" w14:paraId="451449C5" w14:textId="2BCF112C">
      <w:r w:rsidRPr="009D55B0">
        <w:t xml:space="preserve">In het Interbestuurlijk Programma </w:t>
      </w:r>
      <w:r w:rsidRPr="009D55B0" w:rsidR="00C63099">
        <w:t xml:space="preserve">Versterking </w:t>
      </w:r>
      <w:r w:rsidRPr="009D55B0">
        <w:t>VTH (IBP VTH</w:t>
      </w:r>
      <w:r w:rsidR="003460EF">
        <w:t>)</w:t>
      </w:r>
      <w:r w:rsidRPr="009D55B0">
        <w:t xml:space="preserve"> zijn robuustheidscriteria op- en vastgesteld</w:t>
      </w:r>
      <w:r w:rsidRPr="009D55B0" w:rsidR="00FF2EC7">
        <w:t xml:space="preserve">, samen met </w:t>
      </w:r>
      <w:r w:rsidRPr="009D55B0" w:rsidR="00F31A14">
        <w:t xml:space="preserve">het Interprovinciaal Overleg </w:t>
      </w:r>
      <w:r w:rsidRPr="00AE146A" w:rsidR="00F31A14">
        <w:t>(</w:t>
      </w:r>
      <w:r w:rsidRPr="00AE146A" w:rsidR="00FF2EC7">
        <w:t>IPO</w:t>
      </w:r>
      <w:r w:rsidRPr="00AE146A" w:rsidR="00F31A14">
        <w:t>)</w:t>
      </w:r>
      <w:r w:rsidRPr="00AE146A" w:rsidR="00696645">
        <w:t xml:space="preserve">, </w:t>
      </w:r>
      <w:r w:rsidRPr="00AE146A" w:rsidR="00F31A14">
        <w:t>de Vereniging van Nederlandse Gemeenten (</w:t>
      </w:r>
      <w:r w:rsidRPr="00AE146A" w:rsidR="00FF2EC7">
        <w:t>VNG</w:t>
      </w:r>
      <w:r w:rsidRPr="00AE146A" w:rsidR="00F31A14">
        <w:t>)</w:t>
      </w:r>
      <w:r w:rsidRPr="00AE146A" w:rsidR="00696645">
        <w:t xml:space="preserve"> en Omgevingsdienst NL</w:t>
      </w:r>
      <w:r w:rsidRPr="00AE146A">
        <w:t xml:space="preserve">. </w:t>
      </w:r>
      <w:r w:rsidRPr="00AE146A" w:rsidR="00F31A14">
        <w:t>De robuustheidscriteria hebben betrekking op de inrichting van omgevingsdiensten. Ze</w:t>
      </w:r>
      <w:r w:rsidRPr="00AE146A">
        <w:t xml:space="preserve"> zijn bedoeld als een ondergrens voor omgevingsdiensten om het goed functioneren van de</w:t>
      </w:r>
      <w:r w:rsidRPr="00AE146A" w:rsidR="00696645">
        <w:t xml:space="preserve"> omgevingsdienst</w:t>
      </w:r>
      <w:r w:rsidRPr="00AE146A">
        <w:t xml:space="preserve">en te waarborgen. Deze ondergrens is </w:t>
      </w:r>
      <w:r w:rsidRPr="00AE146A" w:rsidR="0071568D">
        <w:t>ge</w:t>
      </w:r>
      <w:r w:rsidRPr="00AE146A">
        <w:t>concret</w:t>
      </w:r>
      <w:r w:rsidRPr="00AE146A" w:rsidR="0071568D">
        <w:t>iseerd</w:t>
      </w:r>
      <w:r w:rsidRPr="00AE146A">
        <w:t xml:space="preserve"> </w:t>
      </w:r>
      <w:r w:rsidRPr="00AE146A" w:rsidR="00491A74">
        <w:t xml:space="preserve">in </w:t>
      </w:r>
      <w:r w:rsidRPr="00AE146A">
        <w:t>een aantal kritische prestatie</w:t>
      </w:r>
      <w:r w:rsidRPr="00AE146A" w:rsidR="009D55B0">
        <w:t>-</w:t>
      </w:r>
      <w:r w:rsidRPr="00AE146A">
        <w:t>indicatoren (kpi’s)</w:t>
      </w:r>
      <w:r w:rsidR="00BD1091">
        <w:t xml:space="preserve">, zoals </w:t>
      </w:r>
      <w:r w:rsidR="00687E7F">
        <w:t>is opgenomen in bijlage 2.</w:t>
      </w:r>
      <w:r w:rsidRPr="00AE146A">
        <w:t xml:space="preserve"> </w:t>
      </w:r>
      <w:r w:rsidR="00257749">
        <w:t>Denk</w:t>
      </w:r>
      <w:r w:rsidR="0035574F">
        <w:t>, niet uitputtend,</w:t>
      </w:r>
      <w:r w:rsidR="00257749">
        <w:t xml:space="preserve"> aan het overdragen van </w:t>
      </w:r>
      <w:r w:rsidR="0035574F">
        <w:t xml:space="preserve">gemeentelijke basistaken aan een omgevingsdienst, het hebben van </w:t>
      </w:r>
      <w:r w:rsidR="00257749">
        <w:t xml:space="preserve">een minimale omzetnorm, </w:t>
      </w:r>
      <w:r w:rsidR="0035574F">
        <w:t>onafhankelijk mandaat voor de directeur, voldoende middelen voor innovatie en business intelligence.</w:t>
      </w:r>
      <w:r w:rsidR="00257749">
        <w:t xml:space="preserve"> </w:t>
      </w:r>
      <w:r w:rsidRPr="00AE146A">
        <w:t xml:space="preserve">In het IBP VTH is </w:t>
      </w:r>
      <w:r w:rsidR="00834AF2">
        <w:t xml:space="preserve">destijds </w:t>
      </w:r>
      <w:r w:rsidRPr="00AE146A">
        <w:t xml:space="preserve">interbestuurlijk afgesproken dat alle omgevingsdiensten op 1 april 2026 </w:t>
      </w:r>
      <w:r w:rsidR="00834AF2">
        <w:t xml:space="preserve">dienen te </w:t>
      </w:r>
      <w:r w:rsidRPr="00AE146A">
        <w:t>voldoen aan de robuustheidscriteria. Deze afspraak is vastgelegd in de Samenwerkingsafspraken versterking VTH-stelsel.</w:t>
      </w:r>
      <w:r w:rsidRPr="00AE146A">
        <w:rPr>
          <w:rStyle w:val="FootnoteReference"/>
        </w:rPr>
        <w:footnoteReference w:id="3"/>
      </w:r>
      <w:r w:rsidRPr="00AE146A" w:rsidR="00F31A14">
        <w:t xml:space="preserve"> </w:t>
      </w:r>
    </w:p>
    <w:p w:rsidRPr="00AE146A" w:rsidR="00A144FC" w:rsidRDefault="00A144FC" w14:paraId="180AA654" w14:textId="77777777"/>
    <w:p w:rsidRPr="00AE146A" w:rsidR="00C13CB6" w:rsidP="00C13CB6" w:rsidRDefault="00C13CB6" w14:paraId="63A546B5" w14:textId="45B87AB2">
      <w:r w:rsidRPr="00AE146A">
        <w:t>Deze brief geeft de stand van zaken weer van het</w:t>
      </w:r>
      <w:r w:rsidRPr="00AE146A" w:rsidR="00BD5CEE">
        <w:t xml:space="preserve"> traject dat moet leiden tot robuuste omgevingsdiensten</w:t>
      </w:r>
      <w:r w:rsidRPr="00AE146A" w:rsidR="00A35175">
        <w:t xml:space="preserve">. </w:t>
      </w:r>
      <w:r w:rsidRPr="00AE146A">
        <w:t>T</w:t>
      </w:r>
      <w:r w:rsidRPr="00AE146A" w:rsidR="00D643CE">
        <w:t xml:space="preserve">er informatie </w:t>
      </w:r>
      <w:r w:rsidRPr="00AE146A">
        <w:t xml:space="preserve">is aan de brief </w:t>
      </w:r>
      <w:r w:rsidRPr="00AE146A" w:rsidR="0071568D">
        <w:t>toe</w:t>
      </w:r>
      <w:r w:rsidRPr="00AE146A">
        <w:t>gevoegd</w:t>
      </w:r>
      <w:r w:rsidRPr="00AE146A" w:rsidR="0071568D">
        <w:t>:</w:t>
      </w:r>
      <w:r w:rsidRPr="00AE146A" w:rsidR="009D55B0">
        <w:t xml:space="preserve"> </w:t>
      </w:r>
      <w:r w:rsidRPr="00AE146A" w:rsidR="0071568D">
        <w:t xml:space="preserve">de </w:t>
      </w:r>
      <w:r w:rsidRPr="00AE146A" w:rsidR="008A0939">
        <w:t>indeling</w:t>
      </w:r>
      <w:r w:rsidRPr="00AE146A" w:rsidR="004E369C">
        <w:t xml:space="preserve"> van de </w:t>
      </w:r>
      <w:r w:rsidRPr="00AE146A" w:rsidR="00B14F94">
        <w:t xml:space="preserve">26 </w:t>
      </w:r>
      <w:r w:rsidRPr="00AE146A" w:rsidR="008A0939">
        <w:t>omgevingsdiensten n</w:t>
      </w:r>
      <w:r w:rsidRPr="00AE146A" w:rsidR="004E369C">
        <w:t>aar hun geografische liggin</w:t>
      </w:r>
      <w:r w:rsidRPr="00AE146A" w:rsidR="008A0939">
        <w:t>g</w:t>
      </w:r>
      <w:r w:rsidRPr="00AE146A" w:rsidR="009D55B0">
        <w:t xml:space="preserve"> en </w:t>
      </w:r>
      <w:r w:rsidRPr="00AE146A" w:rsidR="009F6F8E">
        <w:t xml:space="preserve">een overzicht van de </w:t>
      </w:r>
      <w:r w:rsidRPr="00AE146A" w:rsidR="008A0939">
        <w:t>kpi’s en randvoorwaarden</w:t>
      </w:r>
      <w:r w:rsidRPr="00AE146A" w:rsidR="0071568D">
        <w:t>.</w:t>
      </w:r>
      <w:r w:rsidRPr="00AE146A">
        <w:t xml:space="preserve"> </w:t>
      </w:r>
    </w:p>
    <w:p w:rsidRPr="00AE146A" w:rsidR="008E0493" w:rsidRDefault="008E0493" w14:paraId="3351EB04" w14:textId="77777777"/>
    <w:p w:rsidRPr="00577DD0" w:rsidR="00D26F44" w:rsidRDefault="004E1229" w14:paraId="4511566F" w14:textId="49DB4393">
      <w:r w:rsidRPr="00AE146A">
        <w:t>V</w:t>
      </w:r>
      <w:r w:rsidRPr="00AE146A" w:rsidR="00A84113">
        <w:t xml:space="preserve">oordat ik verder </w:t>
      </w:r>
      <w:r w:rsidRPr="00AE146A">
        <w:t>in</w:t>
      </w:r>
      <w:r w:rsidRPr="00AE146A" w:rsidR="00A84113">
        <w:t>ga</w:t>
      </w:r>
      <w:r w:rsidRPr="00AE146A">
        <w:t xml:space="preserve"> op de inhoud</w:t>
      </w:r>
      <w:r w:rsidRPr="00AE146A" w:rsidR="00A84113">
        <w:t xml:space="preserve">, wil ik mijn welgemeende waardering uitspreken voor de inspanningen die zijn verricht door alle betrokkenen in dit traject. Gedurende </w:t>
      </w:r>
      <w:r w:rsidRPr="00AE146A" w:rsidR="00347EE3">
        <w:t>drie</w:t>
      </w:r>
      <w:r w:rsidRPr="00AE146A" w:rsidR="00A84113">
        <w:t xml:space="preserve"> jaar hebben vele gemeenten en provincies als eigenaren en opdrachtgevers van omgevingsdiensten</w:t>
      </w:r>
      <w:r w:rsidRPr="00AE146A">
        <w:t>,</w:t>
      </w:r>
      <w:r w:rsidRPr="00AE146A" w:rsidR="00A84113">
        <w:t xml:space="preserve"> en niet in de laatste plaats de omgevingsdiensten zelf</w:t>
      </w:r>
      <w:r w:rsidRPr="00AE146A">
        <w:t>,</w:t>
      </w:r>
      <w:r w:rsidRPr="00AE146A" w:rsidR="00A84113">
        <w:t xml:space="preserve"> zich ingespannen om te kunnen voldoen aan de</w:t>
      </w:r>
      <w:r w:rsidR="00A84113">
        <w:t xml:space="preserve"> robuustheidscriteria. Dit in het licht van de algemene en maatschappelijk gevoelde urgentie om in gezamenlijkheid te zorgen voor een sterk stelsel van vergunningverlening, toezicht en handhaving. Er zijn gesprekken gevoerd met bestuurders en andere </w:t>
      </w:r>
      <w:r w:rsidR="00FF2E60">
        <w:t xml:space="preserve">betrokkenen </w:t>
      </w:r>
      <w:r w:rsidR="00A84113">
        <w:t xml:space="preserve">die gedurende dit traject hun bijval, maar ook zorgen hebben geuit bij mij, mijn voorgangers en het ambtelijk apparaat. </w:t>
      </w:r>
      <w:r w:rsidR="00FE72BD">
        <w:t>Ik heb</w:t>
      </w:r>
      <w:r w:rsidR="00A84113">
        <w:t xml:space="preserve"> oog en waardering voor de stappen die zijn gezet</w:t>
      </w:r>
      <w:r>
        <w:t xml:space="preserve"> </w:t>
      </w:r>
      <w:r w:rsidR="00A84113">
        <w:t xml:space="preserve">om een omgevingsdienst zelfstandig te versterken of te investeren in een fusietraject. </w:t>
      </w:r>
    </w:p>
    <w:p w:rsidR="00C13CB6" w:rsidRDefault="00C13CB6" w14:paraId="564A9895" w14:textId="77777777">
      <w:pPr>
        <w:rPr>
          <w:b/>
          <w:bCs/>
        </w:rPr>
      </w:pPr>
    </w:p>
    <w:p w:rsidR="00A35175" w:rsidRDefault="00A35175" w14:paraId="46737413" w14:textId="5DC128E4">
      <w:pPr>
        <w:rPr>
          <w:b/>
          <w:bCs/>
        </w:rPr>
      </w:pPr>
      <w:r w:rsidRPr="00A35175">
        <w:rPr>
          <w:b/>
          <w:bCs/>
        </w:rPr>
        <w:t>Algemeen oordeel</w:t>
      </w:r>
    </w:p>
    <w:p w:rsidR="008A0939" w:rsidRDefault="008A0939" w14:paraId="3FBB0883" w14:textId="25B07C68">
      <w:r>
        <w:t xml:space="preserve">Op basis van </w:t>
      </w:r>
      <w:r w:rsidR="0088671C">
        <w:t xml:space="preserve">de </w:t>
      </w:r>
      <w:r w:rsidR="001A6037">
        <w:t>meegewogen</w:t>
      </w:r>
      <w:r>
        <w:t xml:space="preserve"> kp</w:t>
      </w:r>
      <w:r w:rsidR="0088671C">
        <w:t>i</w:t>
      </w:r>
      <w:r>
        <w:t xml:space="preserve">’s en randvoorwaarden, komt het ministerie tot de conclusie dat er </w:t>
      </w:r>
      <w:r w:rsidR="00B14F94">
        <w:t>17 omgevingsdiensten als robuust worden beschouwd op 1 april 2026. N</w:t>
      </w:r>
      <w:r>
        <w:t>egen</w:t>
      </w:r>
      <w:r w:rsidR="00696645">
        <w:t xml:space="preserve"> omgevingsdienst</w:t>
      </w:r>
      <w:r>
        <w:t xml:space="preserve">en </w:t>
      </w:r>
      <w:r w:rsidR="00B14F94">
        <w:t>waren dat niet</w:t>
      </w:r>
      <w:r w:rsidR="001A6037">
        <w:t xml:space="preserve">. Deze </w:t>
      </w:r>
      <w:r w:rsidR="00FF2E60">
        <w:t>omgevings</w:t>
      </w:r>
      <w:r w:rsidR="001A6037">
        <w:t>diensten hebben nog een aantal</w:t>
      </w:r>
      <w:r>
        <w:t xml:space="preserve"> aandachtspunten</w:t>
      </w:r>
      <w:r w:rsidR="000164E9">
        <w:t>/ verbeterpunten</w:t>
      </w:r>
      <w:r>
        <w:t xml:space="preserve"> ten aanzien van robuustheid. </w:t>
      </w:r>
    </w:p>
    <w:p w:rsidR="001D55D8" w:rsidP="001D55D8" w:rsidRDefault="001D55D8" w14:paraId="61DCF7CC" w14:textId="77777777"/>
    <w:p w:rsidR="001D55D8" w:rsidP="001D55D8" w:rsidRDefault="001D55D8" w14:paraId="61EE4896" w14:textId="44840106">
      <w:r>
        <w:t xml:space="preserve">Het </w:t>
      </w:r>
      <w:r w:rsidRPr="006664CA">
        <w:rPr>
          <w:i/>
          <w:iCs/>
        </w:rPr>
        <w:t>niet</w:t>
      </w:r>
      <w:r>
        <w:t xml:space="preserve"> voldoen aan de kpi’s en randvoorwaarden </w:t>
      </w:r>
      <w:r w:rsidR="00B1358B">
        <w:t>hoeft niet te betekenen dat er een g</w:t>
      </w:r>
      <w:r>
        <w:t xml:space="preserve">ebrek aan inzet </w:t>
      </w:r>
      <w:r w:rsidR="00484E50">
        <w:t>is</w:t>
      </w:r>
      <w:r>
        <w:t xml:space="preserve"> </w:t>
      </w:r>
      <w:r w:rsidR="001E1BE4">
        <w:t xml:space="preserve">geweest </w:t>
      </w:r>
      <w:r w:rsidR="00830728">
        <w:t xml:space="preserve">in </w:t>
      </w:r>
      <w:r>
        <w:t>dit traject. Tegelijkertijd geldt ook voor</w:t>
      </w:r>
      <w:r w:rsidR="00696645">
        <w:t xml:space="preserve"> omgevingsdienst</w:t>
      </w:r>
      <w:r>
        <w:t>en waar verder geen aandacht</w:t>
      </w:r>
      <w:r w:rsidR="00DC5307">
        <w:t>s</w:t>
      </w:r>
      <w:r>
        <w:t xml:space="preserve">punten zijn genoemd, dat zij ervoor moeten waken </w:t>
      </w:r>
      <w:r w:rsidR="00D61B50">
        <w:t>de basis op orde te houden</w:t>
      </w:r>
      <w:r>
        <w:t>. Voo</w:t>
      </w:r>
      <w:r w:rsidR="006C0005">
        <w:t xml:space="preserve">r beide </w:t>
      </w:r>
      <w:r>
        <w:t xml:space="preserve">geldt dat het </w:t>
      </w:r>
      <w:r w:rsidR="0051303E">
        <w:t xml:space="preserve">blijven </w:t>
      </w:r>
      <w:r w:rsidR="006C0005">
        <w:t xml:space="preserve">werken aan </w:t>
      </w:r>
      <w:r w:rsidR="00D61B50">
        <w:t>robuus</w:t>
      </w:r>
      <w:r w:rsidR="006C0005">
        <w:t xml:space="preserve">theid </w:t>
      </w:r>
      <w:r>
        <w:t xml:space="preserve">een continu proces is. </w:t>
      </w:r>
    </w:p>
    <w:p w:rsidR="00A35175" w:rsidRDefault="00A35175" w14:paraId="0993A367" w14:textId="77777777"/>
    <w:p w:rsidR="00A35175" w:rsidRDefault="001D55D8" w14:paraId="1259EF3F" w14:textId="10D6FC6D">
      <w:r w:rsidRPr="001D55D8">
        <w:t>I</w:t>
      </w:r>
      <w:r w:rsidRPr="001D55D8" w:rsidR="00A35175">
        <w:t>k hecht eraan om stil te staan bij het doorlopen proces om tot dit algemene beeld te kome</w:t>
      </w:r>
      <w:r w:rsidRPr="001D55D8" w:rsidR="0022740B">
        <w:t xml:space="preserve">n, </w:t>
      </w:r>
      <w:r w:rsidRPr="001D55D8">
        <w:t>wat daarin de overwegingen zijn geweest en tot welke afweging dat heeft geleid.</w:t>
      </w:r>
      <w:r>
        <w:t xml:space="preserve"> </w:t>
      </w:r>
    </w:p>
    <w:p w:rsidR="0022740B" w:rsidRDefault="0022740B" w14:paraId="312D978B" w14:textId="77777777"/>
    <w:p w:rsidRPr="00AE146A" w:rsidR="00A144FC" w:rsidRDefault="006B0681" w14:paraId="7B36B89C" w14:textId="005A6599">
      <w:pPr>
        <w:rPr>
          <w:b/>
          <w:bCs/>
        </w:rPr>
      </w:pPr>
      <w:r w:rsidRPr="00AE146A">
        <w:rPr>
          <w:b/>
          <w:bCs/>
        </w:rPr>
        <w:t>Doorlopen proces</w:t>
      </w:r>
      <w:r w:rsidRPr="00AE146A" w:rsidR="005A7F0B">
        <w:rPr>
          <w:b/>
          <w:bCs/>
        </w:rPr>
        <w:t xml:space="preserve"> </w:t>
      </w:r>
    </w:p>
    <w:p w:rsidRPr="00347EE3" w:rsidR="00347EE3" w:rsidP="00347EE3" w:rsidRDefault="00347EE3" w14:paraId="6B1B8E30" w14:textId="103209E9">
      <w:pPr>
        <w:autoSpaceDN/>
        <w:spacing w:after="200" w:line="276" w:lineRule="auto"/>
        <w:textAlignment w:val="auto"/>
      </w:pPr>
      <w:r w:rsidRPr="00AE146A">
        <w:t xml:space="preserve">In het voorjaar van 2024 heeft IenW, als eerste stap in de monitoring, op ambtelijk niveau het gesprek gevoerd met de voorzitter en secretaris van het algemeen bestuur van de omgevingsdiensten over de zelftoets die omgevingsdiensten eind 2023 hebben ingevuld. Als volgende processtap </w:t>
      </w:r>
      <w:r w:rsidR="005B1CC6">
        <w:t>h</w:t>
      </w:r>
      <w:r w:rsidR="00FF2E60">
        <w:t xml:space="preserve">ebben de </w:t>
      </w:r>
      <w:r w:rsidRPr="00AE146A">
        <w:t>omgevingsdienst</w:t>
      </w:r>
      <w:r w:rsidR="00FF2E60">
        <w:t>en</w:t>
      </w:r>
      <w:r w:rsidRPr="00AE146A">
        <w:t xml:space="preserve"> een plan van aanpak opgesteld. Over de haalbaarheid van de plannen van aanpak is in het najaar van 2024 op ambtelijk niveau het gesprek gevoerd met de voorzitter en secretaris van het algemeen bestuur van de omgevingsdiensten. Tevens is vanaf het 4</w:t>
      </w:r>
      <w:r w:rsidRPr="00AE146A">
        <w:rPr>
          <w:vertAlign w:val="superscript"/>
        </w:rPr>
        <w:t>e</w:t>
      </w:r>
      <w:r w:rsidRPr="00AE146A">
        <w:t xml:space="preserve"> kwartaal van 2024 met de gedeputeerden van de provincies het gesprek gevoerd over optimale</w:t>
      </w:r>
      <w:r w:rsidRPr="00347EE3">
        <w:t xml:space="preserve"> schaalgrootte, het traject rond robuuste omgevingsdiensten, en de rol</w:t>
      </w:r>
      <w:r w:rsidR="00123D6A">
        <w:t xml:space="preserve"> en </w:t>
      </w:r>
      <w:r w:rsidRPr="00347EE3">
        <w:t>verantwoordelijkheid van de provincie hierin.</w:t>
      </w:r>
    </w:p>
    <w:p w:rsidR="00C63099" w:rsidP="00C63099" w:rsidRDefault="00C63099" w14:paraId="6C5303EC" w14:textId="49428311">
      <w:pPr>
        <w:autoSpaceDN/>
        <w:spacing w:after="200" w:line="276" w:lineRule="auto"/>
        <w:textAlignment w:val="auto"/>
      </w:pPr>
      <w:r>
        <w:t xml:space="preserve">De omgevingsdiensten hebben eind december 2024 hun eerste voortgangsrapportage ingediend, </w:t>
      </w:r>
      <w:r w:rsidR="00EB3092">
        <w:t xml:space="preserve">op basis van een zelfevaluatie </w:t>
      </w:r>
      <w:r>
        <w:t>volgens een vooraf vastgesteld format. In april 2025 zijn</w:t>
      </w:r>
      <w:r w:rsidRPr="00A97981">
        <w:t xml:space="preserve"> de omgevingsdiensten (voorzitter en secretaris van het algemeen bestuur) </w:t>
      </w:r>
      <w:r>
        <w:t xml:space="preserve">per brief geïnformeerd </w:t>
      </w:r>
      <w:r w:rsidRPr="00A97981">
        <w:t xml:space="preserve">over </w:t>
      </w:r>
      <w:r>
        <w:t>het</w:t>
      </w:r>
      <w:r w:rsidRPr="00A97981">
        <w:t xml:space="preserve"> oordeel over de haalbaarheid van alle</w:t>
      </w:r>
      <w:r>
        <w:t xml:space="preserve"> acties </w:t>
      </w:r>
      <w:r w:rsidRPr="00A97981">
        <w:t>die moeten leiden tot een robuuste omgevingsdienst op 1 april 2026.</w:t>
      </w:r>
      <w:r>
        <w:t xml:space="preserve"> De Kamer is in april 2025 geïnformeerd over de voortgang.</w:t>
      </w:r>
      <w:r>
        <w:rPr>
          <w:rStyle w:val="FootnoteReference"/>
        </w:rPr>
        <w:footnoteReference w:id="4"/>
      </w:r>
    </w:p>
    <w:p w:rsidR="00C63099" w:rsidP="00C63099" w:rsidRDefault="00C63099" w14:paraId="47CA53F8" w14:textId="2BB5E3AE">
      <w:pPr>
        <w:autoSpaceDN/>
        <w:spacing w:after="200" w:line="276" w:lineRule="auto"/>
        <w:textAlignment w:val="auto"/>
      </w:pPr>
      <w:r>
        <w:t>Naar aanleiding van de eerste voortgangsrapportage is er op hoog ambtelijk niveau</w:t>
      </w:r>
      <w:r w:rsidRPr="007B3EA9">
        <w:t xml:space="preserve"> gesproken met negen omgevingsdiensten waarvan het </w:t>
      </w:r>
      <w:r w:rsidR="00DC5307">
        <w:t xml:space="preserve">op basis van de zelfevaluatie </w:t>
      </w:r>
      <w:r w:rsidRPr="007B3EA9">
        <w:t xml:space="preserve">de vraag </w:t>
      </w:r>
      <w:r>
        <w:t>wa</w:t>
      </w:r>
      <w:r w:rsidRPr="007B3EA9">
        <w:t xml:space="preserve">s of zij op 1 april 2026 robuust </w:t>
      </w:r>
      <w:r w:rsidR="001119D4">
        <w:t xml:space="preserve">zouden </w:t>
      </w:r>
      <w:r w:rsidRPr="007B3EA9">
        <w:t xml:space="preserve">zijn. </w:t>
      </w:r>
      <w:r>
        <w:t>Mijn</w:t>
      </w:r>
      <w:r w:rsidRPr="007B3EA9">
        <w:t xml:space="preserve"> ambtsvoorganger heeft gesprekken gevoerd met drie omgevingsdiensten waarvan de inschatting </w:t>
      </w:r>
      <w:r>
        <w:t>wa</w:t>
      </w:r>
      <w:r w:rsidRPr="007B3EA9">
        <w:t>s dat zij op 1 april 2026 niet robuust</w:t>
      </w:r>
      <w:r w:rsidR="00A807F2">
        <w:t xml:space="preserve"> zouden</w:t>
      </w:r>
      <w:r w:rsidRPr="007B3EA9">
        <w:t xml:space="preserve"> zijn</w:t>
      </w:r>
      <w:r>
        <w:t xml:space="preserve">. </w:t>
      </w:r>
      <w:r w:rsidRPr="00456E16">
        <w:t xml:space="preserve">Het doel van deze gesprekken was om zorgen te uiten over het oordeel en het korte tijdspad richting 1 april 2026 en hen te wijzen op de interbestuurlijke afspraak dat alle omgevingsdiensten uiterlijk op die datum robuust moeten zijn. </w:t>
      </w:r>
      <w:r w:rsidRPr="009F5734">
        <w:t xml:space="preserve">Ook zijn de omgevingsdiensten geïnformeerd over de mogelijkheid tot te nemen stappen </w:t>
      </w:r>
      <w:r w:rsidRPr="009F5734" w:rsidR="00D42539">
        <w:t>vanuit het ministerie</w:t>
      </w:r>
      <w:r w:rsidRPr="009F5734">
        <w:t xml:space="preserve"> bij</w:t>
      </w:r>
      <w:r w:rsidR="00696645">
        <w:t xml:space="preserve"> omgevingsdienst</w:t>
      </w:r>
      <w:r w:rsidRPr="009F5734">
        <w:t>en die niet robuust zijn.</w:t>
      </w:r>
    </w:p>
    <w:p w:rsidR="0022740B" w:rsidP="00C63099" w:rsidRDefault="00C63099" w14:paraId="36334D76" w14:textId="06D56097">
      <w:r w:rsidRPr="00DB32B1">
        <w:t>De omgevingsdiensten hebben eind juni 2025 een tweede voortgangsrapportage ingediend. In september 2025 zijn de omgevingsdiensten per brief geïnformeerd over het (eventueel bijgestelde) oordee</w:t>
      </w:r>
      <w:r>
        <w:t>l</w:t>
      </w:r>
      <w:r w:rsidR="00C17CCC">
        <w:t xml:space="preserve"> over de haalbaarheid</w:t>
      </w:r>
      <w:r w:rsidRPr="00DB32B1">
        <w:t xml:space="preserve">. De Kamer </w:t>
      </w:r>
      <w:r w:rsidR="005A7F0B">
        <w:t>heeft in</w:t>
      </w:r>
      <w:r w:rsidRPr="00DB32B1">
        <w:t xml:space="preserve"> </w:t>
      </w:r>
      <w:r>
        <w:t>september</w:t>
      </w:r>
      <w:r w:rsidRPr="00DB32B1">
        <w:t xml:space="preserve"> 2025 </w:t>
      </w:r>
      <w:r w:rsidR="005A7F0B">
        <w:t xml:space="preserve">weer een voortgangsbrief </w:t>
      </w:r>
      <w:r w:rsidR="00C17CCC">
        <w:t xml:space="preserve">over het monitoringstraject </w:t>
      </w:r>
      <w:r w:rsidR="005A7F0B">
        <w:t>ontvangen</w:t>
      </w:r>
      <w:r>
        <w:rPr>
          <w:rStyle w:val="FootnoteReference"/>
        </w:rPr>
        <w:footnoteReference w:id="5"/>
      </w:r>
      <w:r w:rsidRPr="00DB32B1">
        <w:t>.</w:t>
      </w:r>
      <w:r>
        <w:t xml:space="preserve"> </w:t>
      </w:r>
    </w:p>
    <w:p w:rsidR="005A7F0B" w:rsidP="00C63099" w:rsidRDefault="005A7F0B" w14:paraId="7B933C07" w14:textId="77777777"/>
    <w:p w:rsidRPr="001F562B" w:rsidR="005A7F0B" w:rsidP="005A7F0B" w:rsidRDefault="005A7F0B" w14:paraId="79B201BE" w14:textId="2CB4F91A">
      <w:pPr>
        <w:autoSpaceDN/>
        <w:spacing w:after="200" w:line="276" w:lineRule="auto"/>
        <w:textAlignment w:val="auto"/>
      </w:pPr>
      <w:r>
        <w:t>Eind</w:t>
      </w:r>
      <w:r w:rsidRPr="001F562B">
        <w:t xml:space="preserve"> april 2026 hebben </w:t>
      </w:r>
      <w:r>
        <w:t>alle</w:t>
      </w:r>
      <w:r w:rsidRPr="001F562B">
        <w:t xml:space="preserve"> omgevingsdiensten hun eindrapportage </w:t>
      </w:r>
      <w:r w:rsidR="00A84113">
        <w:t xml:space="preserve">met vereiste onderbouwing </w:t>
      </w:r>
      <w:r w:rsidRPr="001F562B">
        <w:t>ingediend</w:t>
      </w:r>
      <w:r>
        <w:t>, ook de twee</w:t>
      </w:r>
      <w:r w:rsidR="00696645">
        <w:t xml:space="preserve"> omgevingsdienst</w:t>
      </w:r>
      <w:r>
        <w:t xml:space="preserve">en die niet hebben meegedraaid in het monitoringstraject omdat zij </w:t>
      </w:r>
      <w:r w:rsidR="00CA2345">
        <w:t>op basis van de zelftoets</w:t>
      </w:r>
      <w:r w:rsidR="005828D2">
        <w:t xml:space="preserve"> </w:t>
      </w:r>
      <w:r>
        <w:t>reeds robuust waren bevonden</w:t>
      </w:r>
      <w:r w:rsidR="00970110">
        <w:t>, te weten</w:t>
      </w:r>
      <w:r w:rsidR="007E0158">
        <w:t xml:space="preserve"> </w:t>
      </w:r>
      <w:r>
        <w:t xml:space="preserve">omgevingsdienst Noordzeekanaalgebied en </w:t>
      </w:r>
      <w:r w:rsidR="004C744D">
        <w:t xml:space="preserve">omgevingsdienst </w:t>
      </w:r>
      <w:r>
        <w:t>Brabant</w:t>
      </w:r>
      <w:r w:rsidR="00276B68">
        <w:t xml:space="preserve"> </w:t>
      </w:r>
      <w:r>
        <w:t>Noord.</w:t>
      </w:r>
    </w:p>
    <w:p w:rsidR="005A7F0B" w:rsidP="005A7F0B" w:rsidRDefault="005A7F0B" w14:paraId="3CF9D6D3" w14:textId="16A2E7E5">
      <w:pPr>
        <w:autoSpaceDN/>
        <w:spacing w:after="200" w:line="276" w:lineRule="auto"/>
        <w:textAlignment w:val="auto"/>
      </w:pPr>
      <w:r>
        <w:t xml:space="preserve">In de periode 1 mei 2026 tot en met medio september zijn de eindrapportages geanalyseerd en beoordeeld door IenW, met ondersteuning </w:t>
      </w:r>
      <w:r w:rsidRPr="00980948">
        <w:t>van Ambient.</w:t>
      </w:r>
      <w:r w:rsidR="00980948">
        <w:t xml:space="preserve"> </w:t>
      </w:r>
      <w:r>
        <w:t>Onderdeel hiervan is hoor- en wederhoor met de</w:t>
      </w:r>
      <w:r w:rsidR="00696645">
        <w:t xml:space="preserve"> omgevingsdienst</w:t>
      </w:r>
      <w:r>
        <w:t xml:space="preserve">en </w:t>
      </w:r>
      <w:r w:rsidR="005F2190">
        <w:t xml:space="preserve">geweest </w:t>
      </w:r>
      <w:r>
        <w:t>op basis van een concept</w:t>
      </w:r>
      <w:r w:rsidRPr="00B14F94">
        <w:t xml:space="preserve">oordeel. De informatie uit hoor- en wederhoor is meegenomen in </w:t>
      </w:r>
      <w:r w:rsidRPr="00B14F94" w:rsidR="00A807F2">
        <w:t>de</w:t>
      </w:r>
      <w:r w:rsidRPr="00B14F94">
        <w:t xml:space="preserve"> definitieve beoordeling en alle</w:t>
      </w:r>
      <w:r w:rsidRPr="00B14F94" w:rsidR="00696645">
        <w:t xml:space="preserve"> omgevingsdienst</w:t>
      </w:r>
      <w:r w:rsidRPr="00B14F94">
        <w:t xml:space="preserve">en </w:t>
      </w:r>
      <w:r w:rsidRPr="00B14F94" w:rsidR="00980948">
        <w:t>zijn inmiddels ingelicht over hun beoordeling</w:t>
      </w:r>
      <w:r w:rsidRPr="00E0492B" w:rsidR="00980948">
        <w:t>.</w:t>
      </w:r>
    </w:p>
    <w:p w:rsidR="00205564" w:rsidP="005A7F0B" w:rsidRDefault="00A76705" w14:paraId="39C523A9" w14:textId="1FD350C7">
      <w:pPr>
        <w:autoSpaceDN/>
        <w:spacing w:after="200" w:line="276" w:lineRule="auto"/>
        <w:textAlignment w:val="auto"/>
      </w:pPr>
      <w:r w:rsidRPr="00A76705">
        <w:t xml:space="preserve">Gedurende het traject is er ook een aantal </w:t>
      </w:r>
      <w:r>
        <w:t>omgevings</w:t>
      </w:r>
      <w:r w:rsidRPr="00A76705">
        <w:t xml:space="preserve">diensten </w:t>
      </w:r>
      <w:r w:rsidR="00565523">
        <w:t>samengevoegd</w:t>
      </w:r>
      <w:r w:rsidRPr="00A76705">
        <w:t xml:space="preserve">. Zo is </w:t>
      </w:r>
      <w:r w:rsidR="002E4E77">
        <w:t>o</w:t>
      </w:r>
      <w:r w:rsidRPr="00A76705">
        <w:t xml:space="preserve">mgevingsdienst Veluwe op 1 januari 2024 ontstaan uit de fusie tussen omgevingsdienst Noord-Veluwe en omgevingsdienst Veluwe IJssel. Vanaf 1 januari 2026 zijn omgevingsdienst Regio Arnhem en omgevingsdienst Regio Nijmegen samengegaan in de nieuwe omgevingsdienst Groene Metropool. En </w:t>
      </w:r>
      <w:r>
        <w:t xml:space="preserve">vanaf 1 januari 2026 is ook omgevingsdienst Utrecht van start gegaan door een </w:t>
      </w:r>
      <w:r w:rsidR="00565523">
        <w:t>samenvoeging</w:t>
      </w:r>
      <w:r>
        <w:t xml:space="preserve"> van omgevingsdienst Regio Utrecht en de Regionale Uitvoeringsdienst Utrecht. Het ministerie van IenW ziet </w:t>
      </w:r>
      <w:r w:rsidR="005F2190">
        <w:t>dit als een mooie ontwikkeling</w:t>
      </w:r>
      <w:r>
        <w:t xml:space="preserve"> </w:t>
      </w:r>
      <w:r w:rsidR="005F2190">
        <w:t xml:space="preserve">en </w:t>
      </w:r>
      <w:r>
        <w:t xml:space="preserve">als een teken dat omgevingsdiensten en hun eigenaren </w:t>
      </w:r>
      <w:r w:rsidR="00565523">
        <w:t>nog beter geëquipeerd willen zijn om hun opgaven in de fysieke leefomgeving kwalitatief goed uit te voeren.</w:t>
      </w:r>
    </w:p>
    <w:p w:rsidR="00D812E4" w:rsidP="00B23107" w:rsidRDefault="001C087C" w14:paraId="42FFF676" w14:textId="303DA199">
      <w:pPr>
        <w:rPr>
          <w:b/>
          <w:bCs/>
        </w:rPr>
      </w:pPr>
      <w:r w:rsidRPr="001C087C">
        <w:rPr>
          <w:b/>
          <w:bCs/>
        </w:rPr>
        <w:t xml:space="preserve">Aanpak </w:t>
      </w:r>
      <w:r w:rsidR="00921423">
        <w:rPr>
          <w:b/>
          <w:bCs/>
        </w:rPr>
        <w:t xml:space="preserve">en duiding </w:t>
      </w:r>
      <w:r w:rsidRPr="001C087C">
        <w:rPr>
          <w:b/>
          <w:bCs/>
        </w:rPr>
        <w:t>bij beoordeling</w:t>
      </w:r>
    </w:p>
    <w:p w:rsidR="000D1E08" w:rsidP="00597E5E" w:rsidRDefault="00A101E9" w14:paraId="5732549A" w14:textId="7B2FFB79">
      <w:r>
        <w:t xml:space="preserve">Het is belangrijk dat alle omgevingsdiensten volgens dezelfde regels worden beoordeeld. Dat is het uitgangspunt van de uiteindelijke beoordeling. De indeling is gebaseerd op die criteria die </w:t>
      </w:r>
      <w:r w:rsidR="00597E5E">
        <w:t xml:space="preserve">eenduidig meetbaar zijn op basis van alle aangeleverde en beschikbare informatie ter onderbouwing. </w:t>
      </w:r>
      <w:r w:rsidRPr="00597E5E" w:rsidR="007F0C5E">
        <w:rPr>
          <w:color w:val="auto"/>
        </w:rPr>
        <w:t xml:space="preserve">Het </w:t>
      </w:r>
      <w:r w:rsidRPr="00597E5E" w:rsidR="007D0FB4">
        <w:rPr>
          <w:color w:val="auto"/>
        </w:rPr>
        <w:t xml:space="preserve">blijkt </w:t>
      </w:r>
      <w:r w:rsidRPr="006959AC" w:rsidR="007D0FB4">
        <w:t xml:space="preserve">dat de aard van sommige criteria en/of van de </w:t>
      </w:r>
      <w:r>
        <w:t xml:space="preserve">aangeleverde </w:t>
      </w:r>
      <w:r w:rsidRPr="006959AC" w:rsidR="007D0FB4">
        <w:t>onderbouwing</w:t>
      </w:r>
      <w:r w:rsidRPr="006959AC" w:rsidR="002361D2">
        <w:t xml:space="preserve"> maakt dat de beoordeling niet de gewenste objectiviteit op alle onderdelen kan opleveren. Dit heeft </w:t>
      </w:r>
      <w:r w:rsidR="00597E5E">
        <w:t xml:space="preserve">ertoe </w:t>
      </w:r>
      <w:r w:rsidRPr="006959AC" w:rsidR="002361D2">
        <w:t xml:space="preserve">geleid </w:t>
      </w:r>
      <w:r w:rsidR="00597E5E">
        <w:t xml:space="preserve">dat </w:t>
      </w:r>
      <w:r w:rsidR="006A233B">
        <w:t>een aantal</w:t>
      </w:r>
      <w:r w:rsidR="000D1E08">
        <w:t xml:space="preserve"> kpi’s en </w:t>
      </w:r>
      <w:r w:rsidR="006A233B">
        <w:t xml:space="preserve">een </w:t>
      </w:r>
      <w:r w:rsidR="008E4CB7">
        <w:t>deel van een</w:t>
      </w:r>
      <w:r w:rsidR="00BD71C9">
        <w:t xml:space="preserve"> </w:t>
      </w:r>
      <w:r w:rsidR="000D1E08">
        <w:t>randvoorwaarde</w:t>
      </w:r>
      <w:r w:rsidR="00D61B50">
        <w:t xml:space="preserve"> </w:t>
      </w:r>
      <w:r w:rsidR="001C087C">
        <w:t xml:space="preserve">niet meegewogen </w:t>
      </w:r>
      <w:r w:rsidR="00BD71C9">
        <w:t xml:space="preserve">zijn </w:t>
      </w:r>
      <w:r w:rsidR="001C087C">
        <w:t>in de</w:t>
      </w:r>
      <w:r w:rsidR="00597E5E">
        <w:t>ze</w:t>
      </w:r>
      <w:r w:rsidR="001C087C">
        <w:t xml:space="preserve"> beoordeling</w:t>
      </w:r>
      <w:r w:rsidR="00E46846">
        <w:t>:</w:t>
      </w:r>
    </w:p>
    <w:p w:rsidR="00687E7F" w:rsidP="00597E5E" w:rsidRDefault="00687E7F" w14:paraId="4558F5A0" w14:textId="77777777"/>
    <w:p w:rsidR="00FF2E60" w:rsidP="00970110" w:rsidRDefault="00FF2E60" w14:paraId="4D49A6FA" w14:textId="77777777">
      <w:pPr>
        <w:pStyle w:val="ListParagraph"/>
        <w:numPr>
          <w:ilvl w:val="0"/>
          <w:numId w:val="30"/>
        </w:numPr>
      </w:pPr>
      <w:r>
        <w:t xml:space="preserve">overdracht alle provinciale basistaken </w:t>
      </w:r>
    </w:p>
    <w:p w:rsidR="000D1E08" w:rsidP="00970110" w:rsidRDefault="000D1E08" w14:paraId="41BF7830" w14:textId="7F4320AE">
      <w:pPr>
        <w:pStyle w:val="ListParagraph"/>
        <w:numPr>
          <w:ilvl w:val="0"/>
          <w:numId w:val="30"/>
        </w:numPr>
      </w:pPr>
      <w:r>
        <w:t xml:space="preserve">kwaliteitscriteria </w:t>
      </w:r>
    </w:p>
    <w:p w:rsidR="00FF2E60" w:rsidP="00FF2E60" w:rsidRDefault="00FF2E60" w14:paraId="4CDEFEA9" w14:textId="77777777">
      <w:pPr>
        <w:pStyle w:val="ListParagraph"/>
        <w:numPr>
          <w:ilvl w:val="0"/>
          <w:numId w:val="30"/>
        </w:numPr>
      </w:pPr>
      <w:r>
        <w:t xml:space="preserve">fusieperspectief </w:t>
      </w:r>
    </w:p>
    <w:p w:rsidR="00FF2E60" w:rsidP="00FF2E60" w:rsidRDefault="00FF2E60" w14:paraId="21DC7DA7" w14:textId="77777777">
      <w:pPr>
        <w:pStyle w:val="ListParagraph"/>
        <w:numPr>
          <w:ilvl w:val="0"/>
          <w:numId w:val="30"/>
        </w:numPr>
      </w:pPr>
      <w:r>
        <w:t>intensievere samenwerking met andere omgevingsdiensten</w:t>
      </w:r>
    </w:p>
    <w:p w:rsidR="000D1E08" w:rsidP="00970110" w:rsidRDefault="000D1E08" w14:paraId="701693A2" w14:textId="359D03D6">
      <w:pPr>
        <w:pStyle w:val="ListParagraph"/>
        <w:numPr>
          <w:ilvl w:val="0"/>
          <w:numId w:val="30"/>
        </w:numPr>
      </w:pPr>
      <w:r>
        <w:t xml:space="preserve">congruentie en samenhang werkgebied </w:t>
      </w:r>
    </w:p>
    <w:p w:rsidR="007D3E85" w:rsidP="002E4E77" w:rsidRDefault="007D3E85" w14:paraId="5BEB3291" w14:textId="77777777">
      <w:pPr>
        <w:pStyle w:val="ListParagraph"/>
      </w:pPr>
    </w:p>
    <w:p w:rsidR="00AC06D3" w:rsidP="00AC06D3" w:rsidRDefault="00AC06D3" w14:paraId="59CE522C" w14:textId="11E3C220">
      <w:r>
        <w:t>In de onderstaande figuur is weergegeven wat de verdeling is in robuuste omgevingsdiensten en omgevingsdiensten die nog niet robuust waren op 1 april 2026 met hun specifiek</w:t>
      </w:r>
      <w:r w:rsidR="00970110">
        <w:t>e</w:t>
      </w:r>
      <w:r>
        <w:t xml:space="preserve"> </w:t>
      </w:r>
      <w:r w:rsidRPr="00C936E6">
        <w:t>aandachtspunten</w:t>
      </w:r>
      <w:r w:rsidRPr="00C936E6" w:rsidR="0081052A">
        <w:t>/</w:t>
      </w:r>
      <w:r w:rsidRPr="00C936E6" w:rsidR="006322C7">
        <w:t xml:space="preserve"> </w:t>
      </w:r>
      <w:r w:rsidRPr="00C936E6" w:rsidR="0081052A">
        <w:t>verbeterpunten</w:t>
      </w:r>
      <w:r w:rsidRPr="00C936E6">
        <w:t>.</w:t>
      </w:r>
      <w:r>
        <w:t xml:space="preserve"> </w:t>
      </w:r>
    </w:p>
    <w:p w:rsidR="00AC06D3" w:rsidP="009C690B" w:rsidRDefault="00AC06D3" w14:paraId="580F1960" w14:textId="77777777"/>
    <w:p w:rsidR="009C690B" w:rsidP="009C690B" w:rsidRDefault="003423C5" w14:paraId="576DE677" w14:textId="78CC20D7">
      <w:r>
        <w:t>D</w:t>
      </w:r>
      <w:r w:rsidRPr="00AE4892" w:rsidR="009C690B">
        <w:t>e bevindingen</w:t>
      </w:r>
      <w:r>
        <w:t xml:space="preserve"> zijn</w:t>
      </w:r>
      <w:r w:rsidRPr="00AE4892" w:rsidR="009C690B">
        <w:t xml:space="preserve"> met iedere individuele</w:t>
      </w:r>
      <w:r w:rsidR="009C690B">
        <w:t xml:space="preserve"> omgevingsdienst</w:t>
      </w:r>
      <w:r w:rsidRPr="00AE4892" w:rsidR="009C690B">
        <w:t xml:space="preserve"> besproken om zo op elke specifieke situatie in te gaan. Immers, elke</w:t>
      </w:r>
      <w:r w:rsidR="009C690B">
        <w:t xml:space="preserve"> omgevingsdienst</w:t>
      </w:r>
      <w:r w:rsidRPr="00AE4892" w:rsidR="009C690B">
        <w:t xml:space="preserve"> is weer anders en</w:t>
      </w:r>
      <w:r w:rsidR="009C690B">
        <w:t xml:space="preserve"> heeft zijn eigen verhaal.</w:t>
      </w:r>
      <w:r w:rsidR="00BD71C9">
        <w:t xml:space="preserve"> Voor de </w:t>
      </w:r>
      <w:r w:rsidR="00800389">
        <w:t>omgevings</w:t>
      </w:r>
      <w:r w:rsidR="00BD71C9">
        <w:t xml:space="preserve">diensten die niet robuust waren op 1 april 2026 </w:t>
      </w:r>
      <w:r w:rsidR="002260C6">
        <w:t>wordt</w:t>
      </w:r>
      <w:r w:rsidR="00BD71C9">
        <w:t xml:space="preserve"> in het vervolg op de onderstaande figuur verder ingegaan.</w:t>
      </w:r>
    </w:p>
    <w:p w:rsidR="005F2190" w:rsidP="009C690B" w:rsidRDefault="005F2190" w14:paraId="2433569E" w14:textId="77777777"/>
    <w:p w:rsidR="009C690B" w:rsidP="00B23107" w:rsidRDefault="005F2190" w14:paraId="3FFFE7D7" w14:textId="7EA15C26">
      <w:r>
        <w:t xml:space="preserve">De niet-robuuste omgevingsdiensten zijn te vangen in drie categorieën. Er is een groep </w:t>
      </w:r>
      <w:r w:rsidR="00800389">
        <w:t>omgevings</w:t>
      </w:r>
      <w:r>
        <w:t xml:space="preserve">diensten die </w:t>
      </w:r>
      <w:r w:rsidR="00A969A0">
        <w:t xml:space="preserve">op de peildatum van april (net) niet voldeden aan </w:t>
      </w:r>
      <w:r w:rsidR="00970110">
        <w:t>één</w:t>
      </w:r>
      <w:r w:rsidR="00A969A0">
        <w:t xml:space="preserve"> of twee criteria. Er is een groep omgevingsdiensten met aandachtpunten die vergevorderde fusie-intenties heeft of al in een traject zit dat moet leiden tot een fusie. En ten slotte is er een groep omgevingsdiensten met een flink aantal aandachtpunten, geen</w:t>
      </w:r>
      <w:r w:rsidR="003B5351">
        <w:t xml:space="preserve"> concrete</w:t>
      </w:r>
      <w:r w:rsidR="00A969A0">
        <w:t xml:space="preserve"> fusie-intenties en waarvan de verwachting is dat robuustheid niet op korte termijn gerealiseerd</w:t>
      </w:r>
      <w:r w:rsidR="003B5351">
        <w:t xml:space="preserve"> wordt.</w:t>
      </w:r>
    </w:p>
    <w:p w:rsidR="00687E7F" w:rsidP="00B23107" w:rsidRDefault="00687E7F" w14:paraId="2398460F" w14:textId="77777777"/>
    <w:p w:rsidRPr="009C690B" w:rsidR="000124DB" w:rsidP="009C690B" w:rsidRDefault="00276B68" w14:paraId="16DA322A" w14:textId="0B0D972E">
      <w:pPr>
        <w:autoSpaceDN/>
        <w:spacing w:after="200" w:line="276" w:lineRule="auto"/>
        <w:textAlignment w:val="auto"/>
      </w:pPr>
      <w:r w:rsidRPr="00276B68">
        <w:rPr>
          <w:noProof/>
          <w:lang w:val="en-GB" w:eastAsia="en-GB"/>
        </w:rPr>
        <w:drawing>
          <wp:inline distT="0" distB="0" distL="0" distR="0" wp14:anchorId="2ADF9C32" wp14:editId="5F07B25F">
            <wp:extent cx="4788535" cy="6811645"/>
            <wp:effectExtent l="0" t="0" r="0" b="8255"/>
            <wp:docPr id="1451670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7073" name=""/>
                    <pic:cNvPicPr/>
                  </pic:nvPicPr>
                  <pic:blipFill>
                    <a:blip r:embed="rId10"/>
                    <a:stretch>
                      <a:fillRect/>
                    </a:stretch>
                  </pic:blipFill>
                  <pic:spPr>
                    <a:xfrm>
                      <a:off x="0" y="0"/>
                      <a:ext cx="4788535" cy="6811645"/>
                    </a:xfrm>
                    <a:prstGeom prst="rect">
                      <a:avLst/>
                    </a:prstGeom>
                  </pic:spPr>
                </pic:pic>
              </a:graphicData>
            </a:graphic>
          </wp:inline>
        </w:drawing>
      </w:r>
    </w:p>
    <w:p w:rsidR="004B03AE" w:rsidP="003D0A5B" w:rsidRDefault="004B03AE" w14:paraId="2478C6C9" w14:textId="77777777">
      <w:pPr>
        <w:rPr>
          <w:u w:val="single"/>
        </w:rPr>
      </w:pPr>
    </w:p>
    <w:p w:rsidR="004B03AE" w:rsidP="003D0A5B" w:rsidRDefault="004B03AE" w14:paraId="5CE40DE9" w14:textId="77777777">
      <w:pPr>
        <w:rPr>
          <w:u w:val="single"/>
        </w:rPr>
      </w:pPr>
    </w:p>
    <w:p w:rsidRPr="00644EE9" w:rsidR="003D0A5B" w:rsidP="003D0A5B" w:rsidRDefault="003D0A5B" w14:paraId="5DFA8383" w14:textId="486EC763">
      <w:pPr>
        <w:rPr>
          <w:u w:val="single"/>
        </w:rPr>
      </w:pPr>
      <w:r>
        <w:rPr>
          <w:u w:val="single"/>
        </w:rPr>
        <w:t>Omgevingsd</w:t>
      </w:r>
      <w:r w:rsidRPr="00644EE9">
        <w:rPr>
          <w:u w:val="single"/>
        </w:rPr>
        <w:t>iensten met één of twee aandachtspunten</w:t>
      </w:r>
    </w:p>
    <w:p w:rsidR="003D0A5B" w:rsidP="003D0A5B" w:rsidRDefault="003D0A5B" w14:paraId="6E942CCD" w14:textId="77777777">
      <w:r w:rsidRPr="00644EE9">
        <w:t>Er zijn twee</w:t>
      </w:r>
      <w:r>
        <w:t xml:space="preserve"> omgevingsdienst</w:t>
      </w:r>
      <w:r w:rsidRPr="00644EE9">
        <w:t xml:space="preserve">en die op 1 april 2026 net niet als robuust konden worden beschouwd, met inachtneming van de beschreven weging, maar die wel hebben aangegeven dat op korte termijn te </w:t>
      </w:r>
      <w:r>
        <w:t xml:space="preserve">kunnen </w:t>
      </w:r>
      <w:r w:rsidRPr="00644EE9">
        <w:t xml:space="preserve">zijn. Zo blijkt voor omgevingsdienst Groningen dat er voldoende innovatiemiddelen beschikbaar zijn, maar dat deze nog niet als 1 specifieke post op de begroting zijn omschreven. </w:t>
      </w:r>
      <w:r w:rsidRPr="007D3E85">
        <w:rPr>
          <w:color w:val="auto"/>
        </w:rPr>
        <w:t xml:space="preserve">Vanaf het voorjaar 2027 is </w:t>
      </w:r>
      <w:r w:rsidRPr="007D3E85">
        <w:t>dat</w:t>
      </w:r>
      <w:r w:rsidRPr="00644EE9">
        <w:t xml:space="preserve"> wel het geval. </w:t>
      </w:r>
    </w:p>
    <w:p w:rsidRPr="00644EE9" w:rsidR="003D0A5B" w:rsidP="003D0A5B" w:rsidRDefault="003D0A5B" w14:paraId="4587AA1C" w14:textId="77777777">
      <w:r w:rsidRPr="00644EE9">
        <w:t>Omgevingsdienst Zuidoost</w:t>
      </w:r>
      <w:r>
        <w:t>-</w:t>
      </w:r>
      <w:r w:rsidRPr="00644EE9">
        <w:t>Brabant voldoet momenteel nog niet geheel aan de randvoorwaarde m</w:t>
      </w:r>
      <w:r>
        <w:t>et betrekking tot</w:t>
      </w:r>
      <w:r w:rsidRPr="00644EE9">
        <w:t xml:space="preserve"> het mandaat van de directeur, maar werkt </w:t>
      </w:r>
      <w:r>
        <w:t>er</w:t>
      </w:r>
      <w:r w:rsidRPr="00644EE9">
        <w:t xml:space="preserve"> wel hard aan dat voor alle deelnemende gemeenten zo spoedig mogelijk te formaliseren. </w:t>
      </w:r>
      <w:bookmarkStart w:name="_Hlk244789395" w:id="1"/>
      <w:r w:rsidRPr="00644EE9">
        <w:t>Ik heb er dan ook alle vertrouwen in dat deze</w:t>
      </w:r>
      <w:r>
        <w:t xml:space="preserve"> twee omgevingsdienst</w:t>
      </w:r>
      <w:r w:rsidRPr="00644EE9">
        <w:t xml:space="preserve">en binnen afzienbare tijd </w:t>
      </w:r>
      <w:r>
        <w:t xml:space="preserve">als </w:t>
      </w:r>
      <w:r w:rsidRPr="00644EE9">
        <w:t xml:space="preserve">robuust </w:t>
      </w:r>
      <w:r>
        <w:t xml:space="preserve">te beschouwen </w:t>
      </w:r>
      <w:r w:rsidRPr="00644EE9">
        <w:t>zijn.</w:t>
      </w:r>
    </w:p>
    <w:bookmarkEnd w:id="1"/>
    <w:p w:rsidR="003D0A5B" w:rsidP="003D0A5B" w:rsidRDefault="003D0A5B" w14:paraId="0095D4E9" w14:textId="77777777"/>
    <w:p w:rsidRPr="00644EE9" w:rsidR="003D0A5B" w:rsidP="003D0A5B" w:rsidRDefault="003D0A5B" w14:paraId="0F158EDE" w14:textId="77777777">
      <w:r w:rsidRPr="00644EE9">
        <w:t xml:space="preserve">Omgevingsdienst Noord-Holland Noord </w:t>
      </w:r>
      <w:r>
        <w:t xml:space="preserve">geeft zelf aan nog niet te voldoen aan alle eisen, maar </w:t>
      </w:r>
      <w:r w:rsidRPr="00644EE9">
        <w:t xml:space="preserve">heeft </w:t>
      </w:r>
      <w:r>
        <w:t xml:space="preserve">wel </w:t>
      </w:r>
      <w:r w:rsidRPr="00644EE9">
        <w:t>een flinke ontwikkeling doorgemaakt om de</w:t>
      </w:r>
      <w:r>
        <w:t xml:space="preserve"> omgevingsdienst</w:t>
      </w:r>
      <w:r w:rsidRPr="00644EE9">
        <w:t xml:space="preserve"> verder te professionaliseren. Het toewerken naar het blijvend voldoen aan de robuustheidscriteria is daar onderdeel van. De</w:t>
      </w:r>
      <w:r>
        <w:t xml:space="preserve"> omgevingsdienst</w:t>
      </w:r>
      <w:r w:rsidRPr="00644EE9">
        <w:t xml:space="preserve"> beschikte op het peilmoment van 1 april 2026 nog niet over het vereiste innovatiebudget, maar voorziet in 2027 hier wel aan te voldoen. Ten aanzien van de gevraagde fte voor business intelligence was uit de aangeleverde informatie niet op te maken dat de</w:t>
      </w:r>
      <w:r>
        <w:t xml:space="preserve"> omgevingsdienst</w:t>
      </w:r>
      <w:r w:rsidRPr="00644EE9">
        <w:t xml:space="preserve"> voldeed aan dit punt op 1 april 2026. Inmiddels is dat wel het geval.</w:t>
      </w:r>
    </w:p>
    <w:p w:rsidRPr="00644EE9" w:rsidR="003D0A5B" w:rsidP="003D0A5B" w:rsidRDefault="003D0A5B" w14:paraId="4916922C" w14:textId="77777777"/>
    <w:p w:rsidRPr="00644EE9" w:rsidR="003D0A5B" w:rsidP="003D0A5B" w:rsidRDefault="003D0A5B" w14:paraId="01F277D2" w14:textId="5D0BA9A9">
      <w:r w:rsidRPr="00644EE9">
        <w:t>Ook voor omgevingsdienst Rivierenland geldt dat er inmiddels wordt voldaan aan een criterium (het percentage medewerkers in vaste</w:t>
      </w:r>
      <w:r>
        <w:t xml:space="preserve"> omgevingsdienst</w:t>
      </w:r>
      <w:r w:rsidRPr="00644EE9">
        <w:t xml:space="preserve">), terwijl dat op de peildatum van 1 april 2026 nog niet het geval was. Een ander aandachtspunt voor Rivierenland is het hebben van een innovatieagenda. </w:t>
      </w:r>
    </w:p>
    <w:p w:rsidR="003D0A5B" w:rsidP="003D0A5B" w:rsidRDefault="003D0A5B" w14:paraId="4DEB5635" w14:textId="77777777"/>
    <w:p w:rsidRPr="00955478" w:rsidR="00D26F44" w:rsidRDefault="00F44C4E" w14:paraId="735C7D62" w14:textId="4039F7E1">
      <w:pPr>
        <w:rPr>
          <w:u w:val="single"/>
        </w:rPr>
      </w:pPr>
      <w:r>
        <w:rPr>
          <w:u w:val="single"/>
        </w:rPr>
        <w:t>Omgevingsd</w:t>
      </w:r>
      <w:r w:rsidRPr="009F5734" w:rsidR="00955478">
        <w:rPr>
          <w:u w:val="single"/>
        </w:rPr>
        <w:t xml:space="preserve">iensten </w:t>
      </w:r>
      <w:r w:rsidR="005F2190">
        <w:rPr>
          <w:u w:val="single"/>
        </w:rPr>
        <w:t xml:space="preserve">met </w:t>
      </w:r>
      <w:r w:rsidR="00A969A0">
        <w:rPr>
          <w:u w:val="single"/>
        </w:rPr>
        <w:t>vergevorderde</w:t>
      </w:r>
      <w:r w:rsidR="005F2190">
        <w:rPr>
          <w:u w:val="single"/>
        </w:rPr>
        <w:t xml:space="preserve"> </w:t>
      </w:r>
      <w:r w:rsidRPr="009F5734" w:rsidR="00955478">
        <w:rPr>
          <w:u w:val="single"/>
        </w:rPr>
        <w:t>fusie</w:t>
      </w:r>
      <w:r w:rsidRPr="009F5734" w:rsidR="005828BD">
        <w:rPr>
          <w:u w:val="single"/>
        </w:rPr>
        <w:t>-</w:t>
      </w:r>
      <w:r w:rsidRPr="009F5734" w:rsidR="00955478">
        <w:rPr>
          <w:u w:val="single"/>
        </w:rPr>
        <w:t>intenties</w:t>
      </w:r>
    </w:p>
    <w:p w:rsidR="007C3B41" w:rsidRDefault="00E15EA7" w14:paraId="7A843C0D" w14:textId="1AF3DE01">
      <w:r w:rsidRPr="002430C4">
        <w:t>Bij het</w:t>
      </w:r>
      <w:r w:rsidRPr="002430C4" w:rsidR="00B15CCD">
        <w:t xml:space="preserve"> ministerie </w:t>
      </w:r>
      <w:r w:rsidR="009C690B">
        <w:t xml:space="preserve">van IenW </w:t>
      </w:r>
      <w:r w:rsidRPr="002430C4">
        <w:t xml:space="preserve">is bekend </w:t>
      </w:r>
      <w:r w:rsidRPr="002430C4" w:rsidR="00B15CCD">
        <w:t xml:space="preserve">dat </w:t>
      </w:r>
      <w:r w:rsidRPr="002430C4" w:rsidR="001B13A4">
        <w:t>er meer</w:t>
      </w:r>
      <w:r w:rsidR="00F44C4E">
        <w:t>dere</w:t>
      </w:r>
      <w:r w:rsidR="005F2190">
        <w:t>,</w:t>
      </w:r>
      <w:r w:rsidRPr="002430C4" w:rsidR="001B13A4">
        <w:t xml:space="preserve"> vergevorderde initiatieven zijn tot fusies</w:t>
      </w:r>
      <w:r w:rsidR="00A969A0">
        <w:t xml:space="preserve"> </w:t>
      </w:r>
      <w:r w:rsidRPr="002430C4">
        <w:t>of versterkte samenwerking</w:t>
      </w:r>
      <w:r w:rsidR="00A969A0">
        <w:t xml:space="preserve">, of </w:t>
      </w:r>
      <w:r w:rsidR="005828D2">
        <w:t xml:space="preserve">dat </w:t>
      </w:r>
      <w:r w:rsidR="00A969A0">
        <w:t>daar</w:t>
      </w:r>
      <w:r w:rsidR="001B2259">
        <w:t>toe</w:t>
      </w:r>
      <w:r w:rsidR="00A969A0">
        <w:t xml:space="preserve"> al concrete stappen worden ondernomen</w:t>
      </w:r>
      <w:r w:rsidRPr="002430C4" w:rsidR="00B15CCD">
        <w:t xml:space="preserve"> met andere</w:t>
      </w:r>
      <w:r w:rsidR="00696645">
        <w:t xml:space="preserve"> omgevingsdienst</w:t>
      </w:r>
      <w:r w:rsidRPr="002430C4" w:rsidR="00B15CCD">
        <w:t>en</w:t>
      </w:r>
      <w:r w:rsidRPr="002430C4" w:rsidR="00BA2835">
        <w:t xml:space="preserve"> om zo (eerder) aan de robuustheidscriteria te kunnen voldoen</w:t>
      </w:r>
      <w:r w:rsidRPr="002430C4">
        <w:t>.</w:t>
      </w:r>
      <w:r w:rsidRPr="002430C4" w:rsidR="00B15CCD">
        <w:t xml:space="preserve"> </w:t>
      </w:r>
    </w:p>
    <w:p w:rsidR="007C3B41" w:rsidRDefault="007C3B41" w14:paraId="3CAC673A" w14:textId="77777777"/>
    <w:p w:rsidR="00466A1E" w:rsidRDefault="00E15EA7" w14:paraId="15EF1A29" w14:textId="3E00B855">
      <w:r w:rsidRPr="002430C4">
        <w:t xml:space="preserve">Omgevingsdienst IJmond </w:t>
      </w:r>
      <w:r w:rsidRPr="002430C4" w:rsidR="00A83799">
        <w:t>erkent dat momenteel niet voldaan wordt aan de gestelde omzetnorm en op het peilmoment voldeed de</w:t>
      </w:r>
      <w:r w:rsidR="00696645">
        <w:t xml:space="preserve"> omgevingsdienst</w:t>
      </w:r>
      <w:r w:rsidRPr="002430C4" w:rsidR="00A83799">
        <w:t xml:space="preserve"> niet aan de eis </w:t>
      </w:r>
      <w:r w:rsidRPr="002430C4" w:rsidR="002430C4">
        <w:t xml:space="preserve">voor </w:t>
      </w:r>
      <w:r w:rsidRPr="002430C4" w:rsidR="00A83799">
        <w:t xml:space="preserve">het opleidingsbudget. Aanvullende informatie leert dat IJmond </w:t>
      </w:r>
      <w:r w:rsidRPr="002430C4" w:rsidR="002430C4">
        <w:t xml:space="preserve">vanaf 2027 </w:t>
      </w:r>
      <w:r w:rsidRPr="002430C4" w:rsidR="00A83799">
        <w:t>zeer waarschijnlijk wel voldoet aan het laatstgenoemde punt. De</w:t>
      </w:r>
      <w:r w:rsidR="00696645">
        <w:t xml:space="preserve"> omgevingsdienst</w:t>
      </w:r>
      <w:r w:rsidRPr="002430C4" w:rsidR="00A83799">
        <w:t xml:space="preserve"> werkt actief aan robuustheid, voor nu en in de toekomst. De</w:t>
      </w:r>
      <w:r w:rsidR="00696645">
        <w:t xml:space="preserve"> omgevingsdienst</w:t>
      </w:r>
      <w:r w:rsidRPr="002430C4" w:rsidR="00A83799">
        <w:t xml:space="preserve"> onderzoekt diverse fusiemogelijkheden en heeft dat </w:t>
      </w:r>
      <w:r w:rsidRPr="002430C4">
        <w:t xml:space="preserve">tijdens </w:t>
      </w:r>
      <w:r w:rsidR="00484B01">
        <w:t>verschillende</w:t>
      </w:r>
      <w:r w:rsidRPr="002430C4">
        <w:t xml:space="preserve"> gesprek</w:t>
      </w:r>
      <w:r w:rsidRPr="002430C4" w:rsidR="000C4882">
        <w:t>ken</w:t>
      </w:r>
      <w:r w:rsidRPr="002430C4">
        <w:t xml:space="preserve"> met het ministerie toegelicht</w:t>
      </w:r>
      <w:r w:rsidRPr="002430C4" w:rsidR="00A83799">
        <w:t xml:space="preserve">. </w:t>
      </w:r>
    </w:p>
    <w:p w:rsidRPr="002430C4" w:rsidR="00F44C4E" w:rsidRDefault="00F44C4E" w14:paraId="72774BD2" w14:textId="77777777"/>
    <w:p w:rsidRPr="00901769" w:rsidR="00C63099" w:rsidRDefault="004A130C" w14:paraId="0CFB4813" w14:textId="4FB60C92">
      <w:r w:rsidRPr="002430C4">
        <w:t xml:space="preserve">Uit de beoordeling van alle informatie komt het ministerie tot de conclusie dat omgevingsdienst Achterhoek op peildatum 1 april 2026 nog niet robuust is en een aantal aandachtspunten heeft, met betrekking tot de omzetnorm (zowel de hoogte als de taken daarin), het niet vastleggen van afspraken in de Gemeenschappelijke Regeling </w:t>
      </w:r>
      <w:r w:rsidR="00F44C4E">
        <w:t xml:space="preserve">over het terugnemen van taken </w:t>
      </w:r>
      <w:r w:rsidRPr="002430C4">
        <w:t xml:space="preserve">en het </w:t>
      </w:r>
      <w:r w:rsidR="00A868C4">
        <w:t>ontbreken van een financiële onderbouwing van</w:t>
      </w:r>
      <w:r w:rsidRPr="002430C4">
        <w:t xml:space="preserve"> de Business Intelligence (BI) strategie. </w:t>
      </w:r>
      <w:r w:rsidR="00E56D99">
        <w:t>O</w:t>
      </w:r>
      <w:r w:rsidRPr="002430C4">
        <w:t xml:space="preserve">mgevingsdienst Achterhoek </w:t>
      </w:r>
      <w:r w:rsidRPr="002430C4" w:rsidR="00466A1E">
        <w:t xml:space="preserve">laat weten </w:t>
      </w:r>
      <w:r w:rsidR="00CF13A5">
        <w:t>de omzetnorm per 2027 wel te realiseren en al bezig te zijn met een</w:t>
      </w:r>
      <w:r w:rsidRPr="002430C4" w:rsidR="00466A1E">
        <w:t xml:space="preserve"> verbeterprogramma. Inmiddels is er</w:t>
      </w:r>
      <w:r w:rsidRPr="002430C4">
        <w:t xml:space="preserve"> </w:t>
      </w:r>
      <w:r w:rsidRPr="002430C4" w:rsidR="00A83799">
        <w:t xml:space="preserve">een interne verkenning uitgevoerd naar </w:t>
      </w:r>
      <w:r w:rsidRPr="002430C4">
        <w:t>een versterking van de</w:t>
      </w:r>
      <w:r w:rsidR="00696645">
        <w:t xml:space="preserve"> omgevingsdienst</w:t>
      </w:r>
      <w:r w:rsidRPr="002430C4">
        <w:t xml:space="preserve">. Dat heeft </w:t>
      </w:r>
      <w:r w:rsidRPr="002430C4" w:rsidR="00466A1E">
        <w:t xml:space="preserve">onder andere </w:t>
      </w:r>
      <w:r w:rsidRPr="002430C4">
        <w:t xml:space="preserve">geleid tot een getekende </w:t>
      </w:r>
      <w:r w:rsidRPr="002430C4" w:rsidR="00E15EA7">
        <w:t xml:space="preserve">intentieverklaring </w:t>
      </w:r>
      <w:r w:rsidRPr="002430C4">
        <w:t xml:space="preserve">om </w:t>
      </w:r>
      <w:r w:rsidRPr="002430C4" w:rsidR="00E15EA7">
        <w:t xml:space="preserve">met omgevingsdienst Veluwe </w:t>
      </w:r>
      <w:r w:rsidRPr="002430C4">
        <w:t>samen</w:t>
      </w:r>
      <w:r w:rsidRPr="002430C4" w:rsidR="00E15EA7">
        <w:t xml:space="preserve"> te werken aan een gezamenlijke toekomst.</w:t>
      </w:r>
      <w:r w:rsidRPr="002430C4" w:rsidR="000C4882">
        <w:t xml:space="preserve"> Bij deze</w:t>
      </w:r>
      <w:r w:rsidR="00696645">
        <w:t xml:space="preserve"> omgevingsdienst</w:t>
      </w:r>
      <w:r w:rsidRPr="002430C4" w:rsidR="000C4882">
        <w:t xml:space="preserve">en </w:t>
      </w:r>
      <w:r w:rsidRPr="002430C4">
        <w:t>krijgt die</w:t>
      </w:r>
      <w:r w:rsidRPr="002430C4" w:rsidR="000C4882">
        <w:t xml:space="preserve"> samen</w:t>
      </w:r>
      <w:r w:rsidR="00842F22">
        <w:t>werking</w:t>
      </w:r>
      <w:r w:rsidRPr="002430C4" w:rsidR="000C4882">
        <w:t xml:space="preserve"> </w:t>
      </w:r>
      <w:r w:rsidRPr="002430C4">
        <w:t xml:space="preserve">op operationeel </w:t>
      </w:r>
      <w:r w:rsidRPr="00901769">
        <w:t xml:space="preserve">niveau al vorm </w:t>
      </w:r>
      <w:r w:rsidRPr="00901769" w:rsidR="000C4882">
        <w:t xml:space="preserve">en </w:t>
      </w:r>
      <w:r w:rsidRPr="00901769">
        <w:t xml:space="preserve">men </w:t>
      </w:r>
      <w:r w:rsidRPr="00901769" w:rsidR="000C4882">
        <w:t>streeft</w:t>
      </w:r>
      <w:r w:rsidRPr="00901769">
        <w:t xml:space="preserve"> </w:t>
      </w:r>
      <w:r w:rsidRPr="00901769" w:rsidR="000C4882">
        <w:t>naar een formalisatie van de fusie per 1 januari 2030</w:t>
      </w:r>
      <w:r w:rsidRPr="00901769" w:rsidR="002F4F87">
        <w:t>.</w:t>
      </w:r>
    </w:p>
    <w:p w:rsidRPr="00901769" w:rsidR="00EF61BA" w:rsidRDefault="00EF61BA" w14:paraId="1578317B" w14:textId="77777777"/>
    <w:p w:rsidRPr="00901769" w:rsidR="00EF61BA" w:rsidP="00EF61BA" w:rsidRDefault="00EF61BA" w14:paraId="701CDD64" w14:textId="760D35D1">
      <w:r w:rsidRPr="00901769">
        <w:t>Omgevingsdienst De Vallei voldoet niet aan de criteria voor de omzetnorm en het onderscheid in taken ten behoeve van de omzetnorm. In een schriftelijk</w:t>
      </w:r>
      <w:r w:rsidRPr="00901769" w:rsidR="007B1551">
        <w:t>e</w:t>
      </w:r>
      <w:r w:rsidRPr="00901769">
        <w:t xml:space="preserve"> reactie heeft de</w:t>
      </w:r>
      <w:r w:rsidR="00696645">
        <w:t xml:space="preserve"> omgevingsdienst</w:t>
      </w:r>
      <w:r w:rsidRPr="00901769">
        <w:t xml:space="preserve"> laten weten met een andere blik naar de betreffende criteria te kijken. Het maken van een onderscheid in taken vindt de</w:t>
      </w:r>
      <w:r w:rsidR="00696645">
        <w:t xml:space="preserve"> omgevingsdienst</w:t>
      </w:r>
      <w:r w:rsidRPr="00901769">
        <w:t xml:space="preserve"> niet relevant voor de eigen bedrijfsvoering en De Vallei geeft aan dat de </w:t>
      </w:r>
      <w:r w:rsidRPr="00901769">
        <w:rPr>
          <w:i/>
          <w:iCs/>
        </w:rPr>
        <w:t>totale</w:t>
      </w:r>
      <w:r w:rsidRPr="00901769">
        <w:t xml:space="preserve"> omzet wel groter is dan 16,5 miljoen euro. De</w:t>
      </w:r>
      <w:r w:rsidR="00696645">
        <w:t xml:space="preserve"> omgevingsdienst</w:t>
      </w:r>
      <w:r w:rsidRPr="00901769">
        <w:t xml:space="preserve"> wijst op het brede takenpakket en de integraliteit van de Omgevingswet. Voor de omzetnorm geldt </w:t>
      </w:r>
      <w:r w:rsidR="003423C5">
        <w:t xml:space="preserve">echter </w:t>
      </w:r>
      <w:r w:rsidRPr="00901769">
        <w:t>dat het onderscheid in taken helder moet zijn en alleen basistaken en milieugerelateerde plustaken meetellen. De Vallei is daarmee nu niet robuust, maar werkt wel actief aan de eigen toekomstbestendigheid</w:t>
      </w:r>
      <w:r w:rsidR="003423C5">
        <w:t xml:space="preserve"> en</w:t>
      </w:r>
      <w:r w:rsidRPr="00901769">
        <w:t xml:space="preserve"> heeft opdracht gegeven voor een impactanalyse naar opschalingsopties waaronder ook een mogelijke fusie. </w:t>
      </w:r>
    </w:p>
    <w:p w:rsidRPr="00901769" w:rsidR="00955478" w:rsidRDefault="00955478" w14:paraId="1AA605D3" w14:textId="77777777"/>
    <w:p w:rsidRPr="00901769" w:rsidR="00955478" w:rsidRDefault="00A55EC8" w14:paraId="4A117BC0" w14:textId="48217F64">
      <w:pPr>
        <w:rPr>
          <w:u w:val="single"/>
        </w:rPr>
      </w:pPr>
      <w:r>
        <w:rPr>
          <w:u w:val="single"/>
        </w:rPr>
        <w:t>Omgevingsd</w:t>
      </w:r>
      <w:r w:rsidRPr="00901769" w:rsidR="00955478">
        <w:rPr>
          <w:u w:val="single"/>
        </w:rPr>
        <w:t xml:space="preserve">iensten met </w:t>
      </w:r>
      <w:r>
        <w:rPr>
          <w:u w:val="single"/>
        </w:rPr>
        <w:t>meerdere</w:t>
      </w:r>
      <w:r w:rsidR="003B5351">
        <w:rPr>
          <w:u w:val="single"/>
        </w:rPr>
        <w:t xml:space="preserve"> </w:t>
      </w:r>
      <w:r w:rsidRPr="00901769" w:rsidR="00955478">
        <w:rPr>
          <w:u w:val="single"/>
        </w:rPr>
        <w:t>aandacht</w:t>
      </w:r>
      <w:r w:rsidRPr="00901769" w:rsidR="00472E5A">
        <w:rPr>
          <w:u w:val="single"/>
        </w:rPr>
        <w:t>s</w:t>
      </w:r>
      <w:r w:rsidRPr="00901769" w:rsidR="00955478">
        <w:rPr>
          <w:u w:val="single"/>
        </w:rPr>
        <w:t>punten en langere tijdlijn</w:t>
      </w:r>
      <w:r w:rsidR="003B5351">
        <w:rPr>
          <w:u w:val="single"/>
        </w:rPr>
        <w:t xml:space="preserve"> tot robuustheid</w:t>
      </w:r>
    </w:p>
    <w:p w:rsidR="003B5351" w:rsidRDefault="006C42D3" w14:paraId="21AAC614" w14:textId="3FEDA15C">
      <w:r w:rsidRPr="007D3E85">
        <w:t>Er zijn twee omgevingsdiensten met meer aandachtpunten</w:t>
      </w:r>
      <w:r w:rsidR="003B5351">
        <w:t xml:space="preserve">, die vooralsnog geen (concrete) intentie hebben uitgesproken voor een fusie en pas op een beduidend langere termijn mogelijk robuust zullen zijn. </w:t>
      </w:r>
    </w:p>
    <w:p w:rsidR="003B5351" w:rsidRDefault="003B5351" w14:paraId="05E7CF86" w14:textId="77777777"/>
    <w:p w:rsidRPr="00901769" w:rsidR="00955478" w:rsidRDefault="00955478" w14:paraId="266B4DA8" w14:textId="7971D63B">
      <w:r w:rsidRPr="007D3E85">
        <w:t>Omgevingsdienst IJsselland</w:t>
      </w:r>
      <w:r w:rsidRPr="007D3E85" w:rsidR="00E609FA">
        <w:t xml:space="preserve"> erkent dat er meerdere aandacht</w:t>
      </w:r>
      <w:r w:rsidRPr="007D3E85" w:rsidR="00472E5A">
        <w:t>s</w:t>
      </w:r>
      <w:r w:rsidRPr="007D3E85" w:rsidR="00E609FA">
        <w:t xml:space="preserve">punten zijn </w:t>
      </w:r>
      <w:r w:rsidRPr="007D3E85" w:rsidR="006F0150">
        <w:t xml:space="preserve">die </w:t>
      </w:r>
      <w:r w:rsidRPr="007D3E85" w:rsidR="00E609FA">
        <w:t>maken dat</w:t>
      </w:r>
      <w:r w:rsidRPr="00901769" w:rsidR="00E609FA">
        <w:t xml:space="preserve"> </w:t>
      </w:r>
      <w:r w:rsidRPr="00901769" w:rsidR="006F0150">
        <w:t>de</w:t>
      </w:r>
      <w:r w:rsidR="00696645">
        <w:t xml:space="preserve"> omgevingsdienst</w:t>
      </w:r>
      <w:r w:rsidRPr="00901769" w:rsidR="006F0150">
        <w:t xml:space="preserve"> </w:t>
      </w:r>
      <w:r w:rsidRPr="00901769" w:rsidR="00E609FA">
        <w:t>op dit moment nog niet als robuust kan worden beschouwd. De</w:t>
      </w:r>
      <w:r w:rsidR="00696645">
        <w:t xml:space="preserve"> omgevingsdienst</w:t>
      </w:r>
      <w:r w:rsidRPr="00901769" w:rsidR="00E609FA">
        <w:t xml:space="preserve"> heeft dat ook eerder aangegeven bij het ministerie en verder toe</w:t>
      </w:r>
      <w:r w:rsidR="00497208">
        <w:t>ge</w:t>
      </w:r>
      <w:r w:rsidRPr="00901769" w:rsidR="00E609FA">
        <w:t xml:space="preserve">licht </w:t>
      </w:r>
      <w:r w:rsidRPr="00901769" w:rsidR="006F0150">
        <w:t xml:space="preserve">tijdens </w:t>
      </w:r>
      <w:r w:rsidRPr="00901769" w:rsidR="00E609FA">
        <w:t xml:space="preserve">een werkbezoek in de regio. IJsselland </w:t>
      </w:r>
      <w:r w:rsidRPr="00901769" w:rsidR="002D2A4C">
        <w:t xml:space="preserve">werkt in eigen tempo </w:t>
      </w:r>
      <w:r w:rsidRPr="00901769" w:rsidR="00CB15D8">
        <w:t>toe naar</w:t>
      </w:r>
      <w:r w:rsidRPr="00901769" w:rsidR="002D2A4C">
        <w:t xml:space="preserve"> robuustheid en heeft daarin al significante stappen gezet, waaronder het ophogen van de begroting. De</w:t>
      </w:r>
      <w:r w:rsidR="00696645">
        <w:t xml:space="preserve"> omgevingsdienst</w:t>
      </w:r>
      <w:r w:rsidRPr="00901769" w:rsidR="002D2A4C">
        <w:t xml:space="preserve"> wil doorpakken via de </w:t>
      </w:r>
      <w:r w:rsidR="007C3B41">
        <w:t xml:space="preserve">zogeheten </w:t>
      </w:r>
      <w:r w:rsidRPr="00901769" w:rsidR="002D2A4C">
        <w:t xml:space="preserve">eigen </w:t>
      </w:r>
      <w:r w:rsidR="00A868C4">
        <w:t>“</w:t>
      </w:r>
      <w:r w:rsidRPr="00901769" w:rsidR="002D2A4C">
        <w:t>IJssellandse route</w:t>
      </w:r>
      <w:r w:rsidR="00A868C4">
        <w:t>”</w:t>
      </w:r>
      <w:r w:rsidRPr="00901769" w:rsidR="002D2A4C">
        <w:t xml:space="preserve"> die moet uitmonden in het voldoen aan de robuustheidscriteria in 2028.</w:t>
      </w:r>
      <w:r w:rsidR="003B5351">
        <w:t xml:space="preserve"> Dat is beduidend later dan de gestelde peildatum van 1 april 2026.</w:t>
      </w:r>
    </w:p>
    <w:p w:rsidRPr="00901769" w:rsidR="002D2A4C" w:rsidRDefault="002D2A4C" w14:paraId="1793719C" w14:textId="77777777"/>
    <w:p w:rsidR="00921423" w:rsidRDefault="00A55EC8" w14:paraId="66992CD7" w14:textId="7342FC74">
      <w:r>
        <w:t>D</w:t>
      </w:r>
      <w:r w:rsidRPr="007D3E85" w:rsidR="002D2A4C">
        <w:t>e situatie van de Omgevingsdienst Fryslân (</w:t>
      </w:r>
      <w:r w:rsidRPr="007D3E85" w:rsidR="00955478">
        <w:t>FUMO</w:t>
      </w:r>
      <w:r w:rsidRPr="007D3E85" w:rsidR="002D2A4C">
        <w:t>) ten</w:t>
      </w:r>
      <w:r w:rsidRPr="00901769" w:rsidR="002D2A4C">
        <w:t xml:space="preserve"> aanzien van robuustheid</w:t>
      </w:r>
      <w:r>
        <w:t xml:space="preserve"> behoeft bijzondere aandacht</w:t>
      </w:r>
      <w:r w:rsidRPr="00901769" w:rsidR="002D2A4C">
        <w:t xml:space="preserve">. </w:t>
      </w:r>
      <w:r w:rsidR="00012CF3">
        <w:t>FUMO erkent dat de</w:t>
      </w:r>
      <w:r w:rsidR="00696645">
        <w:t xml:space="preserve"> omgevingsdienst</w:t>
      </w:r>
      <w:r w:rsidR="00012CF3">
        <w:t xml:space="preserve"> nog niet robuust is</w:t>
      </w:r>
      <w:r w:rsidR="008F55F8">
        <w:t xml:space="preserve">. </w:t>
      </w:r>
      <w:r w:rsidR="003423C5">
        <w:t>Er is</w:t>
      </w:r>
      <w:r w:rsidR="008F55F8">
        <w:t xml:space="preserve"> </w:t>
      </w:r>
      <w:r w:rsidRPr="00901769" w:rsidR="002D2A4C">
        <w:t>een flink aantal aandacht</w:t>
      </w:r>
      <w:r w:rsidRPr="00901769" w:rsidR="00472E5A">
        <w:t>s</w:t>
      </w:r>
      <w:r w:rsidRPr="00901769" w:rsidR="002D2A4C">
        <w:t>punte</w:t>
      </w:r>
      <w:r w:rsidR="00B17C26">
        <w:t xml:space="preserve">n. </w:t>
      </w:r>
      <w:r w:rsidR="00012CF3">
        <w:t xml:space="preserve">Meest in het oog springend is dat </w:t>
      </w:r>
      <w:r w:rsidR="006F60B2">
        <w:t xml:space="preserve">niet duidelijk </w:t>
      </w:r>
      <w:r w:rsidR="00B00B43">
        <w:t xml:space="preserve">is </w:t>
      </w:r>
      <w:r w:rsidR="00012CF3">
        <w:t xml:space="preserve">of alle </w:t>
      </w:r>
      <w:r w:rsidR="00404A62">
        <w:t>gemeenten</w:t>
      </w:r>
      <w:r w:rsidR="00012CF3">
        <w:t xml:space="preserve"> </w:t>
      </w:r>
      <w:r w:rsidR="00B00B43">
        <w:t xml:space="preserve">formeel </w:t>
      </w:r>
      <w:r w:rsidR="00012CF3">
        <w:t>alle basistaken bij de</w:t>
      </w:r>
      <w:r w:rsidR="00696645">
        <w:t xml:space="preserve"> omgevingsdienst</w:t>
      </w:r>
      <w:r w:rsidR="00012CF3">
        <w:t xml:space="preserve"> hebben ondergebracht of </w:t>
      </w:r>
      <w:r w:rsidR="008D623B">
        <w:t xml:space="preserve">dat </w:t>
      </w:r>
      <w:r w:rsidR="001B2259">
        <w:t xml:space="preserve">niet duidelijk is dat </w:t>
      </w:r>
      <w:r w:rsidR="00012CF3">
        <w:t>de uitvoering van die taken ook daadwerkelijk door FUM</w:t>
      </w:r>
      <w:r w:rsidR="00B00B43">
        <w:t xml:space="preserve">O </w:t>
      </w:r>
      <w:r w:rsidR="00012CF3">
        <w:t>word</w:t>
      </w:r>
      <w:r w:rsidR="007C3B41">
        <w:t>t</w:t>
      </w:r>
      <w:r w:rsidR="00012CF3">
        <w:t xml:space="preserve"> verricht.</w:t>
      </w:r>
      <w:r w:rsidR="008D623B">
        <w:t xml:space="preserve"> </w:t>
      </w:r>
      <w:r w:rsidR="00012CF3">
        <w:t>H</w:t>
      </w:r>
      <w:r w:rsidRPr="00901769" w:rsidR="002D2A4C">
        <w:t>et inbrengen van gemeentelijke basistaken</w:t>
      </w:r>
      <w:r w:rsidR="00012CF3">
        <w:t xml:space="preserve"> is een wettelijk vereiste</w:t>
      </w:r>
      <w:r w:rsidR="00654E70">
        <w:t xml:space="preserve"> en het is belangrijk dat hier op korte termijn duidelijkheid over komt</w:t>
      </w:r>
      <w:r w:rsidR="001B2259">
        <w:t xml:space="preserve"> dat </w:t>
      </w:r>
      <w:r w:rsidRPr="00D95200" w:rsidR="00D95200">
        <w:t>het</w:t>
      </w:r>
      <w:r w:rsidR="00D95200">
        <w:rPr>
          <w:i/>
          <w:iCs/>
        </w:rPr>
        <w:t xml:space="preserve"> </w:t>
      </w:r>
      <w:r w:rsidRPr="00D95200" w:rsidR="00D95200">
        <w:t>inbrengen</w:t>
      </w:r>
      <w:r w:rsidR="00D95200">
        <w:rPr>
          <w:i/>
          <w:iCs/>
        </w:rPr>
        <w:t xml:space="preserve"> </w:t>
      </w:r>
      <w:r w:rsidRPr="00D95200" w:rsidR="00D95200">
        <w:t>van</w:t>
      </w:r>
      <w:r w:rsidR="00D95200">
        <w:rPr>
          <w:i/>
          <w:iCs/>
        </w:rPr>
        <w:t xml:space="preserve"> </w:t>
      </w:r>
      <w:r w:rsidRPr="00D95200" w:rsidR="00D95200">
        <w:t>de</w:t>
      </w:r>
      <w:r w:rsidR="00D95200">
        <w:rPr>
          <w:i/>
          <w:iCs/>
        </w:rPr>
        <w:t xml:space="preserve"> </w:t>
      </w:r>
      <w:r w:rsidRPr="00D95200" w:rsidR="00D95200">
        <w:t>gemeentelijke</w:t>
      </w:r>
      <w:r w:rsidR="00D95200">
        <w:rPr>
          <w:i/>
          <w:iCs/>
        </w:rPr>
        <w:t xml:space="preserve"> </w:t>
      </w:r>
      <w:r w:rsidRPr="00D95200" w:rsidR="00D95200">
        <w:t>basistaken</w:t>
      </w:r>
      <w:r w:rsidDel="00D95200" w:rsidR="00D95200">
        <w:t xml:space="preserve"> </w:t>
      </w:r>
      <w:r w:rsidR="001B2259">
        <w:t>ook daadwerkelijk gebeurd is</w:t>
      </w:r>
      <w:r w:rsidRPr="00901769" w:rsidR="00DF70CB">
        <w:t xml:space="preserve">. </w:t>
      </w:r>
      <w:r w:rsidR="00166E96">
        <w:t xml:space="preserve">FUMO geeft aan de uitkomsten van de beoordeling serieus te nemen en de komende jaren gericht verder te willen werken aan een toekomstbestendige organisatie. Hiertoe zegt </w:t>
      </w:r>
      <w:r w:rsidR="00B17C26">
        <w:t>FUMO</w:t>
      </w:r>
      <w:r w:rsidR="00166E96">
        <w:t xml:space="preserve"> een ontwikkelprogramma te hebben vastgesteld waarvan de eerste resultaten begin 2027 worden verwacht</w:t>
      </w:r>
      <w:r w:rsidR="00B17C26">
        <w:t xml:space="preserve">. </w:t>
      </w:r>
    </w:p>
    <w:p w:rsidR="00955478" w:rsidRDefault="00955478" w14:paraId="4D81614C" w14:textId="77777777">
      <w:pPr>
        <w:rPr>
          <w:b/>
          <w:bCs/>
        </w:rPr>
      </w:pPr>
    </w:p>
    <w:p w:rsidRPr="00C63099" w:rsidR="009A39B1" w:rsidRDefault="009A39B1" w14:paraId="502EAF5B" w14:textId="2F839934">
      <w:pPr>
        <w:rPr>
          <w:b/>
          <w:bCs/>
        </w:rPr>
      </w:pPr>
      <w:r w:rsidRPr="00C63099">
        <w:rPr>
          <w:b/>
          <w:bCs/>
        </w:rPr>
        <w:t>Vervolg</w:t>
      </w:r>
    </w:p>
    <w:p w:rsidR="00FF2EC7" w:rsidRDefault="00DF70CB" w14:paraId="6CB14DF3" w14:textId="171B8D26">
      <w:r w:rsidRPr="00790A70">
        <w:t>Het staat voor mij vast dat er op vele fronten hard gewerkt is om te voldoen aan de gestelde robuustheidscriteria. Dat is nodig voor een noodzakelijke ondergrens in de inrichting van een omgevingsdienst</w:t>
      </w:r>
      <w:r w:rsidRPr="00790A70" w:rsidR="00C25C74">
        <w:t xml:space="preserve"> om tot een kwalitatief goede uitvoering van taken te komen</w:t>
      </w:r>
      <w:r w:rsidRPr="00790A70">
        <w:t xml:space="preserve">, maar </w:t>
      </w:r>
      <w:r w:rsidRPr="00790A70" w:rsidR="00466A1E">
        <w:t xml:space="preserve">is </w:t>
      </w:r>
      <w:r w:rsidRPr="00790A70" w:rsidR="00C25C74">
        <w:t>daar</w:t>
      </w:r>
      <w:r w:rsidRPr="00790A70">
        <w:t xml:space="preserve">mee </w:t>
      </w:r>
      <w:r w:rsidRPr="00790A70" w:rsidR="005E4BB3">
        <w:t xml:space="preserve">nog </w:t>
      </w:r>
      <w:r w:rsidRPr="00790A70">
        <w:t xml:space="preserve">niet voldoende. </w:t>
      </w:r>
      <w:r w:rsidRPr="00790A70" w:rsidR="00FF2EC7">
        <w:t>Het traject om te komen tot robuuste omgevingsdiensten heeft een beweging in gang gezet die ik verder wil brengen.</w:t>
      </w:r>
      <w:r w:rsidRPr="00790A70" w:rsidR="00F648F2">
        <w:t xml:space="preserve"> </w:t>
      </w:r>
      <w:r w:rsidRPr="00790A70">
        <w:t>Dat er</w:t>
      </w:r>
      <w:r w:rsidR="00696645">
        <w:t xml:space="preserve"> omgevingsdienst</w:t>
      </w:r>
      <w:r w:rsidRPr="00790A70">
        <w:t xml:space="preserve">en zijn die nu nog niet voldoen, baart mij zorgen. </w:t>
      </w:r>
      <w:r w:rsidR="007854E0">
        <w:t>I</w:t>
      </w:r>
      <w:r w:rsidRPr="007854E0" w:rsidR="007854E0">
        <w:t xml:space="preserve">k </w:t>
      </w:r>
      <w:bookmarkStart w:name="_Hlk244784573" w:id="2"/>
      <w:r w:rsidR="007854E0">
        <w:t xml:space="preserve">zal </w:t>
      </w:r>
      <w:r w:rsidR="007D1C6A">
        <w:t xml:space="preserve">voor het eind van het </w:t>
      </w:r>
      <w:r w:rsidR="00BD1091">
        <w:t xml:space="preserve">jaar </w:t>
      </w:r>
      <w:r w:rsidR="007854E0">
        <w:t xml:space="preserve">in </w:t>
      </w:r>
      <w:r w:rsidRPr="007854E0" w:rsidR="007854E0">
        <w:t>gesprek gaan met de gedeputeerde</w:t>
      </w:r>
      <w:r w:rsidR="00C56328">
        <w:t>n</w:t>
      </w:r>
      <w:r w:rsidRPr="007854E0" w:rsidR="007854E0">
        <w:t xml:space="preserve"> van de provincie</w:t>
      </w:r>
      <w:r w:rsidR="00C56328">
        <w:t>s</w:t>
      </w:r>
      <w:r w:rsidRPr="007854E0" w:rsidR="007854E0">
        <w:t xml:space="preserve"> waarin het werkgebied </w:t>
      </w:r>
      <w:r w:rsidRPr="007854E0" w:rsidR="00BD1091">
        <w:t xml:space="preserve">ligt </w:t>
      </w:r>
      <w:r w:rsidRPr="007854E0" w:rsidR="007854E0">
        <w:t>van de</w:t>
      </w:r>
      <w:r w:rsidR="009B2F3B">
        <w:t xml:space="preserve"> </w:t>
      </w:r>
      <w:r w:rsidRPr="007854E0" w:rsidR="007854E0">
        <w:t>omgevingsdienst</w:t>
      </w:r>
      <w:r w:rsidR="007D1C6A">
        <w:t>en die niet robuust zijn</w:t>
      </w:r>
      <w:r w:rsidR="007C3B41">
        <w:t xml:space="preserve">. </w:t>
      </w:r>
      <w:r w:rsidRPr="00CC2448" w:rsidR="00CC2448">
        <w:t xml:space="preserve">Alle omgevingsdiensten hadden per 1 april 2026 moeten voldoen aan de robuustheidscriteria. Mijn uitgangspunt voor het gesprek is dat de omgevingsdiensten die nu nog niet voldoen dat wél moeten doen </w:t>
      </w:r>
      <w:r w:rsidR="007D1C6A">
        <w:t>voor 1 juli 2027</w:t>
      </w:r>
      <w:r w:rsidRPr="00CC2448" w:rsidR="00CC2448">
        <w:t xml:space="preserve"> of dat zij anders een heldere uitleg dienen te geven over hoe en wanneer zij wel zullen voldoen.</w:t>
      </w:r>
      <w:bookmarkEnd w:id="2"/>
    </w:p>
    <w:p w:rsidRPr="00790A70" w:rsidR="00C70113" w:rsidRDefault="00C70113" w14:paraId="4F88202A" w14:textId="77777777"/>
    <w:p w:rsidR="003B0113" w:rsidRDefault="003B0113" w14:paraId="77D2174A" w14:textId="1244629E">
      <w:r>
        <w:t>D</w:t>
      </w:r>
      <w:r w:rsidRPr="00790A70">
        <w:t xml:space="preserve">e huidige </w:t>
      </w:r>
      <w:r>
        <w:t>robuustheids</w:t>
      </w:r>
      <w:r w:rsidRPr="00790A70">
        <w:t>criteria waren gericht op de inrichting van de</w:t>
      </w:r>
      <w:r>
        <w:t xml:space="preserve"> omgevingsdienst</w:t>
      </w:r>
      <w:r w:rsidRPr="00790A70">
        <w:t xml:space="preserve"> zelf, met de logica dat als die niet in orde is, het leveren van goede kwaliteit sowieso niet mogelijk is</w:t>
      </w:r>
      <w:r>
        <w:t xml:space="preserve">. Daarbij </w:t>
      </w:r>
      <w:r w:rsidRPr="007D3E85" w:rsidR="00E15EA7">
        <w:t xml:space="preserve">is duidelijk geworden dat de manier van monitoring </w:t>
      </w:r>
      <w:r w:rsidRPr="007D3E85" w:rsidR="001F6CE8">
        <w:t xml:space="preserve">zoals we </w:t>
      </w:r>
      <w:r w:rsidRPr="007D3E85" w:rsidR="001776C9">
        <w:t>die</w:t>
      </w:r>
      <w:r w:rsidRPr="007D3E85" w:rsidR="001F6CE8">
        <w:t xml:space="preserve"> de afgelopen </w:t>
      </w:r>
      <w:r w:rsidRPr="007D3E85" w:rsidR="006C42D3">
        <w:t>drie</w:t>
      </w:r>
      <w:r w:rsidRPr="007D3E85" w:rsidR="001F6CE8">
        <w:t xml:space="preserve"> jaar hebben uitgerold</w:t>
      </w:r>
      <w:r w:rsidRPr="007D3E85" w:rsidR="003520AE">
        <w:t>,</w:t>
      </w:r>
      <w:r w:rsidRPr="007D3E85" w:rsidR="001F6CE8">
        <w:t xml:space="preserve"> verder</w:t>
      </w:r>
      <w:r w:rsidRPr="007D3E85" w:rsidR="003D6966">
        <w:t>e</w:t>
      </w:r>
      <w:r w:rsidRPr="007D3E85" w:rsidR="001F6CE8">
        <w:t xml:space="preserve"> aandacht behoeft. Zowel voor de manier van uitvragen (waar moet je precies aan voldoen om tot een objectief </w:t>
      </w:r>
      <w:r w:rsidRPr="007D3E85" w:rsidR="003D6966">
        <w:t>verifieerbaar</w:t>
      </w:r>
      <w:r w:rsidRPr="00790A70" w:rsidR="003D6966">
        <w:t xml:space="preserve"> </w:t>
      </w:r>
      <w:r w:rsidRPr="00790A70" w:rsidR="001F6CE8">
        <w:t xml:space="preserve">oordeel te </w:t>
      </w:r>
      <w:r w:rsidRPr="00790A70" w:rsidR="003D6966">
        <w:t xml:space="preserve">kunnen </w:t>
      </w:r>
      <w:r w:rsidRPr="00790A70" w:rsidR="001F6CE8">
        <w:t>komen)</w:t>
      </w:r>
      <w:r w:rsidR="00660FA7">
        <w:t>,</w:t>
      </w:r>
      <w:r w:rsidRPr="00790A70" w:rsidR="001F6CE8">
        <w:t xml:space="preserve"> als wat we uitvragen</w:t>
      </w:r>
      <w:r w:rsidRPr="00790A70" w:rsidR="003D6966">
        <w:t xml:space="preserve"> (</w:t>
      </w:r>
      <w:r w:rsidRPr="00790A70" w:rsidR="00F648F2">
        <w:t>wat is de gewenste kwaliteit die er geleverd wordt door een omgevingsdienst?)</w:t>
      </w:r>
      <w:r w:rsidRPr="00790A70" w:rsidR="001F6CE8">
        <w:t xml:space="preserve">. </w:t>
      </w:r>
      <w:r w:rsidRPr="00790A70" w:rsidR="00F648F2">
        <w:t xml:space="preserve">Onderdeel </w:t>
      </w:r>
      <w:r w:rsidR="002E4E77">
        <w:t>hiervan</w:t>
      </w:r>
      <w:r w:rsidRPr="00790A70" w:rsidR="00F648F2">
        <w:t xml:space="preserve"> is in ieder geval het objectief meetbaar maken van </w:t>
      </w:r>
      <w:r>
        <w:t xml:space="preserve">huidige criteria waaronder met name </w:t>
      </w:r>
      <w:r w:rsidRPr="00790A70" w:rsidR="00F648F2">
        <w:t>de kwaliteitscriteria</w:t>
      </w:r>
      <w:r w:rsidRPr="00790A70" w:rsidR="005E4BB3">
        <w:t>,</w:t>
      </w:r>
      <w:r w:rsidRPr="00790A70" w:rsidR="00F648F2">
        <w:t xml:space="preserve"> die voortvloeien uit wettelijke bepalingen.</w:t>
      </w:r>
      <w:r w:rsidR="0053616E">
        <w:t xml:space="preserve"> </w:t>
      </w:r>
    </w:p>
    <w:p w:rsidR="00C500EF" w:rsidRDefault="00C500EF" w14:paraId="5D83CEA9" w14:textId="2B8602DD"/>
    <w:p w:rsidR="00F648F2" w:rsidRDefault="00F648F2" w14:paraId="0A4A0091" w14:textId="0540D97E">
      <w:r w:rsidRPr="00790A70">
        <w:t xml:space="preserve">Ook </w:t>
      </w:r>
      <w:r w:rsidR="00A77705">
        <w:t>zal</w:t>
      </w:r>
      <w:r w:rsidRPr="00790A70">
        <w:t xml:space="preserve"> de omzetnorm </w:t>
      </w:r>
      <w:r w:rsidR="00A77705">
        <w:t>worden aangepast aan</w:t>
      </w:r>
      <w:r w:rsidRPr="00790A70">
        <w:t xml:space="preserve"> het prijspeil van deze tijd. </w:t>
      </w:r>
      <w:r w:rsidR="00E7011C">
        <w:t>De omzetnorm van €16,5 miljoen is sinds het vaststellen van dit bedrag in 2023, prijspeil 2023, niet meer geïndexeerd, om onder ander</w:t>
      </w:r>
      <w:r w:rsidR="007C6343">
        <w:t>e</w:t>
      </w:r>
      <w:r w:rsidR="00E7011C">
        <w:t xml:space="preserve"> het monitoringstraject niet te verstoren. Dit betekent </w:t>
      </w:r>
      <w:r w:rsidR="007C6343">
        <w:t xml:space="preserve">wel </w:t>
      </w:r>
      <w:r w:rsidR="00E7011C">
        <w:t xml:space="preserve">dat de omzetnorm achterloopt op de inflatie en indexering van de Provincie- en Gemeentefondsen. </w:t>
      </w:r>
      <w:r w:rsidRPr="00E7011C" w:rsidR="00E7011C">
        <w:t>Het is wenselijk om na 1 april 2026 weer te gaan indexeren</w:t>
      </w:r>
      <w:r w:rsidR="00A77705">
        <w:t>, omdat er</w:t>
      </w:r>
      <w:r w:rsidRPr="00E7011C" w:rsidR="00E7011C">
        <w:t xml:space="preserve"> </w:t>
      </w:r>
      <w:r w:rsidR="00A77705">
        <w:t xml:space="preserve">drie jaar later </w:t>
      </w:r>
      <w:r w:rsidR="007C6343">
        <w:t xml:space="preserve">immers </w:t>
      </w:r>
      <w:r w:rsidRPr="00E7011C" w:rsidR="00E7011C">
        <w:t>meer geld nodig</w:t>
      </w:r>
      <w:r w:rsidR="002B1EFB">
        <w:t xml:space="preserve"> is</w:t>
      </w:r>
      <w:r w:rsidRPr="00E7011C" w:rsidR="00E7011C">
        <w:t xml:space="preserve"> om hetzelfde te bereiken</w:t>
      </w:r>
      <w:r w:rsidR="00E7011C">
        <w:t xml:space="preserve">. In het Bestuurlijk Omgevingsberaad van eind november dit jaar bespreek ik met de leden het tijdstip van indexeren. </w:t>
      </w:r>
      <w:r w:rsidRPr="00790A70">
        <w:t xml:space="preserve">De indexatie </w:t>
      </w:r>
      <w:r w:rsidRPr="00790A70" w:rsidR="00790A70">
        <w:t>zal</w:t>
      </w:r>
      <w:r w:rsidRPr="00790A70">
        <w:t xml:space="preserve"> gevolgen </w:t>
      </w:r>
      <w:r w:rsidRPr="00790A70" w:rsidR="00790A70">
        <w:t xml:space="preserve">hebben </w:t>
      </w:r>
      <w:r w:rsidRPr="00790A70">
        <w:t xml:space="preserve">voor </w:t>
      </w:r>
      <w:r w:rsidR="0090795C">
        <w:t xml:space="preserve">alle omgevingsdiensten, maar met name voor </w:t>
      </w:r>
      <w:r w:rsidRPr="00790A70">
        <w:t>de</w:t>
      </w:r>
      <w:r w:rsidR="00696645">
        <w:t xml:space="preserve"> omgevingsdienst</w:t>
      </w:r>
      <w:r w:rsidRPr="00790A70">
        <w:t xml:space="preserve">en die </w:t>
      </w:r>
      <w:r w:rsidR="00E7011C">
        <w:t>op 1 april 2026</w:t>
      </w:r>
      <w:r w:rsidRPr="00790A70">
        <w:t xml:space="preserve"> </w:t>
      </w:r>
      <w:r w:rsidR="00E7011C">
        <w:t xml:space="preserve">net </w:t>
      </w:r>
      <w:r w:rsidRPr="00790A70">
        <w:t>vold</w:t>
      </w:r>
      <w:r w:rsidR="00E7011C">
        <w:t>eden</w:t>
      </w:r>
      <w:r w:rsidRPr="00790A70">
        <w:t xml:space="preserve"> aan de omzetnorm van 16,5 miljoen euro.</w:t>
      </w:r>
      <w:r>
        <w:t xml:space="preserve"> </w:t>
      </w:r>
    </w:p>
    <w:p w:rsidR="00C500EF" w:rsidP="00C500EF" w:rsidRDefault="00C500EF" w14:paraId="4FBA06E4" w14:textId="77777777"/>
    <w:p w:rsidR="00C500EF" w:rsidP="00C500EF" w:rsidRDefault="00C500EF" w14:paraId="2B2D37F1" w14:textId="0303E0EC">
      <w:r>
        <w:t>Daarnaast wil ik s</w:t>
      </w:r>
      <w:r w:rsidRPr="00790A70">
        <w:t xml:space="preserve">amen met </w:t>
      </w:r>
      <w:r w:rsidRPr="007D3E85">
        <w:t>alle betrokken</w:t>
      </w:r>
      <w:r w:rsidR="001B2259">
        <w:t xml:space="preserve"> bestuurlijke partners</w:t>
      </w:r>
      <w:r w:rsidRPr="007D3E85">
        <w:t xml:space="preserve"> bekijken </w:t>
      </w:r>
      <w:r>
        <w:t xml:space="preserve">in een volgende stap welke </w:t>
      </w:r>
      <w:r w:rsidRPr="007D3E85">
        <w:t>aanvullend</w:t>
      </w:r>
      <w:r>
        <w:t xml:space="preserve">e </w:t>
      </w:r>
      <w:r w:rsidRPr="007D3E85">
        <w:t>criteria</w:t>
      </w:r>
      <w:r w:rsidRPr="00790A70">
        <w:t xml:space="preserve"> denkbaar zijn, die meer ingaan op </w:t>
      </w:r>
      <w:r w:rsidRPr="00790A70">
        <w:rPr>
          <w:i/>
          <w:iCs/>
        </w:rPr>
        <w:t>de geleverde</w:t>
      </w:r>
      <w:r>
        <w:t xml:space="preserve"> </w:t>
      </w:r>
      <w:r w:rsidRPr="00484E50">
        <w:rPr>
          <w:i/>
          <w:iCs/>
        </w:rPr>
        <w:t>dienst</w:t>
      </w:r>
      <w:r w:rsidRPr="00790A70">
        <w:rPr>
          <w:i/>
          <w:iCs/>
        </w:rPr>
        <w:t>en</w:t>
      </w:r>
      <w:r w:rsidRPr="00790A70">
        <w:t xml:space="preserve"> van omgevingsdiensten. </w:t>
      </w:r>
      <w:r>
        <w:t>Dat zijn c</w:t>
      </w:r>
      <w:r w:rsidRPr="00790A70">
        <w:t xml:space="preserve">riteria die gericht zijn op een meetbare bijdrage van een omgevingsdienst aan een schone, gezonde en veilige leefomgeving. </w:t>
      </w:r>
    </w:p>
    <w:p w:rsidR="001F6CE8" w:rsidRDefault="001F6CE8" w14:paraId="665CDD1F" w14:textId="77777777"/>
    <w:p w:rsidR="00181133" w:rsidP="00181133" w:rsidRDefault="003434A4" w14:paraId="5FA5FF69" w14:textId="18FA5661">
      <w:r>
        <w:t xml:space="preserve">In de </w:t>
      </w:r>
      <w:r w:rsidR="004B1298">
        <w:t>eerdergenoemde</w:t>
      </w:r>
      <w:r w:rsidRPr="00DD2F8A" w:rsidR="003520AE">
        <w:t xml:space="preserve"> </w:t>
      </w:r>
      <w:r w:rsidRPr="00DD2F8A">
        <w:t xml:space="preserve">Kamerbrief van </w:t>
      </w:r>
      <w:r w:rsidRPr="00DD2F8A" w:rsidR="00181133">
        <w:t xml:space="preserve">25 september 2025 zijn de </w:t>
      </w:r>
      <w:r w:rsidRPr="00DD2F8A" w:rsidR="005A7F0B">
        <w:t>mogelijke consequenties genoemd voor het geval dat omgevingsdiensten op 1 april 2026 niet voldoen aan de robuustheidscriteria</w:t>
      </w:r>
      <w:r w:rsidRPr="00DD2F8A" w:rsidR="00181133">
        <w:t xml:space="preserve">. Ik wil benadrukken dat er nog steeds financiële middelen beschikbaar zijn vanuit het ministerie voor het ondersteunen </w:t>
      </w:r>
      <w:r w:rsidRPr="007D3E85" w:rsidR="00181133">
        <w:t xml:space="preserve">van fusies tussen omgevingsdiensten. De monitoring zoals genoemd in de Kamerbrief van 2025 schort ik </w:t>
      </w:r>
      <w:r w:rsidRPr="007D3E85" w:rsidR="00C70113">
        <w:t xml:space="preserve">voor dit moment </w:t>
      </w:r>
      <w:r w:rsidRPr="007D3E85" w:rsidR="00181133">
        <w:t xml:space="preserve">op. </w:t>
      </w:r>
      <w:r w:rsidRPr="007D3E85" w:rsidR="00C70113">
        <w:t xml:space="preserve">Eerst wil ik samen met </w:t>
      </w:r>
      <w:r w:rsidR="008208FA">
        <w:t xml:space="preserve">de </w:t>
      </w:r>
      <w:r w:rsidRPr="007D3E85" w:rsidR="00380F2A">
        <w:t xml:space="preserve">bestuurlijke vertegenwoordigers van VNG en IPO, en </w:t>
      </w:r>
      <w:r w:rsidR="005318E8">
        <w:t xml:space="preserve">met </w:t>
      </w:r>
      <w:r w:rsidRPr="007D3E85" w:rsidR="00380F2A">
        <w:t>Omgevingsdienst NL</w:t>
      </w:r>
      <w:r w:rsidRPr="007D3E85" w:rsidR="00C70113">
        <w:t xml:space="preserve"> bespreken hoe we </w:t>
      </w:r>
      <w:r w:rsidRPr="007D3E85" w:rsidR="002D6775">
        <w:t>komen tot betere, objectieve robuustheidscriteria en vervolgens</w:t>
      </w:r>
      <w:r w:rsidRPr="00DD2F8A" w:rsidR="002D6775">
        <w:t xml:space="preserve"> hoe we </w:t>
      </w:r>
      <w:r w:rsidRPr="00DD2F8A" w:rsidR="00C70113">
        <w:t>de monitoring verder kunnen verbeteren</w:t>
      </w:r>
      <w:r w:rsidRPr="00DD2F8A" w:rsidR="002D6775">
        <w:t xml:space="preserve">, </w:t>
      </w:r>
      <w:r w:rsidRPr="00DD2F8A" w:rsidR="00C70113">
        <w:t xml:space="preserve">vormgeven en </w:t>
      </w:r>
      <w:r w:rsidRPr="00DD2F8A" w:rsidR="002D6775">
        <w:t>in</w:t>
      </w:r>
      <w:r w:rsidRPr="00DD2F8A" w:rsidR="00C70113">
        <w:t>richten op de volgende</w:t>
      </w:r>
      <w:r w:rsidRPr="00DD2F8A" w:rsidR="00F31A14">
        <w:t>, meer ambitieuze</w:t>
      </w:r>
      <w:r w:rsidRPr="00DD2F8A" w:rsidR="00C70113">
        <w:t xml:space="preserve"> stap. </w:t>
      </w:r>
      <w:r w:rsidRPr="003D0A5B" w:rsidR="00C70113">
        <w:t xml:space="preserve">De gesprekken hierover zijn </w:t>
      </w:r>
      <w:r w:rsidRPr="003D0A5B" w:rsidR="00CC2448">
        <w:t>in gang gezet</w:t>
      </w:r>
      <w:r w:rsidRPr="00DD2F8A" w:rsidR="00C70113">
        <w:t xml:space="preserve">. </w:t>
      </w:r>
      <w:r w:rsidR="007C6343">
        <w:t>De monitoring wordt</w:t>
      </w:r>
      <w:r w:rsidR="00700D79">
        <w:t xml:space="preserve"> weer in gang gezet als duidelijk is hoe de verbeterde </w:t>
      </w:r>
      <w:r w:rsidR="007C6343">
        <w:t>versie daarvan</w:t>
      </w:r>
      <w:r w:rsidR="00700D79">
        <w:t xml:space="preserve"> </w:t>
      </w:r>
      <w:r w:rsidR="004B1298">
        <w:t>eruitziet</w:t>
      </w:r>
      <w:r w:rsidR="00700D79">
        <w:t xml:space="preserve">. </w:t>
      </w:r>
    </w:p>
    <w:p w:rsidR="004E24D7" w:rsidP="00181133" w:rsidRDefault="004E24D7" w14:paraId="5E60DE74" w14:textId="77777777"/>
    <w:p w:rsidR="004E24D7" w:rsidP="004B1298" w:rsidRDefault="007076DF" w14:paraId="321DA945" w14:textId="554ED5D0">
      <w:pPr>
        <w:keepNext/>
        <w:keepLines/>
        <w:rPr>
          <w:b/>
          <w:bCs/>
        </w:rPr>
      </w:pPr>
      <w:r w:rsidRPr="00AE146A">
        <w:rPr>
          <w:b/>
          <w:bCs/>
        </w:rPr>
        <w:t>Reactie ILT-rapport over omgevingsdiensten</w:t>
      </w:r>
    </w:p>
    <w:p w:rsidR="00894403" w:rsidP="004B1298" w:rsidRDefault="00894403" w14:paraId="09206DE0" w14:textId="74501A3C">
      <w:pPr>
        <w:keepNext/>
        <w:keepLines/>
      </w:pPr>
      <w:r>
        <w:t xml:space="preserve">Bij deze brief is een rapport van de ILT </w:t>
      </w:r>
      <w:r w:rsidR="00656474">
        <w:t>bijg</w:t>
      </w:r>
      <w:r>
        <w:t xml:space="preserve">esloten over de actualisatie van vergunningen, </w:t>
      </w:r>
      <w:r w:rsidR="00FB1BEC">
        <w:t xml:space="preserve">samen met </w:t>
      </w:r>
      <w:r>
        <w:t xml:space="preserve">een analyse van de jaarverslagen </w:t>
      </w:r>
      <w:r w:rsidR="009F47AD">
        <w:t xml:space="preserve">omgevingsdiensten </w:t>
      </w:r>
      <w:r>
        <w:t xml:space="preserve">en </w:t>
      </w:r>
      <w:bookmarkStart w:name="_Hlk244704546" w:id="3"/>
      <w:r>
        <w:t xml:space="preserve">de </w:t>
      </w:r>
      <w:r w:rsidR="00FB1BEC">
        <w:t xml:space="preserve">bevindingen </w:t>
      </w:r>
      <w:r>
        <w:t xml:space="preserve">van de ILT </w:t>
      </w:r>
      <w:r w:rsidR="00FB1BEC">
        <w:t>over</w:t>
      </w:r>
      <w:r>
        <w:t xml:space="preserve"> </w:t>
      </w:r>
      <w:r w:rsidR="00FB1BEC">
        <w:t xml:space="preserve">de advisering bij </w:t>
      </w:r>
      <w:r>
        <w:t>omgevingsvergunningen</w:t>
      </w:r>
      <w:bookmarkEnd w:id="3"/>
      <w:r w:rsidR="00145DAF">
        <w:t>.</w:t>
      </w:r>
    </w:p>
    <w:p w:rsidR="007076DF" w:rsidP="00181133" w:rsidRDefault="007076DF" w14:paraId="6E4662FD" w14:textId="77777777">
      <w:pPr>
        <w:rPr>
          <w:b/>
          <w:bCs/>
        </w:rPr>
      </w:pPr>
    </w:p>
    <w:p w:rsidRPr="00C936E6" w:rsidR="0049264E" w:rsidP="0049264E" w:rsidRDefault="0049264E" w14:paraId="0DD60A19" w14:textId="373E7221">
      <w:r w:rsidRPr="0049264E">
        <w:t xml:space="preserve">De ILT constateert op basis van interviews en analyse van de jaarverslagen dat de actualisatie van omgevingsvergunningen door omgevingsdiensten achterblijft. Ik deel de zorgen van de ILT hierover. De informatie van de ILT bevestigt dat het nodig is het VTH-stelsel verder te versterken. Zoals in het begin van deze brief toegelicht zet het ministerie daarom in op een aantal sporen. Naast het traject om te komen tot robuuste </w:t>
      </w:r>
      <w:r w:rsidR="00800389">
        <w:t>omgevings</w:t>
      </w:r>
      <w:r w:rsidRPr="0049264E">
        <w:t xml:space="preserve">diensten wordt ook ingezet op het verbeteren van de datakwaliteit en </w:t>
      </w:r>
      <w:r>
        <w:t>-</w:t>
      </w:r>
      <w:r w:rsidRPr="0049264E">
        <w:t>uitwisseling in het VTH-stelsel via het programma Digitalisering VTH.</w:t>
      </w:r>
      <w:r w:rsidR="0053616E">
        <w:t xml:space="preserve"> De bevindingen van de ILT neem ik in </w:t>
      </w:r>
      <w:r w:rsidR="005318E8">
        <w:t xml:space="preserve">het </w:t>
      </w:r>
      <w:r w:rsidR="004B1298">
        <w:t>eerdergenoemde</w:t>
      </w:r>
      <w:r w:rsidR="0053616E">
        <w:t xml:space="preserve"> kennisspoor mee.</w:t>
      </w:r>
      <w:r w:rsidRPr="0049264E">
        <w:t xml:space="preserve"> Daarnaast wordt via de verkenning </w:t>
      </w:r>
      <w:r w:rsidR="001655EE">
        <w:t>“</w:t>
      </w:r>
      <w:r w:rsidRPr="0049264E">
        <w:t>herbeoordelingsmoment vergunningen</w:t>
      </w:r>
      <w:r w:rsidR="001655EE">
        <w:t>”</w:t>
      </w:r>
      <w:r w:rsidRPr="0049264E">
        <w:t xml:space="preserve">, onder de Actieagenda Industrie en Omwonenden, onderzocht hoe het systeem van vergunningverlening effectiever kan worden. Het doel van de verkenning is om verder in kaart te brengen hoe de informatiepositie van het bevoegd gezag verbeterd kan worden, waardoor de bestaande instrumenten doeltreffender toegepast kunnen worden. </w:t>
      </w:r>
      <w:r w:rsidR="005318E8">
        <w:t xml:space="preserve">De vervolgactiviteiten van de Actieagenda gebeuren ook in nauwe afstemming met de bestuurlijke partners van het VTH-stelsel. De bevindingen van de ILT kan ik daarom ook goed meenemen in dit traject. </w:t>
      </w:r>
      <w:r w:rsidRPr="0049264E">
        <w:t xml:space="preserve">De Kamer zal </w:t>
      </w:r>
      <w:r w:rsidRPr="0049264E" w:rsidR="007E22E7">
        <w:t xml:space="preserve">eind 2026 </w:t>
      </w:r>
      <w:r w:rsidRPr="0049264E">
        <w:t xml:space="preserve">over de voortgang van de Actieagenda, en dus </w:t>
      </w:r>
      <w:r w:rsidRPr="00C936E6">
        <w:t>ook over deze verkenning, worden geïnformeerd.</w:t>
      </w:r>
    </w:p>
    <w:p w:rsidR="001B399F" w:rsidP="00181133" w:rsidRDefault="00DB101C" w14:paraId="36CEBCAF" w14:textId="3AE6D6B0">
      <w:r w:rsidRPr="00C936E6">
        <w:t>De ILT constateert in het rapport over de advisering bij omgevingsvergunningen dat circa 80% voldoet aan de eisen, maar dat in 20% van de gevallen vermijdbare tekortkomingen waren, waarbij sprake was van te hoge vergunde emissies, onvoldoende veiligheidsmaatregelen en tekortkoming in afvalbeheer. Na advisering en het doorlopen van het verdere vergunningsproces, constateert de ILT bij minder dan 1% van de beoordeelde vergunningsprocedure nog tekortkomingen</w:t>
      </w:r>
      <w:r w:rsidRPr="00C936E6" w:rsidR="0049264E">
        <w:t xml:space="preserve">. Dat </w:t>
      </w:r>
      <w:r w:rsidRPr="00C936E6" w:rsidR="007C1A3C">
        <w:t>zie ik als positief</w:t>
      </w:r>
      <w:r w:rsidRPr="00C936E6" w:rsidR="0049264E">
        <w:t xml:space="preserve">. </w:t>
      </w:r>
      <w:r w:rsidRPr="00C936E6" w:rsidR="001D1234">
        <w:t>De ILT gaat met de omgevingsdiensten in gesprek over de constateringen</w:t>
      </w:r>
      <w:r w:rsidRPr="00C936E6" w:rsidR="0049264E">
        <w:t>.</w:t>
      </w:r>
    </w:p>
    <w:p w:rsidR="001B399F" w:rsidP="00181133" w:rsidRDefault="001B399F" w14:paraId="3271F4DA" w14:textId="77777777"/>
    <w:p w:rsidRPr="00C87845" w:rsidR="00C87845" w:rsidP="00181133" w:rsidRDefault="00C87845" w14:paraId="53235249" w14:textId="1289031E">
      <w:pPr>
        <w:rPr>
          <w:b/>
          <w:bCs/>
        </w:rPr>
      </w:pPr>
      <w:r w:rsidRPr="00C87845">
        <w:rPr>
          <w:b/>
          <w:bCs/>
        </w:rPr>
        <w:t>Tot slot</w:t>
      </w:r>
    </w:p>
    <w:p w:rsidR="00181133" w:rsidP="00181133" w:rsidRDefault="00C87845" w14:paraId="1E8F3C14" w14:textId="5B6A4666">
      <w:r>
        <w:t>H</w:t>
      </w:r>
      <w:r w:rsidRPr="00DD2F8A" w:rsidR="00F00566">
        <w:t xml:space="preserve">et </w:t>
      </w:r>
      <w:r w:rsidRPr="00DD2F8A" w:rsidR="00790A70">
        <w:t xml:space="preserve">belang van het </w:t>
      </w:r>
      <w:r w:rsidRPr="00DD2F8A" w:rsidR="00F00566">
        <w:t>leveren van een goede kwaliteit bij de uitvoering van VTH-taken door omgevingsdiensten wordt breed onderschreven.</w:t>
      </w:r>
      <w:r w:rsidRPr="00DD2F8A" w:rsidR="00C70113">
        <w:t xml:space="preserve"> Door de omgevingsdiensten,</w:t>
      </w:r>
      <w:r w:rsidRPr="00DD2F8A" w:rsidR="002D6775">
        <w:t xml:space="preserve"> Omgevingsdienst NL, </w:t>
      </w:r>
      <w:r w:rsidRPr="00DD2F8A" w:rsidR="00C70113">
        <w:t>IPO</w:t>
      </w:r>
      <w:r w:rsidRPr="00DD2F8A" w:rsidR="002D6775">
        <w:t xml:space="preserve">, </w:t>
      </w:r>
      <w:r w:rsidRPr="00DD2F8A" w:rsidR="00C70113">
        <w:t>VNG en door het ministerie.</w:t>
      </w:r>
      <w:r w:rsidRPr="00DD2F8A" w:rsidR="00F00566">
        <w:t xml:space="preserve"> </w:t>
      </w:r>
      <w:r w:rsidRPr="00DD2F8A" w:rsidR="00790A70">
        <w:t xml:space="preserve">Het </w:t>
      </w:r>
      <w:r w:rsidRPr="00DD2F8A" w:rsidR="00F00566">
        <w:t xml:space="preserve">vergt continue aandacht </w:t>
      </w:r>
      <w:r w:rsidRPr="00DD2F8A" w:rsidR="00C70113">
        <w:t>en commitment om dit vast te houden en hierop voort te bouwen. Ik zal</w:t>
      </w:r>
      <w:r w:rsidRPr="00DD2F8A" w:rsidR="00F00566">
        <w:t xml:space="preserve"> mij </w:t>
      </w:r>
      <w:r w:rsidRPr="00DD2F8A" w:rsidR="001B449B">
        <w:t xml:space="preserve">blijven </w:t>
      </w:r>
      <w:r w:rsidRPr="00DD2F8A" w:rsidR="00790A70">
        <w:t>in</w:t>
      </w:r>
      <w:r w:rsidRPr="00DD2F8A" w:rsidR="00F00566">
        <w:t>zetten</w:t>
      </w:r>
      <w:r w:rsidRPr="00DD2F8A" w:rsidR="001B449B">
        <w:t xml:space="preserve"> om samen met de andere partijen </w:t>
      </w:r>
      <w:r w:rsidR="0053616E">
        <w:t>verdere</w:t>
      </w:r>
      <w:r w:rsidRPr="00DD2F8A" w:rsidR="001B449B">
        <w:t xml:space="preserve"> stappen te zetten</w:t>
      </w:r>
      <w:r w:rsidR="0053616E">
        <w:t xml:space="preserve"> op alle genoemde sporen. Ik zal u begin 2027 informeren over de bredere stand van zaken </w:t>
      </w:r>
      <w:r w:rsidR="005318E8">
        <w:t>op alle sporen b</w:t>
      </w:r>
      <w:r w:rsidR="0053616E">
        <w:t>in</w:t>
      </w:r>
      <w:r w:rsidR="005318E8">
        <w:t>nen</w:t>
      </w:r>
      <w:r w:rsidR="0053616E">
        <w:t xml:space="preserve"> de versterking van het VTH-stelsel</w:t>
      </w:r>
      <w:r w:rsidR="000F34BE">
        <w:t>.</w:t>
      </w:r>
      <w:r w:rsidR="00CD07F7">
        <w:t xml:space="preserve"> </w:t>
      </w:r>
    </w:p>
    <w:p w:rsidR="00135848" w:rsidRDefault="00515A91" w14:paraId="79CF8E6B" w14:textId="1A972BAC">
      <w:pPr>
        <w:pStyle w:val="Slotzin"/>
      </w:pPr>
      <w:r>
        <w:t>Hoogachtend,</w:t>
      </w:r>
    </w:p>
    <w:p w:rsidR="00135848" w:rsidRDefault="00515A91" w14:paraId="2A978E24" w14:textId="77777777">
      <w:pPr>
        <w:pStyle w:val="OndertekeningArea1"/>
      </w:pPr>
      <w:r>
        <w:t>DE STAATSSECRETARIS VAN INFRASTRUCTUUR EN WATERSTAAT,</w:t>
      </w:r>
    </w:p>
    <w:p w:rsidR="00135848" w:rsidRDefault="00135848" w14:paraId="1334CAE1" w14:textId="77777777"/>
    <w:p w:rsidR="00135848" w:rsidRDefault="00135848" w14:paraId="6B57DE5F" w14:textId="77777777"/>
    <w:p w:rsidR="00135848" w:rsidRDefault="00135848" w14:paraId="24FACB0A" w14:textId="77777777"/>
    <w:p w:rsidR="00135848" w:rsidRDefault="00135848" w14:paraId="444C0118" w14:textId="77777777"/>
    <w:p w:rsidR="00135848" w:rsidRDefault="00515A91" w14:paraId="32D2D3FB" w14:textId="77777777">
      <w:r>
        <w:t>Annet Bertram</w:t>
      </w:r>
    </w:p>
    <w:sectPr w:rsidR="00135848">
      <w:headerReference w:type="default" r:id="rId11"/>
      <w:headerReference w:type="first" r:id="rId12"/>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B64A8" w14:textId="77777777" w:rsidR="00511EFB" w:rsidRDefault="00511EFB">
      <w:pPr>
        <w:spacing w:line="240" w:lineRule="auto"/>
      </w:pPr>
      <w:r>
        <w:separator/>
      </w:r>
    </w:p>
  </w:endnote>
  <w:endnote w:type="continuationSeparator" w:id="0">
    <w:p w14:paraId="378ECC9E" w14:textId="77777777" w:rsidR="00511EFB" w:rsidRDefault="00511E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Sylfaen"/>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17F0E" w14:textId="77777777" w:rsidR="00511EFB" w:rsidRDefault="00511EFB">
      <w:pPr>
        <w:spacing w:line="240" w:lineRule="auto"/>
      </w:pPr>
      <w:r>
        <w:separator/>
      </w:r>
    </w:p>
  </w:footnote>
  <w:footnote w:type="continuationSeparator" w:id="0">
    <w:p w14:paraId="6B7B67A7" w14:textId="77777777" w:rsidR="00511EFB" w:rsidRDefault="00511EFB">
      <w:pPr>
        <w:spacing w:line="240" w:lineRule="auto"/>
      </w:pPr>
      <w:r>
        <w:continuationSeparator/>
      </w:r>
    </w:p>
  </w:footnote>
  <w:footnote w:id="1">
    <w:p w14:paraId="0426E32A" w14:textId="63F89340" w:rsidR="007D1E5B" w:rsidRPr="003D0A5B" w:rsidRDefault="007D1E5B">
      <w:pPr>
        <w:pStyle w:val="FootnoteText"/>
        <w:rPr>
          <w:sz w:val="16"/>
          <w:szCs w:val="16"/>
        </w:rPr>
      </w:pPr>
      <w:r w:rsidRPr="003D0A5B">
        <w:rPr>
          <w:rStyle w:val="FootnoteReference"/>
          <w:sz w:val="16"/>
          <w:szCs w:val="16"/>
        </w:rPr>
        <w:footnoteRef/>
      </w:r>
      <w:r w:rsidRPr="003D0A5B">
        <w:rPr>
          <w:sz w:val="16"/>
          <w:szCs w:val="16"/>
        </w:rPr>
        <w:t xml:space="preserve"> </w:t>
      </w:r>
      <w:r w:rsidR="00687E7F" w:rsidRPr="00687E7F">
        <w:rPr>
          <w:sz w:val="16"/>
          <w:szCs w:val="16"/>
        </w:rPr>
        <w:t>Bijlage bij Kamerstuk 22 343, nr. 295</w:t>
      </w:r>
    </w:p>
  </w:footnote>
  <w:footnote w:id="2">
    <w:p w14:paraId="5E5E9186" w14:textId="77777777" w:rsidR="00984DC3" w:rsidRPr="009F6F8E" w:rsidRDefault="00984DC3" w:rsidP="00984DC3">
      <w:pPr>
        <w:pStyle w:val="FootnoteText"/>
        <w:rPr>
          <w:sz w:val="16"/>
          <w:szCs w:val="16"/>
        </w:rPr>
      </w:pPr>
      <w:r w:rsidRPr="009F6F8E">
        <w:rPr>
          <w:rStyle w:val="FootnoteReference"/>
          <w:sz w:val="16"/>
          <w:szCs w:val="16"/>
        </w:rPr>
        <w:footnoteRef/>
      </w:r>
      <w:r w:rsidRPr="009F6F8E">
        <w:rPr>
          <w:sz w:val="16"/>
          <w:szCs w:val="16"/>
        </w:rPr>
        <w:t xml:space="preserve"> TZ202606-123</w:t>
      </w:r>
      <w:r>
        <w:rPr>
          <w:sz w:val="16"/>
          <w:szCs w:val="16"/>
        </w:rPr>
        <w:t xml:space="preserve"> (lid Vellinga-Beemsterboer)</w:t>
      </w:r>
      <w:r w:rsidRPr="009F6F8E">
        <w:rPr>
          <w:sz w:val="16"/>
          <w:szCs w:val="16"/>
        </w:rPr>
        <w:t xml:space="preserve">, </w:t>
      </w:r>
      <w:r w:rsidRPr="00441390">
        <w:rPr>
          <w:sz w:val="16"/>
          <w:szCs w:val="16"/>
        </w:rPr>
        <w:t>TZ202403-071</w:t>
      </w:r>
    </w:p>
  </w:footnote>
  <w:footnote w:id="3">
    <w:p w14:paraId="70AF83FC" w14:textId="7ED739FE" w:rsidR="00A35175" w:rsidRPr="00687E7F" w:rsidRDefault="00A35175" w:rsidP="00A35175">
      <w:pPr>
        <w:pStyle w:val="FootnoteText"/>
        <w:rPr>
          <w:rFonts w:cstheme="minorHAnsi"/>
          <w:sz w:val="16"/>
          <w:szCs w:val="16"/>
        </w:rPr>
      </w:pPr>
      <w:r w:rsidRPr="00687E7F">
        <w:rPr>
          <w:rStyle w:val="FootnoteReference"/>
          <w:rFonts w:cstheme="minorHAnsi"/>
          <w:sz w:val="16"/>
          <w:szCs w:val="16"/>
        </w:rPr>
        <w:footnoteRef/>
      </w:r>
      <w:r w:rsidRPr="00687E7F">
        <w:rPr>
          <w:rFonts w:cstheme="minorHAnsi"/>
          <w:sz w:val="16"/>
          <w:szCs w:val="16"/>
        </w:rPr>
        <w:t xml:space="preserve"> </w:t>
      </w:r>
      <w:r w:rsidR="00687E7F" w:rsidRPr="00687E7F">
        <w:rPr>
          <w:sz w:val="16"/>
          <w:szCs w:val="16"/>
        </w:rPr>
        <w:t>Kamerstuk 22343, nr. 419</w:t>
      </w:r>
    </w:p>
  </w:footnote>
  <w:footnote w:id="4">
    <w:p w14:paraId="159C05B8" w14:textId="77777777" w:rsidR="00C63099" w:rsidRPr="00687E7F" w:rsidRDefault="00C63099" w:rsidP="00C63099">
      <w:pPr>
        <w:pStyle w:val="FootnoteText"/>
        <w:rPr>
          <w:rFonts w:cstheme="minorHAnsi"/>
          <w:sz w:val="16"/>
          <w:szCs w:val="16"/>
        </w:rPr>
      </w:pPr>
      <w:r w:rsidRPr="00687E7F">
        <w:rPr>
          <w:rStyle w:val="FootnoteReference"/>
          <w:rFonts w:cstheme="minorHAnsi"/>
          <w:sz w:val="16"/>
          <w:szCs w:val="16"/>
        </w:rPr>
        <w:footnoteRef/>
      </w:r>
      <w:r w:rsidRPr="00687E7F">
        <w:rPr>
          <w:rFonts w:cstheme="minorHAnsi"/>
          <w:sz w:val="16"/>
          <w:szCs w:val="16"/>
        </w:rPr>
        <w:t xml:space="preserve"> Kamerstuk 22343, nr. 419.</w:t>
      </w:r>
    </w:p>
  </w:footnote>
  <w:footnote w:id="5">
    <w:p w14:paraId="57BC5A87" w14:textId="6EC49081" w:rsidR="00C63099" w:rsidRPr="00687E7F" w:rsidRDefault="00C63099" w:rsidP="00C63099">
      <w:pPr>
        <w:pStyle w:val="FootnoteText"/>
        <w:rPr>
          <w:rFonts w:cstheme="minorHAnsi"/>
          <w:sz w:val="16"/>
          <w:szCs w:val="16"/>
        </w:rPr>
      </w:pPr>
      <w:r w:rsidRPr="00687E7F">
        <w:rPr>
          <w:rStyle w:val="FootnoteReference"/>
          <w:rFonts w:cstheme="minorHAnsi"/>
          <w:sz w:val="16"/>
          <w:szCs w:val="16"/>
        </w:rPr>
        <w:footnoteRef/>
      </w:r>
      <w:r w:rsidRPr="00687E7F">
        <w:rPr>
          <w:rFonts w:cstheme="minorHAnsi"/>
          <w:sz w:val="16"/>
          <w:szCs w:val="16"/>
        </w:rPr>
        <w:t xml:space="preserve"> Kamerstuk 22343, nr. 431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E0048" w14:textId="77777777" w:rsidR="00135848" w:rsidRDefault="00515A91">
    <w:r>
      <w:rPr>
        <w:noProof/>
        <w:lang w:val="en-GB" w:eastAsia="en-GB"/>
      </w:rPr>
      <mc:AlternateContent>
        <mc:Choice Requires="wps">
          <w:drawing>
            <wp:anchor distT="0" distB="0" distL="0" distR="0" simplePos="0" relativeHeight="251651584" behindDoc="0" locked="1" layoutInCell="1" allowOverlap="1" wp14:anchorId="27C0DA5D" wp14:editId="2C85F7F4">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29CAEF45" w14:textId="77777777" w:rsidR="00135848" w:rsidRDefault="00515A91">
                          <w:pPr>
                            <w:pStyle w:val="AfzendgegevensKop0"/>
                          </w:pPr>
                          <w:r>
                            <w:t>Ministerie van Infrastructuur en Waterstaat</w:t>
                          </w:r>
                        </w:p>
                        <w:p w14:paraId="059F25DF" w14:textId="77777777" w:rsidR="0092684A" w:rsidRDefault="0092684A" w:rsidP="0092684A"/>
                        <w:p w14:paraId="51310F67" w14:textId="77777777" w:rsidR="0092684A" w:rsidRPr="0092684A" w:rsidRDefault="0092684A" w:rsidP="0092684A">
                          <w:pPr>
                            <w:pStyle w:val="Referentiegegevenskop"/>
                            <w:spacing w:line="276" w:lineRule="auto"/>
                          </w:pPr>
                          <w:r w:rsidRPr="0092684A">
                            <w:t>Kenmerk</w:t>
                          </w:r>
                        </w:p>
                        <w:p w14:paraId="6228D5A8" w14:textId="77777777" w:rsidR="0092684A" w:rsidRPr="0092684A" w:rsidRDefault="0092684A" w:rsidP="0092684A">
                          <w:pPr>
                            <w:spacing w:line="276" w:lineRule="auto"/>
                            <w:rPr>
                              <w:sz w:val="13"/>
                              <w:szCs w:val="13"/>
                            </w:rPr>
                          </w:pPr>
                          <w:r w:rsidRPr="0092684A">
                            <w:rPr>
                              <w:sz w:val="13"/>
                              <w:szCs w:val="13"/>
                            </w:rPr>
                            <w:t>IENW/BSK-2026/195426</w:t>
                          </w:r>
                        </w:p>
                        <w:p w14:paraId="55B94A2B" w14:textId="77777777" w:rsidR="0092684A" w:rsidRDefault="0092684A" w:rsidP="0092684A"/>
                        <w:p w14:paraId="207C413A" w14:textId="77777777" w:rsidR="0092684A" w:rsidRDefault="0092684A" w:rsidP="0092684A"/>
                        <w:p w14:paraId="5FDA3506" w14:textId="77777777" w:rsidR="0092684A" w:rsidRPr="0092684A" w:rsidRDefault="0092684A" w:rsidP="0092684A"/>
                      </w:txbxContent>
                    </wps:txbx>
                    <wps:bodyPr vert="horz" wrap="square" lIns="0" tIns="0" rIns="0" bIns="0" anchor="t" anchorCtr="0"/>
                  </wps:wsp>
                </a:graphicData>
              </a:graphic>
            </wp:anchor>
          </w:drawing>
        </mc:Choice>
        <mc:Fallback>
          <w:pict>
            <v:shapetype w14:anchorId="27C0DA5D"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29CAEF45" w14:textId="77777777" w:rsidR="00135848" w:rsidRDefault="00515A91">
                    <w:pPr>
                      <w:pStyle w:val="AfzendgegevensKop0"/>
                    </w:pPr>
                    <w:r>
                      <w:t>Ministerie van Infrastructuur en Waterstaat</w:t>
                    </w:r>
                  </w:p>
                  <w:p w14:paraId="059F25DF" w14:textId="77777777" w:rsidR="0092684A" w:rsidRDefault="0092684A" w:rsidP="0092684A"/>
                  <w:p w14:paraId="51310F67" w14:textId="77777777" w:rsidR="0092684A" w:rsidRPr="0092684A" w:rsidRDefault="0092684A" w:rsidP="0092684A">
                    <w:pPr>
                      <w:pStyle w:val="Referentiegegevenskop"/>
                      <w:spacing w:line="276" w:lineRule="auto"/>
                    </w:pPr>
                    <w:r w:rsidRPr="0092684A">
                      <w:t>Kenmerk</w:t>
                    </w:r>
                  </w:p>
                  <w:p w14:paraId="6228D5A8" w14:textId="77777777" w:rsidR="0092684A" w:rsidRPr="0092684A" w:rsidRDefault="0092684A" w:rsidP="0092684A">
                    <w:pPr>
                      <w:spacing w:line="276" w:lineRule="auto"/>
                      <w:rPr>
                        <w:sz w:val="13"/>
                        <w:szCs w:val="13"/>
                      </w:rPr>
                    </w:pPr>
                    <w:r w:rsidRPr="0092684A">
                      <w:rPr>
                        <w:sz w:val="13"/>
                        <w:szCs w:val="13"/>
                      </w:rPr>
                      <w:t>IENW/BSK-2026/195426</w:t>
                    </w:r>
                  </w:p>
                  <w:p w14:paraId="55B94A2B" w14:textId="77777777" w:rsidR="0092684A" w:rsidRDefault="0092684A" w:rsidP="0092684A"/>
                  <w:p w14:paraId="207C413A" w14:textId="77777777" w:rsidR="0092684A" w:rsidRDefault="0092684A" w:rsidP="0092684A"/>
                  <w:p w14:paraId="5FDA3506" w14:textId="77777777" w:rsidR="0092684A" w:rsidRPr="0092684A" w:rsidRDefault="0092684A" w:rsidP="0092684A"/>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2A862123" wp14:editId="76B1F8DA">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429339F" w14:textId="77777777" w:rsidR="00135848" w:rsidRDefault="00515A91">
                          <w:pPr>
                            <w:pStyle w:val="Referentiegegevens"/>
                          </w:pPr>
                          <w:r>
                            <w:t xml:space="preserve">Page </w:t>
                          </w:r>
                          <w:r>
                            <w:fldChar w:fldCharType="begin"/>
                          </w:r>
                          <w:r>
                            <w:instrText>PAGE</w:instrText>
                          </w:r>
                          <w:r>
                            <w:fldChar w:fldCharType="separate"/>
                          </w:r>
                          <w:r w:rsidR="00C3154B">
                            <w:rPr>
                              <w:noProof/>
                            </w:rPr>
                            <w:t>1</w:t>
                          </w:r>
                          <w:r>
                            <w:fldChar w:fldCharType="end"/>
                          </w:r>
                          <w:r>
                            <w:t xml:space="preserve"> of </w:t>
                          </w:r>
                          <w:r>
                            <w:fldChar w:fldCharType="begin"/>
                          </w:r>
                          <w:r>
                            <w:instrText>NUMPAGES</w:instrText>
                          </w:r>
                          <w:r>
                            <w:fldChar w:fldCharType="separate"/>
                          </w:r>
                          <w:r w:rsidR="00C3154B">
                            <w:rPr>
                              <w:noProof/>
                            </w:rPr>
                            <w:t>1</w:t>
                          </w:r>
                          <w:r>
                            <w:fldChar w:fldCharType="end"/>
                          </w:r>
                        </w:p>
                      </w:txbxContent>
                    </wps:txbx>
                    <wps:bodyPr vert="horz" wrap="square" lIns="0" tIns="0" rIns="0" bIns="0" anchor="t" anchorCtr="0"/>
                  </wps:wsp>
                </a:graphicData>
              </a:graphic>
            </wp:anchor>
          </w:drawing>
        </mc:Choice>
        <mc:Fallback>
          <w:pict>
            <v:shape w14:anchorId="2A862123"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429339F" w14:textId="77777777" w:rsidR="00135848" w:rsidRDefault="00515A91">
                    <w:pPr>
                      <w:pStyle w:val="Referentiegegevens"/>
                    </w:pPr>
                    <w:r>
                      <w:t xml:space="preserve">Page </w:t>
                    </w:r>
                    <w:r>
                      <w:fldChar w:fldCharType="begin"/>
                    </w:r>
                    <w:r>
                      <w:instrText>PAGE</w:instrText>
                    </w:r>
                    <w:r>
                      <w:fldChar w:fldCharType="separate"/>
                    </w:r>
                    <w:r w:rsidR="00C3154B">
                      <w:rPr>
                        <w:noProof/>
                      </w:rPr>
                      <w:t>1</w:t>
                    </w:r>
                    <w:r>
                      <w:fldChar w:fldCharType="end"/>
                    </w:r>
                    <w:r>
                      <w:t xml:space="preserve"> of </w:t>
                    </w:r>
                    <w:r>
                      <w:fldChar w:fldCharType="begin"/>
                    </w:r>
                    <w:r>
                      <w:instrText>NUMPAGES</w:instrText>
                    </w:r>
                    <w:r>
                      <w:fldChar w:fldCharType="separate"/>
                    </w:r>
                    <w:r w:rsidR="00C3154B">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24A4CBCB" wp14:editId="612AE351">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5C2E280" w14:textId="77777777" w:rsidR="001047FD" w:rsidRDefault="001047FD"/>
                      </w:txbxContent>
                    </wps:txbx>
                    <wps:bodyPr vert="horz" wrap="square" lIns="0" tIns="0" rIns="0" bIns="0" anchor="t" anchorCtr="0"/>
                  </wps:wsp>
                </a:graphicData>
              </a:graphic>
            </wp:anchor>
          </w:drawing>
        </mc:Choice>
        <mc:Fallback>
          <w:pict>
            <v:shape w14:anchorId="24A4CBCB"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5C2E280" w14:textId="77777777" w:rsidR="001047FD" w:rsidRDefault="001047FD"/>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455F7996" wp14:editId="7AC83D31">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1FFCDC3" w14:textId="77777777" w:rsidR="001047FD" w:rsidRDefault="001047FD"/>
                      </w:txbxContent>
                    </wps:txbx>
                    <wps:bodyPr vert="horz" wrap="square" lIns="0" tIns="0" rIns="0" bIns="0" anchor="t" anchorCtr="0"/>
                  </wps:wsp>
                </a:graphicData>
              </a:graphic>
            </wp:anchor>
          </w:drawing>
        </mc:Choice>
        <mc:Fallback>
          <w:pict>
            <v:shape w14:anchorId="455F7996"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31FFCDC3" w14:textId="77777777" w:rsidR="001047FD" w:rsidRDefault="001047FD"/>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F6D8C" w14:textId="77777777" w:rsidR="00135848" w:rsidRDefault="00515A91">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6EE06880" wp14:editId="3215DF53">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4E81F6E" w14:textId="77777777" w:rsidR="001047FD" w:rsidRDefault="001047FD"/>
                      </w:txbxContent>
                    </wps:txbx>
                    <wps:bodyPr vert="horz" wrap="square" lIns="0" tIns="0" rIns="0" bIns="0" anchor="t" anchorCtr="0"/>
                  </wps:wsp>
                </a:graphicData>
              </a:graphic>
            </wp:anchor>
          </w:drawing>
        </mc:Choice>
        <mc:Fallback>
          <w:pict>
            <v:shapetype w14:anchorId="6EE06880"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44E81F6E" w14:textId="77777777" w:rsidR="001047FD" w:rsidRDefault="001047FD"/>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0C25517E" wp14:editId="0EB3F630">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8D42ACF" w14:textId="75A3B565" w:rsidR="00135848" w:rsidRDefault="00515A91">
                          <w:pPr>
                            <w:pStyle w:val="Referentiegegevens"/>
                          </w:pPr>
                          <w:r>
                            <w:t xml:space="preserve">Page </w:t>
                          </w:r>
                          <w:r>
                            <w:fldChar w:fldCharType="begin"/>
                          </w:r>
                          <w:r>
                            <w:instrText>PAGE</w:instrText>
                          </w:r>
                          <w:r>
                            <w:fldChar w:fldCharType="separate"/>
                          </w:r>
                          <w:r w:rsidR="00837E42">
                            <w:rPr>
                              <w:noProof/>
                            </w:rPr>
                            <w:t>1</w:t>
                          </w:r>
                          <w:r>
                            <w:fldChar w:fldCharType="end"/>
                          </w:r>
                          <w:r>
                            <w:t xml:space="preserve"> of </w:t>
                          </w:r>
                          <w:r>
                            <w:fldChar w:fldCharType="begin"/>
                          </w:r>
                          <w:r>
                            <w:instrText>NUMPAGES</w:instrText>
                          </w:r>
                          <w:r>
                            <w:fldChar w:fldCharType="separate"/>
                          </w:r>
                          <w:r w:rsidR="00837E42">
                            <w:rPr>
                              <w:noProof/>
                            </w:rPr>
                            <w:t>1</w:t>
                          </w:r>
                          <w:r>
                            <w:fldChar w:fldCharType="end"/>
                          </w:r>
                        </w:p>
                      </w:txbxContent>
                    </wps:txbx>
                    <wps:bodyPr vert="horz" wrap="square" lIns="0" tIns="0" rIns="0" bIns="0" anchor="t" anchorCtr="0"/>
                  </wps:wsp>
                </a:graphicData>
              </a:graphic>
            </wp:anchor>
          </w:drawing>
        </mc:Choice>
        <mc:Fallback>
          <w:pict>
            <v:shape w14:anchorId="0C25517E"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68D42ACF" w14:textId="75A3B565" w:rsidR="00135848" w:rsidRDefault="00515A91">
                    <w:pPr>
                      <w:pStyle w:val="Referentiegegevens"/>
                    </w:pPr>
                    <w:r>
                      <w:t xml:space="preserve">Page </w:t>
                    </w:r>
                    <w:r>
                      <w:fldChar w:fldCharType="begin"/>
                    </w:r>
                    <w:r>
                      <w:instrText>PAGE</w:instrText>
                    </w:r>
                    <w:r>
                      <w:fldChar w:fldCharType="separate"/>
                    </w:r>
                    <w:r w:rsidR="00837E42">
                      <w:rPr>
                        <w:noProof/>
                      </w:rPr>
                      <w:t>1</w:t>
                    </w:r>
                    <w:r>
                      <w:fldChar w:fldCharType="end"/>
                    </w:r>
                    <w:r>
                      <w:t xml:space="preserve"> of </w:t>
                    </w:r>
                    <w:r>
                      <w:fldChar w:fldCharType="begin"/>
                    </w:r>
                    <w:r>
                      <w:instrText>NUMPAGES</w:instrText>
                    </w:r>
                    <w:r>
                      <w:fldChar w:fldCharType="separate"/>
                    </w:r>
                    <w:r w:rsidR="00837E42">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28F857BF" wp14:editId="5A4AF8BA">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5C06205" w14:textId="77777777" w:rsidR="00135848" w:rsidRDefault="00515A91">
                          <w:pPr>
                            <w:pStyle w:val="AfzendgegevensKop0"/>
                          </w:pPr>
                          <w:r>
                            <w:t>Ministerie van Infrastructuur en Waterstaat</w:t>
                          </w:r>
                        </w:p>
                        <w:p w14:paraId="007D2B58" w14:textId="77777777" w:rsidR="00135848" w:rsidRDefault="00135848">
                          <w:pPr>
                            <w:pStyle w:val="WitregelW1"/>
                          </w:pPr>
                        </w:p>
                        <w:p w14:paraId="5CF4740F" w14:textId="77777777" w:rsidR="00135848" w:rsidRDefault="00515A91">
                          <w:pPr>
                            <w:pStyle w:val="Afzendgegevens"/>
                          </w:pPr>
                          <w:r>
                            <w:t>Rijnstraat 8</w:t>
                          </w:r>
                        </w:p>
                        <w:p w14:paraId="291539EB" w14:textId="231A89A7" w:rsidR="00135848" w:rsidRPr="00C3154B" w:rsidRDefault="00515A91">
                          <w:pPr>
                            <w:pStyle w:val="Afzendgegevens"/>
                            <w:rPr>
                              <w:lang w:val="de-DE"/>
                            </w:rPr>
                          </w:pPr>
                          <w:r w:rsidRPr="00C3154B">
                            <w:rPr>
                              <w:lang w:val="de-DE"/>
                            </w:rPr>
                            <w:t xml:space="preserve">2515 </w:t>
                          </w:r>
                          <w:r w:rsidR="004B1298" w:rsidRPr="00C3154B">
                            <w:rPr>
                              <w:lang w:val="de-DE"/>
                            </w:rPr>
                            <w:t>XP Den</w:t>
                          </w:r>
                          <w:r w:rsidRPr="00C3154B">
                            <w:rPr>
                              <w:lang w:val="de-DE"/>
                            </w:rPr>
                            <w:t xml:space="preserve"> Haag</w:t>
                          </w:r>
                        </w:p>
                        <w:p w14:paraId="2E5BC2D7" w14:textId="77777777" w:rsidR="00135848" w:rsidRPr="00C3154B" w:rsidRDefault="00515A91">
                          <w:pPr>
                            <w:pStyle w:val="Afzendgegevens"/>
                            <w:rPr>
                              <w:lang w:val="de-DE"/>
                            </w:rPr>
                          </w:pPr>
                          <w:r w:rsidRPr="00C3154B">
                            <w:rPr>
                              <w:lang w:val="de-DE"/>
                            </w:rPr>
                            <w:t>Postbus 20901</w:t>
                          </w:r>
                        </w:p>
                        <w:p w14:paraId="114E7D1D" w14:textId="77777777" w:rsidR="00135848" w:rsidRPr="00C3154B" w:rsidRDefault="00515A91">
                          <w:pPr>
                            <w:pStyle w:val="Afzendgegevens"/>
                            <w:rPr>
                              <w:lang w:val="de-DE"/>
                            </w:rPr>
                          </w:pPr>
                          <w:r w:rsidRPr="00C3154B">
                            <w:rPr>
                              <w:lang w:val="de-DE"/>
                            </w:rPr>
                            <w:t>2500 EX Den Haag</w:t>
                          </w:r>
                        </w:p>
                        <w:p w14:paraId="0B226E32" w14:textId="77777777" w:rsidR="00135848" w:rsidRPr="00C3154B" w:rsidRDefault="00135848">
                          <w:pPr>
                            <w:pStyle w:val="WitregelW1"/>
                            <w:rPr>
                              <w:lang w:val="de-DE"/>
                            </w:rPr>
                          </w:pPr>
                        </w:p>
                        <w:p w14:paraId="42EA3188" w14:textId="77777777" w:rsidR="00135848" w:rsidRPr="00C3154B" w:rsidRDefault="00515A91">
                          <w:pPr>
                            <w:pStyle w:val="Afzendgegevens"/>
                            <w:rPr>
                              <w:lang w:val="de-DE"/>
                            </w:rPr>
                          </w:pPr>
                          <w:r w:rsidRPr="00C3154B">
                            <w:rPr>
                              <w:lang w:val="de-DE"/>
                            </w:rPr>
                            <w:t>T   070-456 0000</w:t>
                          </w:r>
                        </w:p>
                        <w:p w14:paraId="2D7AFF2E" w14:textId="77777777" w:rsidR="00135848" w:rsidRDefault="00515A91">
                          <w:pPr>
                            <w:pStyle w:val="Afzendgegevens"/>
                          </w:pPr>
                          <w:r>
                            <w:t>F   070-456 1111</w:t>
                          </w:r>
                        </w:p>
                        <w:p w14:paraId="629C5A35" w14:textId="77777777" w:rsidR="00135848" w:rsidRDefault="00135848">
                          <w:pPr>
                            <w:pStyle w:val="WitregelW2"/>
                          </w:pPr>
                        </w:p>
                        <w:p w14:paraId="198BD0A2" w14:textId="13FDE55D" w:rsidR="0092684A" w:rsidRPr="0092684A" w:rsidRDefault="0092684A" w:rsidP="0092684A">
                          <w:pPr>
                            <w:pStyle w:val="Referentiegegevenskop"/>
                            <w:spacing w:line="276" w:lineRule="auto"/>
                          </w:pPr>
                          <w:r w:rsidRPr="0092684A">
                            <w:t>Kenmerk</w:t>
                          </w:r>
                        </w:p>
                        <w:p w14:paraId="66742A9D" w14:textId="74274A18" w:rsidR="0092684A" w:rsidRPr="0092684A" w:rsidRDefault="0092684A" w:rsidP="0092684A">
                          <w:pPr>
                            <w:spacing w:line="276" w:lineRule="auto"/>
                            <w:rPr>
                              <w:sz w:val="13"/>
                              <w:szCs w:val="13"/>
                            </w:rPr>
                          </w:pPr>
                          <w:r w:rsidRPr="0092684A">
                            <w:rPr>
                              <w:sz w:val="13"/>
                              <w:szCs w:val="13"/>
                            </w:rPr>
                            <w:t>IENW/BSK-2026/195426</w:t>
                          </w:r>
                        </w:p>
                        <w:p w14:paraId="6C710848" w14:textId="77777777" w:rsidR="0092684A" w:rsidRPr="0092684A" w:rsidRDefault="0092684A" w:rsidP="0092684A"/>
                        <w:p w14:paraId="233D7C92" w14:textId="01B861C7" w:rsidR="00135848" w:rsidRDefault="00515A91">
                          <w:pPr>
                            <w:pStyle w:val="Referentiegegevenskop"/>
                          </w:pPr>
                          <w:r>
                            <w:t>Bijlage(n)</w:t>
                          </w:r>
                        </w:p>
                        <w:p w14:paraId="08E0B44D" w14:textId="73F24B58" w:rsidR="00135848" w:rsidRDefault="004B1298">
                          <w:pPr>
                            <w:pStyle w:val="Referentiegegevens"/>
                          </w:pPr>
                          <w:r>
                            <w:t>6</w:t>
                          </w:r>
                        </w:p>
                      </w:txbxContent>
                    </wps:txbx>
                    <wps:bodyPr vert="horz" wrap="square" lIns="0" tIns="0" rIns="0" bIns="0" anchor="t" anchorCtr="0"/>
                  </wps:wsp>
                </a:graphicData>
              </a:graphic>
            </wp:anchor>
          </w:drawing>
        </mc:Choice>
        <mc:Fallback>
          <w:pict>
            <v:shape w14:anchorId="28F857BF"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45C06205" w14:textId="77777777" w:rsidR="00135848" w:rsidRDefault="00515A91">
                    <w:pPr>
                      <w:pStyle w:val="AfzendgegevensKop0"/>
                    </w:pPr>
                    <w:r>
                      <w:t>Ministerie van Infrastructuur en Waterstaat</w:t>
                    </w:r>
                  </w:p>
                  <w:p w14:paraId="007D2B58" w14:textId="77777777" w:rsidR="00135848" w:rsidRDefault="00135848">
                    <w:pPr>
                      <w:pStyle w:val="WitregelW1"/>
                    </w:pPr>
                  </w:p>
                  <w:p w14:paraId="5CF4740F" w14:textId="77777777" w:rsidR="00135848" w:rsidRDefault="00515A91">
                    <w:pPr>
                      <w:pStyle w:val="Afzendgegevens"/>
                    </w:pPr>
                    <w:r>
                      <w:t>Rijnstraat 8</w:t>
                    </w:r>
                  </w:p>
                  <w:p w14:paraId="291539EB" w14:textId="231A89A7" w:rsidR="00135848" w:rsidRPr="00C3154B" w:rsidRDefault="00515A91">
                    <w:pPr>
                      <w:pStyle w:val="Afzendgegevens"/>
                      <w:rPr>
                        <w:lang w:val="de-DE"/>
                      </w:rPr>
                    </w:pPr>
                    <w:r w:rsidRPr="00C3154B">
                      <w:rPr>
                        <w:lang w:val="de-DE"/>
                      </w:rPr>
                      <w:t xml:space="preserve">2515 </w:t>
                    </w:r>
                    <w:r w:rsidR="004B1298" w:rsidRPr="00C3154B">
                      <w:rPr>
                        <w:lang w:val="de-DE"/>
                      </w:rPr>
                      <w:t>XP Den</w:t>
                    </w:r>
                    <w:r w:rsidRPr="00C3154B">
                      <w:rPr>
                        <w:lang w:val="de-DE"/>
                      </w:rPr>
                      <w:t xml:space="preserve"> Haag</w:t>
                    </w:r>
                  </w:p>
                  <w:p w14:paraId="2E5BC2D7" w14:textId="77777777" w:rsidR="00135848" w:rsidRPr="00C3154B" w:rsidRDefault="00515A91">
                    <w:pPr>
                      <w:pStyle w:val="Afzendgegevens"/>
                      <w:rPr>
                        <w:lang w:val="de-DE"/>
                      </w:rPr>
                    </w:pPr>
                    <w:r w:rsidRPr="00C3154B">
                      <w:rPr>
                        <w:lang w:val="de-DE"/>
                      </w:rPr>
                      <w:t>Postbus 20901</w:t>
                    </w:r>
                  </w:p>
                  <w:p w14:paraId="114E7D1D" w14:textId="77777777" w:rsidR="00135848" w:rsidRPr="00C3154B" w:rsidRDefault="00515A91">
                    <w:pPr>
                      <w:pStyle w:val="Afzendgegevens"/>
                      <w:rPr>
                        <w:lang w:val="de-DE"/>
                      </w:rPr>
                    </w:pPr>
                    <w:r w:rsidRPr="00C3154B">
                      <w:rPr>
                        <w:lang w:val="de-DE"/>
                      </w:rPr>
                      <w:t>2500 EX Den Haag</w:t>
                    </w:r>
                  </w:p>
                  <w:p w14:paraId="0B226E32" w14:textId="77777777" w:rsidR="00135848" w:rsidRPr="00C3154B" w:rsidRDefault="00135848">
                    <w:pPr>
                      <w:pStyle w:val="WitregelW1"/>
                      <w:rPr>
                        <w:lang w:val="de-DE"/>
                      </w:rPr>
                    </w:pPr>
                  </w:p>
                  <w:p w14:paraId="42EA3188" w14:textId="77777777" w:rsidR="00135848" w:rsidRPr="00C3154B" w:rsidRDefault="00515A91">
                    <w:pPr>
                      <w:pStyle w:val="Afzendgegevens"/>
                      <w:rPr>
                        <w:lang w:val="de-DE"/>
                      </w:rPr>
                    </w:pPr>
                    <w:r w:rsidRPr="00C3154B">
                      <w:rPr>
                        <w:lang w:val="de-DE"/>
                      </w:rPr>
                      <w:t>T   070-456 0000</w:t>
                    </w:r>
                  </w:p>
                  <w:p w14:paraId="2D7AFF2E" w14:textId="77777777" w:rsidR="00135848" w:rsidRDefault="00515A91">
                    <w:pPr>
                      <w:pStyle w:val="Afzendgegevens"/>
                    </w:pPr>
                    <w:r>
                      <w:t>F   070-456 1111</w:t>
                    </w:r>
                  </w:p>
                  <w:p w14:paraId="629C5A35" w14:textId="77777777" w:rsidR="00135848" w:rsidRDefault="00135848">
                    <w:pPr>
                      <w:pStyle w:val="WitregelW2"/>
                    </w:pPr>
                  </w:p>
                  <w:p w14:paraId="198BD0A2" w14:textId="13FDE55D" w:rsidR="0092684A" w:rsidRPr="0092684A" w:rsidRDefault="0092684A" w:rsidP="0092684A">
                    <w:pPr>
                      <w:pStyle w:val="Referentiegegevenskop"/>
                      <w:spacing w:line="276" w:lineRule="auto"/>
                    </w:pPr>
                    <w:r w:rsidRPr="0092684A">
                      <w:t>Kenmerk</w:t>
                    </w:r>
                  </w:p>
                  <w:p w14:paraId="66742A9D" w14:textId="74274A18" w:rsidR="0092684A" w:rsidRPr="0092684A" w:rsidRDefault="0092684A" w:rsidP="0092684A">
                    <w:pPr>
                      <w:spacing w:line="276" w:lineRule="auto"/>
                      <w:rPr>
                        <w:sz w:val="13"/>
                        <w:szCs w:val="13"/>
                      </w:rPr>
                    </w:pPr>
                    <w:r w:rsidRPr="0092684A">
                      <w:rPr>
                        <w:sz w:val="13"/>
                        <w:szCs w:val="13"/>
                      </w:rPr>
                      <w:t>IENW/BSK-2026/195426</w:t>
                    </w:r>
                  </w:p>
                  <w:p w14:paraId="6C710848" w14:textId="77777777" w:rsidR="0092684A" w:rsidRPr="0092684A" w:rsidRDefault="0092684A" w:rsidP="0092684A"/>
                  <w:p w14:paraId="233D7C92" w14:textId="01B861C7" w:rsidR="00135848" w:rsidRDefault="00515A91">
                    <w:pPr>
                      <w:pStyle w:val="Referentiegegevenskop"/>
                    </w:pPr>
                    <w:r>
                      <w:t>Bijlage(n)</w:t>
                    </w:r>
                  </w:p>
                  <w:p w14:paraId="08E0B44D" w14:textId="73F24B58" w:rsidR="00135848" w:rsidRDefault="004B1298">
                    <w:pPr>
                      <w:pStyle w:val="Referentiegegevens"/>
                    </w:pPr>
                    <w:r>
                      <w:t>6</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0934D635" wp14:editId="4B0A728A">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33CD3BA7" w14:textId="77777777" w:rsidR="00135848" w:rsidRDefault="00515A91">
                          <w:pPr>
                            <w:spacing w:line="240" w:lineRule="auto"/>
                          </w:pPr>
                          <w:r>
                            <w:rPr>
                              <w:noProof/>
                              <w:lang w:val="en-GB" w:eastAsia="en-GB"/>
                            </w:rPr>
                            <w:drawing>
                              <wp:inline distT="0" distB="0" distL="0" distR="0" wp14:anchorId="321FDCC2" wp14:editId="0B64DC24">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934D635"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33CD3BA7" w14:textId="77777777" w:rsidR="00135848" w:rsidRDefault="00515A91">
                    <w:pPr>
                      <w:spacing w:line="240" w:lineRule="auto"/>
                    </w:pPr>
                    <w:r>
                      <w:rPr>
                        <w:noProof/>
                        <w:lang w:val="en-GB" w:eastAsia="en-GB"/>
                      </w:rPr>
                      <w:drawing>
                        <wp:inline distT="0" distB="0" distL="0" distR="0" wp14:anchorId="321FDCC2" wp14:editId="0B64DC24">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6AD8F651" wp14:editId="206E67A1">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8AA8FE1" w14:textId="77777777" w:rsidR="00135848" w:rsidRDefault="00515A91">
                          <w:pPr>
                            <w:spacing w:line="240" w:lineRule="auto"/>
                          </w:pPr>
                          <w:r>
                            <w:rPr>
                              <w:noProof/>
                              <w:lang w:val="en-GB" w:eastAsia="en-GB"/>
                            </w:rPr>
                            <w:drawing>
                              <wp:inline distT="0" distB="0" distL="0" distR="0" wp14:anchorId="375E0681" wp14:editId="2D2C49E6">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AD8F651"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8AA8FE1" w14:textId="77777777" w:rsidR="00135848" w:rsidRDefault="00515A91">
                    <w:pPr>
                      <w:spacing w:line="240" w:lineRule="auto"/>
                    </w:pPr>
                    <w:r>
                      <w:rPr>
                        <w:noProof/>
                        <w:lang w:val="en-GB" w:eastAsia="en-GB"/>
                      </w:rPr>
                      <w:drawing>
                        <wp:inline distT="0" distB="0" distL="0" distR="0" wp14:anchorId="375E0681" wp14:editId="2D2C49E6">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468A5C09" wp14:editId="44F9A939">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0E281DEB" w14:textId="77777777" w:rsidR="00135848" w:rsidRDefault="00515A91">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468A5C09"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0E281DEB" w14:textId="77777777" w:rsidR="00135848" w:rsidRDefault="00515A91">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38DDD563" wp14:editId="314FFD19">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74701210" w14:textId="77777777" w:rsidR="00135848" w:rsidRDefault="00515A91">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38DDD563"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74701210" w14:textId="77777777" w:rsidR="00135848" w:rsidRDefault="00515A91">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64AD8285" wp14:editId="6F750B5E">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135848" w14:paraId="6131D68E" w14:textId="77777777">
                            <w:trPr>
                              <w:trHeight w:val="200"/>
                            </w:trPr>
                            <w:tc>
                              <w:tcPr>
                                <w:tcW w:w="1140" w:type="dxa"/>
                              </w:tcPr>
                              <w:p w14:paraId="507636BF" w14:textId="77777777" w:rsidR="00135848" w:rsidRDefault="00135848"/>
                            </w:tc>
                            <w:tc>
                              <w:tcPr>
                                <w:tcW w:w="5400" w:type="dxa"/>
                              </w:tcPr>
                              <w:p w14:paraId="621F2DED" w14:textId="77777777" w:rsidR="00135848" w:rsidRDefault="00135848"/>
                            </w:tc>
                          </w:tr>
                          <w:tr w:rsidR="00135848" w14:paraId="0AAD83DC" w14:textId="77777777">
                            <w:trPr>
                              <w:trHeight w:val="240"/>
                            </w:trPr>
                            <w:tc>
                              <w:tcPr>
                                <w:tcW w:w="1140" w:type="dxa"/>
                              </w:tcPr>
                              <w:p w14:paraId="5000F048" w14:textId="77777777" w:rsidR="00135848" w:rsidRDefault="00515A91">
                                <w:r>
                                  <w:t>Datum</w:t>
                                </w:r>
                              </w:p>
                            </w:tc>
                            <w:tc>
                              <w:tcPr>
                                <w:tcW w:w="5400" w:type="dxa"/>
                              </w:tcPr>
                              <w:p w14:paraId="4F0EED2C" w14:textId="44271C9D" w:rsidR="00135848" w:rsidRDefault="004B1298">
                                <w:r>
                                  <w:t>5 november 2026</w:t>
                                </w:r>
                              </w:p>
                            </w:tc>
                          </w:tr>
                          <w:tr w:rsidR="00135848" w14:paraId="3D35A6DD" w14:textId="77777777">
                            <w:trPr>
                              <w:trHeight w:val="240"/>
                            </w:trPr>
                            <w:tc>
                              <w:tcPr>
                                <w:tcW w:w="1140" w:type="dxa"/>
                              </w:tcPr>
                              <w:p w14:paraId="3DA83E5A" w14:textId="77777777" w:rsidR="00135848" w:rsidRDefault="00515A91">
                                <w:r>
                                  <w:t>Betreft</w:t>
                                </w:r>
                              </w:p>
                            </w:tc>
                            <w:tc>
                              <w:tcPr>
                                <w:tcW w:w="5400" w:type="dxa"/>
                              </w:tcPr>
                              <w:p w14:paraId="7A6CDBB5" w14:textId="67EEAFB2" w:rsidR="00135848" w:rsidRDefault="00BD5CEE">
                                <w:r>
                                  <w:t>Traject</w:t>
                                </w:r>
                                <w:r w:rsidR="008A0939">
                                  <w:t xml:space="preserve"> </w:t>
                                </w:r>
                                <w:r w:rsidR="00B1358B">
                                  <w:t xml:space="preserve">robuustheid </w:t>
                                </w:r>
                                <w:r w:rsidR="008A0939">
                                  <w:t xml:space="preserve">omgevingsdiensten </w:t>
                                </w:r>
                              </w:p>
                            </w:tc>
                          </w:tr>
                          <w:tr w:rsidR="00135848" w14:paraId="32ECA261" w14:textId="77777777">
                            <w:trPr>
                              <w:trHeight w:val="200"/>
                            </w:trPr>
                            <w:tc>
                              <w:tcPr>
                                <w:tcW w:w="1140" w:type="dxa"/>
                              </w:tcPr>
                              <w:p w14:paraId="4E4F4CB8" w14:textId="77777777" w:rsidR="00135848" w:rsidRDefault="00135848"/>
                            </w:tc>
                            <w:tc>
                              <w:tcPr>
                                <w:tcW w:w="5400" w:type="dxa"/>
                              </w:tcPr>
                              <w:p w14:paraId="533EFFEA" w14:textId="77777777" w:rsidR="00135848" w:rsidRDefault="00135848"/>
                            </w:tc>
                          </w:tr>
                        </w:tbl>
                        <w:p w14:paraId="3B1E2C12" w14:textId="77777777" w:rsidR="001047FD" w:rsidRDefault="001047FD"/>
                      </w:txbxContent>
                    </wps:txbx>
                    <wps:bodyPr vert="horz" wrap="square" lIns="0" tIns="0" rIns="0" bIns="0" anchor="t" anchorCtr="0"/>
                  </wps:wsp>
                </a:graphicData>
              </a:graphic>
            </wp:anchor>
          </w:drawing>
        </mc:Choice>
        <mc:Fallback>
          <w:pict>
            <v:shape w14:anchorId="64AD8285"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135848" w14:paraId="6131D68E" w14:textId="77777777">
                      <w:trPr>
                        <w:trHeight w:val="200"/>
                      </w:trPr>
                      <w:tc>
                        <w:tcPr>
                          <w:tcW w:w="1140" w:type="dxa"/>
                        </w:tcPr>
                        <w:p w14:paraId="507636BF" w14:textId="77777777" w:rsidR="00135848" w:rsidRDefault="00135848"/>
                      </w:tc>
                      <w:tc>
                        <w:tcPr>
                          <w:tcW w:w="5400" w:type="dxa"/>
                        </w:tcPr>
                        <w:p w14:paraId="621F2DED" w14:textId="77777777" w:rsidR="00135848" w:rsidRDefault="00135848"/>
                      </w:tc>
                    </w:tr>
                    <w:tr w:rsidR="00135848" w14:paraId="0AAD83DC" w14:textId="77777777">
                      <w:trPr>
                        <w:trHeight w:val="240"/>
                      </w:trPr>
                      <w:tc>
                        <w:tcPr>
                          <w:tcW w:w="1140" w:type="dxa"/>
                        </w:tcPr>
                        <w:p w14:paraId="5000F048" w14:textId="77777777" w:rsidR="00135848" w:rsidRDefault="00515A91">
                          <w:r>
                            <w:t>Datum</w:t>
                          </w:r>
                        </w:p>
                      </w:tc>
                      <w:tc>
                        <w:tcPr>
                          <w:tcW w:w="5400" w:type="dxa"/>
                        </w:tcPr>
                        <w:p w14:paraId="4F0EED2C" w14:textId="44271C9D" w:rsidR="00135848" w:rsidRDefault="004B1298">
                          <w:r>
                            <w:t>5 november 2026</w:t>
                          </w:r>
                        </w:p>
                      </w:tc>
                    </w:tr>
                    <w:tr w:rsidR="00135848" w14:paraId="3D35A6DD" w14:textId="77777777">
                      <w:trPr>
                        <w:trHeight w:val="240"/>
                      </w:trPr>
                      <w:tc>
                        <w:tcPr>
                          <w:tcW w:w="1140" w:type="dxa"/>
                        </w:tcPr>
                        <w:p w14:paraId="3DA83E5A" w14:textId="77777777" w:rsidR="00135848" w:rsidRDefault="00515A91">
                          <w:r>
                            <w:t>Betreft</w:t>
                          </w:r>
                        </w:p>
                      </w:tc>
                      <w:tc>
                        <w:tcPr>
                          <w:tcW w:w="5400" w:type="dxa"/>
                        </w:tcPr>
                        <w:p w14:paraId="7A6CDBB5" w14:textId="67EEAFB2" w:rsidR="00135848" w:rsidRDefault="00BD5CEE">
                          <w:r>
                            <w:t>Traject</w:t>
                          </w:r>
                          <w:r w:rsidR="008A0939">
                            <w:t xml:space="preserve"> </w:t>
                          </w:r>
                          <w:r w:rsidR="00B1358B">
                            <w:t xml:space="preserve">robuustheid </w:t>
                          </w:r>
                          <w:r w:rsidR="008A0939">
                            <w:t xml:space="preserve">omgevingsdiensten </w:t>
                          </w:r>
                        </w:p>
                      </w:tc>
                    </w:tr>
                    <w:tr w:rsidR="00135848" w14:paraId="32ECA261" w14:textId="77777777">
                      <w:trPr>
                        <w:trHeight w:val="200"/>
                      </w:trPr>
                      <w:tc>
                        <w:tcPr>
                          <w:tcW w:w="1140" w:type="dxa"/>
                        </w:tcPr>
                        <w:p w14:paraId="4E4F4CB8" w14:textId="77777777" w:rsidR="00135848" w:rsidRDefault="00135848"/>
                      </w:tc>
                      <w:tc>
                        <w:tcPr>
                          <w:tcW w:w="5400" w:type="dxa"/>
                        </w:tcPr>
                        <w:p w14:paraId="533EFFEA" w14:textId="77777777" w:rsidR="00135848" w:rsidRDefault="00135848"/>
                      </w:tc>
                    </w:tr>
                  </w:tbl>
                  <w:p w14:paraId="3B1E2C12" w14:textId="77777777" w:rsidR="001047FD" w:rsidRDefault="001047FD"/>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78421A4B" wp14:editId="1AF7A6E9">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1266066" w14:textId="77777777" w:rsidR="001047FD" w:rsidRDefault="001047FD"/>
                      </w:txbxContent>
                    </wps:txbx>
                    <wps:bodyPr vert="horz" wrap="square" lIns="0" tIns="0" rIns="0" bIns="0" anchor="t" anchorCtr="0"/>
                  </wps:wsp>
                </a:graphicData>
              </a:graphic>
            </wp:anchor>
          </w:drawing>
        </mc:Choice>
        <mc:Fallback>
          <w:pict>
            <v:shape w14:anchorId="78421A4B"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41266066" w14:textId="77777777" w:rsidR="001047FD" w:rsidRDefault="001047FD"/>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B54751"/>
    <w:multiLevelType w:val="multilevel"/>
    <w:tmpl w:val="3BB88908"/>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FC4F42F"/>
    <w:multiLevelType w:val="multilevel"/>
    <w:tmpl w:val="868B2A77"/>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0CE4E86"/>
    <w:multiLevelType w:val="multilevel"/>
    <w:tmpl w:val="07996A1A"/>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320ED4A"/>
    <w:multiLevelType w:val="multilevel"/>
    <w:tmpl w:val="F9BA83E4"/>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758CEB4"/>
    <w:multiLevelType w:val="multilevel"/>
    <w:tmpl w:val="4F484F51"/>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9591C7E"/>
    <w:multiLevelType w:val="multilevel"/>
    <w:tmpl w:val="CBD26C0E"/>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AC92116C"/>
    <w:multiLevelType w:val="multilevel"/>
    <w:tmpl w:val="9295514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B67942A5"/>
    <w:multiLevelType w:val="multilevel"/>
    <w:tmpl w:val="C0014191"/>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BA39D27C"/>
    <w:multiLevelType w:val="multilevel"/>
    <w:tmpl w:val="8E4F7173"/>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BD617EAD"/>
    <w:multiLevelType w:val="multilevel"/>
    <w:tmpl w:val="7F722938"/>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6F0551E"/>
    <w:multiLevelType w:val="multilevel"/>
    <w:tmpl w:val="08D87B5E"/>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D8D8E860"/>
    <w:multiLevelType w:val="multilevel"/>
    <w:tmpl w:val="0C332A22"/>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DFCC5B1A"/>
    <w:multiLevelType w:val="multilevel"/>
    <w:tmpl w:val="AE22BBBB"/>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E0E024E8"/>
    <w:multiLevelType w:val="multilevel"/>
    <w:tmpl w:val="484E1CA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4" w15:restartNumberingAfterBreak="0">
    <w:nsid w:val="FC742CF4"/>
    <w:multiLevelType w:val="multilevel"/>
    <w:tmpl w:val="335F3105"/>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5041662"/>
    <w:multiLevelType w:val="hybridMultilevel"/>
    <w:tmpl w:val="A1C0AF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0FC9003F"/>
    <w:multiLevelType w:val="multilevel"/>
    <w:tmpl w:val="0D827C99"/>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1D3079D"/>
    <w:multiLevelType w:val="hybridMultilevel"/>
    <w:tmpl w:val="2E1422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4276DBE"/>
    <w:multiLevelType w:val="multilevel"/>
    <w:tmpl w:val="BC320925"/>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50178A7"/>
    <w:multiLevelType w:val="multilevel"/>
    <w:tmpl w:val="2E4FD7B8"/>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5254B71"/>
    <w:multiLevelType w:val="multilevel"/>
    <w:tmpl w:val="CEF5F148"/>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3827ED9"/>
    <w:multiLevelType w:val="multilevel"/>
    <w:tmpl w:val="F145968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90B1FB"/>
    <w:multiLevelType w:val="multilevel"/>
    <w:tmpl w:val="1B417755"/>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7800773"/>
    <w:multiLevelType w:val="hybridMultilevel"/>
    <w:tmpl w:val="541891A4"/>
    <w:lvl w:ilvl="0" w:tplc="C23E68E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D73AD71"/>
    <w:multiLevelType w:val="multilevel"/>
    <w:tmpl w:val="491AAE08"/>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23B2FF0"/>
    <w:multiLevelType w:val="hybridMultilevel"/>
    <w:tmpl w:val="6890C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8D626C7"/>
    <w:multiLevelType w:val="hybridMultilevel"/>
    <w:tmpl w:val="79620344"/>
    <w:lvl w:ilvl="0" w:tplc="4DD69C10">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EAC1B75"/>
    <w:multiLevelType w:val="hybridMultilevel"/>
    <w:tmpl w:val="A19A0994"/>
    <w:lvl w:ilvl="0" w:tplc="6EA060BC">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1187CDE"/>
    <w:multiLevelType w:val="hybridMultilevel"/>
    <w:tmpl w:val="5F62866A"/>
    <w:lvl w:ilvl="0" w:tplc="2514C8D6">
      <w:start w:val="5"/>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15:restartNumberingAfterBreak="0">
    <w:nsid w:val="435A281B"/>
    <w:multiLevelType w:val="hybridMultilevel"/>
    <w:tmpl w:val="C23AE4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EB6665"/>
    <w:multiLevelType w:val="multilevel"/>
    <w:tmpl w:val="FD0A0C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74F6955"/>
    <w:multiLevelType w:val="hybridMultilevel"/>
    <w:tmpl w:val="46CA20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389661D"/>
    <w:multiLevelType w:val="hybridMultilevel"/>
    <w:tmpl w:val="6C50DB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8ED3B31"/>
    <w:multiLevelType w:val="multilevel"/>
    <w:tmpl w:val="43A043B2"/>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5005156"/>
    <w:multiLevelType w:val="hybridMultilevel"/>
    <w:tmpl w:val="31B2EA2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22"/>
  </w:num>
  <w:num w:numId="4">
    <w:abstractNumId w:val="2"/>
  </w:num>
  <w:num w:numId="5">
    <w:abstractNumId w:val="13"/>
  </w:num>
  <w:num w:numId="6">
    <w:abstractNumId w:val="9"/>
  </w:num>
  <w:num w:numId="7">
    <w:abstractNumId w:val="20"/>
  </w:num>
  <w:num w:numId="8">
    <w:abstractNumId w:val="14"/>
  </w:num>
  <w:num w:numId="9">
    <w:abstractNumId w:val="12"/>
  </w:num>
  <w:num w:numId="10">
    <w:abstractNumId w:val="0"/>
  </w:num>
  <w:num w:numId="11">
    <w:abstractNumId w:val="11"/>
  </w:num>
  <w:num w:numId="12">
    <w:abstractNumId w:val="6"/>
  </w:num>
  <w:num w:numId="13">
    <w:abstractNumId w:val="33"/>
  </w:num>
  <w:num w:numId="14">
    <w:abstractNumId w:val="24"/>
  </w:num>
  <w:num w:numId="15">
    <w:abstractNumId w:val="7"/>
  </w:num>
  <w:num w:numId="16">
    <w:abstractNumId w:val="21"/>
  </w:num>
  <w:num w:numId="17">
    <w:abstractNumId w:val="10"/>
  </w:num>
  <w:num w:numId="18">
    <w:abstractNumId w:val="1"/>
  </w:num>
  <w:num w:numId="19">
    <w:abstractNumId w:val="18"/>
  </w:num>
  <w:num w:numId="20">
    <w:abstractNumId w:val="8"/>
  </w:num>
  <w:num w:numId="21">
    <w:abstractNumId w:val="4"/>
  </w:num>
  <w:num w:numId="22">
    <w:abstractNumId w:val="16"/>
  </w:num>
  <w:num w:numId="23">
    <w:abstractNumId w:val="5"/>
  </w:num>
  <w:num w:numId="24">
    <w:abstractNumId w:val="30"/>
  </w:num>
  <w:num w:numId="25">
    <w:abstractNumId w:val="26"/>
  </w:num>
  <w:num w:numId="26">
    <w:abstractNumId w:val="17"/>
  </w:num>
  <w:num w:numId="27">
    <w:abstractNumId w:val="28"/>
  </w:num>
  <w:num w:numId="28">
    <w:abstractNumId w:val="31"/>
  </w:num>
  <w:num w:numId="29">
    <w:abstractNumId w:val="25"/>
  </w:num>
  <w:num w:numId="30">
    <w:abstractNumId w:val="34"/>
  </w:num>
  <w:num w:numId="31">
    <w:abstractNumId w:val="29"/>
  </w:num>
  <w:num w:numId="32">
    <w:abstractNumId w:val="15"/>
  </w:num>
  <w:num w:numId="33">
    <w:abstractNumId w:val="27"/>
  </w:num>
  <w:num w:numId="34">
    <w:abstractNumId w:val="23"/>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4B"/>
    <w:rsid w:val="00005F53"/>
    <w:rsid w:val="000124DB"/>
    <w:rsid w:val="00012CF3"/>
    <w:rsid w:val="000164E9"/>
    <w:rsid w:val="00017F44"/>
    <w:rsid w:val="0002723C"/>
    <w:rsid w:val="00032581"/>
    <w:rsid w:val="00044E15"/>
    <w:rsid w:val="0005706E"/>
    <w:rsid w:val="000602FD"/>
    <w:rsid w:val="00061FBC"/>
    <w:rsid w:val="000717FD"/>
    <w:rsid w:val="00072B6A"/>
    <w:rsid w:val="00076B8C"/>
    <w:rsid w:val="000960CA"/>
    <w:rsid w:val="000975AB"/>
    <w:rsid w:val="000A07E2"/>
    <w:rsid w:val="000A59E3"/>
    <w:rsid w:val="000B6A73"/>
    <w:rsid w:val="000C4882"/>
    <w:rsid w:val="000C7FE1"/>
    <w:rsid w:val="000D1E08"/>
    <w:rsid w:val="000D3551"/>
    <w:rsid w:val="000E0996"/>
    <w:rsid w:val="000E7547"/>
    <w:rsid w:val="000F31AB"/>
    <w:rsid w:val="000F34BE"/>
    <w:rsid w:val="000F7469"/>
    <w:rsid w:val="001047FD"/>
    <w:rsid w:val="00106F94"/>
    <w:rsid w:val="001119D4"/>
    <w:rsid w:val="0011242C"/>
    <w:rsid w:val="00123D6A"/>
    <w:rsid w:val="0012477B"/>
    <w:rsid w:val="00126446"/>
    <w:rsid w:val="00132453"/>
    <w:rsid w:val="001332F5"/>
    <w:rsid w:val="00135848"/>
    <w:rsid w:val="001359E5"/>
    <w:rsid w:val="00145DAF"/>
    <w:rsid w:val="0014631F"/>
    <w:rsid w:val="001655EE"/>
    <w:rsid w:val="00166E96"/>
    <w:rsid w:val="001776C9"/>
    <w:rsid w:val="00181133"/>
    <w:rsid w:val="001826BC"/>
    <w:rsid w:val="001830A5"/>
    <w:rsid w:val="001972B3"/>
    <w:rsid w:val="001A6037"/>
    <w:rsid w:val="001B00B2"/>
    <w:rsid w:val="001B13A4"/>
    <w:rsid w:val="001B2259"/>
    <w:rsid w:val="001B2830"/>
    <w:rsid w:val="001B399F"/>
    <w:rsid w:val="001B449B"/>
    <w:rsid w:val="001B7B9D"/>
    <w:rsid w:val="001C087C"/>
    <w:rsid w:val="001D1234"/>
    <w:rsid w:val="001D1FC4"/>
    <w:rsid w:val="001D55D8"/>
    <w:rsid w:val="001E1BE4"/>
    <w:rsid w:val="001E7B29"/>
    <w:rsid w:val="001F6CE8"/>
    <w:rsid w:val="002003B2"/>
    <w:rsid w:val="00204F6C"/>
    <w:rsid w:val="00205564"/>
    <w:rsid w:val="00213974"/>
    <w:rsid w:val="0021524F"/>
    <w:rsid w:val="002260C6"/>
    <w:rsid w:val="0022740B"/>
    <w:rsid w:val="00233ADB"/>
    <w:rsid w:val="002361D2"/>
    <w:rsid w:val="002430C4"/>
    <w:rsid w:val="00250B39"/>
    <w:rsid w:val="00257749"/>
    <w:rsid w:val="00273059"/>
    <w:rsid w:val="00276062"/>
    <w:rsid w:val="00276B68"/>
    <w:rsid w:val="002808FD"/>
    <w:rsid w:val="0029358C"/>
    <w:rsid w:val="00293F62"/>
    <w:rsid w:val="00296B64"/>
    <w:rsid w:val="002A725A"/>
    <w:rsid w:val="002B0D4E"/>
    <w:rsid w:val="002B1EFB"/>
    <w:rsid w:val="002B2AE3"/>
    <w:rsid w:val="002C1DC2"/>
    <w:rsid w:val="002C301C"/>
    <w:rsid w:val="002C5968"/>
    <w:rsid w:val="002D2A4C"/>
    <w:rsid w:val="002D6775"/>
    <w:rsid w:val="002E041D"/>
    <w:rsid w:val="002E0E4F"/>
    <w:rsid w:val="002E4E77"/>
    <w:rsid w:val="002E6E0B"/>
    <w:rsid w:val="002F456B"/>
    <w:rsid w:val="002F4F87"/>
    <w:rsid w:val="00302FD3"/>
    <w:rsid w:val="00321CB1"/>
    <w:rsid w:val="003423C5"/>
    <w:rsid w:val="003434A4"/>
    <w:rsid w:val="003460EF"/>
    <w:rsid w:val="00347DBB"/>
    <w:rsid w:val="00347EE3"/>
    <w:rsid w:val="003520AE"/>
    <w:rsid w:val="00353D8C"/>
    <w:rsid w:val="0035574F"/>
    <w:rsid w:val="00380F2A"/>
    <w:rsid w:val="00384A51"/>
    <w:rsid w:val="00385AB3"/>
    <w:rsid w:val="00396C57"/>
    <w:rsid w:val="003A113B"/>
    <w:rsid w:val="003A55E6"/>
    <w:rsid w:val="003A56B2"/>
    <w:rsid w:val="003B0113"/>
    <w:rsid w:val="003B5351"/>
    <w:rsid w:val="003B644D"/>
    <w:rsid w:val="003D01A9"/>
    <w:rsid w:val="003D0A5B"/>
    <w:rsid w:val="003D419D"/>
    <w:rsid w:val="003D6966"/>
    <w:rsid w:val="003E5854"/>
    <w:rsid w:val="003F52A7"/>
    <w:rsid w:val="003F5C61"/>
    <w:rsid w:val="003F7B51"/>
    <w:rsid w:val="004000E9"/>
    <w:rsid w:val="00401EB3"/>
    <w:rsid w:val="004042E9"/>
    <w:rsid w:val="00404A62"/>
    <w:rsid w:val="00410DBE"/>
    <w:rsid w:val="00413E1F"/>
    <w:rsid w:val="0042049E"/>
    <w:rsid w:val="00431CEB"/>
    <w:rsid w:val="00431FB5"/>
    <w:rsid w:val="00437557"/>
    <w:rsid w:val="00441390"/>
    <w:rsid w:val="00447327"/>
    <w:rsid w:val="00466A1E"/>
    <w:rsid w:val="00472E5A"/>
    <w:rsid w:val="004801EA"/>
    <w:rsid w:val="00484B01"/>
    <w:rsid w:val="00484E50"/>
    <w:rsid w:val="00485DED"/>
    <w:rsid w:val="00486603"/>
    <w:rsid w:val="004901E9"/>
    <w:rsid w:val="00491A74"/>
    <w:rsid w:val="00491FE3"/>
    <w:rsid w:val="0049264E"/>
    <w:rsid w:val="00497208"/>
    <w:rsid w:val="004A053A"/>
    <w:rsid w:val="004A130C"/>
    <w:rsid w:val="004A3C00"/>
    <w:rsid w:val="004B03AE"/>
    <w:rsid w:val="004B1298"/>
    <w:rsid w:val="004B7982"/>
    <w:rsid w:val="004C744D"/>
    <w:rsid w:val="004D3E97"/>
    <w:rsid w:val="004E1229"/>
    <w:rsid w:val="004E1732"/>
    <w:rsid w:val="004E24D7"/>
    <w:rsid w:val="004E369C"/>
    <w:rsid w:val="004F1697"/>
    <w:rsid w:val="004F3728"/>
    <w:rsid w:val="00510592"/>
    <w:rsid w:val="00511EFB"/>
    <w:rsid w:val="0051303E"/>
    <w:rsid w:val="00515A91"/>
    <w:rsid w:val="00517E75"/>
    <w:rsid w:val="0052309C"/>
    <w:rsid w:val="00523A66"/>
    <w:rsid w:val="005248B3"/>
    <w:rsid w:val="005318E8"/>
    <w:rsid w:val="0053616E"/>
    <w:rsid w:val="005471AB"/>
    <w:rsid w:val="0054778D"/>
    <w:rsid w:val="005626D1"/>
    <w:rsid w:val="00565523"/>
    <w:rsid w:val="0056799A"/>
    <w:rsid w:val="00577DD0"/>
    <w:rsid w:val="005828BD"/>
    <w:rsid w:val="005828D2"/>
    <w:rsid w:val="005875B0"/>
    <w:rsid w:val="005906DF"/>
    <w:rsid w:val="00593A06"/>
    <w:rsid w:val="00597AEB"/>
    <w:rsid w:val="00597E5E"/>
    <w:rsid w:val="005A1599"/>
    <w:rsid w:val="005A379B"/>
    <w:rsid w:val="005A7F0B"/>
    <w:rsid w:val="005B1CC6"/>
    <w:rsid w:val="005C707D"/>
    <w:rsid w:val="005D2AD9"/>
    <w:rsid w:val="005E4BB3"/>
    <w:rsid w:val="005E50B0"/>
    <w:rsid w:val="005E7897"/>
    <w:rsid w:val="005F2190"/>
    <w:rsid w:val="005F4757"/>
    <w:rsid w:val="005F7165"/>
    <w:rsid w:val="0060365A"/>
    <w:rsid w:val="00614920"/>
    <w:rsid w:val="00616E3C"/>
    <w:rsid w:val="00620639"/>
    <w:rsid w:val="00624B2C"/>
    <w:rsid w:val="006322C7"/>
    <w:rsid w:val="00636190"/>
    <w:rsid w:val="00643D08"/>
    <w:rsid w:val="00644EE9"/>
    <w:rsid w:val="00647E7B"/>
    <w:rsid w:val="00654E70"/>
    <w:rsid w:val="00656474"/>
    <w:rsid w:val="006564C8"/>
    <w:rsid w:val="00660FA7"/>
    <w:rsid w:val="00665F9F"/>
    <w:rsid w:val="006664CA"/>
    <w:rsid w:val="00671BDE"/>
    <w:rsid w:val="006753B1"/>
    <w:rsid w:val="00680C57"/>
    <w:rsid w:val="00684716"/>
    <w:rsid w:val="00686CBE"/>
    <w:rsid w:val="00687716"/>
    <w:rsid w:val="00687E7F"/>
    <w:rsid w:val="00687F53"/>
    <w:rsid w:val="006922E9"/>
    <w:rsid w:val="00692822"/>
    <w:rsid w:val="006936E8"/>
    <w:rsid w:val="00694DD1"/>
    <w:rsid w:val="006959AC"/>
    <w:rsid w:val="00696645"/>
    <w:rsid w:val="006A233B"/>
    <w:rsid w:val="006A7275"/>
    <w:rsid w:val="006B0681"/>
    <w:rsid w:val="006B2701"/>
    <w:rsid w:val="006C0005"/>
    <w:rsid w:val="006C20DB"/>
    <w:rsid w:val="006C42D3"/>
    <w:rsid w:val="006E0C68"/>
    <w:rsid w:val="006F0150"/>
    <w:rsid w:val="006F60B2"/>
    <w:rsid w:val="00700D79"/>
    <w:rsid w:val="00701140"/>
    <w:rsid w:val="00701A2E"/>
    <w:rsid w:val="007076DF"/>
    <w:rsid w:val="0071568D"/>
    <w:rsid w:val="00715B7C"/>
    <w:rsid w:val="007403F2"/>
    <w:rsid w:val="00741D42"/>
    <w:rsid w:val="00743E59"/>
    <w:rsid w:val="00756DC8"/>
    <w:rsid w:val="00762856"/>
    <w:rsid w:val="00775DED"/>
    <w:rsid w:val="00780C35"/>
    <w:rsid w:val="00781D68"/>
    <w:rsid w:val="00781EBF"/>
    <w:rsid w:val="007854E0"/>
    <w:rsid w:val="00790A70"/>
    <w:rsid w:val="007945A1"/>
    <w:rsid w:val="00794DCD"/>
    <w:rsid w:val="00794F82"/>
    <w:rsid w:val="007A02D3"/>
    <w:rsid w:val="007A02DA"/>
    <w:rsid w:val="007A6131"/>
    <w:rsid w:val="007A69FF"/>
    <w:rsid w:val="007B1551"/>
    <w:rsid w:val="007C01FD"/>
    <w:rsid w:val="007C1A3C"/>
    <w:rsid w:val="007C3B41"/>
    <w:rsid w:val="007C484F"/>
    <w:rsid w:val="007C6343"/>
    <w:rsid w:val="007C75F5"/>
    <w:rsid w:val="007D0FB4"/>
    <w:rsid w:val="007D1C6A"/>
    <w:rsid w:val="007D1E5B"/>
    <w:rsid w:val="007D3E85"/>
    <w:rsid w:val="007E0158"/>
    <w:rsid w:val="007E1955"/>
    <w:rsid w:val="007E1DA0"/>
    <w:rsid w:val="007E2150"/>
    <w:rsid w:val="007E22E7"/>
    <w:rsid w:val="007E4495"/>
    <w:rsid w:val="007F0C5E"/>
    <w:rsid w:val="007F195D"/>
    <w:rsid w:val="007F39BB"/>
    <w:rsid w:val="007F7800"/>
    <w:rsid w:val="00800389"/>
    <w:rsid w:val="00802257"/>
    <w:rsid w:val="00807328"/>
    <w:rsid w:val="0081052A"/>
    <w:rsid w:val="008208FA"/>
    <w:rsid w:val="00821761"/>
    <w:rsid w:val="0082623F"/>
    <w:rsid w:val="00830728"/>
    <w:rsid w:val="00830974"/>
    <w:rsid w:val="00834AF2"/>
    <w:rsid w:val="00837E42"/>
    <w:rsid w:val="008428B5"/>
    <w:rsid w:val="00842F22"/>
    <w:rsid w:val="008648E8"/>
    <w:rsid w:val="00865D86"/>
    <w:rsid w:val="00873BE0"/>
    <w:rsid w:val="00877E4C"/>
    <w:rsid w:val="008814C4"/>
    <w:rsid w:val="0088671C"/>
    <w:rsid w:val="00886DB9"/>
    <w:rsid w:val="00894403"/>
    <w:rsid w:val="008A0939"/>
    <w:rsid w:val="008B6E50"/>
    <w:rsid w:val="008C4679"/>
    <w:rsid w:val="008C5C5C"/>
    <w:rsid w:val="008C617D"/>
    <w:rsid w:val="008D0E6B"/>
    <w:rsid w:val="008D218E"/>
    <w:rsid w:val="008D623B"/>
    <w:rsid w:val="008E0493"/>
    <w:rsid w:val="008E4CB7"/>
    <w:rsid w:val="008F2315"/>
    <w:rsid w:val="008F55F8"/>
    <w:rsid w:val="00901769"/>
    <w:rsid w:val="0090795C"/>
    <w:rsid w:val="0091039E"/>
    <w:rsid w:val="00914B92"/>
    <w:rsid w:val="00917BB9"/>
    <w:rsid w:val="00921188"/>
    <w:rsid w:val="00921423"/>
    <w:rsid w:val="0092684A"/>
    <w:rsid w:val="00926DB3"/>
    <w:rsid w:val="009318A9"/>
    <w:rsid w:val="0093514D"/>
    <w:rsid w:val="00940F88"/>
    <w:rsid w:val="0094528E"/>
    <w:rsid w:val="00947153"/>
    <w:rsid w:val="00953F9B"/>
    <w:rsid w:val="00955478"/>
    <w:rsid w:val="00970110"/>
    <w:rsid w:val="00976AD2"/>
    <w:rsid w:val="009777F4"/>
    <w:rsid w:val="009802B4"/>
    <w:rsid w:val="00980948"/>
    <w:rsid w:val="009826BE"/>
    <w:rsid w:val="00984DC3"/>
    <w:rsid w:val="00991C5B"/>
    <w:rsid w:val="009A2439"/>
    <w:rsid w:val="009A39B1"/>
    <w:rsid w:val="009B2F3B"/>
    <w:rsid w:val="009B337D"/>
    <w:rsid w:val="009B4A61"/>
    <w:rsid w:val="009B7C09"/>
    <w:rsid w:val="009C0A0F"/>
    <w:rsid w:val="009C312A"/>
    <w:rsid w:val="009C4C55"/>
    <w:rsid w:val="009C690B"/>
    <w:rsid w:val="009D12F3"/>
    <w:rsid w:val="009D55B0"/>
    <w:rsid w:val="009E1EE0"/>
    <w:rsid w:val="009F47AD"/>
    <w:rsid w:val="009F53B6"/>
    <w:rsid w:val="009F5734"/>
    <w:rsid w:val="009F6F8E"/>
    <w:rsid w:val="00A00A53"/>
    <w:rsid w:val="00A058C5"/>
    <w:rsid w:val="00A07CE9"/>
    <w:rsid w:val="00A101E9"/>
    <w:rsid w:val="00A10680"/>
    <w:rsid w:val="00A144FC"/>
    <w:rsid w:val="00A23931"/>
    <w:rsid w:val="00A2489C"/>
    <w:rsid w:val="00A35175"/>
    <w:rsid w:val="00A530B4"/>
    <w:rsid w:val="00A55753"/>
    <w:rsid w:val="00A55EC8"/>
    <w:rsid w:val="00A606E5"/>
    <w:rsid w:val="00A76705"/>
    <w:rsid w:val="00A77705"/>
    <w:rsid w:val="00A807F2"/>
    <w:rsid w:val="00A83799"/>
    <w:rsid w:val="00A84113"/>
    <w:rsid w:val="00A868C4"/>
    <w:rsid w:val="00A9063D"/>
    <w:rsid w:val="00A90C24"/>
    <w:rsid w:val="00A969A0"/>
    <w:rsid w:val="00AB335B"/>
    <w:rsid w:val="00AB4B36"/>
    <w:rsid w:val="00AC06D3"/>
    <w:rsid w:val="00AD3AE5"/>
    <w:rsid w:val="00AE146A"/>
    <w:rsid w:val="00AE4892"/>
    <w:rsid w:val="00AE5A99"/>
    <w:rsid w:val="00AF51C6"/>
    <w:rsid w:val="00B00B43"/>
    <w:rsid w:val="00B04388"/>
    <w:rsid w:val="00B113BB"/>
    <w:rsid w:val="00B1358B"/>
    <w:rsid w:val="00B139AE"/>
    <w:rsid w:val="00B14F94"/>
    <w:rsid w:val="00B15CCD"/>
    <w:rsid w:val="00B17C26"/>
    <w:rsid w:val="00B23107"/>
    <w:rsid w:val="00B40DB5"/>
    <w:rsid w:val="00B502E1"/>
    <w:rsid w:val="00B737F4"/>
    <w:rsid w:val="00B76AF3"/>
    <w:rsid w:val="00B80EE5"/>
    <w:rsid w:val="00BA2835"/>
    <w:rsid w:val="00BA44CC"/>
    <w:rsid w:val="00BC42A9"/>
    <w:rsid w:val="00BC7C38"/>
    <w:rsid w:val="00BD1091"/>
    <w:rsid w:val="00BD5CEE"/>
    <w:rsid w:val="00BD71C9"/>
    <w:rsid w:val="00BF027A"/>
    <w:rsid w:val="00BF62ED"/>
    <w:rsid w:val="00C13CB6"/>
    <w:rsid w:val="00C17CCC"/>
    <w:rsid w:val="00C20EB5"/>
    <w:rsid w:val="00C21649"/>
    <w:rsid w:val="00C25C74"/>
    <w:rsid w:val="00C3154B"/>
    <w:rsid w:val="00C41F18"/>
    <w:rsid w:val="00C4558D"/>
    <w:rsid w:val="00C500EF"/>
    <w:rsid w:val="00C530BC"/>
    <w:rsid w:val="00C53DAD"/>
    <w:rsid w:val="00C56328"/>
    <w:rsid w:val="00C57D90"/>
    <w:rsid w:val="00C63099"/>
    <w:rsid w:val="00C70113"/>
    <w:rsid w:val="00C775F8"/>
    <w:rsid w:val="00C81646"/>
    <w:rsid w:val="00C8655D"/>
    <w:rsid w:val="00C87845"/>
    <w:rsid w:val="00C936E6"/>
    <w:rsid w:val="00CA2345"/>
    <w:rsid w:val="00CB15D8"/>
    <w:rsid w:val="00CC2448"/>
    <w:rsid w:val="00CD07F7"/>
    <w:rsid w:val="00CD25C8"/>
    <w:rsid w:val="00CD3492"/>
    <w:rsid w:val="00CD52D7"/>
    <w:rsid w:val="00CE676C"/>
    <w:rsid w:val="00CF13A5"/>
    <w:rsid w:val="00CF221F"/>
    <w:rsid w:val="00D11F62"/>
    <w:rsid w:val="00D159C1"/>
    <w:rsid w:val="00D259B9"/>
    <w:rsid w:val="00D26F44"/>
    <w:rsid w:val="00D3449E"/>
    <w:rsid w:val="00D375BB"/>
    <w:rsid w:val="00D41013"/>
    <w:rsid w:val="00D42539"/>
    <w:rsid w:val="00D4262A"/>
    <w:rsid w:val="00D426CA"/>
    <w:rsid w:val="00D44CAE"/>
    <w:rsid w:val="00D4775C"/>
    <w:rsid w:val="00D52258"/>
    <w:rsid w:val="00D61B50"/>
    <w:rsid w:val="00D63BF1"/>
    <w:rsid w:val="00D643CE"/>
    <w:rsid w:val="00D67192"/>
    <w:rsid w:val="00D767EE"/>
    <w:rsid w:val="00D812E4"/>
    <w:rsid w:val="00D82954"/>
    <w:rsid w:val="00D85918"/>
    <w:rsid w:val="00D95200"/>
    <w:rsid w:val="00DB101C"/>
    <w:rsid w:val="00DB687F"/>
    <w:rsid w:val="00DC0C55"/>
    <w:rsid w:val="00DC5307"/>
    <w:rsid w:val="00DD1DD9"/>
    <w:rsid w:val="00DD249E"/>
    <w:rsid w:val="00DD2F8A"/>
    <w:rsid w:val="00DE063A"/>
    <w:rsid w:val="00DE2098"/>
    <w:rsid w:val="00DF5D1F"/>
    <w:rsid w:val="00DF70CB"/>
    <w:rsid w:val="00E0492B"/>
    <w:rsid w:val="00E0712B"/>
    <w:rsid w:val="00E12C42"/>
    <w:rsid w:val="00E15EA7"/>
    <w:rsid w:val="00E16097"/>
    <w:rsid w:val="00E17B74"/>
    <w:rsid w:val="00E20DFD"/>
    <w:rsid w:val="00E21AE4"/>
    <w:rsid w:val="00E2545B"/>
    <w:rsid w:val="00E31D84"/>
    <w:rsid w:val="00E46846"/>
    <w:rsid w:val="00E47833"/>
    <w:rsid w:val="00E52A1B"/>
    <w:rsid w:val="00E53FF7"/>
    <w:rsid w:val="00E56D99"/>
    <w:rsid w:val="00E609FA"/>
    <w:rsid w:val="00E63989"/>
    <w:rsid w:val="00E700A2"/>
    <w:rsid w:val="00E7011C"/>
    <w:rsid w:val="00E73534"/>
    <w:rsid w:val="00E8565D"/>
    <w:rsid w:val="00E91813"/>
    <w:rsid w:val="00EA1DA7"/>
    <w:rsid w:val="00EA51FA"/>
    <w:rsid w:val="00EB3092"/>
    <w:rsid w:val="00EB3FB6"/>
    <w:rsid w:val="00EC6A5A"/>
    <w:rsid w:val="00ED65F4"/>
    <w:rsid w:val="00EE1AF2"/>
    <w:rsid w:val="00EE56AC"/>
    <w:rsid w:val="00EF61BA"/>
    <w:rsid w:val="00EF6707"/>
    <w:rsid w:val="00F00566"/>
    <w:rsid w:val="00F043CD"/>
    <w:rsid w:val="00F1122D"/>
    <w:rsid w:val="00F13CF7"/>
    <w:rsid w:val="00F1615A"/>
    <w:rsid w:val="00F1699C"/>
    <w:rsid w:val="00F17258"/>
    <w:rsid w:val="00F17D30"/>
    <w:rsid w:val="00F24524"/>
    <w:rsid w:val="00F31A14"/>
    <w:rsid w:val="00F352C2"/>
    <w:rsid w:val="00F43F4D"/>
    <w:rsid w:val="00F44C4E"/>
    <w:rsid w:val="00F47600"/>
    <w:rsid w:val="00F52F4C"/>
    <w:rsid w:val="00F549DB"/>
    <w:rsid w:val="00F57E86"/>
    <w:rsid w:val="00F648F2"/>
    <w:rsid w:val="00F70D2E"/>
    <w:rsid w:val="00F74124"/>
    <w:rsid w:val="00F76A19"/>
    <w:rsid w:val="00F811E8"/>
    <w:rsid w:val="00F81F17"/>
    <w:rsid w:val="00F82DFE"/>
    <w:rsid w:val="00F92292"/>
    <w:rsid w:val="00FA5F41"/>
    <w:rsid w:val="00FA70D5"/>
    <w:rsid w:val="00FB1BEC"/>
    <w:rsid w:val="00FC1BA6"/>
    <w:rsid w:val="00FD0D7E"/>
    <w:rsid w:val="00FD4373"/>
    <w:rsid w:val="00FD477E"/>
    <w:rsid w:val="00FD4C89"/>
    <w:rsid w:val="00FD6E59"/>
    <w:rsid w:val="00FD79F2"/>
    <w:rsid w:val="00FE72BD"/>
    <w:rsid w:val="00FF2589"/>
    <w:rsid w:val="00FF2E60"/>
    <w:rsid w:val="00FF2E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1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C3154B"/>
    <w:pPr>
      <w:tabs>
        <w:tab w:val="center" w:pos="4536"/>
        <w:tab w:val="right" w:pos="9072"/>
      </w:tabs>
      <w:spacing w:line="240" w:lineRule="auto"/>
    </w:pPr>
  </w:style>
  <w:style w:type="character" w:customStyle="1" w:styleId="HeaderChar">
    <w:name w:val="Header Char"/>
    <w:basedOn w:val="DefaultParagraphFont"/>
    <w:link w:val="Header"/>
    <w:uiPriority w:val="99"/>
    <w:rsid w:val="00C3154B"/>
    <w:rPr>
      <w:rFonts w:ascii="Verdana" w:hAnsi="Verdana"/>
      <w:color w:val="000000"/>
      <w:sz w:val="18"/>
      <w:szCs w:val="18"/>
    </w:rPr>
  </w:style>
  <w:style w:type="paragraph" w:styleId="Footer">
    <w:name w:val="footer"/>
    <w:basedOn w:val="Normal"/>
    <w:link w:val="FooterChar"/>
    <w:uiPriority w:val="99"/>
    <w:unhideWhenUsed/>
    <w:rsid w:val="00C3154B"/>
    <w:pPr>
      <w:tabs>
        <w:tab w:val="center" w:pos="4536"/>
        <w:tab w:val="right" w:pos="9072"/>
      </w:tabs>
      <w:spacing w:line="240" w:lineRule="auto"/>
    </w:pPr>
  </w:style>
  <w:style w:type="character" w:customStyle="1" w:styleId="FooterChar">
    <w:name w:val="Footer Char"/>
    <w:basedOn w:val="DefaultParagraphFont"/>
    <w:link w:val="Footer"/>
    <w:uiPriority w:val="99"/>
    <w:rsid w:val="00C3154B"/>
    <w:rPr>
      <w:rFonts w:ascii="Verdana" w:hAnsi="Verdana"/>
      <w:color w:val="000000"/>
      <w:sz w:val="18"/>
      <w:szCs w:val="18"/>
    </w:rPr>
  </w:style>
  <w:style w:type="paragraph" w:styleId="ListParagraph">
    <w:name w:val="List Paragraph"/>
    <w:basedOn w:val="Normal"/>
    <w:uiPriority w:val="34"/>
    <w:qFormat/>
    <w:rsid w:val="009A39B1"/>
    <w:pPr>
      <w:ind w:left="720"/>
      <w:contextualSpacing/>
    </w:pPr>
  </w:style>
  <w:style w:type="paragraph" w:styleId="FootnoteText">
    <w:name w:val="footnote text"/>
    <w:basedOn w:val="Normal"/>
    <w:link w:val="FootnoteTextChar"/>
    <w:uiPriority w:val="99"/>
    <w:semiHidden/>
    <w:unhideWhenUsed/>
    <w:rsid w:val="00A35175"/>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A35175"/>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A35175"/>
    <w:rPr>
      <w:vertAlign w:val="superscript"/>
    </w:rPr>
  </w:style>
  <w:style w:type="character" w:styleId="CommentReference">
    <w:name w:val="annotation reference"/>
    <w:basedOn w:val="DefaultParagraphFont"/>
    <w:uiPriority w:val="99"/>
    <w:semiHidden/>
    <w:unhideWhenUsed/>
    <w:rsid w:val="00D767EE"/>
    <w:rPr>
      <w:sz w:val="16"/>
      <w:szCs w:val="16"/>
    </w:rPr>
  </w:style>
  <w:style w:type="paragraph" w:styleId="CommentText">
    <w:name w:val="annotation text"/>
    <w:basedOn w:val="Normal"/>
    <w:link w:val="CommentTextChar"/>
    <w:uiPriority w:val="99"/>
    <w:unhideWhenUsed/>
    <w:rsid w:val="00D767EE"/>
    <w:pPr>
      <w:spacing w:line="240" w:lineRule="auto"/>
    </w:pPr>
    <w:rPr>
      <w:sz w:val="20"/>
      <w:szCs w:val="20"/>
    </w:rPr>
  </w:style>
  <w:style w:type="character" w:customStyle="1" w:styleId="CommentTextChar">
    <w:name w:val="Comment Text Char"/>
    <w:basedOn w:val="DefaultParagraphFont"/>
    <w:link w:val="CommentText"/>
    <w:uiPriority w:val="99"/>
    <w:rsid w:val="00D767E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D767EE"/>
    <w:rPr>
      <w:b/>
      <w:bCs/>
    </w:rPr>
  </w:style>
  <w:style w:type="character" w:customStyle="1" w:styleId="CommentSubjectChar">
    <w:name w:val="Comment Subject Char"/>
    <w:basedOn w:val="CommentTextChar"/>
    <w:link w:val="CommentSubject"/>
    <w:uiPriority w:val="99"/>
    <w:semiHidden/>
    <w:rsid w:val="00D767EE"/>
    <w:rPr>
      <w:rFonts w:ascii="Verdana" w:hAnsi="Verdana"/>
      <w:b/>
      <w:bCs/>
      <w:color w:val="000000"/>
    </w:rPr>
  </w:style>
  <w:style w:type="paragraph" w:styleId="Revision">
    <w:name w:val="Revision"/>
    <w:hidden/>
    <w:uiPriority w:val="99"/>
    <w:semiHidden/>
    <w:rsid w:val="0071568D"/>
    <w:pPr>
      <w:autoSpaceDN/>
      <w:textAlignment w:val="auto"/>
    </w:pPr>
    <w:rPr>
      <w:rFonts w:ascii="Verdana" w:hAnsi="Verdana"/>
      <w:color w:val="000000"/>
      <w:sz w:val="18"/>
      <w:szCs w:val="18"/>
    </w:rPr>
  </w:style>
  <w:style w:type="paragraph" w:styleId="EndnoteText">
    <w:name w:val="endnote text"/>
    <w:basedOn w:val="Normal"/>
    <w:link w:val="EndnoteTextChar"/>
    <w:uiPriority w:val="99"/>
    <w:semiHidden/>
    <w:unhideWhenUsed/>
    <w:rsid w:val="007D1E5B"/>
    <w:pPr>
      <w:spacing w:line="240" w:lineRule="auto"/>
    </w:pPr>
    <w:rPr>
      <w:sz w:val="20"/>
      <w:szCs w:val="20"/>
    </w:rPr>
  </w:style>
  <w:style w:type="character" w:customStyle="1" w:styleId="EndnoteTextChar">
    <w:name w:val="Endnote Text Char"/>
    <w:basedOn w:val="DefaultParagraphFont"/>
    <w:link w:val="EndnoteText"/>
    <w:uiPriority w:val="99"/>
    <w:semiHidden/>
    <w:rsid w:val="007D1E5B"/>
    <w:rPr>
      <w:rFonts w:ascii="Verdana" w:hAnsi="Verdana"/>
      <w:color w:val="000000"/>
    </w:rPr>
  </w:style>
  <w:style w:type="character" w:styleId="EndnoteReference">
    <w:name w:val="endnote reference"/>
    <w:basedOn w:val="DefaultParagraphFont"/>
    <w:uiPriority w:val="99"/>
    <w:semiHidden/>
    <w:unhideWhenUsed/>
    <w:rsid w:val="007D1E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6375">
      <w:bodyDiv w:val="1"/>
      <w:marLeft w:val="0"/>
      <w:marRight w:val="0"/>
      <w:marTop w:val="0"/>
      <w:marBottom w:val="0"/>
      <w:divBdr>
        <w:top w:val="none" w:sz="0" w:space="0" w:color="auto"/>
        <w:left w:val="none" w:sz="0" w:space="0" w:color="auto"/>
        <w:bottom w:val="none" w:sz="0" w:space="0" w:color="auto"/>
        <w:right w:val="none" w:sz="0" w:space="0" w:color="auto"/>
      </w:divBdr>
    </w:div>
    <w:div w:id="59721489">
      <w:bodyDiv w:val="1"/>
      <w:marLeft w:val="0"/>
      <w:marRight w:val="0"/>
      <w:marTop w:val="0"/>
      <w:marBottom w:val="0"/>
      <w:divBdr>
        <w:top w:val="none" w:sz="0" w:space="0" w:color="auto"/>
        <w:left w:val="none" w:sz="0" w:space="0" w:color="auto"/>
        <w:bottom w:val="none" w:sz="0" w:space="0" w:color="auto"/>
        <w:right w:val="none" w:sz="0" w:space="0" w:color="auto"/>
      </w:divBdr>
    </w:div>
    <w:div w:id="469441848">
      <w:bodyDiv w:val="1"/>
      <w:marLeft w:val="0"/>
      <w:marRight w:val="0"/>
      <w:marTop w:val="0"/>
      <w:marBottom w:val="0"/>
      <w:divBdr>
        <w:top w:val="none" w:sz="0" w:space="0" w:color="auto"/>
        <w:left w:val="none" w:sz="0" w:space="0" w:color="auto"/>
        <w:bottom w:val="none" w:sz="0" w:space="0" w:color="auto"/>
        <w:right w:val="none" w:sz="0" w:space="0" w:color="auto"/>
      </w:divBdr>
    </w:div>
    <w:div w:id="489449793">
      <w:bodyDiv w:val="1"/>
      <w:marLeft w:val="0"/>
      <w:marRight w:val="0"/>
      <w:marTop w:val="0"/>
      <w:marBottom w:val="0"/>
      <w:divBdr>
        <w:top w:val="none" w:sz="0" w:space="0" w:color="auto"/>
        <w:left w:val="none" w:sz="0" w:space="0" w:color="auto"/>
        <w:bottom w:val="none" w:sz="0" w:space="0" w:color="auto"/>
        <w:right w:val="none" w:sz="0" w:space="0" w:color="auto"/>
      </w:divBdr>
    </w:div>
    <w:div w:id="540630600">
      <w:bodyDiv w:val="1"/>
      <w:marLeft w:val="0"/>
      <w:marRight w:val="0"/>
      <w:marTop w:val="0"/>
      <w:marBottom w:val="0"/>
      <w:divBdr>
        <w:top w:val="none" w:sz="0" w:space="0" w:color="auto"/>
        <w:left w:val="none" w:sz="0" w:space="0" w:color="auto"/>
        <w:bottom w:val="none" w:sz="0" w:space="0" w:color="auto"/>
        <w:right w:val="none" w:sz="0" w:space="0" w:color="auto"/>
      </w:divBdr>
    </w:div>
    <w:div w:id="841436719">
      <w:bodyDiv w:val="1"/>
      <w:marLeft w:val="0"/>
      <w:marRight w:val="0"/>
      <w:marTop w:val="0"/>
      <w:marBottom w:val="0"/>
      <w:divBdr>
        <w:top w:val="none" w:sz="0" w:space="0" w:color="auto"/>
        <w:left w:val="none" w:sz="0" w:space="0" w:color="auto"/>
        <w:bottom w:val="none" w:sz="0" w:space="0" w:color="auto"/>
        <w:right w:val="none" w:sz="0" w:space="0" w:color="auto"/>
      </w:divBdr>
    </w:div>
    <w:div w:id="1104687731">
      <w:bodyDiv w:val="1"/>
      <w:marLeft w:val="0"/>
      <w:marRight w:val="0"/>
      <w:marTop w:val="0"/>
      <w:marBottom w:val="0"/>
      <w:divBdr>
        <w:top w:val="none" w:sz="0" w:space="0" w:color="auto"/>
        <w:left w:val="none" w:sz="0" w:space="0" w:color="auto"/>
        <w:bottom w:val="none" w:sz="0" w:space="0" w:color="auto"/>
        <w:right w:val="none" w:sz="0" w:space="0" w:color="auto"/>
      </w:divBdr>
    </w:div>
    <w:div w:id="1392147460">
      <w:bodyDiv w:val="1"/>
      <w:marLeft w:val="0"/>
      <w:marRight w:val="0"/>
      <w:marTop w:val="0"/>
      <w:marBottom w:val="0"/>
      <w:divBdr>
        <w:top w:val="none" w:sz="0" w:space="0" w:color="auto"/>
        <w:left w:val="none" w:sz="0" w:space="0" w:color="auto"/>
        <w:bottom w:val="none" w:sz="0" w:space="0" w:color="auto"/>
        <w:right w:val="none" w:sz="0" w:space="0" w:color="auto"/>
      </w:divBdr>
    </w:div>
    <w:div w:id="1500922764">
      <w:bodyDiv w:val="1"/>
      <w:marLeft w:val="0"/>
      <w:marRight w:val="0"/>
      <w:marTop w:val="0"/>
      <w:marBottom w:val="0"/>
      <w:divBdr>
        <w:top w:val="none" w:sz="0" w:space="0" w:color="auto"/>
        <w:left w:val="none" w:sz="0" w:space="0" w:color="auto"/>
        <w:bottom w:val="none" w:sz="0" w:space="0" w:color="auto"/>
        <w:right w:val="none" w:sz="0" w:space="0" w:color="auto"/>
      </w:divBdr>
    </w:div>
    <w:div w:id="1725761449">
      <w:bodyDiv w:val="1"/>
      <w:marLeft w:val="0"/>
      <w:marRight w:val="0"/>
      <w:marTop w:val="0"/>
      <w:marBottom w:val="0"/>
      <w:divBdr>
        <w:top w:val="none" w:sz="0" w:space="0" w:color="auto"/>
        <w:left w:val="none" w:sz="0" w:space="0" w:color="auto"/>
        <w:bottom w:val="none" w:sz="0" w:space="0" w:color="auto"/>
        <w:right w:val="none" w:sz="0" w:space="0" w:color="auto"/>
      </w:divBdr>
    </w:div>
    <w:div w:id="1753042484">
      <w:bodyDiv w:val="1"/>
      <w:marLeft w:val="0"/>
      <w:marRight w:val="0"/>
      <w:marTop w:val="0"/>
      <w:marBottom w:val="0"/>
      <w:divBdr>
        <w:top w:val="none" w:sz="0" w:space="0" w:color="auto"/>
        <w:left w:val="none" w:sz="0" w:space="0" w:color="auto"/>
        <w:bottom w:val="none" w:sz="0" w:space="0" w:color="auto"/>
        <w:right w:val="none" w:sz="0" w:space="0" w:color="auto"/>
      </w:divBdr>
    </w:div>
    <w:div w:id="2146387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webSetting" Target="webSettings0.xml" Id="rId24" /><Relationship Type="http://schemas.openxmlformats.org/officeDocument/2006/relationships/settings" Target="settings.xml" Id="rId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3967</ap:Words>
  <ap:Characters>22613</ap:Characters>
  <ap:DocSecurity>0</ap:DocSecurity>
  <ap:Lines>188</ap:Lines>
  <ap:Paragraphs>53</ap:Paragraphs>
  <ap:ScaleCrop>false</ap:ScaleCrop>
  <ap:HeadingPairs>
    <vt:vector baseType="variant" size="2">
      <vt:variant>
        <vt:lpstr>Titel</vt:lpstr>
      </vt:variant>
      <vt:variant>
        <vt:i4>1</vt:i4>
      </vt:variant>
    </vt:vector>
  </ap:HeadingPairs>
  <ap:TitlesOfParts>
    <vt:vector baseType="lpstr" size="1">
      <vt:lpstr>Brief aan Parlement - Eindoordeel traject monitoring omgevingsdiensten inzake robuustheid</vt:lpstr>
    </vt:vector>
  </ap:TitlesOfParts>
  <ap:LinksUpToDate>false</ap:LinksUpToDate>
  <ap:CharactersWithSpaces>26527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2026-11-03T11:27:00.0000000Z</lastPrinted>
  <dcterms:created xsi:type="dcterms:W3CDTF">2026-11-05T17:57:00.0000000Z</dcterms:created>
  <dcterms:modified xsi:type="dcterms:W3CDTF">2026-11-05T17:57:00.0000000Z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Eindoordeel traject monitoring omgevingsdiensten inzake robuustheid</vt:lpwstr>
  </property>
  <property fmtid="{D5CDD505-2E9C-101B-9397-08002B2CF9AE}" pid="5" name="Publicatiedatum">
    <vt:lpwstr/>
  </property>
  <property fmtid="{D5CDD505-2E9C-101B-9397-08002B2CF9AE}" pid="6" name="Verantwoordelijke organisatie">
    <vt:lpwstr>Dir Omgevingsveiligheid &amp; Milieurisico's</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G.M.J. Sogelée</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