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C62FD" w:rsidR="000C65E0" w:rsidP="00913568" w:rsidRDefault="00CD51FD" w14:paraId="57D8EDDA" w14:textId="62492006">
      <w:r w:rsidRPr="00AC62FD">
        <w:t>Wijziging van een aantal wetten op het terrein van het Ministerie van Volksgezondheid, Welzijn en Sport om de grondslagen voor gegevensverwerkingen te verstevigen (Verzamelwet gegevensverwerking VWS III)</w:t>
      </w:r>
    </w:p>
    <w:p w:rsidR="0052261F" w:rsidP="00913568" w:rsidRDefault="0052261F" w14:paraId="47C558CC" w14:textId="77777777"/>
    <w:p w:rsidR="0052261F" w:rsidP="00913568" w:rsidRDefault="0052261F" w14:paraId="5C0040E8" w14:textId="77777777"/>
    <w:p w:rsidRPr="00AC62FD" w:rsidR="0052261F" w:rsidP="00913568" w:rsidRDefault="0052261F" w14:paraId="0FF422DA" w14:textId="79FF26EE">
      <w:r>
        <w:t>[KetenID WGK025419]</w:t>
      </w:r>
    </w:p>
    <w:p w:rsidR="0052261F" w:rsidP="00913568" w:rsidRDefault="0052261F" w14:paraId="33F20BDB" w14:textId="77777777"/>
    <w:p w:rsidRPr="00AC62FD" w:rsidR="0052261F" w:rsidP="00913568" w:rsidRDefault="0052261F" w14:paraId="3B5A995F" w14:textId="77777777"/>
    <w:p w:rsidRPr="00AC62FD" w:rsidR="000C65E0" w:rsidP="00913568" w:rsidRDefault="00CD51FD" w14:paraId="00BF9D0A" w14:textId="77777777">
      <w:r w:rsidRPr="00AC62FD">
        <w:rPr>
          <w:b/>
        </w:rPr>
        <w:t>Voorstel van wet</w:t>
      </w:r>
    </w:p>
    <w:p w:rsidRPr="00AC62FD" w:rsidR="000C65E0" w:rsidP="00913568" w:rsidRDefault="000C65E0" w14:paraId="3C7160F9" w14:textId="77777777"/>
    <w:p w:rsidRPr="00AC62FD" w:rsidR="000C65E0" w:rsidP="00913568" w:rsidRDefault="000C65E0" w14:paraId="64A207BF" w14:textId="77777777"/>
    <w:p w:rsidRPr="00AC62FD" w:rsidR="000C65E0" w:rsidP="00913568" w:rsidRDefault="00CD51FD" w14:paraId="37101BAE" w14:textId="77777777">
      <w:r w:rsidRPr="00AC62FD">
        <w:t>Wij Willem-Alexander, bij de gratie Gods, Koning der Nederlanden, Prins van</w:t>
      </w:r>
      <w:r w:rsidRPr="00AC62FD">
        <w:br/>
        <w:t>Oranje-Nassau, enz. enz. enz.</w:t>
      </w:r>
    </w:p>
    <w:p w:rsidRPr="00AC62FD" w:rsidR="000C65E0" w:rsidP="00913568" w:rsidRDefault="000C65E0" w14:paraId="0002AE44" w14:textId="77777777"/>
    <w:p w:rsidRPr="00AC62FD" w:rsidR="000C65E0" w:rsidP="00913568" w:rsidRDefault="00CD51FD" w14:paraId="01E42832" w14:textId="77777777">
      <w:r w:rsidRPr="00AC62FD">
        <w:t>Allen, die deze zullen zien of horen lezen, saluut! doen te weten:</w:t>
      </w:r>
      <w:r w:rsidRPr="00AC62FD">
        <w:br/>
        <w:t> </w:t>
      </w:r>
    </w:p>
    <w:p w:rsidRPr="00AC62FD" w:rsidR="000C65E0" w:rsidP="00913568" w:rsidRDefault="00CD51FD" w14:paraId="28E6B034" w14:textId="51965480">
      <w:r w:rsidRPr="00AC62FD">
        <w:t xml:space="preserve">Alzo, Wij in overweging genomen hebben, dat </w:t>
      </w:r>
      <w:r w:rsidRPr="00AC62FD" w:rsidR="00AC61A8">
        <w:t>het wenselijk is om grondslagen ten behoeve van gegevensverwerking op het terrein van het Ministerie van Volksgezondheid, Welzijn en Sport op te nemen dan wel aan te scherpen</w:t>
      </w:r>
      <w:r w:rsidRPr="00AC62FD">
        <w:t>;</w:t>
      </w:r>
    </w:p>
    <w:p w:rsidRPr="00AC62FD" w:rsidR="000C65E0" w:rsidP="00913568" w:rsidRDefault="000C65E0" w14:paraId="35027862" w14:textId="77777777"/>
    <w:p w:rsidRPr="00AC62FD" w:rsidR="000C65E0" w:rsidP="00913568" w:rsidRDefault="00CD51FD" w14:paraId="3AD10F89" w14:textId="77777777">
      <w:r w:rsidRPr="00AC62FD">
        <w:t>Zo is het, dat Wij, de Afdeling advisering van de Raad van State gehoord, en met gemeen overleg der Staten-Generaal, hebben goedgevonden en verstaan, gelijk Wij goedvinden en verstaan bij deze:</w:t>
      </w:r>
    </w:p>
    <w:p w:rsidRPr="00AC62FD" w:rsidR="000C65E0" w:rsidP="00913568" w:rsidRDefault="000C65E0" w14:paraId="014DBCA3" w14:textId="77777777"/>
    <w:p w:rsidRPr="00AC62FD" w:rsidR="00A80BD4" w:rsidP="00913568" w:rsidRDefault="00A80BD4" w14:paraId="145714E6" w14:textId="77777777">
      <w:pPr>
        <w:rPr>
          <w:b/>
          <w:bCs/>
        </w:rPr>
      </w:pPr>
    </w:p>
    <w:p w:rsidRPr="00AC62FD" w:rsidR="00087E72" w:rsidP="00913568" w:rsidRDefault="001B7AAB" w14:paraId="4361532C" w14:textId="38667B2F">
      <w:pPr>
        <w:rPr>
          <w:b/>
          <w:bCs/>
        </w:rPr>
      </w:pPr>
      <w:bookmarkStart w:name="_Hlk230354638" w:id="0"/>
      <w:r w:rsidRPr="00AC62FD">
        <w:rPr>
          <w:b/>
          <w:bCs/>
        </w:rPr>
        <w:t>Artikel I</w:t>
      </w:r>
    </w:p>
    <w:p w:rsidRPr="00AC62FD" w:rsidR="001B7AAB" w:rsidP="00913568" w:rsidRDefault="001B7AAB" w14:paraId="2D85FB7D" w14:textId="702D525B"/>
    <w:p w:rsidRPr="00AC62FD" w:rsidR="00E4576E" w:rsidP="00913568" w:rsidRDefault="00E4576E" w14:paraId="15BD6D30" w14:textId="3F56551D">
      <w:r w:rsidRPr="00AC62FD">
        <w:t xml:space="preserve">De </w:t>
      </w:r>
      <w:r w:rsidRPr="00AC62FD">
        <w:rPr>
          <w:b/>
          <w:bCs/>
        </w:rPr>
        <w:t>Wet langdurige zorg</w:t>
      </w:r>
      <w:r w:rsidRPr="00AC62FD">
        <w:t xml:space="preserve"> wordt als volgt gewijzigd:</w:t>
      </w:r>
    </w:p>
    <w:p w:rsidRPr="00AC62FD" w:rsidR="00E4576E" w:rsidP="00913568" w:rsidRDefault="00E4576E" w14:paraId="6E0C225B" w14:textId="628F01AE"/>
    <w:p w:rsidRPr="00AC62FD" w:rsidR="00E4576E" w:rsidP="00913568" w:rsidRDefault="00E4576E" w14:paraId="5BEAE8F9" w14:textId="1D89CD4E">
      <w:r w:rsidRPr="00AC62FD">
        <w:t>A</w:t>
      </w:r>
    </w:p>
    <w:p w:rsidRPr="00AC62FD" w:rsidR="00DC4F8B" w:rsidP="00913568" w:rsidRDefault="00DC4F8B" w14:paraId="74EF2B7D" w14:textId="77777777"/>
    <w:p w:rsidRPr="00AC62FD" w:rsidR="009328F8" w:rsidP="00913568" w:rsidRDefault="009328F8" w14:paraId="37BB760D" w14:textId="77777777">
      <w:r w:rsidRPr="00AC62FD">
        <w:t>Artikel 9.1.3, vijfde lid, komt te luiden:</w:t>
      </w:r>
    </w:p>
    <w:p w:rsidRPr="00AC62FD" w:rsidR="009328F8" w:rsidP="00913568" w:rsidRDefault="009328F8" w14:paraId="2DACAD7C" w14:textId="77777777"/>
    <w:p w:rsidRPr="00AC62FD" w:rsidR="009328F8" w:rsidP="00352225" w:rsidRDefault="009328F8" w14:paraId="548842F1" w14:textId="043699ED">
      <w:r w:rsidRPr="00AC62FD">
        <w:t>5.</w:t>
      </w:r>
      <w:r w:rsidR="00352225">
        <w:t xml:space="preserve"> </w:t>
      </w:r>
      <w:r w:rsidRPr="00AC62FD">
        <w:t>De Belastingdienst en de Dienst Toeslagen zijn bevoegd uit eigen beweging en desgevraagd verplicht aan het CAK persoonsgegevens</w:t>
      </w:r>
      <w:r w:rsidRPr="00AC62FD" w:rsidR="00653012">
        <w:t xml:space="preserve"> van de verzekerde en diens echtgenoot</w:t>
      </w:r>
      <w:r w:rsidRPr="00AC62FD">
        <w:t xml:space="preserve"> te verstrekken, voor zover deze noodzakelijk zijn voor de uitvoering van artikel 3.2.5.</w:t>
      </w:r>
      <w:bookmarkEnd w:id="0"/>
    </w:p>
    <w:p w:rsidRPr="00AC62FD" w:rsidR="00087E72" w:rsidP="00913568" w:rsidRDefault="00087E72" w14:paraId="16F82CD9" w14:textId="77777777"/>
    <w:p w:rsidRPr="00AC62FD" w:rsidR="00096E85" w:rsidP="00913568" w:rsidRDefault="00096E85" w14:paraId="26AB94FF" w14:textId="5DDF3ED3">
      <w:r w:rsidRPr="00AC62FD">
        <w:t>B</w:t>
      </w:r>
    </w:p>
    <w:p w:rsidRPr="00AC62FD" w:rsidR="00DC4F8B" w:rsidP="00913568" w:rsidRDefault="00DC4F8B" w14:paraId="177D1686" w14:textId="77777777"/>
    <w:p w:rsidRPr="00AC62FD" w:rsidR="00096E85" w:rsidP="00913568" w:rsidRDefault="00595C27" w14:paraId="3CA470DF" w14:textId="2FCD320D">
      <w:r w:rsidRPr="00AC62FD">
        <w:t xml:space="preserve">In </w:t>
      </w:r>
      <w:r w:rsidRPr="00AC62FD" w:rsidR="00096E85">
        <w:t>artikel 9.2.2 wordt</w:t>
      </w:r>
      <w:r w:rsidRPr="00AC62FD">
        <w:t>, onder vernummering van het derde en vierde lid tot vierde en vijfde lid,</w:t>
      </w:r>
      <w:r w:rsidRPr="00AC62FD" w:rsidR="00096E85">
        <w:t xml:space="preserve"> een lid </w:t>
      </w:r>
      <w:r w:rsidRPr="00AC62FD">
        <w:t>in</w:t>
      </w:r>
      <w:r w:rsidRPr="00AC62FD" w:rsidR="00096E85">
        <w:t>gevoegd, luidende:</w:t>
      </w:r>
    </w:p>
    <w:p w:rsidRPr="00AC62FD" w:rsidR="00096E85" w:rsidP="00913568" w:rsidRDefault="00096E85" w14:paraId="0B8AFBE6" w14:textId="77777777"/>
    <w:p w:rsidRPr="00AC62FD" w:rsidR="00096E85" w:rsidP="00913568" w:rsidRDefault="00595C27" w14:paraId="6DEE54B5" w14:textId="6E05ED6B">
      <w:r w:rsidRPr="00AC62FD">
        <w:t>3</w:t>
      </w:r>
      <w:r w:rsidRPr="00AC62FD" w:rsidR="00096E85">
        <w:t>. Een Wlz-uitvoerder geeft voor zover dat noodzakelijk is voor de uitvoering van dit artikel, samen met één of meer andere Wlz-uitvoerders toepassing aan het eerste of tweede lid.</w:t>
      </w:r>
    </w:p>
    <w:p w:rsidRPr="00AC62FD" w:rsidR="00087E72" w:rsidP="00913568" w:rsidRDefault="00087E72" w14:paraId="49DD4FFE" w14:textId="4EBCB357">
      <w:pPr>
        <w:rPr>
          <w:b/>
          <w:bCs/>
        </w:rPr>
      </w:pPr>
      <w:r w:rsidRPr="00AC62FD">
        <w:rPr>
          <w:b/>
          <w:bCs/>
        </w:rPr>
        <w:lastRenderedPageBreak/>
        <w:t>Artikel I</w:t>
      </w:r>
      <w:r w:rsidRPr="00AC62FD" w:rsidR="00E4576E">
        <w:rPr>
          <w:b/>
          <w:bCs/>
        </w:rPr>
        <w:t>I</w:t>
      </w:r>
    </w:p>
    <w:p w:rsidRPr="00AC62FD" w:rsidR="00DC4F8B" w:rsidP="00913568" w:rsidRDefault="00DC4F8B" w14:paraId="6367E2AE" w14:textId="77777777">
      <w:pPr>
        <w:rPr>
          <w:b/>
          <w:bCs/>
        </w:rPr>
      </w:pPr>
    </w:p>
    <w:p w:rsidRPr="00AC62FD" w:rsidR="00E4576E" w:rsidP="00913568" w:rsidRDefault="00F3614F" w14:paraId="1D68F348" w14:textId="7E607882">
      <w:r w:rsidRPr="00AC62FD">
        <w:t>D</w:t>
      </w:r>
      <w:r w:rsidRPr="00AC62FD" w:rsidR="00E4576E">
        <w:t xml:space="preserve">e </w:t>
      </w:r>
      <w:r w:rsidRPr="00AC62FD" w:rsidR="00E4576E">
        <w:rPr>
          <w:b/>
          <w:bCs/>
        </w:rPr>
        <w:t xml:space="preserve">Zorgverzekeringswet </w:t>
      </w:r>
      <w:r w:rsidRPr="00AC62FD" w:rsidR="00E4576E">
        <w:t>wordt als volgt gewijzigd:</w:t>
      </w:r>
    </w:p>
    <w:p w:rsidRPr="00AC62FD" w:rsidR="00E4576E" w:rsidP="00913568" w:rsidRDefault="00E4576E" w14:paraId="5500837F" w14:textId="5F4C732A"/>
    <w:p w:rsidRPr="00AC62FD" w:rsidR="00F3614F" w:rsidP="00913568" w:rsidRDefault="00F3614F" w14:paraId="41B8FDC3" w14:textId="4C6651E0">
      <w:r w:rsidRPr="00AC62FD">
        <w:t>A</w:t>
      </w:r>
    </w:p>
    <w:p w:rsidRPr="00AC62FD" w:rsidR="0061383A" w:rsidP="00913568" w:rsidRDefault="0061383A" w14:paraId="0C5FED59" w14:textId="5721232E"/>
    <w:p w:rsidRPr="00AC62FD" w:rsidR="00C74C7B" w:rsidP="00913568" w:rsidRDefault="00C74C7B" w14:paraId="79DE79EB" w14:textId="77777777">
      <w:r w:rsidRPr="00AC62FD">
        <w:t>Artikel 87 wordt als volgt gewijzigd:</w:t>
      </w:r>
    </w:p>
    <w:p w:rsidRPr="00AC62FD" w:rsidR="00C74C7B" w:rsidP="00913568" w:rsidRDefault="00C74C7B" w14:paraId="7DF283ED" w14:textId="77777777"/>
    <w:p w:rsidRPr="00AC62FD" w:rsidR="0061383A" w:rsidP="00913568" w:rsidRDefault="00C74C7B" w14:paraId="605CC5DA" w14:textId="726B0DB8">
      <w:r w:rsidRPr="00AC62FD">
        <w:t>1. I</w:t>
      </w:r>
      <w:r w:rsidRPr="00AC62FD" w:rsidR="0061383A">
        <w:t xml:space="preserve">n het eerste en het tweede lid </w:t>
      </w:r>
      <w:r w:rsidRPr="00AC62FD">
        <w:t xml:space="preserve">wordt </w:t>
      </w:r>
      <w:r w:rsidRPr="00AC62FD" w:rsidR="0061383A">
        <w:t>“van de zorgverzekering” vervangen door “van de zorgverzekering, de geëindigde zorgverzekering”.</w:t>
      </w:r>
    </w:p>
    <w:p w:rsidRPr="00AC62FD" w:rsidR="0000406D" w:rsidP="00913568" w:rsidRDefault="0000406D" w14:paraId="3CA1254A" w14:textId="77777777"/>
    <w:p w:rsidRPr="00AC62FD" w:rsidR="00127067" w:rsidP="00913568" w:rsidRDefault="0000406D" w14:paraId="359ECECD" w14:textId="747213C2">
      <w:r w:rsidRPr="00AC62FD">
        <w:t xml:space="preserve">2. </w:t>
      </w:r>
      <w:r w:rsidRPr="00AC62FD" w:rsidR="00B014EE">
        <w:t>Onder vernummering van het zesde tot zevende lid wordt een lid ingevoegd, luidende:</w:t>
      </w:r>
    </w:p>
    <w:p w:rsidRPr="00AC62FD" w:rsidR="00B014EE" w:rsidP="00913568" w:rsidRDefault="00B014EE" w14:paraId="669239FC" w14:textId="77777777"/>
    <w:p w:rsidRPr="00AC62FD" w:rsidR="00B014EE" w:rsidP="00913568" w:rsidRDefault="00B014EE" w14:paraId="6C13CE7B" w14:textId="39DDE172">
      <w:r w:rsidRPr="00AC62FD">
        <w:t>6. De zorgverzekeraar verwerkt de op grond van het eerste of tweede lid aan hem verstrekte gegevens anders dan op grond van artikel 30, derde lid, onderdeel b, onder 2º, van de Uitvoeringswet Algemene verordening gegevensbescherming, dan wel verwerkt die verder, voor zover dat noodzakelijk is voor de doelen, genoemd in het eerste of tweede lid.</w:t>
      </w:r>
    </w:p>
    <w:p w:rsidRPr="00AC62FD" w:rsidR="00B014EE" w:rsidP="00913568" w:rsidRDefault="00B014EE" w14:paraId="47AD3C29" w14:textId="77777777"/>
    <w:p w:rsidRPr="00AC62FD" w:rsidR="00B014EE" w:rsidP="00913568" w:rsidRDefault="00B014EE" w14:paraId="2781873B" w14:textId="5B375551">
      <w:r w:rsidRPr="00AC62FD">
        <w:t xml:space="preserve">3. In het zevende lid (nieuw), onderdeel e, wordt “verder worden verwerkt met het oog op de uitvoering van de zorgverzekering of een aanvullende ziektekostenverzekering” vervangen door “anders dan op grond van artikel 30, derde lid, onderdeel b, onder 2º, van de Uitvoeringswet Algemene verordening gegevensbescherming of het zesde lid verder worden verwerkt met het oog op de uitvoering van artikel 11, van de zorgverzekering of een aanvullende ziektekostenverzekering”. </w:t>
      </w:r>
    </w:p>
    <w:p w:rsidRPr="00AC62FD" w:rsidR="00F3614F" w:rsidP="00913568" w:rsidRDefault="00F3614F" w14:paraId="01E3F022" w14:textId="7E2D6286"/>
    <w:p w:rsidRPr="00AC62FD" w:rsidR="00F3614F" w:rsidP="00913568" w:rsidRDefault="00B014EE" w14:paraId="38B0D0C3" w14:textId="13208E9D">
      <w:r w:rsidRPr="00AC62FD">
        <w:t>B</w:t>
      </w:r>
    </w:p>
    <w:p w:rsidRPr="00AC62FD" w:rsidR="00DC4F8B" w:rsidP="00913568" w:rsidRDefault="00DC4F8B" w14:paraId="2B32E5E6" w14:textId="77777777"/>
    <w:p w:rsidRPr="00AC62FD" w:rsidR="0061383A" w:rsidP="00913568" w:rsidRDefault="0061383A" w14:paraId="1570DA5C" w14:textId="77777777">
      <w:r w:rsidRPr="00AC62FD">
        <w:t>Na artikel 89a wordt een artikel ingevoegd, luidende:</w:t>
      </w:r>
    </w:p>
    <w:p w:rsidRPr="00AC62FD" w:rsidR="0061383A" w:rsidP="00913568" w:rsidRDefault="0061383A" w14:paraId="2575B199" w14:textId="77777777"/>
    <w:p w:rsidRPr="00AC62FD" w:rsidR="0061383A" w:rsidP="00913568" w:rsidRDefault="0061383A" w14:paraId="2F2AFA92" w14:textId="77777777">
      <w:pPr>
        <w:rPr>
          <w:b/>
          <w:bCs/>
        </w:rPr>
      </w:pPr>
      <w:r w:rsidRPr="00AC62FD">
        <w:rPr>
          <w:b/>
          <w:bCs/>
        </w:rPr>
        <w:t>Artikel 89b</w:t>
      </w:r>
    </w:p>
    <w:p w:rsidRPr="00AC62FD" w:rsidR="0061383A" w:rsidP="00913568" w:rsidRDefault="0061383A" w14:paraId="1EDB9187" w14:textId="630BDB26">
      <w:r w:rsidRPr="00AC62FD">
        <w:t>1. De zorgverzekeraar geeft</w:t>
      </w:r>
      <w:r w:rsidRPr="00AC62FD" w:rsidR="00DC4F8B">
        <w:t>,</w:t>
      </w:r>
      <w:r w:rsidRPr="00AC62FD">
        <w:t xml:space="preserve"> voor zover dat noodzakelijk is voor de uitvoering van artikel 11 of van artikel 89a, samen met één of meer andere zorgverzekeraars toepassing aan </w:t>
      </w:r>
      <w:r w:rsidRPr="00AC62FD" w:rsidR="00B014EE">
        <w:t xml:space="preserve">de verwerking dan wel verdere verwerking als bedoeld in </w:t>
      </w:r>
      <w:r w:rsidRPr="00AC62FD">
        <w:t>artikel 87</w:t>
      </w:r>
      <w:r w:rsidRPr="00AC62FD" w:rsidR="00B014EE">
        <w:t>, zesde of zevende lid</w:t>
      </w:r>
      <w:r w:rsidRPr="00AC62FD">
        <w:t xml:space="preserve">. </w:t>
      </w:r>
    </w:p>
    <w:p w:rsidRPr="00AC62FD" w:rsidR="0061383A" w:rsidP="00913568" w:rsidRDefault="0061383A" w14:paraId="686A9D64" w14:textId="1ED7B735">
      <w:r w:rsidRPr="00AC62FD">
        <w:t xml:space="preserve">2. De zorgverzekeraar voegt, voor zover dat noodzakelijk is voor de uitvoering van artikel 11 of van artikel 89a, aan een verwerking dan wel verdere verwerking als bedoeld in artikel 87, </w:t>
      </w:r>
      <w:r w:rsidRPr="00AC62FD" w:rsidR="00B014EE">
        <w:t xml:space="preserve">zesde of zevende </w:t>
      </w:r>
      <w:r w:rsidRPr="00AC62FD">
        <w:t>lid, persoonsgegevens toe die</w:t>
      </w:r>
      <w:r w:rsidRPr="00AC62FD" w:rsidR="00557FB3">
        <w:t xml:space="preserve"> zijn verwerkt voor de uitvoering van</w:t>
      </w:r>
      <w:r w:rsidRPr="00AC62FD">
        <w:t>:</w:t>
      </w:r>
    </w:p>
    <w:p w:rsidRPr="00AC62FD" w:rsidR="0061383A" w:rsidP="00913568" w:rsidRDefault="0061383A" w14:paraId="5D24EBC1" w14:textId="04F5B50C">
      <w:r w:rsidRPr="00AC62FD">
        <w:t>a. de Wet langdurige zorg en aan hem op grond van artikel 9.1.3</w:t>
      </w:r>
      <w:r w:rsidRPr="00AC62FD" w:rsidR="00557FB3">
        <w:t>, eerste lid, onderdeel a,</w:t>
      </w:r>
      <w:r w:rsidRPr="00AC62FD">
        <w:t xml:space="preserve"> van die wet of artikel 89 zijn verstrekt; of</w:t>
      </w:r>
    </w:p>
    <w:p w:rsidRPr="00AC62FD" w:rsidR="0061383A" w:rsidP="00913568" w:rsidRDefault="0061383A" w14:paraId="6C753090" w14:textId="7E72A03B">
      <w:r w:rsidRPr="00AC62FD">
        <w:t xml:space="preserve">b. aanvullende ziektekostenverzekeringen op grond van artikel 68a van de Wet marktordening gezondheidszorg of </w:t>
      </w:r>
      <w:r w:rsidRPr="00AC62FD" w:rsidR="00DC4F8B">
        <w:t xml:space="preserve">reeds </w:t>
      </w:r>
      <w:r w:rsidRPr="00AC62FD">
        <w:t>aan hem op grond van artikel 88 zijn verstrekt.</w:t>
      </w:r>
    </w:p>
    <w:p w:rsidRPr="00AC62FD" w:rsidR="00E4576E" w:rsidP="00913568" w:rsidRDefault="00E4576E" w14:paraId="40954AF8" w14:textId="77777777">
      <w:pPr>
        <w:rPr>
          <w:b/>
          <w:bCs/>
        </w:rPr>
      </w:pPr>
    </w:p>
    <w:p w:rsidRPr="00AC62FD" w:rsidR="00E4576E" w:rsidP="00913568" w:rsidRDefault="00E4576E" w14:paraId="4F8D8693" w14:textId="3D3DAF72">
      <w:pPr>
        <w:rPr>
          <w:b/>
          <w:bCs/>
        </w:rPr>
      </w:pPr>
      <w:r w:rsidRPr="00AC62FD">
        <w:rPr>
          <w:b/>
          <w:bCs/>
        </w:rPr>
        <w:t xml:space="preserve">Artikel </w:t>
      </w:r>
      <w:r w:rsidRPr="00AC62FD" w:rsidR="00200145">
        <w:rPr>
          <w:b/>
          <w:bCs/>
        </w:rPr>
        <w:t>III</w:t>
      </w:r>
    </w:p>
    <w:p w:rsidRPr="00AC62FD" w:rsidR="00DC4F8B" w:rsidP="00913568" w:rsidRDefault="00DC4F8B" w14:paraId="3E46FD5F" w14:textId="77777777">
      <w:pPr>
        <w:rPr>
          <w:b/>
          <w:bCs/>
        </w:rPr>
      </w:pPr>
    </w:p>
    <w:p w:rsidRPr="00AC62FD" w:rsidR="00087E72" w:rsidP="00913568" w:rsidRDefault="00B014EE" w14:paraId="4A52AC96" w14:textId="0E79E642">
      <w:r w:rsidRPr="00AC62FD">
        <w:t>Artikel 68a van d</w:t>
      </w:r>
      <w:r w:rsidRPr="00AC62FD" w:rsidR="00E4576E">
        <w:t xml:space="preserve">e </w:t>
      </w:r>
      <w:r w:rsidRPr="00AC62FD" w:rsidR="00E4576E">
        <w:rPr>
          <w:b/>
          <w:bCs/>
        </w:rPr>
        <w:t>Wet marktordening gezondheidszorg</w:t>
      </w:r>
      <w:r w:rsidRPr="00AC62FD" w:rsidR="00E4576E">
        <w:t xml:space="preserve"> wordt als volgt gewijzigd:</w:t>
      </w:r>
    </w:p>
    <w:p w:rsidRPr="00AC62FD" w:rsidR="00F3614F" w:rsidP="00913568" w:rsidRDefault="00F3614F" w14:paraId="03C5B9B7" w14:textId="758317F6"/>
    <w:p w:rsidRPr="00AC62FD" w:rsidR="00F3614F" w:rsidP="00913568" w:rsidRDefault="00B014EE" w14:paraId="53726524" w14:textId="77BA7408">
      <w:r w:rsidRPr="00AC62FD">
        <w:t xml:space="preserve">1. </w:t>
      </w:r>
      <w:r w:rsidRPr="00AC62FD" w:rsidR="00C74C7B">
        <w:t>In het eerste en tweede lid</w:t>
      </w:r>
      <w:r w:rsidRPr="00AC62FD">
        <w:t xml:space="preserve"> wordt</w:t>
      </w:r>
      <w:r w:rsidRPr="00AC62FD" w:rsidR="00C74C7B">
        <w:t xml:space="preserve"> “van de ziektekostenverzekering” vervangen door “van de ziektekostenverzekering</w:t>
      </w:r>
      <w:r w:rsidRPr="00AC62FD" w:rsidR="00557FB3">
        <w:t>,</w:t>
      </w:r>
      <w:r w:rsidRPr="00AC62FD" w:rsidR="00C74C7B">
        <w:t xml:space="preserve"> de geëindigde ziektekostenverzekering”.</w:t>
      </w:r>
      <w:r w:rsidRPr="00AC62FD" w:rsidDel="00C74C7B" w:rsidR="00C74C7B">
        <w:t xml:space="preserve"> </w:t>
      </w:r>
    </w:p>
    <w:p w:rsidRPr="00AC62FD" w:rsidR="00B014EE" w:rsidP="00913568" w:rsidRDefault="00B014EE" w14:paraId="6CC78C92" w14:textId="77777777"/>
    <w:p w:rsidRPr="00AC62FD" w:rsidR="00F3614F" w:rsidP="00913568" w:rsidRDefault="00B014EE" w14:paraId="669EF0BD" w14:textId="3C2E1EE2">
      <w:r w:rsidRPr="00AC62FD">
        <w:t>2. Onder vernummering van het vierde lid tot vijfde lid wordt een lid ingevoegd, luidende:</w:t>
      </w:r>
    </w:p>
    <w:p w:rsidRPr="00AC62FD" w:rsidR="00B014EE" w:rsidP="00913568" w:rsidRDefault="00B014EE" w14:paraId="4CD408CC" w14:textId="77777777"/>
    <w:p w:rsidRPr="00AC62FD" w:rsidR="00B014EE" w:rsidP="00913568" w:rsidRDefault="00B014EE" w14:paraId="7E69E461" w14:textId="00A3BD81">
      <w:r w:rsidRPr="00AC62FD">
        <w:t>4. De ziektekostenverzekeraar verwerkt de op grond van het eerste of tweede lid aan hem verstrekte gegevens anders dan op grond van artikel 30, derde lid, onderdeel b, onder 2º, van de Uitvoeringswet Algemene verordening gegevensbescherming, dan wel verwerkt die verder voor zover dat noodzakelijk is voor de doelen, genoemd in het eerste of tweede lid.</w:t>
      </w:r>
    </w:p>
    <w:p w:rsidRPr="00AC62FD" w:rsidR="00B014EE" w:rsidP="00913568" w:rsidRDefault="00B014EE" w14:paraId="155C3DAB" w14:textId="77777777"/>
    <w:p w:rsidRPr="00AC62FD" w:rsidR="00B014EE" w:rsidP="00913568" w:rsidRDefault="00B014EE" w14:paraId="2E3F26AE" w14:textId="7254AECB">
      <w:r w:rsidRPr="00AC62FD">
        <w:t xml:space="preserve">3. In het vijfde lid (nieuw), onderdeel e, wordt “verder worden verwerkt met het oog op de uitvoering van ziektekostenverzekeringen” vervangen door “anders dan op grond van artikel 30, derde lid, onderdeel b, onder 2º, van de Uitvoeringswet Algemene verordening gegevensbescherming of het vierde lid worden verwerkt met het oog op de uitvoering van ziektekostenverzekeringen en te verwachten toekomstige ziektekostenverzekeringen". </w:t>
      </w:r>
    </w:p>
    <w:p w:rsidRPr="00AC62FD" w:rsidR="00E4576E" w:rsidP="00913568" w:rsidRDefault="00E4576E" w14:paraId="245C9552" w14:textId="7F9CE435"/>
    <w:p w:rsidRPr="00AC62FD" w:rsidR="00653012" w:rsidP="00913568" w:rsidRDefault="00653012" w14:paraId="14E8E090" w14:textId="02807ECF">
      <w:pPr>
        <w:rPr>
          <w:b/>
          <w:bCs/>
        </w:rPr>
      </w:pPr>
      <w:r w:rsidRPr="00AC62FD">
        <w:rPr>
          <w:b/>
          <w:bCs/>
        </w:rPr>
        <w:t xml:space="preserve">Artikel </w:t>
      </w:r>
      <w:r w:rsidRPr="00AC62FD" w:rsidR="00200145">
        <w:rPr>
          <w:b/>
          <w:bCs/>
        </w:rPr>
        <w:t>I</w:t>
      </w:r>
      <w:r w:rsidRPr="00AC62FD">
        <w:rPr>
          <w:b/>
          <w:bCs/>
        </w:rPr>
        <w:t>V</w:t>
      </w:r>
    </w:p>
    <w:p w:rsidRPr="00AC62FD" w:rsidR="00653012" w:rsidP="00913568" w:rsidRDefault="00653012" w14:paraId="44FBA0F8" w14:textId="77777777">
      <w:pPr>
        <w:rPr>
          <w:b/>
          <w:bCs/>
        </w:rPr>
      </w:pPr>
    </w:p>
    <w:p w:rsidRPr="00AC62FD" w:rsidR="00653012" w:rsidP="00913568" w:rsidRDefault="00653012" w14:paraId="045B2DD4" w14:textId="77777777">
      <w:r w:rsidRPr="00AC62FD">
        <w:t xml:space="preserve">De </w:t>
      </w:r>
      <w:r w:rsidRPr="0052261F">
        <w:rPr>
          <w:b/>
          <w:bCs/>
        </w:rPr>
        <w:t>Wet maatschappelijke ondersteuning 2015</w:t>
      </w:r>
      <w:r w:rsidRPr="00AC62FD">
        <w:t xml:space="preserve"> wordt als volgt gewijzigd:</w:t>
      </w:r>
    </w:p>
    <w:p w:rsidRPr="00AC62FD" w:rsidR="00653012" w:rsidP="00913568" w:rsidRDefault="00653012" w14:paraId="38F9C86D" w14:textId="77777777"/>
    <w:p w:rsidRPr="00AC62FD" w:rsidR="00653012" w:rsidP="00913568" w:rsidRDefault="00653012" w14:paraId="618AD018" w14:textId="77777777">
      <w:r w:rsidRPr="00AC62FD">
        <w:t>A</w:t>
      </w:r>
    </w:p>
    <w:p w:rsidRPr="00AC62FD" w:rsidR="00653012" w:rsidP="00913568" w:rsidRDefault="00653012" w14:paraId="255E0209" w14:textId="77777777"/>
    <w:p w:rsidRPr="00AC62FD" w:rsidR="00653012" w:rsidP="00913568" w:rsidRDefault="00653012" w14:paraId="2280DA87" w14:textId="77777777">
      <w:r w:rsidRPr="00AC62FD">
        <w:t>Artikel 2.5.2 komt te luiden:</w:t>
      </w:r>
    </w:p>
    <w:p w:rsidRPr="00AC62FD" w:rsidR="00653012" w:rsidP="00913568" w:rsidRDefault="00653012" w14:paraId="444C3CEB" w14:textId="77777777"/>
    <w:p w:rsidRPr="00AC62FD" w:rsidR="00653012" w:rsidP="00913568" w:rsidRDefault="00653012" w14:paraId="3BC9CEF9" w14:textId="77777777">
      <w:pPr>
        <w:rPr>
          <w:b/>
          <w:bCs/>
        </w:rPr>
      </w:pPr>
      <w:r w:rsidRPr="00AC62FD">
        <w:rPr>
          <w:b/>
          <w:bCs/>
        </w:rPr>
        <w:t>Artikel 2.5.2</w:t>
      </w:r>
    </w:p>
    <w:p w:rsidRPr="00AC62FD" w:rsidR="00653012" w:rsidP="00913568" w:rsidRDefault="00913568" w14:paraId="10AB830D" w14:textId="77D36ACE">
      <w:r>
        <w:t xml:space="preserve">1. </w:t>
      </w:r>
      <w:r w:rsidRPr="00AC62FD" w:rsidR="00653012">
        <w:t xml:space="preserve">Het college verstrekt kosteloos aan Onze Minister de gegevens met betrekking tot maatschappelijke ondersteuning en Veilig Thuis die hij structureel of incidenteel nodig heeft teneinde </w:t>
      </w:r>
      <w:bookmarkStart w:name="_Hlk227839193" w:id="1"/>
      <w:r w:rsidRPr="00AC62FD" w:rsidR="00653012">
        <w:t>de werking van deze wet te kunnen beoordelen, een zorgvuldig en samenhangend beleid met betrekking tot maatschappelijke ondersteuning en Veilig Thuis te kunnen voeren en zijn stelselverantwoordelijkheid te kunnen waarborgen</w:t>
      </w:r>
      <w:bookmarkEnd w:id="1"/>
      <w:r w:rsidRPr="00AC62FD" w:rsidR="00653012">
        <w:t>, waarbij ook de samenhang met andere relevante domeinen kan worden betrokken.</w:t>
      </w:r>
    </w:p>
    <w:p w:rsidRPr="00AC62FD" w:rsidR="00653012" w:rsidP="00913568" w:rsidRDefault="00653012" w14:paraId="1ECF3722" w14:textId="37DD51BB">
      <w:r w:rsidRPr="00AC62FD">
        <w:t>2.</w:t>
      </w:r>
      <w:r w:rsidR="00913568">
        <w:t xml:space="preserve"> </w:t>
      </w:r>
      <w:r w:rsidRPr="00AC62FD">
        <w:t xml:space="preserve">Bij of krachtens algemene maatregel van bestuur kan worden bepaald dat de gegevens worden verstrekt aan een </w:t>
      </w:r>
      <w:r w:rsidR="00475861">
        <w:t xml:space="preserve">bij of krachtens die maatregel </w:t>
      </w:r>
      <w:r w:rsidRPr="00AC62FD">
        <w:t>aan te wijzen instantie.</w:t>
      </w:r>
    </w:p>
    <w:p w:rsidR="00653012" w:rsidP="00913568" w:rsidRDefault="00653012" w14:paraId="0E82C9AE" w14:textId="3B3ACF04">
      <w:r w:rsidRPr="00AC62FD">
        <w:t>3.</w:t>
      </w:r>
      <w:r w:rsidR="00913568">
        <w:t xml:space="preserve"> </w:t>
      </w:r>
      <w:r w:rsidRPr="00AC62FD">
        <w:t>Bij ministeriële regeling kunnen regels worden gesteld omtrent de te verstrekken gegevens, de wijze van verstrekking, de tijdvakken waarop de te verstrekken gegevens betrekking hebben en de termijnen waarbinnen of tijdstippen waarop de verstrekking plaatsvindt.</w:t>
      </w:r>
    </w:p>
    <w:p w:rsidR="00F16C93" w:rsidP="00913568" w:rsidRDefault="00F16C93" w14:paraId="645CFC92" w14:textId="77777777"/>
    <w:p w:rsidR="00F16C93" w:rsidP="00913568" w:rsidRDefault="00F16C93" w14:paraId="182D981E" w14:textId="77777777"/>
    <w:p w:rsidRPr="00AC62FD" w:rsidR="00F16C93" w:rsidP="00913568" w:rsidRDefault="00F16C93" w14:paraId="0ABF3711" w14:textId="77777777"/>
    <w:p w:rsidRPr="00AC62FD" w:rsidR="00653012" w:rsidP="00913568" w:rsidRDefault="00653012" w14:paraId="4A7FBFC6" w14:textId="77777777"/>
    <w:p w:rsidRPr="00AC62FD" w:rsidR="00653012" w:rsidP="00913568" w:rsidRDefault="00653012" w14:paraId="21ECE52D" w14:textId="77777777">
      <w:r w:rsidRPr="00AC62FD">
        <w:lastRenderedPageBreak/>
        <w:t>B</w:t>
      </w:r>
    </w:p>
    <w:p w:rsidRPr="00AC62FD" w:rsidR="00653012" w:rsidP="00913568" w:rsidRDefault="00653012" w14:paraId="1820A573" w14:textId="77777777"/>
    <w:p w:rsidRPr="00AC62FD" w:rsidR="00653012" w:rsidP="00913568" w:rsidRDefault="00653012" w14:paraId="3777E5CC" w14:textId="77777777">
      <w:r w:rsidRPr="00AC62FD">
        <w:t>In artikel 5.1.1, eerste tot en met vijfde lid, wordt “of 2.4.3” vervangen door “, 2.4.3 of 2.5.2”.</w:t>
      </w:r>
    </w:p>
    <w:p w:rsidRPr="00AC62FD" w:rsidR="00653012" w:rsidP="00913568" w:rsidRDefault="00653012" w14:paraId="0DB7A5B8" w14:textId="77777777"/>
    <w:p w:rsidRPr="00AC62FD" w:rsidR="00653012" w:rsidP="00913568" w:rsidRDefault="00653012" w14:paraId="595D38D1" w14:textId="77777777">
      <w:r w:rsidRPr="00AC62FD">
        <w:t>C</w:t>
      </w:r>
    </w:p>
    <w:p w:rsidRPr="00AC62FD" w:rsidR="00653012" w:rsidP="00913568" w:rsidRDefault="00653012" w14:paraId="685993DF" w14:textId="77777777"/>
    <w:p w:rsidRPr="00AC62FD" w:rsidR="00653012" w:rsidP="00913568" w:rsidRDefault="00653012" w14:paraId="4F8ACC12" w14:textId="77777777">
      <w:r w:rsidRPr="00AC62FD">
        <w:t>Na artikel 5.1.7 wordt een artikel ingevoegd, luidende:</w:t>
      </w:r>
    </w:p>
    <w:p w:rsidRPr="00AC62FD" w:rsidR="00653012" w:rsidP="00913568" w:rsidRDefault="00653012" w14:paraId="1AC3A442" w14:textId="77777777"/>
    <w:p w:rsidRPr="00AC62FD" w:rsidR="00653012" w:rsidP="00913568" w:rsidRDefault="00653012" w14:paraId="5E814A06" w14:textId="77777777">
      <w:pPr>
        <w:rPr>
          <w:b/>
          <w:bCs/>
        </w:rPr>
      </w:pPr>
      <w:r w:rsidRPr="00AC62FD">
        <w:rPr>
          <w:b/>
          <w:bCs/>
        </w:rPr>
        <w:t>Artikel 5.1.8</w:t>
      </w:r>
    </w:p>
    <w:p w:rsidRPr="00AC62FD" w:rsidR="00653012" w:rsidP="00913568" w:rsidRDefault="00653012" w14:paraId="21019E0D" w14:textId="77777777"/>
    <w:p w:rsidRPr="00AC62FD" w:rsidR="00653012" w:rsidP="00913568" w:rsidRDefault="00653012" w14:paraId="56191257" w14:textId="77777777">
      <w:r w:rsidRPr="00AC62FD">
        <w:t>Onze Minister en een door hem aangewezen instantie als bedoeld in artikel 2.5.2, tweede lid, zijn bevoegd tot het verwerken van persoonsgegevens van de cliënt, waaronder gegevens over gezondheid, en persoonsgegevens van diens echtgenoot, ouders, inwonende kinderen, andere huisgenoten en mantelzorgers en van andere personen in zijn sociale netwerk, voor zover deze zijn verkregen van het college en noodzakelijk zijn voor de uitvoering van artikel 2.5.2.</w:t>
      </w:r>
    </w:p>
    <w:p w:rsidRPr="00AC62FD" w:rsidR="00653012" w:rsidP="00913568" w:rsidRDefault="00653012" w14:paraId="1AE18799" w14:textId="77777777"/>
    <w:p w:rsidRPr="00AC62FD" w:rsidR="00653012" w:rsidP="00913568" w:rsidRDefault="00653012" w14:paraId="591BB2F3" w14:textId="77777777">
      <w:r w:rsidRPr="00AC62FD">
        <w:t>D</w:t>
      </w:r>
    </w:p>
    <w:p w:rsidRPr="00AC62FD" w:rsidR="00653012" w:rsidP="00913568" w:rsidRDefault="00653012" w14:paraId="16AD013A" w14:textId="77777777"/>
    <w:p w:rsidRPr="00AC62FD" w:rsidR="00653012" w:rsidP="00913568" w:rsidRDefault="00653012" w14:paraId="0614C599" w14:textId="77777777">
      <w:r w:rsidRPr="00AC62FD">
        <w:t>Aan artikel 5.2.1, tweede lid, wordt, onder vervanging van de punt aan het slot van onderdeel d door een puntkomma, een onderdeel toegevoegd, luidende:</w:t>
      </w:r>
    </w:p>
    <w:p w:rsidRPr="00AC62FD" w:rsidR="00653012" w:rsidP="00913568" w:rsidRDefault="00653012" w14:paraId="65ED228C" w14:textId="77777777"/>
    <w:p w:rsidRPr="00AC62FD" w:rsidR="00653012" w:rsidP="00913568" w:rsidRDefault="00653012" w14:paraId="555335E4" w14:textId="2D5D152F">
      <w:r w:rsidRPr="00AC62FD">
        <w:t>e.</w:t>
      </w:r>
      <w:r w:rsidR="00913568">
        <w:t xml:space="preserve"> </w:t>
      </w:r>
      <w:r w:rsidRPr="00AC62FD">
        <w:t>Onze Minister en een door hem aangewezen instantie als bedoeld in artikel 2.5.2, tweede lid, voor zover noodzakelijk voor de uitvoering van artikel 2.5.2.</w:t>
      </w:r>
    </w:p>
    <w:p w:rsidRPr="00AC62FD" w:rsidR="00653012" w:rsidP="00913568" w:rsidRDefault="00653012" w14:paraId="74474E48" w14:textId="77777777"/>
    <w:p w:rsidRPr="00AC62FD" w:rsidR="00653012" w:rsidP="00913568" w:rsidRDefault="00653012" w14:paraId="6E9313EB" w14:textId="77777777">
      <w:r w:rsidRPr="00AC62FD">
        <w:t>E</w:t>
      </w:r>
    </w:p>
    <w:p w:rsidRPr="00AC62FD" w:rsidR="00653012" w:rsidP="00913568" w:rsidRDefault="00653012" w14:paraId="1B7010A4" w14:textId="77777777"/>
    <w:p w:rsidRPr="00AC62FD" w:rsidR="00653012" w:rsidP="00913568" w:rsidRDefault="00653012" w14:paraId="353B1734" w14:textId="77777777">
      <w:r w:rsidRPr="00AC62FD">
        <w:t>In artikel 5.2.2, onderdeel a, wordt “of 2.4.3” vervangen door “, 2.4.3 of 2.5.2”.</w:t>
      </w:r>
    </w:p>
    <w:p w:rsidRPr="00AC62FD" w:rsidR="00653012" w:rsidP="00913568" w:rsidRDefault="00653012" w14:paraId="36F60580" w14:textId="77777777"/>
    <w:p w:rsidRPr="00AC62FD" w:rsidR="00653012" w:rsidP="00913568" w:rsidRDefault="00653012" w14:paraId="173DD0A6" w14:textId="77777777">
      <w:r w:rsidRPr="00AC62FD">
        <w:t>F</w:t>
      </w:r>
    </w:p>
    <w:p w:rsidRPr="00AC62FD" w:rsidR="00653012" w:rsidP="00913568" w:rsidRDefault="00653012" w14:paraId="397A3F48" w14:textId="77777777"/>
    <w:p w:rsidRPr="00AC62FD" w:rsidR="00653012" w:rsidP="00913568" w:rsidRDefault="00653012" w14:paraId="21DA71DE" w14:textId="77777777">
      <w:pPr>
        <w:rPr>
          <w:color w:val="auto"/>
        </w:rPr>
      </w:pPr>
      <w:r w:rsidRPr="00AC62FD">
        <w:rPr>
          <w:color w:val="auto"/>
        </w:rPr>
        <w:t xml:space="preserve">In artikel 5.2.3 wordt “De rijksbelastingdienst is” vervangen door “De Belastingdienst en de Dienst Toeslagen zijn”. </w:t>
      </w:r>
    </w:p>
    <w:p w:rsidRPr="00AC62FD" w:rsidR="00653012" w:rsidP="00913568" w:rsidRDefault="00653012" w14:paraId="544F1AC7" w14:textId="77777777"/>
    <w:p w:rsidRPr="00AC62FD" w:rsidR="00653012" w:rsidP="00913568" w:rsidRDefault="00653012" w14:paraId="79C328EB" w14:textId="77777777">
      <w:r w:rsidRPr="00AC62FD">
        <w:t>G</w:t>
      </w:r>
    </w:p>
    <w:p w:rsidRPr="00AC62FD" w:rsidR="00653012" w:rsidP="00913568" w:rsidRDefault="00653012" w14:paraId="4F05BD66" w14:textId="77777777"/>
    <w:p w:rsidRPr="00AC62FD" w:rsidR="00653012" w:rsidP="00913568" w:rsidRDefault="00653012" w14:paraId="2A3FDFFA" w14:textId="77777777">
      <w:r w:rsidRPr="00AC62FD">
        <w:t>Artikel 5.2.9 wordt als volgt gewijzigd:</w:t>
      </w:r>
    </w:p>
    <w:p w:rsidRPr="00AC62FD" w:rsidR="00653012" w:rsidP="00913568" w:rsidRDefault="00653012" w14:paraId="6F803F34" w14:textId="77777777"/>
    <w:p w:rsidRPr="00AC62FD" w:rsidR="00653012" w:rsidP="00913568" w:rsidRDefault="00653012" w14:paraId="26058F60" w14:textId="7A38F03D">
      <w:r w:rsidRPr="00AC62FD">
        <w:t>1.</w:t>
      </w:r>
      <w:r w:rsidR="00913568">
        <w:t xml:space="preserve"> </w:t>
      </w:r>
      <w:r w:rsidRPr="00AC62FD">
        <w:t>In het eerste lid wordt “en een zorgverzekeraar of een zorgaanbieder als bedoeld in de Zorgverzekeringswet” vervangen door “, een zorgverzekeraar of zorgaanbieder als bedoeld in de Zorgverzekeringswet, Onze Minister en een door hem aangewezen instantie als bedoeld in artikel 2.5.2, tweede lid,”.</w:t>
      </w:r>
    </w:p>
    <w:p w:rsidRPr="00AC62FD" w:rsidR="00653012" w:rsidP="00913568" w:rsidRDefault="00653012" w14:paraId="3E5A157D" w14:textId="77777777"/>
    <w:p w:rsidRPr="00AC62FD" w:rsidR="00653012" w:rsidP="00913568" w:rsidRDefault="00653012" w14:paraId="20F73E6B" w14:textId="0D7DDA83">
      <w:r w:rsidRPr="00AC62FD">
        <w:t>2.</w:t>
      </w:r>
      <w:r w:rsidR="00913568">
        <w:t xml:space="preserve"> </w:t>
      </w:r>
      <w:r w:rsidRPr="00AC62FD">
        <w:t>In het derde lid wordt na “inlichtingenbureau” ingevoegd “, Onze Minister en een door hem aangewezen instantie als bedoeld in artikel 2.5.2, tweede lid”.</w:t>
      </w:r>
    </w:p>
    <w:p w:rsidRPr="00AC62FD" w:rsidR="00653012" w:rsidP="00913568" w:rsidRDefault="00653012" w14:paraId="482258D3" w14:textId="77777777">
      <w:pPr>
        <w:ind w:left="426" w:hanging="426"/>
      </w:pPr>
    </w:p>
    <w:p w:rsidRPr="00AC62FD" w:rsidR="00653012" w:rsidP="00913568" w:rsidRDefault="00653012" w14:paraId="68B67B34" w14:textId="5E440FED">
      <w:r w:rsidRPr="00AC62FD">
        <w:t>3.</w:t>
      </w:r>
      <w:r w:rsidR="00913568">
        <w:t xml:space="preserve"> </w:t>
      </w:r>
      <w:r w:rsidRPr="00AC62FD">
        <w:t>In het zesde lid, onderdeel a, wordt na “de in het eerste en tweede lid bedoelde instanties en personen” ingevoegd “met uitzondering van Onze Minister en een door hem aangewezen instantie als bedoeld in artikel 2.5.2, tweede lid,”.</w:t>
      </w:r>
    </w:p>
    <w:p w:rsidR="0052261F" w:rsidP="00913568" w:rsidRDefault="0052261F" w14:paraId="3A8D7FF1" w14:textId="77777777">
      <w:pPr>
        <w:rPr>
          <w:b/>
          <w:bCs/>
        </w:rPr>
      </w:pPr>
    </w:p>
    <w:p w:rsidRPr="00AC62FD" w:rsidR="00653012" w:rsidP="00913568" w:rsidRDefault="00653012" w14:paraId="3B770C2B" w14:textId="7922791F">
      <w:pPr>
        <w:rPr>
          <w:b/>
          <w:bCs/>
        </w:rPr>
      </w:pPr>
      <w:r w:rsidRPr="00AC62FD">
        <w:rPr>
          <w:b/>
          <w:bCs/>
        </w:rPr>
        <w:t>Artikel V</w:t>
      </w:r>
    </w:p>
    <w:p w:rsidRPr="00AC62FD" w:rsidR="00653012" w:rsidP="00913568" w:rsidRDefault="00653012" w14:paraId="611AAB0E" w14:textId="77777777"/>
    <w:p w:rsidRPr="00AC62FD" w:rsidR="00653012" w:rsidP="00913568" w:rsidRDefault="00653012" w14:paraId="57212555" w14:textId="77777777">
      <w:r w:rsidRPr="00AC62FD">
        <w:t xml:space="preserve">De </w:t>
      </w:r>
      <w:r w:rsidRPr="0052261F">
        <w:rPr>
          <w:b/>
          <w:bCs/>
        </w:rPr>
        <w:t>Jeugdwet</w:t>
      </w:r>
      <w:r w:rsidRPr="00AC62FD">
        <w:t xml:space="preserve"> wordt als volgt gewijzigd:</w:t>
      </w:r>
    </w:p>
    <w:p w:rsidRPr="00AC62FD" w:rsidR="00653012" w:rsidP="00913568" w:rsidRDefault="00653012" w14:paraId="2DA20147" w14:textId="77777777"/>
    <w:p w:rsidRPr="00AC62FD" w:rsidR="00653012" w:rsidP="00913568" w:rsidRDefault="00653012" w14:paraId="3B17BAA3" w14:textId="77777777">
      <w:r w:rsidRPr="00AC62FD">
        <w:t>A</w:t>
      </w:r>
    </w:p>
    <w:p w:rsidRPr="00AC62FD" w:rsidR="00653012" w:rsidP="00913568" w:rsidRDefault="00653012" w14:paraId="185FE1C0" w14:textId="77777777"/>
    <w:p w:rsidRPr="00AC62FD" w:rsidR="00653012" w:rsidP="00913568" w:rsidRDefault="00653012" w14:paraId="316430C2" w14:textId="77777777">
      <w:r w:rsidRPr="00AC62FD">
        <w:t>Artikel 7.4.1, eerste lid, komt te luiden:</w:t>
      </w:r>
    </w:p>
    <w:p w:rsidRPr="00AC62FD" w:rsidR="00653012" w:rsidP="00913568" w:rsidRDefault="00653012" w14:paraId="6BAF4A2E" w14:textId="77777777"/>
    <w:p w:rsidRPr="00AC62FD" w:rsidR="00653012" w:rsidP="00913568" w:rsidRDefault="00653012" w14:paraId="3EBDC065" w14:textId="0F8C1149">
      <w:r w:rsidRPr="00AC62FD">
        <w:t>1.</w:t>
      </w:r>
      <w:r w:rsidR="00913568">
        <w:t xml:space="preserve"> </w:t>
      </w:r>
      <w:r w:rsidRPr="00AC62FD">
        <w:t>Onze Ministers verwerken gegevens die betrekking hebben op jeugdhulp, preventie, Veilig Thuis, de uitvoering van kinderbeschermingsmaatregelen en jeugdreclassering teneinde de werking van deze wet te kunnen beoordelen, een zorgvuldig en samenhangend jeugdbeleid te kunnen voeren en hun stelselverantwoordelijkheid te kunnen waarborgen, waarbij ook de samenhang met andere relevante domeinen kan worden betrokken.</w:t>
      </w:r>
    </w:p>
    <w:p w:rsidRPr="00AC62FD" w:rsidR="00653012" w:rsidP="00913568" w:rsidRDefault="00653012" w14:paraId="108ABBEF" w14:textId="77777777"/>
    <w:p w:rsidRPr="00AC62FD" w:rsidR="00653012" w:rsidP="00913568" w:rsidRDefault="00653012" w14:paraId="3558801D" w14:textId="77777777">
      <w:r w:rsidRPr="00AC62FD">
        <w:t>B</w:t>
      </w:r>
    </w:p>
    <w:p w:rsidRPr="00AC62FD" w:rsidR="00653012" w:rsidP="00913568" w:rsidRDefault="00653012" w14:paraId="1F37AC88" w14:textId="77777777"/>
    <w:p w:rsidRPr="00AC62FD" w:rsidR="00653012" w:rsidP="00913568" w:rsidRDefault="00653012" w14:paraId="35E2A8A3" w14:textId="77777777">
      <w:pPr>
        <w:rPr>
          <w:bCs/>
        </w:rPr>
      </w:pPr>
      <w:r w:rsidRPr="00AC62FD">
        <w:rPr>
          <w:bCs/>
        </w:rPr>
        <w:t xml:space="preserve">In artikel 7.4.3a, eerste lid, wordt na “artikel 7.4.0, eerste lid,” ingevoegd “en artikel 7.4.2”. </w:t>
      </w:r>
    </w:p>
    <w:p w:rsidRPr="00AC62FD" w:rsidR="001B7AAB" w:rsidP="00913568" w:rsidRDefault="001B7AAB" w14:paraId="132ECB69" w14:textId="42568EF5">
      <w:pPr>
        <w:rPr>
          <w:b/>
          <w:bCs/>
        </w:rPr>
      </w:pPr>
      <w:r w:rsidRPr="00AC62FD">
        <w:rPr>
          <w:bCs/>
        </w:rPr>
        <w:t xml:space="preserve"> </w:t>
      </w:r>
    </w:p>
    <w:p w:rsidRPr="00AC62FD" w:rsidR="001B7AAB" w:rsidP="00913568" w:rsidRDefault="001B7AAB" w14:paraId="17E170E0" w14:textId="77777777">
      <w:pPr>
        <w:rPr>
          <w:rFonts w:cs="Arial"/>
          <w:b/>
          <w:bCs/>
          <w:color w:val="auto"/>
          <w:shd w:val="clear" w:color="auto" w:fill="FFFFFF"/>
        </w:rPr>
      </w:pPr>
    </w:p>
    <w:p w:rsidRPr="00AC62FD" w:rsidR="00087E72" w:rsidP="00913568" w:rsidRDefault="001B7AAB" w14:paraId="37225453" w14:textId="4FBCC7F1">
      <w:pPr>
        <w:rPr>
          <w:rFonts w:cs="Arial"/>
          <w:b/>
          <w:bCs/>
          <w:color w:val="auto"/>
          <w:shd w:val="clear" w:color="auto" w:fill="FFFFFF"/>
        </w:rPr>
      </w:pPr>
      <w:r w:rsidRPr="00AC62FD">
        <w:rPr>
          <w:rFonts w:cs="Arial"/>
          <w:b/>
          <w:bCs/>
          <w:color w:val="auto"/>
          <w:shd w:val="clear" w:color="auto" w:fill="FFFFFF"/>
        </w:rPr>
        <w:t>Artikel V</w:t>
      </w:r>
      <w:r w:rsidRPr="00AC62FD" w:rsidR="00F81DE5">
        <w:rPr>
          <w:rFonts w:cs="Arial"/>
          <w:b/>
          <w:bCs/>
          <w:color w:val="auto"/>
          <w:shd w:val="clear" w:color="auto" w:fill="FFFFFF"/>
        </w:rPr>
        <w:t>I</w:t>
      </w:r>
    </w:p>
    <w:p w:rsidRPr="00AC62FD" w:rsidR="001B7AAB" w:rsidP="00913568" w:rsidRDefault="001B7AAB" w14:paraId="5A946F51" w14:textId="0B7F4E8C">
      <w:pPr>
        <w:rPr>
          <w:rFonts w:cs="Arial"/>
          <w:color w:val="auto"/>
          <w:shd w:val="clear" w:color="auto" w:fill="FFFFFF"/>
        </w:rPr>
      </w:pPr>
    </w:p>
    <w:p w:rsidRPr="00AC62FD" w:rsidR="001B7AAB" w:rsidP="00913568" w:rsidRDefault="001B7AAB" w14:paraId="297542C8" w14:textId="77777777">
      <w:r w:rsidRPr="00AC62FD">
        <w:t xml:space="preserve">De </w:t>
      </w:r>
      <w:r w:rsidRPr="00AC62FD">
        <w:rPr>
          <w:b/>
          <w:bCs/>
        </w:rPr>
        <w:t>Wet inzake bloedvoorziening</w:t>
      </w:r>
      <w:r w:rsidRPr="00AC62FD">
        <w:t xml:space="preserve"> wordt als volgt gewijzigd:</w:t>
      </w:r>
    </w:p>
    <w:p w:rsidRPr="00AC62FD" w:rsidR="001B7AAB" w:rsidP="00913568" w:rsidRDefault="001B7AAB" w14:paraId="4EBEFF90" w14:textId="77777777"/>
    <w:p w:rsidRPr="00AC62FD" w:rsidR="001B7AAB" w:rsidP="00913568" w:rsidRDefault="001B7AAB" w14:paraId="128FB845" w14:textId="3DCBCE88">
      <w:r w:rsidRPr="00AC62FD">
        <w:t>A</w:t>
      </w:r>
    </w:p>
    <w:p w:rsidRPr="00AC62FD" w:rsidR="00442F37" w:rsidP="00913568" w:rsidRDefault="00442F37" w14:paraId="35927982" w14:textId="77777777">
      <w:pPr>
        <w:pStyle w:val="Geenafstand"/>
        <w:spacing w:line="240" w:lineRule="exact"/>
      </w:pPr>
    </w:p>
    <w:p w:rsidRPr="00AC62FD" w:rsidR="00442F37" w:rsidP="00913568" w:rsidRDefault="00442F37" w14:paraId="4F4C32D6" w14:textId="77777777">
      <w:pPr>
        <w:pStyle w:val="Geenafstand"/>
        <w:spacing w:line="240" w:lineRule="exact"/>
      </w:pPr>
      <w:r w:rsidRPr="00AC62FD">
        <w:t>Artikel 1, eerste lid, wordt als volgt gewijzigd:</w:t>
      </w:r>
    </w:p>
    <w:p w:rsidRPr="00AC62FD" w:rsidR="00442F37" w:rsidP="00913568" w:rsidRDefault="00442F37" w14:paraId="467FA29A" w14:textId="77777777">
      <w:pPr>
        <w:pStyle w:val="Geenafstand"/>
        <w:spacing w:line="240" w:lineRule="exact"/>
      </w:pPr>
    </w:p>
    <w:p w:rsidR="00442F37" w:rsidP="00913568" w:rsidRDefault="00913568" w14:paraId="394727F0" w14:textId="5C7B61EC">
      <w:pPr>
        <w:pStyle w:val="Geenafstand"/>
        <w:spacing w:line="240" w:lineRule="exact"/>
      </w:pPr>
      <w:r>
        <w:t xml:space="preserve">1. </w:t>
      </w:r>
      <w:r w:rsidRPr="00AC62FD" w:rsidR="00442F37">
        <w:t>De opsommingtekens “a” tot en met “k” vervallen, onder vervanging van de punt aan het slot van onderdeel k, door een puntkomma.</w:t>
      </w:r>
    </w:p>
    <w:p w:rsidRPr="00AC62FD" w:rsidR="00913568" w:rsidP="00913568" w:rsidRDefault="00913568" w14:paraId="1DE056AC" w14:textId="77777777">
      <w:pPr>
        <w:pStyle w:val="Geenafstand"/>
        <w:spacing w:line="240" w:lineRule="exact"/>
        <w:ind w:left="360"/>
      </w:pPr>
    </w:p>
    <w:p w:rsidRPr="00AC62FD" w:rsidR="00442F37" w:rsidP="00913568" w:rsidRDefault="00913568" w14:paraId="79D4071D" w14:textId="5822F2F9">
      <w:pPr>
        <w:pStyle w:val="Geenafstand"/>
        <w:spacing w:line="240" w:lineRule="exact"/>
      </w:pPr>
      <w:r>
        <w:t xml:space="preserve">2. </w:t>
      </w:r>
      <w:r w:rsidRPr="00AC62FD" w:rsidR="00442F37">
        <w:t xml:space="preserve">De begrippen worden cursief geplaatst en worden in alfabetische volgorde geplaatst. </w:t>
      </w:r>
    </w:p>
    <w:p w:rsidRPr="00AC62FD" w:rsidR="00442F37" w:rsidP="00913568" w:rsidRDefault="00442F37" w14:paraId="0B16F9F8" w14:textId="77777777">
      <w:pPr>
        <w:pStyle w:val="Geenafstand"/>
        <w:spacing w:line="240" w:lineRule="exact"/>
      </w:pPr>
    </w:p>
    <w:p w:rsidRPr="00AC62FD" w:rsidR="00442F37" w:rsidP="00913568" w:rsidRDefault="00913568" w14:paraId="5621D713" w14:textId="556F6A24">
      <w:pPr>
        <w:pStyle w:val="Geenafstand"/>
        <w:spacing w:line="240" w:lineRule="exact"/>
      </w:pPr>
      <w:r>
        <w:t xml:space="preserve">3. </w:t>
      </w:r>
      <w:r w:rsidRPr="00AC62FD" w:rsidR="00442F37">
        <w:t>In de alfabetische volgorde worden ingevoegd:</w:t>
      </w:r>
    </w:p>
    <w:p w:rsidRPr="00AC62FD" w:rsidR="00442F37" w:rsidP="00913568" w:rsidRDefault="00442F37" w14:paraId="3C92BA15" w14:textId="77777777">
      <w:pPr>
        <w:pStyle w:val="Geenafstand"/>
        <w:spacing w:line="240" w:lineRule="exact"/>
      </w:pPr>
    </w:p>
    <w:p w:rsidRPr="00AC62FD" w:rsidR="009A1AF5" w:rsidP="00913568" w:rsidRDefault="00442F37" w14:paraId="720BC14F" w14:textId="77777777">
      <w:pPr>
        <w:pStyle w:val="Geenafstand"/>
        <w:spacing w:line="240" w:lineRule="exact"/>
        <w:ind w:left="360"/>
      </w:pPr>
      <w:r w:rsidRPr="00AC62FD">
        <w:rPr>
          <w:i/>
          <w:iCs/>
        </w:rPr>
        <w:t xml:space="preserve">expertisecentrum: </w:t>
      </w:r>
      <w:r w:rsidRPr="00AC62FD">
        <w:t>krachtens artikel 6a, derde lid, aangewezen rechtspersoon;</w:t>
      </w:r>
    </w:p>
    <w:p w:rsidRPr="00AC62FD" w:rsidR="00442F37" w:rsidP="00913568" w:rsidRDefault="00442F37" w14:paraId="6B44D156" w14:textId="01BAB058">
      <w:pPr>
        <w:pStyle w:val="Geenafstand"/>
        <w:spacing w:line="240" w:lineRule="exact"/>
        <w:ind w:left="360"/>
      </w:pPr>
      <w:r w:rsidRPr="00AC62FD">
        <w:rPr>
          <w:i/>
          <w:iCs/>
        </w:rPr>
        <w:t>transfusielaboratorium:</w:t>
      </w:r>
      <w:r w:rsidRPr="00AC62FD">
        <w:t xml:space="preserve"> laboratorium dat verantwoordelijk is voor het beheer van bloedproducten die bestemd zijn voor gebruik in het ziekenhuis, en het uitvoeren of laten uitvoeren van onderzoeken naar bloedgroepen en irregulaire antistoffen;</w:t>
      </w:r>
    </w:p>
    <w:p w:rsidRPr="00AC62FD" w:rsidR="001B7AAB" w:rsidP="00913568" w:rsidRDefault="00442F37" w14:paraId="5CBE35C0" w14:textId="4A1FBD7D">
      <w:pPr>
        <w:pStyle w:val="Geenafstand"/>
        <w:spacing w:line="240" w:lineRule="exact"/>
        <w:ind w:left="360"/>
      </w:pPr>
      <w:r w:rsidRPr="00AC62FD">
        <w:rPr>
          <w:i/>
          <w:iCs/>
        </w:rPr>
        <w:lastRenderedPageBreak/>
        <w:t>TRIX:</w:t>
      </w:r>
      <w:r w:rsidRPr="00AC62FD">
        <w:t xml:space="preserve"> Transfusie Register Irregulaire erytrocytenantistoffen en kruis(X)proefproblemen.</w:t>
      </w:r>
      <w:r w:rsidRPr="00AC62FD" w:rsidR="001B7AAB">
        <w:t xml:space="preserve"> </w:t>
      </w:r>
    </w:p>
    <w:p w:rsidR="002514A1" w:rsidP="00913568" w:rsidRDefault="002514A1" w14:paraId="47C1639A" w14:textId="77777777"/>
    <w:p w:rsidRPr="00AC62FD" w:rsidR="001B7AAB" w:rsidP="00913568" w:rsidRDefault="001B7AAB" w14:paraId="0820F9D8" w14:textId="5BF10107">
      <w:r w:rsidRPr="00AC62FD">
        <w:t>B</w:t>
      </w:r>
    </w:p>
    <w:p w:rsidRPr="00AC62FD" w:rsidR="00DC4F8B" w:rsidP="00913568" w:rsidRDefault="00DC4F8B" w14:paraId="39E66772" w14:textId="77777777"/>
    <w:p w:rsidRPr="00AC62FD" w:rsidR="001B7AAB" w:rsidP="00913568" w:rsidRDefault="001B7AAB" w14:paraId="741D86F1" w14:textId="6A06B8DE">
      <w:r w:rsidRPr="00AC62FD">
        <w:t xml:space="preserve">Aan artikel 3, eerste lid, wordt, onder vervanging van de punt </w:t>
      </w:r>
      <w:r w:rsidRPr="00AC62FD" w:rsidR="00200A22">
        <w:t xml:space="preserve">aan het slot van onderdeel d </w:t>
      </w:r>
      <w:r w:rsidRPr="00AC62FD">
        <w:t>door een puntkomma</w:t>
      </w:r>
      <w:r w:rsidRPr="00AC62FD" w:rsidR="00567B54">
        <w:t>,</w:t>
      </w:r>
      <w:r w:rsidRPr="00AC62FD">
        <w:t xml:space="preserve"> een onderdeel toegevoegd, luidende:</w:t>
      </w:r>
    </w:p>
    <w:p w:rsidRPr="00AC62FD" w:rsidR="004D5715" w:rsidP="00913568" w:rsidRDefault="004D5715" w14:paraId="215DA424" w14:textId="77777777"/>
    <w:p w:rsidRPr="00AC62FD" w:rsidR="001B7AAB" w:rsidP="00913568" w:rsidRDefault="001B7AAB" w14:paraId="2BCEC396" w14:textId="77777777">
      <w:r w:rsidRPr="00AC62FD">
        <w:t>e. het beheren en beschikbaar stellen van het TRIX.</w:t>
      </w:r>
    </w:p>
    <w:p w:rsidRPr="00AC62FD" w:rsidR="001B7AAB" w:rsidP="00913568" w:rsidRDefault="001B7AAB" w14:paraId="7602ED85" w14:textId="77777777"/>
    <w:p w:rsidRPr="00AC62FD" w:rsidR="001B7AAB" w:rsidP="00913568" w:rsidRDefault="001B7AAB" w14:paraId="36322B08" w14:textId="7AD26F40">
      <w:r w:rsidRPr="00AC62FD">
        <w:t>C</w:t>
      </w:r>
    </w:p>
    <w:p w:rsidRPr="00AC62FD" w:rsidR="00DC4F8B" w:rsidP="00913568" w:rsidRDefault="00DC4F8B" w14:paraId="0C1D10CF" w14:textId="77777777"/>
    <w:p w:rsidRPr="00AC62FD" w:rsidR="001B7AAB" w:rsidP="00913568" w:rsidRDefault="001B7AAB" w14:paraId="3DA9AE12" w14:textId="77777777">
      <w:r w:rsidRPr="00AC62FD">
        <w:t>Na artikel 6 wordt een artikel ingevoegd, luidende:</w:t>
      </w:r>
    </w:p>
    <w:p w:rsidRPr="00AC62FD" w:rsidR="009328F8" w:rsidP="00913568" w:rsidRDefault="009328F8" w14:paraId="401FFC83" w14:textId="77777777"/>
    <w:p w:rsidRPr="00AC62FD" w:rsidR="001B7AAB" w:rsidP="00913568" w:rsidRDefault="001B7AAB" w14:paraId="3187AC0D" w14:textId="77777777">
      <w:pPr>
        <w:rPr>
          <w:b/>
          <w:bCs/>
        </w:rPr>
      </w:pPr>
      <w:r w:rsidRPr="00AC62FD">
        <w:rPr>
          <w:b/>
          <w:bCs/>
        </w:rPr>
        <w:t>Artikel 6a</w:t>
      </w:r>
    </w:p>
    <w:p w:rsidRPr="00913568" w:rsidR="001B7AAB" w:rsidP="00913568" w:rsidRDefault="00913568" w14:paraId="3CE03B73" w14:textId="15C854B8">
      <w:r>
        <w:t xml:space="preserve">1. </w:t>
      </w:r>
      <w:r w:rsidRPr="00913568" w:rsidR="001B7AAB">
        <w:t>De Bloedvoorzieningsorganisatie, de transfusielaboratoria en het expertisecentrum verwerken in het TRIX persoonsgegevens van betrokkenen met irregulaire antistoffen, waaronder gegevens over de gezondheid</w:t>
      </w:r>
      <w:r w:rsidRPr="00913568" w:rsidR="00200A22">
        <w:t xml:space="preserve"> </w:t>
      </w:r>
      <w:r w:rsidRPr="00913568" w:rsidR="001B7AAB">
        <w:t xml:space="preserve">en het burgerservicenummer, bedoeld in artikel 1, onder b, van de Wet algemene bepalingen burgerservicenummer, die noodzakelijk zijn voor de bescherming van de gezondheid van de betrokkenen en een veilige en efficiënte transfusiezorg en bloedvoorziening. </w:t>
      </w:r>
    </w:p>
    <w:p w:rsidRPr="00913568" w:rsidR="001B7AAB" w:rsidP="00913568" w:rsidRDefault="00913568" w14:paraId="0155849F" w14:textId="1C52F79B">
      <w:r>
        <w:t xml:space="preserve">2. </w:t>
      </w:r>
      <w:r w:rsidRPr="00913568" w:rsidR="001B7AAB">
        <w:t>Het transfusielaboratorium of het expertisecentrum registreert de gegevens in het TRIX en raadpleegt het TRIX indien dat noodzakelijk is voor de geneeskundige behandeling van de betrokkene.</w:t>
      </w:r>
    </w:p>
    <w:p w:rsidRPr="00913568" w:rsidR="001B7AAB" w:rsidP="00913568" w:rsidRDefault="00913568" w14:paraId="48CD7312" w14:textId="742D8B0B">
      <w:r>
        <w:t xml:space="preserve">3. </w:t>
      </w:r>
      <w:r w:rsidRPr="00913568" w:rsidR="001B7AAB">
        <w:t>Onze Minister kan een rechtspersoon met hoogspecialistische kennis, expertise en laboratoriumtechnieken op het gebied van immunohematologische diagnostiek aanwijzen als expertisecentrum indien dit noodzakelijk is voor een veilige en efficiënte transfusiezorg en bloedvoorziening.</w:t>
      </w:r>
    </w:p>
    <w:p w:rsidRPr="00913568" w:rsidR="00653012" w:rsidP="00913568" w:rsidRDefault="00913568" w14:paraId="574BE79F" w14:textId="2AB56BBA">
      <w:r>
        <w:t xml:space="preserve">4. </w:t>
      </w:r>
      <w:r w:rsidRPr="00913568" w:rsidR="001B7AAB">
        <w:t>Het transfusielaboratorium of expertisecentrum informeert de betrokkene zo spoedig mogelijk, maar in ieder geval binnen vier weken na de dag van registratie</w:t>
      </w:r>
      <w:r w:rsidRPr="00913568" w:rsidR="008827E9">
        <w:t>,</w:t>
      </w:r>
      <w:r w:rsidRPr="00913568" w:rsidR="001B7AAB">
        <w:t xml:space="preserve"> schriftelijk over de registratie in het TRIX.</w:t>
      </w:r>
    </w:p>
    <w:p w:rsidRPr="00913568" w:rsidR="00B96961" w:rsidP="00913568" w:rsidRDefault="00913568" w14:paraId="6266272B" w14:textId="3CE4E099">
      <w:r>
        <w:t xml:space="preserve">5. </w:t>
      </w:r>
      <w:r w:rsidRPr="00913568" w:rsidR="001B7AAB">
        <w:t xml:space="preserve">Bij regeling van Onze Minister kunnen nadere regels worden gesteld over het TRIX, waaronder regels over de in het TRIX op te nemen persoonsgegevens. </w:t>
      </w:r>
    </w:p>
    <w:p w:rsidRPr="00AC62FD" w:rsidR="00B96961" w:rsidP="00913568" w:rsidRDefault="00B96961" w14:paraId="101455DC" w14:textId="77777777">
      <w:pPr>
        <w:pStyle w:val="Geenafstand"/>
        <w:spacing w:line="240" w:lineRule="exact"/>
        <w:rPr>
          <w:rFonts w:cs="Arial"/>
          <w:b/>
          <w:bCs/>
          <w:color w:val="auto"/>
          <w:shd w:val="clear" w:color="auto" w:fill="FFFFFF"/>
        </w:rPr>
      </w:pPr>
    </w:p>
    <w:p w:rsidRPr="00AC62FD" w:rsidR="00653012" w:rsidP="00913568" w:rsidRDefault="00653012" w14:paraId="4D29479A" w14:textId="184F3C8C">
      <w:pPr>
        <w:pStyle w:val="Geenafstand"/>
        <w:spacing w:line="240" w:lineRule="exact"/>
        <w:rPr>
          <w:rFonts w:cs="Arial"/>
          <w:b/>
          <w:bCs/>
          <w:color w:val="auto"/>
          <w:shd w:val="clear" w:color="auto" w:fill="FFFFFF"/>
        </w:rPr>
      </w:pPr>
      <w:r w:rsidRPr="00AC62FD">
        <w:rPr>
          <w:rFonts w:cs="Arial"/>
          <w:b/>
          <w:bCs/>
          <w:color w:val="auto"/>
          <w:shd w:val="clear" w:color="auto" w:fill="FFFFFF"/>
        </w:rPr>
        <w:t>Artikel VII</w:t>
      </w:r>
    </w:p>
    <w:p w:rsidRPr="00AC62FD" w:rsidR="00653012" w:rsidP="00913568" w:rsidRDefault="00653012" w14:paraId="43ACAE5F" w14:textId="77777777">
      <w:pPr>
        <w:pStyle w:val="Geenafstand"/>
        <w:spacing w:line="240" w:lineRule="exact"/>
        <w:rPr>
          <w:rFonts w:cs="Arial"/>
          <w:color w:val="auto"/>
          <w:shd w:val="clear" w:color="auto" w:fill="FFFFFF"/>
        </w:rPr>
      </w:pPr>
    </w:p>
    <w:p w:rsidRPr="00AC62FD" w:rsidR="00653012" w:rsidP="00913568" w:rsidRDefault="00653012" w14:paraId="52AA3AAB" w14:textId="77777777">
      <w:pPr>
        <w:pStyle w:val="Geenafstand"/>
        <w:spacing w:line="240" w:lineRule="exact"/>
        <w:rPr>
          <w:color w:val="auto"/>
        </w:rPr>
      </w:pPr>
      <w:r w:rsidRPr="00AC62FD">
        <w:rPr>
          <w:color w:val="auto"/>
        </w:rPr>
        <w:t>Indien het bij koninklijke boodschap van 25 maart 2025 ingediende voorstel van wet tot wijziging van de Wet maatschappelijke ondersteuning 2015 teneinde gemeenten in staat te stellen voor meer voorzieningen een eigen bijdrage van de cliënt te vragen die afhankelijk is van zijn financiële draagkracht (Wet vervanging abonnementstarief Wmo 2015) (Kamerstukken 36713) tot wet is of wordt verheven en artikel I, onderdeel P, van die wet:</w:t>
      </w:r>
    </w:p>
    <w:p w:rsidRPr="00AC62FD" w:rsidR="00653012" w:rsidP="00913568" w:rsidRDefault="00653012" w14:paraId="679988E3" w14:textId="72E81730">
      <w:pPr>
        <w:pStyle w:val="Geenafstand"/>
        <w:numPr>
          <w:ilvl w:val="0"/>
          <w:numId w:val="25"/>
        </w:numPr>
        <w:spacing w:line="240" w:lineRule="exact"/>
      </w:pPr>
      <w:r w:rsidRPr="00AC62FD">
        <w:t xml:space="preserve">eerder in werking treedt of is getreden dan artikel </w:t>
      </w:r>
      <w:r w:rsidR="00906742">
        <w:t>I</w:t>
      </w:r>
      <w:r w:rsidRPr="00AC62FD">
        <w:t xml:space="preserve">V, onderdeel </w:t>
      </w:r>
      <w:r w:rsidR="00906742">
        <w:t>F</w:t>
      </w:r>
      <w:r w:rsidRPr="00AC62FD">
        <w:t xml:space="preserve">, van deze wet, wordt in artikel </w:t>
      </w:r>
      <w:r w:rsidR="00906742">
        <w:t>I</w:t>
      </w:r>
      <w:r w:rsidRPr="00AC62FD">
        <w:t xml:space="preserve">V, onderdeel </w:t>
      </w:r>
      <w:r w:rsidR="00906742">
        <w:t>F</w:t>
      </w:r>
      <w:r w:rsidRPr="00AC62FD">
        <w:t>, van deze wet “De rijksbelastingdienst is” vervangen door “De rijksbelastingdienst” en wordt “De Belastingdienst en de Dienst Toeslagen” vervangen door “De Belastingdienst, de Dienst Toeslagen”;</w:t>
      </w:r>
    </w:p>
    <w:p w:rsidRPr="00AC62FD" w:rsidR="00653012" w:rsidP="00913568" w:rsidRDefault="00653012" w14:paraId="08255358" w14:textId="4CCE80E0">
      <w:pPr>
        <w:pStyle w:val="Geenafstand"/>
        <w:numPr>
          <w:ilvl w:val="0"/>
          <w:numId w:val="25"/>
        </w:numPr>
        <w:spacing w:line="240" w:lineRule="exact"/>
      </w:pPr>
      <w:r w:rsidRPr="00AC62FD">
        <w:lastRenderedPageBreak/>
        <w:t xml:space="preserve">later in werking treedt dan artikel </w:t>
      </w:r>
      <w:r w:rsidR="00906742">
        <w:t>I</w:t>
      </w:r>
      <w:r w:rsidRPr="00AC62FD">
        <w:t xml:space="preserve">V, onderdeel </w:t>
      </w:r>
      <w:r w:rsidR="00906742">
        <w:t>F</w:t>
      </w:r>
      <w:r w:rsidRPr="00AC62FD">
        <w:t>, van deze wet, wordt in artikel I, onderdeel P, van die wet “De rijksbelastingdienst” vervangen door “De Belastingdienst, de Dienst Toeslagen”.</w:t>
      </w:r>
    </w:p>
    <w:p w:rsidR="002514A1" w:rsidP="00913568" w:rsidRDefault="002514A1" w14:paraId="45B5ABCE" w14:textId="77777777">
      <w:pPr>
        <w:rPr>
          <w:b/>
          <w:bCs/>
          <w:color w:val="auto"/>
        </w:rPr>
      </w:pPr>
    </w:p>
    <w:p w:rsidRPr="00AC62FD" w:rsidR="00BE640B" w:rsidP="00913568" w:rsidRDefault="00BE640B" w14:paraId="01A63EA6" w14:textId="6116E0A9">
      <w:pPr>
        <w:rPr>
          <w:b/>
          <w:bCs/>
          <w:color w:val="auto"/>
        </w:rPr>
      </w:pPr>
      <w:r w:rsidRPr="00AC62FD">
        <w:rPr>
          <w:b/>
          <w:bCs/>
          <w:color w:val="auto"/>
        </w:rPr>
        <w:t xml:space="preserve">Artikel </w:t>
      </w:r>
      <w:r w:rsidRPr="00AC62FD" w:rsidR="00200145">
        <w:rPr>
          <w:b/>
          <w:bCs/>
          <w:color w:val="auto"/>
        </w:rPr>
        <w:t>VIII</w:t>
      </w:r>
    </w:p>
    <w:p w:rsidRPr="00AC62FD" w:rsidR="00BE640B" w:rsidP="00913568" w:rsidRDefault="00BE640B" w14:paraId="4516DCA8" w14:textId="77777777">
      <w:pPr>
        <w:rPr>
          <w:b/>
          <w:bCs/>
          <w:color w:val="auto"/>
        </w:rPr>
      </w:pPr>
    </w:p>
    <w:p w:rsidRPr="00AC62FD" w:rsidR="00CD51FD" w:rsidP="00913568" w:rsidRDefault="00CD51FD" w14:paraId="50899F62" w14:textId="6BE3353B">
      <w:r w:rsidRPr="00AC62FD">
        <w:rPr>
          <w:color w:val="auto"/>
        </w:rPr>
        <w:t xml:space="preserve">Deze wet </w:t>
      </w:r>
      <w:r w:rsidRPr="00AC62FD">
        <w:t xml:space="preserve">treedt in werking op een bij </w:t>
      </w:r>
      <w:r w:rsidRPr="00AC62FD" w:rsidR="00A329A8">
        <w:t>k</w:t>
      </w:r>
      <w:r w:rsidRPr="00AC62FD">
        <w:t xml:space="preserve">oninklijk </w:t>
      </w:r>
      <w:r w:rsidRPr="00AC62FD" w:rsidR="00A329A8">
        <w:t>b</w:t>
      </w:r>
      <w:r w:rsidRPr="00AC62FD">
        <w:t xml:space="preserve">esluit te bepalen tijdstip, dat voor de verschillende artikelen of onderdelen daarvan verschillend kan worden vastgesteld. </w:t>
      </w:r>
    </w:p>
    <w:p w:rsidRPr="00AC62FD" w:rsidR="00CD51FD" w:rsidP="00913568" w:rsidRDefault="00CD51FD" w14:paraId="03CB26DF" w14:textId="77777777"/>
    <w:p w:rsidRPr="00AC62FD" w:rsidR="00CD51FD" w:rsidP="00913568" w:rsidRDefault="00CD51FD" w14:paraId="7D2A79AD" w14:textId="2526CB9C">
      <w:pPr>
        <w:rPr>
          <w:b/>
          <w:bCs/>
        </w:rPr>
      </w:pPr>
      <w:r w:rsidRPr="00AC62FD">
        <w:rPr>
          <w:b/>
          <w:bCs/>
        </w:rPr>
        <w:t xml:space="preserve">ARTIKEL </w:t>
      </w:r>
      <w:r w:rsidRPr="00AC62FD" w:rsidR="00200145">
        <w:rPr>
          <w:b/>
          <w:bCs/>
        </w:rPr>
        <w:t>I</w:t>
      </w:r>
      <w:r w:rsidRPr="00AC62FD" w:rsidR="00F81DE5">
        <w:rPr>
          <w:b/>
          <w:bCs/>
        </w:rPr>
        <w:t>X</w:t>
      </w:r>
      <w:r w:rsidRPr="00AC62FD">
        <w:rPr>
          <w:b/>
          <w:bCs/>
        </w:rPr>
        <w:t xml:space="preserve"> </w:t>
      </w:r>
    </w:p>
    <w:p w:rsidRPr="00AC62FD" w:rsidR="00CD51FD" w:rsidP="00913568" w:rsidRDefault="00CD51FD" w14:paraId="28429C25" w14:textId="77777777"/>
    <w:p w:rsidRPr="00AC62FD" w:rsidR="00CD51FD" w:rsidP="00913568" w:rsidRDefault="00CD51FD" w14:paraId="4ECC96D6" w14:textId="54D8DB65">
      <w:pPr>
        <w:rPr>
          <w:rFonts w:cs="Arial"/>
          <w:color w:val="333333"/>
          <w:shd w:val="clear" w:color="auto" w:fill="FFFFFF"/>
        </w:rPr>
      </w:pPr>
      <w:r w:rsidRPr="00AC62FD">
        <w:t>Deze wet wordt aangehaald als: Verzamelwet gegevensverwerking VWS III.</w:t>
      </w:r>
    </w:p>
    <w:p w:rsidRPr="00AC62FD" w:rsidR="00CD51FD" w:rsidP="00913568" w:rsidRDefault="00CD51FD" w14:paraId="78C78A06" w14:textId="1A06EF35">
      <w:pPr>
        <w:rPr>
          <w:rFonts w:cs="Arial"/>
          <w:color w:val="333333"/>
          <w:shd w:val="clear" w:color="auto" w:fill="FFFFFF"/>
        </w:rPr>
      </w:pPr>
    </w:p>
    <w:p w:rsidRPr="00AC62FD" w:rsidR="00CD51FD" w:rsidP="00913568" w:rsidRDefault="00CD51FD" w14:paraId="171394CE" w14:textId="77777777">
      <w:pPr>
        <w:rPr>
          <w:rFonts w:cs="Arial"/>
          <w:color w:val="333333"/>
          <w:shd w:val="clear" w:color="auto" w:fill="FFFFFF"/>
        </w:rPr>
      </w:pPr>
    </w:p>
    <w:p w:rsidRPr="00AC62FD" w:rsidR="000C65E0" w:rsidP="00913568" w:rsidRDefault="00CD51FD" w14:paraId="17FC0D44" w14:textId="77777777">
      <w:r w:rsidRPr="00AC62FD">
        <w:t>Lasten en bevelen dat deze in het Staatsblad zal worden geplaatst en dat alle ministeries, autoriteiten, colleges en ambtenaren die zulks aangaat, aan de nauwkeurige uitvoering de hand zullen houden.</w:t>
      </w:r>
    </w:p>
    <w:p w:rsidRPr="00AC62FD" w:rsidR="000C65E0" w:rsidP="00913568" w:rsidRDefault="000C65E0" w14:paraId="3B95AC21" w14:textId="77777777"/>
    <w:p w:rsidRPr="00AC62FD" w:rsidR="000C65E0" w:rsidP="00913568" w:rsidRDefault="00F16C93" w14:paraId="2E897124" w14:textId="563692CB">
      <w:pPr>
        <w:pStyle w:val="OndertekeningArea1"/>
      </w:pPr>
      <w:r>
        <w:t xml:space="preserve">De </w:t>
      </w:r>
      <w:r w:rsidRPr="00AC62FD" w:rsidR="00696C4B">
        <w:t>M</w:t>
      </w:r>
      <w:r w:rsidRPr="00AC62FD" w:rsidR="00CD51FD">
        <w:t xml:space="preserve">inister van </w:t>
      </w:r>
      <w:r w:rsidR="00FE3339">
        <w:t xml:space="preserve">Langdurige </w:t>
      </w:r>
      <w:r w:rsidR="004C71B3">
        <w:t>Z</w:t>
      </w:r>
      <w:r w:rsidR="00FE3339">
        <w:t>org</w:t>
      </w:r>
      <w:r w:rsidRPr="00AC62FD" w:rsidR="00CD51FD">
        <w:t xml:space="preserve">, </w:t>
      </w:r>
      <w:r w:rsidRPr="00AC62FD" w:rsidR="00CD51FD">
        <w:br/>
      </w:r>
      <w:r w:rsidR="00FE3339">
        <w:t>Jeugd</w:t>
      </w:r>
      <w:r w:rsidRPr="00AC62FD" w:rsidR="00FE3339">
        <w:t xml:space="preserve"> </w:t>
      </w:r>
      <w:r w:rsidRPr="00AC62FD" w:rsidR="00CD51FD">
        <w:t>en Sport,</w:t>
      </w:r>
    </w:p>
    <w:sectPr w:rsidRPr="00AC62FD" w:rsidR="000C65E0" w:rsidSect="002709DA">
      <w:footerReference w:type="default" r:id="rId10"/>
      <w:headerReference w:type="first" r:id="rId11"/>
      <w:footerReference w:type="first" r:id="rId12"/>
      <w:pgSz w:w="11905" w:h="16837"/>
      <w:pgMar w:top="3231" w:right="1842" w:bottom="1133" w:left="1887" w:header="0" w:footer="0"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F8B62" w14:textId="77777777" w:rsidR="00A246C7" w:rsidRDefault="00A246C7">
      <w:pPr>
        <w:spacing w:line="240" w:lineRule="auto"/>
      </w:pPr>
      <w:r>
        <w:separator/>
      </w:r>
    </w:p>
  </w:endnote>
  <w:endnote w:type="continuationSeparator" w:id="0">
    <w:p w14:paraId="14E58BB3" w14:textId="77777777" w:rsidR="00A246C7" w:rsidRDefault="00A246C7">
      <w:pPr>
        <w:spacing w:line="240" w:lineRule="auto"/>
      </w:pPr>
      <w:r>
        <w:continuationSeparator/>
      </w:r>
    </w:p>
  </w:endnote>
  <w:endnote w:type="continuationNotice" w:id="1">
    <w:p w14:paraId="6DDC7924" w14:textId="77777777" w:rsidR="00A246C7" w:rsidRDefault="00A246C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4162897"/>
      <w:docPartObj>
        <w:docPartGallery w:val="Page Numbers (Bottom of Page)"/>
        <w:docPartUnique/>
      </w:docPartObj>
    </w:sdtPr>
    <w:sdtEndPr/>
    <w:sdtContent>
      <w:p w14:paraId="4F7B37C6" w14:textId="03DC3CD6" w:rsidR="00883AE2" w:rsidRDefault="00883AE2">
        <w:pPr>
          <w:pStyle w:val="Voettekst"/>
          <w:jc w:val="right"/>
        </w:pPr>
        <w:r>
          <w:fldChar w:fldCharType="begin"/>
        </w:r>
        <w:r>
          <w:instrText>PAGE   \* MERGEFORMAT</w:instrText>
        </w:r>
        <w:r>
          <w:fldChar w:fldCharType="separate"/>
        </w:r>
        <w:r>
          <w:t>2</w:t>
        </w:r>
        <w:r>
          <w:fldChar w:fldCharType="end"/>
        </w:r>
      </w:p>
    </w:sdtContent>
  </w:sdt>
  <w:p w14:paraId="5AD15FF7" w14:textId="77777777" w:rsidR="000C65E0" w:rsidRDefault="000C65E0">
    <w:pPr>
      <w:pStyle w:val="MarginlessContainer"/>
      <w:spacing w:after="2267" w:line="14"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6397970"/>
      <w:docPartObj>
        <w:docPartGallery w:val="Page Numbers (Bottom of Page)"/>
        <w:docPartUnique/>
      </w:docPartObj>
    </w:sdtPr>
    <w:sdtEndPr/>
    <w:sdtContent>
      <w:p w14:paraId="417D41D0" w14:textId="6607B30B" w:rsidR="00883AE2" w:rsidRDefault="00883AE2">
        <w:pPr>
          <w:pStyle w:val="Voettekst"/>
          <w:jc w:val="right"/>
        </w:pPr>
        <w:r>
          <w:fldChar w:fldCharType="begin"/>
        </w:r>
        <w:r>
          <w:instrText>PAGE   \* MERGEFORMAT</w:instrText>
        </w:r>
        <w:r>
          <w:fldChar w:fldCharType="separate"/>
        </w:r>
        <w:r>
          <w:t>2</w:t>
        </w:r>
        <w:r>
          <w:fldChar w:fldCharType="end"/>
        </w:r>
      </w:p>
    </w:sdtContent>
  </w:sdt>
  <w:p w14:paraId="4CBE7437" w14:textId="77777777" w:rsidR="00883AE2" w:rsidRDefault="00883AE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98C47" w14:textId="77777777" w:rsidR="00A246C7" w:rsidRDefault="00A246C7">
      <w:pPr>
        <w:spacing w:line="240" w:lineRule="auto"/>
      </w:pPr>
      <w:r>
        <w:separator/>
      </w:r>
    </w:p>
  </w:footnote>
  <w:footnote w:type="continuationSeparator" w:id="0">
    <w:p w14:paraId="00B7091D" w14:textId="77777777" w:rsidR="00A246C7" w:rsidRDefault="00A246C7">
      <w:pPr>
        <w:spacing w:line="240" w:lineRule="auto"/>
      </w:pPr>
      <w:r>
        <w:continuationSeparator/>
      </w:r>
    </w:p>
  </w:footnote>
  <w:footnote w:type="continuationNotice" w:id="1">
    <w:p w14:paraId="61505286" w14:textId="77777777" w:rsidR="00A246C7" w:rsidRDefault="00A246C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6843A" w14:textId="77777777" w:rsidR="000C65E0" w:rsidRDefault="000C65E0">
    <w:pPr>
      <w:pStyle w:val="MarginlessContainer"/>
      <w:spacing w:after="3685"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3A76E1"/>
    <w:multiLevelType w:val="multilevel"/>
    <w:tmpl w:val="39A34F22"/>
    <w:name w:val="IJZ Plan van Aanpak nummering"/>
    <w:lvl w:ilvl="0">
      <w:start w:val="1"/>
      <w:numFmt w:val="decimal"/>
      <w:pStyle w:val="IJZPlanvanAanpaknummer"/>
      <w:lvlText w:val="%1."/>
      <w:lvlJc w:val="left"/>
      <w:pPr>
        <w:ind w:left="-134" w:hanging="226"/>
      </w:pPr>
    </w:lvl>
    <w:lvl w:ilvl="1">
      <w:start w:val="1"/>
      <w:numFmt w:val="lowerLetter"/>
      <w:pStyle w:val="IJZUitvoeringsplan"/>
      <w:lvlText w:val="%2)"/>
      <w:lvlJc w:val="left"/>
      <w:pPr>
        <w:ind w:left="56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E2B5AFEE"/>
    <w:multiLevelType w:val="multilevel"/>
    <w:tmpl w:val="E26F5DA0"/>
    <w:name w:val="VWS Startnota"/>
    <w:lvl w:ilvl="0">
      <w:start w:val="1"/>
      <w:numFmt w:val="decimal"/>
      <w:pStyle w:val="VWSStartnotaKop1"/>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E5750BD7"/>
    <w:multiLevelType w:val="multilevel"/>
    <w:tmpl w:val="7069C5F1"/>
    <w:name w:val="IGJ Voorhangnota Lijst"/>
    <w:lvl w:ilvl="0">
      <w:start w:val="1"/>
      <w:numFmt w:val="decimal"/>
      <w:pStyle w:val="IGJVoorhangnota"/>
      <w:lvlText w:val="%1."/>
      <w:lvlJc w:val="left"/>
      <w:pPr>
        <w:ind w:left="1120" w:hanging="1120"/>
      </w:pPr>
    </w:lvl>
    <w:lvl w:ilvl="1">
      <w:start w:val="1"/>
      <w:numFmt w:val="decimal"/>
      <w:pStyle w:val="IGJVoorhangnota11"/>
      <w:lvlText w:val="%1.%2."/>
      <w:lvlJc w:val="left"/>
      <w:pPr>
        <w:ind w:left="1120" w:hanging="11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A8E366B"/>
    <w:multiLevelType w:val="multilevel"/>
    <w:tmpl w:val="5C0574CE"/>
    <w:name w:val="Huisstijl nummering"/>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15554AA"/>
    <w:multiLevelType w:val="multilevel"/>
    <w:tmpl w:val="EDB60E7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Verdana" w:hAnsi="Verdana" w:hint="default"/>
        <w:color w:val="auto"/>
        <w:sz w:val="20"/>
        <w:szCs w:val="20"/>
      </w:rPr>
    </w:lvl>
    <w:lvl w:ilvl="2">
      <w:start w:val="1"/>
      <w:numFmt w:val="decimal"/>
      <w:isLgl/>
      <w:lvlText w:val="%1.%2.%3."/>
      <w:lvlJc w:val="left"/>
      <w:pPr>
        <w:ind w:left="720" w:hanging="720"/>
      </w:pPr>
      <w:rPr>
        <w:rFonts w:ascii="Verdana" w:hAnsi="Verdana"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0CC8BCF"/>
    <w:multiLevelType w:val="multilevel"/>
    <w:tmpl w:val="35ABCD78"/>
    <w:name w:val="CIBG Adviesaanvraag Lijst"/>
    <w:lvl w:ilvl="0">
      <w:start w:val="1"/>
      <w:numFmt w:val="decimal"/>
      <w:pStyle w:val="CIBGAdviesaanvraagLijstKop1"/>
      <w:lvlText w:val="%1."/>
      <w:lvlJc w:val="left"/>
      <w:pPr>
        <w:ind w:left="284" w:hanging="568"/>
      </w:pPr>
    </w:lvl>
    <w:lvl w:ilvl="1">
      <w:start w:val="1"/>
      <w:numFmt w:val="lowerLetter"/>
      <w:pStyle w:val="CIBGAdviesaanvraagLijstKop2"/>
      <w:lvlText w:val="%2."/>
      <w:lvlJc w:val="left"/>
      <w:pPr>
        <w:ind w:left="284" w:hanging="284"/>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635B6B"/>
    <w:multiLevelType w:val="hybridMultilevel"/>
    <w:tmpl w:val="5B9E212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C9CD35D"/>
    <w:multiLevelType w:val="multilevel"/>
    <w:tmpl w:val="7D9F13DE"/>
    <w:name w:val="VWS Advies Ministerraad nummering"/>
    <w:lvl w:ilvl="0">
      <w:start w:val="1"/>
      <w:numFmt w:val="decimal"/>
      <w:pStyle w:val="VWSAdviesMinisterraad1"/>
      <w:lvlText w:val="%1"/>
      <w:lvlJc w:val="left"/>
      <w:pPr>
        <w:ind w:left="360" w:hanging="360"/>
      </w:pPr>
    </w:lvl>
    <w:lvl w:ilvl="1">
      <w:start w:val="1"/>
      <w:numFmt w:val="bullet"/>
      <w:pStyle w:val="VWSAdviesMinisterraad2"/>
      <w:lvlText w:val="●"/>
      <w:lvlJc w:val="left"/>
      <w:pPr>
        <w:ind w:left="360" w:hanging="360"/>
      </w:pPr>
      <w:rPr>
        <w:color w:val="FFFFFF"/>
      </w:rPr>
    </w:lvl>
    <w:lvl w:ilvl="2">
      <w:start w:val="1"/>
      <w:numFmt w:val="bullet"/>
      <w:pStyle w:val="VWSAdviesMinisterraad3"/>
      <w:lvlText w:val="●"/>
      <w:lvlJc w:val="left"/>
      <w:pPr>
        <w:ind w:left="720" w:hanging="360"/>
      </w:pPr>
    </w:lvl>
    <w:lvl w:ilvl="3">
      <w:start w:val="1"/>
      <w:numFmt w:val="bullet"/>
      <w:pStyle w:val="VWSAdviesMinisterraad4"/>
      <w:lvlText w:val="●"/>
      <w:lvlJc w:val="left"/>
      <w:pPr>
        <w:ind w:left="720" w:hanging="360"/>
      </w:pPr>
      <w:rPr>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E8871F2"/>
    <w:multiLevelType w:val="hybridMultilevel"/>
    <w:tmpl w:val="570E4FB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F803882"/>
    <w:multiLevelType w:val="multilevel"/>
    <w:tmpl w:val="BCBDFFA4"/>
    <w:name w:val="IGJ Agenda"/>
    <w:lvl w:ilvl="0">
      <w:start w:val="1"/>
      <w:numFmt w:val="decimal"/>
      <w:pStyle w:val="IGJVerdana9boldv12"/>
      <w:lvlText w:val="%1"/>
      <w:lvlJc w:val="left"/>
      <w:pPr>
        <w:ind w:left="240" w:hanging="2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15C07F3"/>
    <w:multiLevelType w:val="multilevel"/>
    <w:tmpl w:val="9AF39443"/>
    <w:name w:val="Huisstijl Inhoudsopgave colofon en inleiding"/>
    <w:lvl w:ilvl="0">
      <w:start w:val="1"/>
      <w:numFmt w:val="bullet"/>
      <w:pStyle w:val="Huisstijl-Colofon"/>
      <w:lvlText w:val="●"/>
      <w:lvlJc w:val="left"/>
      <w:pPr>
        <w:ind w:left="0" w:firstLine="0"/>
      </w:pPr>
      <w:rPr>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45BCF68"/>
    <w:multiLevelType w:val="multilevel"/>
    <w:tmpl w:val="CBEF6CAC"/>
    <w:name w:val="VWS Ntb nummering"/>
    <w:lvl w:ilvl="0">
      <w:start w:val="1"/>
      <w:numFmt w:val="decimal"/>
      <w:pStyle w:val="VWSNtbKop"/>
      <w:lvlText w:val="%1"/>
      <w:lvlJc w:val="left"/>
      <w:pPr>
        <w:ind w:left="425" w:hanging="425"/>
      </w:pPr>
    </w:lvl>
    <w:lvl w:ilvl="1">
      <w:start w:val="1"/>
      <w:numFmt w:val="bullet"/>
      <w:pStyle w:val="VWSNtb"/>
      <w:lvlText w:val="●"/>
      <w:lvlJc w:val="left"/>
      <w:pPr>
        <w:ind w:left="425" w:hanging="425"/>
      </w:pPr>
      <w:rPr>
        <w:color w:val="FFFFFF"/>
      </w:rPr>
    </w:lvl>
    <w:lvl w:ilvl="2">
      <w:start w:val="1"/>
      <w:numFmt w:val="decimal"/>
      <w:pStyle w:val="VWSNtb-inspringen"/>
      <w:lvlText w:val="-"/>
      <w:lvlJc w:val="left"/>
      <w:pPr>
        <w:ind w:left="708" w:hanging="283"/>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A470E9F"/>
    <w:multiLevelType w:val="hybridMultilevel"/>
    <w:tmpl w:val="3E828AC4"/>
    <w:lvl w:ilvl="0" w:tplc="1EC260E0">
      <w:start w:val="1"/>
      <w:numFmt w:val="bullet"/>
      <w:lvlText w:val=""/>
      <w:lvlJc w:val="left"/>
      <w:pPr>
        <w:ind w:left="720" w:hanging="360"/>
      </w:pPr>
      <w:rPr>
        <w:rFonts w:ascii="Symbol" w:hAnsi="Symbol"/>
      </w:rPr>
    </w:lvl>
    <w:lvl w:ilvl="1" w:tplc="CC0464FE">
      <w:start w:val="1"/>
      <w:numFmt w:val="bullet"/>
      <w:lvlText w:val=""/>
      <w:lvlJc w:val="left"/>
      <w:pPr>
        <w:ind w:left="720" w:hanging="360"/>
      </w:pPr>
      <w:rPr>
        <w:rFonts w:ascii="Symbol" w:hAnsi="Symbol"/>
      </w:rPr>
    </w:lvl>
    <w:lvl w:ilvl="2" w:tplc="D5E653E6">
      <w:start w:val="1"/>
      <w:numFmt w:val="bullet"/>
      <w:lvlText w:val=""/>
      <w:lvlJc w:val="left"/>
      <w:pPr>
        <w:ind w:left="720" w:hanging="360"/>
      </w:pPr>
      <w:rPr>
        <w:rFonts w:ascii="Symbol" w:hAnsi="Symbol"/>
      </w:rPr>
    </w:lvl>
    <w:lvl w:ilvl="3" w:tplc="13B45F3E">
      <w:start w:val="1"/>
      <w:numFmt w:val="bullet"/>
      <w:lvlText w:val=""/>
      <w:lvlJc w:val="left"/>
      <w:pPr>
        <w:ind w:left="720" w:hanging="360"/>
      </w:pPr>
      <w:rPr>
        <w:rFonts w:ascii="Symbol" w:hAnsi="Symbol"/>
      </w:rPr>
    </w:lvl>
    <w:lvl w:ilvl="4" w:tplc="4C0CE2C0">
      <w:start w:val="1"/>
      <w:numFmt w:val="bullet"/>
      <w:lvlText w:val=""/>
      <w:lvlJc w:val="left"/>
      <w:pPr>
        <w:ind w:left="720" w:hanging="360"/>
      </w:pPr>
      <w:rPr>
        <w:rFonts w:ascii="Symbol" w:hAnsi="Symbol"/>
      </w:rPr>
    </w:lvl>
    <w:lvl w:ilvl="5" w:tplc="90989DFE">
      <w:start w:val="1"/>
      <w:numFmt w:val="bullet"/>
      <w:lvlText w:val=""/>
      <w:lvlJc w:val="left"/>
      <w:pPr>
        <w:ind w:left="720" w:hanging="360"/>
      </w:pPr>
      <w:rPr>
        <w:rFonts w:ascii="Symbol" w:hAnsi="Symbol"/>
      </w:rPr>
    </w:lvl>
    <w:lvl w:ilvl="6" w:tplc="972CFF02">
      <w:start w:val="1"/>
      <w:numFmt w:val="bullet"/>
      <w:lvlText w:val=""/>
      <w:lvlJc w:val="left"/>
      <w:pPr>
        <w:ind w:left="720" w:hanging="360"/>
      </w:pPr>
      <w:rPr>
        <w:rFonts w:ascii="Symbol" w:hAnsi="Symbol"/>
      </w:rPr>
    </w:lvl>
    <w:lvl w:ilvl="7" w:tplc="7EAAA542">
      <w:start w:val="1"/>
      <w:numFmt w:val="bullet"/>
      <w:lvlText w:val=""/>
      <w:lvlJc w:val="left"/>
      <w:pPr>
        <w:ind w:left="720" w:hanging="360"/>
      </w:pPr>
      <w:rPr>
        <w:rFonts w:ascii="Symbol" w:hAnsi="Symbol"/>
      </w:rPr>
    </w:lvl>
    <w:lvl w:ilvl="8" w:tplc="74E60120">
      <w:start w:val="1"/>
      <w:numFmt w:val="bullet"/>
      <w:lvlText w:val=""/>
      <w:lvlJc w:val="left"/>
      <w:pPr>
        <w:ind w:left="720" w:hanging="360"/>
      </w:pPr>
      <w:rPr>
        <w:rFonts w:ascii="Symbol" w:hAnsi="Symbol"/>
      </w:rPr>
    </w:lvl>
  </w:abstractNum>
  <w:abstractNum w:abstractNumId="13" w15:restartNumberingAfterBreak="0">
    <w:nsid w:val="2CE627F0"/>
    <w:multiLevelType w:val="hybridMultilevel"/>
    <w:tmpl w:val="A3DA5174"/>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2FF09378"/>
    <w:multiLevelType w:val="multilevel"/>
    <w:tmpl w:val="DDA79B14"/>
    <w:name w:val="VWS Ntb - inspringen klik nummer"/>
    <w:lvl w:ilvl="0">
      <w:start w:val="1"/>
      <w:numFmt w:val="bullet"/>
      <w:pStyle w:val="VWSNtbinspringenklik"/>
      <w:lvlText w:val="●"/>
      <w:lvlJc w:val="left"/>
      <w:pPr>
        <w:ind w:left="425" w:hanging="425"/>
      </w:pPr>
      <w:rPr>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D0E0C82"/>
    <w:multiLevelType w:val="hybridMultilevel"/>
    <w:tmpl w:val="1D8E14E8"/>
    <w:lvl w:ilvl="0" w:tplc="8F66D06C">
      <w:start w:val="1"/>
      <w:numFmt w:val="decimal"/>
      <w:lvlText w:val="%1)"/>
      <w:lvlJc w:val="left"/>
      <w:pPr>
        <w:ind w:left="1140" w:hanging="360"/>
      </w:pPr>
    </w:lvl>
    <w:lvl w:ilvl="1" w:tplc="58BEF526">
      <w:start w:val="1"/>
      <w:numFmt w:val="decimal"/>
      <w:lvlText w:val="%2)"/>
      <w:lvlJc w:val="left"/>
      <w:pPr>
        <w:ind w:left="1140" w:hanging="360"/>
      </w:pPr>
    </w:lvl>
    <w:lvl w:ilvl="2" w:tplc="55B4558C">
      <w:start w:val="1"/>
      <w:numFmt w:val="decimal"/>
      <w:lvlText w:val="%3)"/>
      <w:lvlJc w:val="left"/>
      <w:pPr>
        <w:ind w:left="1140" w:hanging="360"/>
      </w:pPr>
    </w:lvl>
    <w:lvl w:ilvl="3" w:tplc="497A19C6">
      <w:start w:val="1"/>
      <w:numFmt w:val="decimal"/>
      <w:lvlText w:val="%4)"/>
      <w:lvlJc w:val="left"/>
      <w:pPr>
        <w:ind w:left="1140" w:hanging="360"/>
      </w:pPr>
    </w:lvl>
    <w:lvl w:ilvl="4" w:tplc="3558EB38">
      <w:start w:val="1"/>
      <w:numFmt w:val="decimal"/>
      <w:lvlText w:val="%5)"/>
      <w:lvlJc w:val="left"/>
      <w:pPr>
        <w:ind w:left="1140" w:hanging="360"/>
      </w:pPr>
    </w:lvl>
    <w:lvl w:ilvl="5" w:tplc="8C702398">
      <w:start w:val="1"/>
      <w:numFmt w:val="decimal"/>
      <w:lvlText w:val="%6)"/>
      <w:lvlJc w:val="left"/>
      <w:pPr>
        <w:ind w:left="1140" w:hanging="360"/>
      </w:pPr>
    </w:lvl>
    <w:lvl w:ilvl="6" w:tplc="DA94F210">
      <w:start w:val="1"/>
      <w:numFmt w:val="decimal"/>
      <w:lvlText w:val="%7)"/>
      <w:lvlJc w:val="left"/>
      <w:pPr>
        <w:ind w:left="1140" w:hanging="360"/>
      </w:pPr>
    </w:lvl>
    <w:lvl w:ilvl="7" w:tplc="CFEC2502">
      <w:start w:val="1"/>
      <w:numFmt w:val="decimal"/>
      <w:lvlText w:val="%8)"/>
      <w:lvlJc w:val="left"/>
      <w:pPr>
        <w:ind w:left="1140" w:hanging="360"/>
      </w:pPr>
    </w:lvl>
    <w:lvl w:ilvl="8" w:tplc="11D45192">
      <w:start w:val="1"/>
      <w:numFmt w:val="decimal"/>
      <w:lvlText w:val="%9)"/>
      <w:lvlJc w:val="left"/>
      <w:pPr>
        <w:ind w:left="1140" w:hanging="360"/>
      </w:pPr>
    </w:lvl>
  </w:abstractNum>
  <w:abstractNum w:abstractNumId="16" w15:restartNumberingAfterBreak="0">
    <w:nsid w:val="4ED96B9E"/>
    <w:multiLevelType w:val="multilevel"/>
    <w:tmpl w:val="73739A65"/>
    <w:name w:val="Communicatie nummering"/>
    <w:lvl w:ilvl="0">
      <w:start w:val="1"/>
      <w:numFmt w:val="decimal"/>
      <w:pStyle w:val="Communicatiekop"/>
      <w:lvlText w:val="%1."/>
      <w:lvlJc w:val="left"/>
      <w:pPr>
        <w:ind w:left="560" w:hanging="5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AF78952"/>
    <w:multiLevelType w:val="multilevel"/>
    <w:tmpl w:val="61B8DCD6"/>
    <w:name w:val="Communicatie Lijst"/>
    <w:lvl w:ilvl="0">
      <w:start w:val="1"/>
      <w:numFmt w:val="decimal"/>
      <w:pStyle w:val="Communicatieopsommingkop1"/>
      <w:lvlText w:val="%1"/>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7B55BD5"/>
    <w:multiLevelType w:val="hybridMultilevel"/>
    <w:tmpl w:val="E1D8D5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C6107CC"/>
    <w:multiLevelType w:val="hybridMultilevel"/>
    <w:tmpl w:val="775C7CC2"/>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6C7F234C"/>
    <w:multiLevelType w:val="hybridMultilevel"/>
    <w:tmpl w:val="1BCCE82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6C9D07C4"/>
    <w:multiLevelType w:val="multilevel"/>
    <w:tmpl w:val="2C3C4B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E08763"/>
    <w:multiLevelType w:val="multilevel"/>
    <w:tmpl w:val="59210CF2"/>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217EFAB"/>
    <w:multiLevelType w:val="multilevel"/>
    <w:tmpl w:val="6A855E25"/>
    <w:name w:val="IGJ Nota ter besluitvorming lijst"/>
    <w:lvl w:ilvl="0">
      <w:start w:val="1"/>
      <w:numFmt w:val="decimal"/>
      <w:pStyle w:val="IGJNotaterbesluitvorming-"/>
      <w:lvlText w:val="-"/>
      <w:lvlJc w:val="left"/>
      <w:pPr>
        <w:ind w:left="440" w:hanging="440"/>
      </w:pPr>
    </w:lvl>
    <w:lvl w:ilvl="1">
      <w:start w:val="1"/>
      <w:numFmt w:val="lowerLetter"/>
      <w:pStyle w:val="IGJNotaterbesluitvorming"/>
      <w:lvlText w:val="%2"/>
      <w:lvlJc w:val="left"/>
      <w:pPr>
        <w:ind w:left="440" w:hanging="4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5C42951"/>
    <w:multiLevelType w:val="hybridMultilevel"/>
    <w:tmpl w:val="B77CAFF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76604647">
    <w:abstractNumId w:val="5"/>
  </w:num>
  <w:num w:numId="2" w16cid:durableId="535042237">
    <w:abstractNumId w:val="17"/>
  </w:num>
  <w:num w:numId="3" w16cid:durableId="953680023">
    <w:abstractNumId w:val="16"/>
  </w:num>
  <w:num w:numId="4" w16cid:durableId="754135538">
    <w:abstractNumId w:val="10"/>
  </w:num>
  <w:num w:numId="5" w16cid:durableId="1924072397">
    <w:abstractNumId w:val="3"/>
  </w:num>
  <w:num w:numId="6" w16cid:durableId="812987660">
    <w:abstractNumId w:val="9"/>
  </w:num>
  <w:num w:numId="7" w16cid:durableId="1321617706">
    <w:abstractNumId w:val="23"/>
  </w:num>
  <w:num w:numId="8" w16cid:durableId="2013098879">
    <w:abstractNumId w:val="2"/>
  </w:num>
  <w:num w:numId="9" w16cid:durableId="1976909003">
    <w:abstractNumId w:val="0"/>
  </w:num>
  <w:num w:numId="10" w16cid:durableId="798499678">
    <w:abstractNumId w:val="22"/>
  </w:num>
  <w:num w:numId="11" w16cid:durableId="1573929453">
    <w:abstractNumId w:val="7"/>
  </w:num>
  <w:num w:numId="12" w16cid:durableId="2080663374">
    <w:abstractNumId w:val="14"/>
  </w:num>
  <w:num w:numId="13" w16cid:durableId="434133701">
    <w:abstractNumId w:val="11"/>
  </w:num>
  <w:num w:numId="14" w16cid:durableId="1236626142">
    <w:abstractNumId w:val="1"/>
  </w:num>
  <w:num w:numId="15" w16cid:durableId="1153528507">
    <w:abstractNumId w:val="20"/>
  </w:num>
  <w:num w:numId="16" w16cid:durableId="986935355">
    <w:abstractNumId w:val="24"/>
  </w:num>
  <w:num w:numId="17" w16cid:durableId="1902062505">
    <w:abstractNumId w:val="15"/>
  </w:num>
  <w:num w:numId="18" w16cid:durableId="1165584980">
    <w:abstractNumId w:val="21"/>
  </w:num>
  <w:num w:numId="19" w16cid:durableId="1369914736">
    <w:abstractNumId w:val="8"/>
  </w:num>
  <w:num w:numId="20" w16cid:durableId="1157189424">
    <w:abstractNumId w:val="12"/>
  </w:num>
  <w:num w:numId="21" w16cid:durableId="411198434">
    <w:abstractNumId w:val="4"/>
  </w:num>
  <w:num w:numId="22" w16cid:durableId="1220165184">
    <w:abstractNumId w:val="13"/>
  </w:num>
  <w:num w:numId="23" w16cid:durableId="785738017">
    <w:abstractNumId w:val="18"/>
  </w:num>
  <w:num w:numId="24" w16cid:durableId="114642019">
    <w:abstractNumId w:val="6"/>
  </w:num>
  <w:num w:numId="25" w16cid:durableId="19004828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E72"/>
    <w:rsid w:val="0000406D"/>
    <w:rsid w:val="00005F24"/>
    <w:rsid w:val="00015E0F"/>
    <w:rsid w:val="000235F2"/>
    <w:rsid w:val="0002723D"/>
    <w:rsid w:val="00034FC0"/>
    <w:rsid w:val="00050426"/>
    <w:rsid w:val="00081F45"/>
    <w:rsid w:val="00087E72"/>
    <w:rsid w:val="00095E58"/>
    <w:rsid w:val="00096E85"/>
    <w:rsid w:val="000A466B"/>
    <w:rsid w:val="000C65E0"/>
    <w:rsid w:val="00105C80"/>
    <w:rsid w:val="00127067"/>
    <w:rsid w:val="001354FE"/>
    <w:rsid w:val="00137B49"/>
    <w:rsid w:val="00140868"/>
    <w:rsid w:val="00160067"/>
    <w:rsid w:val="00166E3A"/>
    <w:rsid w:val="00183CB5"/>
    <w:rsid w:val="001A42DF"/>
    <w:rsid w:val="001A5BA4"/>
    <w:rsid w:val="001B7AAB"/>
    <w:rsid w:val="001D2581"/>
    <w:rsid w:val="001D4A2A"/>
    <w:rsid w:val="001E1EA8"/>
    <w:rsid w:val="001E598A"/>
    <w:rsid w:val="00200145"/>
    <w:rsid w:val="00200A22"/>
    <w:rsid w:val="00203CE7"/>
    <w:rsid w:val="00214BD6"/>
    <w:rsid w:val="002250BA"/>
    <w:rsid w:val="00231607"/>
    <w:rsid w:val="00233D12"/>
    <w:rsid w:val="0025137E"/>
    <w:rsid w:val="002514A1"/>
    <w:rsid w:val="002709DA"/>
    <w:rsid w:val="002A5FCB"/>
    <w:rsid w:val="002B3872"/>
    <w:rsid w:val="002F45B4"/>
    <w:rsid w:val="00316ED5"/>
    <w:rsid w:val="003177C7"/>
    <w:rsid w:val="00320F21"/>
    <w:rsid w:val="003257EE"/>
    <w:rsid w:val="00330542"/>
    <w:rsid w:val="0034575E"/>
    <w:rsid w:val="00350B23"/>
    <w:rsid w:val="00352225"/>
    <w:rsid w:val="00353A58"/>
    <w:rsid w:val="00361236"/>
    <w:rsid w:val="0037064D"/>
    <w:rsid w:val="00373CA3"/>
    <w:rsid w:val="003B17FA"/>
    <w:rsid w:val="003F3525"/>
    <w:rsid w:val="0041044B"/>
    <w:rsid w:val="004429AA"/>
    <w:rsid w:val="00442F37"/>
    <w:rsid w:val="004471B1"/>
    <w:rsid w:val="00451412"/>
    <w:rsid w:val="00454166"/>
    <w:rsid w:val="00475861"/>
    <w:rsid w:val="00477251"/>
    <w:rsid w:val="00491719"/>
    <w:rsid w:val="004A09C1"/>
    <w:rsid w:val="004A2BF0"/>
    <w:rsid w:val="004A4B99"/>
    <w:rsid w:val="004B068B"/>
    <w:rsid w:val="004C6F73"/>
    <w:rsid w:val="004C71B3"/>
    <w:rsid w:val="004D5715"/>
    <w:rsid w:val="004F0E4B"/>
    <w:rsid w:val="0050349D"/>
    <w:rsid w:val="005163F9"/>
    <w:rsid w:val="0052261F"/>
    <w:rsid w:val="00541E53"/>
    <w:rsid w:val="0054230A"/>
    <w:rsid w:val="005470FA"/>
    <w:rsid w:val="005515D8"/>
    <w:rsid w:val="00557FB3"/>
    <w:rsid w:val="00567B54"/>
    <w:rsid w:val="005859E9"/>
    <w:rsid w:val="00594311"/>
    <w:rsid w:val="00595C27"/>
    <w:rsid w:val="005B2BD1"/>
    <w:rsid w:val="005B607B"/>
    <w:rsid w:val="005D551A"/>
    <w:rsid w:val="005E36F4"/>
    <w:rsid w:val="005F6EEF"/>
    <w:rsid w:val="00600BEF"/>
    <w:rsid w:val="0061017E"/>
    <w:rsid w:val="0061383A"/>
    <w:rsid w:val="0062294A"/>
    <w:rsid w:val="00653012"/>
    <w:rsid w:val="0065500E"/>
    <w:rsid w:val="0065780E"/>
    <w:rsid w:val="00677A2E"/>
    <w:rsid w:val="00681433"/>
    <w:rsid w:val="00696C4B"/>
    <w:rsid w:val="006A56CA"/>
    <w:rsid w:val="006D0310"/>
    <w:rsid w:val="006D70AD"/>
    <w:rsid w:val="006E53AC"/>
    <w:rsid w:val="006E6D18"/>
    <w:rsid w:val="007150C5"/>
    <w:rsid w:val="00755F9A"/>
    <w:rsid w:val="00772AE9"/>
    <w:rsid w:val="0078482F"/>
    <w:rsid w:val="007A38F8"/>
    <w:rsid w:val="007A650A"/>
    <w:rsid w:val="007A6CC1"/>
    <w:rsid w:val="007B7129"/>
    <w:rsid w:val="007D72AC"/>
    <w:rsid w:val="007F4CB4"/>
    <w:rsid w:val="007F556B"/>
    <w:rsid w:val="008123D6"/>
    <w:rsid w:val="00813127"/>
    <w:rsid w:val="00820414"/>
    <w:rsid w:val="00826C1D"/>
    <w:rsid w:val="00836269"/>
    <w:rsid w:val="00836427"/>
    <w:rsid w:val="0084291E"/>
    <w:rsid w:val="00880145"/>
    <w:rsid w:val="008827E9"/>
    <w:rsid w:val="00883AE2"/>
    <w:rsid w:val="008A094E"/>
    <w:rsid w:val="008C4559"/>
    <w:rsid w:val="008C6F52"/>
    <w:rsid w:val="008E5EB8"/>
    <w:rsid w:val="00906742"/>
    <w:rsid w:val="00910D72"/>
    <w:rsid w:val="0091136F"/>
    <w:rsid w:val="00913568"/>
    <w:rsid w:val="00923D48"/>
    <w:rsid w:val="00927B4A"/>
    <w:rsid w:val="009328F8"/>
    <w:rsid w:val="00944B14"/>
    <w:rsid w:val="009801DD"/>
    <w:rsid w:val="00995668"/>
    <w:rsid w:val="00997729"/>
    <w:rsid w:val="009A1AF5"/>
    <w:rsid w:val="009B129A"/>
    <w:rsid w:val="009B1FEC"/>
    <w:rsid w:val="009D27EA"/>
    <w:rsid w:val="009E0278"/>
    <w:rsid w:val="009E5032"/>
    <w:rsid w:val="009F4B14"/>
    <w:rsid w:val="00A14E53"/>
    <w:rsid w:val="00A21D15"/>
    <w:rsid w:val="00A246C7"/>
    <w:rsid w:val="00A319D1"/>
    <w:rsid w:val="00A329A8"/>
    <w:rsid w:val="00A34CA5"/>
    <w:rsid w:val="00A43CDD"/>
    <w:rsid w:val="00A466A7"/>
    <w:rsid w:val="00A61C73"/>
    <w:rsid w:val="00A6617F"/>
    <w:rsid w:val="00A67C4D"/>
    <w:rsid w:val="00A73055"/>
    <w:rsid w:val="00A80BD4"/>
    <w:rsid w:val="00A93632"/>
    <w:rsid w:val="00A9563D"/>
    <w:rsid w:val="00AA5CFE"/>
    <w:rsid w:val="00AB2F33"/>
    <w:rsid w:val="00AC61A8"/>
    <w:rsid w:val="00AC62FD"/>
    <w:rsid w:val="00AF5692"/>
    <w:rsid w:val="00B014EE"/>
    <w:rsid w:val="00B141EB"/>
    <w:rsid w:val="00B71A2A"/>
    <w:rsid w:val="00B91040"/>
    <w:rsid w:val="00B96961"/>
    <w:rsid w:val="00B96ECF"/>
    <w:rsid w:val="00B975AB"/>
    <w:rsid w:val="00BA5C37"/>
    <w:rsid w:val="00BA6ECB"/>
    <w:rsid w:val="00BB5BBA"/>
    <w:rsid w:val="00BD619B"/>
    <w:rsid w:val="00BE2EAE"/>
    <w:rsid w:val="00BE640B"/>
    <w:rsid w:val="00BF4703"/>
    <w:rsid w:val="00C07C24"/>
    <w:rsid w:val="00C37BE0"/>
    <w:rsid w:val="00C409D7"/>
    <w:rsid w:val="00C70B9F"/>
    <w:rsid w:val="00C72112"/>
    <w:rsid w:val="00C74C7B"/>
    <w:rsid w:val="00C86657"/>
    <w:rsid w:val="00CB23CD"/>
    <w:rsid w:val="00CD51FD"/>
    <w:rsid w:val="00CE537A"/>
    <w:rsid w:val="00CE6615"/>
    <w:rsid w:val="00CF2760"/>
    <w:rsid w:val="00CF5907"/>
    <w:rsid w:val="00D00495"/>
    <w:rsid w:val="00D336A5"/>
    <w:rsid w:val="00D53D94"/>
    <w:rsid w:val="00D603B4"/>
    <w:rsid w:val="00D61DA9"/>
    <w:rsid w:val="00D71AB2"/>
    <w:rsid w:val="00D74A8C"/>
    <w:rsid w:val="00D80223"/>
    <w:rsid w:val="00D8579D"/>
    <w:rsid w:val="00D97A90"/>
    <w:rsid w:val="00DA263B"/>
    <w:rsid w:val="00DC078F"/>
    <w:rsid w:val="00DC4F8B"/>
    <w:rsid w:val="00DE10EC"/>
    <w:rsid w:val="00DE1557"/>
    <w:rsid w:val="00DE4B64"/>
    <w:rsid w:val="00E12BAC"/>
    <w:rsid w:val="00E1395F"/>
    <w:rsid w:val="00E2394E"/>
    <w:rsid w:val="00E4576E"/>
    <w:rsid w:val="00E600A5"/>
    <w:rsid w:val="00E67123"/>
    <w:rsid w:val="00E8148D"/>
    <w:rsid w:val="00EA1247"/>
    <w:rsid w:val="00EA6A69"/>
    <w:rsid w:val="00EB6995"/>
    <w:rsid w:val="00EC3352"/>
    <w:rsid w:val="00ED55F2"/>
    <w:rsid w:val="00ED6807"/>
    <w:rsid w:val="00EE4DE2"/>
    <w:rsid w:val="00EF79EC"/>
    <w:rsid w:val="00F00019"/>
    <w:rsid w:val="00F0241B"/>
    <w:rsid w:val="00F029E2"/>
    <w:rsid w:val="00F04E31"/>
    <w:rsid w:val="00F16C93"/>
    <w:rsid w:val="00F1755B"/>
    <w:rsid w:val="00F3614F"/>
    <w:rsid w:val="00F81DE5"/>
    <w:rsid w:val="00F8366D"/>
    <w:rsid w:val="00FA0BD2"/>
    <w:rsid w:val="00FD0EC5"/>
    <w:rsid w:val="00FD4B99"/>
    <w:rsid w:val="00FE3339"/>
    <w:rsid w:val="0A9B851A"/>
    <w:rsid w:val="4E294C8C"/>
  </w:rsids>
  <m:mathPr>
    <m:mathFont m:val="Cambria Math"/>
    <m:brkBin m:val="before"/>
    <m:brkBinSub m:val="--"/>
    <m:smallFrac m:val="0"/>
    <m:dispDef/>
    <m:lMargin m:val="0"/>
    <m:rMargin m:val="0"/>
    <m:defJc m:val="centerGroup"/>
    <m:wrapIndent m:val="1440"/>
    <m:intLim m:val="subSup"/>
    <m:naryLim m:val="undOvr"/>
  </m:mathPr>
  <w:themeFontLang w:val="nl-NL"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E38A9"/>
  <w15:docId w15:val="{648E85FD-0DDF-43EF-8837-08D241C3D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exac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arginlessContainer">
    <w:name w:val="Marginless Container"/>
    <w:hidden/>
  </w:style>
  <w:style w:type="paragraph" w:customStyle="1" w:styleId="CIBGAdviesaanvraagLijst">
    <w:name w:val="CIBG Adviesaanvraag Lijst"/>
    <w:basedOn w:val="Standaard"/>
    <w:next w:val="Standaard"/>
    <w:pPr>
      <w:spacing w:after="60"/>
    </w:pPr>
    <w:rPr>
      <w:b/>
    </w:rPr>
  </w:style>
  <w:style w:type="paragraph" w:customStyle="1" w:styleId="CIBGAdviesaanvraagLijstKop1">
    <w:name w:val="CIBG Adviesaanvraag Lijst Kop 1"/>
    <w:basedOn w:val="Standaard"/>
    <w:next w:val="Standaard"/>
    <w:pPr>
      <w:numPr>
        <w:numId w:val="1"/>
      </w:numPr>
      <w:spacing w:after="60"/>
    </w:pPr>
    <w:rPr>
      <w:b/>
    </w:rPr>
  </w:style>
  <w:style w:type="paragraph" w:customStyle="1" w:styleId="CIBGAdviesaanvraagLijstKop2">
    <w:name w:val="CIBG Adviesaanvraag Lijst Kop 2"/>
    <w:basedOn w:val="Standaard"/>
    <w:next w:val="Standaard"/>
    <w:pPr>
      <w:numPr>
        <w:ilvl w:val="1"/>
        <w:numId w:val="1"/>
      </w:numPr>
      <w:spacing w:after="60"/>
    </w:pPr>
    <w:rPr>
      <w:b/>
    </w:rPr>
  </w:style>
  <w:style w:type="paragraph" w:customStyle="1" w:styleId="CIBGAdviesaanvraagondertekening">
    <w:name w:val="CIBG Adviesaanvraag ondertekening"/>
    <w:basedOn w:val="Standaard"/>
    <w:next w:val="Standaard"/>
    <w:pPr>
      <w:spacing w:before="240"/>
    </w:pPr>
  </w:style>
  <w:style w:type="paragraph" w:customStyle="1" w:styleId="CIBGBezwaarschriftenbrief">
    <w:name w:val="CIBG Bezwaarschriftenbrief"/>
    <w:basedOn w:val="Standaard"/>
    <w:next w:val="Standaard"/>
    <w:pPr>
      <w:spacing w:line="180" w:lineRule="exact"/>
    </w:pPr>
    <w:rPr>
      <w:i/>
      <w:sz w:val="14"/>
      <w:szCs w:val="14"/>
    </w:rPr>
  </w:style>
  <w:style w:type="paragraph" w:customStyle="1" w:styleId="CIBGBezwaarschriftenbriefV35">
    <w:name w:val="CIBG Bezwaarschriftenbrief V3;5"/>
    <w:basedOn w:val="Standaard"/>
    <w:next w:val="Standaard"/>
    <w:pPr>
      <w:spacing w:line="70" w:lineRule="exact"/>
    </w:pPr>
    <w:rPr>
      <w:i/>
      <w:sz w:val="14"/>
      <w:szCs w:val="14"/>
    </w:rPr>
  </w:style>
  <w:style w:type="paragraph" w:customStyle="1" w:styleId="CIBGVoorlegmemo">
    <w:name w:val="CIBG Voorlegmemo"/>
    <w:basedOn w:val="Standaard"/>
    <w:next w:val="Standaard"/>
    <w:rPr>
      <w:color w:val="EF0A0A"/>
    </w:rPr>
  </w:style>
  <w:style w:type="paragraph" w:customStyle="1" w:styleId="CIBGVoorlegmemoitalicV10">
    <w:name w:val="CIBG Voorlegmemo italic V10"/>
    <w:basedOn w:val="Standaard"/>
    <w:next w:val="Standaard"/>
    <w:rPr>
      <w:i/>
      <w:sz w:val="20"/>
      <w:szCs w:val="20"/>
    </w:rPr>
  </w:style>
  <w:style w:type="paragraph" w:customStyle="1" w:styleId="CIBGVoorlegmemoTitel">
    <w:name w:val="CIBG Voorlegmemo Titel"/>
    <w:basedOn w:val="Standaard"/>
    <w:next w:val="Standaard"/>
    <w:pPr>
      <w:spacing w:line="500" w:lineRule="exact"/>
    </w:pPr>
    <w:rPr>
      <w:sz w:val="48"/>
      <w:szCs w:val="48"/>
    </w:rPr>
  </w:style>
  <w:style w:type="paragraph" w:customStyle="1" w:styleId="CIBGAfzendgegevensbolditalic65">
    <w:name w:val="CIBG_Afzendgegevens_bold_italic_6.5"/>
    <w:basedOn w:val="Standaard"/>
    <w:next w:val="Standaard"/>
    <w:rPr>
      <w:b/>
      <w:i/>
      <w:sz w:val="13"/>
      <w:szCs w:val="13"/>
    </w:rPr>
  </w:style>
  <w:style w:type="paragraph" w:customStyle="1" w:styleId="CIBGDocumentnaamv14vet">
    <w:name w:val="CIBG_Documentnaam v14 vet"/>
    <w:basedOn w:val="Standaard"/>
    <w:next w:val="Standaard"/>
    <w:pPr>
      <w:spacing w:before="60"/>
    </w:pPr>
    <w:rPr>
      <w:b/>
      <w:sz w:val="28"/>
      <w:szCs w:val="28"/>
    </w:rPr>
  </w:style>
  <w:style w:type="paragraph" w:customStyle="1" w:styleId="Communicatiekop">
    <w:name w:val="Communicatie kop"/>
    <w:basedOn w:val="Standaard"/>
    <w:next w:val="Standaard"/>
    <w:pPr>
      <w:numPr>
        <w:numId w:val="3"/>
      </w:numPr>
    </w:pPr>
  </w:style>
  <w:style w:type="paragraph" w:customStyle="1" w:styleId="CommunicatieLijst">
    <w:name w:val="Communicatie Lijst"/>
    <w:basedOn w:val="Standaard"/>
    <w:next w:val="Communicatieopsommingkop1"/>
    <w:pPr>
      <w:ind w:firstLine="20"/>
    </w:pPr>
  </w:style>
  <w:style w:type="paragraph" w:customStyle="1" w:styleId="Communicatienummering">
    <w:name w:val="Communicatie nummering"/>
    <w:basedOn w:val="Standaard"/>
    <w:next w:val="Standaard"/>
  </w:style>
  <w:style w:type="paragraph" w:customStyle="1" w:styleId="Communicatieopsommingkop1">
    <w:name w:val="Communicatie opsomming kop 1"/>
    <w:basedOn w:val="Standaard"/>
    <w:pPr>
      <w:numPr>
        <w:numId w:val="2"/>
      </w:numPr>
      <w:ind w:firstLine="20"/>
    </w:pPr>
  </w:style>
  <w:style w:type="paragraph" w:customStyle="1" w:styleId="Huisstijl-Colofon">
    <w:name w:val="Huisstijl - Colofon"/>
    <w:basedOn w:val="Standaard"/>
    <w:next w:val="Standaard"/>
    <w:pPr>
      <w:numPr>
        <w:numId w:val="4"/>
      </w:numPr>
      <w:tabs>
        <w:tab w:val="left" w:pos="0"/>
      </w:tabs>
      <w:spacing w:after="740"/>
      <w:ind w:left="-1120"/>
    </w:pPr>
    <w:rPr>
      <w:sz w:val="24"/>
      <w:szCs w:val="24"/>
    </w:rPr>
  </w:style>
  <w:style w:type="paragraph" w:customStyle="1" w:styleId="Huisstijl-Extrasubtitel">
    <w:name w:val="Huisstijl - Extra subtitel"/>
    <w:basedOn w:val="Standaard"/>
    <w:next w:val="Standaard"/>
    <w:pPr>
      <w:spacing w:before="60" w:after="300"/>
    </w:pPr>
    <w:rPr>
      <w:sz w:val="24"/>
      <w:szCs w:val="24"/>
    </w:rPr>
  </w:style>
  <w:style w:type="paragraph" w:customStyle="1" w:styleId="Huisstijl-Inhoudsopgavekop">
    <w:name w:val="Huisstijl - Inhoudsopgave kop"/>
    <w:basedOn w:val="Standaard"/>
    <w:next w:val="Standaard"/>
    <w:pPr>
      <w:spacing w:after="720" w:line="300" w:lineRule="exact"/>
    </w:pPr>
  </w:style>
  <w:style w:type="paragraph" w:customStyle="1" w:styleId="Huisstijl-Kop1">
    <w:name w:val="Huisstijl - Kop 1"/>
    <w:basedOn w:val="Standaard"/>
    <w:next w:val="Standaard"/>
    <w:pPr>
      <w:numPr>
        <w:numId w:val="5"/>
      </w:numPr>
      <w:tabs>
        <w:tab w:val="left" w:pos="0"/>
      </w:tabs>
      <w:spacing w:after="720" w:line="300" w:lineRule="exact"/>
      <w:ind w:left="-1120"/>
    </w:pPr>
    <w:rPr>
      <w:sz w:val="24"/>
      <w:szCs w:val="24"/>
    </w:rPr>
  </w:style>
  <w:style w:type="paragraph" w:customStyle="1" w:styleId="Huisstijl-Kop2">
    <w:name w:val="Huisstijl - Kop 2"/>
    <w:basedOn w:val="Standaard"/>
    <w:next w:val="Standaard"/>
    <w:pPr>
      <w:numPr>
        <w:ilvl w:val="1"/>
        <w:numId w:val="5"/>
      </w:numPr>
      <w:tabs>
        <w:tab w:val="left" w:pos="0"/>
      </w:tabs>
      <w:spacing w:before="240"/>
      <w:ind w:left="-1120"/>
    </w:pPr>
    <w:rPr>
      <w:b/>
    </w:rPr>
  </w:style>
  <w:style w:type="paragraph" w:customStyle="1" w:styleId="Huisstijl-Kop3">
    <w:name w:val="Huisstijl - Kop 3"/>
    <w:basedOn w:val="Standaard"/>
    <w:next w:val="Standaard"/>
    <w:pPr>
      <w:numPr>
        <w:ilvl w:val="2"/>
        <w:numId w:val="5"/>
      </w:numPr>
      <w:tabs>
        <w:tab w:val="left" w:pos="0"/>
      </w:tabs>
      <w:spacing w:before="240"/>
      <w:ind w:left="-1120"/>
    </w:pPr>
    <w:rPr>
      <w:i/>
    </w:rPr>
  </w:style>
  <w:style w:type="paragraph" w:customStyle="1" w:styleId="Huisstijl-Kop4">
    <w:name w:val="Huisstijl - Kop 4"/>
    <w:basedOn w:val="Standaard"/>
    <w:next w:val="Standaard"/>
    <w:pPr>
      <w:numPr>
        <w:ilvl w:val="3"/>
        <w:numId w:val="5"/>
      </w:numPr>
      <w:tabs>
        <w:tab w:val="left" w:pos="0"/>
      </w:tabs>
      <w:spacing w:before="240"/>
      <w:ind w:left="-1120"/>
    </w:pPr>
  </w:style>
  <w:style w:type="paragraph" w:customStyle="1" w:styleId="Huisstijl-Subtitel">
    <w:name w:val="Huisstijl - Subtitel"/>
    <w:basedOn w:val="Standaard"/>
    <w:next w:val="Standaard"/>
    <w:pPr>
      <w:spacing w:before="240" w:after="360"/>
    </w:pPr>
    <w:rPr>
      <w:sz w:val="24"/>
      <w:szCs w:val="24"/>
    </w:rPr>
  </w:style>
  <w:style w:type="paragraph" w:customStyle="1" w:styleId="Huisstijl-TitelDocumentnaam">
    <w:name w:val="Huisstijl - Titel Documentnaam"/>
    <w:basedOn w:val="Standaard"/>
    <w:next w:val="Standaard"/>
    <w:pPr>
      <w:spacing w:before="60" w:after="300"/>
    </w:pPr>
    <w:rPr>
      <w:sz w:val="24"/>
      <w:szCs w:val="24"/>
    </w:rPr>
  </w:style>
  <w:style w:type="paragraph" w:customStyle="1" w:styleId="Huisstijl-Versie">
    <w:name w:val="Huisstijl - Versie"/>
    <w:basedOn w:val="Standaard"/>
    <w:next w:val="Standaard"/>
    <w:pPr>
      <w:spacing w:before="60" w:after="360"/>
    </w:pPr>
  </w:style>
  <w:style w:type="paragraph" w:customStyle="1" w:styleId="HuisstijlInhoudsopgavecolofoneninleiding">
    <w:name w:val="Huisstijl Inhoudsopgave colofon en inleiding"/>
    <w:basedOn w:val="Standaard"/>
    <w:next w:val="Standaard"/>
  </w:style>
  <w:style w:type="paragraph" w:customStyle="1" w:styleId="Huisstijlnummering">
    <w:name w:val="Huisstijl nummering"/>
    <w:basedOn w:val="Standaard"/>
    <w:next w:val="Standaard"/>
    <w:pPr>
      <w:tabs>
        <w:tab w:val="left" w:pos="0"/>
      </w:tabs>
      <w:ind w:left="-1120"/>
    </w:pPr>
  </w:style>
  <w:style w:type="paragraph" w:customStyle="1" w:styleId="IGJAgenda">
    <w:name w:val="IGJ Agenda"/>
    <w:basedOn w:val="Standaard"/>
    <w:next w:val="Standaard"/>
  </w:style>
  <w:style w:type="paragraph" w:customStyle="1" w:styleId="IGJMinuteVerdana7">
    <w:name w:val="IGJ Minute Verdana 7"/>
    <w:basedOn w:val="Standaard"/>
    <w:next w:val="Standaard"/>
    <w:rPr>
      <w:sz w:val="14"/>
      <w:szCs w:val="14"/>
    </w:rPr>
  </w:style>
  <w:style w:type="paragraph" w:customStyle="1" w:styleId="IGJNotaterbesluitvorming">
    <w:name w:val="IGJ Nota ter besluitvorming"/>
    <w:basedOn w:val="Standaard"/>
    <w:next w:val="Standaard"/>
    <w:pPr>
      <w:numPr>
        <w:ilvl w:val="1"/>
        <w:numId w:val="7"/>
      </w:numPr>
    </w:pPr>
  </w:style>
  <w:style w:type="paragraph" w:customStyle="1" w:styleId="IGJNotaterbesluitvorming-">
    <w:name w:val="IGJ Nota ter besluitvorming -"/>
    <w:basedOn w:val="Standaard"/>
    <w:next w:val="Standaard"/>
    <w:pPr>
      <w:numPr>
        <w:numId w:val="7"/>
      </w:numPr>
    </w:pPr>
  </w:style>
  <w:style w:type="paragraph" w:customStyle="1" w:styleId="IGJNotaterbesluitvorminglijst">
    <w:name w:val="IGJ Nota ter besluitvorming lijst"/>
    <w:basedOn w:val="Standaard"/>
    <w:next w:val="Standaard"/>
  </w:style>
  <w:style w:type="table" w:customStyle="1" w:styleId="IGJTabelVoor">
    <w:name w:val="IGJ Tabel Voor"/>
    <w:rPr>
      <w:rFonts w:ascii="Verdana" w:hAnsi="Verdana"/>
      <w:color w:val="000000"/>
      <w:sz w:val="18"/>
      <w:szCs w:val="18"/>
    </w:rPr>
    <w:tblP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top w:w="0" w:type="dxa"/>
        <w:left w:w="0" w:type="dxa"/>
        <w:bottom w:w="0" w:type="dxa"/>
        <w:right w:w="0" w:type="dxa"/>
      </w:tblCellMar>
    </w:tblPr>
    <w:tcPr>
      <w:shd w:val="clear" w:color="auto" w:fill="auto"/>
    </w:tcPr>
  </w:style>
  <w:style w:type="paragraph" w:customStyle="1" w:styleId="IGJVerdana9boldv12">
    <w:name w:val="IGJ Verdana 9 bold v12"/>
    <w:basedOn w:val="Standaard"/>
    <w:next w:val="Standaard"/>
    <w:pPr>
      <w:numPr>
        <w:numId w:val="6"/>
      </w:numPr>
      <w:spacing w:before="240"/>
    </w:pPr>
    <w:rPr>
      <w:b/>
    </w:rPr>
  </w:style>
  <w:style w:type="paragraph" w:customStyle="1" w:styleId="IGJVoorhang">
    <w:name w:val="IGJ Voorhang"/>
    <w:basedOn w:val="Standaard"/>
    <w:next w:val="Standaard"/>
  </w:style>
  <w:style w:type="paragraph" w:customStyle="1" w:styleId="IGJVoorhangv7">
    <w:name w:val="IGJ Voorhang v7"/>
    <w:basedOn w:val="Standaard"/>
    <w:next w:val="Standaard"/>
    <w:rPr>
      <w:sz w:val="14"/>
      <w:szCs w:val="14"/>
    </w:rPr>
  </w:style>
  <w:style w:type="paragraph" w:customStyle="1" w:styleId="IGJVoorhangv7b">
    <w:name w:val="IGJ Voorhang v7 b"/>
    <w:basedOn w:val="Standaard"/>
    <w:next w:val="Standaard"/>
    <w:rPr>
      <w:b/>
      <w:sz w:val="14"/>
      <w:szCs w:val="14"/>
    </w:rPr>
  </w:style>
  <w:style w:type="paragraph" w:customStyle="1" w:styleId="IGJVoorhangnota">
    <w:name w:val="IGJ Voorhangnota"/>
    <w:basedOn w:val="Standaard"/>
    <w:next w:val="Standaard"/>
    <w:pPr>
      <w:numPr>
        <w:numId w:val="8"/>
      </w:numPr>
      <w:spacing w:before="600" w:after="300" w:line="300" w:lineRule="exact"/>
    </w:pPr>
    <w:rPr>
      <w:sz w:val="24"/>
      <w:szCs w:val="24"/>
    </w:rPr>
  </w:style>
  <w:style w:type="paragraph" w:customStyle="1" w:styleId="IGJVoorhangnota11">
    <w:name w:val="IGJ Voorhangnota 1.1"/>
    <w:basedOn w:val="Standaard"/>
    <w:next w:val="Standaard"/>
    <w:pPr>
      <w:numPr>
        <w:ilvl w:val="1"/>
        <w:numId w:val="8"/>
      </w:numPr>
      <w:spacing w:before="200"/>
    </w:pPr>
    <w:rPr>
      <w:b/>
    </w:rPr>
  </w:style>
  <w:style w:type="paragraph" w:customStyle="1" w:styleId="IGJVoorhangnotaLijst">
    <w:name w:val="IGJ Voorhangnota Lijst"/>
    <w:basedOn w:val="Standaard"/>
    <w:next w:val="Standaard"/>
    <w:pPr>
      <w:spacing w:before="200"/>
    </w:pPr>
    <w:rPr>
      <w:b/>
    </w:rPr>
  </w:style>
  <w:style w:type="paragraph" w:customStyle="1" w:styleId="IJZPlanvanAanpaknummer">
    <w:name w:val="IJZ Plan van Aanpak nummer"/>
    <w:basedOn w:val="Standaard"/>
    <w:next w:val="Standaard"/>
    <w:pPr>
      <w:numPr>
        <w:numId w:val="9"/>
      </w:numPr>
      <w:spacing w:before="240"/>
    </w:pPr>
    <w:rPr>
      <w:b/>
    </w:rPr>
  </w:style>
  <w:style w:type="paragraph" w:customStyle="1" w:styleId="IJZPlanvanAanpaknummering">
    <w:name w:val="IJZ Plan van Aanpak nummering"/>
    <w:basedOn w:val="Standaard"/>
    <w:next w:val="Standaard"/>
    <w:pPr>
      <w:spacing w:before="240"/>
    </w:pPr>
    <w:rPr>
      <w:b/>
    </w:rPr>
  </w:style>
  <w:style w:type="paragraph" w:customStyle="1" w:styleId="IJZRapportA">
    <w:name w:val="IJZ Rapport A"/>
    <w:basedOn w:val="Standaard"/>
    <w:next w:val="Standaard"/>
    <w:pPr>
      <w:spacing w:before="240"/>
    </w:pPr>
    <w:rPr>
      <w:b/>
    </w:rPr>
  </w:style>
  <w:style w:type="paragraph" w:customStyle="1" w:styleId="IJZUitvoeringsplan">
    <w:name w:val="IJZ Uitvoeringsplan"/>
    <w:basedOn w:val="Standaard"/>
    <w:next w:val="Standaard"/>
    <w:pPr>
      <w:numPr>
        <w:ilvl w:val="1"/>
        <w:numId w:val="9"/>
      </w:numPr>
      <w:spacing w:before="240"/>
    </w:pPr>
    <w:rPr>
      <w:b/>
    </w:rPr>
  </w:style>
  <w:style w:type="paragraph" w:styleId="Inhopg1">
    <w:name w:val="toc 1"/>
    <w:basedOn w:val="Standaard"/>
    <w:next w:val="Standaard"/>
    <w:pPr>
      <w:tabs>
        <w:tab w:val="left" w:pos="0"/>
      </w:tabs>
      <w:ind w:left="-1120"/>
    </w:pPr>
  </w:style>
  <w:style w:type="paragraph" w:styleId="Inhopg2">
    <w:name w:val="toc 2"/>
    <w:basedOn w:val="Inhopg1"/>
    <w:next w:val="Standaard"/>
    <w:pPr>
      <w:spacing w:before="240"/>
    </w:pPr>
    <w:rPr>
      <w:b/>
    </w:rPr>
  </w:style>
  <w:style w:type="paragraph" w:styleId="Inhopg3">
    <w:name w:val="toc 3"/>
    <w:basedOn w:val="Inhopg2"/>
    <w:next w:val="Standaard"/>
    <w:pPr>
      <w:spacing w:before="0"/>
    </w:pPr>
    <w:rPr>
      <w:b w:val="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Lijstniveau1">
    <w:name w:val="Lijst niveau 1"/>
    <w:basedOn w:val="Standaard"/>
    <w:pPr>
      <w:numPr>
        <w:numId w:val="10"/>
      </w:numPr>
    </w:pPr>
  </w:style>
  <w:style w:type="paragraph" w:customStyle="1" w:styleId="Lijstniveau2">
    <w:name w:val="Lijst niveau 2"/>
    <w:basedOn w:val="Standaard"/>
    <w:pPr>
      <w:numPr>
        <w:ilvl w:val="1"/>
        <w:numId w:val="10"/>
      </w:numPr>
    </w:pPr>
  </w:style>
  <w:style w:type="paragraph" w:customStyle="1" w:styleId="Lijstniveau3">
    <w:name w:val="Lijst niveau 3"/>
    <w:basedOn w:val="Standaard"/>
    <w:pPr>
      <w:numPr>
        <w:ilvl w:val="2"/>
        <w:numId w:val="10"/>
      </w:numPr>
    </w:pPr>
  </w:style>
  <w:style w:type="paragraph" w:customStyle="1" w:styleId="OndertekeningArea1">
    <w:name w:val="Ondertekening_Area1"/>
    <w:basedOn w:val="Standaard"/>
    <w:next w:val="Standaard"/>
    <w:pPr>
      <w:spacing w:before="240"/>
    </w:pPr>
  </w:style>
  <w:style w:type="paragraph" w:customStyle="1" w:styleId="Persbericht-subtitel">
    <w:name w:val="Persbericht - subtitel"/>
    <w:basedOn w:val="Standaard"/>
    <w:next w:val="Standaard"/>
    <w:pPr>
      <w:spacing w:after="220" w:line="320" w:lineRule="exact"/>
    </w:pPr>
    <w:rPr>
      <w:sz w:val="24"/>
      <w:szCs w:val="24"/>
    </w:rPr>
  </w:style>
  <w:style w:type="paragraph" w:customStyle="1" w:styleId="Persbericht-titel">
    <w:name w:val="Persbericht - titel"/>
    <w:basedOn w:val="Standaard"/>
    <w:next w:val="Standaard"/>
    <w:pPr>
      <w:spacing w:before="460" w:line="320" w:lineRule="exact"/>
    </w:pPr>
    <w:rPr>
      <w:b/>
      <w:sz w:val="24"/>
      <w:szCs w:val="24"/>
    </w:rPr>
  </w:style>
  <w:style w:type="paragraph" w:customStyle="1" w:styleId="Standaard12pvoor">
    <w:name w:val="Standaard 12p voor"/>
    <w:basedOn w:val="Standaard"/>
    <w:next w:val="Standaard"/>
    <w:pPr>
      <w:spacing w:before="240"/>
    </w:pPr>
  </w:style>
  <w:style w:type="table" w:customStyle="1" w:styleId="StandaardRapportTabelstijl">
    <w:name w:val="Standaard Rapport Tabelstijl"/>
    <w:pPr>
      <w:tabs>
        <w:tab w:val="left" w:pos="0"/>
      </w:tabs>
    </w:pPr>
    <w:rPr>
      <w:rFonts w:ascii="Verdana" w:hAnsi="Verdana"/>
      <w:color w:val="000000"/>
      <w:sz w:val="18"/>
      <w:szCs w:val="18"/>
    </w:rPr>
    <w:tblPr>
      <w:tblCellMar>
        <w:top w:w="20" w:type="dxa"/>
        <w:left w:w="0" w:type="dxa"/>
        <w:bottom w:w="20" w:type="dxa"/>
        <w:right w:w="0" w:type="dxa"/>
      </w:tblCellMar>
    </w:tblPr>
    <w:tcPr>
      <w:shd w:val="clear" w:color="auto" w:fill="auto"/>
    </w:tcPr>
  </w:style>
  <w:style w:type="paragraph" w:customStyle="1" w:styleId="StandaardV7">
    <w:name w:val="Standaard V7"/>
    <w:basedOn w:val="Standaard"/>
    <w:next w:val="Standaard"/>
    <w:pPr>
      <w:spacing w:line="180" w:lineRule="exact"/>
    </w:pPr>
    <w:rPr>
      <w:sz w:val="14"/>
      <w:szCs w:val="14"/>
    </w:rPr>
  </w:style>
  <w:style w:type="paragraph" w:customStyle="1" w:styleId="StandaardAanhef">
    <w:name w:val="Standaard_Aanhef"/>
    <w:basedOn w:val="Standaard"/>
    <w:next w:val="Standaard"/>
    <w:pPr>
      <w:spacing w:before="100" w:after="240"/>
    </w:pPr>
  </w:style>
  <w:style w:type="paragraph" w:customStyle="1" w:styleId="StandaardAfzendgegevens">
    <w:name w:val="Standaard_Afzendgegevens"/>
    <w:basedOn w:val="Standaard"/>
    <w:next w:val="Standaard"/>
    <w:pPr>
      <w:tabs>
        <w:tab w:val="left" w:pos="2267"/>
      </w:tabs>
      <w:spacing w:line="180" w:lineRule="exact"/>
    </w:pPr>
    <w:rPr>
      <w:sz w:val="13"/>
      <w:szCs w:val="13"/>
    </w:rPr>
  </w:style>
  <w:style w:type="paragraph" w:customStyle="1" w:styleId="Standaardafzendgegevensitalic">
    <w:name w:val="Standaard_afzendgegevens_italic"/>
    <w:basedOn w:val="Standaard"/>
    <w:next w:val="Standaard"/>
    <w:rPr>
      <w:i/>
      <w:sz w:val="13"/>
      <w:szCs w:val="13"/>
    </w:rPr>
  </w:style>
  <w:style w:type="paragraph" w:customStyle="1" w:styleId="StandaardAfzendgegevenskop">
    <w:name w:val="Standaard_Afzendgegevens_kop"/>
    <w:basedOn w:val="Standaard"/>
    <w:next w:val="Standaard"/>
    <w:pPr>
      <w:spacing w:line="180" w:lineRule="exact"/>
    </w:pPr>
    <w:rPr>
      <w:b/>
      <w:sz w:val="13"/>
      <w:szCs w:val="13"/>
    </w:rPr>
  </w:style>
  <w:style w:type="paragraph" w:customStyle="1" w:styleId="StandaardColofonItalic45v">
    <w:name w:val="Standaard_Colofon_Italic 4;5v"/>
    <w:basedOn w:val="Standaard"/>
    <w:next w:val="Standaard"/>
    <w:pPr>
      <w:spacing w:before="90" w:line="180" w:lineRule="exact"/>
    </w:pPr>
    <w:rPr>
      <w:i/>
      <w:sz w:val="13"/>
      <w:szCs w:val="13"/>
    </w:r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Cursief">
    <w:name w:val="Standaard_Referentiegegevens_Cursief"/>
    <w:basedOn w:val="StandaardReferentiegegevens"/>
    <w:next w:val="Standaard"/>
    <w:rPr>
      <w:i/>
    </w:rPr>
  </w:style>
  <w:style w:type="paragraph" w:customStyle="1" w:styleId="StandaardReferentiegegevenskop">
    <w:name w:val="Standaard_Referentiegegevens_kop"/>
    <w:basedOn w:val="Standaard"/>
    <w:next w:val="Standaard"/>
    <w:rPr>
      <w:b/>
      <w:sz w:val="13"/>
      <w:szCs w:val="13"/>
    </w:rPr>
  </w:style>
  <w:style w:type="paragraph" w:customStyle="1" w:styleId="StandaardSlotzin">
    <w:name w:val="Standaard_Slotzin"/>
    <w:basedOn w:val="Standaard"/>
    <w:next w:val="Standaard"/>
    <w:pPr>
      <w:spacing w:before="240"/>
    </w:pPr>
  </w:style>
  <w:style w:type="paragraph" w:customStyle="1" w:styleId="StandaardV9Italic">
    <w:name w:val="Standaard_V9_Italic"/>
    <w:basedOn w:val="Standaard"/>
    <w:next w:val="Standaard"/>
    <w:rPr>
      <w:i/>
    </w:rPr>
  </w:style>
  <w:style w:type="paragraph" w:customStyle="1" w:styleId="Standaardlijst">
    <w:name w:val="Standaardlijst"/>
  </w:style>
  <w:style w:type="table" w:customStyle="1" w:styleId="TabelMinuut">
    <w:name w:val="Tabel Minuut"/>
    <w:rPr>
      <w:rFonts w:ascii="Verdana" w:hAnsi="Verdana"/>
      <w:color w:val="000000"/>
      <w:sz w:val="13"/>
      <w:szCs w:val="13"/>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auto"/>
    </w:tcPr>
  </w:style>
  <w:style w:type="paragraph" w:customStyle="1" w:styleId="VWSAdviesMinisterraad1">
    <w:name w:val="VWS Advies Ministerraad 1"/>
    <w:basedOn w:val="Standaard"/>
    <w:next w:val="Standaard"/>
    <w:pPr>
      <w:numPr>
        <w:numId w:val="11"/>
      </w:numPr>
    </w:pPr>
    <w:rPr>
      <w:b/>
    </w:rPr>
  </w:style>
  <w:style w:type="paragraph" w:customStyle="1" w:styleId="VWSAdviesMinisterraad2">
    <w:name w:val="VWS Advies Ministerraad 2"/>
    <w:basedOn w:val="Standaard"/>
    <w:next w:val="Standaard"/>
    <w:pPr>
      <w:numPr>
        <w:ilvl w:val="1"/>
        <w:numId w:val="11"/>
      </w:numPr>
    </w:pPr>
  </w:style>
  <w:style w:type="paragraph" w:customStyle="1" w:styleId="VWSAdviesMinisterraad3">
    <w:name w:val="VWS Advies Ministerraad 3"/>
    <w:basedOn w:val="Standaard"/>
    <w:next w:val="Standaard"/>
    <w:pPr>
      <w:numPr>
        <w:ilvl w:val="2"/>
        <w:numId w:val="11"/>
      </w:numPr>
    </w:pPr>
    <w:rPr>
      <w:b/>
    </w:rPr>
  </w:style>
  <w:style w:type="paragraph" w:customStyle="1" w:styleId="VWSAdviesMinisterraad4">
    <w:name w:val="VWS Advies Ministerraad 4"/>
    <w:basedOn w:val="Standaard"/>
    <w:next w:val="Standaard"/>
    <w:pPr>
      <w:numPr>
        <w:ilvl w:val="3"/>
        <w:numId w:val="11"/>
      </w:numPr>
    </w:pPr>
  </w:style>
  <w:style w:type="paragraph" w:customStyle="1" w:styleId="VWSAdviesMinisterraadnummering">
    <w:name w:val="VWS Advies Ministerraad nummering"/>
    <w:basedOn w:val="Standaard"/>
    <w:next w:val="Standaard"/>
    <w:rPr>
      <w:b/>
    </w:rPr>
  </w:style>
  <w:style w:type="paragraph" w:customStyle="1" w:styleId="VWSAMvB">
    <w:name w:val="VWS AMvB"/>
    <w:basedOn w:val="Standaard"/>
    <w:next w:val="Standaard"/>
    <w:pPr>
      <w:spacing w:before="480"/>
    </w:pPr>
  </w:style>
  <w:style w:type="paragraph" w:customStyle="1" w:styleId="VWSBlauweBrief">
    <w:name w:val="VWS Blauwe Brief"/>
    <w:basedOn w:val="Standaard"/>
    <w:next w:val="Standaard"/>
    <w:pPr>
      <w:spacing w:before="760" w:after="240"/>
    </w:pPr>
  </w:style>
  <w:style w:type="paragraph" w:customStyle="1" w:styleId="VWSColofonItalic65Bold">
    <w:name w:val="VWS Colofon Italic 6;5 Bold"/>
    <w:basedOn w:val="Standaard"/>
    <w:next w:val="Standaard"/>
    <w:pPr>
      <w:spacing w:line="180" w:lineRule="exact"/>
    </w:pPr>
    <w:rPr>
      <w:b/>
      <w:i/>
      <w:sz w:val="13"/>
      <w:szCs w:val="13"/>
    </w:rPr>
  </w:style>
  <w:style w:type="paragraph" w:customStyle="1" w:styleId="VWSColofontekst65Italic">
    <w:name w:val="VWS Colofontekst 6;5 Italic"/>
    <w:basedOn w:val="Standaard"/>
    <w:next w:val="Standaard"/>
    <w:pPr>
      <w:spacing w:line="180" w:lineRule="exact"/>
    </w:pPr>
    <w:rPr>
      <w:i/>
      <w:sz w:val="13"/>
      <w:szCs w:val="13"/>
    </w:rPr>
  </w:style>
  <w:style w:type="paragraph" w:customStyle="1" w:styleId="VWSFormulierAntwoordenKamervragenRechts">
    <w:name w:val="VWS Formulier Antwoorden Kamervragen Rechts"/>
    <w:basedOn w:val="Standaard"/>
    <w:next w:val="Standaard"/>
    <w:pPr>
      <w:jc w:val="right"/>
    </w:pPr>
  </w:style>
  <w:style w:type="paragraph" w:customStyle="1" w:styleId="VWSNtb">
    <w:name w:val="VWS Ntb"/>
    <w:basedOn w:val="Standaard"/>
    <w:next w:val="Standaard"/>
    <w:pPr>
      <w:numPr>
        <w:ilvl w:val="1"/>
        <w:numId w:val="13"/>
      </w:numPr>
    </w:pPr>
  </w:style>
  <w:style w:type="paragraph" w:customStyle="1" w:styleId="VWSNtb-inspringen">
    <w:name w:val="VWS Ntb - inspringen"/>
    <w:basedOn w:val="Standaard"/>
    <w:next w:val="Standaard"/>
    <w:pPr>
      <w:numPr>
        <w:ilvl w:val="2"/>
        <w:numId w:val="13"/>
      </w:numPr>
    </w:pPr>
  </w:style>
  <w:style w:type="paragraph" w:customStyle="1" w:styleId="VWSNtb-inspringenkliknummer">
    <w:name w:val="VWS Ntb - inspringen klik nummer"/>
    <w:basedOn w:val="Standaard"/>
    <w:next w:val="Standaard"/>
  </w:style>
  <w:style w:type="paragraph" w:customStyle="1" w:styleId="VWSNtbinspringenklik">
    <w:name w:val="VWS Ntb inspringen klik"/>
    <w:basedOn w:val="Standaard"/>
    <w:next w:val="Standaard"/>
    <w:pPr>
      <w:numPr>
        <w:numId w:val="12"/>
      </w:numPr>
    </w:pPr>
  </w:style>
  <w:style w:type="paragraph" w:customStyle="1" w:styleId="VWSNtbKop">
    <w:name w:val="VWS Ntb Kop"/>
    <w:basedOn w:val="Standaard"/>
    <w:next w:val="Standaard"/>
    <w:pPr>
      <w:numPr>
        <w:numId w:val="13"/>
      </w:numPr>
    </w:pPr>
    <w:rPr>
      <w:b/>
    </w:rPr>
  </w:style>
  <w:style w:type="paragraph" w:customStyle="1" w:styleId="VWSNtbnummering">
    <w:name w:val="VWS Ntb nummering"/>
    <w:basedOn w:val="Standaard"/>
    <w:next w:val="Standaard"/>
  </w:style>
  <w:style w:type="paragraph" w:customStyle="1" w:styleId="VWSStartnota">
    <w:name w:val="VWS Startnota"/>
    <w:basedOn w:val="Standaard"/>
    <w:next w:val="Standaard"/>
  </w:style>
  <w:style w:type="paragraph" w:customStyle="1" w:styleId="VWSStartnotaKop1">
    <w:name w:val="VWS Startnota Kop 1"/>
    <w:basedOn w:val="Standaard"/>
    <w:next w:val="Standaard"/>
    <w:pPr>
      <w:numPr>
        <w:numId w:val="14"/>
      </w:numPr>
    </w:pPr>
    <w:rPr>
      <w:b/>
    </w:rPr>
  </w:style>
  <w:style w:type="paragraph" w:customStyle="1" w:styleId="VWSStartnotaV10">
    <w:name w:val="VWS Startnota V10"/>
    <w:basedOn w:val="Standaard"/>
    <w:next w:val="Standaard"/>
    <w:rPr>
      <w:sz w:val="20"/>
      <w:szCs w:val="20"/>
    </w:rPr>
  </w:style>
  <w:style w:type="paragraph" w:customStyle="1" w:styleId="VWSStartnotaV8italic">
    <w:name w:val="VWS Startnota V8 italic"/>
    <w:basedOn w:val="Standaard"/>
    <w:next w:val="Standaard"/>
    <w:rPr>
      <w:i/>
      <w:sz w:val="16"/>
      <w:szCs w:val="16"/>
    </w:rPr>
  </w:style>
  <w:style w:type="paragraph" w:customStyle="1" w:styleId="VWSToespraakbodytekstV14">
    <w:name w:val="VWS Toespraak bodytekst V14"/>
    <w:basedOn w:val="Standaard"/>
    <w:next w:val="Standaard"/>
    <w:pPr>
      <w:spacing w:before="240"/>
    </w:pPr>
    <w:rPr>
      <w:sz w:val="28"/>
      <w:szCs w:val="28"/>
    </w:rPr>
  </w:style>
  <w:style w:type="paragraph" w:customStyle="1" w:styleId="VWSToespraaksubtitel">
    <w:name w:val="VWS Toespraak subtitel"/>
    <w:basedOn w:val="Standaard"/>
    <w:next w:val="Standaard"/>
    <w:pPr>
      <w:spacing w:after="220" w:line="320" w:lineRule="exact"/>
    </w:pPr>
    <w:rPr>
      <w:sz w:val="24"/>
      <w:szCs w:val="24"/>
    </w:rPr>
  </w:style>
  <w:style w:type="paragraph" w:customStyle="1" w:styleId="VWSToespraakTitel">
    <w:name w:val="VWS Toespraak Titel"/>
    <w:basedOn w:val="Standaard"/>
    <w:next w:val="Standaard"/>
    <w:pPr>
      <w:spacing w:before="460" w:line="320" w:lineRule="exact"/>
    </w:pPr>
    <w:rPr>
      <w:b/>
      <w:sz w:val="24"/>
      <w:szCs w:val="24"/>
    </w:rPr>
  </w:style>
  <w:style w:type="paragraph" w:customStyle="1" w:styleId="VWSUitnodigingV65">
    <w:name w:val="VWS Uitnodiging V6;5"/>
    <w:basedOn w:val="Standaard"/>
    <w:next w:val="Standaard"/>
    <w:rPr>
      <w:sz w:val="13"/>
      <w:szCs w:val="13"/>
    </w:rPr>
  </w:style>
  <w:style w:type="paragraph" w:customStyle="1" w:styleId="VWSVoordrachtDatum">
    <w:name w:val="VWS Voordracht Datum"/>
    <w:basedOn w:val="Standaard"/>
    <w:next w:val="Standaard"/>
    <w:pPr>
      <w:spacing w:before="270" w:line="180" w:lineRule="exact"/>
    </w:pPr>
    <w:rPr>
      <w:b/>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character" w:styleId="Hyperlink">
    <w:name w:val="Hyperlink"/>
    <w:basedOn w:val="Standaardalinea-lettertype"/>
    <w:uiPriority w:val="99"/>
    <w:unhideWhenUsed/>
    <w:rsid w:val="00087E72"/>
    <w:rPr>
      <w:color w:val="0000FF"/>
      <w:u w:val="single"/>
    </w:rPr>
  </w:style>
  <w:style w:type="paragraph" w:styleId="Lijstalinea">
    <w:name w:val="List Paragraph"/>
    <w:basedOn w:val="Standaard"/>
    <w:uiPriority w:val="34"/>
    <w:qFormat/>
    <w:rsid w:val="001B7AAB"/>
    <w:pPr>
      <w:autoSpaceDN/>
      <w:spacing w:after="160" w:line="259" w:lineRule="auto"/>
      <w:ind w:left="720"/>
      <w:contextualSpacing/>
      <w:textAlignment w:val="auto"/>
    </w:pPr>
    <w:rPr>
      <w:rFonts w:asciiTheme="minorHAnsi" w:eastAsiaTheme="minorHAnsi" w:hAnsiTheme="minorHAnsi" w:cstheme="minorBidi"/>
      <w:color w:val="auto"/>
      <w:sz w:val="22"/>
      <w:szCs w:val="22"/>
      <w:lang w:eastAsia="en-US"/>
    </w:rPr>
  </w:style>
  <w:style w:type="character" w:customStyle="1" w:styleId="cf01">
    <w:name w:val="cf01"/>
    <w:basedOn w:val="Standaardalinea-lettertype"/>
    <w:rsid w:val="001B7AAB"/>
    <w:rPr>
      <w:rFonts w:ascii="Segoe UI" w:hAnsi="Segoe UI" w:cs="Segoe UI" w:hint="default"/>
      <w:sz w:val="18"/>
      <w:szCs w:val="18"/>
    </w:rPr>
  </w:style>
  <w:style w:type="paragraph" w:customStyle="1" w:styleId="Huisstijl-Kopjememorie">
    <w:name w:val="Huisstijl - Kopje memorie"/>
    <w:basedOn w:val="Standaard"/>
    <w:qFormat/>
    <w:rsid w:val="001B7AAB"/>
    <w:pPr>
      <w:widowControl w:val="0"/>
      <w:suppressAutoHyphens/>
    </w:pPr>
    <w:rPr>
      <w:b/>
      <w:color w:val="auto"/>
      <w:kern w:val="3"/>
      <w:lang w:eastAsia="zh-CN" w:bidi="hi-IN"/>
    </w:rPr>
  </w:style>
  <w:style w:type="character" w:styleId="Verwijzingopmerking">
    <w:name w:val="annotation reference"/>
    <w:basedOn w:val="Standaardalinea-lettertype"/>
    <w:uiPriority w:val="99"/>
    <w:semiHidden/>
    <w:unhideWhenUsed/>
    <w:rsid w:val="00F3614F"/>
    <w:rPr>
      <w:sz w:val="16"/>
      <w:szCs w:val="16"/>
    </w:rPr>
  </w:style>
  <w:style w:type="paragraph" w:styleId="Tekstopmerking">
    <w:name w:val="annotation text"/>
    <w:basedOn w:val="Standaard"/>
    <w:link w:val="TekstopmerkingChar"/>
    <w:uiPriority w:val="99"/>
    <w:unhideWhenUsed/>
    <w:rsid w:val="00F3614F"/>
    <w:pPr>
      <w:autoSpaceDN/>
      <w:spacing w:line="240" w:lineRule="auto"/>
      <w:textAlignment w:val="auto"/>
    </w:pPr>
    <w:rPr>
      <w:rFonts w:eastAsiaTheme="minorHAnsi" w:cstheme="minorBidi"/>
      <w:color w:val="auto"/>
      <w:sz w:val="20"/>
      <w:szCs w:val="20"/>
      <w:lang w:eastAsia="en-US"/>
    </w:rPr>
  </w:style>
  <w:style w:type="character" w:customStyle="1" w:styleId="TekstopmerkingChar">
    <w:name w:val="Tekst opmerking Char"/>
    <w:basedOn w:val="Standaardalinea-lettertype"/>
    <w:link w:val="Tekstopmerking"/>
    <w:uiPriority w:val="99"/>
    <w:rsid w:val="00F3614F"/>
    <w:rPr>
      <w:rFonts w:ascii="Verdana" w:eastAsiaTheme="minorHAnsi" w:hAnsi="Verdana" w:cstheme="minorBidi"/>
      <w:lang w:eastAsia="en-US"/>
    </w:rPr>
  </w:style>
  <w:style w:type="paragraph" w:styleId="Onderwerpvanopmerking">
    <w:name w:val="annotation subject"/>
    <w:basedOn w:val="Tekstopmerking"/>
    <w:next w:val="Tekstopmerking"/>
    <w:link w:val="OnderwerpvanopmerkingChar"/>
    <w:uiPriority w:val="99"/>
    <w:semiHidden/>
    <w:unhideWhenUsed/>
    <w:rsid w:val="00451412"/>
    <w:pPr>
      <w:autoSpaceDN w:val="0"/>
      <w:textAlignment w:val="baseline"/>
    </w:pPr>
    <w:rPr>
      <w:rFonts w:eastAsia="DejaVu Sans" w:cs="Lohit Hindi"/>
      <w:b/>
      <w:bCs/>
      <w:color w:val="000000"/>
      <w:lang w:eastAsia="nl-NL"/>
    </w:rPr>
  </w:style>
  <w:style w:type="character" w:customStyle="1" w:styleId="OnderwerpvanopmerkingChar">
    <w:name w:val="Onderwerp van opmerking Char"/>
    <w:basedOn w:val="TekstopmerkingChar"/>
    <w:link w:val="Onderwerpvanopmerking"/>
    <w:uiPriority w:val="99"/>
    <w:semiHidden/>
    <w:rsid w:val="00451412"/>
    <w:rPr>
      <w:rFonts w:ascii="Verdana" w:eastAsiaTheme="minorHAnsi" w:hAnsi="Verdana" w:cstheme="minorBidi"/>
      <w:b/>
      <w:bCs/>
      <w:color w:val="000000"/>
      <w:lang w:eastAsia="en-US"/>
    </w:rPr>
  </w:style>
  <w:style w:type="paragraph" w:styleId="Revisie">
    <w:name w:val="Revision"/>
    <w:hidden/>
    <w:uiPriority w:val="99"/>
    <w:semiHidden/>
    <w:rsid w:val="00373CA3"/>
    <w:pPr>
      <w:autoSpaceDN/>
      <w:textAlignment w:val="auto"/>
    </w:pPr>
    <w:rPr>
      <w:rFonts w:ascii="Verdana" w:hAnsi="Verdana"/>
      <w:color w:val="000000"/>
      <w:sz w:val="18"/>
      <w:szCs w:val="18"/>
    </w:rPr>
  </w:style>
  <w:style w:type="paragraph" w:styleId="Koptekst">
    <w:name w:val="header"/>
    <w:basedOn w:val="Standaard"/>
    <w:link w:val="KoptekstChar"/>
    <w:uiPriority w:val="99"/>
    <w:unhideWhenUsed/>
    <w:rsid w:val="00927B4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27B4A"/>
    <w:rPr>
      <w:rFonts w:ascii="Verdana" w:hAnsi="Verdana"/>
      <w:color w:val="000000"/>
      <w:sz w:val="18"/>
      <w:szCs w:val="18"/>
    </w:rPr>
  </w:style>
  <w:style w:type="paragraph" w:styleId="Voettekst">
    <w:name w:val="footer"/>
    <w:basedOn w:val="Standaard"/>
    <w:link w:val="VoettekstChar"/>
    <w:uiPriority w:val="99"/>
    <w:unhideWhenUsed/>
    <w:rsid w:val="00927B4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27B4A"/>
    <w:rPr>
      <w:rFonts w:ascii="Verdana" w:hAnsi="Verdana"/>
      <w:color w:val="000000"/>
      <w:sz w:val="18"/>
      <w:szCs w:val="18"/>
    </w:rPr>
  </w:style>
  <w:style w:type="paragraph" w:customStyle="1" w:styleId="lid">
    <w:name w:val="lid"/>
    <w:basedOn w:val="Standaard"/>
    <w:rsid w:val="00E1395F"/>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lidnr">
    <w:name w:val="lidnr"/>
    <w:basedOn w:val="Standaardalinea-lettertype"/>
    <w:rsid w:val="00E1395F"/>
  </w:style>
  <w:style w:type="paragraph" w:customStyle="1" w:styleId="labeled">
    <w:name w:val="labeled"/>
    <w:basedOn w:val="Standaard"/>
    <w:rsid w:val="00E1395F"/>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ol">
    <w:name w:val="ol"/>
    <w:basedOn w:val="Standaardalinea-lettertype"/>
    <w:rsid w:val="00E1395F"/>
  </w:style>
  <w:style w:type="paragraph" w:styleId="Geenafstand">
    <w:name w:val="No Spacing"/>
    <w:uiPriority w:val="1"/>
    <w:qFormat/>
    <w:rsid w:val="00442F37"/>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714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webSettings" Target="webSettings.xml" Id="rId7" /><Relationship Type="http://schemas.openxmlformats.org/officeDocument/2006/relationships/footer" Target="footer2.xml" Id="rId12" /><Relationship Type="http://schemas.openxmlformats.org/officeDocument/2006/relationships/webSetting" Target="webSettings0.xml" Id="rId25"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1869</ap:Words>
  <ap:Characters>10283</ap:Characters>
  <ap:DocSecurity>0</ap:DocSecurity>
  <ap:Lines>85</ap:Lines>
  <ap:Paragraphs>24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12128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2025-09-17T09:48:00.0000000Z</lastPrinted>
  <dcterms:created xsi:type="dcterms:W3CDTF">2026-11-02T14:11:00.0000000Z</dcterms:created>
  <dcterms:modified xsi:type="dcterms:W3CDTF">2026-11-02T14:11:00.0000000Z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0x0101007ABCE1FA1DE75D4B817B999759481BA8</vt:lpwstr>
  </property>
</Properties>
</file>