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55D" w:rsidP="005F0248" w:rsidRDefault="00EF155D" w14:paraId="6C05D3FD" w14:textId="07F14F8A">
      <w:bookmarkStart w:name="_GoBack" w:id="0"/>
      <w:bookmarkEnd w:id="0"/>
      <w:r>
        <w:t>Geachte voorzitter,</w:t>
      </w:r>
    </w:p>
    <w:p w:rsidR="00EF155D" w:rsidP="005F0248" w:rsidRDefault="00EF155D" w14:paraId="160A72D5" w14:textId="77777777"/>
    <w:p w:rsidR="00322E91" w:rsidP="005F0248" w:rsidRDefault="005F0248" w14:paraId="2562EC0F" w14:textId="36A293BC">
      <w:r>
        <w:t xml:space="preserve">Op 10 september stelde het lid Heutink (Groep Markuszower) vragen met het kenmerk </w:t>
      </w:r>
      <w:r w:rsidRPr="005F0248">
        <w:t>2026Z18559</w:t>
      </w:r>
      <w:r>
        <w:t xml:space="preserve"> over grootschalige treinstoringen. </w:t>
      </w:r>
      <w:r w:rsidRPr="005F0248">
        <w:t>Hierbij ontvangt de Kamer de beantwoording op deze vragen.</w:t>
      </w:r>
    </w:p>
    <w:p w:rsidR="00322E91" w:rsidRDefault="00DA201C" w14:paraId="5F06B9DD" w14:textId="77777777">
      <w:pPr>
        <w:pStyle w:val="WitregelW1bodytekst"/>
      </w:pPr>
      <w:r>
        <w:t xml:space="preserve">  </w:t>
      </w:r>
    </w:p>
    <w:p w:rsidR="00322E91" w:rsidRDefault="00DA201C" w14:paraId="201538E4" w14:textId="77777777">
      <w:pPr>
        <w:pStyle w:val="Slotzin"/>
      </w:pPr>
      <w:r>
        <w:t>Hoogachtend,</w:t>
      </w:r>
    </w:p>
    <w:p w:rsidR="00322E91" w:rsidRDefault="00DA201C" w14:paraId="693441FE" w14:textId="77777777">
      <w:pPr>
        <w:pStyle w:val="OndertekeningArea1"/>
      </w:pPr>
      <w:r>
        <w:t>DE STAATSSECRETARIS VAN INFRASTRUCTUUR EN WATERSTAAT,</w:t>
      </w:r>
    </w:p>
    <w:p w:rsidR="00322E91" w:rsidRDefault="00322E91" w14:paraId="14D48BD6" w14:textId="77777777"/>
    <w:p w:rsidR="00322E91" w:rsidRDefault="00322E91" w14:paraId="39054D0F" w14:textId="77777777"/>
    <w:p w:rsidR="00322E91" w:rsidRDefault="00322E91" w14:paraId="1B6A1AC2" w14:textId="77777777"/>
    <w:p w:rsidR="00322E91" w:rsidRDefault="00322E91" w14:paraId="509143F1" w14:textId="77777777"/>
    <w:p w:rsidR="005F0248" w:rsidRDefault="00DA201C" w14:paraId="6FE8489E" w14:textId="1408D83A">
      <w:r>
        <w:t>Annet Bertram</w:t>
      </w:r>
    </w:p>
    <w:p w:rsidR="005F0248" w:rsidRDefault="005F0248" w14:paraId="325BE40A" w14:textId="77777777">
      <w:pPr>
        <w:spacing w:line="240" w:lineRule="auto"/>
      </w:pPr>
      <w:r>
        <w:br w:type="page"/>
      </w:r>
    </w:p>
    <w:p w:rsidRPr="005F0248" w:rsidR="005F0248" w:rsidP="005F0248" w:rsidRDefault="005F0248" w14:paraId="0C83C671" w14:textId="693F4971">
      <w:r w:rsidRPr="005F0248">
        <w:rPr>
          <w:b/>
          <w:bCs/>
        </w:rPr>
        <w:lastRenderedPageBreak/>
        <w:t xml:space="preserve">2026Z18559 (ingezonden </w:t>
      </w:r>
      <w:r>
        <w:rPr>
          <w:b/>
          <w:bCs/>
        </w:rPr>
        <w:t>10 september</w:t>
      </w:r>
      <w:r w:rsidRPr="005F0248">
        <w:rPr>
          <w:b/>
          <w:bCs/>
        </w:rPr>
        <w:t xml:space="preserve"> 2026) </w:t>
      </w:r>
    </w:p>
    <w:p w:rsidR="005F0248" w:rsidP="005F0248" w:rsidRDefault="005F0248" w14:paraId="61E86C08" w14:textId="77777777">
      <w:r w:rsidRPr="005F0248">
        <w:t>Vragen van het lid Heutink (Groep Markuszower) aan de staatssecretaris van Infrastructuur en Waterstaat over de berichtgeving waaruit blijkt dat ProRail het aantal grootschalige treinstoringen niet onder controle krijgt en ook dit jaar het maximumaantal van 520 storingen overschrijdt.</w:t>
      </w:r>
    </w:p>
    <w:p w:rsidR="005F0248" w:rsidP="005F0248" w:rsidRDefault="005F0248" w14:paraId="44F82425" w14:textId="77777777"/>
    <w:p w:rsidR="005F0248" w:rsidP="005F0248" w:rsidRDefault="005F0248" w14:paraId="3E3A0254" w14:textId="77777777">
      <w:r w:rsidRPr="005F0248">
        <w:rPr>
          <w:b/>
          <w:bCs/>
        </w:rPr>
        <w:t>Vraag 1</w:t>
      </w:r>
      <w:r>
        <w:t xml:space="preserve"> </w:t>
      </w:r>
    </w:p>
    <w:p w:rsidR="005F0248" w:rsidP="005F0248" w:rsidRDefault="005F0248" w14:paraId="0092D098" w14:textId="3B8E7574">
      <w:r w:rsidRPr="005F0248">
        <w:t>Bent u op de hoogte van dit artikel en wat is uw reactie op het feit dat ProRail niet in staat blijkt het aantal grootschalige treinstoringen te beperken?</w:t>
      </w:r>
      <w:r w:rsidR="00E07A08">
        <w:rPr>
          <w:rStyle w:val="FootnoteReference"/>
        </w:rPr>
        <w:footnoteReference w:id="1"/>
      </w:r>
    </w:p>
    <w:p w:rsidR="005F0248" w:rsidP="005F0248" w:rsidRDefault="005F0248" w14:paraId="6548CA63" w14:textId="77777777"/>
    <w:p w:rsidRPr="005F0248" w:rsidR="005F0248" w:rsidP="005F0248" w:rsidRDefault="005F0248" w14:paraId="0B4E888F" w14:textId="42751C20">
      <w:pPr>
        <w:rPr>
          <w:b/>
          <w:bCs/>
        </w:rPr>
      </w:pPr>
      <w:r w:rsidRPr="005F0248">
        <w:rPr>
          <w:b/>
          <w:bCs/>
        </w:rPr>
        <w:t xml:space="preserve">Antwoord 1 </w:t>
      </w:r>
    </w:p>
    <w:p w:rsidR="005B747A" w:rsidP="005F0248" w:rsidRDefault="003B152F" w14:paraId="44C0827D" w14:textId="20187E9A">
      <w:r>
        <w:t xml:space="preserve">Ja. Het is ontzettend vervelend voor reizigers en vervoerders dat er dit jaar, net als vorig jaar, veel impactvolle storingen zijn. </w:t>
      </w:r>
      <w:r w:rsidR="005B747A">
        <w:t xml:space="preserve">De impactvolle storingen hebben verschillende oorzaken. De afgelopen jaren was er in ongeveer 45% van de gevallen sprake van een technische oorzaak en ongeveer 40% werd veroorzaakt door derden (personen, verkeer en dieren op het spoor). De overige 15% van de storingen hadden een weer- of procesoorzaak. </w:t>
      </w:r>
      <w:r>
        <w:t>Het ministerie heeft intensief contact met ProRail over deze ontwikkeling en de maatregelen die ProRail neemt om het aantal impactvolle storingen terug te dringen.</w:t>
      </w:r>
      <w:r w:rsidR="000F0BC3">
        <w:t xml:space="preserve"> </w:t>
      </w:r>
      <w:r w:rsidR="003674FA">
        <w:t>Daarbij is bij</w:t>
      </w:r>
      <w:r w:rsidRPr="003674FA" w:rsidR="003674FA">
        <w:t xml:space="preserve"> de herprioritering van infrastructurele projecten 2 miljard euro extra vrijgemaakt voor onderhoud en vernieuwing van het spoor</w:t>
      </w:r>
      <w:r w:rsidR="003674FA">
        <w:t xml:space="preserve">, wat mede bijdraagt aan het terugdringen van het aantal storingen. </w:t>
      </w:r>
    </w:p>
    <w:p w:rsidR="005F0248" w:rsidP="005F0248" w:rsidRDefault="005F0248" w14:paraId="42CD1B35" w14:textId="77777777"/>
    <w:p w:rsidRPr="005F0248" w:rsidR="005F0248" w:rsidP="005F0248" w:rsidRDefault="005F0248" w14:paraId="0F0F417E" w14:textId="6BD395AF">
      <w:pPr>
        <w:rPr>
          <w:b/>
          <w:bCs/>
        </w:rPr>
      </w:pPr>
      <w:r w:rsidRPr="005F0248">
        <w:rPr>
          <w:b/>
          <w:bCs/>
        </w:rPr>
        <w:t xml:space="preserve">Vraag 2 </w:t>
      </w:r>
    </w:p>
    <w:p w:rsidR="005F0248" w:rsidP="005F0248" w:rsidRDefault="005F0248" w14:paraId="026CAE9C" w14:textId="77777777">
      <w:r w:rsidRPr="005F0248">
        <w:t>Hoe oordeelt u over het feit dat ProRail halverwege september kennelijk al verwacht dat het dit jaar en in 2027 de afgesproken prestatienorm niet zal halen? Vindt u het acceptabel dat een uitvoeringsorganisatie zich feitelijk bij voorbaat al neerlegt om niet aan de afgesproken norm? Zo ja, waarom? Zo nee, waarom niet?</w:t>
      </w:r>
    </w:p>
    <w:p w:rsidR="005F0248" w:rsidP="005F0248" w:rsidRDefault="005F0248" w14:paraId="41AF1F7E" w14:textId="77777777"/>
    <w:p w:rsidRPr="005F0248" w:rsidR="005F0248" w:rsidP="005F0248" w:rsidRDefault="005F0248" w14:paraId="28F4FD07" w14:textId="0EBD37A6">
      <w:pPr>
        <w:rPr>
          <w:b/>
          <w:bCs/>
        </w:rPr>
      </w:pPr>
      <w:r w:rsidRPr="005F0248">
        <w:rPr>
          <w:b/>
          <w:bCs/>
        </w:rPr>
        <w:t xml:space="preserve">Antwoord 2 </w:t>
      </w:r>
    </w:p>
    <w:p w:rsidR="003B152F" w:rsidP="005F0248" w:rsidRDefault="006F5A7C" w14:paraId="43EE0C59" w14:textId="17A306D1">
      <w:r w:rsidRPr="00F507A1">
        <w:t xml:space="preserve">Dat </w:t>
      </w:r>
      <w:r w:rsidRPr="00F507A1" w:rsidR="00F307AC">
        <w:t>er een hoog aantal impactvolle storingen plaatsvindt</w:t>
      </w:r>
      <w:r w:rsidRPr="00F507A1">
        <w:t xml:space="preserve"> op het spoor is </w:t>
      </w:r>
      <w:r w:rsidRPr="00F507A1" w:rsidR="004D6830">
        <w:t>heel</w:t>
      </w:r>
      <w:r w:rsidRPr="00F507A1">
        <w:t xml:space="preserve"> vervelend voor reizigers en verladers. </w:t>
      </w:r>
      <w:r w:rsidRPr="00F507A1" w:rsidR="003B152F">
        <w:t>Op 1 september</w:t>
      </w:r>
      <w:r w:rsidRPr="00F507A1">
        <w:t xml:space="preserve"> 2026</w:t>
      </w:r>
      <w:r w:rsidRPr="00F507A1" w:rsidR="003B152F">
        <w:t xml:space="preserve"> </w:t>
      </w:r>
      <w:r w:rsidRPr="00F507A1" w:rsidR="00922093">
        <w:t>registreerde</w:t>
      </w:r>
      <w:r w:rsidRPr="00F507A1" w:rsidR="003B152F">
        <w:t xml:space="preserve"> ProRail 391 impactvolle storingen</w:t>
      </w:r>
      <w:r w:rsidRPr="00F507A1" w:rsidR="00922093">
        <w:t>.</w:t>
      </w:r>
      <w:r w:rsidRPr="00F507A1" w:rsidR="003B152F">
        <w:t xml:space="preserve"> </w:t>
      </w:r>
      <w:r w:rsidRPr="00F507A1" w:rsidR="00922093">
        <w:t>D</w:t>
      </w:r>
      <w:r w:rsidRPr="00F507A1" w:rsidR="003B152F">
        <w:t xml:space="preserve">aarmee wordt het </w:t>
      </w:r>
      <w:r w:rsidRPr="00F507A1" w:rsidR="00F307AC">
        <w:t xml:space="preserve">zeer </w:t>
      </w:r>
      <w:r w:rsidRPr="00F507A1" w:rsidR="003B152F">
        <w:t>uitdagend om</w:t>
      </w:r>
      <w:r w:rsidRPr="00F507A1" w:rsidR="00922093">
        <w:t xml:space="preserve"> in 2026</w:t>
      </w:r>
      <w:r w:rsidRPr="00F507A1" w:rsidR="003B152F">
        <w:t xml:space="preserve"> onder de bodemwaarde van 520 storingen te blijven. </w:t>
      </w:r>
      <w:r w:rsidRPr="00F507A1" w:rsidR="004D6830">
        <w:t xml:space="preserve">ProRail legt zich niet bij voorbaat neer bij </w:t>
      </w:r>
      <w:r w:rsidRPr="00F507A1" w:rsidR="00E271DF">
        <w:t xml:space="preserve">het niet halen van </w:t>
      </w:r>
      <w:r w:rsidRPr="00F507A1" w:rsidR="004D6830">
        <w:t>de afgesproken norm</w:t>
      </w:r>
      <w:r w:rsidRPr="00F507A1" w:rsidR="00F307AC">
        <w:t xml:space="preserve"> en werkt</w:t>
      </w:r>
      <w:r w:rsidRPr="00F507A1" w:rsidR="004D6830">
        <w:t xml:space="preserve"> via meerdere verbetermaatregelen aan het terugdringen van het aantal storingen.</w:t>
      </w:r>
      <w:r w:rsidRPr="00F507A1">
        <w:t xml:space="preserve"> </w:t>
      </w:r>
      <w:r w:rsidRPr="00F507A1" w:rsidR="004D6830">
        <w:t xml:space="preserve">De impact van de maatregelen is echter niet altijd direct merkbaar, voor sommige maatregelen </w:t>
      </w:r>
      <w:r w:rsidRPr="00F507A1" w:rsidR="002D4D3B">
        <w:t>kan</w:t>
      </w:r>
      <w:r w:rsidRPr="00F507A1" w:rsidR="004D6830">
        <w:t xml:space="preserve"> het langer duren voordat ze effect sorteren. Ook zijn er ontwikkelingen waar ProRail moeilijker invloed op uit kan oefenen, zoals extremer</w:t>
      </w:r>
      <w:r w:rsidR="004D6830">
        <w:t xml:space="preserve"> weer. </w:t>
      </w:r>
    </w:p>
    <w:p w:rsidR="005F0248" w:rsidP="005F0248" w:rsidRDefault="005F0248" w14:paraId="4F2D9B78" w14:textId="77777777"/>
    <w:p w:rsidRPr="005F0248" w:rsidR="005F0248" w:rsidP="005F0248" w:rsidRDefault="005F0248" w14:paraId="02499DBA" w14:textId="26834151">
      <w:pPr>
        <w:rPr>
          <w:b/>
          <w:bCs/>
        </w:rPr>
      </w:pPr>
      <w:r>
        <w:rPr>
          <w:b/>
          <w:bCs/>
        </w:rPr>
        <w:t>Vraag</w:t>
      </w:r>
      <w:r w:rsidRPr="005F0248">
        <w:rPr>
          <w:b/>
          <w:bCs/>
        </w:rPr>
        <w:t xml:space="preserve"> 3 </w:t>
      </w:r>
    </w:p>
    <w:p w:rsidR="005F0248" w:rsidP="005F0248" w:rsidRDefault="005F0248" w14:paraId="238A2A0E" w14:textId="77777777">
      <w:r w:rsidRPr="005F0248">
        <w:t>Welke maatregelen bent u van plan te nemen om ervoor te zorgen dat ProRail in 2027 gewoon de afgesproken normen haalt?</w:t>
      </w:r>
    </w:p>
    <w:p w:rsidR="005F0248" w:rsidP="005F0248" w:rsidRDefault="005F0248" w14:paraId="48687B0B" w14:textId="77777777"/>
    <w:p w:rsidRPr="005F0248" w:rsidR="005F0248" w:rsidP="005F0248" w:rsidRDefault="005F0248" w14:paraId="58C0B24D" w14:textId="2466B1B3">
      <w:pPr>
        <w:rPr>
          <w:b/>
          <w:bCs/>
        </w:rPr>
      </w:pPr>
      <w:r w:rsidRPr="005F0248">
        <w:rPr>
          <w:b/>
          <w:bCs/>
        </w:rPr>
        <w:t>Antwoord 3</w:t>
      </w:r>
    </w:p>
    <w:p w:rsidR="005B747A" w:rsidP="004D6830" w:rsidRDefault="004D6830" w14:paraId="18543F3A" w14:textId="4A1739FD">
      <w:r>
        <w:t xml:space="preserve">In 2025 haalde ProRail de bodemwaarde voor impactvolle storingen niet. Dat was </w:t>
      </w:r>
      <w:r w:rsidR="007A119A">
        <w:t xml:space="preserve">voor ProRail </w:t>
      </w:r>
      <w:r>
        <w:t>aanleiding om een diepgaande analyse uit te voeren en een</w:t>
      </w:r>
      <w:r w:rsidR="007A119A">
        <w:t xml:space="preserve"> intern</w:t>
      </w:r>
      <w:r>
        <w:t xml:space="preserve"> verbeterprogramma met maatregelen te starten. Voorbeelden van maatregelen zijn het aanpakken van dunne plekken in de bovenleiding en het herstellen van de baanligging op bepaalde trajecten. </w:t>
      </w:r>
      <w:r w:rsidR="00E660DC">
        <w:t xml:space="preserve">Zie ook vraag 4. </w:t>
      </w:r>
      <w:r w:rsidR="005B747A">
        <w:t xml:space="preserve">Bepaalde maatregelen leiden </w:t>
      </w:r>
      <w:r w:rsidR="00D41A5A">
        <w:t xml:space="preserve">nu </w:t>
      </w:r>
      <w:r w:rsidR="005B747A">
        <w:t xml:space="preserve">al tot een afname in het aantal impactvolle storingen, zoals het surveilleren op koperdiefstal hotspots. Voor andere maatregelen duurt het langer voor ze effect sorteren. </w:t>
      </w:r>
    </w:p>
    <w:p w:rsidR="00D41A5A" w:rsidP="004D6830" w:rsidRDefault="00D41A5A" w14:paraId="12362B32" w14:textId="77777777"/>
    <w:p w:rsidR="005B747A" w:rsidP="004D6830" w:rsidRDefault="005B747A" w14:paraId="17C6603C" w14:textId="77777777"/>
    <w:p w:rsidR="005F0248" w:rsidP="004D6830" w:rsidRDefault="004D6830" w14:paraId="42EEA62D" w14:textId="4C148FA2">
      <w:r>
        <w:t>Het ministerie blijft met ProRail in gesprek over de voortgang op de maatregelen</w:t>
      </w:r>
      <w:r w:rsidRPr="00F507A1">
        <w:t xml:space="preserve">. </w:t>
      </w:r>
      <w:r w:rsidRPr="00CE3BE3" w:rsidR="0083787B">
        <w:t>Indien de prestaties voor het tweede jaar op een rij de bodemwaarde overschrijden,</w:t>
      </w:r>
      <w:r w:rsidR="003A14C2">
        <w:t xml:space="preserve"> volgt in principe een boete. </w:t>
      </w:r>
      <w:r w:rsidR="008E4A86">
        <w:t xml:space="preserve">Daarnaast heeft dit kabinet in de herprioritering €30 miljoen vrijgemaakt voor suïcidepreventie op het spoor, dit draagt mede bij aan het terugdringen van het aantal impactvolle storingen veroorzaakt door derden. </w:t>
      </w:r>
      <w:r w:rsidR="00470C62">
        <w:t>Verder</w:t>
      </w:r>
      <w:r w:rsidRPr="00CE3BE3" w:rsidR="0083787B">
        <w:t xml:space="preserve"> is het ministerie voornemens</w:t>
      </w:r>
      <w:r w:rsidR="003A14C2">
        <w:t>, om bij het niet halen van de bodemwaarde,</w:t>
      </w:r>
      <w:r w:rsidRPr="00CE3BE3" w:rsidR="0083787B">
        <w:t xml:space="preserve"> samen met ProRail een verbeterprogramma onder de concessie in te stellen om het aantal impactvolle storingen terug te dringen.</w:t>
      </w:r>
      <w:r w:rsidRPr="00064C92" w:rsidR="00CE3BE3">
        <w:rPr>
          <w:bCs/>
        </w:rPr>
        <w:t xml:space="preserve"> </w:t>
      </w:r>
      <w:r w:rsidR="003A14C2">
        <w:t xml:space="preserve">Dit geeft het ministerie meer sturingsmogelijkheden in het terugdringen van het aantal impactvolle storingen. </w:t>
      </w:r>
    </w:p>
    <w:p w:rsidR="005F0248" w:rsidP="005F0248" w:rsidRDefault="005F0248" w14:paraId="5FBD670A" w14:textId="77777777"/>
    <w:p w:rsidRPr="005F0248" w:rsidR="005F0248" w:rsidP="005F0248" w:rsidRDefault="005F0248" w14:paraId="6A158A15" w14:textId="65E578C2">
      <w:pPr>
        <w:rPr>
          <w:b/>
          <w:bCs/>
        </w:rPr>
      </w:pPr>
      <w:r w:rsidRPr="005F0248">
        <w:rPr>
          <w:b/>
          <w:bCs/>
        </w:rPr>
        <w:t>Vraag 4</w:t>
      </w:r>
    </w:p>
    <w:p w:rsidR="005F0248" w:rsidP="005F0248" w:rsidRDefault="005F0248" w14:paraId="39402EFB" w14:textId="77777777">
      <w:r w:rsidRPr="005F0248">
        <w:t>Wat is de uitkomst van de analyse die ProRail heeft uitgevoerd naar de oorzaken van de stijging van het aantal impactvolle storingen in 2025? Welke aanvullende maatregelen zijn daaruit voortgekomen en welk effect hebben deze gehad?</w:t>
      </w:r>
    </w:p>
    <w:p w:rsidR="005F0248" w:rsidP="005F0248" w:rsidRDefault="005F0248" w14:paraId="598C831B" w14:textId="77777777"/>
    <w:p w:rsidR="005F0248" w:rsidP="005F0248" w:rsidRDefault="005F0248" w14:paraId="3EDFF4FB" w14:textId="016791EE">
      <w:pPr>
        <w:rPr>
          <w:b/>
          <w:bCs/>
        </w:rPr>
      </w:pPr>
      <w:r>
        <w:rPr>
          <w:b/>
          <w:bCs/>
        </w:rPr>
        <w:t xml:space="preserve">Antwoord 4 </w:t>
      </w:r>
    </w:p>
    <w:p w:rsidR="007A69F8" w:rsidP="005F0248" w:rsidRDefault="007A69F8" w14:paraId="71E2C9E4" w14:textId="3BF20B59">
      <w:r>
        <w:t xml:space="preserve">ProRail </w:t>
      </w:r>
      <w:r w:rsidR="009D7DAF">
        <w:t>noemt verschillende</w:t>
      </w:r>
      <w:r>
        <w:t xml:space="preserve"> factoren die bijdragen aan </w:t>
      </w:r>
      <w:r w:rsidR="009D7DAF">
        <w:t>de</w:t>
      </w:r>
      <w:r>
        <w:t xml:space="preserve"> toename in het aantal impactvolle storingen sinds 2020. Zo </w:t>
      </w:r>
      <w:r w:rsidR="009D7DAF">
        <w:t xml:space="preserve">zorgen </w:t>
      </w:r>
      <w:r>
        <w:t xml:space="preserve">frequentieverhogingen </w:t>
      </w:r>
      <w:r w:rsidR="009D7DAF">
        <w:t xml:space="preserve">dat bij een storing meer treinen worden geraakt, waardoor </w:t>
      </w:r>
      <w:r>
        <w:t>de kans op een impactvolle storing</w:t>
      </w:r>
      <w:r w:rsidR="009D7DAF">
        <w:t xml:space="preserve"> toeneemt</w:t>
      </w:r>
      <w:r>
        <w:t xml:space="preserve">. </w:t>
      </w:r>
      <w:r w:rsidR="009D7DAF">
        <w:t xml:space="preserve">Daarnaast </w:t>
      </w:r>
      <w:r>
        <w:t>neemt het aantal bijna</w:t>
      </w:r>
      <w:r w:rsidR="00CF3122">
        <w:t>-</w:t>
      </w:r>
      <w:r>
        <w:t xml:space="preserve">aanrijdingen, door een toename in het aantal verwarde personen rondom het spoor, toe. </w:t>
      </w:r>
      <w:r w:rsidR="00B14D52">
        <w:t xml:space="preserve">Verder heeft ProRail last van het extreme weer, zowel van de extreem warme zomermaanden als het winterweer. </w:t>
      </w:r>
      <w:r w:rsidR="0017096E">
        <w:t>Ook</w:t>
      </w:r>
      <w:r w:rsidRPr="005C784A" w:rsidR="005C784A">
        <w:t xml:space="preserve"> waren er verschillende externe incidenten die het treinverkeer ontregelden. Zo legden activisten op het spoor meermaals het treinverkeer stil. Onder andere bij Utrecht Centraal, Den Haag Centraal en meermaals op de Betuweroute. </w:t>
      </w:r>
      <w:r w:rsidR="00B14D52">
        <w:t>Aanvullend noemt ProRail de toename in aanrijtijd van monteurs, als gevolg van monteursschaarste, als een van de oorzaken van de toename van het aantal impactvolle storingen</w:t>
      </w:r>
      <w:r w:rsidRPr="00813BDE" w:rsidR="00B14D52">
        <w:t xml:space="preserve">. </w:t>
      </w:r>
      <w:r w:rsidRPr="00EC624E" w:rsidR="00CF3122">
        <w:t>Daarnaast wijst ProRail</w:t>
      </w:r>
      <w:r w:rsidRPr="00EC624E" w:rsidR="0083787B">
        <w:t xml:space="preserve"> erop dat </w:t>
      </w:r>
      <w:r w:rsidRPr="00EC624E" w:rsidR="0083787B">
        <w:rPr>
          <w:rFonts w:eastAsia="Verdana" w:cs="Verdana"/>
          <w:color w:val="242424"/>
        </w:rPr>
        <w:t>de imperfecte markt en de contract-systematiek voor klein onderhoud ertoe leiden dat het middellang onderhoud beperkt of niet wordt uitgevoerd waardoor het aantal techniekstoringen toeneemt.</w:t>
      </w:r>
      <w:r w:rsidRPr="00813BDE" w:rsidR="00CF3122">
        <w:t xml:space="preserve"> </w:t>
      </w:r>
      <w:r w:rsidRPr="00813BDE">
        <w:t>Hoewel het aantal</w:t>
      </w:r>
      <w:r>
        <w:t xml:space="preserve"> werkzaamheden </w:t>
      </w:r>
      <w:r w:rsidR="00B14D52">
        <w:t>aan het spoor is toegenomen</w:t>
      </w:r>
      <w:r>
        <w:t xml:space="preserve">, lijkt </w:t>
      </w:r>
      <w:r w:rsidR="00B14D52">
        <w:t xml:space="preserve">het uitlopen van werkzaamheden beperkt invloed te hebben op </w:t>
      </w:r>
      <w:r>
        <w:t xml:space="preserve">de toename </w:t>
      </w:r>
      <w:r w:rsidR="00B14D52">
        <w:t xml:space="preserve">van </w:t>
      </w:r>
      <w:r>
        <w:t xml:space="preserve">impactvolle storingen door. </w:t>
      </w:r>
    </w:p>
    <w:p w:rsidR="007A69F8" w:rsidP="005F0248" w:rsidRDefault="007A69F8" w14:paraId="4BF3557C" w14:textId="77777777"/>
    <w:p w:rsidR="00470C62" w:rsidP="005F0248" w:rsidRDefault="007A69F8" w14:paraId="7AEF1735" w14:textId="255AF2E9">
      <w:r>
        <w:t xml:space="preserve">Om het aantal impactvolle storingen terug te dringen is ProRail gestart met een </w:t>
      </w:r>
      <w:r w:rsidR="00E271DF">
        <w:t xml:space="preserve">intern </w:t>
      </w:r>
      <w:r>
        <w:t>verbeterprogramma met een aantal maatregelen</w:t>
      </w:r>
      <w:r w:rsidR="000859D8">
        <w:t xml:space="preserve"> en een drietal werkstromen die bij moeten dragen aan fundamentele verbetering</w:t>
      </w:r>
      <w:r>
        <w:t>.</w:t>
      </w:r>
      <w:r w:rsidR="000859D8">
        <w:t xml:space="preserve"> Voorbeelden van maatregelen zijn: het voorkomen van breken in ES-lassen, </w:t>
      </w:r>
      <w:r w:rsidR="00B14D52">
        <w:t xml:space="preserve">het </w:t>
      </w:r>
      <w:r w:rsidR="000859D8">
        <w:t xml:space="preserve">herstellen van subset wisselstellers, </w:t>
      </w:r>
      <w:r w:rsidR="00B14D52">
        <w:t xml:space="preserve">het </w:t>
      </w:r>
      <w:r w:rsidR="000859D8">
        <w:t>aanpak</w:t>
      </w:r>
      <w:r w:rsidR="00B14D52">
        <w:t>ken</w:t>
      </w:r>
      <w:r w:rsidR="000859D8">
        <w:t xml:space="preserve"> van dunne plekken in bovenleiding, het </w:t>
      </w:r>
      <w:r w:rsidRPr="00813BDE" w:rsidR="000859D8">
        <w:t>datagedreven surveilleren op koperdiefstal hotspots</w:t>
      </w:r>
      <w:r w:rsidRPr="00813BDE" w:rsidR="005367DC">
        <w:t>, het herstellen van de baanligging op bepaalde trajecten</w:t>
      </w:r>
      <w:r w:rsidRPr="00813BDE" w:rsidR="000859D8">
        <w:t xml:space="preserve"> en het betrouwbaarder maken van het 1:29 wissel. </w:t>
      </w:r>
      <w:r w:rsidRPr="00EC624E" w:rsidR="000859D8">
        <w:t>Ook ziet ProRail potentie in het plaatsen van camera’s op overwegen.</w:t>
      </w:r>
      <w:r w:rsidRPr="00EC624E" w:rsidR="003E31F9">
        <w:t xml:space="preserve"> Het plaatsen van camera’s is onderdeel van overwegveiligheid en suïcidepreventie</w:t>
      </w:r>
      <w:r w:rsidRPr="00EC624E" w:rsidR="00092D3C">
        <w:t xml:space="preserve"> </w:t>
      </w:r>
      <w:r w:rsidR="00470C62">
        <w:t>waarvoor recent door dit kabinet extra middelen zijn vrijgemaakt</w:t>
      </w:r>
      <w:r w:rsidRPr="00EC624E" w:rsidR="003E31F9">
        <w:t>.</w:t>
      </w:r>
      <w:r w:rsidRPr="00EC624E" w:rsidR="00F507A1">
        <w:t xml:space="preserve"> </w:t>
      </w:r>
      <w:r w:rsidRPr="00813BDE" w:rsidR="00F507A1">
        <w:t>De impact van de maatregelen is niet altijd direct merkbaar, voor sommige maatregelen kan het langer duren voordat ze effect sorteren.</w:t>
      </w:r>
      <w:r w:rsidRPr="00EC624E" w:rsidR="003E31F9">
        <w:t xml:space="preserve"> </w:t>
      </w:r>
    </w:p>
    <w:p w:rsidR="00470C62" w:rsidP="005F0248" w:rsidRDefault="00470C62" w14:paraId="6E3B270C" w14:textId="77777777"/>
    <w:p w:rsidRPr="00E07A08" w:rsidR="00E07A08" w:rsidP="005F0248" w:rsidRDefault="000F2303" w14:paraId="77F0B799" w14:textId="61A8921F">
      <w:r w:rsidRPr="00EC624E">
        <w:t xml:space="preserve">ProRail verwacht met de maatregelen, die in samenwerking met de aannemers uitgevoerd worden, tot een reductie te komen van 67 impactvolle verstoringen over 2026. Dat is niet voldoende om </w:t>
      </w:r>
      <w:r w:rsidRPr="00EC624E" w:rsidR="00092D3C">
        <w:t xml:space="preserve">in 2026 </w:t>
      </w:r>
      <w:r w:rsidRPr="00EC624E">
        <w:t xml:space="preserve">onder de afgesproken bodemwaarde te komen. </w:t>
      </w:r>
    </w:p>
    <w:p w:rsidR="00E07A08" w:rsidP="005F0248" w:rsidRDefault="00E07A08" w14:paraId="384FDB0A" w14:textId="77777777">
      <w:pPr>
        <w:rPr>
          <w:b/>
          <w:bCs/>
        </w:rPr>
      </w:pPr>
    </w:p>
    <w:p w:rsidR="005F0248" w:rsidP="005F0248" w:rsidRDefault="005F0248" w14:paraId="1023A1E0" w14:textId="68C06782">
      <w:pPr>
        <w:rPr>
          <w:b/>
          <w:bCs/>
        </w:rPr>
      </w:pPr>
      <w:r>
        <w:rPr>
          <w:b/>
          <w:bCs/>
        </w:rPr>
        <w:t>Vraag 5</w:t>
      </w:r>
    </w:p>
    <w:p w:rsidR="005F0248" w:rsidP="005F0248" w:rsidRDefault="005F0248" w14:paraId="62F64615" w14:textId="77777777">
      <w:r w:rsidRPr="005F0248">
        <w:t>Wanneer houdt voor u de fase van “analyseren en verbeteren” op en begint de fase waarin bestuurders daadwerkelijk worden afgerekend op slechte prestaties?</w:t>
      </w:r>
    </w:p>
    <w:p w:rsidR="005F0248" w:rsidP="005F0248" w:rsidRDefault="005F0248" w14:paraId="5850EC0E" w14:textId="77777777"/>
    <w:p w:rsidRPr="005F0248" w:rsidR="005F0248" w:rsidP="005F0248" w:rsidRDefault="005F0248" w14:paraId="533DF586" w14:textId="5A348540">
      <w:pPr>
        <w:rPr>
          <w:b/>
          <w:bCs/>
        </w:rPr>
      </w:pPr>
      <w:r w:rsidRPr="005F0248">
        <w:rPr>
          <w:b/>
          <w:bCs/>
        </w:rPr>
        <w:t>Antwoord 5</w:t>
      </w:r>
    </w:p>
    <w:p w:rsidR="00026E18" w:rsidP="00026E18" w:rsidRDefault="00F661D3" w14:paraId="3F03C461" w14:textId="72F52B1A">
      <w:r>
        <w:t xml:space="preserve">Het ministerie van IenW stuurt op de prestaties van ProRail via een aantal </w:t>
      </w:r>
      <w:r>
        <w:br/>
        <w:t xml:space="preserve">(in de beheerconcessie opgenomen) interventiemaatregelen. </w:t>
      </w:r>
      <w:r w:rsidR="007C3F03">
        <w:t>Bij het niet behalen van een bodemwaarde wordt in principe een boete opgelegd. Daarnaast kan er, als een prestatie langer onder druk staat, een verbeterprogramma onder de concessie ingesteld worden.</w:t>
      </w:r>
      <w:r w:rsidR="009C587D">
        <w:t xml:space="preserve"> Voor de prestaties rondom de impactvolle storingen geldt dat ProRail vorig jaar een boete opgelegd heeft gekregen. </w:t>
      </w:r>
      <w:r w:rsidR="00CF253B">
        <w:t xml:space="preserve">Naar aanleiding van de slechte prestaties </w:t>
      </w:r>
      <w:r w:rsidR="00026E18">
        <w:t xml:space="preserve">over 2025 </w:t>
      </w:r>
      <w:r w:rsidR="00CF253B">
        <w:t xml:space="preserve">is </w:t>
      </w:r>
      <w:r w:rsidR="009C587D">
        <w:t xml:space="preserve">ProRail met een intern verbeterprogramma gestart. </w:t>
      </w:r>
      <w:r w:rsidR="00340D3B">
        <w:t>Tegelijkertijd wordt meer dan 40% van de impactvolle storingen veroorzaakt door derden op of rond het spoor</w:t>
      </w:r>
      <w:r w:rsidR="008E4A86">
        <w:t>. Hoewel dit soort storingen moeilijker te beïnvloeden zijn door ProRail, heeft dit kabinet in de herprioritering €30 miljoen vrijgemaakt voor suïcidepreventie op het spoor. Dit draagt mede bij aan het terugdringen van het aantal impactvolle storingen veroorzaakt door derden.</w:t>
      </w:r>
    </w:p>
    <w:p w:rsidR="00026E18" w:rsidP="00026E18" w:rsidRDefault="00026E18" w14:paraId="5721A4FA" w14:textId="77777777"/>
    <w:p w:rsidR="009C587D" w:rsidP="00026E18" w:rsidRDefault="00026E18" w14:paraId="036C4C72" w14:textId="4FAA1CAA">
      <w:pPr>
        <w:rPr>
          <w:b/>
          <w:bCs/>
        </w:rPr>
      </w:pPr>
      <w:r>
        <w:t xml:space="preserve">Het ministerie velt een oordeel over de prestaties van ProRail op basis van </w:t>
      </w:r>
      <w:r w:rsidR="003F288F">
        <w:t>de definitieve</w:t>
      </w:r>
      <w:r>
        <w:t xml:space="preserve"> jaarcijfers</w:t>
      </w:r>
      <w:r w:rsidRPr="00813BDE">
        <w:t xml:space="preserve">. </w:t>
      </w:r>
      <w:r w:rsidRPr="00CE3BE3" w:rsidR="00CF5503">
        <w:rPr>
          <w:bCs/>
        </w:rPr>
        <w:t xml:space="preserve">In het geval dat er een verbeterprogramma onder de concessie gestart wordt, bezien IenW en ProRail gezamenlijk </w:t>
      </w:r>
      <w:r w:rsidRPr="00CE3BE3" w:rsidR="009E43A5">
        <w:rPr>
          <w:bCs/>
        </w:rPr>
        <w:t xml:space="preserve">hoe dit programma </w:t>
      </w:r>
      <w:r w:rsidRPr="00CE3BE3" w:rsidR="006E43F2">
        <w:rPr>
          <w:bCs/>
        </w:rPr>
        <w:t xml:space="preserve">zodanig </w:t>
      </w:r>
      <w:r w:rsidRPr="00CE3BE3" w:rsidR="009E43A5">
        <w:rPr>
          <w:bCs/>
        </w:rPr>
        <w:t>vormgegeven kan worden dat</w:t>
      </w:r>
      <w:r w:rsidRPr="00CE3BE3" w:rsidR="00CF5503">
        <w:rPr>
          <w:bCs/>
        </w:rPr>
        <w:t xml:space="preserve"> het </w:t>
      </w:r>
      <w:r w:rsidRPr="00CE3BE3" w:rsidR="009E43A5">
        <w:rPr>
          <w:bCs/>
        </w:rPr>
        <w:t xml:space="preserve">optimaal </w:t>
      </w:r>
      <w:r w:rsidRPr="00CE3BE3" w:rsidR="00CF5503">
        <w:rPr>
          <w:bCs/>
        </w:rPr>
        <w:t>bijdraagt aan het verbeteren van de prestaties.</w:t>
      </w:r>
      <w:r w:rsidRPr="00064C92" w:rsidR="00CF5503">
        <w:rPr>
          <w:bCs/>
        </w:rPr>
        <w:t xml:space="preserve"> </w:t>
      </w:r>
      <w:r w:rsidRPr="00064C92" w:rsidR="00FA47CF">
        <w:t xml:space="preserve"> </w:t>
      </w:r>
    </w:p>
    <w:p w:rsidR="00026E18" w:rsidP="00026E18" w:rsidRDefault="00026E18" w14:paraId="79A8C8CC" w14:textId="77777777">
      <w:pPr>
        <w:rPr>
          <w:b/>
          <w:bCs/>
        </w:rPr>
      </w:pPr>
    </w:p>
    <w:p w:rsidR="005F0248" w:rsidP="005F0248" w:rsidRDefault="005F0248" w14:paraId="1AF20376" w14:textId="32F18962">
      <w:pPr>
        <w:rPr>
          <w:b/>
          <w:bCs/>
        </w:rPr>
      </w:pPr>
      <w:r>
        <w:rPr>
          <w:b/>
          <w:bCs/>
        </w:rPr>
        <w:t>Vraag 6</w:t>
      </w:r>
    </w:p>
    <w:p w:rsidRPr="005F0248" w:rsidR="005F0248" w:rsidP="005F0248" w:rsidRDefault="005F0248" w14:paraId="25C99715" w14:textId="6A48BB28">
      <w:r w:rsidRPr="005F0248">
        <w:t xml:space="preserve">Kunt u aangeven hoeveel van de impactvolle storingen in 2026 het gevolg zijn geweest </w:t>
      </w:r>
      <w:r w:rsidR="0050235E">
        <w:t>van</w:t>
      </w:r>
      <w:r w:rsidRPr="005F0248" w:rsidR="0050235E">
        <w:t xml:space="preserve"> </w:t>
      </w:r>
      <w:r w:rsidRPr="005F0248">
        <w:t>respectievelijk technische gebreken, werkzaamheden of processen, weersomstandigheden en externe oorzaken? Kunt u daarbij ook aangeven hoe deze cijfers zich verhouden tot 2024 en 2025?</w:t>
      </w:r>
    </w:p>
    <w:p w:rsidR="005F0248" w:rsidP="005F0248" w:rsidRDefault="005F0248" w14:paraId="0F922104" w14:textId="77777777">
      <w:pPr>
        <w:rPr>
          <w:b/>
          <w:bCs/>
        </w:rPr>
      </w:pPr>
    </w:p>
    <w:p w:rsidR="005F0248" w:rsidP="005F0248" w:rsidRDefault="005F0248" w14:paraId="0EA948B9" w14:textId="6710F28F">
      <w:pPr>
        <w:rPr>
          <w:b/>
          <w:bCs/>
        </w:rPr>
      </w:pPr>
      <w:r>
        <w:rPr>
          <w:b/>
          <w:bCs/>
        </w:rPr>
        <w:t>Antwoord 6</w:t>
      </w:r>
    </w:p>
    <w:p w:rsidR="005F0248" w:rsidP="005F0248" w:rsidRDefault="002A5F4B" w14:paraId="0E59B36E" w14:textId="64E925EF">
      <w:r>
        <w:t xml:space="preserve">De prestaties op het gebied van impactvolle storingen en bijbehorende verdeling in categorieën is te vinden op </w:t>
      </w:r>
      <w:hyperlink w:history="1" r:id="rId9">
        <w:r w:rsidRPr="00E2598A" w:rsidR="009E0B6D">
          <w:rPr>
            <w:rStyle w:val="Hyperlink"/>
          </w:rPr>
          <w:t>www.prestaties.prorail.nl</w:t>
        </w:r>
      </w:hyperlink>
      <w:r>
        <w:t>.</w:t>
      </w:r>
      <w:r w:rsidR="009E0B6D">
        <w:t xml:space="preserve"> Daar is de meest actuele informatie te vinden.</w:t>
      </w:r>
      <w:r>
        <w:t xml:space="preserve"> Op 14 september waren er 404 impactvolle storingen geregistreerd met de volgende verdeling: 183 techniek storingen (45%), 41 proces storingen (10%), 156 derden storingen (39%) en 24 weer storingen (6%). </w:t>
      </w:r>
      <w:r w:rsidR="00CB0851">
        <w:t>Zie de tabel hieronder voor een vergelijking met 2025 en 2024.</w:t>
      </w:r>
    </w:p>
    <w:p w:rsidR="002A5F4B" w:rsidP="005F0248" w:rsidRDefault="002A5F4B" w14:paraId="0FC7CF98" w14:textId="77777777"/>
    <w:tbl>
      <w:tblPr>
        <w:tblStyle w:val="SSC-ICTTabellijnen"/>
        <w:tblW w:w="0" w:type="auto"/>
        <w:tblInd w:w="-5" w:type="dxa"/>
        <w:tblLook w:val="04A0" w:firstRow="1" w:lastRow="0" w:firstColumn="1" w:lastColumn="0" w:noHBand="0" w:noVBand="1"/>
      </w:tblPr>
      <w:tblGrid>
        <w:gridCol w:w="1880"/>
        <w:gridCol w:w="1882"/>
        <w:gridCol w:w="1882"/>
        <w:gridCol w:w="1882"/>
      </w:tblGrid>
      <w:tr w:rsidR="002A5F4B" w:rsidTr="009E0B6D" w14:paraId="2CF9945B" w14:textId="77777777">
        <w:trPr>
          <w:cnfStyle w:val="100000000000" w:firstRow="1" w:lastRow="0" w:firstColumn="0" w:lastColumn="0" w:oddVBand="0" w:evenVBand="0" w:oddHBand="0" w:evenHBand="0" w:firstRowFirstColumn="0" w:firstRowLastColumn="0" w:lastRowFirstColumn="0" w:lastRowLastColumn="0"/>
          <w:trHeight w:val="306"/>
        </w:trPr>
        <w:tc>
          <w:tcPr>
            <w:tcW w:w="1882" w:type="dxa"/>
          </w:tcPr>
          <w:p w:rsidRPr="009E0B6D" w:rsidR="002A5F4B" w:rsidP="005F0248" w:rsidRDefault="002A5F4B" w14:paraId="071340A3" w14:textId="71F57E3A">
            <w:pPr>
              <w:rPr>
                <w:b/>
                <w:bCs/>
              </w:rPr>
            </w:pPr>
            <w:r w:rsidRPr="009E0B6D">
              <w:rPr>
                <w:b/>
                <w:bCs/>
              </w:rPr>
              <w:t>Oorzaak</w:t>
            </w:r>
          </w:p>
        </w:tc>
        <w:tc>
          <w:tcPr>
            <w:tcW w:w="1883" w:type="dxa"/>
          </w:tcPr>
          <w:p w:rsidRPr="009E0B6D" w:rsidR="002A5F4B" w:rsidP="009E0B6D" w:rsidRDefault="002A5F4B" w14:paraId="08A35A67" w14:textId="7F7F1CCC">
            <w:pPr>
              <w:jc w:val="center"/>
              <w:rPr>
                <w:b/>
                <w:bCs/>
              </w:rPr>
            </w:pPr>
            <w:r w:rsidRPr="009E0B6D">
              <w:rPr>
                <w:b/>
                <w:bCs/>
              </w:rPr>
              <w:t>2026 YTD</w:t>
            </w:r>
          </w:p>
        </w:tc>
        <w:tc>
          <w:tcPr>
            <w:tcW w:w="1883" w:type="dxa"/>
          </w:tcPr>
          <w:p w:rsidRPr="009E0B6D" w:rsidR="002A5F4B" w:rsidP="009E0B6D" w:rsidRDefault="002A5F4B" w14:paraId="7DCFCE56" w14:textId="3B3E418D">
            <w:pPr>
              <w:jc w:val="center"/>
              <w:rPr>
                <w:b/>
                <w:bCs/>
              </w:rPr>
            </w:pPr>
            <w:r w:rsidRPr="009E0B6D">
              <w:rPr>
                <w:b/>
                <w:bCs/>
              </w:rPr>
              <w:t>2025</w:t>
            </w:r>
          </w:p>
        </w:tc>
        <w:tc>
          <w:tcPr>
            <w:tcW w:w="1883" w:type="dxa"/>
          </w:tcPr>
          <w:p w:rsidRPr="009E0B6D" w:rsidR="002A5F4B" w:rsidP="009E0B6D" w:rsidRDefault="002A5F4B" w14:paraId="282BA22E" w14:textId="3F02F9DA">
            <w:pPr>
              <w:jc w:val="center"/>
              <w:rPr>
                <w:b/>
                <w:bCs/>
              </w:rPr>
            </w:pPr>
            <w:r w:rsidRPr="009E0B6D">
              <w:rPr>
                <w:b/>
                <w:bCs/>
              </w:rPr>
              <w:t>2024</w:t>
            </w:r>
          </w:p>
        </w:tc>
      </w:tr>
      <w:tr w:rsidR="002A5F4B" w:rsidTr="009E0B6D" w14:paraId="613382AB" w14:textId="77777777">
        <w:tc>
          <w:tcPr>
            <w:tcW w:w="1882" w:type="dxa"/>
          </w:tcPr>
          <w:p w:rsidRPr="009E0B6D" w:rsidR="002A5F4B" w:rsidP="005F0248" w:rsidRDefault="002A5F4B" w14:paraId="7DBD3222" w14:textId="6B6947F5">
            <w:r w:rsidRPr="009E0B6D">
              <w:t>Techniek storingen</w:t>
            </w:r>
          </w:p>
        </w:tc>
        <w:tc>
          <w:tcPr>
            <w:tcW w:w="1883" w:type="dxa"/>
          </w:tcPr>
          <w:p w:rsidR="002A5F4B" w:rsidP="009E0B6D" w:rsidRDefault="001515BB" w14:paraId="5E3942B4" w14:textId="00B1D655">
            <w:pPr>
              <w:jc w:val="center"/>
            </w:pPr>
            <w:r>
              <w:t xml:space="preserve">183 storingen - </w:t>
            </w:r>
            <w:r w:rsidR="002A5F4B">
              <w:t>45%</w:t>
            </w:r>
            <w:r>
              <w:t xml:space="preserve"> </w:t>
            </w:r>
          </w:p>
        </w:tc>
        <w:tc>
          <w:tcPr>
            <w:tcW w:w="1883" w:type="dxa"/>
          </w:tcPr>
          <w:p w:rsidR="002A5F4B" w:rsidP="009E0B6D" w:rsidRDefault="001515BB" w14:paraId="55C0D313" w14:textId="36A111CB">
            <w:pPr>
              <w:jc w:val="center"/>
            </w:pPr>
            <w:r>
              <w:t xml:space="preserve">246 storingen - </w:t>
            </w:r>
            <w:r w:rsidR="002A5F4B">
              <w:t>42%</w:t>
            </w:r>
          </w:p>
        </w:tc>
        <w:tc>
          <w:tcPr>
            <w:tcW w:w="1883" w:type="dxa"/>
          </w:tcPr>
          <w:p w:rsidR="002A5F4B" w:rsidP="009E0B6D" w:rsidRDefault="001515BB" w14:paraId="616E5804" w14:textId="79D7CD82">
            <w:pPr>
              <w:jc w:val="center"/>
            </w:pPr>
            <w:r>
              <w:t>205 storingen - 40%</w:t>
            </w:r>
          </w:p>
        </w:tc>
      </w:tr>
      <w:tr w:rsidR="002A5F4B" w:rsidTr="009E0B6D" w14:paraId="515CE83F" w14:textId="77777777">
        <w:tc>
          <w:tcPr>
            <w:tcW w:w="1882" w:type="dxa"/>
          </w:tcPr>
          <w:p w:rsidRPr="009E0B6D" w:rsidR="002A5F4B" w:rsidP="005F0248" w:rsidRDefault="002A5F4B" w14:paraId="1028C592" w14:textId="5A367CD8">
            <w:r w:rsidRPr="009E0B6D">
              <w:t>Derden storingen</w:t>
            </w:r>
          </w:p>
        </w:tc>
        <w:tc>
          <w:tcPr>
            <w:tcW w:w="1883" w:type="dxa"/>
          </w:tcPr>
          <w:p w:rsidR="002A5F4B" w:rsidP="009E0B6D" w:rsidRDefault="001515BB" w14:paraId="073037A7" w14:textId="0E69E1EC">
            <w:pPr>
              <w:jc w:val="center"/>
            </w:pPr>
            <w:r>
              <w:t xml:space="preserve">156 </w:t>
            </w:r>
            <w:r w:rsidR="00E33236">
              <w:t xml:space="preserve">storingen </w:t>
            </w:r>
            <w:r>
              <w:t xml:space="preserve">- </w:t>
            </w:r>
            <w:r w:rsidR="002A5F4B">
              <w:t>39%</w:t>
            </w:r>
          </w:p>
        </w:tc>
        <w:tc>
          <w:tcPr>
            <w:tcW w:w="1883" w:type="dxa"/>
          </w:tcPr>
          <w:p w:rsidR="002A5F4B" w:rsidP="009E0B6D" w:rsidRDefault="001515BB" w14:paraId="5FD3AB54" w14:textId="46BC8D5D">
            <w:pPr>
              <w:jc w:val="center"/>
            </w:pPr>
            <w:r>
              <w:t xml:space="preserve">258 </w:t>
            </w:r>
            <w:r w:rsidR="00E33236">
              <w:t xml:space="preserve">storingen </w:t>
            </w:r>
            <w:r>
              <w:t>- 44</w:t>
            </w:r>
            <w:r w:rsidR="002A5F4B">
              <w:t>%</w:t>
            </w:r>
          </w:p>
        </w:tc>
        <w:tc>
          <w:tcPr>
            <w:tcW w:w="1883" w:type="dxa"/>
          </w:tcPr>
          <w:p w:rsidR="002A5F4B" w:rsidP="009E0B6D" w:rsidRDefault="001515BB" w14:paraId="56608F0E" w14:textId="6FC1C39C">
            <w:pPr>
              <w:jc w:val="center"/>
            </w:pPr>
            <w:r>
              <w:t>212</w:t>
            </w:r>
            <w:r w:rsidR="00E33236">
              <w:t xml:space="preserve"> storingen</w:t>
            </w:r>
            <w:r>
              <w:t xml:space="preserve"> - 42%</w:t>
            </w:r>
          </w:p>
        </w:tc>
      </w:tr>
      <w:tr w:rsidR="002A5F4B" w:rsidTr="009E0B6D" w14:paraId="21AEF784" w14:textId="77777777">
        <w:tc>
          <w:tcPr>
            <w:tcW w:w="1882" w:type="dxa"/>
          </w:tcPr>
          <w:p w:rsidRPr="009E0B6D" w:rsidR="002A5F4B" w:rsidP="005F0248" w:rsidRDefault="002A5F4B" w14:paraId="7446A2C2" w14:textId="6B1869A5">
            <w:r w:rsidRPr="009E0B6D">
              <w:t>Proces storingen</w:t>
            </w:r>
          </w:p>
        </w:tc>
        <w:tc>
          <w:tcPr>
            <w:tcW w:w="1883" w:type="dxa"/>
          </w:tcPr>
          <w:p w:rsidR="002A5F4B" w:rsidP="009E0B6D" w:rsidRDefault="001515BB" w14:paraId="54DEDF91" w14:textId="7821ECDD">
            <w:pPr>
              <w:jc w:val="center"/>
            </w:pPr>
            <w:r>
              <w:t xml:space="preserve">41 </w:t>
            </w:r>
            <w:r w:rsidR="00E33236">
              <w:t xml:space="preserve">storingen </w:t>
            </w:r>
            <w:r>
              <w:t xml:space="preserve">- </w:t>
            </w:r>
            <w:r w:rsidR="002A5F4B">
              <w:t>10%</w:t>
            </w:r>
          </w:p>
        </w:tc>
        <w:tc>
          <w:tcPr>
            <w:tcW w:w="1883" w:type="dxa"/>
          </w:tcPr>
          <w:p w:rsidR="002A5F4B" w:rsidP="009E0B6D" w:rsidRDefault="001515BB" w14:paraId="05339785" w14:textId="4A880D0A">
            <w:pPr>
              <w:jc w:val="center"/>
            </w:pPr>
            <w:r>
              <w:t xml:space="preserve">59 </w:t>
            </w:r>
            <w:r w:rsidR="00E33236">
              <w:t xml:space="preserve">storingen </w:t>
            </w:r>
            <w:r>
              <w:t xml:space="preserve">- </w:t>
            </w:r>
            <w:r w:rsidR="002A5F4B">
              <w:t>10%</w:t>
            </w:r>
          </w:p>
        </w:tc>
        <w:tc>
          <w:tcPr>
            <w:tcW w:w="1883" w:type="dxa"/>
          </w:tcPr>
          <w:p w:rsidR="002A5F4B" w:rsidP="009E0B6D" w:rsidRDefault="001515BB" w14:paraId="274874A0" w14:textId="26A1AAF5">
            <w:pPr>
              <w:jc w:val="center"/>
            </w:pPr>
            <w:r>
              <w:t>62</w:t>
            </w:r>
            <w:r w:rsidR="00E33236">
              <w:t xml:space="preserve"> storingen</w:t>
            </w:r>
            <w:r>
              <w:t xml:space="preserve"> - 12%</w:t>
            </w:r>
          </w:p>
        </w:tc>
      </w:tr>
      <w:tr w:rsidR="002A5F4B" w:rsidTr="009E0B6D" w14:paraId="18ED573D" w14:textId="77777777">
        <w:tc>
          <w:tcPr>
            <w:tcW w:w="1882" w:type="dxa"/>
          </w:tcPr>
          <w:p w:rsidRPr="009E0B6D" w:rsidR="002A5F4B" w:rsidP="005F0248" w:rsidRDefault="002A5F4B" w14:paraId="505A512D" w14:textId="4743825D">
            <w:r w:rsidRPr="009E0B6D">
              <w:t>Weer storingen</w:t>
            </w:r>
          </w:p>
        </w:tc>
        <w:tc>
          <w:tcPr>
            <w:tcW w:w="1883" w:type="dxa"/>
          </w:tcPr>
          <w:p w:rsidR="002A5F4B" w:rsidP="009E0B6D" w:rsidRDefault="001515BB" w14:paraId="33E91D77" w14:textId="4888E4C1">
            <w:pPr>
              <w:jc w:val="center"/>
            </w:pPr>
            <w:r>
              <w:t xml:space="preserve">24 </w:t>
            </w:r>
            <w:r w:rsidR="00E33236">
              <w:t xml:space="preserve">storingen </w:t>
            </w:r>
            <w:r>
              <w:t xml:space="preserve">- </w:t>
            </w:r>
            <w:r w:rsidR="002A5F4B">
              <w:t>6%</w:t>
            </w:r>
          </w:p>
        </w:tc>
        <w:tc>
          <w:tcPr>
            <w:tcW w:w="1883" w:type="dxa"/>
          </w:tcPr>
          <w:p w:rsidR="002A5F4B" w:rsidP="009E0B6D" w:rsidRDefault="001515BB" w14:paraId="111C2A36" w14:textId="3A2A3B4D">
            <w:pPr>
              <w:jc w:val="center"/>
            </w:pPr>
            <w:r>
              <w:t>23</w:t>
            </w:r>
            <w:r w:rsidR="00E33236">
              <w:t xml:space="preserve"> storingen</w:t>
            </w:r>
            <w:r>
              <w:t xml:space="preserve"> - </w:t>
            </w:r>
            <w:r w:rsidR="002A5F4B">
              <w:t>4%</w:t>
            </w:r>
          </w:p>
        </w:tc>
        <w:tc>
          <w:tcPr>
            <w:tcW w:w="1883" w:type="dxa"/>
          </w:tcPr>
          <w:p w:rsidR="002A5F4B" w:rsidP="009E0B6D" w:rsidRDefault="001515BB" w14:paraId="008C1424" w14:textId="58812DDF">
            <w:pPr>
              <w:jc w:val="center"/>
            </w:pPr>
            <w:r>
              <w:t>28</w:t>
            </w:r>
            <w:r w:rsidR="00E33236">
              <w:t xml:space="preserve"> storingen</w:t>
            </w:r>
            <w:r>
              <w:t xml:space="preserve"> - 6%</w:t>
            </w:r>
          </w:p>
        </w:tc>
      </w:tr>
    </w:tbl>
    <w:p w:rsidRPr="009C587D" w:rsidR="002A5F4B" w:rsidP="005F0248" w:rsidRDefault="002A5F4B" w14:paraId="14C14CFE" w14:textId="77777777"/>
    <w:p w:rsidR="009C587D" w:rsidP="005F0248" w:rsidRDefault="009C587D" w14:paraId="04907D1D" w14:textId="77777777">
      <w:pPr>
        <w:rPr>
          <w:b/>
          <w:bCs/>
        </w:rPr>
      </w:pPr>
    </w:p>
    <w:p w:rsidR="005F0248" w:rsidP="005F0248" w:rsidRDefault="005F0248" w14:paraId="57B5D0C9" w14:textId="0A9358BB">
      <w:pPr>
        <w:rPr>
          <w:b/>
          <w:bCs/>
        </w:rPr>
      </w:pPr>
      <w:r>
        <w:rPr>
          <w:b/>
          <w:bCs/>
        </w:rPr>
        <w:t xml:space="preserve">Vraag 7 </w:t>
      </w:r>
    </w:p>
    <w:p w:rsidRPr="005F0248" w:rsidR="005F0248" w:rsidP="005F0248" w:rsidRDefault="005F0248" w14:paraId="75868E63" w14:textId="77777777">
      <w:r w:rsidRPr="005F0248">
        <w:t>Welke consequenties verbindt u eraan wanneer ProRail in 2026 opnieuw boven de grens van 520 impactvolle storingen uitkomt? Bent u bereid verdergaande maatregelen te treffen wanneer blijkt dat de bestaande financiële sancties, zoals de boete voor de wanprestatie van vorig jaar, onvoldoende prikkel vormen om de prestaties daadwerkelijk te verbeteren?</w:t>
      </w:r>
    </w:p>
    <w:p w:rsidR="005F0248" w:rsidP="005F0248" w:rsidRDefault="005F0248" w14:paraId="423C785C" w14:textId="77777777">
      <w:pPr>
        <w:rPr>
          <w:b/>
          <w:bCs/>
        </w:rPr>
      </w:pPr>
    </w:p>
    <w:p w:rsidR="005F0248" w:rsidP="005F0248" w:rsidRDefault="005F0248" w14:paraId="536C7F6F" w14:textId="543C5278">
      <w:pPr>
        <w:rPr>
          <w:b/>
          <w:bCs/>
        </w:rPr>
      </w:pPr>
      <w:r>
        <w:rPr>
          <w:b/>
          <w:bCs/>
        </w:rPr>
        <w:t>Antwoord 7</w:t>
      </w:r>
    </w:p>
    <w:p w:rsidRPr="00813BDE" w:rsidR="005F0248" w:rsidP="005F0248" w:rsidRDefault="009C587D" w14:paraId="625C7C6D" w14:textId="733EE669">
      <w:r w:rsidRPr="00813BDE">
        <w:t xml:space="preserve">Als ProRail de bodemwaarde voor de prestatie-indicator </w:t>
      </w:r>
      <w:r w:rsidRPr="00813BDE" w:rsidR="006F67C1">
        <w:t>I</w:t>
      </w:r>
      <w:r w:rsidRPr="00813BDE">
        <w:t xml:space="preserve">mpactvolle storingen </w:t>
      </w:r>
      <w:r w:rsidRPr="00813BDE" w:rsidR="009E43A5">
        <w:t xml:space="preserve">voor 2026 </w:t>
      </w:r>
      <w:r w:rsidRPr="00064C92" w:rsidR="009E43A5">
        <w:t>voor het tweede jaar op rij de bodemwaarde overschrijd</w:t>
      </w:r>
      <w:r w:rsidRPr="00813BDE" w:rsidR="009E43A5">
        <w:t>t</w:t>
      </w:r>
      <w:r w:rsidRPr="00813BDE" w:rsidR="001D4C2F">
        <w:t>,</w:t>
      </w:r>
      <w:r w:rsidRPr="00813BDE">
        <w:t xml:space="preserve"> volgt zoals afgesproken in de beheerconcessie, </w:t>
      </w:r>
      <w:r w:rsidRPr="00813BDE" w:rsidR="00FA47CF">
        <w:t xml:space="preserve">in principe </w:t>
      </w:r>
      <w:r w:rsidRPr="00813BDE" w:rsidR="009E43A5">
        <w:t xml:space="preserve">opnieuw </w:t>
      </w:r>
      <w:r w:rsidRPr="00813BDE">
        <w:t xml:space="preserve">een </w:t>
      </w:r>
      <w:r w:rsidRPr="00813BDE" w:rsidR="0050235E">
        <w:t>boete</w:t>
      </w:r>
      <w:r w:rsidRPr="00813BDE">
        <w:t xml:space="preserve">. </w:t>
      </w:r>
      <w:r w:rsidRPr="00813BDE" w:rsidR="009E43A5">
        <w:t xml:space="preserve">Daarnaast </w:t>
      </w:r>
      <w:r w:rsidRPr="00064C92" w:rsidR="00CF5503">
        <w:t>is he</w:t>
      </w:r>
      <w:r w:rsidRPr="00064C92" w:rsidR="009E43A5">
        <w:t>t</w:t>
      </w:r>
      <w:r w:rsidRPr="00064C92" w:rsidR="00CF5503">
        <w:t xml:space="preserve"> ministerie voornemens</w:t>
      </w:r>
      <w:r w:rsidRPr="00064C92" w:rsidR="00884138">
        <w:t xml:space="preserve"> </w:t>
      </w:r>
      <w:r w:rsidRPr="00064C92" w:rsidR="009E43A5">
        <w:t>om</w:t>
      </w:r>
      <w:r w:rsidR="008E4A86">
        <w:t xml:space="preserve">, zoals vermeld bij </w:t>
      </w:r>
      <w:r w:rsidR="00432E3D">
        <w:t>antwoord</w:t>
      </w:r>
      <w:r w:rsidR="008E4A86">
        <w:t xml:space="preserve"> 3,</w:t>
      </w:r>
      <w:r w:rsidRPr="00064C92" w:rsidR="009E43A5">
        <w:t xml:space="preserve"> samen met ProRail een verbeterprogramma onder de concessie in te stellen om het aantal impactvolle storingen terug te dringen.</w:t>
      </w:r>
      <w:r w:rsidRPr="00813BDE" w:rsidR="00E33236">
        <w:t xml:space="preserve"> </w:t>
      </w:r>
      <w:r w:rsidRPr="00064C92" w:rsidR="009E43A5">
        <w:rPr>
          <w:bCs/>
        </w:rPr>
        <w:t xml:space="preserve">In dat geval bezien IenW en ProRail gezamenlijk hoe dit programma </w:t>
      </w:r>
      <w:r w:rsidRPr="00064C92" w:rsidR="006E43F2">
        <w:rPr>
          <w:bCs/>
        </w:rPr>
        <w:t xml:space="preserve">zodanig </w:t>
      </w:r>
      <w:r w:rsidRPr="00064C92" w:rsidR="009E43A5">
        <w:rPr>
          <w:bCs/>
        </w:rPr>
        <w:t xml:space="preserve">vormgegeven kan worden dat het optimaal bijdraagt aan het verbeteren van de prestaties. </w:t>
      </w:r>
      <w:r w:rsidRPr="00064C92" w:rsidR="009E43A5">
        <w:t xml:space="preserve"> </w:t>
      </w:r>
    </w:p>
    <w:p w:rsidR="00E07A08" w:rsidP="005F0248" w:rsidRDefault="00E07A08" w14:paraId="72275A0A" w14:textId="77777777">
      <w:pPr>
        <w:rPr>
          <w:b/>
          <w:bCs/>
        </w:rPr>
      </w:pPr>
    </w:p>
    <w:p w:rsidR="005F0248" w:rsidP="005F0248" w:rsidRDefault="005F0248" w14:paraId="52BAE840" w14:textId="6AC85411">
      <w:pPr>
        <w:rPr>
          <w:b/>
          <w:bCs/>
        </w:rPr>
      </w:pPr>
      <w:r>
        <w:rPr>
          <w:b/>
          <w:bCs/>
        </w:rPr>
        <w:t xml:space="preserve">Vraag 8 </w:t>
      </w:r>
    </w:p>
    <w:p w:rsidRPr="005F0248" w:rsidR="005F0248" w:rsidP="005F0248" w:rsidRDefault="005F0248" w14:paraId="4E9F5B81" w14:textId="77777777">
      <w:r w:rsidRPr="005F0248">
        <w:t>Deelt u de mening dat de waarde van een prestatienorm volkomen verwaarloosbaar is als een uitvoeringsinstantie halverwege het ene jaar voor de komende anderhalf jaar kan beslissen dat deze niet gehaald zal worden? Kunt u daarbij aangeven welke handvatten u nog heeft om ProRail wél te prikkelen deze norm te behalen?</w:t>
      </w:r>
    </w:p>
    <w:p w:rsidR="005F0248" w:rsidP="005F0248" w:rsidRDefault="005F0248" w14:paraId="24FD0BD6" w14:textId="77777777">
      <w:pPr>
        <w:rPr>
          <w:b/>
          <w:bCs/>
        </w:rPr>
      </w:pPr>
    </w:p>
    <w:p w:rsidR="005F0248" w:rsidP="005F0248" w:rsidRDefault="005F0248" w14:paraId="3F45FB9C" w14:textId="6484448D">
      <w:pPr>
        <w:rPr>
          <w:b/>
          <w:bCs/>
        </w:rPr>
      </w:pPr>
      <w:r>
        <w:rPr>
          <w:b/>
          <w:bCs/>
        </w:rPr>
        <w:t xml:space="preserve">Antwoord 8 </w:t>
      </w:r>
    </w:p>
    <w:p w:rsidR="005367DC" w:rsidP="005F0248" w:rsidRDefault="00017CF7" w14:paraId="02C44EEF" w14:textId="77777777">
      <w:pPr>
        <w:rPr>
          <w:bCs/>
        </w:rPr>
      </w:pPr>
      <w:r>
        <w:rPr>
          <w:bCs/>
        </w:rPr>
        <w:t xml:space="preserve">Nee. Een prestatienorm heeft ook waarde als blijkt dat deze mogelijk niet gehaald kan worden. De afgesproken norm maakt inzichtelijk waar en hoe ProRail afwijkt en is een uitgangspunt om te monitoren en te handelen in het geval van afwijkingen. </w:t>
      </w:r>
    </w:p>
    <w:p w:rsidR="005367DC" w:rsidP="005F0248" w:rsidRDefault="005367DC" w14:paraId="7883AA9D" w14:textId="77777777">
      <w:pPr>
        <w:rPr>
          <w:bCs/>
        </w:rPr>
      </w:pPr>
    </w:p>
    <w:p w:rsidRPr="00E07A08" w:rsidR="00017CF7" w:rsidP="005F0248" w:rsidRDefault="005367DC" w14:paraId="2E7A6125" w14:textId="5735CD44">
      <w:pPr>
        <w:rPr>
          <w:bCs/>
        </w:rPr>
      </w:pPr>
      <w:r w:rsidRPr="005367DC">
        <w:rPr>
          <w:bCs/>
        </w:rPr>
        <w:t xml:space="preserve">ProRail heeft een </w:t>
      </w:r>
      <w:r w:rsidR="006E43F2">
        <w:rPr>
          <w:bCs/>
        </w:rPr>
        <w:t xml:space="preserve">intern </w:t>
      </w:r>
      <w:r w:rsidRPr="005367DC">
        <w:rPr>
          <w:bCs/>
        </w:rPr>
        <w:t xml:space="preserve">verbeterprogramma ingericht en zet maatregelen in om </w:t>
      </w:r>
      <w:r>
        <w:rPr>
          <w:bCs/>
        </w:rPr>
        <w:t>het aantal impactvolle storingen terug te dringen</w:t>
      </w:r>
      <w:r w:rsidRPr="005367DC">
        <w:rPr>
          <w:bCs/>
        </w:rPr>
        <w:t>.</w:t>
      </w:r>
      <w:r w:rsidR="003A14C2">
        <w:rPr>
          <w:bCs/>
        </w:rPr>
        <w:t xml:space="preserve"> </w:t>
      </w:r>
      <w:r w:rsidRPr="00813BDE" w:rsidR="003A14C2">
        <w:t xml:space="preserve">Als ProRail de bodemwaarde voor de prestatie-indicator Impactvolle storingen voor 2026 </w:t>
      </w:r>
      <w:r w:rsidRPr="00064C92" w:rsidR="003A14C2">
        <w:t>voor het tweede jaar op rij de bodemwaarde overschrijd</w:t>
      </w:r>
      <w:r w:rsidRPr="00813BDE" w:rsidR="003A14C2">
        <w:t xml:space="preserve">t, volgt zoals afgesproken in de beheerconcessie, in principe opnieuw een boete. </w:t>
      </w:r>
      <w:r w:rsidRPr="005367DC">
        <w:rPr>
          <w:bCs/>
        </w:rPr>
        <w:t xml:space="preserve"> </w:t>
      </w:r>
      <w:r w:rsidRPr="00CF5503">
        <w:rPr>
          <w:bCs/>
        </w:rPr>
        <w:t>Gezien de verwachting dat de prestaties langdurig onder druk staan, is IenW</w:t>
      </w:r>
      <w:r w:rsidR="003A14C2">
        <w:rPr>
          <w:bCs/>
        </w:rPr>
        <w:t xml:space="preserve"> daarnaast </w:t>
      </w:r>
      <w:r w:rsidRPr="00CF5503">
        <w:rPr>
          <w:bCs/>
        </w:rPr>
        <w:t xml:space="preserve">voornemens </w:t>
      </w:r>
      <w:r w:rsidRPr="00064C92" w:rsidR="00884138">
        <w:rPr>
          <w:bCs/>
        </w:rPr>
        <w:t xml:space="preserve">bij het niet behalen van de bodemwaarde in 2026 </w:t>
      </w:r>
      <w:r w:rsidR="006E43F2">
        <w:rPr>
          <w:bCs/>
        </w:rPr>
        <w:t>een</w:t>
      </w:r>
      <w:r w:rsidRPr="00CF5503" w:rsidR="006E43F2">
        <w:rPr>
          <w:bCs/>
        </w:rPr>
        <w:t xml:space="preserve"> </w:t>
      </w:r>
      <w:r w:rsidRPr="00CF5503">
        <w:rPr>
          <w:bCs/>
        </w:rPr>
        <w:t xml:space="preserve">verbeterprogramma onder de concessie </w:t>
      </w:r>
      <w:r w:rsidR="006E43F2">
        <w:rPr>
          <w:bCs/>
        </w:rPr>
        <w:t>in te stellen</w:t>
      </w:r>
      <w:r w:rsidRPr="00CF5503">
        <w:rPr>
          <w:bCs/>
        </w:rPr>
        <w:t>, om zo nauwer betrokken te zijn bij de voortgang van</w:t>
      </w:r>
      <w:r w:rsidR="006E43F2">
        <w:rPr>
          <w:bCs/>
        </w:rPr>
        <w:t xml:space="preserve"> het programma</w:t>
      </w:r>
      <w:r w:rsidRPr="00CF5503">
        <w:rPr>
          <w:bCs/>
        </w:rPr>
        <w:t>.</w:t>
      </w:r>
      <w:r>
        <w:rPr>
          <w:bCs/>
        </w:rPr>
        <w:t xml:space="preserve"> </w:t>
      </w:r>
    </w:p>
    <w:p w:rsidR="00E07A08" w:rsidP="005F0248" w:rsidRDefault="00E07A08" w14:paraId="6B69077D" w14:textId="77777777">
      <w:pPr>
        <w:rPr>
          <w:b/>
          <w:bCs/>
        </w:rPr>
      </w:pPr>
    </w:p>
    <w:p w:rsidRPr="005F0248" w:rsidR="005F0248" w:rsidP="005F0248" w:rsidRDefault="005F0248" w14:paraId="08CC5869" w14:textId="0AB9FA59">
      <w:pPr>
        <w:rPr>
          <w:b/>
          <w:bCs/>
        </w:rPr>
      </w:pPr>
      <w:r>
        <w:rPr>
          <w:b/>
          <w:bCs/>
        </w:rPr>
        <w:t xml:space="preserve">Vraag 9 </w:t>
      </w:r>
    </w:p>
    <w:p w:rsidRPr="005F0248" w:rsidR="005F0248" w:rsidP="005F0248" w:rsidRDefault="005F0248" w14:paraId="14067CF1" w14:textId="77777777">
      <w:r w:rsidRPr="005F0248">
        <w:t>Bent u van mening dat we inmiddels niet meer kunnen spreken van een incidentele overschrijding van de prestatienormen, maar dat we in Nederland in een spoorcrisis verkeren aangezien de betrouwbaarheid van de Nederlandse spoorinfrastructuur, tezamen met de prestaties van NS, consequent onder de norm lijken te vallen? Zo ja, waarom? Zo nee, waarom niet?</w:t>
      </w:r>
    </w:p>
    <w:p w:rsidR="005F0248" w:rsidP="005F0248" w:rsidRDefault="005F0248" w14:paraId="60F5F349" w14:textId="1B590082"/>
    <w:p w:rsidRPr="005F0248" w:rsidR="005F0248" w:rsidP="005F0248" w:rsidRDefault="005F0248" w14:paraId="3618B972" w14:textId="38D5808E">
      <w:pPr>
        <w:rPr>
          <w:b/>
          <w:bCs/>
        </w:rPr>
      </w:pPr>
      <w:r w:rsidRPr="005F0248">
        <w:rPr>
          <w:b/>
          <w:bCs/>
        </w:rPr>
        <w:t>Antwoord 9</w:t>
      </w:r>
    </w:p>
    <w:p w:rsidR="009E0B6D" w:rsidP="005F0248" w:rsidRDefault="009E0B6D" w14:paraId="7C938C8F" w14:textId="7D7E480B">
      <w:r>
        <w:t>De prestaties op het spoor laten een gemengd beeld zien. Voor een tweede jaar op rij is er een toename in het aantal impactvolle storingen en lijkt de bodemwaarde niet gehaald te kunnen worden</w:t>
      </w:r>
      <w:r w:rsidR="00432E3D">
        <w:t>, zie ook de beantwoording op vraag 2</w:t>
      </w:r>
      <w:r>
        <w:t xml:space="preserve">. Tegelijkertijd presteren NS en ProRail goed op het gebied van reizigerspunctualiteit. </w:t>
      </w:r>
      <w:r w:rsidR="00EC350A">
        <w:t>Op de</w:t>
      </w:r>
      <w:r w:rsidRPr="00EC350A" w:rsidR="00EC350A">
        <w:t xml:space="preserve"> prestatie-indicatoren reizigerspunctualiteit 3 </w:t>
      </w:r>
      <w:r w:rsidR="001D4C2F">
        <w:t xml:space="preserve">en 10 </w:t>
      </w:r>
      <w:r w:rsidRPr="00EC350A" w:rsidR="00EC350A">
        <w:t xml:space="preserve">minuten op het hoofdrailnet (HRN) scoorden NS en ProRail </w:t>
      </w:r>
      <w:r w:rsidR="001D4C2F">
        <w:t xml:space="preserve">in de eerste helft van 2026 boven de bodem- en streefwaarden. </w:t>
      </w:r>
      <w:r w:rsidR="001F5B56">
        <w:t xml:space="preserve">Ook wordt de Staat van de Infrastructuur beoordeeld met een ‘ruim voldoende’. Dit alles wijst erop dat </w:t>
      </w:r>
      <w:r w:rsidR="00023F63">
        <w:t xml:space="preserve">er niet zonder meer gesproken kan worden van een algemene verslechtering van betrouwbaarheid van de spoorinfrastructuur. </w:t>
      </w:r>
    </w:p>
    <w:p w:rsidR="009E0B6D" w:rsidP="005F0248" w:rsidRDefault="009E0B6D" w14:paraId="41E1B129" w14:textId="77777777"/>
    <w:p w:rsidRPr="005F0248" w:rsidR="005F0248" w:rsidP="005F0248" w:rsidRDefault="005F0248" w14:paraId="46EC5FDF" w14:textId="4AC0643E">
      <w:pPr>
        <w:rPr>
          <w:b/>
          <w:bCs/>
        </w:rPr>
      </w:pPr>
      <w:r w:rsidRPr="005F0248">
        <w:rPr>
          <w:b/>
          <w:bCs/>
        </w:rPr>
        <w:t>Vraag 10</w:t>
      </w:r>
    </w:p>
    <w:p w:rsidR="005F0248" w:rsidP="005F0248" w:rsidRDefault="005F0248" w14:paraId="053E7E19" w14:textId="77777777">
      <w:r w:rsidRPr="005F0248">
        <w:t>Hoe legt u aan een reiziger uit dat miljarden euro’s naar het spoor gaan, terwijl diezelfde reiziger nog altijd geconfronteerd wordt met honderden grote storingen per jaar?</w:t>
      </w:r>
    </w:p>
    <w:p w:rsidR="00E07A08" w:rsidP="005F0248" w:rsidRDefault="00E07A08" w14:paraId="4DBE9864" w14:textId="77777777"/>
    <w:p w:rsidRPr="005F0248" w:rsidR="00E07A08" w:rsidP="005F0248" w:rsidRDefault="00E07A08" w14:paraId="41C55748" w14:textId="50F1D50A">
      <w:pPr>
        <w:rPr>
          <w:b/>
          <w:bCs/>
        </w:rPr>
      </w:pPr>
      <w:r w:rsidRPr="00E07A08">
        <w:rPr>
          <w:b/>
          <w:bCs/>
        </w:rPr>
        <w:t>Antwoord 10</w:t>
      </w:r>
    </w:p>
    <w:p w:rsidR="00DB1CCE" w:rsidP="00DB1CCE" w:rsidRDefault="001F5B56" w14:paraId="04B9BA3F" w14:textId="2988A836">
      <w:r>
        <w:t>Nederland heeft een van de drukst bereden spoornetwerken van Europa. Op steeds meer trajecten rijdt er elke 10 minuten een trein, waardoor reizigers ‘spoorboekloos’ kunnen reizen.</w:t>
      </w:r>
      <w:r w:rsidR="001515FC">
        <w:t xml:space="preserve"> De miljarden die de Staat investeert in de Nederlands spoorinfrastructuur zijn nodig om het intensief gebruikte spoorsysteem te onderhouden en te vernieuwen.</w:t>
      </w:r>
      <w:r w:rsidR="00DB1CCE">
        <w:t xml:space="preserve"> De investeringen zijn noodzakelijk om het spoor beschikbaar en betrouwbaar te houden, maar kunnen nooit alle storingen voorkomen. </w:t>
      </w:r>
    </w:p>
    <w:p w:rsidR="00DB1CCE" w:rsidP="00DB1CCE" w:rsidRDefault="00DB1CCE" w14:paraId="54722D2A" w14:textId="77777777"/>
    <w:p w:rsidR="001515FC" w:rsidP="00DB1CCE" w:rsidRDefault="00DB1CCE" w14:paraId="0BD242C2" w14:textId="428377AF">
      <w:r>
        <w:t xml:space="preserve">De prestaties laten een gemengd beeld zien, waarbij de prestatie-indicatoren reizigerspunctualiteit 3 en 10 minuten op het HRN in de eerste helft van 2026 boven de streefwaarden scoorden. Tegelijkertijd is het ontzettend vervelend dat reizigers en verladers </w:t>
      </w:r>
      <w:r w:rsidR="001515FC">
        <w:t xml:space="preserve">geconfronteerd worden met veel impactvolle storingen. </w:t>
      </w:r>
      <w:r>
        <w:t>De inzet van IenW is daarom gericht op het instandhouden en</w:t>
      </w:r>
      <w:r w:rsidR="008E4A86">
        <w:t xml:space="preserve"> het </w:t>
      </w:r>
      <w:r>
        <w:t xml:space="preserve">verbeteren van de betrouwbaarheid en beschikbaarheid van het spoor.  </w:t>
      </w:r>
    </w:p>
    <w:p w:rsidR="00E07A08" w:rsidP="005F0248" w:rsidRDefault="00E07A08" w14:paraId="34EC9D02" w14:textId="77777777"/>
    <w:p w:rsidR="005F0248" w:rsidP="005F0248" w:rsidRDefault="005F0248" w14:paraId="7CAD5049" w14:textId="6A4DF36B">
      <w:pPr>
        <w:rPr>
          <w:b/>
          <w:bCs/>
        </w:rPr>
      </w:pPr>
      <w:r w:rsidRPr="005F0248">
        <w:rPr>
          <w:b/>
          <w:bCs/>
        </w:rPr>
        <w:t>Vraag 11</w:t>
      </w:r>
    </w:p>
    <w:p w:rsidR="005F0248" w:rsidP="005F0248" w:rsidRDefault="005F0248" w14:paraId="7044514D" w14:textId="77777777">
      <w:r w:rsidRPr="005F0248">
        <w:t>Kunt u toelichten in welke mate u verwacht dat preventief onderhoud het verschil gaat maken, hoe plausibel implementatie hiervan is én of dit haalbaar is in combinatie met het structurele tekort van 600 miljoen euro per jaar voor ProRail? </w:t>
      </w:r>
    </w:p>
    <w:p w:rsidR="005F0248" w:rsidP="005F0248" w:rsidRDefault="005F0248" w14:paraId="59B313BD" w14:textId="77777777"/>
    <w:p w:rsidRPr="005F0248" w:rsidR="005F0248" w:rsidP="005F0248" w:rsidRDefault="005F0248" w14:paraId="67884CCA" w14:textId="3828D387">
      <w:pPr>
        <w:rPr>
          <w:b/>
          <w:bCs/>
        </w:rPr>
      </w:pPr>
      <w:r w:rsidRPr="005F0248">
        <w:rPr>
          <w:b/>
          <w:bCs/>
        </w:rPr>
        <w:t>Antwoord 11</w:t>
      </w:r>
    </w:p>
    <w:p w:rsidRPr="00B3515E" w:rsidR="00B3515E" w:rsidP="00B3515E" w:rsidRDefault="00B3515E" w14:paraId="6FFEFA43" w14:textId="021260F3">
      <w:r w:rsidRPr="00B3515E">
        <w:t xml:space="preserve">Met ProRail zijn afspraken gemaakt over het basiskwaliteitsniveau </w:t>
      </w:r>
      <w:r>
        <w:t xml:space="preserve">(BKN) </w:t>
      </w:r>
      <w:r w:rsidR="001B5C82">
        <w:t>S</w:t>
      </w:r>
      <w:r w:rsidRPr="00B3515E">
        <w:t xml:space="preserve">poor. </w:t>
      </w:r>
      <w:r w:rsidR="007C3578">
        <w:t>D</w:t>
      </w:r>
      <w:r w:rsidR="00CA663A">
        <w:t xml:space="preserve">aarbij </w:t>
      </w:r>
      <w:r w:rsidR="007C3578">
        <w:t>en</w:t>
      </w:r>
      <w:r w:rsidR="00CA663A">
        <w:t xml:space="preserve"> daarna </w:t>
      </w:r>
      <w:r w:rsidR="007C3578">
        <w:t xml:space="preserve">is </w:t>
      </w:r>
      <w:r w:rsidRPr="00B3515E">
        <w:t xml:space="preserve">geen aanvraag gedaan voor een beleidsintensivering van het BKN </w:t>
      </w:r>
      <w:r w:rsidR="001B5C82">
        <w:t>S</w:t>
      </w:r>
      <w:r w:rsidRPr="00B3515E">
        <w:t xml:space="preserve">poor </w:t>
      </w:r>
      <w:r>
        <w:t>voor het uitvoeren van</w:t>
      </w:r>
      <w:r w:rsidRPr="00B3515E">
        <w:t xml:space="preserve"> preventief onderhoud. </w:t>
      </w:r>
      <w:r w:rsidR="007C3578">
        <w:t>Het is onbekend</w:t>
      </w:r>
      <w:r w:rsidRPr="00B3515E">
        <w:t xml:space="preserve"> in hoeverre preventief onderhoud</w:t>
      </w:r>
      <w:r>
        <w:t xml:space="preserve"> een</w:t>
      </w:r>
      <w:r w:rsidRPr="00B3515E">
        <w:t xml:space="preserve"> verschil gaat maken voor </w:t>
      </w:r>
      <w:r>
        <w:t xml:space="preserve">het aantal </w:t>
      </w:r>
      <w:r w:rsidRPr="00B3515E">
        <w:t xml:space="preserve">impactvolle storingen. </w:t>
      </w:r>
      <w:r w:rsidRPr="00157042" w:rsidR="00157042">
        <w:t>Gelet op de prioritering en het perspectief binnen het Mobiliteitsfonds, ligt het vrijmaken van middelen voor een nog niet ingediende beleidsintensivering niet voor de hand.</w:t>
      </w:r>
    </w:p>
    <w:p w:rsidRPr="005367DC" w:rsidR="005F0248" w:rsidP="00B3515E" w:rsidRDefault="005F0248" w14:paraId="10DB0520" w14:textId="3D1ECBB2"/>
    <w:sectPr w:rsidRPr="005367DC" w:rsidR="005F0248">
      <w:headerReference w:type="default" r:id="rId10"/>
      <w:headerReference w:type="first" r:id="rId11"/>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7CCD6" w14:textId="77777777" w:rsidR="00EC0981" w:rsidRDefault="00EC0981">
      <w:pPr>
        <w:spacing w:line="240" w:lineRule="auto"/>
      </w:pPr>
      <w:r>
        <w:separator/>
      </w:r>
    </w:p>
  </w:endnote>
  <w:endnote w:type="continuationSeparator" w:id="0">
    <w:p w14:paraId="1A71B0CE" w14:textId="77777777" w:rsidR="00EC0981" w:rsidRDefault="00EC09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9E738" w14:textId="77777777" w:rsidR="00EC0981" w:rsidRDefault="00EC0981">
      <w:pPr>
        <w:spacing w:line="240" w:lineRule="auto"/>
      </w:pPr>
      <w:r>
        <w:separator/>
      </w:r>
    </w:p>
  </w:footnote>
  <w:footnote w:type="continuationSeparator" w:id="0">
    <w:p w14:paraId="190B8EF1" w14:textId="77777777" w:rsidR="00EC0981" w:rsidRDefault="00EC0981">
      <w:pPr>
        <w:spacing w:line="240" w:lineRule="auto"/>
      </w:pPr>
      <w:r>
        <w:continuationSeparator/>
      </w:r>
    </w:p>
  </w:footnote>
  <w:footnote w:id="1">
    <w:p w14:paraId="068E2D55" w14:textId="77777777" w:rsidR="00E07A08" w:rsidRPr="00E07A08" w:rsidRDefault="00E07A08" w:rsidP="00E07A08">
      <w:pPr>
        <w:pStyle w:val="FootnoteText"/>
        <w:rPr>
          <w:sz w:val="13"/>
          <w:szCs w:val="13"/>
        </w:rPr>
      </w:pPr>
      <w:r w:rsidRPr="00E07A08">
        <w:rPr>
          <w:rStyle w:val="FootnoteReference"/>
          <w:sz w:val="13"/>
          <w:szCs w:val="13"/>
        </w:rPr>
        <w:footnoteRef/>
      </w:r>
      <w:r w:rsidRPr="00E07A08">
        <w:rPr>
          <w:sz w:val="13"/>
          <w:szCs w:val="13"/>
        </w:rPr>
        <w:t xml:space="preserve"> Algemeen Dagblad, 10 september 2026, 'ProRail geeft het op: grens van 520 grote spoorstoringen opnieuw overschreden, ook in 2027' (ProRail geeft het op: grens van 520 grote spoorstoringen opnieuw overschreden, ook in 2027 | Nieuws | AD.nl).</w:t>
      </w:r>
    </w:p>
    <w:p w14:paraId="633CB868" w14:textId="176DB92C" w:rsidR="00E07A08" w:rsidRDefault="00E07A0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BCE62" w14:textId="77777777" w:rsidR="00322E91" w:rsidRDefault="00DA201C">
    <w:r>
      <w:rPr>
        <w:noProof/>
        <w:lang w:val="en-GB" w:eastAsia="en-GB"/>
      </w:rPr>
      <mc:AlternateContent>
        <mc:Choice Requires="wps">
          <w:drawing>
            <wp:anchor distT="0" distB="0" distL="0" distR="0" simplePos="0" relativeHeight="251651584" behindDoc="0" locked="1" layoutInCell="1" allowOverlap="1" wp14:anchorId="0BD65D8B" wp14:editId="39CF5CD0">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91D3865" w14:textId="77777777" w:rsidR="00322E91" w:rsidRDefault="00DA201C">
                          <w:pPr>
                            <w:pStyle w:val="AfzendgegevensKop0"/>
                          </w:pPr>
                          <w:r>
                            <w:t>Ministerie van Infrastructuur en Waterstaat</w:t>
                          </w:r>
                        </w:p>
                        <w:p w14:paraId="0109513D" w14:textId="77777777" w:rsidR="00322E91" w:rsidRDefault="00322E91">
                          <w:pPr>
                            <w:pStyle w:val="WitregelW2"/>
                          </w:pPr>
                        </w:p>
                        <w:p w14:paraId="5D7E3CC4" w14:textId="77777777" w:rsidR="00322E91" w:rsidRDefault="00DA201C">
                          <w:pPr>
                            <w:pStyle w:val="Referentiegegevenskop"/>
                          </w:pPr>
                          <w:r>
                            <w:t>Ons kenmerk</w:t>
                          </w:r>
                        </w:p>
                        <w:p w14:paraId="19E0137B" w14:textId="77777777" w:rsidR="00064C92" w:rsidRDefault="00064C92" w:rsidP="00064C92">
                          <w:pPr>
                            <w:pStyle w:val="Referentiegegevens"/>
                          </w:pPr>
                          <w:r>
                            <w:t>IENW/BSK-2026/181976</w:t>
                          </w:r>
                        </w:p>
                        <w:p w14:paraId="4EEE2077" w14:textId="2EDCC426" w:rsidR="00322E91" w:rsidRDefault="00322E91" w:rsidP="00064C92">
                          <w:pPr>
                            <w:pStyle w:val="Referentiegegevens"/>
                          </w:pPr>
                        </w:p>
                      </w:txbxContent>
                    </wps:txbx>
                    <wps:bodyPr vert="horz" wrap="square" lIns="0" tIns="0" rIns="0" bIns="0" anchor="t" anchorCtr="0"/>
                  </wps:wsp>
                </a:graphicData>
              </a:graphic>
            </wp:anchor>
          </w:drawing>
        </mc:Choice>
        <mc:Fallback>
          <w:pict>
            <v:shapetype w14:anchorId="0BD65D8B"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91D3865" w14:textId="77777777" w:rsidR="00322E91" w:rsidRDefault="00DA201C">
                    <w:pPr>
                      <w:pStyle w:val="AfzendgegevensKop0"/>
                    </w:pPr>
                    <w:r>
                      <w:t>Ministerie van Infrastructuur en Waterstaat</w:t>
                    </w:r>
                  </w:p>
                  <w:p w14:paraId="0109513D" w14:textId="77777777" w:rsidR="00322E91" w:rsidRDefault="00322E91">
                    <w:pPr>
                      <w:pStyle w:val="WitregelW2"/>
                    </w:pPr>
                  </w:p>
                  <w:p w14:paraId="5D7E3CC4" w14:textId="77777777" w:rsidR="00322E91" w:rsidRDefault="00DA201C">
                    <w:pPr>
                      <w:pStyle w:val="Referentiegegevenskop"/>
                    </w:pPr>
                    <w:r>
                      <w:t>Ons kenmerk</w:t>
                    </w:r>
                  </w:p>
                  <w:p w14:paraId="19E0137B" w14:textId="77777777" w:rsidR="00064C92" w:rsidRDefault="00064C92" w:rsidP="00064C92">
                    <w:pPr>
                      <w:pStyle w:val="Referentiegegevens"/>
                    </w:pPr>
                    <w:r>
                      <w:t>IENW/BSK-2026/181976</w:t>
                    </w:r>
                  </w:p>
                  <w:p w14:paraId="4EEE2077" w14:textId="2EDCC426" w:rsidR="00322E91" w:rsidRDefault="00322E91" w:rsidP="00064C92">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3285DB2" wp14:editId="1E9F501B">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D07D1B5" w14:textId="0A482B9A" w:rsidR="00322E91" w:rsidRDefault="00DA201C">
                          <w:pPr>
                            <w:pStyle w:val="Referentiegegevens"/>
                          </w:pPr>
                          <w:r>
                            <w:t xml:space="preserve">Page </w:t>
                          </w:r>
                          <w:r>
                            <w:fldChar w:fldCharType="begin"/>
                          </w:r>
                          <w:r>
                            <w:instrText>PAGE</w:instrText>
                          </w:r>
                          <w:r>
                            <w:fldChar w:fldCharType="separate"/>
                          </w:r>
                          <w:r w:rsidR="005F0248">
                            <w:rPr>
                              <w:noProof/>
                            </w:rPr>
                            <w:t>2</w:t>
                          </w:r>
                          <w:r>
                            <w:fldChar w:fldCharType="end"/>
                          </w:r>
                          <w:r>
                            <w:t xml:space="preserve"> of </w:t>
                          </w:r>
                          <w:r>
                            <w:fldChar w:fldCharType="begin"/>
                          </w:r>
                          <w:r>
                            <w:instrText>NUMPAGES</w:instrText>
                          </w:r>
                          <w:r>
                            <w:fldChar w:fldCharType="separate"/>
                          </w:r>
                          <w:r w:rsidR="005F0248">
                            <w:rPr>
                              <w:noProof/>
                            </w:rPr>
                            <w:t>1</w:t>
                          </w:r>
                          <w:r>
                            <w:fldChar w:fldCharType="end"/>
                          </w:r>
                        </w:p>
                      </w:txbxContent>
                    </wps:txbx>
                    <wps:bodyPr vert="horz" wrap="square" lIns="0" tIns="0" rIns="0" bIns="0" anchor="t" anchorCtr="0"/>
                  </wps:wsp>
                </a:graphicData>
              </a:graphic>
            </wp:anchor>
          </w:drawing>
        </mc:Choice>
        <mc:Fallback>
          <w:pict>
            <v:shape w14:anchorId="63285DB2"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D07D1B5" w14:textId="0A482B9A" w:rsidR="00322E91" w:rsidRDefault="00DA201C">
                    <w:pPr>
                      <w:pStyle w:val="Referentiegegevens"/>
                    </w:pPr>
                    <w:r>
                      <w:t xml:space="preserve">Page </w:t>
                    </w:r>
                    <w:r>
                      <w:fldChar w:fldCharType="begin"/>
                    </w:r>
                    <w:r>
                      <w:instrText>PAGE</w:instrText>
                    </w:r>
                    <w:r>
                      <w:fldChar w:fldCharType="separate"/>
                    </w:r>
                    <w:r w:rsidR="005F0248">
                      <w:rPr>
                        <w:noProof/>
                      </w:rPr>
                      <w:t>2</w:t>
                    </w:r>
                    <w:r>
                      <w:fldChar w:fldCharType="end"/>
                    </w:r>
                    <w:r>
                      <w:t xml:space="preserve"> of </w:t>
                    </w:r>
                    <w:r>
                      <w:fldChar w:fldCharType="begin"/>
                    </w:r>
                    <w:r>
                      <w:instrText>NUMPAGES</w:instrText>
                    </w:r>
                    <w:r>
                      <w:fldChar w:fldCharType="separate"/>
                    </w:r>
                    <w:r w:rsidR="005F024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0D0D880" wp14:editId="470E8549">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61DB1C0" w14:textId="77777777" w:rsidR="00947AC2" w:rsidRDefault="00947AC2"/>
                      </w:txbxContent>
                    </wps:txbx>
                    <wps:bodyPr vert="horz" wrap="square" lIns="0" tIns="0" rIns="0" bIns="0" anchor="t" anchorCtr="0"/>
                  </wps:wsp>
                </a:graphicData>
              </a:graphic>
            </wp:anchor>
          </w:drawing>
        </mc:Choice>
        <mc:Fallback>
          <w:pict>
            <v:shape w14:anchorId="60D0D880"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61DB1C0" w14:textId="77777777" w:rsidR="00947AC2" w:rsidRDefault="00947AC2"/>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31C12BF" wp14:editId="3707D8F8">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4AA2B9C" w14:textId="77777777" w:rsidR="00947AC2" w:rsidRDefault="00947AC2"/>
                      </w:txbxContent>
                    </wps:txbx>
                    <wps:bodyPr vert="horz" wrap="square" lIns="0" tIns="0" rIns="0" bIns="0" anchor="t" anchorCtr="0"/>
                  </wps:wsp>
                </a:graphicData>
              </a:graphic>
            </wp:anchor>
          </w:drawing>
        </mc:Choice>
        <mc:Fallback>
          <w:pict>
            <v:shape w14:anchorId="131C12BF"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64AA2B9C" w14:textId="77777777" w:rsidR="00947AC2" w:rsidRDefault="00947AC2"/>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31BA" w14:textId="77777777" w:rsidR="00322E91" w:rsidRDefault="00DA201C">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431B62AF" wp14:editId="0CA59D15">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1B486559" w14:textId="77777777" w:rsidR="00947AC2" w:rsidRDefault="00947AC2"/>
                      </w:txbxContent>
                    </wps:txbx>
                    <wps:bodyPr vert="horz" wrap="square" lIns="0" tIns="0" rIns="0" bIns="0" anchor="t" anchorCtr="0"/>
                  </wps:wsp>
                </a:graphicData>
              </a:graphic>
            </wp:anchor>
          </w:drawing>
        </mc:Choice>
        <mc:Fallback>
          <w:pict>
            <v:shapetype w14:anchorId="431B62AF"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1B486559" w14:textId="77777777" w:rsidR="00947AC2" w:rsidRDefault="00947AC2"/>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887E95F" wp14:editId="2110CAF0">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A4869E9" w14:textId="12D77CCE" w:rsidR="00322E91" w:rsidRDefault="00DA201C">
                          <w:pPr>
                            <w:pStyle w:val="Referentiegegevens"/>
                          </w:pPr>
                          <w:r>
                            <w:t xml:space="preserve">Page </w:t>
                          </w:r>
                          <w:r>
                            <w:fldChar w:fldCharType="begin"/>
                          </w:r>
                          <w:r>
                            <w:instrText>PAGE</w:instrText>
                          </w:r>
                          <w:r>
                            <w:fldChar w:fldCharType="separate"/>
                          </w:r>
                          <w:r w:rsidR="00AA7EF5">
                            <w:rPr>
                              <w:noProof/>
                            </w:rPr>
                            <w:t>1</w:t>
                          </w:r>
                          <w:r>
                            <w:fldChar w:fldCharType="end"/>
                          </w:r>
                          <w:r>
                            <w:t xml:space="preserve"> of </w:t>
                          </w:r>
                          <w:r>
                            <w:fldChar w:fldCharType="begin"/>
                          </w:r>
                          <w:r>
                            <w:instrText>NUMPAGES</w:instrText>
                          </w:r>
                          <w:r>
                            <w:fldChar w:fldCharType="separate"/>
                          </w:r>
                          <w:r w:rsidR="00AA7EF5">
                            <w:rPr>
                              <w:noProof/>
                            </w:rPr>
                            <w:t>1</w:t>
                          </w:r>
                          <w:r>
                            <w:fldChar w:fldCharType="end"/>
                          </w:r>
                        </w:p>
                      </w:txbxContent>
                    </wps:txbx>
                    <wps:bodyPr vert="horz" wrap="square" lIns="0" tIns="0" rIns="0" bIns="0" anchor="t" anchorCtr="0"/>
                  </wps:wsp>
                </a:graphicData>
              </a:graphic>
            </wp:anchor>
          </w:drawing>
        </mc:Choice>
        <mc:Fallback>
          <w:pict>
            <v:shape w14:anchorId="4887E95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A4869E9" w14:textId="12D77CCE" w:rsidR="00322E91" w:rsidRDefault="00DA201C">
                    <w:pPr>
                      <w:pStyle w:val="Referentiegegevens"/>
                    </w:pPr>
                    <w:r>
                      <w:t xml:space="preserve">Page </w:t>
                    </w:r>
                    <w:r>
                      <w:fldChar w:fldCharType="begin"/>
                    </w:r>
                    <w:r>
                      <w:instrText>PAGE</w:instrText>
                    </w:r>
                    <w:r>
                      <w:fldChar w:fldCharType="separate"/>
                    </w:r>
                    <w:r w:rsidR="00AA7EF5">
                      <w:rPr>
                        <w:noProof/>
                      </w:rPr>
                      <w:t>1</w:t>
                    </w:r>
                    <w:r>
                      <w:fldChar w:fldCharType="end"/>
                    </w:r>
                    <w:r>
                      <w:t xml:space="preserve"> of </w:t>
                    </w:r>
                    <w:r>
                      <w:fldChar w:fldCharType="begin"/>
                    </w:r>
                    <w:r>
                      <w:instrText>NUMPAGES</w:instrText>
                    </w:r>
                    <w:r>
                      <w:fldChar w:fldCharType="separate"/>
                    </w:r>
                    <w:r w:rsidR="00AA7EF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C462278" wp14:editId="49A521CC">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B511805" w14:textId="77777777" w:rsidR="00322E91" w:rsidRDefault="00DA201C">
                          <w:pPr>
                            <w:pStyle w:val="AfzendgegevensKop0"/>
                          </w:pPr>
                          <w:r>
                            <w:t>Ministerie van Infrastructuur en Waterstaat</w:t>
                          </w:r>
                        </w:p>
                        <w:p w14:paraId="21135FBF" w14:textId="77777777" w:rsidR="00322E91" w:rsidRDefault="00322E91">
                          <w:pPr>
                            <w:pStyle w:val="WitregelW1"/>
                          </w:pPr>
                        </w:p>
                        <w:p w14:paraId="7F4CD376" w14:textId="77777777" w:rsidR="00322E91" w:rsidRDefault="00DA201C">
                          <w:pPr>
                            <w:pStyle w:val="Afzendgegevens"/>
                          </w:pPr>
                          <w:r>
                            <w:t>Rijnstraat 8</w:t>
                          </w:r>
                        </w:p>
                        <w:p w14:paraId="41595518" w14:textId="212EB60A" w:rsidR="00322E91" w:rsidRPr="005F0248" w:rsidRDefault="00DA201C">
                          <w:pPr>
                            <w:pStyle w:val="Afzendgegevens"/>
                            <w:rPr>
                              <w:lang w:val="de-DE"/>
                            </w:rPr>
                          </w:pPr>
                          <w:r w:rsidRPr="005F0248">
                            <w:rPr>
                              <w:lang w:val="de-DE"/>
                            </w:rPr>
                            <w:t xml:space="preserve">2515 </w:t>
                          </w:r>
                          <w:r w:rsidR="00CF398A" w:rsidRPr="005F0248">
                            <w:rPr>
                              <w:lang w:val="de-DE"/>
                            </w:rPr>
                            <w:t>XP Den</w:t>
                          </w:r>
                          <w:r w:rsidRPr="005F0248">
                            <w:rPr>
                              <w:lang w:val="de-DE"/>
                            </w:rPr>
                            <w:t xml:space="preserve"> Haag</w:t>
                          </w:r>
                        </w:p>
                        <w:p w14:paraId="1B22640B" w14:textId="77777777" w:rsidR="00322E91" w:rsidRPr="005F0248" w:rsidRDefault="00DA201C">
                          <w:pPr>
                            <w:pStyle w:val="Afzendgegevens"/>
                            <w:rPr>
                              <w:lang w:val="de-DE"/>
                            </w:rPr>
                          </w:pPr>
                          <w:r w:rsidRPr="005F0248">
                            <w:rPr>
                              <w:lang w:val="de-DE"/>
                            </w:rPr>
                            <w:t>Postbus 20901</w:t>
                          </w:r>
                        </w:p>
                        <w:p w14:paraId="1164CA2C" w14:textId="77777777" w:rsidR="00322E91" w:rsidRPr="005F0248" w:rsidRDefault="00DA201C">
                          <w:pPr>
                            <w:pStyle w:val="Afzendgegevens"/>
                            <w:rPr>
                              <w:lang w:val="de-DE"/>
                            </w:rPr>
                          </w:pPr>
                          <w:r w:rsidRPr="005F0248">
                            <w:rPr>
                              <w:lang w:val="de-DE"/>
                            </w:rPr>
                            <w:t>2500 EX Den Haag</w:t>
                          </w:r>
                        </w:p>
                        <w:p w14:paraId="62ACBB18" w14:textId="77777777" w:rsidR="00322E91" w:rsidRPr="005F0248" w:rsidRDefault="00322E91">
                          <w:pPr>
                            <w:pStyle w:val="WitregelW1"/>
                            <w:rPr>
                              <w:lang w:val="de-DE"/>
                            </w:rPr>
                          </w:pPr>
                        </w:p>
                        <w:p w14:paraId="17928201" w14:textId="77777777" w:rsidR="00322E91" w:rsidRPr="005F0248" w:rsidRDefault="00DA201C">
                          <w:pPr>
                            <w:pStyle w:val="Afzendgegevens"/>
                            <w:rPr>
                              <w:lang w:val="de-DE"/>
                            </w:rPr>
                          </w:pPr>
                          <w:r w:rsidRPr="005F0248">
                            <w:rPr>
                              <w:lang w:val="de-DE"/>
                            </w:rPr>
                            <w:t>T   070-456 0000</w:t>
                          </w:r>
                        </w:p>
                        <w:p w14:paraId="6A92249F" w14:textId="77777777" w:rsidR="00322E91" w:rsidRDefault="00DA201C">
                          <w:pPr>
                            <w:pStyle w:val="Afzendgegevens"/>
                          </w:pPr>
                          <w:r>
                            <w:t>F   070-456 1111</w:t>
                          </w:r>
                        </w:p>
                        <w:p w14:paraId="0393D3D0" w14:textId="77777777" w:rsidR="00322E91" w:rsidRDefault="00322E91">
                          <w:pPr>
                            <w:pStyle w:val="WitregelW2"/>
                          </w:pPr>
                        </w:p>
                        <w:p w14:paraId="59318331" w14:textId="77777777" w:rsidR="00322E91" w:rsidRDefault="00DA201C">
                          <w:pPr>
                            <w:pStyle w:val="Referentiegegevenskop"/>
                          </w:pPr>
                          <w:r>
                            <w:t>Ons kenmerk</w:t>
                          </w:r>
                        </w:p>
                        <w:p w14:paraId="5B82C438" w14:textId="57D79AB4" w:rsidR="00322E91" w:rsidRDefault="005F0248">
                          <w:pPr>
                            <w:pStyle w:val="Referentiegegevens"/>
                          </w:pPr>
                          <w:r>
                            <w:t>IENW/BSK-2026/</w:t>
                          </w:r>
                          <w:r w:rsidR="00EC624E">
                            <w:t>181976</w:t>
                          </w:r>
                        </w:p>
                        <w:p w14:paraId="42AE74E1" w14:textId="77777777" w:rsidR="00322E91" w:rsidRDefault="00322E91">
                          <w:pPr>
                            <w:pStyle w:val="WitregelW1"/>
                          </w:pPr>
                        </w:p>
                        <w:p w14:paraId="39C6C217" w14:textId="77777777" w:rsidR="00322E91" w:rsidRDefault="00DA201C">
                          <w:pPr>
                            <w:pStyle w:val="Referentiegegevenskop"/>
                          </w:pPr>
                          <w:r>
                            <w:t>Uw kenmerk</w:t>
                          </w:r>
                        </w:p>
                        <w:p w14:paraId="1910CAD8" w14:textId="4D7C401A" w:rsidR="00322E91" w:rsidRDefault="005F0248">
                          <w:pPr>
                            <w:pStyle w:val="Referentiegegevens"/>
                          </w:pPr>
                          <w:r w:rsidRPr="005F0248">
                            <w:t>2026Z18559</w:t>
                          </w:r>
                        </w:p>
                        <w:p w14:paraId="344275D2" w14:textId="77777777" w:rsidR="00322E91" w:rsidRDefault="00322E91">
                          <w:pPr>
                            <w:pStyle w:val="WitregelW1"/>
                          </w:pPr>
                        </w:p>
                        <w:p w14:paraId="74AEB95A" w14:textId="77777777" w:rsidR="00322E91" w:rsidRDefault="00DA201C">
                          <w:pPr>
                            <w:pStyle w:val="Referentiegegevenskop"/>
                          </w:pPr>
                          <w:r>
                            <w:t>Bijlage(n)</w:t>
                          </w:r>
                        </w:p>
                        <w:p w14:paraId="6E099725" w14:textId="410A2606" w:rsidR="00322E91" w:rsidRDefault="005F0248">
                          <w:pPr>
                            <w:pStyle w:val="Referentiegegevens"/>
                          </w:pPr>
                          <w:r>
                            <w:t>1</w:t>
                          </w:r>
                        </w:p>
                      </w:txbxContent>
                    </wps:txbx>
                    <wps:bodyPr vert="horz" wrap="square" lIns="0" tIns="0" rIns="0" bIns="0" anchor="t" anchorCtr="0"/>
                  </wps:wsp>
                </a:graphicData>
              </a:graphic>
            </wp:anchor>
          </w:drawing>
        </mc:Choice>
        <mc:Fallback>
          <w:pict>
            <v:shape w14:anchorId="1C462278"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B511805" w14:textId="77777777" w:rsidR="00322E91" w:rsidRDefault="00DA201C">
                    <w:pPr>
                      <w:pStyle w:val="AfzendgegevensKop0"/>
                    </w:pPr>
                    <w:r>
                      <w:t>Ministerie van Infrastructuur en Waterstaat</w:t>
                    </w:r>
                  </w:p>
                  <w:p w14:paraId="21135FBF" w14:textId="77777777" w:rsidR="00322E91" w:rsidRDefault="00322E91">
                    <w:pPr>
                      <w:pStyle w:val="WitregelW1"/>
                    </w:pPr>
                  </w:p>
                  <w:p w14:paraId="7F4CD376" w14:textId="77777777" w:rsidR="00322E91" w:rsidRDefault="00DA201C">
                    <w:pPr>
                      <w:pStyle w:val="Afzendgegevens"/>
                    </w:pPr>
                    <w:r>
                      <w:t>Rijnstraat 8</w:t>
                    </w:r>
                  </w:p>
                  <w:p w14:paraId="41595518" w14:textId="212EB60A" w:rsidR="00322E91" w:rsidRPr="005F0248" w:rsidRDefault="00DA201C">
                    <w:pPr>
                      <w:pStyle w:val="Afzendgegevens"/>
                      <w:rPr>
                        <w:lang w:val="de-DE"/>
                      </w:rPr>
                    </w:pPr>
                    <w:r w:rsidRPr="005F0248">
                      <w:rPr>
                        <w:lang w:val="de-DE"/>
                      </w:rPr>
                      <w:t xml:space="preserve">2515 </w:t>
                    </w:r>
                    <w:r w:rsidR="00CF398A" w:rsidRPr="005F0248">
                      <w:rPr>
                        <w:lang w:val="de-DE"/>
                      </w:rPr>
                      <w:t>XP Den</w:t>
                    </w:r>
                    <w:r w:rsidRPr="005F0248">
                      <w:rPr>
                        <w:lang w:val="de-DE"/>
                      </w:rPr>
                      <w:t xml:space="preserve"> Haag</w:t>
                    </w:r>
                  </w:p>
                  <w:p w14:paraId="1B22640B" w14:textId="77777777" w:rsidR="00322E91" w:rsidRPr="005F0248" w:rsidRDefault="00DA201C">
                    <w:pPr>
                      <w:pStyle w:val="Afzendgegevens"/>
                      <w:rPr>
                        <w:lang w:val="de-DE"/>
                      </w:rPr>
                    </w:pPr>
                    <w:r w:rsidRPr="005F0248">
                      <w:rPr>
                        <w:lang w:val="de-DE"/>
                      </w:rPr>
                      <w:t>Postbus 20901</w:t>
                    </w:r>
                  </w:p>
                  <w:p w14:paraId="1164CA2C" w14:textId="77777777" w:rsidR="00322E91" w:rsidRPr="005F0248" w:rsidRDefault="00DA201C">
                    <w:pPr>
                      <w:pStyle w:val="Afzendgegevens"/>
                      <w:rPr>
                        <w:lang w:val="de-DE"/>
                      </w:rPr>
                    </w:pPr>
                    <w:r w:rsidRPr="005F0248">
                      <w:rPr>
                        <w:lang w:val="de-DE"/>
                      </w:rPr>
                      <w:t>2500 EX Den Haag</w:t>
                    </w:r>
                  </w:p>
                  <w:p w14:paraId="62ACBB18" w14:textId="77777777" w:rsidR="00322E91" w:rsidRPr="005F0248" w:rsidRDefault="00322E91">
                    <w:pPr>
                      <w:pStyle w:val="WitregelW1"/>
                      <w:rPr>
                        <w:lang w:val="de-DE"/>
                      </w:rPr>
                    </w:pPr>
                  </w:p>
                  <w:p w14:paraId="17928201" w14:textId="77777777" w:rsidR="00322E91" w:rsidRPr="005F0248" w:rsidRDefault="00DA201C">
                    <w:pPr>
                      <w:pStyle w:val="Afzendgegevens"/>
                      <w:rPr>
                        <w:lang w:val="de-DE"/>
                      </w:rPr>
                    </w:pPr>
                    <w:r w:rsidRPr="005F0248">
                      <w:rPr>
                        <w:lang w:val="de-DE"/>
                      </w:rPr>
                      <w:t>T   070-456 0000</w:t>
                    </w:r>
                  </w:p>
                  <w:p w14:paraId="6A92249F" w14:textId="77777777" w:rsidR="00322E91" w:rsidRDefault="00DA201C">
                    <w:pPr>
                      <w:pStyle w:val="Afzendgegevens"/>
                    </w:pPr>
                    <w:r>
                      <w:t>F   070-456 1111</w:t>
                    </w:r>
                  </w:p>
                  <w:p w14:paraId="0393D3D0" w14:textId="77777777" w:rsidR="00322E91" w:rsidRDefault="00322E91">
                    <w:pPr>
                      <w:pStyle w:val="WitregelW2"/>
                    </w:pPr>
                  </w:p>
                  <w:p w14:paraId="59318331" w14:textId="77777777" w:rsidR="00322E91" w:rsidRDefault="00DA201C">
                    <w:pPr>
                      <w:pStyle w:val="Referentiegegevenskop"/>
                    </w:pPr>
                    <w:r>
                      <w:t>Ons kenmerk</w:t>
                    </w:r>
                  </w:p>
                  <w:p w14:paraId="5B82C438" w14:textId="57D79AB4" w:rsidR="00322E91" w:rsidRDefault="005F0248">
                    <w:pPr>
                      <w:pStyle w:val="Referentiegegevens"/>
                    </w:pPr>
                    <w:r>
                      <w:t>IENW/BSK-2026/</w:t>
                    </w:r>
                    <w:r w:rsidR="00EC624E">
                      <w:t>181976</w:t>
                    </w:r>
                  </w:p>
                  <w:p w14:paraId="42AE74E1" w14:textId="77777777" w:rsidR="00322E91" w:rsidRDefault="00322E91">
                    <w:pPr>
                      <w:pStyle w:val="WitregelW1"/>
                    </w:pPr>
                  </w:p>
                  <w:p w14:paraId="39C6C217" w14:textId="77777777" w:rsidR="00322E91" w:rsidRDefault="00DA201C">
                    <w:pPr>
                      <w:pStyle w:val="Referentiegegevenskop"/>
                    </w:pPr>
                    <w:r>
                      <w:t>Uw kenmerk</w:t>
                    </w:r>
                  </w:p>
                  <w:p w14:paraId="1910CAD8" w14:textId="4D7C401A" w:rsidR="00322E91" w:rsidRDefault="005F0248">
                    <w:pPr>
                      <w:pStyle w:val="Referentiegegevens"/>
                    </w:pPr>
                    <w:r w:rsidRPr="005F0248">
                      <w:t>2026Z18559</w:t>
                    </w:r>
                  </w:p>
                  <w:p w14:paraId="344275D2" w14:textId="77777777" w:rsidR="00322E91" w:rsidRDefault="00322E91">
                    <w:pPr>
                      <w:pStyle w:val="WitregelW1"/>
                    </w:pPr>
                  </w:p>
                  <w:p w14:paraId="74AEB95A" w14:textId="77777777" w:rsidR="00322E91" w:rsidRDefault="00DA201C">
                    <w:pPr>
                      <w:pStyle w:val="Referentiegegevenskop"/>
                    </w:pPr>
                    <w:r>
                      <w:t>Bijlage(n)</w:t>
                    </w:r>
                  </w:p>
                  <w:p w14:paraId="6E099725" w14:textId="410A2606" w:rsidR="00322E91" w:rsidRDefault="005F0248">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F0E5E88" wp14:editId="454D75E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4361D4F" w14:textId="77777777" w:rsidR="00322E91" w:rsidRDefault="00DA201C">
                          <w:pPr>
                            <w:spacing w:line="240" w:lineRule="auto"/>
                          </w:pPr>
                          <w:r>
                            <w:rPr>
                              <w:noProof/>
                              <w:lang w:val="en-GB" w:eastAsia="en-GB"/>
                            </w:rPr>
                            <w:drawing>
                              <wp:inline distT="0" distB="0" distL="0" distR="0" wp14:anchorId="02AE07DA" wp14:editId="696FD6DD">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0E5E88"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4361D4F" w14:textId="77777777" w:rsidR="00322E91" w:rsidRDefault="00DA201C">
                    <w:pPr>
                      <w:spacing w:line="240" w:lineRule="auto"/>
                    </w:pPr>
                    <w:r>
                      <w:rPr>
                        <w:noProof/>
                        <w:lang w:val="en-GB" w:eastAsia="en-GB"/>
                      </w:rPr>
                      <w:drawing>
                        <wp:inline distT="0" distB="0" distL="0" distR="0" wp14:anchorId="02AE07DA" wp14:editId="696FD6DD">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47B1DBDD" wp14:editId="0D4C942A">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324D480" w14:textId="77777777" w:rsidR="00322E91" w:rsidRDefault="00DA201C">
                          <w:pPr>
                            <w:spacing w:line="240" w:lineRule="auto"/>
                          </w:pPr>
                          <w:r>
                            <w:rPr>
                              <w:noProof/>
                              <w:lang w:val="en-GB" w:eastAsia="en-GB"/>
                            </w:rPr>
                            <w:drawing>
                              <wp:inline distT="0" distB="0" distL="0" distR="0" wp14:anchorId="0292BDA0" wp14:editId="5281455E">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7B1DBD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5324D480" w14:textId="77777777" w:rsidR="00322E91" w:rsidRDefault="00DA201C">
                    <w:pPr>
                      <w:spacing w:line="240" w:lineRule="auto"/>
                    </w:pPr>
                    <w:r>
                      <w:rPr>
                        <w:noProof/>
                        <w:lang w:val="en-GB" w:eastAsia="en-GB"/>
                      </w:rPr>
                      <w:drawing>
                        <wp:inline distT="0" distB="0" distL="0" distR="0" wp14:anchorId="0292BDA0" wp14:editId="5281455E">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DDCD1CB" wp14:editId="2B693DFA">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B60F704" w14:textId="77777777" w:rsidR="00322E91" w:rsidRDefault="00DA201C">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DDCD1CB"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B60F704" w14:textId="77777777" w:rsidR="00322E91" w:rsidRDefault="00DA201C">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F7B6281" wp14:editId="3B7EE207">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0FC11B5" w14:textId="77777777" w:rsidR="00322E91" w:rsidRDefault="00DA201C">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F7B6281"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0FC11B5" w14:textId="77777777" w:rsidR="00322E91" w:rsidRDefault="00DA201C">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DB2076E" wp14:editId="6C9F51FF">
              <wp:simplePos x="0" y="0"/>
              <wp:positionH relativeFrom="margin">
                <wp:align>left</wp:align>
              </wp:positionH>
              <wp:positionV relativeFrom="paragraph">
                <wp:posOffset>3340100</wp:posOffset>
              </wp:positionV>
              <wp:extent cx="4544695" cy="94107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544839" cy="94156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22E91" w14:paraId="37CC6364" w14:textId="77777777">
                            <w:trPr>
                              <w:trHeight w:val="200"/>
                            </w:trPr>
                            <w:tc>
                              <w:tcPr>
                                <w:tcW w:w="1140" w:type="dxa"/>
                              </w:tcPr>
                              <w:p w14:paraId="01EACB5D" w14:textId="77777777" w:rsidR="00322E91" w:rsidRDefault="00322E91"/>
                            </w:tc>
                            <w:tc>
                              <w:tcPr>
                                <w:tcW w:w="5400" w:type="dxa"/>
                              </w:tcPr>
                              <w:p w14:paraId="27886D0D" w14:textId="77777777" w:rsidR="00322E91" w:rsidRDefault="00322E91"/>
                            </w:tc>
                          </w:tr>
                          <w:tr w:rsidR="00322E91" w14:paraId="70FF9DF7" w14:textId="77777777">
                            <w:trPr>
                              <w:trHeight w:val="240"/>
                            </w:trPr>
                            <w:tc>
                              <w:tcPr>
                                <w:tcW w:w="1140" w:type="dxa"/>
                              </w:tcPr>
                              <w:p w14:paraId="370DD1BD" w14:textId="77777777" w:rsidR="00322E91" w:rsidRDefault="00DA201C">
                                <w:r>
                                  <w:t>Datum</w:t>
                                </w:r>
                              </w:p>
                            </w:tc>
                            <w:tc>
                              <w:tcPr>
                                <w:tcW w:w="5400" w:type="dxa"/>
                              </w:tcPr>
                              <w:p w14:paraId="28341468" w14:textId="6C3E13F9" w:rsidR="00322E91" w:rsidRDefault="00CF398A">
                                <w:r>
                                  <w:t>4 november 2026</w:t>
                                </w:r>
                              </w:p>
                            </w:tc>
                          </w:tr>
                          <w:tr w:rsidR="00322E91" w14:paraId="16694AFB" w14:textId="77777777">
                            <w:trPr>
                              <w:trHeight w:val="240"/>
                            </w:trPr>
                            <w:tc>
                              <w:tcPr>
                                <w:tcW w:w="1140" w:type="dxa"/>
                              </w:tcPr>
                              <w:p w14:paraId="195BF1D0" w14:textId="77777777" w:rsidR="00322E91" w:rsidRDefault="00DA201C">
                                <w:r>
                                  <w:t>Betreft</w:t>
                                </w:r>
                              </w:p>
                            </w:tc>
                            <w:tc>
                              <w:tcPr>
                                <w:tcW w:w="5400" w:type="dxa"/>
                              </w:tcPr>
                              <w:p w14:paraId="77586D62" w14:textId="77777777" w:rsidR="00322E91" w:rsidRDefault="00DA201C">
                                <w:r>
                                  <w:t>Beantwoording Kamervragen 'over de berichtgeving waaruit blijkt dat ProRail het aantal grootschalige treinstoringen niet onder controle krijgt en ook dit jaar het maximumaantal van 520 storingen overschrijdt.'</w:t>
                                </w:r>
                              </w:p>
                            </w:tc>
                          </w:tr>
                          <w:tr w:rsidR="00322E91" w14:paraId="108BAD82" w14:textId="77777777">
                            <w:trPr>
                              <w:trHeight w:val="200"/>
                            </w:trPr>
                            <w:tc>
                              <w:tcPr>
                                <w:tcW w:w="1140" w:type="dxa"/>
                              </w:tcPr>
                              <w:p w14:paraId="606E34C1" w14:textId="77777777" w:rsidR="00322E91" w:rsidRDefault="00322E91"/>
                            </w:tc>
                            <w:tc>
                              <w:tcPr>
                                <w:tcW w:w="5400" w:type="dxa"/>
                              </w:tcPr>
                              <w:p w14:paraId="7EEACB71" w14:textId="77777777" w:rsidR="00322E91" w:rsidRDefault="00322E91"/>
                            </w:tc>
                          </w:tr>
                        </w:tbl>
                        <w:p w14:paraId="598C06A7" w14:textId="77777777" w:rsidR="00947AC2" w:rsidRDefault="00947AC2"/>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2076E" id="7266255e-823c-11ee-8554-0242ac120003" o:spid="_x0000_s1037" type="#_x0000_t202" style="position:absolute;margin-left:0;margin-top:263pt;width:357.85pt;height:74.1pt;z-index:25166284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" filled="f" stroked="f">
              <v:textbox inset="0,0,0,0">
                <w:txbxContent>
                  <w:tbl>
                    <w:tblPr>
                      <w:tblW w:w="0" w:type="auto"/>
                      <w:tblLayout w:type="fixed"/>
                      <w:tblLook w:val="07E0" w:firstRow="1" w:lastRow="1" w:firstColumn="1" w:lastColumn="1" w:noHBand="1" w:noVBand="1"/>
                    </w:tblPr>
                    <w:tblGrid>
                      <w:gridCol w:w="1140"/>
                      <w:gridCol w:w="5400"/>
                    </w:tblGrid>
                    <w:tr w:rsidR="00322E91" w14:paraId="37CC6364" w14:textId="77777777">
                      <w:trPr>
                        <w:trHeight w:val="200"/>
                      </w:trPr>
                      <w:tc>
                        <w:tcPr>
                          <w:tcW w:w="1140" w:type="dxa"/>
                        </w:tcPr>
                        <w:p w14:paraId="01EACB5D" w14:textId="77777777" w:rsidR="00322E91" w:rsidRDefault="00322E91"/>
                      </w:tc>
                      <w:tc>
                        <w:tcPr>
                          <w:tcW w:w="5400" w:type="dxa"/>
                        </w:tcPr>
                        <w:p w14:paraId="27886D0D" w14:textId="77777777" w:rsidR="00322E91" w:rsidRDefault="00322E91"/>
                      </w:tc>
                    </w:tr>
                    <w:tr w:rsidR="00322E91" w14:paraId="70FF9DF7" w14:textId="77777777">
                      <w:trPr>
                        <w:trHeight w:val="240"/>
                      </w:trPr>
                      <w:tc>
                        <w:tcPr>
                          <w:tcW w:w="1140" w:type="dxa"/>
                        </w:tcPr>
                        <w:p w14:paraId="370DD1BD" w14:textId="77777777" w:rsidR="00322E91" w:rsidRDefault="00DA201C">
                          <w:r>
                            <w:t>Datum</w:t>
                          </w:r>
                        </w:p>
                      </w:tc>
                      <w:tc>
                        <w:tcPr>
                          <w:tcW w:w="5400" w:type="dxa"/>
                        </w:tcPr>
                        <w:p w14:paraId="28341468" w14:textId="6C3E13F9" w:rsidR="00322E91" w:rsidRDefault="00CF398A">
                          <w:r>
                            <w:t>4 november 2026</w:t>
                          </w:r>
                        </w:p>
                      </w:tc>
                    </w:tr>
                    <w:tr w:rsidR="00322E91" w14:paraId="16694AFB" w14:textId="77777777">
                      <w:trPr>
                        <w:trHeight w:val="240"/>
                      </w:trPr>
                      <w:tc>
                        <w:tcPr>
                          <w:tcW w:w="1140" w:type="dxa"/>
                        </w:tcPr>
                        <w:p w14:paraId="195BF1D0" w14:textId="77777777" w:rsidR="00322E91" w:rsidRDefault="00DA201C">
                          <w:r>
                            <w:t>Betreft</w:t>
                          </w:r>
                        </w:p>
                      </w:tc>
                      <w:tc>
                        <w:tcPr>
                          <w:tcW w:w="5400" w:type="dxa"/>
                        </w:tcPr>
                        <w:p w14:paraId="77586D62" w14:textId="77777777" w:rsidR="00322E91" w:rsidRDefault="00DA201C">
                          <w:r>
                            <w:t>Beantwoording Kamervragen 'over de berichtgeving waaruit blijkt dat ProRail het aantal grootschalige treinstoringen niet onder controle krijgt en ook dit jaar het maximumaantal van 520 storingen overschrijdt.'</w:t>
                          </w:r>
                        </w:p>
                      </w:tc>
                    </w:tr>
                    <w:tr w:rsidR="00322E91" w14:paraId="108BAD82" w14:textId="77777777">
                      <w:trPr>
                        <w:trHeight w:val="200"/>
                      </w:trPr>
                      <w:tc>
                        <w:tcPr>
                          <w:tcW w:w="1140" w:type="dxa"/>
                        </w:tcPr>
                        <w:p w14:paraId="606E34C1" w14:textId="77777777" w:rsidR="00322E91" w:rsidRDefault="00322E91"/>
                      </w:tc>
                      <w:tc>
                        <w:tcPr>
                          <w:tcW w:w="5400" w:type="dxa"/>
                        </w:tcPr>
                        <w:p w14:paraId="7EEACB71" w14:textId="77777777" w:rsidR="00322E91" w:rsidRDefault="00322E91"/>
                      </w:tc>
                    </w:tr>
                  </w:tbl>
                  <w:p w14:paraId="598C06A7" w14:textId="77777777" w:rsidR="00947AC2" w:rsidRDefault="00947AC2"/>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1D8158B" wp14:editId="49BF409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41E8B2BC" w14:textId="77777777" w:rsidR="00947AC2" w:rsidRDefault="00947AC2"/>
                      </w:txbxContent>
                    </wps:txbx>
                    <wps:bodyPr vert="horz" wrap="square" lIns="0" tIns="0" rIns="0" bIns="0" anchor="t" anchorCtr="0"/>
                  </wps:wsp>
                </a:graphicData>
              </a:graphic>
            </wp:anchor>
          </w:drawing>
        </mc:Choice>
        <mc:Fallback>
          <w:pict>
            <v:shape w14:anchorId="31D8158B"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41E8B2BC" w14:textId="77777777" w:rsidR="00947AC2" w:rsidRDefault="00947AC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2FC6A01"/>
    <w:multiLevelType w:val="multilevel"/>
    <w:tmpl w:val="DE60BC37"/>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4082F8F"/>
    <w:multiLevelType w:val="multilevel"/>
    <w:tmpl w:val="477051C3"/>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A90CDAF"/>
    <w:multiLevelType w:val="multilevel"/>
    <w:tmpl w:val="199FB7D9"/>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C5482778"/>
    <w:multiLevelType w:val="multilevel"/>
    <w:tmpl w:val="AEF30CEE"/>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E84400D"/>
    <w:multiLevelType w:val="multilevel"/>
    <w:tmpl w:val="496A790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E0F54E8"/>
    <w:multiLevelType w:val="multilevel"/>
    <w:tmpl w:val="E235B4D3"/>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893E11D"/>
    <w:multiLevelType w:val="multilevel"/>
    <w:tmpl w:val="310F6A3E"/>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57C375F"/>
    <w:multiLevelType w:val="multilevel"/>
    <w:tmpl w:val="E6E74EC6"/>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5A59F27"/>
    <w:multiLevelType w:val="multilevel"/>
    <w:tmpl w:val="EA65363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680E90C"/>
    <w:multiLevelType w:val="multilevel"/>
    <w:tmpl w:val="ACE08F3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01F2AB"/>
    <w:multiLevelType w:val="multilevel"/>
    <w:tmpl w:val="D778AD1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9E2983"/>
    <w:multiLevelType w:val="multilevel"/>
    <w:tmpl w:val="456A5E42"/>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5E9BF0"/>
    <w:multiLevelType w:val="multilevel"/>
    <w:tmpl w:val="2D99A59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6D5668"/>
    <w:multiLevelType w:val="multilevel"/>
    <w:tmpl w:val="1B56010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CCDCA16"/>
    <w:multiLevelType w:val="multilevel"/>
    <w:tmpl w:val="FE747731"/>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6C4429"/>
    <w:multiLevelType w:val="multilevel"/>
    <w:tmpl w:val="0B4BCAC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A845C4"/>
    <w:multiLevelType w:val="multilevel"/>
    <w:tmpl w:val="B8C08629"/>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601CB1"/>
    <w:multiLevelType w:val="multilevel"/>
    <w:tmpl w:val="5C19953F"/>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35425F23"/>
    <w:multiLevelType w:val="multilevel"/>
    <w:tmpl w:val="C8027C5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D563ADD"/>
    <w:multiLevelType w:val="hybridMultilevel"/>
    <w:tmpl w:val="FE022318"/>
    <w:lvl w:ilvl="0" w:tplc="D99A8E86">
      <w:start w:val="1"/>
      <w:numFmt w:val="decimal"/>
      <w:lvlText w:val="%1."/>
      <w:lvlJc w:val="left"/>
      <w:pPr>
        <w:ind w:left="720" w:hanging="360"/>
      </w:pPr>
    </w:lvl>
    <w:lvl w:ilvl="1" w:tplc="5642745A">
      <w:start w:val="1"/>
      <w:numFmt w:val="lowerLetter"/>
      <w:lvlText w:val="%2."/>
      <w:lvlJc w:val="left"/>
      <w:pPr>
        <w:ind w:left="1440" w:hanging="360"/>
      </w:pPr>
    </w:lvl>
    <w:lvl w:ilvl="2" w:tplc="0B5E58EA">
      <w:start w:val="1"/>
      <w:numFmt w:val="lowerRoman"/>
      <w:lvlText w:val="%3."/>
      <w:lvlJc w:val="right"/>
      <w:pPr>
        <w:ind w:left="2160" w:hanging="180"/>
      </w:pPr>
    </w:lvl>
    <w:lvl w:ilvl="3" w:tplc="A55C5D98">
      <w:start w:val="1"/>
      <w:numFmt w:val="decimal"/>
      <w:lvlText w:val="%4."/>
      <w:lvlJc w:val="left"/>
      <w:pPr>
        <w:ind w:left="2880" w:hanging="360"/>
      </w:pPr>
    </w:lvl>
    <w:lvl w:ilvl="4" w:tplc="2C8C4552">
      <w:start w:val="1"/>
      <w:numFmt w:val="lowerLetter"/>
      <w:lvlText w:val="%5."/>
      <w:lvlJc w:val="left"/>
      <w:pPr>
        <w:ind w:left="3600" w:hanging="360"/>
      </w:pPr>
    </w:lvl>
    <w:lvl w:ilvl="5" w:tplc="EA58CD7E">
      <w:start w:val="1"/>
      <w:numFmt w:val="lowerRoman"/>
      <w:lvlText w:val="%6."/>
      <w:lvlJc w:val="right"/>
      <w:pPr>
        <w:ind w:left="4320" w:hanging="180"/>
      </w:pPr>
    </w:lvl>
    <w:lvl w:ilvl="6" w:tplc="EBC4801E">
      <w:start w:val="1"/>
      <w:numFmt w:val="decimal"/>
      <w:lvlText w:val="%7."/>
      <w:lvlJc w:val="left"/>
      <w:pPr>
        <w:ind w:left="5040" w:hanging="360"/>
      </w:pPr>
    </w:lvl>
    <w:lvl w:ilvl="7" w:tplc="93FC958A">
      <w:start w:val="1"/>
      <w:numFmt w:val="lowerLetter"/>
      <w:lvlText w:val="%8."/>
      <w:lvlJc w:val="left"/>
      <w:pPr>
        <w:ind w:left="5760" w:hanging="360"/>
      </w:pPr>
    </w:lvl>
    <w:lvl w:ilvl="8" w:tplc="66D09A32">
      <w:start w:val="1"/>
      <w:numFmt w:val="lowerRoman"/>
      <w:lvlText w:val="%9."/>
      <w:lvlJc w:val="right"/>
      <w:pPr>
        <w:ind w:left="6480" w:hanging="180"/>
      </w:pPr>
    </w:lvl>
  </w:abstractNum>
  <w:abstractNum w:abstractNumId="20" w15:restartNumberingAfterBreak="0">
    <w:nsid w:val="42FE2DC3"/>
    <w:multiLevelType w:val="multilevel"/>
    <w:tmpl w:val="4835A9D5"/>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DB3A37"/>
    <w:multiLevelType w:val="multilevel"/>
    <w:tmpl w:val="5D7ACD5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63D04E"/>
    <w:multiLevelType w:val="multilevel"/>
    <w:tmpl w:val="9CEF1A47"/>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9A4E5C2"/>
    <w:multiLevelType w:val="multilevel"/>
    <w:tmpl w:val="CC8E27F7"/>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4"/>
  </w:num>
  <w:num w:numId="3">
    <w:abstractNumId w:val="13"/>
  </w:num>
  <w:num w:numId="4">
    <w:abstractNumId w:val="11"/>
  </w:num>
  <w:num w:numId="5">
    <w:abstractNumId w:val="2"/>
  </w:num>
  <w:num w:numId="6">
    <w:abstractNumId w:val="12"/>
  </w:num>
  <w:num w:numId="7">
    <w:abstractNumId w:val="0"/>
  </w:num>
  <w:num w:numId="8">
    <w:abstractNumId w:val="18"/>
  </w:num>
  <w:num w:numId="9">
    <w:abstractNumId w:val="3"/>
  </w:num>
  <w:num w:numId="10">
    <w:abstractNumId w:val="9"/>
  </w:num>
  <w:num w:numId="11">
    <w:abstractNumId w:val="15"/>
  </w:num>
  <w:num w:numId="12">
    <w:abstractNumId w:val="17"/>
  </w:num>
  <w:num w:numId="13">
    <w:abstractNumId w:val="20"/>
  </w:num>
  <w:num w:numId="14">
    <w:abstractNumId w:val="16"/>
  </w:num>
  <w:num w:numId="15">
    <w:abstractNumId w:val="21"/>
  </w:num>
  <w:num w:numId="16">
    <w:abstractNumId w:val="1"/>
  </w:num>
  <w:num w:numId="17">
    <w:abstractNumId w:val="4"/>
  </w:num>
  <w:num w:numId="18">
    <w:abstractNumId w:val="7"/>
  </w:num>
  <w:num w:numId="19">
    <w:abstractNumId w:val="6"/>
  </w:num>
  <w:num w:numId="20">
    <w:abstractNumId w:val="8"/>
  </w:num>
  <w:num w:numId="21">
    <w:abstractNumId w:val="10"/>
  </w:num>
  <w:num w:numId="22">
    <w:abstractNumId w:val="22"/>
  </w:num>
  <w:num w:numId="23">
    <w:abstractNumId w:val="23"/>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248"/>
    <w:rsid w:val="00017CF7"/>
    <w:rsid w:val="00023F63"/>
    <w:rsid w:val="00026E18"/>
    <w:rsid w:val="00064C92"/>
    <w:rsid w:val="00082505"/>
    <w:rsid w:val="000859D8"/>
    <w:rsid w:val="00090D2E"/>
    <w:rsid w:val="00092D3C"/>
    <w:rsid w:val="000A3584"/>
    <w:rsid w:val="000A4793"/>
    <w:rsid w:val="000D135F"/>
    <w:rsid w:val="000D791E"/>
    <w:rsid w:val="000E1590"/>
    <w:rsid w:val="000F019E"/>
    <w:rsid w:val="000F0BC3"/>
    <w:rsid w:val="000F2303"/>
    <w:rsid w:val="00126E03"/>
    <w:rsid w:val="001515BB"/>
    <w:rsid w:val="001515FC"/>
    <w:rsid w:val="0015523A"/>
    <w:rsid w:val="00157042"/>
    <w:rsid w:val="0016718C"/>
    <w:rsid w:val="0017096E"/>
    <w:rsid w:val="001B2C4F"/>
    <w:rsid w:val="001B5C82"/>
    <w:rsid w:val="001C63D2"/>
    <w:rsid w:val="001D4C2F"/>
    <w:rsid w:val="001F065E"/>
    <w:rsid w:val="001F5B56"/>
    <w:rsid w:val="0021536C"/>
    <w:rsid w:val="0021570E"/>
    <w:rsid w:val="00236FB4"/>
    <w:rsid w:val="002A5F4B"/>
    <w:rsid w:val="002B1BF3"/>
    <w:rsid w:val="002D4D3B"/>
    <w:rsid w:val="00304353"/>
    <w:rsid w:val="00322E91"/>
    <w:rsid w:val="00323A2C"/>
    <w:rsid w:val="00334AF8"/>
    <w:rsid w:val="00340D3B"/>
    <w:rsid w:val="00346C52"/>
    <w:rsid w:val="003674FA"/>
    <w:rsid w:val="00370FD4"/>
    <w:rsid w:val="003A14C2"/>
    <w:rsid w:val="003A5DC8"/>
    <w:rsid w:val="003B152F"/>
    <w:rsid w:val="003E31F9"/>
    <w:rsid w:val="003E4B63"/>
    <w:rsid w:val="003F288F"/>
    <w:rsid w:val="004010CC"/>
    <w:rsid w:val="00432E3D"/>
    <w:rsid w:val="00470C62"/>
    <w:rsid w:val="00487D02"/>
    <w:rsid w:val="004D0DFF"/>
    <w:rsid w:val="004D6830"/>
    <w:rsid w:val="0050235E"/>
    <w:rsid w:val="00512F59"/>
    <w:rsid w:val="005367DC"/>
    <w:rsid w:val="0056008C"/>
    <w:rsid w:val="00564BA2"/>
    <w:rsid w:val="00577756"/>
    <w:rsid w:val="005B3D76"/>
    <w:rsid w:val="005B747A"/>
    <w:rsid w:val="005C784A"/>
    <w:rsid w:val="005F0248"/>
    <w:rsid w:val="00610BBA"/>
    <w:rsid w:val="006237E8"/>
    <w:rsid w:val="00625A9B"/>
    <w:rsid w:val="00625C29"/>
    <w:rsid w:val="00655129"/>
    <w:rsid w:val="00666573"/>
    <w:rsid w:val="0067484E"/>
    <w:rsid w:val="00676F40"/>
    <w:rsid w:val="00690206"/>
    <w:rsid w:val="006E43F2"/>
    <w:rsid w:val="006F5A7C"/>
    <w:rsid w:val="006F67C1"/>
    <w:rsid w:val="007778E6"/>
    <w:rsid w:val="0079453B"/>
    <w:rsid w:val="007A119A"/>
    <w:rsid w:val="007A69F8"/>
    <w:rsid w:val="007B0A33"/>
    <w:rsid w:val="007B4941"/>
    <w:rsid w:val="007C2070"/>
    <w:rsid w:val="007C3578"/>
    <w:rsid w:val="007C3F03"/>
    <w:rsid w:val="007C5B34"/>
    <w:rsid w:val="007E1289"/>
    <w:rsid w:val="00813BDE"/>
    <w:rsid w:val="0083787B"/>
    <w:rsid w:val="008618A3"/>
    <w:rsid w:val="00884138"/>
    <w:rsid w:val="008A23E0"/>
    <w:rsid w:val="008B2FE0"/>
    <w:rsid w:val="008C1B65"/>
    <w:rsid w:val="008D236C"/>
    <w:rsid w:val="008D6ADC"/>
    <w:rsid w:val="008E4A86"/>
    <w:rsid w:val="00922093"/>
    <w:rsid w:val="0092387E"/>
    <w:rsid w:val="0094668A"/>
    <w:rsid w:val="00947AC2"/>
    <w:rsid w:val="00956821"/>
    <w:rsid w:val="00971456"/>
    <w:rsid w:val="009876E1"/>
    <w:rsid w:val="009A3A1D"/>
    <w:rsid w:val="009C587D"/>
    <w:rsid w:val="009D7DAF"/>
    <w:rsid w:val="009E0B6D"/>
    <w:rsid w:val="009E43A5"/>
    <w:rsid w:val="009F1E70"/>
    <w:rsid w:val="00A15532"/>
    <w:rsid w:val="00A210CC"/>
    <w:rsid w:val="00AA7EF5"/>
    <w:rsid w:val="00AC14A8"/>
    <w:rsid w:val="00AC317B"/>
    <w:rsid w:val="00AC7EFD"/>
    <w:rsid w:val="00B02E78"/>
    <w:rsid w:val="00B14D52"/>
    <w:rsid w:val="00B321EA"/>
    <w:rsid w:val="00B3515E"/>
    <w:rsid w:val="00BC1ED6"/>
    <w:rsid w:val="00BF16DC"/>
    <w:rsid w:val="00C03C38"/>
    <w:rsid w:val="00C12727"/>
    <w:rsid w:val="00C42ACC"/>
    <w:rsid w:val="00C4385B"/>
    <w:rsid w:val="00CA663A"/>
    <w:rsid w:val="00CB0851"/>
    <w:rsid w:val="00CB77DC"/>
    <w:rsid w:val="00CE3BE3"/>
    <w:rsid w:val="00CF0727"/>
    <w:rsid w:val="00CF253B"/>
    <w:rsid w:val="00CF3122"/>
    <w:rsid w:val="00CF398A"/>
    <w:rsid w:val="00CF5503"/>
    <w:rsid w:val="00CF5AF8"/>
    <w:rsid w:val="00D23E8B"/>
    <w:rsid w:val="00D41A5A"/>
    <w:rsid w:val="00D61E27"/>
    <w:rsid w:val="00D874A2"/>
    <w:rsid w:val="00DA201C"/>
    <w:rsid w:val="00DB1CCE"/>
    <w:rsid w:val="00DB21AD"/>
    <w:rsid w:val="00DE72AC"/>
    <w:rsid w:val="00DF0AD0"/>
    <w:rsid w:val="00E07A08"/>
    <w:rsid w:val="00E235B4"/>
    <w:rsid w:val="00E271DF"/>
    <w:rsid w:val="00E33236"/>
    <w:rsid w:val="00E377A3"/>
    <w:rsid w:val="00E40374"/>
    <w:rsid w:val="00E660DC"/>
    <w:rsid w:val="00EC0634"/>
    <w:rsid w:val="00EC0981"/>
    <w:rsid w:val="00EC350A"/>
    <w:rsid w:val="00EC624E"/>
    <w:rsid w:val="00EF155D"/>
    <w:rsid w:val="00F13C0B"/>
    <w:rsid w:val="00F23538"/>
    <w:rsid w:val="00F307AC"/>
    <w:rsid w:val="00F34C42"/>
    <w:rsid w:val="00F507A1"/>
    <w:rsid w:val="00F537DC"/>
    <w:rsid w:val="00F64F15"/>
    <w:rsid w:val="00F661D3"/>
    <w:rsid w:val="00F81B1B"/>
    <w:rsid w:val="00FA47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3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5F0248"/>
    <w:pPr>
      <w:tabs>
        <w:tab w:val="center" w:pos="4536"/>
        <w:tab w:val="right" w:pos="9072"/>
      </w:tabs>
      <w:spacing w:line="240" w:lineRule="auto"/>
    </w:pPr>
  </w:style>
  <w:style w:type="character" w:customStyle="1" w:styleId="HeaderChar">
    <w:name w:val="Header Char"/>
    <w:basedOn w:val="DefaultParagraphFont"/>
    <w:link w:val="Header"/>
    <w:uiPriority w:val="99"/>
    <w:rsid w:val="005F0248"/>
    <w:rPr>
      <w:rFonts w:ascii="Verdana" w:hAnsi="Verdana"/>
      <w:color w:val="000000"/>
      <w:sz w:val="18"/>
      <w:szCs w:val="18"/>
    </w:rPr>
  </w:style>
  <w:style w:type="paragraph" w:styleId="Footer">
    <w:name w:val="footer"/>
    <w:basedOn w:val="Normal"/>
    <w:link w:val="FooterChar"/>
    <w:uiPriority w:val="99"/>
    <w:unhideWhenUsed/>
    <w:rsid w:val="005F0248"/>
    <w:pPr>
      <w:tabs>
        <w:tab w:val="center" w:pos="4536"/>
        <w:tab w:val="right" w:pos="9072"/>
      </w:tabs>
      <w:spacing w:line="240" w:lineRule="auto"/>
    </w:pPr>
  </w:style>
  <w:style w:type="character" w:customStyle="1" w:styleId="FooterChar">
    <w:name w:val="Footer Char"/>
    <w:basedOn w:val="DefaultParagraphFont"/>
    <w:link w:val="Footer"/>
    <w:uiPriority w:val="99"/>
    <w:rsid w:val="005F0248"/>
    <w:rPr>
      <w:rFonts w:ascii="Verdana" w:hAnsi="Verdana"/>
      <w:color w:val="000000"/>
      <w:sz w:val="18"/>
      <w:szCs w:val="18"/>
    </w:rPr>
  </w:style>
  <w:style w:type="paragraph" w:styleId="FootnoteText">
    <w:name w:val="footnote text"/>
    <w:basedOn w:val="Normal"/>
    <w:link w:val="FootnoteTextChar"/>
    <w:uiPriority w:val="99"/>
    <w:semiHidden/>
    <w:unhideWhenUsed/>
    <w:rsid w:val="00E07A08"/>
    <w:pPr>
      <w:spacing w:line="240" w:lineRule="auto"/>
    </w:pPr>
    <w:rPr>
      <w:sz w:val="20"/>
      <w:szCs w:val="20"/>
    </w:rPr>
  </w:style>
  <w:style w:type="character" w:customStyle="1" w:styleId="FootnoteTextChar">
    <w:name w:val="Footnote Text Char"/>
    <w:basedOn w:val="DefaultParagraphFont"/>
    <w:link w:val="FootnoteText"/>
    <w:uiPriority w:val="99"/>
    <w:semiHidden/>
    <w:rsid w:val="00E07A08"/>
    <w:rPr>
      <w:rFonts w:ascii="Verdana" w:hAnsi="Verdana"/>
      <w:color w:val="000000"/>
    </w:rPr>
  </w:style>
  <w:style w:type="character" w:styleId="FootnoteReference">
    <w:name w:val="footnote reference"/>
    <w:basedOn w:val="DefaultParagraphFont"/>
    <w:uiPriority w:val="99"/>
    <w:semiHidden/>
    <w:unhideWhenUsed/>
    <w:rsid w:val="00E07A08"/>
    <w:rPr>
      <w:vertAlign w:val="superscript"/>
    </w:rPr>
  </w:style>
  <w:style w:type="table" w:styleId="TableGrid">
    <w:name w:val="Table Grid"/>
    <w:basedOn w:val="TableNormal"/>
    <w:uiPriority w:val="39"/>
    <w:rsid w:val="002A5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E0B6D"/>
    <w:rPr>
      <w:color w:val="605E5C"/>
      <w:shd w:val="clear" w:color="auto" w:fill="E1DFDD"/>
    </w:rPr>
  </w:style>
  <w:style w:type="paragraph" w:styleId="Revision">
    <w:name w:val="Revision"/>
    <w:hidden/>
    <w:uiPriority w:val="99"/>
    <w:semiHidden/>
    <w:rsid w:val="002D4D3B"/>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0A4793"/>
    <w:rPr>
      <w:sz w:val="16"/>
      <w:szCs w:val="16"/>
    </w:rPr>
  </w:style>
  <w:style w:type="paragraph" w:styleId="CommentText">
    <w:name w:val="annotation text"/>
    <w:basedOn w:val="Normal"/>
    <w:link w:val="CommentTextChar"/>
    <w:uiPriority w:val="99"/>
    <w:unhideWhenUsed/>
    <w:rsid w:val="000A4793"/>
    <w:pPr>
      <w:spacing w:line="240" w:lineRule="auto"/>
    </w:pPr>
    <w:rPr>
      <w:sz w:val="20"/>
      <w:szCs w:val="20"/>
    </w:rPr>
  </w:style>
  <w:style w:type="character" w:customStyle="1" w:styleId="CommentTextChar">
    <w:name w:val="Comment Text Char"/>
    <w:basedOn w:val="DefaultParagraphFont"/>
    <w:link w:val="CommentText"/>
    <w:uiPriority w:val="99"/>
    <w:rsid w:val="000A4793"/>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A4793"/>
    <w:rPr>
      <w:b/>
      <w:bCs/>
    </w:rPr>
  </w:style>
  <w:style w:type="character" w:customStyle="1" w:styleId="CommentSubjectChar">
    <w:name w:val="Comment Subject Char"/>
    <w:basedOn w:val="CommentTextChar"/>
    <w:link w:val="CommentSubject"/>
    <w:uiPriority w:val="99"/>
    <w:semiHidden/>
    <w:rsid w:val="000A4793"/>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98891">
      <w:bodyDiv w:val="1"/>
      <w:marLeft w:val="0"/>
      <w:marRight w:val="0"/>
      <w:marTop w:val="0"/>
      <w:marBottom w:val="0"/>
      <w:divBdr>
        <w:top w:val="none" w:sz="0" w:space="0" w:color="auto"/>
        <w:left w:val="none" w:sz="0" w:space="0" w:color="auto"/>
        <w:bottom w:val="none" w:sz="0" w:space="0" w:color="auto"/>
        <w:right w:val="none" w:sz="0" w:space="0" w:color="auto"/>
      </w:divBdr>
    </w:div>
    <w:div w:id="160779976">
      <w:bodyDiv w:val="1"/>
      <w:marLeft w:val="0"/>
      <w:marRight w:val="0"/>
      <w:marTop w:val="0"/>
      <w:marBottom w:val="0"/>
      <w:divBdr>
        <w:top w:val="none" w:sz="0" w:space="0" w:color="auto"/>
        <w:left w:val="none" w:sz="0" w:space="0" w:color="auto"/>
        <w:bottom w:val="none" w:sz="0" w:space="0" w:color="auto"/>
        <w:right w:val="none" w:sz="0" w:space="0" w:color="auto"/>
      </w:divBdr>
    </w:div>
    <w:div w:id="228149497">
      <w:bodyDiv w:val="1"/>
      <w:marLeft w:val="0"/>
      <w:marRight w:val="0"/>
      <w:marTop w:val="0"/>
      <w:marBottom w:val="0"/>
      <w:divBdr>
        <w:top w:val="none" w:sz="0" w:space="0" w:color="auto"/>
        <w:left w:val="none" w:sz="0" w:space="0" w:color="auto"/>
        <w:bottom w:val="none" w:sz="0" w:space="0" w:color="auto"/>
        <w:right w:val="none" w:sz="0" w:space="0" w:color="auto"/>
      </w:divBdr>
    </w:div>
    <w:div w:id="247662659">
      <w:bodyDiv w:val="1"/>
      <w:marLeft w:val="0"/>
      <w:marRight w:val="0"/>
      <w:marTop w:val="0"/>
      <w:marBottom w:val="0"/>
      <w:divBdr>
        <w:top w:val="none" w:sz="0" w:space="0" w:color="auto"/>
        <w:left w:val="none" w:sz="0" w:space="0" w:color="auto"/>
        <w:bottom w:val="none" w:sz="0" w:space="0" w:color="auto"/>
        <w:right w:val="none" w:sz="0" w:space="0" w:color="auto"/>
      </w:divBdr>
    </w:div>
    <w:div w:id="290943464">
      <w:bodyDiv w:val="1"/>
      <w:marLeft w:val="0"/>
      <w:marRight w:val="0"/>
      <w:marTop w:val="0"/>
      <w:marBottom w:val="0"/>
      <w:divBdr>
        <w:top w:val="none" w:sz="0" w:space="0" w:color="auto"/>
        <w:left w:val="none" w:sz="0" w:space="0" w:color="auto"/>
        <w:bottom w:val="none" w:sz="0" w:space="0" w:color="auto"/>
        <w:right w:val="none" w:sz="0" w:space="0" w:color="auto"/>
      </w:divBdr>
    </w:div>
    <w:div w:id="300186792">
      <w:bodyDiv w:val="1"/>
      <w:marLeft w:val="0"/>
      <w:marRight w:val="0"/>
      <w:marTop w:val="0"/>
      <w:marBottom w:val="0"/>
      <w:divBdr>
        <w:top w:val="none" w:sz="0" w:space="0" w:color="auto"/>
        <w:left w:val="none" w:sz="0" w:space="0" w:color="auto"/>
        <w:bottom w:val="none" w:sz="0" w:space="0" w:color="auto"/>
        <w:right w:val="none" w:sz="0" w:space="0" w:color="auto"/>
      </w:divBdr>
    </w:div>
    <w:div w:id="517282031">
      <w:bodyDiv w:val="1"/>
      <w:marLeft w:val="0"/>
      <w:marRight w:val="0"/>
      <w:marTop w:val="0"/>
      <w:marBottom w:val="0"/>
      <w:divBdr>
        <w:top w:val="none" w:sz="0" w:space="0" w:color="auto"/>
        <w:left w:val="none" w:sz="0" w:space="0" w:color="auto"/>
        <w:bottom w:val="none" w:sz="0" w:space="0" w:color="auto"/>
        <w:right w:val="none" w:sz="0" w:space="0" w:color="auto"/>
      </w:divBdr>
    </w:div>
    <w:div w:id="624041890">
      <w:bodyDiv w:val="1"/>
      <w:marLeft w:val="0"/>
      <w:marRight w:val="0"/>
      <w:marTop w:val="0"/>
      <w:marBottom w:val="0"/>
      <w:divBdr>
        <w:top w:val="none" w:sz="0" w:space="0" w:color="auto"/>
        <w:left w:val="none" w:sz="0" w:space="0" w:color="auto"/>
        <w:bottom w:val="none" w:sz="0" w:space="0" w:color="auto"/>
        <w:right w:val="none" w:sz="0" w:space="0" w:color="auto"/>
      </w:divBdr>
    </w:div>
    <w:div w:id="685447504">
      <w:bodyDiv w:val="1"/>
      <w:marLeft w:val="0"/>
      <w:marRight w:val="0"/>
      <w:marTop w:val="0"/>
      <w:marBottom w:val="0"/>
      <w:divBdr>
        <w:top w:val="none" w:sz="0" w:space="0" w:color="auto"/>
        <w:left w:val="none" w:sz="0" w:space="0" w:color="auto"/>
        <w:bottom w:val="none" w:sz="0" w:space="0" w:color="auto"/>
        <w:right w:val="none" w:sz="0" w:space="0" w:color="auto"/>
      </w:divBdr>
    </w:div>
    <w:div w:id="896818492">
      <w:bodyDiv w:val="1"/>
      <w:marLeft w:val="0"/>
      <w:marRight w:val="0"/>
      <w:marTop w:val="0"/>
      <w:marBottom w:val="0"/>
      <w:divBdr>
        <w:top w:val="none" w:sz="0" w:space="0" w:color="auto"/>
        <w:left w:val="none" w:sz="0" w:space="0" w:color="auto"/>
        <w:bottom w:val="none" w:sz="0" w:space="0" w:color="auto"/>
        <w:right w:val="none" w:sz="0" w:space="0" w:color="auto"/>
      </w:divBdr>
    </w:div>
    <w:div w:id="1044325769">
      <w:bodyDiv w:val="1"/>
      <w:marLeft w:val="0"/>
      <w:marRight w:val="0"/>
      <w:marTop w:val="0"/>
      <w:marBottom w:val="0"/>
      <w:divBdr>
        <w:top w:val="none" w:sz="0" w:space="0" w:color="auto"/>
        <w:left w:val="none" w:sz="0" w:space="0" w:color="auto"/>
        <w:bottom w:val="none" w:sz="0" w:space="0" w:color="auto"/>
        <w:right w:val="none" w:sz="0" w:space="0" w:color="auto"/>
      </w:divBdr>
    </w:div>
    <w:div w:id="1104888096">
      <w:bodyDiv w:val="1"/>
      <w:marLeft w:val="0"/>
      <w:marRight w:val="0"/>
      <w:marTop w:val="0"/>
      <w:marBottom w:val="0"/>
      <w:divBdr>
        <w:top w:val="none" w:sz="0" w:space="0" w:color="auto"/>
        <w:left w:val="none" w:sz="0" w:space="0" w:color="auto"/>
        <w:bottom w:val="none" w:sz="0" w:space="0" w:color="auto"/>
        <w:right w:val="none" w:sz="0" w:space="0" w:color="auto"/>
      </w:divBdr>
    </w:div>
    <w:div w:id="1211653949">
      <w:bodyDiv w:val="1"/>
      <w:marLeft w:val="0"/>
      <w:marRight w:val="0"/>
      <w:marTop w:val="0"/>
      <w:marBottom w:val="0"/>
      <w:divBdr>
        <w:top w:val="none" w:sz="0" w:space="0" w:color="auto"/>
        <w:left w:val="none" w:sz="0" w:space="0" w:color="auto"/>
        <w:bottom w:val="none" w:sz="0" w:space="0" w:color="auto"/>
        <w:right w:val="none" w:sz="0" w:space="0" w:color="auto"/>
      </w:divBdr>
    </w:div>
    <w:div w:id="1220557667">
      <w:bodyDiv w:val="1"/>
      <w:marLeft w:val="0"/>
      <w:marRight w:val="0"/>
      <w:marTop w:val="0"/>
      <w:marBottom w:val="0"/>
      <w:divBdr>
        <w:top w:val="none" w:sz="0" w:space="0" w:color="auto"/>
        <w:left w:val="none" w:sz="0" w:space="0" w:color="auto"/>
        <w:bottom w:val="none" w:sz="0" w:space="0" w:color="auto"/>
        <w:right w:val="none" w:sz="0" w:space="0" w:color="auto"/>
      </w:divBdr>
    </w:div>
    <w:div w:id="1349483918">
      <w:bodyDiv w:val="1"/>
      <w:marLeft w:val="0"/>
      <w:marRight w:val="0"/>
      <w:marTop w:val="0"/>
      <w:marBottom w:val="0"/>
      <w:divBdr>
        <w:top w:val="none" w:sz="0" w:space="0" w:color="auto"/>
        <w:left w:val="none" w:sz="0" w:space="0" w:color="auto"/>
        <w:bottom w:val="none" w:sz="0" w:space="0" w:color="auto"/>
        <w:right w:val="none" w:sz="0" w:space="0" w:color="auto"/>
      </w:divBdr>
    </w:div>
    <w:div w:id="1431513438">
      <w:bodyDiv w:val="1"/>
      <w:marLeft w:val="0"/>
      <w:marRight w:val="0"/>
      <w:marTop w:val="0"/>
      <w:marBottom w:val="0"/>
      <w:divBdr>
        <w:top w:val="none" w:sz="0" w:space="0" w:color="auto"/>
        <w:left w:val="none" w:sz="0" w:space="0" w:color="auto"/>
        <w:bottom w:val="none" w:sz="0" w:space="0" w:color="auto"/>
        <w:right w:val="none" w:sz="0" w:space="0" w:color="auto"/>
      </w:divBdr>
    </w:div>
    <w:div w:id="1467550126">
      <w:bodyDiv w:val="1"/>
      <w:marLeft w:val="0"/>
      <w:marRight w:val="0"/>
      <w:marTop w:val="0"/>
      <w:marBottom w:val="0"/>
      <w:divBdr>
        <w:top w:val="none" w:sz="0" w:space="0" w:color="auto"/>
        <w:left w:val="none" w:sz="0" w:space="0" w:color="auto"/>
        <w:bottom w:val="none" w:sz="0" w:space="0" w:color="auto"/>
        <w:right w:val="none" w:sz="0" w:space="0" w:color="auto"/>
      </w:divBdr>
    </w:div>
    <w:div w:id="1546790794">
      <w:bodyDiv w:val="1"/>
      <w:marLeft w:val="0"/>
      <w:marRight w:val="0"/>
      <w:marTop w:val="0"/>
      <w:marBottom w:val="0"/>
      <w:divBdr>
        <w:top w:val="none" w:sz="0" w:space="0" w:color="auto"/>
        <w:left w:val="none" w:sz="0" w:space="0" w:color="auto"/>
        <w:bottom w:val="none" w:sz="0" w:space="0" w:color="auto"/>
        <w:right w:val="none" w:sz="0" w:space="0" w:color="auto"/>
      </w:divBdr>
    </w:div>
    <w:div w:id="1551258531">
      <w:bodyDiv w:val="1"/>
      <w:marLeft w:val="0"/>
      <w:marRight w:val="0"/>
      <w:marTop w:val="0"/>
      <w:marBottom w:val="0"/>
      <w:divBdr>
        <w:top w:val="none" w:sz="0" w:space="0" w:color="auto"/>
        <w:left w:val="none" w:sz="0" w:space="0" w:color="auto"/>
        <w:bottom w:val="none" w:sz="0" w:space="0" w:color="auto"/>
        <w:right w:val="none" w:sz="0" w:space="0" w:color="auto"/>
      </w:divBdr>
    </w:div>
    <w:div w:id="1644501041">
      <w:bodyDiv w:val="1"/>
      <w:marLeft w:val="0"/>
      <w:marRight w:val="0"/>
      <w:marTop w:val="0"/>
      <w:marBottom w:val="0"/>
      <w:divBdr>
        <w:top w:val="none" w:sz="0" w:space="0" w:color="auto"/>
        <w:left w:val="none" w:sz="0" w:space="0" w:color="auto"/>
        <w:bottom w:val="none" w:sz="0" w:space="0" w:color="auto"/>
        <w:right w:val="none" w:sz="0" w:space="0" w:color="auto"/>
      </w:divBdr>
    </w:div>
    <w:div w:id="1676032248">
      <w:bodyDiv w:val="1"/>
      <w:marLeft w:val="0"/>
      <w:marRight w:val="0"/>
      <w:marTop w:val="0"/>
      <w:marBottom w:val="0"/>
      <w:divBdr>
        <w:top w:val="none" w:sz="0" w:space="0" w:color="auto"/>
        <w:left w:val="none" w:sz="0" w:space="0" w:color="auto"/>
        <w:bottom w:val="none" w:sz="0" w:space="0" w:color="auto"/>
        <w:right w:val="none" w:sz="0" w:space="0" w:color="auto"/>
      </w:divBdr>
    </w:div>
    <w:div w:id="1677882470">
      <w:bodyDiv w:val="1"/>
      <w:marLeft w:val="0"/>
      <w:marRight w:val="0"/>
      <w:marTop w:val="0"/>
      <w:marBottom w:val="0"/>
      <w:divBdr>
        <w:top w:val="none" w:sz="0" w:space="0" w:color="auto"/>
        <w:left w:val="none" w:sz="0" w:space="0" w:color="auto"/>
        <w:bottom w:val="none" w:sz="0" w:space="0" w:color="auto"/>
        <w:right w:val="none" w:sz="0" w:space="0" w:color="auto"/>
      </w:divBdr>
    </w:div>
    <w:div w:id="1720477546">
      <w:bodyDiv w:val="1"/>
      <w:marLeft w:val="0"/>
      <w:marRight w:val="0"/>
      <w:marTop w:val="0"/>
      <w:marBottom w:val="0"/>
      <w:divBdr>
        <w:top w:val="none" w:sz="0" w:space="0" w:color="auto"/>
        <w:left w:val="none" w:sz="0" w:space="0" w:color="auto"/>
        <w:bottom w:val="none" w:sz="0" w:space="0" w:color="auto"/>
        <w:right w:val="none" w:sz="0" w:space="0" w:color="auto"/>
      </w:divBdr>
    </w:div>
    <w:div w:id="1740203974">
      <w:bodyDiv w:val="1"/>
      <w:marLeft w:val="0"/>
      <w:marRight w:val="0"/>
      <w:marTop w:val="0"/>
      <w:marBottom w:val="0"/>
      <w:divBdr>
        <w:top w:val="none" w:sz="0" w:space="0" w:color="auto"/>
        <w:left w:val="none" w:sz="0" w:space="0" w:color="auto"/>
        <w:bottom w:val="none" w:sz="0" w:space="0" w:color="auto"/>
        <w:right w:val="none" w:sz="0" w:space="0" w:color="auto"/>
      </w:divBdr>
    </w:div>
    <w:div w:id="1788160072">
      <w:bodyDiv w:val="1"/>
      <w:marLeft w:val="0"/>
      <w:marRight w:val="0"/>
      <w:marTop w:val="0"/>
      <w:marBottom w:val="0"/>
      <w:divBdr>
        <w:top w:val="none" w:sz="0" w:space="0" w:color="auto"/>
        <w:left w:val="none" w:sz="0" w:space="0" w:color="auto"/>
        <w:bottom w:val="none" w:sz="0" w:space="0" w:color="auto"/>
        <w:right w:val="none" w:sz="0" w:space="0" w:color="auto"/>
      </w:divBdr>
    </w:div>
    <w:div w:id="1806004999">
      <w:bodyDiv w:val="1"/>
      <w:marLeft w:val="0"/>
      <w:marRight w:val="0"/>
      <w:marTop w:val="0"/>
      <w:marBottom w:val="0"/>
      <w:divBdr>
        <w:top w:val="none" w:sz="0" w:space="0" w:color="auto"/>
        <w:left w:val="none" w:sz="0" w:space="0" w:color="auto"/>
        <w:bottom w:val="none" w:sz="0" w:space="0" w:color="auto"/>
        <w:right w:val="none" w:sz="0" w:space="0" w:color="auto"/>
      </w:divBdr>
    </w:div>
    <w:div w:id="1829052144">
      <w:bodyDiv w:val="1"/>
      <w:marLeft w:val="0"/>
      <w:marRight w:val="0"/>
      <w:marTop w:val="0"/>
      <w:marBottom w:val="0"/>
      <w:divBdr>
        <w:top w:val="none" w:sz="0" w:space="0" w:color="auto"/>
        <w:left w:val="none" w:sz="0" w:space="0" w:color="auto"/>
        <w:bottom w:val="none" w:sz="0" w:space="0" w:color="auto"/>
        <w:right w:val="none" w:sz="0" w:space="0" w:color="auto"/>
      </w:divBdr>
    </w:div>
    <w:div w:id="1855068083">
      <w:bodyDiv w:val="1"/>
      <w:marLeft w:val="0"/>
      <w:marRight w:val="0"/>
      <w:marTop w:val="0"/>
      <w:marBottom w:val="0"/>
      <w:divBdr>
        <w:top w:val="none" w:sz="0" w:space="0" w:color="auto"/>
        <w:left w:val="none" w:sz="0" w:space="0" w:color="auto"/>
        <w:bottom w:val="none" w:sz="0" w:space="0" w:color="auto"/>
        <w:right w:val="none" w:sz="0" w:space="0" w:color="auto"/>
      </w:divBdr>
    </w:div>
    <w:div w:id="1898272591">
      <w:bodyDiv w:val="1"/>
      <w:marLeft w:val="0"/>
      <w:marRight w:val="0"/>
      <w:marTop w:val="0"/>
      <w:marBottom w:val="0"/>
      <w:divBdr>
        <w:top w:val="none" w:sz="0" w:space="0" w:color="auto"/>
        <w:left w:val="none" w:sz="0" w:space="0" w:color="auto"/>
        <w:bottom w:val="none" w:sz="0" w:space="0" w:color="auto"/>
        <w:right w:val="none" w:sz="0" w:space="0" w:color="auto"/>
      </w:divBdr>
    </w:div>
    <w:div w:id="2106419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webSetting" Target="webSettings0.xml" Id="rId23"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prestaties.prorail.nl" TargetMode="Externa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2158</ap:Words>
  <ap:Characters>12305</ap:Characters>
  <ap:DocSecurity>0</ap:DocSecurity>
  <ap:Lines>102</ap:Lines>
  <ap:Paragraphs>28</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'over de berichtgeving waaruit blijkt dat ProRail het aantal grootschalige treinstoringen niet onder controle krijgt en ook dit jaar het maximumaantal van 520 storingen overschrijdt.'</vt:lpstr>
    </vt:vector>
  </ap:TitlesOfParts>
  <ap:LinksUpToDate>false</ap:LinksUpToDate>
  <ap:CharactersWithSpaces>14435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2026-11-04T16:04:00.0000000Z</dcterms:created>
  <dcterms:modified xsi:type="dcterms:W3CDTF">2026-11-04T16:04:00.0000000Z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'over de berichtgeving waaruit blijkt dat ProRail het aantal grootschalige treinstoringen niet onder controle krijgt en ook dit jaar het maximumaantal van 520 storingen overschrijdt.'</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A. Porte</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