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0548" w:rsidRDefault="003273A5" w14:paraId="1FBA7068" w14:textId="0FDBC829">
      <w:r>
        <w:t xml:space="preserve"> </w:t>
      </w:r>
    </w:p>
    <w:p w:rsidR="00165BF1" w:rsidRDefault="0087087F" w14:paraId="52A52149" w14:textId="0F8B3944">
      <w:r>
        <w:t>Geachte voorzitter</w:t>
      </w:r>
      <w:r w:rsidR="00E85822">
        <w:t>,</w:t>
      </w:r>
      <w:r>
        <w:br/>
      </w:r>
      <w:r>
        <w:br/>
        <w:t>Hierbij bied ik u de antwoorden aan op de schriftelijke vragen gesteld door de leden Van Baarle (DENK) en Piri (</w:t>
      </w:r>
      <w:r w:rsidR="007D0548">
        <w:t>PRO</w:t>
      </w:r>
      <w:r>
        <w:t xml:space="preserve">) over het bericht dat 1000 ASML-collega’s de Koning en de premier om hulp vragen om Omar </w:t>
      </w:r>
      <w:proofErr w:type="spellStart"/>
      <w:r>
        <w:t>Elshal</w:t>
      </w:r>
      <w:proofErr w:type="spellEnd"/>
      <w:r>
        <w:t xml:space="preserve"> terug te halen.</w:t>
      </w:r>
      <w:r w:rsidR="007D0548">
        <w:t xml:space="preserve"> </w:t>
      </w:r>
      <w:r>
        <w:t>Deze vragen werden ingezonden op 21 oktober 2026 met kenmerk 2026D52413.</w:t>
      </w:r>
    </w:p>
    <w:p w:rsidR="00165BF1" w:rsidRDefault="00165BF1" w14:paraId="23FABCDF" w14:textId="77777777"/>
    <w:p w:rsidR="00165BF1" w:rsidRDefault="00165BF1" w14:paraId="7FD14D25" w14:textId="77777777"/>
    <w:p w:rsidR="00165BF1" w:rsidRDefault="0087087F" w14:paraId="1B897E47" w14:textId="77777777">
      <w:r>
        <w:t>De minister van Buitenlandse Zaken,</w:t>
      </w:r>
      <w:r>
        <w:br/>
      </w:r>
      <w:r>
        <w:br/>
      </w:r>
      <w:r>
        <w:br/>
      </w:r>
      <w:r>
        <w:br/>
      </w:r>
      <w:r>
        <w:br/>
      </w:r>
      <w:r>
        <w:br/>
        <w:t>T.B.W. Berendsen</w:t>
      </w:r>
    </w:p>
    <w:p w:rsidR="00165BF1" w:rsidRDefault="0087087F" w14:paraId="04BE2AC2" w14:textId="77777777">
      <w:pPr>
        <w:pStyle w:val="WitregelW1bodytekst"/>
      </w:pPr>
      <w:r>
        <w:br w:type="page"/>
      </w:r>
    </w:p>
    <w:p w:rsidR="00165BF1" w:rsidRDefault="0087087F" w14:paraId="0E7B1A77" w14:textId="0CDE4AE2">
      <w:r>
        <w:rPr>
          <w:b/>
        </w:rPr>
        <w:lastRenderedPageBreak/>
        <w:t xml:space="preserve">Antwoorden van de </w:t>
      </w:r>
      <w:r w:rsidR="007D0548">
        <w:rPr>
          <w:b/>
        </w:rPr>
        <w:t>m</w:t>
      </w:r>
      <w:r>
        <w:rPr>
          <w:b/>
        </w:rPr>
        <w:t>inister van Buitenlandse Zaken op vragen van de leden Van Baarle (DENK) en Piri (</w:t>
      </w:r>
      <w:r w:rsidR="007D0548">
        <w:rPr>
          <w:b/>
        </w:rPr>
        <w:t>PRO</w:t>
      </w:r>
      <w:r>
        <w:rPr>
          <w:b/>
        </w:rPr>
        <w:t xml:space="preserve">) over het bericht dat 1000 ASML-collega’s de Koning en de premier om hulp vragen om Omar </w:t>
      </w:r>
      <w:proofErr w:type="spellStart"/>
      <w:r>
        <w:rPr>
          <w:b/>
        </w:rPr>
        <w:t>Elshal</w:t>
      </w:r>
      <w:proofErr w:type="spellEnd"/>
      <w:r>
        <w:rPr>
          <w:b/>
        </w:rPr>
        <w:t xml:space="preserve"> terug te halen</w:t>
      </w:r>
    </w:p>
    <w:p w:rsidR="00165BF1" w:rsidRDefault="00165BF1" w14:paraId="23B2ED5F" w14:textId="77777777"/>
    <w:p w:rsidR="00165BF1" w:rsidRDefault="0087087F" w14:paraId="22491A73" w14:textId="77777777">
      <w:r>
        <w:rPr>
          <w:b/>
        </w:rPr>
        <w:t>Vraag 1</w:t>
      </w:r>
    </w:p>
    <w:p w:rsidR="009655B8" w:rsidRDefault="009655B8" w14:paraId="57C13131" w14:textId="77777777">
      <w:r w:rsidRPr="009655B8">
        <w:t xml:space="preserve">Bent u bekend met het bericht ‘1000 ASML-collega's vragen koning en premier om hulp om Omar terug te halen’?[1] </w:t>
      </w:r>
    </w:p>
    <w:p w:rsidR="00165BF1" w:rsidRDefault="00165BF1" w14:paraId="30A8C50B" w14:textId="77777777"/>
    <w:p w:rsidR="00165BF1" w:rsidRDefault="0087087F" w14:paraId="559C0FC9" w14:textId="77777777">
      <w:r>
        <w:rPr>
          <w:b/>
        </w:rPr>
        <w:t>Antwoord</w:t>
      </w:r>
    </w:p>
    <w:p w:rsidR="00165BF1" w:rsidRDefault="009655B8" w14:paraId="5F167539" w14:textId="2E05EF60">
      <w:r>
        <w:t xml:space="preserve">Ja. </w:t>
      </w:r>
    </w:p>
    <w:p w:rsidR="00165BF1" w:rsidRDefault="00165BF1" w14:paraId="7B9BF86D" w14:textId="77777777"/>
    <w:p w:rsidR="00165BF1" w:rsidRDefault="0087087F" w14:paraId="29965CF1" w14:textId="77777777">
      <w:r>
        <w:rPr>
          <w:b/>
        </w:rPr>
        <w:t>Vraag 2</w:t>
      </w:r>
    </w:p>
    <w:p w:rsidR="00165BF1" w:rsidRDefault="009655B8" w14:paraId="0D16CA2D" w14:textId="1F5D119E">
      <w:r w:rsidRPr="009655B8">
        <w:t xml:space="preserve">Wat is uw reactie op het verzoek om premier Jetten en de Koning een persoonlijke rol te laten spelen om op te komen voor de belangen van Omar </w:t>
      </w:r>
      <w:proofErr w:type="spellStart"/>
      <w:r w:rsidRPr="009655B8">
        <w:t>Elshal</w:t>
      </w:r>
      <w:proofErr w:type="spellEnd"/>
      <w:r w:rsidRPr="009655B8">
        <w:t>?</w:t>
      </w:r>
    </w:p>
    <w:p w:rsidR="009655B8" w:rsidRDefault="009655B8" w14:paraId="5AC02D09" w14:textId="77777777"/>
    <w:p w:rsidR="00165BF1" w:rsidRDefault="0087087F" w14:paraId="3E56DEC3" w14:textId="77777777">
      <w:r>
        <w:rPr>
          <w:b/>
        </w:rPr>
        <w:t>Antwoord</w:t>
      </w:r>
    </w:p>
    <w:p w:rsidR="00165BF1" w:rsidRDefault="009655B8" w14:paraId="6FF90893" w14:textId="60AEDAB5">
      <w:r w:rsidRPr="009655B8">
        <w:t xml:space="preserve">Het </w:t>
      </w:r>
      <w:r w:rsidR="003273A5">
        <w:t>m</w:t>
      </w:r>
      <w:r w:rsidRPr="009655B8">
        <w:t xml:space="preserve">inisterie van Buitenlandse Zaken zet zich, ook op </w:t>
      </w:r>
      <w:r w:rsidR="00CE26FC">
        <w:t xml:space="preserve">het hoogste diplomatieke en </w:t>
      </w:r>
      <w:r w:rsidRPr="009655B8">
        <w:t>politiek</w:t>
      </w:r>
      <w:r w:rsidR="00CE26FC">
        <w:t>e</w:t>
      </w:r>
      <w:r w:rsidRPr="009655B8">
        <w:t xml:space="preserve"> niveau, ten volle in om consulaire toegang tot- en medische zorg voor de betrokkene te bewerkstelligen. Bij individuele consulaire zaken wordt steeds beoordeeld welke diplomatieke, politieke en beleidsmatig</w:t>
      </w:r>
      <w:r w:rsidR="00D96D26">
        <w:t>e</w:t>
      </w:r>
      <w:r w:rsidRPr="009655B8">
        <w:t xml:space="preserve"> </w:t>
      </w:r>
      <w:r w:rsidR="00D96D26">
        <w:t>inzet</w:t>
      </w:r>
      <w:r w:rsidRPr="009655B8">
        <w:t xml:space="preserve"> (ook in EU-verband) het meest effect he</w:t>
      </w:r>
      <w:r w:rsidR="00D96D26">
        <w:t>eft</w:t>
      </w:r>
      <w:r w:rsidRPr="009655B8">
        <w:t>, bijvoorbeeld om consulaire toegang te krijgen. Dit gebeurt soms voor, maar veel vaker achter de schermen, om de vertrouwelijkheid en effectiviteit van de consulaire belangenbehartiging niet te schaden.</w:t>
      </w:r>
    </w:p>
    <w:p w:rsidR="009655B8" w:rsidRDefault="009655B8" w14:paraId="519B0995" w14:textId="77777777"/>
    <w:p w:rsidR="00165BF1" w:rsidRDefault="0087087F" w14:paraId="3FCAF453" w14:textId="77777777">
      <w:r>
        <w:rPr>
          <w:b/>
        </w:rPr>
        <w:t>Vraag 3</w:t>
      </w:r>
    </w:p>
    <w:p w:rsidR="00165BF1" w:rsidRDefault="009655B8" w14:paraId="2E0EEB6D" w14:textId="14414613">
      <w:r w:rsidRPr="009655B8">
        <w:t xml:space="preserve">Is de regering bereid, in lijn met de aangenomen motie waarin de regering wordt verzocht om de zaak van Omar </w:t>
      </w:r>
      <w:proofErr w:type="spellStart"/>
      <w:r w:rsidRPr="009655B8">
        <w:t>Elshal</w:t>
      </w:r>
      <w:proofErr w:type="spellEnd"/>
      <w:r w:rsidRPr="009655B8">
        <w:t xml:space="preserve"> op het hoogste diplomatieke en politieke niveau aan te kaarten bij de Egyptische regering (Kamerstuk 32 735, nr. 437), een mogelijkheid te creëren zodat premier Jetten de zaak van Omar </w:t>
      </w:r>
      <w:proofErr w:type="spellStart"/>
      <w:r w:rsidRPr="009655B8">
        <w:t>Elshal</w:t>
      </w:r>
      <w:proofErr w:type="spellEnd"/>
      <w:r w:rsidRPr="009655B8">
        <w:t xml:space="preserve"> persoonlijk bij de Egyptische autoriteiten kan aankaarten? Zo ja, wanneer zal premier Jetten dit doen? Zo nee, waarom niet?</w:t>
      </w:r>
    </w:p>
    <w:p w:rsidR="009655B8" w:rsidRDefault="009655B8" w14:paraId="264CDE17" w14:textId="77777777"/>
    <w:p w:rsidR="00165BF1" w:rsidRDefault="0087087F" w14:paraId="0D6A9230" w14:textId="77777777">
      <w:r>
        <w:rPr>
          <w:b/>
        </w:rPr>
        <w:t>Antwoord</w:t>
      </w:r>
    </w:p>
    <w:p w:rsidR="00165BF1" w:rsidRDefault="009655B8" w14:paraId="08F7C159" w14:textId="2445A20C">
      <w:r w:rsidRPr="009655B8">
        <w:t>Zie antwoord op vraag 2. Er wordt vanzelfsprekend continu beoordeeld of, in lijn met de genoemde de motie, het aankaarten op het hoogste diplomatieke of politieke niveau in deze zaak bijdraagt aan het gewenste effect.</w:t>
      </w:r>
    </w:p>
    <w:p w:rsidR="009655B8" w:rsidRDefault="009655B8" w14:paraId="1B5D8E82" w14:textId="77777777"/>
    <w:p w:rsidR="00165BF1" w:rsidRDefault="0087087F" w14:paraId="23C12DEE" w14:textId="77777777">
      <w:r>
        <w:rPr>
          <w:b/>
        </w:rPr>
        <w:t>Vraag 4</w:t>
      </w:r>
    </w:p>
    <w:p w:rsidR="00165BF1" w:rsidRDefault="009655B8" w14:paraId="6DB52403" w14:textId="6F59F880">
      <w:r w:rsidRPr="009655B8">
        <w:t xml:space="preserve">Wat kunt u mededelen over de mogelijkheid dat de Koning in diplomatiek verband een persoonlijke rol kan spelen om de zaak van Omar </w:t>
      </w:r>
      <w:proofErr w:type="spellStart"/>
      <w:r w:rsidRPr="009655B8">
        <w:t>Elshal</w:t>
      </w:r>
      <w:proofErr w:type="spellEnd"/>
      <w:r w:rsidRPr="009655B8">
        <w:t xml:space="preserve"> op te brengen bij de Egyptische autoriteiten?</w:t>
      </w:r>
    </w:p>
    <w:p w:rsidR="009655B8" w:rsidRDefault="009655B8" w14:paraId="2E603D81" w14:textId="77777777"/>
    <w:p w:rsidR="00165BF1" w:rsidRDefault="0087087F" w14:paraId="593378E8" w14:textId="77777777">
      <w:r>
        <w:rPr>
          <w:b/>
        </w:rPr>
        <w:t>Antwoord</w:t>
      </w:r>
    </w:p>
    <w:p w:rsidR="00165BF1" w:rsidRDefault="009655B8" w14:paraId="1D549AA0" w14:textId="341E2B19">
      <w:r w:rsidRPr="009655B8">
        <w:t>Zie antwoord op vraag 2.</w:t>
      </w:r>
    </w:p>
    <w:p w:rsidR="009655B8" w:rsidRDefault="009655B8" w14:paraId="1C3526E2" w14:textId="77777777"/>
    <w:p w:rsidR="00165BF1" w:rsidRDefault="0087087F" w14:paraId="51BCBB06" w14:textId="77777777">
      <w:r>
        <w:rPr>
          <w:b/>
        </w:rPr>
        <w:t>Vraag 5</w:t>
      </w:r>
    </w:p>
    <w:p w:rsidR="00165BF1" w:rsidRDefault="009655B8" w14:paraId="0353F2C6" w14:textId="34684F3E">
      <w:r w:rsidRPr="009655B8">
        <w:t xml:space="preserve">Heeft u in uw gesprek op 12 oktober 2026 met uw Egyptische collega de zaak van Omar </w:t>
      </w:r>
      <w:proofErr w:type="spellStart"/>
      <w:r w:rsidRPr="009655B8">
        <w:t>Elshal</w:t>
      </w:r>
      <w:proofErr w:type="spellEnd"/>
      <w:r w:rsidRPr="009655B8">
        <w:t xml:space="preserve"> opgebracht? Zo ja, wat heeft u opgebracht? Zo nee, waarom niet?</w:t>
      </w:r>
    </w:p>
    <w:p w:rsidR="00BD618A" w:rsidRDefault="00BD618A" w14:paraId="0BDB6916" w14:textId="77777777">
      <w:pPr>
        <w:rPr>
          <w:b/>
        </w:rPr>
      </w:pPr>
    </w:p>
    <w:p w:rsidR="00E85822" w:rsidRDefault="00E85822" w14:paraId="62CB5054" w14:textId="77777777">
      <w:pPr>
        <w:rPr>
          <w:b/>
        </w:rPr>
      </w:pPr>
    </w:p>
    <w:p w:rsidR="00165BF1" w:rsidRDefault="0087087F" w14:paraId="469553D2" w14:textId="7974AB45">
      <w:r>
        <w:rPr>
          <w:b/>
        </w:rPr>
        <w:lastRenderedPageBreak/>
        <w:t>Antwoord</w:t>
      </w:r>
    </w:p>
    <w:p w:rsidR="00165BF1" w:rsidP="009655B8" w:rsidRDefault="009655B8" w14:paraId="69BD7A7A" w14:textId="34BC04A9">
      <w:r w:rsidRPr="009655B8">
        <w:t>Ik heb de zaak van de betrokkene in verschillende recente gesprekken met mijn Egyptische ambtgenoot opgebracht. Over de inhoud van de gesprekken doe ik geen uitspraak, gelet op de bescherming van de persoonlijke levenssfeer, de vertrouwelijkheid van de consulaire belangenbehartiging en de effectiviteit van de consulaire bijstand.</w:t>
      </w:r>
    </w:p>
    <w:p w:rsidR="009655B8" w:rsidP="009655B8" w:rsidRDefault="009655B8" w14:paraId="56729138" w14:textId="77777777"/>
    <w:p w:rsidR="009655B8" w:rsidP="009655B8" w:rsidRDefault="009655B8" w14:paraId="69D56C5A" w14:textId="38EEBEAB">
      <w:pPr>
        <w:rPr>
          <w:b/>
          <w:bCs/>
        </w:rPr>
      </w:pPr>
      <w:r w:rsidRPr="009655B8">
        <w:rPr>
          <w:b/>
          <w:bCs/>
        </w:rPr>
        <w:t>Vraag 6</w:t>
      </w:r>
    </w:p>
    <w:p w:rsidR="009655B8" w:rsidP="009655B8" w:rsidRDefault="009655B8" w14:paraId="2F0F1F9B" w14:textId="2692BF80">
      <w:r w:rsidRPr="009655B8">
        <w:t xml:space="preserve">Klopt het dat er een nieuwe zitting gepland staat op 26 oktober? Zo ja, doet Nederland er alles aan om ervoor te zorgen dat er nu wel sprake is van ongehinderde toegang van </w:t>
      </w:r>
      <w:proofErr w:type="spellStart"/>
      <w:r w:rsidRPr="009655B8">
        <w:t>Elshal</w:t>
      </w:r>
      <w:proofErr w:type="spellEnd"/>
      <w:r w:rsidRPr="009655B8">
        <w:t xml:space="preserve"> tot zijn zitting en zal Nederlands ambassadepersoneel ter zitting aanwezig zijn om consulaire toegang te krijgen?</w:t>
      </w:r>
    </w:p>
    <w:p w:rsidR="009655B8" w:rsidP="009655B8" w:rsidRDefault="009655B8" w14:paraId="38D3121E" w14:textId="77777777"/>
    <w:p w:rsidRPr="009655B8" w:rsidR="009655B8" w:rsidP="009655B8" w:rsidRDefault="009655B8" w14:paraId="4B53CE32" w14:textId="77777777">
      <w:pPr>
        <w:rPr>
          <w:b/>
          <w:bCs/>
        </w:rPr>
      </w:pPr>
      <w:r w:rsidRPr="009655B8">
        <w:rPr>
          <w:b/>
          <w:bCs/>
        </w:rPr>
        <w:t>Antwoord</w:t>
      </w:r>
    </w:p>
    <w:p w:rsidRPr="009655B8" w:rsidR="009655B8" w:rsidP="009655B8" w:rsidRDefault="009655B8" w14:paraId="5E7A7E2D" w14:textId="7E598517">
      <w:r w:rsidRPr="009655B8">
        <w:t>Het ministerie van Buitenlandse Zaken en de Nederlandse ambassade in Caïro zetten zich voortdurend in om de Egyptische autoriteiten te bewegen consulaire contacten en bijstand te faciliteren, medische zorg te bieden en een eerlijke rechtsgang te garanderen. Daarbij wordt steeds overwogen welke diplomatieke en beleidsmatige stappen in een specifieke zaak naar verwachting het meest positieve effect hebben.</w:t>
      </w:r>
    </w:p>
    <w:p w:rsidR="009655B8" w:rsidP="009655B8" w:rsidRDefault="009655B8" w14:paraId="76AB7369" w14:textId="77777777"/>
    <w:p w:rsidRPr="009655B8" w:rsidR="009655B8" w:rsidP="009655B8" w:rsidRDefault="009655B8" w14:paraId="1C4774E4" w14:textId="01E74640">
      <w:r w:rsidRPr="009655B8">
        <w:t>De ambassade was bij eerdere rechtszittingen in deze zaak aanwezig bij het gerechtsgebouw, maar kreeg geen toegang tot de zittingen. In het geval van de rechtszitting van maandag 26 oktober heeft de ambassade, na zorgvuldige weging van voor- en nadelen voor betrokkene</w:t>
      </w:r>
      <w:r w:rsidR="00907241">
        <w:t xml:space="preserve"> en na overleg met</w:t>
      </w:r>
      <w:r w:rsidR="00D96D26">
        <w:t xml:space="preserve"> diens</w:t>
      </w:r>
      <w:r w:rsidR="00907241">
        <w:t xml:space="preserve"> advocaat</w:t>
      </w:r>
      <w:r w:rsidRPr="009655B8">
        <w:t>, ervan afgezien bij de zitting aanwezig te zijn. Deze keuze neemt niet weg dat Nederland zich blijft inzetten om consulaire toegang te verkrijgen en blijft pleiten voor medische zorg en een onafhankelijke rechtsgang op verschillende niveaus bij de Egyptische autoriteiten.</w:t>
      </w:r>
    </w:p>
    <w:p w:rsidR="009655B8" w:rsidP="009655B8" w:rsidRDefault="009655B8" w14:paraId="37871E3C" w14:textId="77777777"/>
    <w:p w:rsidRPr="009655B8" w:rsidR="009655B8" w:rsidP="009655B8" w:rsidRDefault="009655B8" w14:paraId="54B88C72" w14:textId="60EB0C32">
      <w:pPr>
        <w:rPr>
          <w:b/>
          <w:bCs/>
        </w:rPr>
      </w:pPr>
      <w:r w:rsidRPr="009655B8">
        <w:rPr>
          <w:b/>
          <w:bCs/>
        </w:rPr>
        <w:t>Vraag 7</w:t>
      </w:r>
    </w:p>
    <w:p w:rsidR="009655B8" w:rsidP="009655B8" w:rsidRDefault="009655B8" w14:paraId="12032239" w14:textId="2885CFAE">
      <w:r w:rsidRPr="009655B8">
        <w:t xml:space="preserve">Heeft u reeds in Europees verband contact gehad over de zaak van Omar </w:t>
      </w:r>
      <w:proofErr w:type="spellStart"/>
      <w:r w:rsidRPr="009655B8">
        <w:t>Elshal</w:t>
      </w:r>
      <w:proofErr w:type="spellEnd"/>
      <w:r w:rsidRPr="009655B8">
        <w:t xml:space="preserve"> en kunt u aangeven of de vertegenwoordiging van de EU in Egypte de zaak van </w:t>
      </w:r>
      <w:proofErr w:type="spellStart"/>
      <w:r w:rsidRPr="009655B8">
        <w:t>Elshal</w:t>
      </w:r>
      <w:proofErr w:type="spellEnd"/>
      <w:r w:rsidRPr="009655B8">
        <w:t xml:space="preserve"> inmiddels ook opbrengt in de contacten die zij heeft met Egyptische autoriteiten?</w:t>
      </w:r>
    </w:p>
    <w:p w:rsidR="009655B8" w:rsidP="009655B8" w:rsidRDefault="009655B8" w14:paraId="0D75789A" w14:textId="77777777"/>
    <w:p w:rsidRPr="0051739F" w:rsidR="009655B8" w:rsidP="009655B8" w:rsidRDefault="009655B8" w14:paraId="08D19DD3" w14:textId="77777777">
      <w:pPr>
        <w:rPr>
          <w:b/>
          <w:bCs/>
        </w:rPr>
      </w:pPr>
      <w:r w:rsidRPr="0051739F">
        <w:rPr>
          <w:b/>
          <w:bCs/>
        </w:rPr>
        <w:t>Antwoord</w:t>
      </w:r>
    </w:p>
    <w:p w:rsidR="009655B8" w:rsidP="009655B8" w:rsidRDefault="009655B8" w14:paraId="1DADC6E7" w14:textId="4638B702">
      <w:r w:rsidRPr="009655B8">
        <w:t>Zie het antwoord op vraag 2.</w:t>
      </w:r>
    </w:p>
    <w:p w:rsidR="009655B8" w:rsidP="009655B8" w:rsidRDefault="009655B8" w14:paraId="7436BA21" w14:textId="77777777"/>
    <w:p w:rsidRPr="0051739F" w:rsidR="0051739F" w:rsidP="009655B8" w:rsidRDefault="0051739F" w14:paraId="75338CB2" w14:textId="77777777">
      <w:pPr>
        <w:rPr>
          <w:b/>
          <w:bCs/>
        </w:rPr>
      </w:pPr>
      <w:r w:rsidRPr="0051739F">
        <w:rPr>
          <w:b/>
          <w:bCs/>
        </w:rPr>
        <w:t>Vraag 8</w:t>
      </w:r>
    </w:p>
    <w:p w:rsidR="008B7068" w:rsidP="008B7068" w:rsidRDefault="008B7068" w14:paraId="75FA4AFD" w14:textId="77777777">
      <w:r w:rsidRPr="009655B8">
        <w:t>Bent u bereid om, vanwege de zittingsdatum, deze vragen zo spoedig mogelijk te beantwoorden?</w:t>
      </w:r>
    </w:p>
    <w:p w:rsidR="0051739F" w:rsidP="009655B8" w:rsidRDefault="0051739F" w14:paraId="574CA049" w14:textId="77777777"/>
    <w:p w:rsidRPr="0051739F" w:rsidR="0051739F" w:rsidP="009655B8" w:rsidRDefault="0051739F" w14:paraId="4C1E9CC0" w14:textId="4313E215">
      <w:pPr>
        <w:rPr>
          <w:b/>
          <w:bCs/>
        </w:rPr>
      </w:pPr>
      <w:r w:rsidRPr="0051739F">
        <w:rPr>
          <w:b/>
          <w:bCs/>
        </w:rPr>
        <w:t>Antwoord</w:t>
      </w:r>
    </w:p>
    <w:p w:rsidR="008B7068" w:rsidP="008B7068" w:rsidRDefault="008B7068" w14:paraId="2B610BF0" w14:textId="7B6847A0">
      <w:r w:rsidRPr="009655B8">
        <w:t>De vragen zijn zo spoedig mogelijk beantwoord.</w:t>
      </w:r>
    </w:p>
    <w:p w:rsidR="00BD618A" w:rsidP="009655B8" w:rsidRDefault="00BD618A" w14:paraId="5C083BA5" w14:textId="77777777"/>
    <w:p w:rsidR="00463FA6" w:rsidP="009655B8" w:rsidRDefault="00463FA6" w14:paraId="50125A28" w14:textId="77777777"/>
    <w:p w:rsidR="00463FA6" w:rsidP="009655B8" w:rsidRDefault="00463FA6" w14:paraId="7D8A3250" w14:textId="77777777"/>
    <w:p w:rsidRPr="009655B8" w:rsidR="00BD618A" w:rsidP="009655B8" w:rsidRDefault="00BD618A" w14:paraId="687276A7" w14:textId="457D9356">
      <w:r w:rsidRPr="00BD618A">
        <w:t>[1] Omroep Brabant, 8 september 2026, '1000 ASML-collega's vragen koning en premier om hulp om Omar terug te halen' (https://www.omroepbrabant.nl/nieuws/6026459/1000-asml-collegas-vragen-koning-en-premier-om-hulp-om-omar-terug-te-halen)</w:t>
      </w:r>
    </w:p>
    <w:sectPr w:rsidRPr="009655B8" w:rsidR="00BD618A">
      <w:headerReference w:type="even" r:id="rId13"/>
      <w:headerReference w:type="default" r:id="rId14"/>
      <w:footerReference w:type="even" r:id="rId15"/>
      <w:footerReference w:type="default" r:id="rId16"/>
      <w:headerReference w:type="first" r:id="rId17"/>
      <w:footerReference w:type="first" r:id="rId18"/>
      <w:pgSz w:w="11905" w:h="16837"/>
      <w:pgMar w:top="3095"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B6B87" w14:textId="77777777" w:rsidR="009655B8" w:rsidRDefault="009655B8">
      <w:pPr>
        <w:spacing w:line="240" w:lineRule="auto"/>
      </w:pPr>
      <w:r>
        <w:separator/>
      </w:r>
    </w:p>
  </w:endnote>
  <w:endnote w:type="continuationSeparator" w:id="0">
    <w:p w14:paraId="223551EF" w14:textId="77777777" w:rsidR="009655B8" w:rsidRDefault="009655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3030" w14:textId="77777777" w:rsidR="009D6414" w:rsidRDefault="009D641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3745B" w14:textId="77777777" w:rsidR="009D6414" w:rsidRDefault="009D641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A76B" w14:textId="77777777" w:rsidR="009D6414" w:rsidRDefault="009D64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AEF1E" w14:textId="77777777" w:rsidR="009655B8" w:rsidRDefault="009655B8">
      <w:pPr>
        <w:spacing w:line="240" w:lineRule="auto"/>
      </w:pPr>
      <w:r>
        <w:separator/>
      </w:r>
    </w:p>
  </w:footnote>
  <w:footnote w:type="continuationSeparator" w:id="0">
    <w:p w14:paraId="6833CC87" w14:textId="77777777" w:rsidR="009655B8" w:rsidRDefault="009655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D2736" w14:textId="77777777" w:rsidR="009D6414" w:rsidRDefault="009D641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EC46F" w14:textId="7C68C92B" w:rsidR="00165BF1" w:rsidRDefault="0087087F">
    <w:r>
      <w:rPr>
        <w:noProof/>
      </w:rPr>
      <mc:AlternateContent>
        <mc:Choice Requires="wps">
          <w:drawing>
            <wp:anchor distT="0" distB="0" distL="0" distR="0" simplePos="0" relativeHeight="251652608" behindDoc="0" locked="1" layoutInCell="1" allowOverlap="1" wp14:anchorId="1E617FBC" wp14:editId="43B3F677">
              <wp:simplePos x="0" y="0"/>
              <wp:positionH relativeFrom="page">
                <wp:posOffset>5920740</wp:posOffset>
              </wp:positionH>
              <wp:positionV relativeFrom="page">
                <wp:posOffset>1965960</wp:posOffset>
              </wp:positionV>
              <wp:extent cx="137160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71600" cy="8009890"/>
                      </a:xfrm>
                      <a:prstGeom prst="rect">
                        <a:avLst/>
                      </a:prstGeom>
                      <a:noFill/>
                    </wps:spPr>
                    <wps:txbx>
                      <w:txbxContent>
                        <w:p w14:paraId="22C25AFD" w14:textId="77777777" w:rsidR="00165BF1" w:rsidRDefault="0087087F">
                          <w:pPr>
                            <w:pStyle w:val="Referentiegegevensbold"/>
                          </w:pPr>
                          <w:r>
                            <w:t>Ministerie van Buitenlandse Zaken</w:t>
                          </w:r>
                        </w:p>
                        <w:p w14:paraId="15296A83" w14:textId="77777777" w:rsidR="00165BF1" w:rsidRDefault="00165BF1">
                          <w:pPr>
                            <w:pStyle w:val="WitregelW2"/>
                          </w:pPr>
                        </w:p>
                        <w:p w14:paraId="70E7EBD1" w14:textId="77777777" w:rsidR="00165BF1" w:rsidRDefault="0087087F">
                          <w:pPr>
                            <w:pStyle w:val="Referentiegegevensbold"/>
                          </w:pPr>
                          <w:r>
                            <w:t>Onze referentie</w:t>
                          </w:r>
                        </w:p>
                        <w:p w14:paraId="0C4EB507" w14:textId="77777777" w:rsidR="00165BF1" w:rsidRDefault="0087087F">
                          <w:pPr>
                            <w:pStyle w:val="Referentiegegevens"/>
                          </w:pPr>
                          <w:r>
                            <w:t>BZ2633174</w:t>
                          </w:r>
                        </w:p>
                      </w:txbxContent>
                    </wps:txbx>
                    <wps:bodyPr vert="horz" wrap="square" lIns="0" tIns="0" rIns="0" bIns="0" anchor="t" anchorCtr="0"/>
                  </wps:wsp>
                </a:graphicData>
              </a:graphic>
              <wp14:sizeRelH relativeFrom="margin">
                <wp14:pctWidth>0</wp14:pctWidth>
              </wp14:sizeRelH>
            </wp:anchor>
          </w:drawing>
        </mc:Choice>
        <mc:Fallback>
          <w:pict>
            <v:shapetype w14:anchorId="1E617FBC" id="_x0000_t202" coordsize="21600,21600" o:spt="202" path="m,l,21600r21600,l21600,xe">
              <v:stroke joinstyle="miter"/>
              <v:path gradientshapeok="t" o:connecttype="rect"/>
            </v:shapetype>
            <v:shape id="41b1110a-80a4-11ea-b356-6230a4311406" o:spid="_x0000_s1026" type="#_x0000_t202" style="position:absolute;margin-left:466.2pt;margin-top:154.8pt;width:108pt;height:630.7pt;z-index:25165260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" filled="f" stroked="f">
              <v:textbox inset="0,0,0,0">
                <w:txbxContent>
                  <w:p w14:paraId="22C25AFD" w14:textId="77777777" w:rsidR="00165BF1" w:rsidRDefault="0087087F">
                    <w:pPr>
                      <w:pStyle w:val="Referentiegegevensbold"/>
                    </w:pPr>
                    <w:r>
                      <w:t>Ministerie van Buitenlandse Zaken</w:t>
                    </w:r>
                  </w:p>
                  <w:p w14:paraId="15296A83" w14:textId="77777777" w:rsidR="00165BF1" w:rsidRDefault="00165BF1">
                    <w:pPr>
                      <w:pStyle w:val="WitregelW2"/>
                    </w:pPr>
                  </w:p>
                  <w:p w14:paraId="70E7EBD1" w14:textId="77777777" w:rsidR="00165BF1" w:rsidRDefault="0087087F">
                    <w:pPr>
                      <w:pStyle w:val="Referentiegegevensbold"/>
                    </w:pPr>
                    <w:r>
                      <w:t>Onze referentie</w:t>
                    </w:r>
                  </w:p>
                  <w:p w14:paraId="0C4EB507" w14:textId="77777777" w:rsidR="00165BF1" w:rsidRDefault="0087087F">
                    <w:pPr>
                      <w:pStyle w:val="Referentiegegevens"/>
                    </w:pPr>
                    <w:r>
                      <w:t>BZ2633174</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2EF0041B" wp14:editId="5AFA7BD8">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E6F4107" w14:textId="48C99CB8" w:rsidR="00165BF1" w:rsidRDefault="0087087F">
                          <w:pPr>
                            <w:pStyle w:val="Referentiegegevens"/>
                          </w:pPr>
                          <w:r>
                            <w:t xml:space="preserve">Pagina </w:t>
                          </w:r>
                          <w:r>
                            <w:fldChar w:fldCharType="begin"/>
                          </w:r>
                          <w:r>
                            <w:instrText>=</w:instrText>
                          </w:r>
                          <w:r>
                            <w:fldChar w:fldCharType="begin"/>
                          </w:r>
                          <w:r>
                            <w:instrText>PAGE</w:instrText>
                          </w:r>
                          <w:r>
                            <w:fldChar w:fldCharType="separate"/>
                          </w:r>
                          <w:r w:rsidR="00D201F4">
                            <w:rPr>
                              <w:noProof/>
                            </w:rPr>
                            <w:instrText>3</w:instrText>
                          </w:r>
                          <w:r>
                            <w:fldChar w:fldCharType="end"/>
                          </w:r>
                          <w:r>
                            <w:instrText>-1</w:instrText>
                          </w:r>
                          <w:r>
                            <w:fldChar w:fldCharType="separate"/>
                          </w:r>
                          <w:r w:rsidR="00D201F4">
                            <w:rPr>
                              <w:noProof/>
                            </w:rPr>
                            <w:t>2</w:t>
                          </w:r>
                          <w:r>
                            <w:fldChar w:fldCharType="end"/>
                          </w:r>
                          <w:r>
                            <w:t xml:space="preserve"> van </w:t>
                          </w:r>
                          <w:r>
                            <w:fldChar w:fldCharType="begin"/>
                          </w:r>
                          <w:r>
                            <w:instrText>=</w:instrText>
                          </w:r>
                          <w:r>
                            <w:fldChar w:fldCharType="begin"/>
                          </w:r>
                          <w:r>
                            <w:instrText>NUMPAGES</w:instrText>
                          </w:r>
                          <w:r>
                            <w:fldChar w:fldCharType="separate"/>
                          </w:r>
                          <w:r w:rsidR="00D201F4">
                            <w:rPr>
                              <w:noProof/>
                            </w:rPr>
                            <w:instrText>3</w:instrText>
                          </w:r>
                          <w:r>
                            <w:fldChar w:fldCharType="end"/>
                          </w:r>
                          <w:r>
                            <w:instrText>-1</w:instrText>
                          </w:r>
                          <w:r>
                            <w:fldChar w:fldCharType="separate"/>
                          </w:r>
                          <w:r w:rsidR="00D201F4">
                            <w:rPr>
                              <w:noProof/>
                            </w:rPr>
                            <w:t>2</w:t>
                          </w:r>
                          <w:r>
                            <w:fldChar w:fldCharType="end"/>
                          </w:r>
                        </w:p>
                      </w:txbxContent>
                    </wps:txbx>
                    <wps:bodyPr vert="horz" wrap="square" lIns="0" tIns="0" rIns="0" bIns="0" anchor="t" anchorCtr="0"/>
                  </wps:wsp>
                </a:graphicData>
              </a:graphic>
            </wp:anchor>
          </w:drawing>
        </mc:Choice>
        <mc:Fallback>
          <w:pict>
            <v:shape w14:anchorId="2EF0041B"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7E6F4107" w14:textId="48C99CB8" w:rsidR="00165BF1" w:rsidRDefault="0087087F">
                    <w:pPr>
                      <w:pStyle w:val="Referentiegegevens"/>
                    </w:pPr>
                    <w:r>
                      <w:t xml:space="preserve">Pagina </w:t>
                    </w:r>
                    <w:r>
                      <w:fldChar w:fldCharType="begin"/>
                    </w:r>
                    <w:r>
                      <w:instrText>=</w:instrText>
                    </w:r>
                    <w:r>
                      <w:fldChar w:fldCharType="begin"/>
                    </w:r>
                    <w:r>
                      <w:instrText>PAGE</w:instrText>
                    </w:r>
                    <w:r>
                      <w:fldChar w:fldCharType="separate"/>
                    </w:r>
                    <w:r w:rsidR="00D201F4">
                      <w:rPr>
                        <w:noProof/>
                      </w:rPr>
                      <w:instrText>3</w:instrText>
                    </w:r>
                    <w:r>
                      <w:fldChar w:fldCharType="end"/>
                    </w:r>
                    <w:r>
                      <w:instrText>-1</w:instrText>
                    </w:r>
                    <w:r>
                      <w:fldChar w:fldCharType="separate"/>
                    </w:r>
                    <w:r w:rsidR="00D201F4">
                      <w:rPr>
                        <w:noProof/>
                      </w:rPr>
                      <w:t>2</w:t>
                    </w:r>
                    <w:r>
                      <w:fldChar w:fldCharType="end"/>
                    </w:r>
                    <w:r>
                      <w:t xml:space="preserve"> van </w:t>
                    </w:r>
                    <w:r>
                      <w:fldChar w:fldCharType="begin"/>
                    </w:r>
                    <w:r>
                      <w:instrText>=</w:instrText>
                    </w:r>
                    <w:r>
                      <w:fldChar w:fldCharType="begin"/>
                    </w:r>
                    <w:r>
                      <w:instrText>NUMPAGES</w:instrText>
                    </w:r>
                    <w:r>
                      <w:fldChar w:fldCharType="separate"/>
                    </w:r>
                    <w:r w:rsidR="00D201F4">
                      <w:rPr>
                        <w:noProof/>
                      </w:rPr>
                      <w:instrText>3</w:instrText>
                    </w:r>
                    <w:r>
                      <w:fldChar w:fldCharType="end"/>
                    </w:r>
                    <w:r>
                      <w:instrText>-1</w:instrText>
                    </w:r>
                    <w:r>
                      <w:fldChar w:fldCharType="separate"/>
                    </w:r>
                    <w:r w:rsidR="00D201F4">
                      <w:rPr>
                        <w:noProof/>
                      </w:rPr>
                      <w:t>2</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B380" w14:textId="35C284DE" w:rsidR="00165BF1" w:rsidRDefault="0087087F">
    <w:pPr>
      <w:spacing w:after="7131" w:line="14" w:lineRule="exact"/>
    </w:pPr>
    <w:r>
      <w:rPr>
        <w:noProof/>
      </w:rPr>
      <mc:AlternateContent>
        <mc:Choice Requires="wps">
          <w:drawing>
            <wp:anchor distT="0" distB="0" distL="0" distR="0" simplePos="0" relativeHeight="251655680" behindDoc="0" locked="1" layoutInCell="1" allowOverlap="1" wp14:anchorId="7960C17C" wp14:editId="0FEBB2A1">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6A2F6F7B" w14:textId="77777777" w:rsidR="0087087F" w:rsidRDefault="0087087F"/>
                      </w:txbxContent>
                    </wps:txbx>
                    <wps:bodyPr vert="horz" wrap="square" lIns="0" tIns="0" rIns="0" bIns="0" anchor="t" anchorCtr="0"/>
                  </wps:wsp>
                </a:graphicData>
              </a:graphic>
            </wp:anchor>
          </w:drawing>
        </mc:Choice>
        <mc:Fallback>
          <w:pict>
            <v:shapetype w14:anchorId="7960C17C"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6A2F6F7B" w14:textId="77777777" w:rsidR="0087087F" w:rsidRDefault="0087087F"/>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60307246" wp14:editId="3D9CD294">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C302883" w14:textId="77777777" w:rsidR="00165BF1" w:rsidRDefault="0087087F">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60307246"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C302883" w14:textId="77777777" w:rsidR="00165BF1" w:rsidRDefault="0087087F">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444747DD" wp14:editId="7D9CC9CA">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p w14:paraId="16C95656" w14:textId="4472851E" w:rsidR="00E85822" w:rsidRDefault="00E85822" w:rsidP="00E85822">
                          <w:r>
                            <w:t>Datum</w:t>
                          </w:r>
                          <w:r w:rsidR="009D6414">
                            <w:t xml:space="preserve"> 4</w:t>
                          </w:r>
                          <w:r>
                            <w:t xml:space="preserve"> november 2026</w:t>
                          </w:r>
                        </w:p>
                        <w:p w14:paraId="76411ADC" w14:textId="1DABD74E" w:rsidR="00E85822" w:rsidRDefault="00E85822" w:rsidP="00E85822">
                          <w:r>
                            <w:t xml:space="preserve">Betreft Beantwoording vragen van de leden Van Baarle (DENK) en Piri (PRO) over het bericht dat 1000 ASML-collega’s de Koning en de premier om hulp vragen om Omar </w:t>
                          </w:r>
                          <w:proofErr w:type="spellStart"/>
                          <w:r>
                            <w:t>Elshal</w:t>
                          </w:r>
                          <w:proofErr w:type="spellEnd"/>
                          <w:r>
                            <w:t xml:space="preserve"> terug te halen</w:t>
                          </w:r>
                        </w:p>
                        <w:p w14:paraId="4D5DEF3C" w14:textId="77777777" w:rsidR="00165BF1" w:rsidRDefault="00165BF1"/>
                      </w:txbxContent>
                    </wps:txbx>
                    <wps:bodyPr vert="horz" wrap="square" lIns="0" tIns="0" rIns="0" bIns="0" anchor="t" anchorCtr="0"/>
                  </wps:wsp>
                </a:graphicData>
              </a:graphic>
            </wp:anchor>
          </w:drawing>
        </mc:Choice>
        <mc:Fallback>
          <w:pict>
            <v:shape w14:anchorId="444747DD"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p w14:paraId="16C95656" w14:textId="4472851E" w:rsidR="00E85822" w:rsidRDefault="00E85822" w:rsidP="00E85822">
                    <w:r>
                      <w:t>Datum</w:t>
                    </w:r>
                    <w:r w:rsidR="009D6414">
                      <w:t xml:space="preserve"> 4</w:t>
                    </w:r>
                    <w:r>
                      <w:t xml:space="preserve"> november 2026</w:t>
                    </w:r>
                  </w:p>
                  <w:p w14:paraId="76411ADC" w14:textId="1DABD74E" w:rsidR="00E85822" w:rsidRDefault="00E85822" w:rsidP="00E85822">
                    <w:r>
                      <w:t xml:space="preserve">Betreft Beantwoording vragen van de leden Van Baarle (DENK) en Piri (PRO) over het bericht dat 1000 ASML-collega’s de Koning en de premier om hulp vragen om Omar </w:t>
                    </w:r>
                    <w:proofErr w:type="spellStart"/>
                    <w:r>
                      <w:t>Elshal</w:t>
                    </w:r>
                    <w:proofErr w:type="spellEnd"/>
                    <w:r>
                      <w:t xml:space="preserve"> terug te halen</w:t>
                    </w:r>
                  </w:p>
                  <w:p w14:paraId="4D5DEF3C" w14:textId="77777777" w:rsidR="00165BF1" w:rsidRDefault="00165BF1"/>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2F648CA" wp14:editId="3968FFDA">
              <wp:simplePos x="0" y="0"/>
              <wp:positionH relativeFrom="page">
                <wp:posOffset>5920740</wp:posOffset>
              </wp:positionH>
              <wp:positionV relativeFrom="page">
                <wp:posOffset>1965960</wp:posOffset>
              </wp:positionV>
              <wp:extent cx="14249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424940" cy="8009890"/>
                      </a:xfrm>
                      <a:prstGeom prst="rect">
                        <a:avLst/>
                      </a:prstGeom>
                      <a:noFill/>
                    </wps:spPr>
                    <wps:txbx>
                      <w:txbxContent>
                        <w:p w14:paraId="1C5C9C6B" w14:textId="77777777" w:rsidR="00165BF1" w:rsidRDefault="0087087F">
                          <w:pPr>
                            <w:pStyle w:val="Referentiegegevensbold"/>
                          </w:pPr>
                          <w:r>
                            <w:t>Ministerie van Buitenlandse Zaken</w:t>
                          </w:r>
                        </w:p>
                        <w:p w14:paraId="79689151" w14:textId="77777777" w:rsidR="009655B8" w:rsidRDefault="009655B8" w:rsidP="009655B8">
                          <w:pPr>
                            <w:pStyle w:val="Referentiegegevens"/>
                          </w:pPr>
                          <w:r>
                            <w:t>Rijnstraat 8</w:t>
                          </w:r>
                        </w:p>
                        <w:p w14:paraId="486BEA6E" w14:textId="77777777" w:rsidR="009655B8" w:rsidRPr="009655B8" w:rsidRDefault="009655B8" w:rsidP="009655B8">
                          <w:pPr>
                            <w:pStyle w:val="Referentiegegevens"/>
                          </w:pPr>
                          <w:r w:rsidRPr="009655B8">
                            <w:t>2515 XP Den Haag</w:t>
                          </w:r>
                        </w:p>
                        <w:p w14:paraId="6A185A95" w14:textId="77777777" w:rsidR="009655B8" w:rsidRPr="009655B8" w:rsidRDefault="009655B8" w:rsidP="009655B8">
                          <w:pPr>
                            <w:pStyle w:val="Referentiegegevens"/>
                          </w:pPr>
                          <w:r w:rsidRPr="009655B8">
                            <w:t>Postbus 20061</w:t>
                          </w:r>
                        </w:p>
                        <w:p w14:paraId="3573A8A6" w14:textId="391094D3" w:rsidR="009655B8" w:rsidRPr="009655B8" w:rsidRDefault="009655B8" w:rsidP="009655B8">
                          <w:pPr>
                            <w:pStyle w:val="Referentiegegevens"/>
                          </w:pPr>
                          <w:r>
                            <w:t>Nederland</w:t>
                          </w:r>
                          <w:r w:rsidRPr="009655B8">
                            <w:t xml:space="preserve"> </w:t>
                          </w:r>
                        </w:p>
                        <w:p w14:paraId="6F7370D4" w14:textId="77777777" w:rsidR="00165BF1" w:rsidRPr="006E107D" w:rsidRDefault="0087087F">
                          <w:pPr>
                            <w:pStyle w:val="Referentiegegevens"/>
                          </w:pPr>
                          <w:r w:rsidRPr="006E107D">
                            <w:t>www.minbuza.nl</w:t>
                          </w:r>
                        </w:p>
                        <w:p w14:paraId="3ABC5586" w14:textId="77777777" w:rsidR="00165BF1" w:rsidRPr="006E107D" w:rsidRDefault="00165BF1">
                          <w:pPr>
                            <w:pStyle w:val="WitregelW2"/>
                          </w:pPr>
                        </w:p>
                        <w:p w14:paraId="6629CDB8" w14:textId="77777777" w:rsidR="00165BF1" w:rsidRDefault="0087087F">
                          <w:pPr>
                            <w:pStyle w:val="Referentiegegevensbold"/>
                          </w:pPr>
                          <w:r>
                            <w:t>Onze referentie</w:t>
                          </w:r>
                        </w:p>
                        <w:p w14:paraId="6CC5F617" w14:textId="77777777" w:rsidR="00165BF1" w:rsidRDefault="0087087F">
                          <w:pPr>
                            <w:pStyle w:val="Referentiegegevens"/>
                          </w:pPr>
                          <w:r>
                            <w:t>BZ2633174</w:t>
                          </w:r>
                        </w:p>
                        <w:p w14:paraId="017EBFEE" w14:textId="77777777" w:rsidR="00165BF1" w:rsidRDefault="00165BF1">
                          <w:pPr>
                            <w:pStyle w:val="WitregelW1"/>
                          </w:pPr>
                        </w:p>
                        <w:p w14:paraId="7695AC67" w14:textId="77777777" w:rsidR="00165BF1" w:rsidRDefault="0087087F">
                          <w:pPr>
                            <w:pStyle w:val="Referentiegegevensbold"/>
                          </w:pPr>
                          <w:r>
                            <w:t>Uw referentie</w:t>
                          </w:r>
                        </w:p>
                        <w:p w14:paraId="6703EC4B" w14:textId="77777777" w:rsidR="00165BF1" w:rsidRDefault="0087087F">
                          <w:pPr>
                            <w:pStyle w:val="Referentiegegevens"/>
                          </w:pPr>
                          <w:r>
                            <w:t>2026D52413</w:t>
                          </w:r>
                        </w:p>
                        <w:p w14:paraId="1C8CEED0" w14:textId="77777777" w:rsidR="00165BF1" w:rsidRDefault="00165BF1">
                          <w:pPr>
                            <w:pStyle w:val="WitregelW1"/>
                          </w:pPr>
                        </w:p>
                        <w:p w14:paraId="056C92B2" w14:textId="2C03A0C4" w:rsidR="00165BF1" w:rsidRDefault="00165BF1">
                          <w:pPr>
                            <w:pStyle w:val="Referentiegegevens"/>
                          </w:pPr>
                        </w:p>
                      </w:txbxContent>
                    </wps:txbx>
                    <wps:bodyPr vert="horz" wrap="square" lIns="0" tIns="0" rIns="0" bIns="0" anchor="t" anchorCtr="0"/>
                  </wps:wsp>
                </a:graphicData>
              </a:graphic>
              <wp14:sizeRelH relativeFrom="margin">
                <wp14:pctWidth>0</wp14:pctWidth>
              </wp14:sizeRelH>
            </wp:anchor>
          </w:drawing>
        </mc:Choice>
        <mc:Fallback>
          <w:pict>
            <v:shape w14:anchorId="02F648CA" id="41b10cd4-80a4-11ea-b356-6230a4311406" o:spid="_x0000_s1031" type="#_x0000_t202" style="position:absolute;margin-left:466.2pt;margin-top:154.8pt;width:112.2pt;height:630.7pt;z-index:25165875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LwFlAEAABUDAAAOAAAAZHJzL2Uyb0RvYy54bWysUsFu2zAMvRfoPwi6N3aC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" filled="f" stroked="f">
              <v:textbox inset="0,0,0,0">
                <w:txbxContent>
                  <w:p w14:paraId="1C5C9C6B" w14:textId="77777777" w:rsidR="00165BF1" w:rsidRDefault="0087087F">
                    <w:pPr>
                      <w:pStyle w:val="Referentiegegevensbold"/>
                    </w:pPr>
                    <w:r>
                      <w:t>Ministerie van Buitenlandse Zaken</w:t>
                    </w:r>
                  </w:p>
                  <w:p w14:paraId="79689151" w14:textId="77777777" w:rsidR="009655B8" w:rsidRDefault="009655B8" w:rsidP="009655B8">
                    <w:pPr>
                      <w:pStyle w:val="Referentiegegevens"/>
                    </w:pPr>
                    <w:r>
                      <w:t>Rijnstraat 8</w:t>
                    </w:r>
                  </w:p>
                  <w:p w14:paraId="486BEA6E" w14:textId="77777777" w:rsidR="009655B8" w:rsidRPr="009655B8" w:rsidRDefault="009655B8" w:rsidP="009655B8">
                    <w:pPr>
                      <w:pStyle w:val="Referentiegegevens"/>
                    </w:pPr>
                    <w:r w:rsidRPr="009655B8">
                      <w:t>2515 XP Den Haag</w:t>
                    </w:r>
                  </w:p>
                  <w:p w14:paraId="6A185A95" w14:textId="77777777" w:rsidR="009655B8" w:rsidRPr="009655B8" w:rsidRDefault="009655B8" w:rsidP="009655B8">
                    <w:pPr>
                      <w:pStyle w:val="Referentiegegevens"/>
                    </w:pPr>
                    <w:r w:rsidRPr="009655B8">
                      <w:t>Postbus 20061</w:t>
                    </w:r>
                  </w:p>
                  <w:p w14:paraId="3573A8A6" w14:textId="391094D3" w:rsidR="009655B8" w:rsidRPr="009655B8" w:rsidRDefault="009655B8" w:rsidP="009655B8">
                    <w:pPr>
                      <w:pStyle w:val="Referentiegegevens"/>
                    </w:pPr>
                    <w:r>
                      <w:t>Nederland</w:t>
                    </w:r>
                    <w:r w:rsidRPr="009655B8">
                      <w:t xml:space="preserve"> </w:t>
                    </w:r>
                  </w:p>
                  <w:p w14:paraId="6F7370D4" w14:textId="77777777" w:rsidR="00165BF1" w:rsidRPr="006E107D" w:rsidRDefault="0087087F">
                    <w:pPr>
                      <w:pStyle w:val="Referentiegegevens"/>
                    </w:pPr>
                    <w:r w:rsidRPr="006E107D">
                      <w:t>www.minbuza.nl</w:t>
                    </w:r>
                  </w:p>
                  <w:p w14:paraId="3ABC5586" w14:textId="77777777" w:rsidR="00165BF1" w:rsidRPr="006E107D" w:rsidRDefault="00165BF1">
                    <w:pPr>
                      <w:pStyle w:val="WitregelW2"/>
                    </w:pPr>
                  </w:p>
                  <w:p w14:paraId="6629CDB8" w14:textId="77777777" w:rsidR="00165BF1" w:rsidRDefault="0087087F">
                    <w:pPr>
                      <w:pStyle w:val="Referentiegegevensbold"/>
                    </w:pPr>
                    <w:r>
                      <w:t>Onze referentie</w:t>
                    </w:r>
                  </w:p>
                  <w:p w14:paraId="6CC5F617" w14:textId="77777777" w:rsidR="00165BF1" w:rsidRDefault="0087087F">
                    <w:pPr>
                      <w:pStyle w:val="Referentiegegevens"/>
                    </w:pPr>
                    <w:r>
                      <w:t>BZ2633174</w:t>
                    </w:r>
                  </w:p>
                  <w:p w14:paraId="017EBFEE" w14:textId="77777777" w:rsidR="00165BF1" w:rsidRDefault="00165BF1">
                    <w:pPr>
                      <w:pStyle w:val="WitregelW1"/>
                    </w:pPr>
                  </w:p>
                  <w:p w14:paraId="7695AC67" w14:textId="77777777" w:rsidR="00165BF1" w:rsidRDefault="0087087F">
                    <w:pPr>
                      <w:pStyle w:val="Referentiegegevensbold"/>
                    </w:pPr>
                    <w:r>
                      <w:t>Uw referentie</w:t>
                    </w:r>
                  </w:p>
                  <w:p w14:paraId="6703EC4B" w14:textId="77777777" w:rsidR="00165BF1" w:rsidRDefault="0087087F">
                    <w:pPr>
                      <w:pStyle w:val="Referentiegegevens"/>
                    </w:pPr>
                    <w:r>
                      <w:t>2026D52413</w:t>
                    </w:r>
                  </w:p>
                  <w:p w14:paraId="1C8CEED0" w14:textId="77777777" w:rsidR="00165BF1" w:rsidRDefault="00165BF1">
                    <w:pPr>
                      <w:pStyle w:val="WitregelW1"/>
                    </w:pPr>
                  </w:p>
                  <w:p w14:paraId="056C92B2" w14:textId="2C03A0C4" w:rsidR="00165BF1" w:rsidRDefault="00165BF1">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38D424CE" wp14:editId="02701291">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77813E8A" w14:textId="77777777" w:rsidR="0087087F" w:rsidRDefault="0087087F"/>
                      </w:txbxContent>
                    </wps:txbx>
                    <wps:bodyPr vert="horz" wrap="square" lIns="0" tIns="0" rIns="0" bIns="0" anchor="t" anchorCtr="0"/>
                  </wps:wsp>
                </a:graphicData>
              </a:graphic>
            </wp:anchor>
          </w:drawing>
        </mc:Choice>
        <mc:Fallback>
          <w:pict>
            <v:shape w14:anchorId="38D424CE"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77813E8A" w14:textId="77777777" w:rsidR="0087087F" w:rsidRDefault="0087087F"/>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0D637E38" wp14:editId="3CEDCFE2">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77A0369B" w14:textId="77777777" w:rsidR="00165BF1" w:rsidRDefault="0087087F">
                          <w:pPr>
                            <w:spacing w:line="240" w:lineRule="auto"/>
                          </w:pPr>
                          <w:r>
                            <w:rPr>
                              <w:noProof/>
                            </w:rPr>
                            <w:drawing>
                              <wp:inline distT="0" distB="0" distL="0" distR="0" wp14:anchorId="341C6DCC" wp14:editId="41AD070C">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D637E38"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77A0369B" w14:textId="77777777" w:rsidR="00165BF1" w:rsidRDefault="0087087F">
                    <w:pPr>
                      <w:spacing w:line="240" w:lineRule="auto"/>
                    </w:pPr>
                    <w:r>
                      <w:rPr>
                        <w:noProof/>
                      </w:rPr>
                      <w:drawing>
                        <wp:inline distT="0" distB="0" distL="0" distR="0" wp14:anchorId="341C6DCC" wp14:editId="41AD070C">
                          <wp:extent cx="467995" cy="1583865"/>
                          <wp:effectExtent l="0" t="0" r="0" b="0"/>
                          <wp:docPr id="11" name="Logo"/>
                          <wp:cNvGraphicFramePr/>
                          <a:graphic xmlns:a="http://schemas.openxmlformats.org/drawingml/2006/main">
                            <a:graphicData uri="http://schemas.openxmlformats.org/drawingml/2006/picture">
                              <pic:pic xmlns:pic="http://schemas.openxmlformats.org/drawingml/2006/picture">
                                <pic:nvPicPr>
                                  <pic:cNvPr id="11"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0A4CEB05" wp14:editId="43E0D118">
              <wp:simplePos x="0" y="0"/>
              <wp:positionH relativeFrom="page">
                <wp:posOffset>3995420</wp:posOffset>
              </wp:positionH>
              <wp:positionV relativeFrom="page">
                <wp:posOffset>0</wp:posOffset>
              </wp:positionV>
              <wp:extent cx="2339975" cy="1583690"/>
              <wp:effectExtent l="0" t="0" r="0" b="0"/>
              <wp:wrapNone/>
              <wp:docPr id="12"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2973910" w14:textId="77777777" w:rsidR="00165BF1" w:rsidRDefault="0087087F">
                          <w:pPr>
                            <w:spacing w:line="240" w:lineRule="auto"/>
                          </w:pPr>
                          <w:r>
                            <w:rPr>
                              <w:noProof/>
                            </w:rPr>
                            <w:drawing>
                              <wp:inline distT="0" distB="0" distL="0" distR="0" wp14:anchorId="25F42C54" wp14:editId="23556B9C">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A4CEB05"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52973910" w14:textId="77777777" w:rsidR="00165BF1" w:rsidRDefault="0087087F">
                    <w:pPr>
                      <w:spacing w:line="240" w:lineRule="auto"/>
                    </w:pPr>
                    <w:r>
                      <w:rPr>
                        <w:noProof/>
                      </w:rPr>
                      <w:drawing>
                        <wp:inline distT="0" distB="0" distL="0" distR="0" wp14:anchorId="25F42C54" wp14:editId="23556B9C">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DF46C3"/>
    <w:multiLevelType w:val="multilevel"/>
    <w:tmpl w:val="17D2DCDF"/>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986033C"/>
    <w:multiLevelType w:val="multilevel"/>
    <w:tmpl w:val="B4619651"/>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2552430"/>
    <w:multiLevelType w:val="multilevel"/>
    <w:tmpl w:val="F418818A"/>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3" w15:restartNumberingAfterBreak="0">
    <w:nsid w:val="E3693A26"/>
    <w:multiLevelType w:val="multilevel"/>
    <w:tmpl w:val="D888F11B"/>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7933E7DC"/>
    <w:multiLevelType w:val="multilevel"/>
    <w:tmpl w:val="5D05C95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768695103">
    <w:abstractNumId w:val="2"/>
  </w:num>
  <w:num w:numId="2" w16cid:durableId="1386026101">
    <w:abstractNumId w:val="1"/>
  </w:num>
  <w:num w:numId="3" w16cid:durableId="1675955156">
    <w:abstractNumId w:val="4"/>
  </w:num>
  <w:num w:numId="4" w16cid:durableId="1203403921">
    <w:abstractNumId w:val="3"/>
  </w:num>
  <w:num w:numId="5" w16cid:durableId="1461613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5B8"/>
    <w:rsid w:val="00165BF1"/>
    <w:rsid w:val="00173ACC"/>
    <w:rsid w:val="001C3CC4"/>
    <w:rsid w:val="001C6627"/>
    <w:rsid w:val="002C1FB9"/>
    <w:rsid w:val="003273A5"/>
    <w:rsid w:val="00463FA6"/>
    <w:rsid w:val="0051739F"/>
    <w:rsid w:val="006E107D"/>
    <w:rsid w:val="006E35F9"/>
    <w:rsid w:val="00717D5E"/>
    <w:rsid w:val="007D0548"/>
    <w:rsid w:val="0087087F"/>
    <w:rsid w:val="008B7068"/>
    <w:rsid w:val="00907241"/>
    <w:rsid w:val="009655B8"/>
    <w:rsid w:val="009D6414"/>
    <w:rsid w:val="00AF56F1"/>
    <w:rsid w:val="00BA7720"/>
    <w:rsid w:val="00BD618A"/>
    <w:rsid w:val="00C50B92"/>
    <w:rsid w:val="00CC3361"/>
    <w:rsid w:val="00CD5C60"/>
    <w:rsid w:val="00CE26FC"/>
    <w:rsid w:val="00D201F4"/>
    <w:rsid w:val="00D96D26"/>
    <w:rsid w:val="00E26D32"/>
    <w:rsid w:val="00E8582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50AAC6A"/>
  <w15:docId w15:val="{6C2A54D9-965F-4AE3-9A0A-5E896414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Citaat1">
    <w:name w:val="Citaat1"/>
    <w:basedOn w:val="Standaard"/>
    <w:next w:val="Standaard"/>
    <w:uiPriority w:val="98"/>
    <w:qFormat/>
    <w:pPr>
      <w:spacing w:before="200" w:after="160"/>
      <w:ind w:left="861"/>
      <w:jc w:val="center"/>
    </w:pPr>
    <w:rPr>
      <w:i/>
      <w:color w:val="404040"/>
    </w:rPr>
  </w:style>
  <w:style w:type="paragraph" w:customStyle="1" w:styleId="Coreu">
    <w:name w:val="Coreu"/>
    <w:basedOn w:val="Standaard"/>
    <w:next w:val="Standaard"/>
    <w:pPr>
      <w:spacing w:after="160"/>
    </w:pPr>
  </w:style>
  <w:style w:type="paragraph" w:customStyle="1" w:styleId="Geenafstand1">
    <w:name w:val="Geen afstand1"/>
    <w:basedOn w:val="Standaard"/>
    <w:next w:val="Standaard"/>
    <w:uiPriority w:val="98"/>
    <w:qFormat/>
    <w:pPr>
      <w:spacing w:line="180" w:lineRule="exact"/>
    </w:p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nsievebenadrukking1">
    <w:name w:val="Intensieve benadrukking1"/>
    <w:basedOn w:val="Standaard"/>
    <w:next w:val="Standaard"/>
    <w:uiPriority w:val="98"/>
    <w:qFormat/>
    <w:rPr>
      <w:i/>
      <w:color w:val="4F81BD"/>
    </w:rPr>
  </w:style>
  <w:style w:type="paragraph" w:customStyle="1" w:styleId="Intensieveverwijzing1">
    <w:name w:val="Intensieve verwijzing1"/>
    <w:basedOn w:val="Standaard"/>
    <w:next w:val="Standaard"/>
    <w:uiPriority w:val="98"/>
    <w:qFormat/>
    <w:rPr>
      <w:b/>
      <w:smallCaps/>
      <w:color w:val="4F81BD"/>
      <w:spacing w:val="5"/>
    </w:rPr>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pPr>
      <w:tabs>
        <w:tab w:val="left" w:pos="0"/>
      </w:tabs>
      <w:spacing w:before="120" w:after="120" w:line="300" w:lineRule="exact"/>
    </w:pPr>
    <w:rPr>
      <w:sz w:val="24"/>
      <w:szCs w:val="24"/>
    </w:rPr>
  </w:style>
  <w:style w:type="paragraph" w:customStyle="1" w:styleId="Kop21">
    <w:name w:val="Kop 21"/>
    <w:basedOn w:val="Standaard"/>
    <w:next w:val="Standaard"/>
    <w:uiPriority w:val="1"/>
    <w:qFormat/>
    <w:pPr>
      <w:tabs>
        <w:tab w:val="left" w:pos="0"/>
      </w:tabs>
      <w:spacing w:before="240"/>
    </w:pPr>
    <w:rPr>
      <w:i/>
    </w:rPr>
  </w:style>
  <w:style w:type="paragraph" w:customStyle="1" w:styleId="Kop31">
    <w:name w:val="Kop 31"/>
    <w:basedOn w:val="Standaard"/>
    <w:next w:val="Standaard"/>
    <w:uiPriority w:val="2"/>
    <w:qFormat/>
    <w:pPr>
      <w:tabs>
        <w:tab w:val="left" w:pos="0"/>
      </w:tabs>
      <w:spacing w:before="240"/>
      <w:ind w:left="-1120"/>
    </w:pPr>
  </w:style>
  <w:style w:type="paragraph" w:customStyle="1" w:styleId="Kop41">
    <w:name w:val="Kop 41"/>
    <w:basedOn w:val="Standaard"/>
    <w:next w:val="Standaard"/>
    <w:uiPriority w:val="3"/>
    <w:qFormat/>
    <w:pPr>
      <w:tabs>
        <w:tab w:val="left" w:pos="0"/>
      </w:tabs>
      <w:spacing w:before="240"/>
      <w:ind w:left="-1120"/>
    </w:pPr>
  </w:style>
  <w:style w:type="paragraph" w:customStyle="1" w:styleId="Kop51">
    <w:name w:val="Kop 51"/>
    <w:basedOn w:val="Standaard"/>
    <w:next w:val="Standaard"/>
    <w:pPr>
      <w:spacing w:line="320" w:lineRule="exact"/>
    </w:pPr>
    <w:rPr>
      <w:sz w:val="24"/>
      <w:szCs w:val="24"/>
    </w:rPr>
  </w:style>
  <w:style w:type="paragraph" w:customStyle="1" w:styleId="KopRomeins">
    <w:name w:val="Kop Romeins"/>
    <w:basedOn w:val="Standaard"/>
    <w:next w:val="Standaard"/>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Standaard"/>
    <w:next w:val="Standaard"/>
    <w:pPr>
      <w:numPr>
        <w:numId w:val="2"/>
      </w:numPr>
    </w:pPr>
  </w:style>
  <w:style w:type="paragraph" w:customStyle="1" w:styleId="Lijstniveau2">
    <w:name w:val="Lijst niveau 2"/>
    <w:basedOn w:val="Standaard"/>
    <w:next w:val="Standaard"/>
    <w:pPr>
      <w:numPr>
        <w:ilvl w:val="1"/>
        <w:numId w:val="2"/>
      </w:numPr>
    </w:pPr>
  </w:style>
  <w:style w:type="paragraph" w:customStyle="1" w:styleId="Lijstniveau3">
    <w:name w:val="Lijst niveau 3"/>
    <w:basedOn w:val="Standaard"/>
    <w:next w:val="Standaard"/>
    <w:pPr>
      <w:numPr>
        <w:ilvl w:val="2"/>
        <w:numId w:val="2"/>
      </w:numPr>
    </w:pPr>
  </w:style>
  <w:style w:type="paragraph" w:customStyle="1" w:styleId="Marking">
    <w:name w:val="Marking"/>
    <w:basedOn w:val="Standaard"/>
    <w:next w:val="Standaard"/>
    <w:pPr>
      <w:spacing w:line="180" w:lineRule="exact"/>
    </w:pPr>
    <w:rPr>
      <w:b/>
      <w:caps/>
      <w:sz w:val="13"/>
      <w:szCs w:val="13"/>
      <w:u w:val="single"/>
    </w:rPr>
  </w:style>
  <w:style w:type="paragraph" w:customStyle="1" w:styleId="NoteVerbale">
    <w:name w:val="Note Verbale"/>
    <w:basedOn w:val="Standaard"/>
    <w:next w:val="Standaard"/>
    <w:pPr>
      <w:spacing w:line="360" w:lineRule="exact"/>
      <w:ind w:left="-1417"/>
    </w:pPr>
    <w:rPr>
      <w:spacing w:val="-3"/>
    </w:rPr>
  </w:style>
  <w:style w:type="paragraph" w:customStyle="1" w:styleId="NoteVerbalegecentreerd">
    <w:name w:val="Note Verbale gecentreerd"/>
    <w:basedOn w:val="Standaard"/>
    <w:next w:val="Standaard"/>
    <w:pPr>
      <w:spacing w:line="360" w:lineRule="exact"/>
      <w:ind w:left="-1417"/>
      <w:jc w:val="center"/>
    </w:pPr>
    <w:rPr>
      <w:spacing w:val="-3"/>
    </w:rPr>
  </w:style>
  <w:style w:type="paragraph" w:customStyle="1" w:styleId="NoteVerbaleleftindent25cm">
    <w:name w:val="Note Verbale left indent 2.5 cm"/>
    <w:basedOn w:val="Standaard"/>
    <w:next w:val="Standaard"/>
    <w:pPr>
      <w:spacing w:line="360" w:lineRule="exact"/>
      <w:jc w:val="both"/>
    </w:pPr>
    <w:rPr>
      <w:spacing w:val="-3"/>
    </w:rPr>
  </w:style>
  <w:style w:type="paragraph" w:customStyle="1" w:styleId="NoteVerbalerechtsuitgelijnd">
    <w:name w:val="Note Verbale rechts uitgelijnd"/>
    <w:basedOn w:val="Standaard"/>
    <w:next w:val="Standaard"/>
    <w:pPr>
      <w:spacing w:line="360" w:lineRule="exact"/>
      <w:jc w:val="right"/>
    </w:pPr>
  </w:style>
  <w:style w:type="paragraph" w:customStyle="1" w:styleId="Nummering">
    <w:name w:val="Nummering"/>
    <w:basedOn w:val="Standaard"/>
    <w:pPr>
      <w:numPr>
        <w:numId w:val="1"/>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Opsommingstekenniveau2">
    <w:name w:val="Opsommingsteken niveau 2"/>
    <w:basedOn w:val="Standaard"/>
    <w:next w:val="Standaard"/>
    <w:pPr>
      <w:numPr>
        <w:ilvl w:val="2"/>
        <w:numId w:val="5"/>
      </w:numPr>
    </w:pPr>
  </w:style>
  <w:style w:type="paragraph" w:customStyle="1" w:styleId="Opsommingstekenstandaard">
    <w:name w:val="Opsommingsteken standaard"/>
    <w:basedOn w:val="Standaard"/>
    <w:next w:val="Standaard"/>
    <w:pPr>
      <w:numPr>
        <w:numId w:val="5"/>
      </w:numPr>
    </w:pPr>
  </w:style>
  <w:style w:type="paragraph" w:customStyle="1" w:styleId="Opsommingstekenvierkant">
    <w:name w:val="Opsommingsteken vierkant"/>
    <w:basedOn w:val="Standaard"/>
    <w:next w:val="Standaard"/>
    <w:pPr>
      <w:numPr>
        <w:ilvl w:val="1"/>
        <w:numId w:val="5"/>
      </w:numPr>
    </w:pPr>
  </w:style>
  <w:style w:type="paragraph" w:customStyle="1" w:styleId="Pagina-eindeKop1">
    <w:name w:val="Pagina-einde Kop 1"/>
    <w:basedOn w:val="Standaard"/>
    <w:next w:val="Standaard"/>
    <w:pPr>
      <w:pageBreakBefore/>
      <w:spacing w:before="120" w:after="120"/>
      <w:outlineLvl w:val="0"/>
    </w:pPr>
    <w:rPr>
      <w:sz w:val="24"/>
      <w:szCs w:val="24"/>
    </w:rPr>
  </w:style>
  <w:style w:type="paragraph" w:customStyle="1" w:styleId="PSmemo">
    <w:name w:val="PS memo"/>
    <w:basedOn w:val="Standaard"/>
    <w:next w:val="Standaard"/>
    <w:pPr>
      <w:spacing w:after="200"/>
    </w:p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rechtsuitlijnen">
    <w:name w:val="Standaard rechts uitlijnen"/>
    <w:basedOn w:val="Standaard"/>
    <w:next w:val="Standaard"/>
    <w:pPr>
      <w:jc w:val="right"/>
    </w:pPr>
  </w:style>
  <w:style w:type="paragraph" w:customStyle="1" w:styleId="Standaardvet">
    <w:name w:val="Standaard vet"/>
    <w:basedOn w:val="Standaard"/>
    <w:next w:val="Standaard"/>
    <w:uiPriority w:val="6"/>
    <w:qFormat/>
    <w:rPr>
      <w:b/>
    </w:rPr>
  </w:style>
  <w:style w:type="paragraph" w:customStyle="1" w:styleId="Subtielebenadrukking1">
    <w:name w:val="Subtiele benadrukking1"/>
    <w:basedOn w:val="Standaard"/>
    <w:next w:val="Standaard"/>
    <w:uiPriority w:val="98"/>
    <w:qFormat/>
    <w:rPr>
      <w:i/>
      <w:color w:val="404040"/>
    </w:rPr>
  </w:style>
  <w:style w:type="paragraph" w:customStyle="1" w:styleId="Subtieleverwijzing1">
    <w:name w:val="Subtiele verwijzing1"/>
    <w:basedOn w:val="Standaard"/>
    <w:next w:val="Standaard"/>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Titelvanboek1">
    <w:name w:val="Titel van boek1"/>
    <w:basedOn w:val="Standaard"/>
    <w:next w:val="Standaard"/>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655B8"/>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9655B8"/>
    <w:rPr>
      <w:rFonts w:ascii="Verdana" w:hAnsi="Verdana"/>
      <w:color w:val="000000"/>
      <w:sz w:val="18"/>
      <w:szCs w:val="18"/>
    </w:rPr>
  </w:style>
  <w:style w:type="paragraph" w:styleId="Voettekst">
    <w:name w:val="footer"/>
    <w:basedOn w:val="Standaard"/>
    <w:link w:val="VoettekstChar"/>
    <w:uiPriority w:val="99"/>
    <w:unhideWhenUsed/>
    <w:rsid w:val="009655B8"/>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655B8"/>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746</ap:Words>
  <ap:Characters>4104</ap:Characters>
  <ap:DocSecurity>0</ap:DocSecurity>
  <ap:Lines>34</ap:Lines>
  <ap:Paragraphs>9</ap:Paragraphs>
  <ap:ScaleCrop>false</ap:ScaleCrop>
  <ap:HeadingPairs>
    <vt:vector baseType="variant" size="2">
      <vt:variant>
        <vt:lpstr>Title</vt:lpstr>
      </vt:variant>
      <vt:variant>
        <vt:i4>1</vt:i4>
      </vt:variant>
    </vt:vector>
  </ap:HeadingPairs>
  <ap:TitlesOfParts>
    <vt:vector baseType="lpstr" size="1">
      <vt:lpstr>Beantwoording vragen van de kamerleden de leden Van Baarle (DENK) en Piri (PRO) over het bericht dat 1000 ASML-collega’s de Koning en de premier om hulp vragen om Omar Elshal terug te halen.</vt:lpstr>
    </vt:vector>
  </ap:TitlesOfParts>
  <ap:LinksUpToDate>false</ap:LinksUpToDate>
  <ap:CharactersWithSpaces>4841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2026-11-03T16:14:00.0000000Z</lastPrinted>
  <dcterms:created xsi:type="dcterms:W3CDTF">2026-11-04T15:21:00.0000000Z</dcterms:created>
  <dcterms:modified xsi:type="dcterms:W3CDTF">2026-11-04T15:21:00.0000000Z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c2efd3bfea04f7f8169be07009f5536">
    <vt:lpwstr/>
  </property>
  <property fmtid="{D5CDD505-2E9C-101B-9397-08002B2CF9AE}" pid="3" name="BZForumOrganisation">
    <vt:lpwstr>2;#Not applicable|0049e722-bfb1-4a3f-9d08-af7366a9af40</vt:lpwstr>
  </property>
  <property fmtid="{D5CDD505-2E9C-101B-9397-08002B2CF9AE}" pid="4" name="BZDossierBudgetManager">
    <vt:lpwstr/>
  </property>
  <property fmtid="{D5CDD505-2E9C-101B-9397-08002B2CF9AE}" pid="5" name="BZTheme">
    <vt:lpwstr>1;#Informatie voorziening|8edfc6d5-9fe4-8b19-f842-4a06399853cd</vt:lpwstr>
  </property>
  <property fmtid="{D5CDD505-2E9C-101B-9397-08002B2CF9AE}" pid="6" name="BZDossierSendTo">
    <vt:lpwstr/>
  </property>
  <property fmtid="{D5CDD505-2E9C-101B-9397-08002B2CF9AE}" pid="7" name="ContentTypeId">
    <vt:lpwstr>0x0101009C7CE436063D44E9BE7DC0259EF7C32F006EB9F9836A634AE58B6169785FD3936F009EDF83E39CE04249BF3BB5484F325D2C</vt:lpwstr>
  </property>
  <property fmtid="{D5CDD505-2E9C-101B-9397-08002B2CF9AE}" pid="8" name="BZDossierResponsibleDepartment">
    <vt:lpwstr/>
  </property>
  <property fmtid="{D5CDD505-2E9C-101B-9397-08002B2CF9AE}" pid="9" name="BZCountryState">
    <vt:lpwstr>3;#The Netherlands|7f69a7bb-478c-499d-a6cf-5869916dfee4</vt:lpwstr>
  </property>
  <property fmtid="{D5CDD505-2E9C-101B-9397-08002B2CF9AE}" pid="10" name="BZDossierGovernmentOfficial">
    <vt:lpwstr/>
  </property>
  <property fmtid="{D5CDD505-2E9C-101B-9397-08002B2CF9AE}" pid="11" name="BZDossierProcessLocation">
    <vt:lpwstr/>
  </property>
  <property fmtid="{D5CDD505-2E9C-101B-9397-08002B2CF9AE}" pid="12" name="i42ef48d5fa942a0ad0d60e44f201751">
    <vt:lpwstr/>
  </property>
  <property fmtid="{D5CDD505-2E9C-101B-9397-08002B2CF9AE}" pid="13" name="BZDossierPublishingWOOCategory">
    <vt:lpwstr/>
  </property>
  <property fmtid="{D5CDD505-2E9C-101B-9397-08002B2CF9AE}" pid="14" name="f2fb2a8e39404f1ab554e4e4a49d2918">
    <vt:lpwstr/>
  </property>
  <property fmtid="{D5CDD505-2E9C-101B-9397-08002B2CF9AE}" pid="15" name="BZMarking">
    <vt:lpwstr>5;#NO MARKING|0a4eb9ae-69eb-4d9e-b573-43ab99ef8592</vt:lpwstr>
  </property>
  <property fmtid="{D5CDD505-2E9C-101B-9397-08002B2CF9AE}" pid="16" name="_dlc_DocIdItemGuid">
    <vt:lpwstr>437f245c-45c2-4cec-bdd8-bc1b66723a36</vt:lpwstr>
  </property>
  <property fmtid="{D5CDD505-2E9C-101B-9397-08002B2CF9AE}" pid="17" name="f8e003236e1c4ac2ab9051d5d8789bbb">
    <vt:lpwstr/>
  </property>
  <property fmtid="{D5CDD505-2E9C-101B-9397-08002B2CF9AE}" pid="18" name="BZClassification">
    <vt:lpwstr>4;#UNCLASSIFIED (U)|284e6a62-15ab-4017-be27-a1e965f4e940</vt:lpwstr>
  </property>
  <property fmtid="{D5CDD505-2E9C-101B-9397-08002B2CF9AE}" pid="19" name="p29721a54a5c4bbe9786e930fc91e270">
    <vt:lpwstr/>
  </property>
  <property fmtid="{D5CDD505-2E9C-101B-9397-08002B2CF9AE}" pid="20" name="BZDossierTemplate">
    <vt:lpwstr>SchriftelijkeKamervraag</vt:lpwstr>
  </property>
  <property fmtid="{D5CDD505-2E9C-101B-9397-08002B2CF9AE}" pid="21" name="e256f556a7b748329ab47889947c7d40">
    <vt:lpwstr/>
  </property>
  <property fmtid="{D5CDD505-2E9C-101B-9397-08002B2CF9AE}" pid="22" name="ed9282a3f18446ec8c17c7829edf82dd">
    <vt:lpwstr/>
  </property>
  <property fmtid="{D5CDD505-2E9C-101B-9397-08002B2CF9AE}" pid="23" name="BZDossierProcessType">
    <vt:lpwstr/>
  </property>
  <property fmtid="{D5CDD505-2E9C-101B-9397-08002B2CF9AE}" pid="24" name="URL">
    <vt:lpwstr>https://247.plaza.buzaservices.nl/subject/PV-SK2026052026/BZ2633174/Beantwoording vragen van de kamerleden de leden Van Baarle en Piri over bericht 1000 ASML collegas.docx</vt:lpwstr>
  </property>
  <property fmtid="{D5CDD505-2E9C-101B-9397-08002B2CF9AE}" pid="25" name="_docset_NoMedatataSyncRequired">
    <vt:lpwstr>False</vt:lpwstr>
  </property>
</Properties>
</file>