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0AFB" w:rsidP="00BF0AFB" w:rsidRDefault="00BF0AFB" w14:paraId="45DD5119" w14:textId="49DE4308">
      <w:pPr>
        <w:rPr>
          <w:rFonts w:cs="Calibri"/>
        </w:rPr>
      </w:pPr>
      <w:r>
        <w:rPr>
          <w:rFonts w:cs="Calibri"/>
        </w:rPr>
        <w:t>AH 550</w:t>
      </w:r>
    </w:p>
    <w:p w:rsidR="00BF0AFB" w:rsidP="00BF0AFB" w:rsidRDefault="00BF0AFB" w14:paraId="58DDE681" w14:textId="77777777">
      <w:pPr>
        <w:rPr>
          <w:rFonts w:cs="Calibri"/>
        </w:rPr>
      </w:pPr>
    </w:p>
    <w:p w:rsidR="00BF0AFB" w:rsidP="00BF0AFB" w:rsidRDefault="00BF0AFB" w14:paraId="1C07C567" w14:textId="46C38EC8">
      <w:pPr>
        <w:rPr>
          <w:rFonts w:cs="Calibri"/>
        </w:rPr>
      </w:pPr>
      <w:r>
        <w:rPr>
          <w:rFonts w:cs="Calibri"/>
        </w:rPr>
        <w:t>2026Z23394</w:t>
      </w:r>
    </w:p>
    <w:p w:rsidR="00BF0AFB" w:rsidP="00BF0AFB" w:rsidRDefault="00BF0AFB" w14:paraId="727A171E" w14:textId="77777777">
      <w:pPr>
        <w:rPr>
          <w:rFonts w:cs="Calibri"/>
        </w:rPr>
      </w:pPr>
    </w:p>
    <w:p w:rsidRPr="00106914" w:rsidR="00BF0AFB" w:rsidP="00BF0AFB" w:rsidRDefault="00BF0AFB" w14:paraId="36012465" w14:textId="788FFBD4">
      <w:pPr>
        <w:rPr>
          <w:rFonts w:cs="Calibri"/>
        </w:rPr>
      </w:pPr>
      <w:r w:rsidRPr="00BF0AFB">
        <w:rPr>
          <w:rFonts w:cs="Calibri"/>
          <w:sz w:val="24"/>
        </w:rPr>
        <w:t xml:space="preserve">Antwoord van minister Heinen (Financiën) (ontvangen </w:t>
      </w:r>
      <w:r>
        <w:rPr>
          <w:rFonts w:cs="Calibri"/>
          <w:sz w:val="24"/>
        </w:rPr>
        <w:t xml:space="preserve"> 4 november 2026)</w:t>
      </w:r>
    </w:p>
    <w:p w:rsidRPr="00106914" w:rsidR="00BF0AFB" w:rsidP="00BF0AFB" w:rsidRDefault="00BF0AFB" w14:paraId="567D06E5" w14:textId="77777777">
      <w:pPr>
        <w:rPr>
          <w:rFonts w:cs="Calibri"/>
        </w:rPr>
      </w:pPr>
    </w:p>
    <w:p w:rsidRPr="00106914" w:rsidR="00BF0AFB" w:rsidP="00BF0AFB" w:rsidRDefault="00BF0AFB" w14:paraId="157E5EBA" w14:textId="77777777">
      <w:pPr>
        <w:rPr>
          <w:rFonts w:cs="Calibri"/>
          <w:b/>
          <w:bCs/>
        </w:rPr>
      </w:pPr>
      <w:r w:rsidRPr="00106914">
        <w:rPr>
          <w:rFonts w:cs="Calibri"/>
          <w:b/>
          <w:bCs/>
        </w:rPr>
        <w:t>Vraag 1</w:t>
      </w:r>
    </w:p>
    <w:p w:rsidRPr="00106914" w:rsidR="00BF0AFB" w:rsidP="00BF0AFB" w:rsidRDefault="00BF0AFB" w14:paraId="2C04CFC0" w14:textId="77777777">
      <w:pPr>
        <w:rPr>
          <w:rFonts w:cs="Calibri"/>
        </w:rPr>
      </w:pPr>
      <w:r w:rsidRPr="00106914">
        <w:rPr>
          <w:rFonts w:cs="Calibri"/>
        </w:rPr>
        <w:t>Heeft u kennisgenomen van het interdepartementaal beleidsonderzoek «IBO Agentschappen: Samen werken aan publieke waarde», waarin is vastgesteld dat sturing op doelmatigheidsindicatoren in de praktijk beperkt plaatsvindt en dat een kwantitatieve vergelijking van doelmatigheid over de jaren heen lastig is?</w:t>
      </w:r>
    </w:p>
    <w:p w:rsidRPr="00106914" w:rsidR="00BF0AFB" w:rsidP="00BF0AFB" w:rsidRDefault="00BF0AFB" w14:paraId="4FA2CBD8" w14:textId="77777777">
      <w:pPr>
        <w:rPr>
          <w:rFonts w:cs="Calibri"/>
        </w:rPr>
      </w:pPr>
    </w:p>
    <w:p w:rsidRPr="00106914" w:rsidR="00BF0AFB" w:rsidP="00BF0AFB" w:rsidRDefault="00BF0AFB" w14:paraId="3373082B" w14:textId="77777777">
      <w:pPr>
        <w:rPr>
          <w:rFonts w:cs="Calibri"/>
          <w:b/>
          <w:bCs/>
        </w:rPr>
      </w:pPr>
      <w:r w:rsidRPr="00106914">
        <w:rPr>
          <w:rFonts w:cs="Calibri"/>
          <w:b/>
          <w:bCs/>
        </w:rPr>
        <w:t>Antwoord</w:t>
      </w:r>
    </w:p>
    <w:p w:rsidRPr="00106914" w:rsidR="00BF0AFB" w:rsidP="00BF0AFB" w:rsidRDefault="00BF0AFB" w14:paraId="5F0D2645" w14:textId="77777777">
      <w:pPr>
        <w:rPr>
          <w:rFonts w:cs="Calibri"/>
        </w:rPr>
      </w:pPr>
      <w:r w:rsidRPr="00106914">
        <w:rPr>
          <w:rFonts w:cs="Calibri"/>
        </w:rPr>
        <w:t xml:space="preserve">Ja. Zie de kabinetsreactie hierop die tegelijk met de kabinetsreactie op de Brede evaluatie van de organisatiekaders van </w:t>
      </w:r>
      <w:proofErr w:type="spellStart"/>
      <w:r w:rsidRPr="00106914">
        <w:rPr>
          <w:rFonts w:cs="Calibri"/>
        </w:rPr>
        <w:t>rijksorganisaties</w:t>
      </w:r>
      <w:proofErr w:type="spellEnd"/>
      <w:r w:rsidRPr="00106914">
        <w:rPr>
          <w:rFonts w:cs="Calibri"/>
        </w:rPr>
        <w:t xml:space="preserve"> op afstand naar uw Kamer is verstuurd (9 september 2022, </w:t>
      </w:r>
      <w:hyperlink w:history="1" r:id="rId13">
        <w:r w:rsidRPr="00106914">
          <w:rPr>
            <w:rStyle w:val="Hyperlink"/>
            <w:rFonts w:cs="Calibri"/>
          </w:rPr>
          <w:t>Kamerstukken II 31490, nr. 323</w:t>
        </w:r>
      </w:hyperlink>
      <w:r w:rsidRPr="00106914">
        <w:rPr>
          <w:rFonts w:cs="Calibri"/>
        </w:rPr>
        <w:t>).</w:t>
      </w:r>
    </w:p>
    <w:p w:rsidRPr="00106914" w:rsidR="00BF0AFB" w:rsidP="00BF0AFB" w:rsidRDefault="00BF0AFB" w14:paraId="16821E4E" w14:textId="77777777">
      <w:pPr>
        <w:rPr>
          <w:rFonts w:cs="Calibri"/>
        </w:rPr>
      </w:pPr>
    </w:p>
    <w:p w:rsidRPr="00106914" w:rsidR="00BF0AFB" w:rsidP="00BF0AFB" w:rsidRDefault="00BF0AFB" w14:paraId="18D145C5" w14:textId="77777777">
      <w:pPr>
        <w:rPr>
          <w:rFonts w:cs="Calibri"/>
          <w:b/>
          <w:bCs/>
        </w:rPr>
      </w:pPr>
      <w:r w:rsidRPr="00106914">
        <w:rPr>
          <w:rFonts w:cs="Calibri"/>
          <w:b/>
          <w:bCs/>
        </w:rPr>
        <w:t>Vraag 2</w:t>
      </w:r>
    </w:p>
    <w:p w:rsidRPr="00106914" w:rsidR="00BF0AFB" w:rsidP="00BF0AFB" w:rsidRDefault="00BF0AFB" w14:paraId="2F6E4938" w14:textId="77777777">
      <w:pPr>
        <w:rPr>
          <w:rFonts w:cs="Calibri"/>
        </w:rPr>
      </w:pPr>
      <w:r w:rsidRPr="00106914">
        <w:rPr>
          <w:rFonts w:cs="Calibri"/>
        </w:rPr>
        <w:t>Klopt het dat de Regeling agentschappen voorschrijft dat u samen met de vakminister ten minste eens</w:t>
      </w:r>
    </w:p>
    <w:p w:rsidRPr="00106914" w:rsidR="00BF0AFB" w:rsidP="00BF0AFB" w:rsidRDefault="00BF0AFB" w14:paraId="34FBBB17" w14:textId="77777777">
      <w:pPr>
        <w:rPr>
          <w:rFonts w:cs="Calibri"/>
        </w:rPr>
      </w:pPr>
      <w:r w:rsidRPr="00106914">
        <w:rPr>
          <w:rFonts w:cs="Calibri"/>
        </w:rPr>
        <w:t>per vijf jaar de doelmatigheid en doeltreffendheid van elk van de 28 agentschappen beoordeelt en het</w:t>
      </w:r>
    </w:p>
    <w:p w:rsidRPr="00106914" w:rsidR="00BF0AFB" w:rsidP="00BF0AFB" w:rsidRDefault="00BF0AFB" w14:paraId="384541B7" w14:textId="77777777">
      <w:pPr>
        <w:rPr>
          <w:rFonts w:cs="Calibri"/>
        </w:rPr>
      </w:pPr>
      <w:r w:rsidRPr="00106914">
        <w:rPr>
          <w:rFonts w:cs="Calibri"/>
        </w:rPr>
        <w:t>rapport openbaar maakt?</w:t>
      </w:r>
    </w:p>
    <w:p w:rsidRPr="00106914" w:rsidR="00BF0AFB" w:rsidP="00BF0AFB" w:rsidRDefault="00BF0AFB" w14:paraId="53F6D395" w14:textId="77777777">
      <w:pPr>
        <w:rPr>
          <w:rFonts w:cs="Calibri"/>
        </w:rPr>
      </w:pPr>
    </w:p>
    <w:p w:rsidRPr="00106914" w:rsidR="00BF0AFB" w:rsidP="00BF0AFB" w:rsidRDefault="00BF0AFB" w14:paraId="3F1FED9F" w14:textId="77777777">
      <w:pPr>
        <w:rPr>
          <w:rFonts w:cs="Calibri"/>
          <w:b/>
          <w:bCs/>
        </w:rPr>
      </w:pPr>
      <w:r w:rsidRPr="00106914">
        <w:rPr>
          <w:rFonts w:cs="Calibri"/>
          <w:b/>
          <w:bCs/>
        </w:rPr>
        <w:t>Antwoord</w:t>
      </w:r>
    </w:p>
    <w:p w:rsidRPr="00106914" w:rsidR="00BF0AFB" w:rsidP="00BF0AFB" w:rsidRDefault="00BF0AFB" w14:paraId="46EBB538" w14:textId="77777777">
      <w:r w:rsidRPr="00106914">
        <w:t>Ja, de Regeling agentschappen 2024 (hierna Regeling agentschappen) schrijft voor dat de Minister en de Minister van Financiën tenminste eens in de vijf jaar gezamenlijk de (voorwaarden voor) doeltreffendheid en de doelmatigheid van het functioneren van het agentschap evalueren. De Regeling Agentschappen biedt daarnaast de mogelijkheid de evaluatie op te nemen in een periodieke rapportage (als bedoeld in </w:t>
      </w:r>
      <w:hyperlink w:history="1" r:id="rId14">
        <w:r w:rsidRPr="00106914">
          <w:rPr>
            <w:rStyle w:val="Hyperlink"/>
          </w:rPr>
          <w:t>artikel 4 van de Regeling periodiek evaluatieonderzoek 2022</w:t>
        </w:r>
      </w:hyperlink>
      <w:r w:rsidRPr="00106914">
        <w:t>) of in een ander periodiek evaluatieonderzoek dat nauw betrekking heeft op het agentschap. In dat geval kan de evaluatie eens in de zeven jaar plaatsvinden wanneer nodig. De minister die verantwoordelijk is voor het agentschap maakt het rapport openbaar.</w:t>
      </w:r>
    </w:p>
    <w:p w:rsidRPr="00106914" w:rsidR="00BF0AFB" w:rsidP="00BF0AFB" w:rsidRDefault="00BF0AFB" w14:paraId="5B93F19F" w14:textId="77777777"/>
    <w:p w:rsidRPr="00106914" w:rsidR="00BF0AFB" w:rsidP="00BF0AFB" w:rsidRDefault="00BF0AFB" w14:paraId="55A93727" w14:textId="77777777">
      <w:pPr>
        <w:rPr>
          <w:rFonts w:cs="Calibri"/>
          <w:b/>
          <w:bCs/>
        </w:rPr>
      </w:pPr>
      <w:r w:rsidRPr="00106914">
        <w:rPr>
          <w:rFonts w:cs="Calibri"/>
          <w:b/>
          <w:bCs/>
        </w:rPr>
        <w:t>Vraag 3</w:t>
      </w:r>
    </w:p>
    <w:p w:rsidRPr="00106914" w:rsidR="00BF0AFB" w:rsidP="00BF0AFB" w:rsidRDefault="00BF0AFB" w14:paraId="57B5BD91" w14:textId="77777777">
      <w:pPr>
        <w:rPr>
          <w:rFonts w:cs="Calibri"/>
        </w:rPr>
      </w:pPr>
      <w:r w:rsidRPr="00106914">
        <w:rPr>
          <w:rFonts w:cs="Calibri"/>
        </w:rPr>
        <w:t>Kunt u de Kamer een overzicht sturen van alle agentschappen met per agentschap de datum van de</w:t>
      </w:r>
    </w:p>
    <w:p w:rsidRPr="00106914" w:rsidR="00BF0AFB" w:rsidP="00BF0AFB" w:rsidRDefault="00BF0AFB" w14:paraId="72363AD1" w14:textId="77777777">
      <w:pPr>
        <w:rPr>
          <w:rFonts w:cs="Calibri"/>
        </w:rPr>
      </w:pPr>
      <w:r w:rsidRPr="00106914">
        <w:rPr>
          <w:rFonts w:cs="Calibri"/>
        </w:rPr>
        <w:t>laatste doorlichting, het oordeel over de doelmatigheid en de datum waarop de volgende doorlichting</w:t>
      </w:r>
    </w:p>
    <w:p w:rsidRPr="00106914" w:rsidR="00BF0AFB" w:rsidP="00BF0AFB" w:rsidRDefault="00BF0AFB" w14:paraId="257B4748" w14:textId="77777777">
      <w:pPr>
        <w:rPr>
          <w:rFonts w:cs="Calibri"/>
        </w:rPr>
      </w:pPr>
      <w:r w:rsidRPr="00106914">
        <w:rPr>
          <w:rFonts w:cs="Calibri"/>
        </w:rPr>
        <w:t>is voorzien?</w:t>
      </w:r>
    </w:p>
    <w:p w:rsidRPr="00106914" w:rsidR="00BF0AFB" w:rsidP="00BF0AFB" w:rsidRDefault="00BF0AFB" w14:paraId="056A699B" w14:textId="77777777">
      <w:pPr>
        <w:rPr>
          <w:rFonts w:cs="Calibri"/>
        </w:rPr>
      </w:pPr>
    </w:p>
    <w:p w:rsidRPr="00106914" w:rsidR="00BF0AFB" w:rsidP="00BF0AFB" w:rsidRDefault="00BF0AFB" w14:paraId="5E62079E" w14:textId="77777777">
      <w:pPr>
        <w:rPr>
          <w:rFonts w:cs="Calibri"/>
          <w:b/>
          <w:bCs/>
        </w:rPr>
      </w:pPr>
      <w:r w:rsidRPr="00106914">
        <w:rPr>
          <w:rFonts w:cs="Calibri"/>
          <w:b/>
          <w:bCs/>
        </w:rPr>
        <w:t>Antwoord</w:t>
      </w:r>
    </w:p>
    <w:p w:rsidRPr="00106914" w:rsidR="00BF0AFB" w:rsidP="00BF0AFB" w:rsidRDefault="00BF0AFB" w14:paraId="71CB2DF5" w14:textId="77777777">
      <w:r w:rsidRPr="00106914">
        <w:t xml:space="preserve">In tabel 1 staat een overzicht met per agentschap het jaartal van de laatste evaluatie en de voorziene datum van de volgende evaluatie. </w:t>
      </w:r>
    </w:p>
    <w:p w:rsidRPr="00106914" w:rsidR="00BF0AFB" w:rsidP="00BF0AFB" w:rsidRDefault="00BF0AFB" w14:paraId="1AAF0FFC" w14:textId="77777777"/>
    <w:p w:rsidR="00BF0AFB" w:rsidP="00BF0AFB" w:rsidRDefault="00BF0AFB" w14:paraId="4904F350" w14:textId="77777777"/>
    <w:p w:rsidR="00BF0AFB" w:rsidP="00BF0AFB" w:rsidRDefault="00BF0AFB" w14:paraId="5DF729D0" w14:textId="77777777"/>
    <w:p w:rsidR="00BF0AFB" w:rsidP="00BF0AFB" w:rsidRDefault="00BF0AFB" w14:paraId="6E0C0406" w14:textId="77777777"/>
    <w:p w:rsidR="00BF0AFB" w:rsidP="00BF0AFB" w:rsidRDefault="00BF0AFB" w14:paraId="5E0356DC" w14:textId="77777777"/>
    <w:p w:rsidR="00BF0AFB" w:rsidP="00BF0AFB" w:rsidRDefault="00BF0AFB" w14:paraId="4128195A" w14:textId="77777777"/>
    <w:p w:rsidR="00BF0AFB" w:rsidP="00BF0AFB" w:rsidRDefault="00BF0AFB" w14:paraId="3A616CF5" w14:textId="77777777"/>
    <w:p w:rsidR="00BF0AFB" w:rsidP="00BF0AFB" w:rsidRDefault="00BF0AFB" w14:paraId="469DD5FC" w14:textId="77777777"/>
    <w:p w:rsidR="00BF0AFB" w:rsidP="00BF0AFB" w:rsidRDefault="00BF0AFB" w14:paraId="3026FC5D" w14:textId="77777777"/>
    <w:p w:rsidRPr="00106914" w:rsidR="00BF0AFB" w:rsidP="00BF0AFB" w:rsidRDefault="00BF0AFB" w14:paraId="62AC5120" w14:textId="77777777"/>
    <w:p w:rsidRPr="00106914" w:rsidR="00BF0AFB" w:rsidP="00BF0AFB" w:rsidRDefault="00BF0AFB" w14:paraId="07B1348F" w14:textId="77777777"/>
    <w:p w:rsidR="00BF0AFB" w:rsidP="00BF0AFB" w:rsidRDefault="00BF0AFB" w14:paraId="343A160F" w14:textId="77777777"/>
    <w:p w:rsidRPr="00106914" w:rsidR="00BF0AFB" w:rsidP="00BF0AFB" w:rsidRDefault="00BF0AFB" w14:paraId="336D1B8F" w14:textId="77777777">
      <w:pPr>
        <w:rPr>
          <w:i/>
          <w:iCs/>
        </w:rPr>
      </w:pPr>
      <w:r w:rsidRPr="00106914">
        <w:rPr>
          <w:i/>
          <w:iCs/>
        </w:rPr>
        <w:t>Tabel 1: stand van zaken evaluaties</w:t>
      </w:r>
    </w:p>
    <w:tbl>
      <w:tblPr>
        <w:tblW w:w="94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7"/>
        <w:gridCol w:w="2551"/>
        <w:gridCol w:w="4782"/>
      </w:tblGrid>
      <w:tr w:rsidRPr="00106914" w:rsidR="00BF0AFB" w:rsidTr="00E42D95" w14:paraId="78D8CBE2" w14:textId="77777777">
        <w:trPr>
          <w:trHeight w:val="300"/>
        </w:trPr>
        <w:tc>
          <w:tcPr>
            <w:tcW w:w="2127" w:type="dxa"/>
            <w:shd w:val="clear" w:color="auto" w:fill="B4BABF" w:themeFill="text2" w:themeFillTint="80"/>
            <w:noWrap/>
            <w:vAlign w:val="bottom"/>
            <w:hideMark/>
          </w:tcPr>
          <w:p w:rsidRPr="00106914" w:rsidR="00BF0AFB" w:rsidP="00854406" w:rsidRDefault="00BF0AFB" w14:paraId="7BC71C2E" w14:textId="77777777">
            <w:pPr>
              <w:spacing w:line="240" w:lineRule="auto"/>
              <w:rPr>
                <w:rFonts w:eastAsia="Times New Roman" w:cs="Calibri"/>
                <w:b/>
                <w:bCs/>
              </w:rPr>
            </w:pPr>
            <w:r w:rsidRPr="00106914">
              <w:rPr>
                <w:rFonts w:eastAsia="Times New Roman" w:cs="Calibri"/>
                <w:b/>
                <w:bCs/>
              </w:rPr>
              <w:t>Agentschap</w:t>
            </w:r>
          </w:p>
        </w:tc>
        <w:tc>
          <w:tcPr>
            <w:tcW w:w="2551" w:type="dxa"/>
            <w:shd w:val="clear" w:color="auto" w:fill="B4BABF" w:themeFill="text2" w:themeFillTint="80"/>
            <w:noWrap/>
            <w:vAlign w:val="bottom"/>
            <w:hideMark/>
          </w:tcPr>
          <w:p w:rsidRPr="00106914" w:rsidR="00BF0AFB" w:rsidP="00854406" w:rsidRDefault="00BF0AFB" w14:paraId="20910BBF" w14:textId="77777777">
            <w:pPr>
              <w:spacing w:line="240" w:lineRule="auto"/>
              <w:rPr>
                <w:rFonts w:eastAsia="Times New Roman" w:cs="Calibri"/>
                <w:b/>
                <w:bCs/>
              </w:rPr>
            </w:pPr>
            <w:r w:rsidRPr="00106914">
              <w:rPr>
                <w:rFonts w:eastAsia="Times New Roman" w:cs="Calibri"/>
                <w:b/>
                <w:bCs/>
              </w:rPr>
              <w:t>Laatste doorlichting</w:t>
            </w:r>
          </w:p>
        </w:tc>
        <w:tc>
          <w:tcPr>
            <w:tcW w:w="4782" w:type="dxa"/>
            <w:shd w:val="clear" w:color="auto" w:fill="B4BABF" w:themeFill="text2" w:themeFillTint="80"/>
            <w:noWrap/>
            <w:vAlign w:val="bottom"/>
            <w:hideMark/>
          </w:tcPr>
          <w:p w:rsidRPr="00106914" w:rsidR="00BF0AFB" w:rsidP="00854406" w:rsidRDefault="00BF0AFB" w14:paraId="777C5BC0" w14:textId="77777777">
            <w:pPr>
              <w:spacing w:line="240" w:lineRule="auto"/>
              <w:rPr>
                <w:rFonts w:eastAsia="Times New Roman" w:cs="Calibri"/>
                <w:b/>
                <w:bCs/>
              </w:rPr>
            </w:pPr>
            <w:r w:rsidRPr="00106914">
              <w:rPr>
                <w:rFonts w:eastAsia="Times New Roman" w:cs="Calibri"/>
                <w:b/>
                <w:bCs/>
              </w:rPr>
              <w:t>Datum volgende evaluatie</w:t>
            </w:r>
          </w:p>
        </w:tc>
      </w:tr>
      <w:tr w:rsidRPr="00106914" w:rsidR="00BF0AFB" w:rsidTr="00E42D95" w14:paraId="5261948C" w14:textId="77777777">
        <w:trPr>
          <w:trHeight w:val="300"/>
        </w:trPr>
        <w:tc>
          <w:tcPr>
            <w:tcW w:w="2127" w:type="dxa"/>
            <w:noWrap/>
            <w:vAlign w:val="bottom"/>
            <w:hideMark/>
          </w:tcPr>
          <w:p w:rsidRPr="00106914" w:rsidR="00BF0AFB" w:rsidP="00854406" w:rsidRDefault="00BF0AFB" w14:paraId="3012961D" w14:textId="77777777">
            <w:pPr>
              <w:spacing w:line="240" w:lineRule="auto"/>
              <w:rPr>
                <w:rFonts w:eastAsia="Times New Roman" w:cs="Calibri"/>
              </w:rPr>
            </w:pPr>
            <w:r w:rsidRPr="00106914">
              <w:rPr>
                <w:rFonts w:eastAsia="Times New Roman" w:cs="Calibri"/>
              </w:rPr>
              <w:t>DPC</w:t>
            </w:r>
          </w:p>
        </w:tc>
        <w:tc>
          <w:tcPr>
            <w:tcW w:w="2551" w:type="dxa"/>
            <w:noWrap/>
            <w:vAlign w:val="bottom"/>
            <w:hideMark/>
          </w:tcPr>
          <w:p w:rsidRPr="00106914" w:rsidR="00BF0AFB" w:rsidP="00106914" w:rsidRDefault="00BF0AFB" w14:paraId="5415977F" w14:textId="77777777">
            <w:pPr>
              <w:spacing w:line="240" w:lineRule="auto"/>
              <w:jc w:val="right"/>
              <w:rPr>
                <w:rFonts w:eastAsia="Times New Roman" w:cs="Calibri"/>
              </w:rPr>
            </w:pPr>
            <w:r w:rsidRPr="00106914">
              <w:rPr>
                <w:rFonts w:eastAsia="Times New Roman" w:cs="Calibri"/>
              </w:rPr>
              <w:t>2021</w:t>
            </w:r>
          </w:p>
        </w:tc>
        <w:tc>
          <w:tcPr>
            <w:tcW w:w="4782" w:type="dxa"/>
            <w:noWrap/>
            <w:vAlign w:val="bottom"/>
            <w:hideMark/>
          </w:tcPr>
          <w:p w:rsidRPr="00106914" w:rsidR="00BF0AFB" w:rsidP="00854406" w:rsidRDefault="00BF0AFB" w14:paraId="5B61CF7B" w14:textId="77777777">
            <w:pPr>
              <w:spacing w:line="240" w:lineRule="auto"/>
              <w:rPr>
                <w:rFonts w:eastAsia="Times New Roman" w:cs="Calibri"/>
              </w:rPr>
            </w:pPr>
            <w:r w:rsidRPr="00106914">
              <w:rPr>
                <w:rFonts w:eastAsia="Times New Roman" w:cs="Calibri"/>
              </w:rPr>
              <w:t>Evaluatie loopt op dit moment</w:t>
            </w:r>
          </w:p>
        </w:tc>
      </w:tr>
      <w:tr w:rsidRPr="00106914" w:rsidR="00BF0AFB" w:rsidTr="00E42D95" w14:paraId="04360E58" w14:textId="77777777">
        <w:trPr>
          <w:trHeight w:val="300"/>
        </w:trPr>
        <w:tc>
          <w:tcPr>
            <w:tcW w:w="2127" w:type="dxa"/>
            <w:noWrap/>
            <w:vAlign w:val="bottom"/>
            <w:hideMark/>
          </w:tcPr>
          <w:p w:rsidRPr="00106914" w:rsidR="00BF0AFB" w:rsidP="00854406" w:rsidRDefault="00BF0AFB" w14:paraId="048CAA29" w14:textId="77777777">
            <w:pPr>
              <w:spacing w:line="240" w:lineRule="auto"/>
              <w:rPr>
                <w:rFonts w:eastAsia="Times New Roman" w:cs="Calibri"/>
              </w:rPr>
            </w:pPr>
            <w:r w:rsidRPr="00106914">
              <w:rPr>
                <w:rFonts w:eastAsia="Times New Roman" w:cs="Calibri"/>
              </w:rPr>
              <w:t>RVB</w:t>
            </w:r>
          </w:p>
        </w:tc>
        <w:tc>
          <w:tcPr>
            <w:tcW w:w="2551" w:type="dxa"/>
            <w:noWrap/>
            <w:vAlign w:val="bottom"/>
            <w:hideMark/>
          </w:tcPr>
          <w:p w:rsidRPr="00106914" w:rsidR="00BF0AFB" w:rsidP="00106914" w:rsidRDefault="00BF0AFB" w14:paraId="23689E91" w14:textId="77777777">
            <w:pPr>
              <w:spacing w:line="240" w:lineRule="auto"/>
              <w:jc w:val="right"/>
              <w:rPr>
                <w:rFonts w:eastAsia="Times New Roman" w:cs="Calibri"/>
              </w:rPr>
            </w:pPr>
            <w:r w:rsidRPr="00106914">
              <w:rPr>
                <w:rFonts w:eastAsia="Times New Roman" w:cs="Calibri"/>
              </w:rPr>
              <w:t>2021</w:t>
            </w:r>
          </w:p>
        </w:tc>
        <w:tc>
          <w:tcPr>
            <w:tcW w:w="4782" w:type="dxa"/>
            <w:noWrap/>
            <w:vAlign w:val="bottom"/>
            <w:hideMark/>
          </w:tcPr>
          <w:p w:rsidRPr="00C50505" w:rsidR="00BF0AFB" w:rsidP="00854406" w:rsidRDefault="00BF0AFB" w14:paraId="7F97F8F0" w14:textId="77777777">
            <w:pPr>
              <w:spacing w:line="240" w:lineRule="auto"/>
              <w:rPr>
                <w:rFonts w:eastAsia="Times New Roman" w:cs="Calibri"/>
              </w:rPr>
            </w:pPr>
            <w:r w:rsidRPr="00C50505">
              <w:rPr>
                <w:rFonts w:eastAsia="Times New Roman" w:cs="Calibri"/>
              </w:rPr>
              <w:t>Evaluatie loopt op dit moment</w:t>
            </w:r>
          </w:p>
        </w:tc>
      </w:tr>
      <w:tr w:rsidRPr="00106914" w:rsidR="00BF0AFB" w:rsidTr="00E42D95" w14:paraId="75A8A472" w14:textId="77777777">
        <w:trPr>
          <w:trHeight w:val="300"/>
        </w:trPr>
        <w:tc>
          <w:tcPr>
            <w:tcW w:w="2127" w:type="dxa"/>
            <w:noWrap/>
            <w:vAlign w:val="bottom"/>
            <w:hideMark/>
          </w:tcPr>
          <w:p w:rsidRPr="00106914" w:rsidR="00BF0AFB" w:rsidP="00854406" w:rsidRDefault="00BF0AFB" w14:paraId="28D102E3" w14:textId="77777777">
            <w:pPr>
              <w:spacing w:line="240" w:lineRule="auto"/>
              <w:rPr>
                <w:rFonts w:eastAsia="Times New Roman" w:cs="Calibri"/>
              </w:rPr>
            </w:pPr>
            <w:proofErr w:type="spellStart"/>
            <w:r w:rsidRPr="00106914">
              <w:rPr>
                <w:rFonts w:eastAsia="Times New Roman" w:cs="Calibri"/>
              </w:rPr>
              <w:t>Logius</w:t>
            </w:r>
            <w:proofErr w:type="spellEnd"/>
          </w:p>
        </w:tc>
        <w:tc>
          <w:tcPr>
            <w:tcW w:w="2551" w:type="dxa"/>
            <w:noWrap/>
            <w:vAlign w:val="bottom"/>
            <w:hideMark/>
          </w:tcPr>
          <w:p w:rsidRPr="00106914" w:rsidR="00BF0AFB" w:rsidP="00106914" w:rsidRDefault="00BF0AFB" w14:paraId="75688BCA" w14:textId="77777777">
            <w:pPr>
              <w:spacing w:line="240" w:lineRule="auto"/>
              <w:jc w:val="right"/>
              <w:rPr>
                <w:rFonts w:eastAsia="Times New Roman" w:cs="Calibri"/>
              </w:rPr>
            </w:pPr>
            <w:r w:rsidRPr="00106914">
              <w:rPr>
                <w:rFonts w:eastAsia="Times New Roman" w:cs="Calibri"/>
              </w:rPr>
              <w:t>2024</w:t>
            </w:r>
          </w:p>
        </w:tc>
        <w:tc>
          <w:tcPr>
            <w:tcW w:w="4782" w:type="dxa"/>
            <w:noWrap/>
            <w:vAlign w:val="bottom"/>
            <w:hideMark/>
          </w:tcPr>
          <w:p w:rsidRPr="00C50505" w:rsidR="00BF0AFB" w:rsidP="00854406" w:rsidRDefault="00BF0AFB" w14:paraId="46C7AF9B" w14:textId="77777777">
            <w:pPr>
              <w:spacing w:line="240" w:lineRule="auto"/>
              <w:rPr>
                <w:rFonts w:eastAsia="Times New Roman" w:cs="Calibri"/>
              </w:rPr>
            </w:pPr>
            <w:r w:rsidRPr="00C50505">
              <w:rPr>
                <w:rFonts w:eastAsia="Times New Roman" w:cs="Calibri"/>
              </w:rPr>
              <w:t>Voorzien in 2029</w:t>
            </w:r>
          </w:p>
        </w:tc>
      </w:tr>
      <w:tr w:rsidRPr="00106914" w:rsidR="00BF0AFB" w:rsidTr="00E42D95" w14:paraId="7FF39937" w14:textId="77777777">
        <w:trPr>
          <w:trHeight w:val="300"/>
        </w:trPr>
        <w:tc>
          <w:tcPr>
            <w:tcW w:w="2127" w:type="dxa"/>
            <w:noWrap/>
            <w:vAlign w:val="bottom"/>
            <w:hideMark/>
          </w:tcPr>
          <w:p w:rsidRPr="00106914" w:rsidR="00BF0AFB" w:rsidP="00774BB4" w:rsidRDefault="00BF0AFB" w14:paraId="61B9B321" w14:textId="77777777">
            <w:pPr>
              <w:spacing w:line="240" w:lineRule="auto"/>
              <w:rPr>
                <w:rFonts w:eastAsia="Times New Roman" w:cs="Calibri"/>
              </w:rPr>
            </w:pPr>
            <w:r w:rsidRPr="00106914">
              <w:rPr>
                <w:rFonts w:eastAsia="Times New Roman" w:cs="Calibri"/>
              </w:rPr>
              <w:t>RVIG</w:t>
            </w:r>
          </w:p>
        </w:tc>
        <w:tc>
          <w:tcPr>
            <w:tcW w:w="2551" w:type="dxa"/>
            <w:noWrap/>
            <w:vAlign w:val="bottom"/>
            <w:hideMark/>
          </w:tcPr>
          <w:p w:rsidRPr="00106914" w:rsidR="00BF0AFB" w:rsidP="00106914" w:rsidRDefault="00BF0AFB" w14:paraId="2C19F3CC" w14:textId="77777777">
            <w:pPr>
              <w:spacing w:line="240" w:lineRule="auto"/>
              <w:jc w:val="right"/>
              <w:rPr>
                <w:rFonts w:eastAsia="Times New Roman" w:cs="Calibri"/>
              </w:rPr>
            </w:pPr>
            <w:r w:rsidRPr="00106914">
              <w:rPr>
                <w:rFonts w:eastAsia="Times New Roman" w:cs="Calibri"/>
              </w:rPr>
              <w:t>2015</w:t>
            </w:r>
          </w:p>
        </w:tc>
        <w:tc>
          <w:tcPr>
            <w:tcW w:w="4782" w:type="dxa"/>
            <w:noWrap/>
            <w:vAlign w:val="bottom"/>
            <w:hideMark/>
          </w:tcPr>
          <w:p w:rsidRPr="00C50505" w:rsidR="00BF0AFB" w:rsidP="00774BB4" w:rsidRDefault="00BF0AFB" w14:paraId="7AAAA7C8" w14:textId="77777777">
            <w:pPr>
              <w:spacing w:line="240" w:lineRule="auto"/>
              <w:rPr>
                <w:rFonts w:eastAsia="Times New Roman" w:cs="Calibri"/>
              </w:rPr>
            </w:pPr>
            <w:r w:rsidRPr="00C50505">
              <w:rPr>
                <w:rFonts w:eastAsia="Times New Roman" w:cs="Calibri"/>
              </w:rPr>
              <w:t>Voorzien in 2027</w:t>
            </w:r>
          </w:p>
        </w:tc>
      </w:tr>
      <w:tr w:rsidRPr="00106914" w:rsidR="00BF0AFB" w:rsidTr="00E42D95" w14:paraId="6B05DD00" w14:textId="77777777">
        <w:trPr>
          <w:trHeight w:val="300"/>
        </w:trPr>
        <w:tc>
          <w:tcPr>
            <w:tcW w:w="2127" w:type="dxa"/>
            <w:noWrap/>
            <w:vAlign w:val="bottom"/>
            <w:hideMark/>
          </w:tcPr>
          <w:p w:rsidRPr="00106914" w:rsidR="00BF0AFB" w:rsidP="00774BB4" w:rsidRDefault="00BF0AFB" w14:paraId="3F49D309" w14:textId="77777777">
            <w:pPr>
              <w:spacing w:line="240" w:lineRule="auto"/>
              <w:rPr>
                <w:rFonts w:eastAsia="Times New Roman" w:cs="Calibri"/>
              </w:rPr>
            </w:pPr>
            <w:r w:rsidRPr="00106914">
              <w:rPr>
                <w:rFonts w:eastAsia="Times New Roman" w:cs="Calibri"/>
              </w:rPr>
              <w:t>FMH</w:t>
            </w:r>
          </w:p>
        </w:tc>
        <w:tc>
          <w:tcPr>
            <w:tcW w:w="2551" w:type="dxa"/>
            <w:noWrap/>
            <w:vAlign w:val="bottom"/>
            <w:hideMark/>
          </w:tcPr>
          <w:p w:rsidRPr="00106914" w:rsidR="00BF0AFB" w:rsidP="00106914" w:rsidRDefault="00BF0AFB" w14:paraId="0E31C415" w14:textId="77777777">
            <w:pPr>
              <w:spacing w:line="240" w:lineRule="auto"/>
              <w:jc w:val="right"/>
              <w:rPr>
                <w:rFonts w:eastAsia="Times New Roman" w:cs="Calibri"/>
              </w:rPr>
            </w:pPr>
            <w:r w:rsidRPr="00106914">
              <w:rPr>
                <w:rFonts w:eastAsia="Times New Roman" w:cs="Calibri"/>
              </w:rPr>
              <w:t>2020</w:t>
            </w:r>
          </w:p>
        </w:tc>
        <w:tc>
          <w:tcPr>
            <w:tcW w:w="4782" w:type="dxa"/>
            <w:noWrap/>
            <w:vAlign w:val="bottom"/>
            <w:hideMark/>
          </w:tcPr>
          <w:p w:rsidRPr="00C50505" w:rsidR="00BF0AFB" w:rsidP="00774BB4" w:rsidRDefault="00BF0AFB" w14:paraId="263C1BDE" w14:textId="77777777">
            <w:pPr>
              <w:spacing w:line="240" w:lineRule="auto"/>
              <w:rPr>
                <w:rFonts w:eastAsia="Times New Roman" w:cs="Calibri"/>
              </w:rPr>
            </w:pPr>
            <w:r w:rsidRPr="00C50505">
              <w:rPr>
                <w:rFonts w:eastAsia="Times New Roman" w:cs="Calibri"/>
              </w:rPr>
              <w:t>Voorzien in 2027</w:t>
            </w:r>
          </w:p>
        </w:tc>
      </w:tr>
      <w:tr w:rsidRPr="00106914" w:rsidR="00BF0AFB" w:rsidTr="00E42D95" w14:paraId="332C3B5A" w14:textId="77777777">
        <w:trPr>
          <w:trHeight w:val="300"/>
        </w:trPr>
        <w:tc>
          <w:tcPr>
            <w:tcW w:w="2127" w:type="dxa"/>
            <w:noWrap/>
            <w:vAlign w:val="bottom"/>
            <w:hideMark/>
          </w:tcPr>
          <w:p w:rsidRPr="00106914" w:rsidR="00BF0AFB" w:rsidP="00774BB4" w:rsidRDefault="00BF0AFB" w14:paraId="5AFC4288" w14:textId="77777777">
            <w:pPr>
              <w:spacing w:line="240" w:lineRule="auto"/>
              <w:rPr>
                <w:rFonts w:eastAsia="Times New Roman" w:cs="Calibri"/>
              </w:rPr>
            </w:pPr>
            <w:r w:rsidRPr="00106914">
              <w:rPr>
                <w:rFonts w:eastAsia="Times New Roman" w:cs="Calibri"/>
              </w:rPr>
              <w:t>RODI (voorheen UBR)</w:t>
            </w:r>
          </w:p>
        </w:tc>
        <w:tc>
          <w:tcPr>
            <w:tcW w:w="2551" w:type="dxa"/>
            <w:noWrap/>
            <w:vAlign w:val="bottom"/>
            <w:hideMark/>
          </w:tcPr>
          <w:p w:rsidRPr="00106914" w:rsidR="00BF0AFB" w:rsidP="00106914" w:rsidRDefault="00BF0AFB" w14:paraId="1A914D3A" w14:textId="77777777">
            <w:pPr>
              <w:spacing w:line="240" w:lineRule="auto"/>
              <w:jc w:val="right"/>
              <w:rPr>
                <w:rFonts w:eastAsia="Times New Roman" w:cs="Calibri"/>
              </w:rPr>
            </w:pPr>
            <w:r>
              <w:rPr>
                <w:rFonts w:eastAsia="Times New Roman" w:cs="Calibri"/>
              </w:rPr>
              <w:t>Agentschap sinds 2023</w:t>
            </w:r>
          </w:p>
        </w:tc>
        <w:tc>
          <w:tcPr>
            <w:tcW w:w="4782" w:type="dxa"/>
            <w:noWrap/>
            <w:vAlign w:val="bottom"/>
            <w:hideMark/>
          </w:tcPr>
          <w:p w:rsidRPr="00106914" w:rsidR="00BF0AFB" w:rsidP="00774BB4" w:rsidRDefault="00BF0AFB" w14:paraId="534C5A2C" w14:textId="77777777">
            <w:pPr>
              <w:spacing w:line="240" w:lineRule="auto"/>
              <w:rPr>
                <w:rFonts w:eastAsia="Times New Roman" w:cs="Calibri"/>
              </w:rPr>
            </w:pPr>
            <w:r w:rsidRPr="00106914">
              <w:rPr>
                <w:rFonts w:eastAsia="Times New Roman" w:cs="Calibri"/>
              </w:rPr>
              <w:t>Voorzien in 2028</w:t>
            </w:r>
          </w:p>
        </w:tc>
      </w:tr>
      <w:tr w:rsidRPr="00106914" w:rsidR="00BF0AFB" w:rsidTr="00E42D95" w14:paraId="76EF9CD2" w14:textId="77777777">
        <w:trPr>
          <w:trHeight w:val="300"/>
        </w:trPr>
        <w:tc>
          <w:tcPr>
            <w:tcW w:w="2127" w:type="dxa"/>
            <w:noWrap/>
            <w:vAlign w:val="bottom"/>
            <w:hideMark/>
          </w:tcPr>
          <w:p w:rsidRPr="00106914" w:rsidR="00BF0AFB" w:rsidP="00774BB4" w:rsidRDefault="00BF0AFB" w14:paraId="42EDBEB7" w14:textId="77777777">
            <w:pPr>
              <w:spacing w:line="240" w:lineRule="auto"/>
              <w:rPr>
                <w:rFonts w:eastAsia="Times New Roman" w:cs="Calibri"/>
              </w:rPr>
            </w:pPr>
            <w:r w:rsidRPr="00106914">
              <w:rPr>
                <w:rFonts w:eastAsia="Times New Roman" w:cs="Calibri"/>
              </w:rPr>
              <w:t>RBL</w:t>
            </w:r>
          </w:p>
        </w:tc>
        <w:tc>
          <w:tcPr>
            <w:tcW w:w="2551" w:type="dxa"/>
            <w:noWrap/>
            <w:vAlign w:val="bottom"/>
            <w:hideMark/>
          </w:tcPr>
          <w:p w:rsidRPr="00106914" w:rsidR="00BF0AFB" w:rsidP="00106914" w:rsidRDefault="00BF0AFB" w14:paraId="35BA5636" w14:textId="77777777">
            <w:pPr>
              <w:spacing w:line="240" w:lineRule="auto"/>
              <w:jc w:val="right"/>
              <w:rPr>
                <w:rFonts w:eastAsia="Times New Roman" w:cs="Calibri"/>
              </w:rPr>
            </w:pPr>
            <w:r>
              <w:rPr>
                <w:rFonts w:eastAsia="Times New Roman" w:cs="Calibri"/>
              </w:rPr>
              <w:t>Agentschap sinds 2023</w:t>
            </w:r>
          </w:p>
        </w:tc>
        <w:tc>
          <w:tcPr>
            <w:tcW w:w="4782" w:type="dxa"/>
            <w:noWrap/>
            <w:vAlign w:val="bottom"/>
            <w:hideMark/>
          </w:tcPr>
          <w:p w:rsidRPr="00106914" w:rsidR="00BF0AFB" w:rsidP="00774BB4" w:rsidRDefault="00BF0AFB" w14:paraId="488A2664" w14:textId="77777777">
            <w:pPr>
              <w:spacing w:line="240" w:lineRule="auto"/>
              <w:rPr>
                <w:rFonts w:eastAsia="Times New Roman" w:cs="Calibri"/>
              </w:rPr>
            </w:pPr>
            <w:r w:rsidRPr="00106914">
              <w:rPr>
                <w:rFonts w:eastAsia="Times New Roman" w:cs="Calibri"/>
              </w:rPr>
              <w:t>Voorzien in 2028</w:t>
            </w:r>
          </w:p>
        </w:tc>
      </w:tr>
      <w:tr w:rsidRPr="00106914" w:rsidR="00BF0AFB" w:rsidTr="00E42D95" w14:paraId="3E5430A4" w14:textId="77777777">
        <w:trPr>
          <w:trHeight w:val="300"/>
        </w:trPr>
        <w:tc>
          <w:tcPr>
            <w:tcW w:w="2127" w:type="dxa"/>
            <w:noWrap/>
            <w:vAlign w:val="bottom"/>
            <w:hideMark/>
          </w:tcPr>
          <w:p w:rsidRPr="00106914" w:rsidR="00BF0AFB" w:rsidP="00774BB4" w:rsidRDefault="00BF0AFB" w14:paraId="616023F7" w14:textId="77777777">
            <w:pPr>
              <w:spacing w:line="240" w:lineRule="auto"/>
              <w:rPr>
                <w:rFonts w:eastAsia="Times New Roman" w:cs="Calibri"/>
              </w:rPr>
            </w:pPr>
            <w:r w:rsidRPr="00106914">
              <w:rPr>
                <w:rFonts w:eastAsia="Times New Roman" w:cs="Calibri"/>
              </w:rPr>
              <w:t>SSC-ICT</w:t>
            </w:r>
          </w:p>
        </w:tc>
        <w:tc>
          <w:tcPr>
            <w:tcW w:w="2551" w:type="dxa"/>
            <w:noWrap/>
            <w:vAlign w:val="bottom"/>
            <w:hideMark/>
          </w:tcPr>
          <w:p w:rsidRPr="00106914" w:rsidR="00BF0AFB" w:rsidP="00106914" w:rsidRDefault="00BF0AFB" w14:paraId="4050A85A" w14:textId="77777777">
            <w:pPr>
              <w:spacing w:line="240" w:lineRule="auto"/>
              <w:jc w:val="right"/>
              <w:rPr>
                <w:rFonts w:eastAsia="Times New Roman" w:cs="Calibri"/>
              </w:rPr>
            </w:pPr>
            <w:r w:rsidRPr="00106914">
              <w:rPr>
                <w:rFonts w:eastAsia="Times New Roman" w:cs="Calibri"/>
              </w:rPr>
              <w:t>2025</w:t>
            </w:r>
          </w:p>
        </w:tc>
        <w:tc>
          <w:tcPr>
            <w:tcW w:w="4782" w:type="dxa"/>
            <w:noWrap/>
            <w:vAlign w:val="bottom"/>
            <w:hideMark/>
          </w:tcPr>
          <w:p w:rsidRPr="00106914" w:rsidR="00BF0AFB" w:rsidP="00774BB4" w:rsidRDefault="00BF0AFB" w14:paraId="71575491" w14:textId="77777777">
            <w:pPr>
              <w:spacing w:line="240" w:lineRule="auto"/>
              <w:rPr>
                <w:rFonts w:eastAsia="Times New Roman" w:cs="Calibri"/>
              </w:rPr>
            </w:pPr>
            <w:r w:rsidRPr="00106914">
              <w:rPr>
                <w:rFonts w:eastAsia="Times New Roman" w:cs="Calibri"/>
              </w:rPr>
              <w:t>Voorzien in 2030</w:t>
            </w:r>
          </w:p>
        </w:tc>
      </w:tr>
      <w:tr w:rsidRPr="00106914" w:rsidR="00BF0AFB" w:rsidTr="00E42D95" w14:paraId="64F4A38E" w14:textId="77777777">
        <w:trPr>
          <w:trHeight w:val="300"/>
        </w:trPr>
        <w:tc>
          <w:tcPr>
            <w:tcW w:w="2127" w:type="dxa"/>
            <w:noWrap/>
            <w:vAlign w:val="bottom"/>
            <w:hideMark/>
          </w:tcPr>
          <w:p w:rsidRPr="00106914" w:rsidR="00BF0AFB" w:rsidP="00774BB4" w:rsidRDefault="00BF0AFB" w14:paraId="3EDAE80F" w14:textId="77777777">
            <w:pPr>
              <w:spacing w:line="240" w:lineRule="auto"/>
              <w:rPr>
                <w:rFonts w:eastAsia="Times New Roman" w:cs="Calibri"/>
              </w:rPr>
            </w:pPr>
            <w:r w:rsidRPr="00106914">
              <w:rPr>
                <w:rFonts w:eastAsia="Times New Roman" w:cs="Calibri"/>
              </w:rPr>
              <w:t>O&amp;P Rijk (voorheen P-</w:t>
            </w:r>
            <w:proofErr w:type="spellStart"/>
            <w:r w:rsidRPr="00106914">
              <w:rPr>
                <w:rFonts w:eastAsia="Times New Roman" w:cs="Calibri"/>
              </w:rPr>
              <w:t>Direkt</w:t>
            </w:r>
            <w:proofErr w:type="spellEnd"/>
            <w:r w:rsidRPr="00106914">
              <w:rPr>
                <w:rFonts w:eastAsia="Times New Roman" w:cs="Calibri"/>
              </w:rPr>
              <w:t>)</w:t>
            </w:r>
          </w:p>
        </w:tc>
        <w:tc>
          <w:tcPr>
            <w:tcW w:w="2551" w:type="dxa"/>
            <w:noWrap/>
            <w:vAlign w:val="bottom"/>
            <w:hideMark/>
          </w:tcPr>
          <w:p w:rsidRPr="00106914" w:rsidR="00BF0AFB" w:rsidP="00106914" w:rsidRDefault="00BF0AFB" w14:paraId="6F05512D" w14:textId="77777777">
            <w:pPr>
              <w:spacing w:line="240" w:lineRule="auto"/>
              <w:jc w:val="right"/>
              <w:rPr>
                <w:rFonts w:eastAsia="Times New Roman" w:cs="Calibri"/>
              </w:rPr>
            </w:pPr>
            <w:r>
              <w:rPr>
                <w:rFonts w:eastAsia="Times New Roman" w:cs="Calibri"/>
              </w:rPr>
              <w:t>Agentschap sinds 2023</w:t>
            </w:r>
          </w:p>
        </w:tc>
        <w:tc>
          <w:tcPr>
            <w:tcW w:w="4782" w:type="dxa"/>
            <w:noWrap/>
            <w:vAlign w:val="bottom"/>
            <w:hideMark/>
          </w:tcPr>
          <w:p w:rsidRPr="00106914" w:rsidR="00BF0AFB" w:rsidP="00774BB4" w:rsidRDefault="00BF0AFB" w14:paraId="3A08215C" w14:textId="77777777">
            <w:pPr>
              <w:spacing w:line="240" w:lineRule="auto"/>
              <w:rPr>
                <w:rFonts w:eastAsia="Times New Roman" w:cs="Calibri"/>
                <w:color w:val="FF0000"/>
              </w:rPr>
            </w:pPr>
            <w:r w:rsidRPr="00106914">
              <w:rPr>
                <w:rFonts w:eastAsia="Times New Roman" w:cs="Calibri"/>
              </w:rPr>
              <w:t>Voorzien in 202</w:t>
            </w:r>
            <w:r>
              <w:rPr>
                <w:rFonts w:eastAsia="Times New Roman" w:cs="Calibri"/>
              </w:rPr>
              <w:t>7</w:t>
            </w:r>
          </w:p>
        </w:tc>
      </w:tr>
      <w:tr w:rsidRPr="00106914" w:rsidR="00BF0AFB" w:rsidTr="00E42D95" w14:paraId="0E0B1EA3" w14:textId="77777777">
        <w:trPr>
          <w:trHeight w:val="300"/>
        </w:trPr>
        <w:tc>
          <w:tcPr>
            <w:tcW w:w="2127" w:type="dxa"/>
            <w:noWrap/>
            <w:vAlign w:val="bottom"/>
            <w:hideMark/>
          </w:tcPr>
          <w:p w:rsidRPr="00106914" w:rsidR="00BF0AFB" w:rsidP="00774BB4" w:rsidRDefault="00BF0AFB" w14:paraId="18337653" w14:textId="77777777">
            <w:pPr>
              <w:spacing w:line="240" w:lineRule="auto"/>
              <w:rPr>
                <w:rFonts w:eastAsia="Times New Roman" w:cs="Calibri"/>
              </w:rPr>
            </w:pPr>
            <w:r w:rsidRPr="00106914">
              <w:rPr>
                <w:rFonts w:eastAsia="Times New Roman" w:cs="Calibri"/>
              </w:rPr>
              <w:t>DHC</w:t>
            </w:r>
          </w:p>
        </w:tc>
        <w:tc>
          <w:tcPr>
            <w:tcW w:w="2551" w:type="dxa"/>
            <w:noWrap/>
            <w:vAlign w:val="bottom"/>
            <w:hideMark/>
          </w:tcPr>
          <w:p w:rsidRPr="00106914" w:rsidR="00BF0AFB" w:rsidP="00106914" w:rsidRDefault="00BF0AFB" w14:paraId="094F0BAC" w14:textId="77777777">
            <w:pPr>
              <w:spacing w:line="240" w:lineRule="auto"/>
              <w:jc w:val="right"/>
              <w:rPr>
                <w:rFonts w:eastAsia="Times New Roman" w:cs="Calibri"/>
              </w:rPr>
            </w:pPr>
            <w:r w:rsidRPr="00106914">
              <w:rPr>
                <w:rFonts w:eastAsia="Times New Roman" w:cs="Calibri"/>
              </w:rPr>
              <w:t>2025</w:t>
            </w:r>
          </w:p>
        </w:tc>
        <w:tc>
          <w:tcPr>
            <w:tcW w:w="4782" w:type="dxa"/>
            <w:noWrap/>
            <w:vAlign w:val="bottom"/>
            <w:hideMark/>
          </w:tcPr>
          <w:p w:rsidRPr="00106914" w:rsidR="00BF0AFB" w:rsidP="00774BB4" w:rsidRDefault="00BF0AFB" w14:paraId="387F7DD5" w14:textId="77777777">
            <w:pPr>
              <w:spacing w:line="240" w:lineRule="auto"/>
              <w:rPr>
                <w:rFonts w:eastAsia="Times New Roman" w:cs="Calibri"/>
              </w:rPr>
            </w:pPr>
            <w:r w:rsidRPr="00106914">
              <w:rPr>
                <w:rFonts w:eastAsia="Times New Roman" w:cs="Calibri"/>
              </w:rPr>
              <w:t>Voorzien in 2030</w:t>
            </w:r>
          </w:p>
        </w:tc>
      </w:tr>
      <w:tr w:rsidRPr="00106914" w:rsidR="00BF0AFB" w:rsidTr="00E42D95" w14:paraId="575E95AA" w14:textId="77777777">
        <w:trPr>
          <w:trHeight w:val="300"/>
        </w:trPr>
        <w:tc>
          <w:tcPr>
            <w:tcW w:w="2127" w:type="dxa"/>
            <w:noWrap/>
            <w:vAlign w:val="bottom"/>
            <w:hideMark/>
          </w:tcPr>
          <w:p w:rsidRPr="00106914" w:rsidR="00BF0AFB" w:rsidP="00774BB4" w:rsidRDefault="00BF0AFB" w14:paraId="5BA306EA" w14:textId="77777777">
            <w:pPr>
              <w:spacing w:line="240" w:lineRule="auto"/>
              <w:rPr>
                <w:rFonts w:eastAsia="Times New Roman" w:cs="Calibri"/>
              </w:rPr>
            </w:pPr>
            <w:proofErr w:type="spellStart"/>
            <w:r w:rsidRPr="00106914">
              <w:rPr>
                <w:rFonts w:eastAsia="Times New Roman" w:cs="Calibri"/>
              </w:rPr>
              <w:t>Paresto</w:t>
            </w:r>
            <w:proofErr w:type="spellEnd"/>
          </w:p>
        </w:tc>
        <w:tc>
          <w:tcPr>
            <w:tcW w:w="2551" w:type="dxa"/>
            <w:noWrap/>
            <w:vAlign w:val="bottom"/>
            <w:hideMark/>
          </w:tcPr>
          <w:p w:rsidRPr="00106914" w:rsidR="00BF0AFB" w:rsidP="00106914" w:rsidRDefault="00BF0AFB" w14:paraId="184D2596" w14:textId="77777777">
            <w:pPr>
              <w:spacing w:line="240" w:lineRule="auto"/>
              <w:jc w:val="right"/>
              <w:rPr>
                <w:rFonts w:eastAsia="Times New Roman" w:cs="Calibri"/>
              </w:rPr>
            </w:pPr>
            <w:r w:rsidRPr="00106914">
              <w:rPr>
                <w:rFonts w:eastAsia="Times New Roman" w:cs="Calibri"/>
              </w:rPr>
              <w:t>2025</w:t>
            </w:r>
          </w:p>
        </w:tc>
        <w:tc>
          <w:tcPr>
            <w:tcW w:w="4782" w:type="dxa"/>
            <w:noWrap/>
            <w:vAlign w:val="bottom"/>
            <w:hideMark/>
          </w:tcPr>
          <w:p w:rsidRPr="00106914" w:rsidR="00BF0AFB" w:rsidP="00774BB4" w:rsidRDefault="00BF0AFB" w14:paraId="62A7B884" w14:textId="77777777">
            <w:pPr>
              <w:spacing w:line="240" w:lineRule="auto"/>
              <w:rPr>
                <w:rFonts w:eastAsia="Times New Roman" w:cs="Calibri"/>
              </w:rPr>
            </w:pPr>
            <w:r w:rsidRPr="00106914">
              <w:rPr>
                <w:rFonts w:eastAsia="Times New Roman" w:cs="Calibri"/>
              </w:rPr>
              <w:t>Voorzien in 2030</w:t>
            </w:r>
          </w:p>
        </w:tc>
      </w:tr>
      <w:tr w:rsidRPr="00106914" w:rsidR="00BF0AFB" w:rsidTr="00E42D95" w14:paraId="400F5FB2" w14:textId="77777777">
        <w:trPr>
          <w:trHeight w:val="300"/>
        </w:trPr>
        <w:tc>
          <w:tcPr>
            <w:tcW w:w="2127" w:type="dxa"/>
            <w:noWrap/>
            <w:vAlign w:val="bottom"/>
            <w:hideMark/>
          </w:tcPr>
          <w:p w:rsidRPr="00106914" w:rsidR="00BF0AFB" w:rsidP="00774BB4" w:rsidRDefault="00BF0AFB" w14:paraId="62A0824F" w14:textId="77777777">
            <w:pPr>
              <w:spacing w:line="240" w:lineRule="auto"/>
              <w:rPr>
                <w:rFonts w:eastAsia="Times New Roman" w:cs="Calibri"/>
              </w:rPr>
            </w:pPr>
            <w:r w:rsidRPr="00106914">
              <w:rPr>
                <w:rFonts w:eastAsia="Times New Roman" w:cs="Calibri"/>
              </w:rPr>
              <w:t>RVO</w:t>
            </w:r>
          </w:p>
        </w:tc>
        <w:tc>
          <w:tcPr>
            <w:tcW w:w="2551" w:type="dxa"/>
            <w:noWrap/>
            <w:vAlign w:val="bottom"/>
            <w:hideMark/>
          </w:tcPr>
          <w:p w:rsidRPr="00106914" w:rsidR="00BF0AFB" w:rsidP="00106914" w:rsidRDefault="00BF0AFB" w14:paraId="42B3EB96"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0B61BFFF"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6AC991E2" w14:textId="77777777">
        <w:trPr>
          <w:trHeight w:val="300"/>
        </w:trPr>
        <w:tc>
          <w:tcPr>
            <w:tcW w:w="2127" w:type="dxa"/>
            <w:noWrap/>
            <w:vAlign w:val="bottom"/>
            <w:hideMark/>
          </w:tcPr>
          <w:p w:rsidRPr="00106914" w:rsidR="00BF0AFB" w:rsidP="00774BB4" w:rsidRDefault="00BF0AFB" w14:paraId="28D70323" w14:textId="77777777">
            <w:pPr>
              <w:spacing w:line="240" w:lineRule="auto"/>
              <w:rPr>
                <w:rFonts w:eastAsia="Times New Roman" w:cs="Calibri"/>
              </w:rPr>
            </w:pPr>
            <w:r w:rsidRPr="00106914">
              <w:rPr>
                <w:rFonts w:eastAsia="Times New Roman" w:cs="Calibri"/>
              </w:rPr>
              <w:t>RDI</w:t>
            </w:r>
          </w:p>
        </w:tc>
        <w:tc>
          <w:tcPr>
            <w:tcW w:w="2551" w:type="dxa"/>
            <w:noWrap/>
            <w:vAlign w:val="bottom"/>
            <w:hideMark/>
          </w:tcPr>
          <w:p w:rsidRPr="00106914" w:rsidR="00BF0AFB" w:rsidP="00106914" w:rsidRDefault="00BF0AFB" w14:paraId="5BA01687" w14:textId="77777777">
            <w:pPr>
              <w:spacing w:line="240" w:lineRule="auto"/>
              <w:jc w:val="right"/>
              <w:rPr>
                <w:rFonts w:eastAsia="Times New Roman" w:cs="Calibri"/>
              </w:rPr>
            </w:pPr>
            <w:r>
              <w:rPr>
                <w:rFonts w:eastAsia="Times New Roman" w:cs="Calibri"/>
              </w:rPr>
              <w:t>Agentschap sinds 2023</w:t>
            </w:r>
          </w:p>
        </w:tc>
        <w:tc>
          <w:tcPr>
            <w:tcW w:w="4782" w:type="dxa"/>
            <w:noWrap/>
            <w:vAlign w:val="bottom"/>
            <w:hideMark/>
          </w:tcPr>
          <w:p w:rsidRPr="00106914" w:rsidR="00BF0AFB" w:rsidP="00774BB4" w:rsidRDefault="00BF0AFB" w14:paraId="278D1774" w14:textId="77777777">
            <w:pPr>
              <w:spacing w:line="240" w:lineRule="auto"/>
              <w:rPr>
                <w:rFonts w:eastAsia="Times New Roman" w:cs="Calibri"/>
              </w:rPr>
            </w:pPr>
            <w:r w:rsidRPr="00106914">
              <w:rPr>
                <w:rFonts w:eastAsia="Times New Roman" w:cs="Calibri"/>
              </w:rPr>
              <w:t>Evaluatie loopt op dit moment</w:t>
            </w:r>
          </w:p>
        </w:tc>
      </w:tr>
      <w:tr w:rsidRPr="00106914" w:rsidR="00BF0AFB" w:rsidTr="00E42D95" w14:paraId="695B2D4E" w14:textId="77777777">
        <w:trPr>
          <w:trHeight w:val="300"/>
        </w:trPr>
        <w:tc>
          <w:tcPr>
            <w:tcW w:w="2127" w:type="dxa"/>
            <w:noWrap/>
            <w:vAlign w:val="bottom"/>
            <w:hideMark/>
          </w:tcPr>
          <w:p w:rsidRPr="00106914" w:rsidR="00BF0AFB" w:rsidP="00774BB4" w:rsidRDefault="00BF0AFB" w14:paraId="51EE75A6" w14:textId="77777777">
            <w:pPr>
              <w:spacing w:line="240" w:lineRule="auto"/>
              <w:rPr>
                <w:rFonts w:eastAsia="Times New Roman" w:cs="Calibri"/>
              </w:rPr>
            </w:pPr>
            <w:r w:rsidRPr="00106914">
              <w:rPr>
                <w:rFonts w:eastAsia="Times New Roman" w:cs="Calibri"/>
              </w:rPr>
              <w:t>DICTU</w:t>
            </w:r>
          </w:p>
        </w:tc>
        <w:tc>
          <w:tcPr>
            <w:tcW w:w="2551" w:type="dxa"/>
            <w:noWrap/>
            <w:vAlign w:val="bottom"/>
            <w:hideMark/>
          </w:tcPr>
          <w:p w:rsidRPr="00106914" w:rsidR="00BF0AFB" w:rsidP="00106914" w:rsidRDefault="00BF0AFB" w14:paraId="44244688"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3EB2B875"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0DF5F657" w14:textId="77777777">
        <w:trPr>
          <w:trHeight w:val="300"/>
        </w:trPr>
        <w:tc>
          <w:tcPr>
            <w:tcW w:w="2127" w:type="dxa"/>
            <w:noWrap/>
            <w:vAlign w:val="bottom"/>
            <w:hideMark/>
          </w:tcPr>
          <w:p w:rsidRPr="00106914" w:rsidR="00BF0AFB" w:rsidP="00774BB4" w:rsidRDefault="00BF0AFB" w14:paraId="69E5EA24" w14:textId="77777777">
            <w:pPr>
              <w:spacing w:line="240" w:lineRule="auto"/>
              <w:rPr>
                <w:rFonts w:eastAsia="Times New Roman" w:cs="Calibri"/>
              </w:rPr>
            </w:pPr>
            <w:proofErr w:type="spellStart"/>
            <w:r w:rsidRPr="00106914">
              <w:rPr>
                <w:rFonts w:eastAsia="Times New Roman" w:cs="Calibri"/>
              </w:rPr>
              <w:t>Nea</w:t>
            </w:r>
            <w:proofErr w:type="spellEnd"/>
          </w:p>
        </w:tc>
        <w:tc>
          <w:tcPr>
            <w:tcW w:w="2551" w:type="dxa"/>
            <w:noWrap/>
            <w:vAlign w:val="bottom"/>
            <w:hideMark/>
          </w:tcPr>
          <w:p w:rsidRPr="00106914" w:rsidR="00BF0AFB" w:rsidP="00106914" w:rsidRDefault="00BF0AFB" w14:paraId="34545AFE" w14:textId="77777777">
            <w:pPr>
              <w:spacing w:line="240" w:lineRule="auto"/>
              <w:jc w:val="right"/>
              <w:rPr>
                <w:rFonts w:eastAsia="Times New Roman" w:cs="Calibri"/>
              </w:rPr>
            </w:pPr>
            <w:r w:rsidRPr="00106914">
              <w:rPr>
                <w:rFonts w:eastAsia="Times New Roman" w:cs="Calibri"/>
              </w:rPr>
              <w:t>2023</w:t>
            </w:r>
          </w:p>
        </w:tc>
        <w:tc>
          <w:tcPr>
            <w:tcW w:w="4782" w:type="dxa"/>
            <w:noWrap/>
            <w:vAlign w:val="bottom"/>
            <w:hideMark/>
          </w:tcPr>
          <w:p w:rsidRPr="00106914" w:rsidR="00BF0AFB" w:rsidP="00774BB4" w:rsidRDefault="00BF0AFB" w14:paraId="23339C0A" w14:textId="77777777">
            <w:pPr>
              <w:spacing w:line="240" w:lineRule="auto"/>
              <w:rPr>
                <w:rFonts w:eastAsia="Times New Roman" w:cs="Calibri"/>
              </w:rPr>
            </w:pPr>
            <w:r w:rsidRPr="00106914">
              <w:rPr>
                <w:rFonts w:eastAsia="Times New Roman" w:cs="Calibri"/>
              </w:rPr>
              <w:t>Voorzien in 2028</w:t>
            </w:r>
          </w:p>
        </w:tc>
      </w:tr>
      <w:tr w:rsidRPr="00106914" w:rsidR="00BF0AFB" w:rsidTr="00E42D95" w14:paraId="0B1884F3" w14:textId="77777777">
        <w:trPr>
          <w:trHeight w:val="300"/>
        </w:trPr>
        <w:tc>
          <w:tcPr>
            <w:tcW w:w="2127" w:type="dxa"/>
            <w:noWrap/>
            <w:vAlign w:val="bottom"/>
            <w:hideMark/>
          </w:tcPr>
          <w:p w:rsidRPr="00106914" w:rsidR="00BF0AFB" w:rsidP="00774BB4" w:rsidRDefault="00BF0AFB" w14:paraId="2FF81EC1" w14:textId="77777777">
            <w:pPr>
              <w:spacing w:line="240" w:lineRule="auto"/>
              <w:rPr>
                <w:rFonts w:eastAsia="Times New Roman" w:cs="Calibri"/>
              </w:rPr>
            </w:pPr>
            <w:r w:rsidRPr="00106914">
              <w:rPr>
                <w:rFonts w:eastAsia="Times New Roman" w:cs="Calibri"/>
              </w:rPr>
              <w:t>RWS</w:t>
            </w:r>
          </w:p>
        </w:tc>
        <w:tc>
          <w:tcPr>
            <w:tcW w:w="2551" w:type="dxa"/>
            <w:noWrap/>
            <w:vAlign w:val="bottom"/>
            <w:hideMark/>
          </w:tcPr>
          <w:p w:rsidRPr="00106914" w:rsidR="00BF0AFB" w:rsidP="00106914" w:rsidRDefault="00BF0AFB" w14:paraId="5CC09FF6"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64C59601" w14:textId="77777777">
            <w:pPr>
              <w:spacing w:line="240" w:lineRule="auto"/>
              <w:rPr>
                <w:rFonts w:eastAsia="Times New Roman" w:cs="Calibri"/>
              </w:rPr>
            </w:pPr>
            <w:r w:rsidRPr="00106914">
              <w:rPr>
                <w:rFonts w:eastAsia="Times New Roman" w:cs="Calibri"/>
              </w:rPr>
              <w:t>Evaluatie loopt op dit moment</w:t>
            </w:r>
          </w:p>
        </w:tc>
      </w:tr>
      <w:tr w:rsidRPr="00106914" w:rsidR="00BF0AFB" w:rsidTr="00E42D95" w14:paraId="1F25FA5D" w14:textId="77777777">
        <w:trPr>
          <w:trHeight w:val="300"/>
        </w:trPr>
        <w:tc>
          <w:tcPr>
            <w:tcW w:w="2127" w:type="dxa"/>
            <w:noWrap/>
            <w:vAlign w:val="bottom"/>
            <w:hideMark/>
          </w:tcPr>
          <w:p w:rsidRPr="00106914" w:rsidR="00BF0AFB" w:rsidP="00774BB4" w:rsidRDefault="00BF0AFB" w14:paraId="46B116EC" w14:textId="77777777">
            <w:pPr>
              <w:spacing w:line="240" w:lineRule="auto"/>
              <w:rPr>
                <w:rFonts w:eastAsia="Times New Roman" w:cs="Calibri"/>
              </w:rPr>
            </w:pPr>
            <w:r w:rsidRPr="00106914">
              <w:rPr>
                <w:rFonts w:eastAsia="Times New Roman" w:cs="Calibri"/>
              </w:rPr>
              <w:t>KNMI</w:t>
            </w:r>
          </w:p>
        </w:tc>
        <w:tc>
          <w:tcPr>
            <w:tcW w:w="2551" w:type="dxa"/>
            <w:noWrap/>
            <w:vAlign w:val="bottom"/>
            <w:hideMark/>
          </w:tcPr>
          <w:p w:rsidRPr="00106914" w:rsidR="00BF0AFB" w:rsidP="00106914" w:rsidRDefault="00BF0AFB" w14:paraId="12C941DD" w14:textId="77777777">
            <w:pPr>
              <w:spacing w:line="240" w:lineRule="auto"/>
              <w:jc w:val="right"/>
              <w:rPr>
                <w:rFonts w:eastAsia="Times New Roman" w:cs="Calibri"/>
              </w:rPr>
            </w:pPr>
            <w:r w:rsidRPr="00106914">
              <w:rPr>
                <w:rFonts w:eastAsia="Times New Roman" w:cs="Calibri"/>
              </w:rPr>
              <w:t>2023</w:t>
            </w:r>
          </w:p>
        </w:tc>
        <w:tc>
          <w:tcPr>
            <w:tcW w:w="4782" w:type="dxa"/>
            <w:noWrap/>
            <w:vAlign w:val="bottom"/>
            <w:hideMark/>
          </w:tcPr>
          <w:p w:rsidRPr="00106914" w:rsidR="00BF0AFB" w:rsidP="00774BB4" w:rsidRDefault="00BF0AFB" w14:paraId="4DF084DD" w14:textId="77777777">
            <w:pPr>
              <w:spacing w:line="240" w:lineRule="auto"/>
              <w:rPr>
                <w:rFonts w:eastAsia="Times New Roman" w:cs="Calibri"/>
              </w:rPr>
            </w:pPr>
            <w:r w:rsidRPr="00106914">
              <w:rPr>
                <w:rFonts w:eastAsia="Times New Roman" w:cs="Calibri"/>
              </w:rPr>
              <w:t>Voorzien in 2028</w:t>
            </w:r>
          </w:p>
        </w:tc>
      </w:tr>
      <w:tr w:rsidRPr="00106914" w:rsidR="00BF0AFB" w:rsidTr="00E42D95" w14:paraId="4FAACD15" w14:textId="77777777">
        <w:trPr>
          <w:trHeight w:val="300"/>
        </w:trPr>
        <w:tc>
          <w:tcPr>
            <w:tcW w:w="2127" w:type="dxa"/>
            <w:noWrap/>
            <w:vAlign w:val="bottom"/>
            <w:hideMark/>
          </w:tcPr>
          <w:p w:rsidRPr="00106914" w:rsidR="00BF0AFB" w:rsidP="00774BB4" w:rsidRDefault="00BF0AFB" w14:paraId="0F0280BA" w14:textId="77777777">
            <w:pPr>
              <w:spacing w:line="240" w:lineRule="auto"/>
              <w:rPr>
                <w:rFonts w:eastAsia="Times New Roman" w:cs="Calibri"/>
              </w:rPr>
            </w:pPr>
            <w:r w:rsidRPr="00106914">
              <w:rPr>
                <w:rFonts w:eastAsia="Times New Roman" w:cs="Calibri"/>
              </w:rPr>
              <w:t>NVWA</w:t>
            </w:r>
          </w:p>
        </w:tc>
        <w:tc>
          <w:tcPr>
            <w:tcW w:w="2551" w:type="dxa"/>
            <w:noWrap/>
            <w:vAlign w:val="bottom"/>
            <w:hideMark/>
          </w:tcPr>
          <w:p w:rsidRPr="00106914" w:rsidR="00BF0AFB" w:rsidP="00106914" w:rsidRDefault="00BF0AFB" w14:paraId="6E112939" w14:textId="77777777">
            <w:pPr>
              <w:spacing w:line="240" w:lineRule="auto"/>
              <w:jc w:val="right"/>
              <w:rPr>
                <w:rFonts w:eastAsia="Times New Roman" w:cs="Calibri"/>
              </w:rPr>
            </w:pPr>
            <w:r w:rsidRPr="00106914">
              <w:rPr>
                <w:rFonts w:eastAsia="Times New Roman" w:cs="Calibri"/>
              </w:rPr>
              <w:t>2024</w:t>
            </w:r>
          </w:p>
        </w:tc>
        <w:tc>
          <w:tcPr>
            <w:tcW w:w="4782" w:type="dxa"/>
            <w:noWrap/>
            <w:vAlign w:val="bottom"/>
            <w:hideMark/>
          </w:tcPr>
          <w:p w:rsidRPr="00106914" w:rsidR="00BF0AFB" w:rsidP="00774BB4" w:rsidRDefault="00BF0AFB" w14:paraId="23675EC1" w14:textId="77777777">
            <w:pPr>
              <w:spacing w:line="240" w:lineRule="auto"/>
              <w:rPr>
                <w:rFonts w:eastAsia="Times New Roman" w:cs="Calibri"/>
              </w:rPr>
            </w:pPr>
            <w:r w:rsidRPr="00106914">
              <w:rPr>
                <w:rFonts w:eastAsia="Times New Roman" w:cs="Calibri"/>
              </w:rPr>
              <w:t>Voorzien in 2029</w:t>
            </w:r>
          </w:p>
        </w:tc>
      </w:tr>
      <w:tr w:rsidRPr="00106914" w:rsidR="00BF0AFB" w:rsidTr="00E42D95" w14:paraId="1D7380E1" w14:textId="77777777">
        <w:trPr>
          <w:trHeight w:val="300"/>
        </w:trPr>
        <w:tc>
          <w:tcPr>
            <w:tcW w:w="2127" w:type="dxa"/>
            <w:noWrap/>
            <w:vAlign w:val="bottom"/>
            <w:hideMark/>
          </w:tcPr>
          <w:p w:rsidRPr="00106914" w:rsidR="00BF0AFB" w:rsidP="00774BB4" w:rsidRDefault="00BF0AFB" w14:paraId="668A7698" w14:textId="77777777">
            <w:pPr>
              <w:spacing w:line="240" w:lineRule="auto"/>
              <w:rPr>
                <w:rFonts w:eastAsia="Times New Roman" w:cs="Calibri"/>
              </w:rPr>
            </w:pPr>
            <w:r w:rsidRPr="00106914">
              <w:rPr>
                <w:rFonts w:eastAsia="Times New Roman" w:cs="Calibri"/>
              </w:rPr>
              <w:t>IND</w:t>
            </w:r>
          </w:p>
        </w:tc>
        <w:tc>
          <w:tcPr>
            <w:tcW w:w="2551" w:type="dxa"/>
            <w:noWrap/>
            <w:vAlign w:val="bottom"/>
            <w:hideMark/>
          </w:tcPr>
          <w:p w:rsidRPr="00106914" w:rsidR="00BF0AFB" w:rsidP="00106914" w:rsidRDefault="00BF0AFB" w14:paraId="68F4887F" w14:textId="77777777">
            <w:pPr>
              <w:spacing w:line="240" w:lineRule="auto"/>
              <w:jc w:val="right"/>
              <w:rPr>
                <w:rFonts w:eastAsia="Times New Roman" w:cs="Calibri"/>
              </w:rPr>
            </w:pPr>
            <w:r w:rsidRPr="00106914">
              <w:rPr>
                <w:rFonts w:eastAsia="Times New Roman" w:cs="Calibri"/>
              </w:rPr>
              <w:t>2020</w:t>
            </w:r>
          </w:p>
        </w:tc>
        <w:tc>
          <w:tcPr>
            <w:tcW w:w="4782" w:type="dxa"/>
            <w:noWrap/>
            <w:vAlign w:val="bottom"/>
            <w:hideMark/>
          </w:tcPr>
          <w:p w:rsidRPr="00106914" w:rsidR="00BF0AFB" w:rsidP="00774BB4" w:rsidRDefault="00BF0AFB" w14:paraId="082563D4" w14:textId="77777777">
            <w:pPr>
              <w:spacing w:line="240" w:lineRule="auto"/>
              <w:rPr>
                <w:rFonts w:eastAsia="Times New Roman" w:cs="Calibri"/>
                <w:color w:val="FF0000"/>
              </w:rPr>
            </w:pPr>
            <w:r w:rsidRPr="00106914">
              <w:rPr>
                <w:rFonts w:eastAsia="Times New Roman" w:cs="Calibri"/>
              </w:rPr>
              <w:t>Voorzien in 2027</w:t>
            </w:r>
          </w:p>
        </w:tc>
      </w:tr>
      <w:tr w:rsidRPr="00106914" w:rsidR="00BF0AFB" w:rsidTr="00E42D95" w14:paraId="1DF4140C" w14:textId="77777777">
        <w:trPr>
          <w:trHeight w:val="300"/>
        </w:trPr>
        <w:tc>
          <w:tcPr>
            <w:tcW w:w="2127" w:type="dxa"/>
            <w:noWrap/>
            <w:vAlign w:val="bottom"/>
            <w:hideMark/>
          </w:tcPr>
          <w:p w:rsidRPr="00106914" w:rsidR="00BF0AFB" w:rsidP="00774BB4" w:rsidRDefault="00BF0AFB" w14:paraId="7323E870" w14:textId="77777777">
            <w:pPr>
              <w:spacing w:line="240" w:lineRule="auto"/>
              <w:rPr>
                <w:rFonts w:eastAsia="Times New Roman" w:cs="Calibri"/>
              </w:rPr>
            </w:pPr>
            <w:proofErr w:type="spellStart"/>
            <w:r w:rsidRPr="00106914">
              <w:rPr>
                <w:rFonts w:eastAsia="Times New Roman" w:cs="Calibri"/>
              </w:rPr>
              <w:t>Justid</w:t>
            </w:r>
            <w:proofErr w:type="spellEnd"/>
          </w:p>
        </w:tc>
        <w:tc>
          <w:tcPr>
            <w:tcW w:w="2551" w:type="dxa"/>
            <w:noWrap/>
            <w:vAlign w:val="bottom"/>
            <w:hideMark/>
          </w:tcPr>
          <w:p w:rsidRPr="00106914" w:rsidR="00BF0AFB" w:rsidP="00106914" w:rsidRDefault="00BF0AFB" w14:paraId="43991370" w14:textId="77777777">
            <w:pPr>
              <w:spacing w:line="240" w:lineRule="auto"/>
              <w:jc w:val="right"/>
              <w:rPr>
                <w:rFonts w:eastAsia="Times New Roman" w:cs="Calibri"/>
              </w:rPr>
            </w:pPr>
            <w:r>
              <w:rPr>
                <w:rFonts w:eastAsia="Times New Roman" w:cs="Calibri"/>
              </w:rPr>
              <w:t>Agentschap sinds 2022</w:t>
            </w:r>
          </w:p>
        </w:tc>
        <w:tc>
          <w:tcPr>
            <w:tcW w:w="4782" w:type="dxa"/>
            <w:noWrap/>
            <w:vAlign w:val="bottom"/>
            <w:hideMark/>
          </w:tcPr>
          <w:p w:rsidRPr="00106914" w:rsidR="00BF0AFB" w:rsidP="00774BB4" w:rsidRDefault="00BF0AFB" w14:paraId="628B882D"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3B1AB6AB" w14:textId="77777777">
        <w:trPr>
          <w:trHeight w:val="300"/>
        </w:trPr>
        <w:tc>
          <w:tcPr>
            <w:tcW w:w="2127" w:type="dxa"/>
            <w:noWrap/>
            <w:vAlign w:val="bottom"/>
            <w:hideMark/>
          </w:tcPr>
          <w:p w:rsidRPr="00106914" w:rsidR="00BF0AFB" w:rsidP="00774BB4" w:rsidRDefault="00BF0AFB" w14:paraId="37B1C0D7" w14:textId="77777777">
            <w:pPr>
              <w:spacing w:line="240" w:lineRule="auto"/>
              <w:rPr>
                <w:rFonts w:eastAsia="Times New Roman" w:cs="Calibri"/>
              </w:rPr>
            </w:pPr>
            <w:proofErr w:type="spellStart"/>
            <w:r w:rsidRPr="00106914">
              <w:rPr>
                <w:rFonts w:eastAsia="Times New Roman" w:cs="Calibri"/>
              </w:rPr>
              <w:t>Justis</w:t>
            </w:r>
            <w:proofErr w:type="spellEnd"/>
          </w:p>
        </w:tc>
        <w:tc>
          <w:tcPr>
            <w:tcW w:w="2551" w:type="dxa"/>
            <w:noWrap/>
            <w:vAlign w:val="bottom"/>
            <w:hideMark/>
          </w:tcPr>
          <w:p w:rsidRPr="00106914" w:rsidR="00BF0AFB" w:rsidP="00106914" w:rsidRDefault="00BF0AFB" w14:paraId="393FBF96"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5DA5C245"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3D814309" w14:textId="77777777">
        <w:trPr>
          <w:trHeight w:val="300"/>
        </w:trPr>
        <w:tc>
          <w:tcPr>
            <w:tcW w:w="2127" w:type="dxa"/>
            <w:noWrap/>
            <w:vAlign w:val="bottom"/>
            <w:hideMark/>
          </w:tcPr>
          <w:p w:rsidRPr="00106914" w:rsidR="00BF0AFB" w:rsidP="00774BB4" w:rsidRDefault="00BF0AFB" w14:paraId="0ADEA3A7" w14:textId="77777777">
            <w:pPr>
              <w:spacing w:line="240" w:lineRule="auto"/>
              <w:rPr>
                <w:rFonts w:eastAsia="Times New Roman" w:cs="Calibri"/>
              </w:rPr>
            </w:pPr>
            <w:r w:rsidRPr="00106914">
              <w:rPr>
                <w:rFonts w:eastAsia="Times New Roman" w:cs="Calibri"/>
              </w:rPr>
              <w:t>JIO</w:t>
            </w:r>
          </w:p>
        </w:tc>
        <w:tc>
          <w:tcPr>
            <w:tcW w:w="2551" w:type="dxa"/>
            <w:noWrap/>
            <w:vAlign w:val="bottom"/>
            <w:hideMark/>
          </w:tcPr>
          <w:p w:rsidRPr="00106914" w:rsidR="00BF0AFB" w:rsidP="00106914" w:rsidRDefault="00BF0AFB" w14:paraId="1A38F5DE" w14:textId="77777777">
            <w:pPr>
              <w:spacing w:line="240" w:lineRule="auto"/>
              <w:jc w:val="right"/>
              <w:rPr>
                <w:rFonts w:eastAsia="Times New Roman" w:cs="Calibri"/>
              </w:rPr>
            </w:pPr>
            <w:r>
              <w:rPr>
                <w:rFonts w:eastAsia="Times New Roman" w:cs="Calibri"/>
              </w:rPr>
              <w:t>Agentschap sinds 2022</w:t>
            </w:r>
          </w:p>
        </w:tc>
        <w:tc>
          <w:tcPr>
            <w:tcW w:w="4782" w:type="dxa"/>
            <w:noWrap/>
            <w:vAlign w:val="bottom"/>
            <w:hideMark/>
          </w:tcPr>
          <w:p w:rsidRPr="00106914" w:rsidR="00BF0AFB" w:rsidP="00774BB4" w:rsidRDefault="00BF0AFB" w14:paraId="163D01F8"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0DA4EE98" w14:textId="77777777">
        <w:trPr>
          <w:trHeight w:val="300"/>
        </w:trPr>
        <w:tc>
          <w:tcPr>
            <w:tcW w:w="2127" w:type="dxa"/>
            <w:noWrap/>
            <w:vAlign w:val="bottom"/>
            <w:hideMark/>
          </w:tcPr>
          <w:p w:rsidRPr="00106914" w:rsidR="00BF0AFB" w:rsidP="00774BB4" w:rsidRDefault="00BF0AFB" w14:paraId="22F59619" w14:textId="77777777">
            <w:pPr>
              <w:spacing w:line="240" w:lineRule="auto"/>
              <w:rPr>
                <w:rFonts w:eastAsia="Times New Roman" w:cs="Calibri"/>
              </w:rPr>
            </w:pPr>
            <w:r w:rsidRPr="00106914">
              <w:rPr>
                <w:rFonts w:eastAsia="Times New Roman" w:cs="Calibri"/>
              </w:rPr>
              <w:t>NFI</w:t>
            </w:r>
          </w:p>
        </w:tc>
        <w:tc>
          <w:tcPr>
            <w:tcW w:w="2551" w:type="dxa"/>
            <w:noWrap/>
            <w:vAlign w:val="bottom"/>
            <w:hideMark/>
          </w:tcPr>
          <w:p w:rsidRPr="00106914" w:rsidR="00BF0AFB" w:rsidP="00106914" w:rsidRDefault="00BF0AFB" w14:paraId="428C1127" w14:textId="77777777">
            <w:pPr>
              <w:spacing w:line="240" w:lineRule="auto"/>
              <w:jc w:val="right"/>
              <w:rPr>
                <w:rFonts w:eastAsia="Times New Roman" w:cs="Calibri"/>
              </w:rPr>
            </w:pPr>
            <w:r w:rsidRPr="00106914">
              <w:rPr>
                <w:rFonts w:eastAsia="Times New Roman" w:cs="Calibri"/>
              </w:rPr>
              <w:t>2021</w:t>
            </w:r>
          </w:p>
        </w:tc>
        <w:tc>
          <w:tcPr>
            <w:tcW w:w="4782" w:type="dxa"/>
            <w:noWrap/>
            <w:vAlign w:val="bottom"/>
            <w:hideMark/>
          </w:tcPr>
          <w:p w:rsidRPr="00106914" w:rsidR="00BF0AFB" w:rsidP="00774BB4" w:rsidRDefault="00BF0AFB" w14:paraId="127AD75E" w14:textId="77777777">
            <w:pPr>
              <w:spacing w:line="240" w:lineRule="auto"/>
              <w:rPr>
                <w:rFonts w:eastAsia="Times New Roman" w:cs="Calibri"/>
                <w:color w:val="FF0000"/>
              </w:rPr>
            </w:pPr>
            <w:r w:rsidRPr="00106914">
              <w:rPr>
                <w:rFonts w:eastAsia="Times New Roman" w:cs="Calibri"/>
              </w:rPr>
              <w:t>Voorzien in 2027</w:t>
            </w:r>
          </w:p>
        </w:tc>
      </w:tr>
      <w:tr w:rsidRPr="00106914" w:rsidR="00BF0AFB" w:rsidTr="00E42D95" w14:paraId="717F3966" w14:textId="77777777">
        <w:trPr>
          <w:trHeight w:val="300"/>
        </w:trPr>
        <w:tc>
          <w:tcPr>
            <w:tcW w:w="2127" w:type="dxa"/>
            <w:noWrap/>
            <w:vAlign w:val="bottom"/>
            <w:hideMark/>
          </w:tcPr>
          <w:p w:rsidRPr="00106914" w:rsidR="00BF0AFB" w:rsidP="00774BB4" w:rsidRDefault="00BF0AFB" w14:paraId="0B61EE9A" w14:textId="77777777">
            <w:pPr>
              <w:spacing w:line="240" w:lineRule="auto"/>
              <w:rPr>
                <w:rFonts w:eastAsia="Times New Roman" w:cs="Calibri"/>
              </w:rPr>
            </w:pPr>
            <w:r w:rsidRPr="00106914">
              <w:rPr>
                <w:rFonts w:eastAsia="Times New Roman" w:cs="Calibri"/>
              </w:rPr>
              <w:t>DJI</w:t>
            </w:r>
          </w:p>
        </w:tc>
        <w:tc>
          <w:tcPr>
            <w:tcW w:w="2551" w:type="dxa"/>
            <w:noWrap/>
            <w:vAlign w:val="bottom"/>
            <w:hideMark/>
          </w:tcPr>
          <w:p w:rsidRPr="00106914" w:rsidR="00BF0AFB" w:rsidP="00106914" w:rsidRDefault="00BF0AFB" w14:paraId="470B31F5" w14:textId="77777777">
            <w:pPr>
              <w:spacing w:line="240" w:lineRule="auto"/>
              <w:jc w:val="right"/>
              <w:rPr>
                <w:rFonts w:eastAsia="Times New Roman" w:cs="Calibri"/>
              </w:rPr>
            </w:pPr>
            <w:r w:rsidRPr="00106914">
              <w:rPr>
                <w:rFonts w:eastAsia="Times New Roman" w:cs="Calibri"/>
              </w:rPr>
              <w:t>2024</w:t>
            </w:r>
          </w:p>
        </w:tc>
        <w:tc>
          <w:tcPr>
            <w:tcW w:w="4782" w:type="dxa"/>
            <w:noWrap/>
            <w:vAlign w:val="bottom"/>
            <w:hideMark/>
          </w:tcPr>
          <w:p w:rsidRPr="00106914" w:rsidR="00BF0AFB" w:rsidP="00774BB4" w:rsidRDefault="00BF0AFB" w14:paraId="13885DB2" w14:textId="77777777">
            <w:pPr>
              <w:spacing w:line="240" w:lineRule="auto"/>
              <w:rPr>
                <w:rFonts w:eastAsia="Times New Roman" w:cs="Calibri"/>
              </w:rPr>
            </w:pPr>
            <w:r w:rsidRPr="00106914">
              <w:rPr>
                <w:rFonts w:eastAsia="Times New Roman" w:cs="Calibri"/>
              </w:rPr>
              <w:t>Voorzien in 2029</w:t>
            </w:r>
          </w:p>
        </w:tc>
      </w:tr>
      <w:tr w:rsidRPr="00106914" w:rsidR="00BF0AFB" w:rsidTr="00E42D95" w14:paraId="15CF5A0E" w14:textId="77777777">
        <w:trPr>
          <w:trHeight w:val="300"/>
        </w:trPr>
        <w:tc>
          <w:tcPr>
            <w:tcW w:w="2127" w:type="dxa"/>
            <w:noWrap/>
            <w:vAlign w:val="bottom"/>
            <w:hideMark/>
          </w:tcPr>
          <w:p w:rsidRPr="00106914" w:rsidR="00BF0AFB" w:rsidP="00774BB4" w:rsidRDefault="00BF0AFB" w14:paraId="38C9DFB0" w14:textId="77777777">
            <w:pPr>
              <w:spacing w:line="240" w:lineRule="auto"/>
              <w:rPr>
                <w:rFonts w:eastAsia="Times New Roman" w:cs="Calibri"/>
              </w:rPr>
            </w:pPr>
            <w:r w:rsidRPr="00106914">
              <w:rPr>
                <w:rFonts w:eastAsia="Times New Roman" w:cs="Calibri"/>
              </w:rPr>
              <w:t>CJIB</w:t>
            </w:r>
          </w:p>
        </w:tc>
        <w:tc>
          <w:tcPr>
            <w:tcW w:w="2551" w:type="dxa"/>
            <w:noWrap/>
            <w:vAlign w:val="bottom"/>
            <w:hideMark/>
          </w:tcPr>
          <w:p w:rsidRPr="00106914" w:rsidR="00BF0AFB" w:rsidP="00106914" w:rsidRDefault="00BF0AFB" w14:paraId="3397307D" w14:textId="77777777">
            <w:pPr>
              <w:spacing w:line="240" w:lineRule="auto"/>
              <w:jc w:val="right"/>
              <w:rPr>
                <w:rFonts w:eastAsia="Times New Roman" w:cs="Calibri"/>
              </w:rPr>
            </w:pPr>
            <w:r w:rsidRPr="00106914">
              <w:rPr>
                <w:rFonts w:eastAsia="Times New Roman" w:cs="Calibri"/>
              </w:rPr>
              <w:t>2024</w:t>
            </w:r>
          </w:p>
        </w:tc>
        <w:tc>
          <w:tcPr>
            <w:tcW w:w="4782" w:type="dxa"/>
            <w:noWrap/>
            <w:vAlign w:val="bottom"/>
            <w:hideMark/>
          </w:tcPr>
          <w:p w:rsidRPr="00106914" w:rsidR="00BF0AFB" w:rsidP="00774BB4" w:rsidRDefault="00BF0AFB" w14:paraId="4A2C052D" w14:textId="77777777">
            <w:pPr>
              <w:spacing w:line="240" w:lineRule="auto"/>
              <w:rPr>
                <w:rFonts w:eastAsia="Times New Roman" w:cs="Calibri"/>
              </w:rPr>
            </w:pPr>
            <w:r w:rsidRPr="00106914">
              <w:rPr>
                <w:rFonts w:eastAsia="Times New Roman" w:cs="Calibri"/>
              </w:rPr>
              <w:t>Voorzien in 2029</w:t>
            </w:r>
          </w:p>
        </w:tc>
      </w:tr>
      <w:tr w:rsidRPr="00106914" w:rsidR="00BF0AFB" w:rsidTr="00E42D95" w14:paraId="65118E7F" w14:textId="77777777">
        <w:trPr>
          <w:trHeight w:val="300"/>
        </w:trPr>
        <w:tc>
          <w:tcPr>
            <w:tcW w:w="2127" w:type="dxa"/>
            <w:noWrap/>
            <w:vAlign w:val="bottom"/>
            <w:hideMark/>
          </w:tcPr>
          <w:p w:rsidRPr="00106914" w:rsidR="00BF0AFB" w:rsidP="00774BB4" w:rsidRDefault="00BF0AFB" w14:paraId="4EBE823C" w14:textId="77777777">
            <w:pPr>
              <w:spacing w:line="240" w:lineRule="auto"/>
              <w:rPr>
                <w:rFonts w:eastAsia="Times New Roman" w:cs="Calibri"/>
              </w:rPr>
            </w:pPr>
            <w:r w:rsidRPr="00106914">
              <w:rPr>
                <w:rFonts w:eastAsia="Times New Roman" w:cs="Calibri"/>
              </w:rPr>
              <w:t>DUO</w:t>
            </w:r>
          </w:p>
        </w:tc>
        <w:tc>
          <w:tcPr>
            <w:tcW w:w="2551" w:type="dxa"/>
            <w:noWrap/>
            <w:vAlign w:val="bottom"/>
            <w:hideMark/>
          </w:tcPr>
          <w:p w:rsidRPr="00106914" w:rsidR="00BF0AFB" w:rsidP="00106914" w:rsidRDefault="00BF0AFB" w14:paraId="7D9705A5" w14:textId="77777777">
            <w:pPr>
              <w:spacing w:line="240" w:lineRule="auto"/>
              <w:jc w:val="right"/>
              <w:rPr>
                <w:rFonts w:eastAsia="Times New Roman" w:cs="Calibri"/>
              </w:rPr>
            </w:pPr>
            <w:r w:rsidRPr="00106914">
              <w:rPr>
                <w:rFonts w:eastAsia="Times New Roman" w:cs="Calibri"/>
              </w:rPr>
              <w:t>2025</w:t>
            </w:r>
          </w:p>
        </w:tc>
        <w:tc>
          <w:tcPr>
            <w:tcW w:w="4782" w:type="dxa"/>
            <w:noWrap/>
            <w:vAlign w:val="bottom"/>
            <w:hideMark/>
          </w:tcPr>
          <w:p w:rsidRPr="00106914" w:rsidR="00BF0AFB" w:rsidP="00774BB4" w:rsidRDefault="00BF0AFB" w14:paraId="25C08095" w14:textId="77777777">
            <w:pPr>
              <w:spacing w:line="240" w:lineRule="auto"/>
              <w:rPr>
                <w:rFonts w:eastAsia="Times New Roman" w:cs="Calibri"/>
              </w:rPr>
            </w:pPr>
            <w:r w:rsidRPr="00106914">
              <w:rPr>
                <w:rFonts w:eastAsia="Times New Roman" w:cs="Calibri"/>
              </w:rPr>
              <w:t>Voorzien in 2030</w:t>
            </w:r>
          </w:p>
        </w:tc>
      </w:tr>
      <w:tr w:rsidRPr="00106914" w:rsidR="00BF0AFB" w:rsidTr="00E42D95" w14:paraId="5BE3A722" w14:textId="77777777">
        <w:trPr>
          <w:trHeight w:val="300"/>
        </w:trPr>
        <w:tc>
          <w:tcPr>
            <w:tcW w:w="2127" w:type="dxa"/>
            <w:noWrap/>
            <w:vAlign w:val="bottom"/>
            <w:hideMark/>
          </w:tcPr>
          <w:p w:rsidRPr="00106914" w:rsidR="00BF0AFB" w:rsidP="00774BB4" w:rsidRDefault="00BF0AFB" w14:paraId="6D948B14" w14:textId="77777777">
            <w:pPr>
              <w:spacing w:line="240" w:lineRule="auto"/>
              <w:rPr>
                <w:rFonts w:eastAsia="Times New Roman" w:cs="Calibri"/>
              </w:rPr>
            </w:pPr>
            <w:r w:rsidRPr="00106914">
              <w:rPr>
                <w:rFonts w:eastAsia="Times New Roman" w:cs="Calibri"/>
              </w:rPr>
              <w:t>NA</w:t>
            </w:r>
          </w:p>
        </w:tc>
        <w:tc>
          <w:tcPr>
            <w:tcW w:w="2551" w:type="dxa"/>
            <w:noWrap/>
            <w:vAlign w:val="bottom"/>
            <w:hideMark/>
          </w:tcPr>
          <w:p w:rsidRPr="00106914" w:rsidR="00BF0AFB" w:rsidP="00106914" w:rsidRDefault="00BF0AFB" w14:paraId="76A88283"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39A3CC5C"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42C884BB" w14:textId="77777777">
        <w:trPr>
          <w:trHeight w:val="300"/>
        </w:trPr>
        <w:tc>
          <w:tcPr>
            <w:tcW w:w="2127" w:type="dxa"/>
            <w:noWrap/>
            <w:vAlign w:val="bottom"/>
            <w:hideMark/>
          </w:tcPr>
          <w:p w:rsidRPr="00106914" w:rsidR="00BF0AFB" w:rsidP="00774BB4" w:rsidRDefault="00BF0AFB" w14:paraId="478FA8A8" w14:textId="77777777">
            <w:pPr>
              <w:spacing w:line="240" w:lineRule="auto"/>
              <w:rPr>
                <w:rFonts w:eastAsia="Times New Roman" w:cs="Calibri"/>
              </w:rPr>
            </w:pPr>
            <w:r w:rsidRPr="00106914">
              <w:rPr>
                <w:rFonts w:eastAsia="Times New Roman" w:cs="Calibri"/>
              </w:rPr>
              <w:t>RIVM</w:t>
            </w:r>
          </w:p>
        </w:tc>
        <w:tc>
          <w:tcPr>
            <w:tcW w:w="2551" w:type="dxa"/>
            <w:noWrap/>
            <w:vAlign w:val="bottom"/>
            <w:hideMark/>
          </w:tcPr>
          <w:p w:rsidRPr="00106914" w:rsidR="00BF0AFB" w:rsidP="00106914" w:rsidRDefault="00BF0AFB" w14:paraId="6D45FEAF" w14:textId="77777777">
            <w:pPr>
              <w:spacing w:line="240" w:lineRule="auto"/>
              <w:jc w:val="right"/>
              <w:rPr>
                <w:rFonts w:eastAsia="Times New Roman" w:cs="Calibri"/>
              </w:rPr>
            </w:pPr>
            <w:r w:rsidRPr="00106914">
              <w:rPr>
                <w:rFonts w:eastAsia="Times New Roman" w:cs="Calibri"/>
              </w:rPr>
              <w:t>2022</w:t>
            </w:r>
          </w:p>
        </w:tc>
        <w:tc>
          <w:tcPr>
            <w:tcW w:w="4782" w:type="dxa"/>
            <w:noWrap/>
            <w:vAlign w:val="bottom"/>
            <w:hideMark/>
          </w:tcPr>
          <w:p w:rsidRPr="00106914" w:rsidR="00BF0AFB" w:rsidP="00774BB4" w:rsidRDefault="00BF0AFB" w14:paraId="31486E9F" w14:textId="77777777">
            <w:pPr>
              <w:spacing w:line="240" w:lineRule="auto"/>
              <w:rPr>
                <w:rFonts w:eastAsia="Times New Roman" w:cs="Calibri"/>
              </w:rPr>
            </w:pPr>
            <w:r w:rsidRPr="00106914">
              <w:rPr>
                <w:rFonts w:eastAsia="Times New Roman" w:cs="Calibri"/>
              </w:rPr>
              <w:t>Voorzien in 2027</w:t>
            </w:r>
          </w:p>
        </w:tc>
      </w:tr>
      <w:tr w:rsidRPr="00106914" w:rsidR="00BF0AFB" w:rsidTr="00E42D95" w14:paraId="655A3965" w14:textId="77777777">
        <w:trPr>
          <w:trHeight w:val="300"/>
        </w:trPr>
        <w:tc>
          <w:tcPr>
            <w:tcW w:w="2127" w:type="dxa"/>
            <w:noWrap/>
            <w:vAlign w:val="bottom"/>
            <w:hideMark/>
          </w:tcPr>
          <w:p w:rsidRPr="00106914" w:rsidR="00BF0AFB" w:rsidP="00774BB4" w:rsidRDefault="00BF0AFB" w14:paraId="2198D1E7" w14:textId="77777777">
            <w:pPr>
              <w:spacing w:line="240" w:lineRule="auto"/>
              <w:rPr>
                <w:rFonts w:eastAsia="Times New Roman" w:cs="Calibri"/>
              </w:rPr>
            </w:pPr>
            <w:r w:rsidRPr="00106914">
              <w:rPr>
                <w:rFonts w:eastAsia="Times New Roman" w:cs="Calibri"/>
              </w:rPr>
              <w:t>RBL</w:t>
            </w:r>
          </w:p>
        </w:tc>
        <w:tc>
          <w:tcPr>
            <w:tcW w:w="2551" w:type="dxa"/>
            <w:noWrap/>
            <w:vAlign w:val="bottom"/>
            <w:hideMark/>
          </w:tcPr>
          <w:p w:rsidRPr="00106914" w:rsidR="00BF0AFB" w:rsidP="00106914" w:rsidRDefault="00BF0AFB" w14:paraId="7EB947D5" w14:textId="77777777">
            <w:pPr>
              <w:spacing w:line="240" w:lineRule="auto"/>
              <w:jc w:val="right"/>
              <w:rPr>
                <w:rFonts w:eastAsia="Times New Roman" w:cs="Calibri"/>
              </w:rPr>
            </w:pPr>
            <w:r>
              <w:rPr>
                <w:rFonts w:eastAsia="Times New Roman" w:cs="Calibri"/>
              </w:rPr>
              <w:t>Agentschap sinds 2023</w:t>
            </w:r>
          </w:p>
        </w:tc>
        <w:tc>
          <w:tcPr>
            <w:tcW w:w="4782" w:type="dxa"/>
            <w:noWrap/>
            <w:vAlign w:val="bottom"/>
            <w:hideMark/>
          </w:tcPr>
          <w:p w:rsidRPr="00106914" w:rsidR="00BF0AFB" w:rsidP="00774BB4" w:rsidRDefault="00BF0AFB" w14:paraId="2505AA12" w14:textId="77777777">
            <w:pPr>
              <w:spacing w:line="240" w:lineRule="auto"/>
              <w:rPr>
                <w:rFonts w:eastAsia="Times New Roman" w:cs="Calibri"/>
              </w:rPr>
            </w:pPr>
            <w:r w:rsidRPr="00106914">
              <w:rPr>
                <w:rFonts w:eastAsia="Times New Roman" w:cs="Calibri"/>
              </w:rPr>
              <w:t>Voorzien in 2028</w:t>
            </w:r>
          </w:p>
        </w:tc>
      </w:tr>
      <w:tr w:rsidRPr="00106914" w:rsidR="00BF0AFB" w:rsidTr="00E42D95" w14:paraId="094BC393" w14:textId="77777777">
        <w:trPr>
          <w:trHeight w:val="300"/>
        </w:trPr>
        <w:tc>
          <w:tcPr>
            <w:tcW w:w="2127" w:type="dxa"/>
            <w:noWrap/>
            <w:vAlign w:val="bottom"/>
            <w:hideMark/>
          </w:tcPr>
          <w:p w:rsidRPr="00106914" w:rsidR="00BF0AFB" w:rsidP="00774BB4" w:rsidRDefault="00BF0AFB" w14:paraId="5158D51F" w14:textId="77777777">
            <w:pPr>
              <w:spacing w:line="240" w:lineRule="auto"/>
              <w:rPr>
                <w:rFonts w:eastAsia="Times New Roman" w:cs="Calibri"/>
              </w:rPr>
            </w:pPr>
            <w:proofErr w:type="spellStart"/>
            <w:r w:rsidRPr="00106914">
              <w:rPr>
                <w:rFonts w:eastAsia="Times New Roman" w:cs="Calibri"/>
              </w:rPr>
              <w:t>aCBG</w:t>
            </w:r>
            <w:proofErr w:type="spellEnd"/>
          </w:p>
        </w:tc>
        <w:tc>
          <w:tcPr>
            <w:tcW w:w="2551" w:type="dxa"/>
            <w:noWrap/>
            <w:vAlign w:val="bottom"/>
            <w:hideMark/>
          </w:tcPr>
          <w:p w:rsidRPr="00106914" w:rsidR="00BF0AFB" w:rsidP="00106914" w:rsidRDefault="00BF0AFB" w14:paraId="57F4E2A6" w14:textId="77777777">
            <w:pPr>
              <w:spacing w:line="240" w:lineRule="auto"/>
              <w:jc w:val="right"/>
              <w:rPr>
                <w:rFonts w:eastAsia="Times New Roman" w:cs="Calibri"/>
              </w:rPr>
            </w:pPr>
            <w:r w:rsidRPr="00106914">
              <w:rPr>
                <w:rFonts w:eastAsia="Times New Roman" w:cs="Calibri"/>
              </w:rPr>
              <w:t>2024</w:t>
            </w:r>
          </w:p>
        </w:tc>
        <w:tc>
          <w:tcPr>
            <w:tcW w:w="4782" w:type="dxa"/>
            <w:noWrap/>
            <w:vAlign w:val="bottom"/>
            <w:hideMark/>
          </w:tcPr>
          <w:p w:rsidRPr="00106914" w:rsidR="00BF0AFB" w:rsidP="00774BB4" w:rsidRDefault="00BF0AFB" w14:paraId="68A7D2B8" w14:textId="77777777">
            <w:pPr>
              <w:spacing w:line="240" w:lineRule="auto"/>
              <w:rPr>
                <w:rFonts w:eastAsia="Times New Roman" w:cs="Calibri"/>
              </w:rPr>
            </w:pPr>
            <w:r w:rsidRPr="00106914">
              <w:rPr>
                <w:rFonts w:eastAsia="Times New Roman" w:cs="Calibri"/>
              </w:rPr>
              <w:t>Voorzien in 2029</w:t>
            </w:r>
          </w:p>
        </w:tc>
      </w:tr>
      <w:tr w:rsidRPr="00106914" w:rsidR="00BF0AFB" w:rsidTr="00E42D95" w14:paraId="37159009" w14:textId="77777777">
        <w:trPr>
          <w:trHeight w:val="300"/>
        </w:trPr>
        <w:tc>
          <w:tcPr>
            <w:tcW w:w="2127" w:type="dxa"/>
            <w:noWrap/>
            <w:vAlign w:val="bottom"/>
            <w:hideMark/>
          </w:tcPr>
          <w:p w:rsidRPr="00106914" w:rsidR="00BF0AFB" w:rsidP="00774BB4" w:rsidRDefault="00BF0AFB" w14:paraId="3A9A9301" w14:textId="77777777">
            <w:pPr>
              <w:spacing w:line="240" w:lineRule="auto"/>
              <w:rPr>
                <w:rFonts w:eastAsia="Times New Roman" w:cs="Calibri"/>
              </w:rPr>
            </w:pPr>
            <w:r w:rsidRPr="00106914">
              <w:rPr>
                <w:rFonts w:eastAsia="Times New Roman" w:cs="Calibri"/>
              </w:rPr>
              <w:t>CIBG</w:t>
            </w:r>
          </w:p>
        </w:tc>
        <w:tc>
          <w:tcPr>
            <w:tcW w:w="2551" w:type="dxa"/>
            <w:noWrap/>
            <w:vAlign w:val="bottom"/>
            <w:hideMark/>
          </w:tcPr>
          <w:p w:rsidRPr="00106914" w:rsidR="00BF0AFB" w:rsidP="00106914" w:rsidRDefault="00BF0AFB" w14:paraId="57065478" w14:textId="77777777">
            <w:pPr>
              <w:spacing w:line="240" w:lineRule="auto"/>
              <w:jc w:val="right"/>
              <w:rPr>
                <w:rFonts w:eastAsia="Times New Roman" w:cs="Calibri"/>
              </w:rPr>
            </w:pPr>
            <w:r w:rsidRPr="00106914">
              <w:rPr>
                <w:rFonts w:eastAsia="Times New Roman" w:cs="Calibri"/>
              </w:rPr>
              <w:t>2020</w:t>
            </w:r>
          </w:p>
        </w:tc>
        <w:tc>
          <w:tcPr>
            <w:tcW w:w="4782" w:type="dxa"/>
            <w:noWrap/>
            <w:vAlign w:val="bottom"/>
            <w:hideMark/>
          </w:tcPr>
          <w:p w:rsidRPr="00106914" w:rsidR="00BF0AFB" w:rsidP="00774BB4" w:rsidRDefault="00BF0AFB" w14:paraId="28E367E5" w14:textId="77777777">
            <w:pPr>
              <w:spacing w:line="240" w:lineRule="auto"/>
              <w:rPr>
                <w:rFonts w:eastAsia="Times New Roman" w:cs="Calibri"/>
              </w:rPr>
            </w:pPr>
            <w:r w:rsidRPr="00106914">
              <w:rPr>
                <w:rFonts w:eastAsia="Times New Roman" w:cs="Calibri"/>
              </w:rPr>
              <w:t>Evaluatie loopt op dit moment</w:t>
            </w:r>
          </w:p>
        </w:tc>
      </w:tr>
    </w:tbl>
    <w:p w:rsidRPr="00106914" w:rsidR="00BF0AFB" w:rsidP="00BF0AFB" w:rsidRDefault="00BF0AFB" w14:paraId="51438CEC" w14:textId="77777777">
      <w:pPr>
        <w:rPr>
          <w:rFonts w:cs="Calibri"/>
        </w:rPr>
      </w:pPr>
    </w:p>
    <w:p w:rsidR="00BF0AFB" w:rsidP="00BF0AFB" w:rsidRDefault="00BF0AFB" w14:paraId="278229E7" w14:textId="77777777">
      <w:pPr>
        <w:rPr>
          <w:rFonts w:cs="Calibri"/>
        </w:rPr>
      </w:pPr>
    </w:p>
    <w:p w:rsidR="00BF0AFB" w:rsidP="00BF0AFB" w:rsidRDefault="00BF0AFB" w14:paraId="478E5989" w14:textId="77777777">
      <w:pPr>
        <w:rPr>
          <w:rFonts w:cs="Calibri"/>
        </w:rPr>
      </w:pPr>
    </w:p>
    <w:p w:rsidRPr="00106914" w:rsidR="00BF0AFB" w:rsidP="00BF0AFB" w:rsidRDefault="00BF0AFB" w14:paraId="3B0DB5B6" w14:textId="77777777">
      <w:pPr>
        <w:rPr>
          <w:rFonts w:cs="Calibri"/>
        </w:rPr>
      </w:pPr>
      <w:r w:rsidRPr="00106914">
        <w:rPr>
          <w:rFonts w:cs="Calibri"/>
        </w:rPr>
        <w:lastRenderedPageBreak/>
        <w:t xml:space="preserve">Vijf agentschapsevaluaties laten een positieve ontwikkeling zien </w:t>
      </w:r>
      <w:r>
        <w:rPr>
          <w:rFonts w:cs="Calibri"/>
        </w:rPr>
        <w:t>in</w:t>
      </w:r>
      <w:r w:rsidRPr="00106914">
        <w:rPr>
          <w:rFonts w:cs="Calibri"/>
        </w:rPr>
        <w:t xml:space="preserve"> doelmatigheid. Hoewel doelmatigheid in de evaluaties van agentschappen standaard wordt meegenomen, levert dit niet voor elk agentschap een duidelijk meetbare ontwikkeling op. </w:t>
      </w:r>
      <w:r>
        <w:rPr>
          <w:rFonts w:cs="Calibri"/>
        </w:rPr>
        <w:t>Dat wil niet zeggen dat agentschappen niet doelmatig te werk gaan, maar dat komt door complicerende factoren bij het evalueren. Het</w:t>
      </w:r>
      <w:r w:rsidRPr="00106914">
        <w:rPr>
          <w:rFonts w:cs="Calibri"/>
        </w:rPr>
        <w:t xml:space="preserve"> ontbreekt soms aan </w:t>
      </w:r>
      <w:r>
        <w:rPr>
          <w:rFonts w:cs="Calibri"/>
        </w:rPr>
        <w:t xml:space="preserve">goed meetbare </w:t>
      </w:r>
      <w:r w:rsidRPr="00106914">
        <w:rPr>
          <w:rFonts w:cs="Calibri"/>
        </w:rPr>
        <w:t>doelmatigheidsindicatoren</w:t>
      </w:r>
      <w:r>
        <w:rPr>
          <w:rFonts w:cs="Calibri"/>
        </w:rPr>
        <w:t xml:space="preserve"> (bijvoorbeeld bij agentschappen die kennisinstituut zijn)</w:t>
      </w:r>
      <w:r w:rsidRPr="00106914">
        <w:rPr>
          <w:rFonts w:cs="Calibri"/>
        </w:rPr>
        <w:t xml:space="preserve"> of deze zijn door de tijd heen aangepast aan veranderende beleidswensen waardoor een langjarige meting niet mogelijk is. Ook kan het zijn dat verschillende indicatoren een gemengd beeld geven of dat externe omstandigheden (zoals de uitbraak van de covid pandemie) de interpretatie van indicatoren </w:t>
      </w:r>
      <w:r>
        <w:rPr>
          <w:rFonts w:cs="Calibri"/>
        </w:rPr>
        <w:t>over</w:t>
      </w:r>
      <w:r w:rsidRPr="00106914">
        <w:rPr>
          <w:rFonts w:cs="Calibri"/>
        </w:rPr>
        <w:t xml:space="preserve"> de tijd bemoeilijken. Agentschapsevaluaties doen daarom vaak ook uitspraken over doelmatigheidssturing op basis van kwalitatieve methoden zoals interviews</w:t>
      </w:r>
      <w:r>
        <w:rPr>
          <w:rFonts w:cs="Calibri"/>
        </w:rPr>
        <w:t xml:space="preserve"> zodat er alsnog aandacht besteed wordt aan doelmatigheid</w:t>
      </w:r>
      <w:r w:rsidRPr="00106914">
        <w:rPr>
          <w:rFonts w:cs="Calibri"/>
        </w:rPr>
        <w:t>.</w:t>
      </w:r>
    </w:p>
    <w:p w:rsidRPr="00106914" w:rsidR="00BF0AFB" w:rsidP="00BF0AFB" w:rsidRDefault="00BF0AFB" w14:paraId="1800D1E6" w14:textId="77777777">
      <w:pPr>
        <w:rPr>
          <w:rFonts w:cs="Calibri"/>
        </w:rPr>
      </w:pPr>
    </w:p>
    <w:p w:rsidRPr="00106914" w:rsidR="00BF0AFB" w:rsidP="00BF0AFB" w:rsidRDefault="00BF0AFB" w14:paraId="728122AB" w14:textId="77777777">
      <w:pPr>
        <w:rPr>
          <w:rFonts w:cs="Calibri"/>
          <w:b/>
          <w:bCs/>
        </w:rPr>
      </w:pPr>
      <w:r w:rsidRPr="00106914">
        <w:rPr>
          <w:rFonts w:cs="Calibri"/>
          <w:b/>
          <w:bCs/>
        </w:rPr>
        <w:t>Vraag 4</w:t>
      </w:r>
    </w:p>
    <w:p w:rsidRPr="00106914" w:rsidR="00BF0AFB" w:rsidP="00BF0AFB" w:rsidRDefault="00BF0AFB" w14:paraId="5F1BEA36" w14:textId="77777777">
      <w:pPr>
        <w:rPr>
          <w:rFonts w:cs="Calibri"/>
        </w:rPr>
      </w:pPr>
      <w:r w:rsidRPr="00106914">
        <w:rPr>
          <w:rFonts w:cs="Calibri"/>
        </w:rPr>
        <w:t>Bij hoeveel agentschappen ligt de laatste doorlichting langer dan vijf jaar terug? Bij welke, en wat is daarvan de reden?</w:t>
      </w:r>
    </w:p>
    <w:p w:rsidRPr="00106914" w:rsidR="00BF0AFB" w:rsidP="00BF0AFB" w:rsidRDefault="00BF0AFB" w14:paraId="4CF50FA1" w14:textId="77777777">
      <w:pPr>
        <w:rPr>
          <w:rFonts w:cs="Calibri"/>
        </w:rPr>
      </w:pPr>
    </w:p>
    <w:p w:rsidRPr="00106914" w:rsidR="00BF0AFB" w:rsidP="00BF0AFB" w:rsidRDefault="00BF0AFB" w14:paraId="7065708C" w14:textId="77777777">
      <w:pPr>
        <w:rPr>
          <w:rFonts w:cs="Calibri"/>
          <w:b/>
          <w:bCs/>
        </w:rPr>
      </w:pPr>
      <w:r w:rsidRPr="00106914">
        <w:rPr>
          <w:rFonts w:cs="Calibri"/>
          <w:b/>
          <w:bCs/>
        </w:rPr>
        <w:t>Antwoord</w:t>
      </w:r>
    </w:p>
    <w:p w:rsidRPr="00106914" w:rsidR="00BF0AFB" w:rsidP="00BF0AFB" w:rsidRDefault="00BF0AFB" w14:paraId="7E9B9B9F" w14:textId="77777777">
      <w:r w:rsidRPr="00106914">
        <w:t>Uit tabel 1 blijkt dat er op dit moment vier evaluaties langer dan vijf jaar terug zijn opgeleverd. Voor het NFI van Justitie en Veiligheid geldt dat de evaluatie begin 2027 wordt opgestart.</w:t>
      </w:r>
      <w:r>
        <w:t xml:space="preserve"> De andere drie</w:t>
      </w:r>
      <w:r w:rsidRPr="00106914">
        <w:t xml:space="preserve"> agentschappen – te weten FMH, RVIG en RVB - zijn agentschappen van het ministerie van BZK. Begin 2025 heeft de Minister van BZK gevraagd om een uitzondering op de Regeling Agentschappen</w:t>
      </w:r>
      <w:r>
        <w:t xml:space="preserve"> </w:t>
      </w:r>
      <w:r w:rsidRPr="00106914">
        <w:t xml:space="preserve">voor de termijn van deze evaluaties. Dit verzoek was voorzien van een planning waarbij per agentschap van BZK (en VRO) is aangegeven in welk jaar de evaluatie gaat worden uitgevoerd. Deze uitzondering is verleend. </w:t>
      </w:r>
      <w:r>
        <w:t>In tabel 1 staat per agentschap het verwachte jaar van oplevering genoemd.</w:t>
      </w:r>
      <w:r w:rsidRPr="00106914">
        <w:t xml:space="preserve"> </w:t>
      </w:r>
    </w:p>
    <w:p w:rsidRPr="00106914" w:rsidR="00BF0AFB" w:rsidP="00BF0AFB" w:rsidRDefault="00BF0AFB" w14:paraId="32AE3134" w14:textId="77777777"/>
    <w:p w:rsidRPr="00106914" w:rsidR="00BF0AFB" w:rsidP="00BF0AFB" w:rsidRDefault="00BF0AFB" w14:paraId="5FA256E7" w14:textId="77777777">
      <w:pPr>
        <w:rPr>
          <w:rFonts w:cs="Calibri"/>
          <w:b/>
          <w:bCs/>
        </w:rPr>
      </w:pPr>
      <w:r w:rsidRPr="00106914">
        <w:rPr>
          <w:rFonts w:cs="Calibri"/>
          <w:b/>
          <w:bCs/>
        </w:rPr>
        <w:t>Vraag 5</w:t>
      </w:r>
    </w:p>
    <w:p w:rsidRPr="00106914" w:rsidR="00BF0AFB" w:rsidP="00BF0AFB" w:rsidRDefault="00BF0AFB" w14:paraId="71ECD2E7" w14:textId="77777777">
      <w:pPr>
        <w:rPr>
          <w:rFonts w:cs="Calibri"/>
        </w:rPr>
      </w:pPr>
      <w:r w:rsidRPr="00106914">
        <w:rPr>
          <w:rFonts w:cs="Calibri"/>
        </w:rPr>
        <w:t xml:space="preserve">Hoeveel voorbeelden hebben in de afgelopen vijf jaar geleid tot aanpassing van de bekostiging, tarieven, </w:t>
      </w:r>
      <w:proofErr w:type="spellStart"/>
      <w:r w:rsidRPr="00106914">
        <w:rPr>
          <w:rFonts w:cs="Calibri"/>
        </w:rPr>
        <w:t>governance</w:t>
      </w:r>
      <w:proofErr w:type="spellEnd"/>
      <w:r w:rsidRPr="00106914">
        <w:rPr>
          <w:rFonts w:cs="Calibri"/>
        </w:rPr>
        <w:t xml:space="preserve"> of agentschapsstatus? Kunt u dit per agentschap specificeren?</w:t>
      </w:r>
    </w:p>
    <w:p w:rsidRPr="00106914" w:rsidR="00BF0AFB" w:rsidP="00BF0AFB" w:rsidRDefault="00BF0AFB" w14:paraId="2563D2D8" w14:textId="77777777">
      <w:pPr>
        <w:rPr>
          <w:rFonts w:cs="Calibri"/>
        </w:rPr>
      </w:pPr>
    </w:p>
    <w:p w:rsidRPr="00106914" w:rsidR="00BF0AFB" w:rsidP="00BF0AFB" w:rsidRDefault="00BF0AFB" w14:paraId="019C63BE" w14:textId="77777777">
      <w:pPr>
        <w:rPr>
          <w:rFonts w:cs="Calibri"/>
          <w:b/>
          <w:bCs/>
        </w:rPr>
      </w:pPr>
      <w:r w:rsidRPr="00106914">
        <w:rPr>
          <w:rFonts w:cs="Calibri"/>
          <w:b/>
          <w:bCs/>
        </w:rPr>
        <w:t>Antwoord</w:t>
      </w:r>
    </w:p>
    <w:p w:rsidRPr="00106914" w:rsidR="00BF0AFB" w:rsidP="00BF0AFB" w:rsidRDefault="00BF0AFB" w14:paraId="67AB1722" w14:textId="77777777">
      <w:r w:rsidRPr="00106914">
        <w:t>Naar aanleiding van de evaluaties hebben agentschappen concrete maatregelen genomen om de doelmatigheid te verbeteren. Deze maatregelen kunnen worden onderverdeeld in twee categorieën</w:t>
      </w:r>
      <w:r>
        <w:t>,</w:t>
      </w:r>
      <w:r w:rsidRPr="00106914">
        <w:t xml:space="preserve"> aanpassingen in </w:t>
      </w:r>
      <w:proofErr w:type="spellStart"/>
      <w:r w:rsidRPr="00106914">
        <w:t>governance</w:t>
      </w:r>
      <w:proofErr w:type="spellEnd"/>
      <w:r w:rsidRPr="00106914">
        <w:t xml:space="preserve"> en wijzigingen in tarieven of bekostiging. </w:t>
      </w:r>
    </w:p>
    <w:p w:rsidRPr="00106914" w:rsidR="00BF0AFB" w:rsidP="00BF0AFB" w:rsidRDefault="00BF0AFB" w14:paraId="29A36C83" w14:textId="77777777"/>
    <w:p w:rsidRPr="00106914" w:rsidR="00BF0AFB" w:rsidP="00BF0AFB" w:rsidRDefault="00BF0AFB" w14:paraId="7D86B7E0" w14:textId="77777777">
      <w:pPr>
        <w:rPr>
          <w:i/>
          <w:iCs/>
        </w:rPr>
      </w:pPr>
      <w:r w:rsidRPr="00106914">
        <w:rPr>
          <w:i/>
          <w:iCs/>
        </w:rPr>
        <w:t>Governance</w:t>
      </w:r>
    </w:p>
    <w:p w:rsidRPr="00106914" w:rsidR="00BF0AFB" w:rsidP="00BF0AFB" w:rsidRDefault="00BF0AFB" w14:paraId="344907DC" w14:textId="77777777">
      <w:r>
        <w:t>Bij</w:t>
      </w:r>
      <w:r w:rsidRPr="00106914">
        <w:t xml:space="preserve"> de Rijksdienst voor Ondernemend Nederland (RVO) </w:t>
      </w:r>
      <w:r>
        <w:t>is</w:t>
      </w:r>
      <w:r w:rsidRPr="00106914">
        <w:t xml:space="preserve"> een bestuurlijk overleg ingesteld waarin de grootste opdrachtgevers</w:t>
      </w:r>
      <w:r>
        <w:t xml:space="preserve"> (beleidsverantwoordelijken)</w:t>
      </w:r>
      <w:r w:rsidRPr="00106914">
        <w:t xml:space="preserve"> deelnemen. Dit zorgt voor een meer strategische afstemming tussen RVO, de opdrachtgevers en de eigenaar</w:t>
      </w:r>
      <w:r>
        <w:t xml:space="preserve"> (continuïteitsverantwoordelijke)</w:t>
      </w:r>
      <w:r w:rsidRPr="00106914">
        <w:t xml:space="preserve">. </w:t>
      </w:r>
    </w:p>
    <w:p w:rsidRPr="00106914" w:rsidR="00BF0AFB" w:rsidP="00BF0AFB" w:rsidRDefault="00BF0AFB" w14:paraId="70BF4395" w14:textId="77777777"/>
    <w:p w:rsidRPr="00106914" w:rsidR="00BF0AFB" w:rsidP="00BF0AFB" w:rsidRDefault="00BF0AFB" w14:paraId="7490A1F6" w14:textId="77777777">
      <w:r w:rsidRPr="00106914">
        <w:t xml:space="preserve">Het Nationaal Archief heeft in 2024 de </w:t>
      </w:r>
      <w:proofErr w:type="spellStart"/>
      <w:r w:rsidRPr="00106914">
        <w:t>governance</w:t>
      </w:r>
      <w:proofErr w:type="spellEnd"/>
      <w:r w:rsidRPr="00106914">
        <w:t xml:space="preserve"> aangepast en in 2026 een Tijdelijke Werkorganisatie (TWO) gestart om een nieuwe </w:t>
      </w:r>
      <w:proofErr w:type="spellStart"/>
      <w:r w:rsidRPr="00106914">
        <w:t>governance</w:t>
      </w:r>
      <w:proofErr w:type="spellEnd"/>
      <w:r w:rsidRPr="00106914">
        <w:t xml:space="preserve"> te beproeven. Deze biedt meer inzicht in de kostenontwikkeling en de daarbij behorende (personele) inzet. Daarnaast is een duidelijkere scheiding tussen de rol van opdrachtgever en eigenaar </w:t>
      </w:r>
      <w:r>
        <w:t>aangebracht</w:t>
      </w:r>
      <w:r w:rsidRPr="00106914">
        <w:t>.</w:t>
      </w:r>
    </w:p>
    <w:p w:rsidRPr="00106914" w:rsidR="00BF0AFB" w:rsidP="00BF0AFB" w:rsidRDefault="00BF0AFB" w14:paraId="6BA25DDD" w14:textId="77777777"/>
    <w:p w:rsidRPr="00106914" w:rsidR="00BF0AFB" w:rsidP="00BF0AFB" w:rsidRDefault="00BF0AFB" w14:paraId="4EF7DF18" w14:textId="77777777">
      <w:r w:rsidRPr="00106914">
        <w:t xml:space="preserve">Bij </w:t>
      </w:r>
      <w:proofErr w:type="spellStart"/>
      <w:r w:rsidRPr="00106914">
        <w:t>Justid</w:t>
      </w:r>
      <w:proofErr w:type="spellEnd"/>
      <w:r w:rsidRPr="00106914">
        <w:t xml:space="preserve"> zijn maatregelen getroffen om </w:t>
      </w:r>
      <w:r>
        <w:t xml:space="preserve">opdrachtgever-, opdrachtnemer- en eigenaarschap </w:t>
      </w:r>
      <w:r w:rsidRPr="00106914">
        <w:t xml:space="preserve"> te versterken, met als doel de </w:t>
      </w:r>
      <w:proofErr w:type="spellStart"/>
      <w:r w:rsidRPr="00106914">
        <w:t>kostendekkendheid</w:t>
      </w:r>
      <w:proofErr w:type="spellEnd"/>
      <w:r w:rsidRPr="00106914">
        <w:t xml:space="preserve"> van het agentschap te bereiken.</w:t>
      </w:r>
    </w:p>
    <w:p w:rsidRPr="00106914" w:rsidR="00BF0AFB" w:rsidP="00BF0AFB" w:rsidRDefault="00BF0AFB" w14:paraId="163686A5" w14:textId="77777777"/>
    <w:p w:rsidRPr="00106914" w:rsidR="00BF0AFB" w:rsidP="00BF0AFB" w:rsidRDefault="00BF0AFB" w14:paraId="44D82323" w14:textId="77777777">
      <w:r w:rsidRPr="00106914">
        <w:lastRenderedPageBreak/>
        <w:t>Het Nederlands Forensisch Instituut heeft gesprekken gevoerd over de vaststellingsmethodiek van de tarieven en nadere afspraken gemaakt met ketenpartners OM en Politie.</w:t>
      </w:r>
    </w:p>
    <w:p w:rsidRPr="00106914" w:rsidR="00BF0AFB" w:rsidP="00BF0AFB" w:rsidRDefault="00BF0AFB" w14:paraId="32C8BC39" w14:textId="77777777"/>
    <w:p w:rsidRPr="00106914" w:rsidR="00BF0AFB" w:rsidP="00BF0AFB" w:rsidRDefault="00BF0AFB" w14:paraId="59E9AD9F" w14:textId="77777777">
      <w:r w:rsidRPr="00106914">
        <w:t xml:space="preserve">De Nederlandse Emissieautoriteit heeft de </w:t>
      </w:r>
      <w:proofErr w:type="spellStart"/>
      <w:r w:rsidRPr="00106914">
        <w:t>governance</w:t>
      </w:r>
      <w:proofErr w:type="spellEnd"/>
      <w:r w:rsidRPr="00106914">
        <w:t xml:space="preserve"> versterkt door het invoeren van een opdrachtgeversberaad.</w:t>
      </w:r>
    </w:p>
    <w:p w:rsidRPr="00106914" w:rsidR="00BF0AFB" w:rsidP="00BF0AFB" w:rsidRDefault="00BF0AFB" w14:paraId="74B6A192" w14:textId="77777777"/>
    <w:p w:rsidRPr="00106914" w:rsidR="00BF0AFB" w:rsidP="00BF0AFB" w:rsidRDefault="00BF0AFB" w14:paraId="1D616510" w14:textId="77777777">
      <w:r w:rsidRPr="00106914">
        <w:t>Bij Rijkswaterstaat zijn de sturingsrelaties herzien en worden doelmatigheidsindicatoren ontwikkeld. Of deze maatregelen aantoonbaar leiden tot grotere doelmatigheid, wordt in de lopende evaluatie onderzocht.</w:t>
      </w:r>
    </w:p>
    <w:p w:rsidRPr="00106914" w:rsidR="00BF0AFB" w:rsidP="00BF0AFB" w:rsidRDefault="00BF0AFB" w14:paraId="3C6ED694" w14:textId="77777777"/>
    <w:p w:rsidRPr="00106914" w:rsidR="00BF0AFB" w:rsidP="00BF0AFB" w:rsidRDefault="00BF0AFB" w14:paraId="032AB559" w14:textId="77777777">
      <w:pPr>
        <w:rPr>
          <w:i/>
          <w:iCs/>
        </w:rPr>
      </w:pPr>
      <w:r w:rsidRPr="00106914">
        <w:rPr>
          <w:i/>
          <w:iCs/>
        </w:rPr>
        <w:t>Tarieven en bekostiging</w:t>
      </w:r>
    </w:p>
    <w:p w:rsidRPr="00106914" w:rsidR="00BF0AFB" w:rsidP="00BF0AFB" w:rsidRDefault="00BF0AFB" w14:paraId="187BD90C" w14:textId="77777777">
      <w:r w:rsidRPr="00106914">
        <w:t xml:space="preserve">Bij RVO is in 2024 </w:t>
      </w:r>
      <w:r>
        <w:t>de</w:t>
      </w:r>
      <w:r w:rsidRPr="00106914">
        <w:t xml:space="preserve"> Gemeenschappelijk ICT-dienstverlening (GID) geïntroduceerd. Hierdoor zijn de gemeenschappelijke ICT-kosten niet langer verwerkt in het uurtarief van RVO, maar via een verdeelsleutel </w:t>
      </w:r>
      <w:r>
        <w:t>passender</w:t>
      </w:r>
      <w:r w:rsidRPr="00106914">
        <w:t xml:space="preserve"> verdeeld over de opdrachtgevers. Dit heeft geleid tot een verlaging van het uurtarief.</w:t>
      </w:r>
    </w:p>
    <w:p w:rsidRPr="00106914" w:rsidR="00BF0AFB" w:rsidP="00BF0AFB" w:rsidRDefault="00BF0AFB" w14:paraId="6242604D" w14:textId="77777777"/>
    <w:p w:rsidRPr="00106914" w:rsidR="00BF0AFB" w:rsidP="00BF0AFB" w:rsidRDefault="00BF0AFB" w14:paraId="27754AA2" w14:textId="77777777">
      <w:proofErr w:type="spellStart"/>
      <w:r w:rsidRPr="00106914">
        <w:t>Justis</w:t>
      </w:r>
      <w:proofErr w:type="spellEnd"/>
      <w:r w:rsidRPr="00106914">
        <w:t xml:space="preserve"> heeft de bekostigingssystematiek gewijzigd: sinds 2023 worden de uitvoeringskosten en ontvangen leges niet langer bij het agentschap verantwoord, maar op het begrotingsartikel van de betreffende opdrachtgever. </w:t>
      </w:r>
      <w:proofErr w:type="spellStart"/>
      <w:r w:rsidRPr="00106914">
        <w:t>Justis</w:t>
      </w:r>
      <w:proofErr w:type="spellEnd"/>
      <w:r w:rsidRPr="00106914">
        <w:t xml:space="preserve"> ontvangt hiervoor een kostendekkende bijdrage.</w:t>
      </w:r>
    </w:p>
    <w:p w:rsidRPr="00106914" w:rsidR="00BF0AFB" w:rsidP="00BF0AFB" w:rsidRDefault="00BF0AFB" w14:paraId="59BCE877" w14:textId="77777777"/>
    <w:p w:rsidRPr="00106914" w:rsidR="00BF0AFB" w:rsidP="00BF0AFB" w:rsidRDefault="00BF0AFB" w14:paraId="3F2EFF3D" w14:textId="77777777">
      <w:r w:rsidRPr="00106914">
        <w:t>Bij Dienst Justitiële Instellingen (DJI) is in 2024 een kostprijsonderzoek uitgevoerd, waarna de kostprijs is herzien. De nieuwe kostprijs is opgebouwd uit de kosten voor de verschillende deelproducten.</w:t>
      </w:r>
    </w:p>
    <w:p w:rsidRPr="00106914" w:rsidR="00BF0AFB" w:rsidP="00BF0AFB" w:rsidRDefault="00BF0AFB" w14:paraId="0902911E" w14:textId="77777777"/>
    <w:p w:rsidRPr="00106914" w:rsidR="00BF0AFB" w:rsidP="00BF0AFB" w:rsidRDefault="00BF0AFB" w14:paraId="4285EA17" w14:textId="77777777">
      <w:r w:rsidRPr="00106914">
        <w:t>Het CIBG heeft het kostprijsmodel doorontwikkeld en vereenvoudigd, zodat de tarieven beter navolgbaar zijn geworden.</w:t>
      </w:r>
    </w:p>
    <w:p w:rsidRPr="00106914" w:rsidR="00BF0AFB" w:rsidP="00BF0AFB" w:rsidRDefault="00BF0AFB" w14:paraId="2672450E" w14:textId="77777777"/>
    <w:p w:rsidRPr="00106914" w:rsidR="00BF0AFB" w:rsidP="00BF0AFB" w:rsidRDefault="00BF0AFB" w14:paraId="08CFF59E" w14:textId="77777777">
      <w:r w:rsidRPr="00106914">
        <w:t xml:space="preserve">Het Rijksinstituut voor Volksgezondheid en Milieu start nieuwe (meerjarige) opdrachten pas na een schriftelijke financiële toezegging van de opdrachtgever. Daarnaast is er een </w:t>
      </w:r>
      <w:proofErr w:type="spellStart"/>
      <w:r w:rsidRPr="00106914">
        <w:t>meerjareninvesteringsplan</w:t>
      </w:r>
      <w:proofErr w:type="spellEnd"/>
      <w:r w:rsidRPr="00106914">
        <w:t xml:space="preserve"> opgesteld om beter inzicht te krijgen in mogelijke schommelingen in de financiering. Ook wordt er gewerkt aan technische documentatie over de kostprijs.</w:t>
      </w:r>
    </w:p>
    <w:p w:rsidRPr="00106914" w:rsidR="00BF0AFB" w:rsidP="00BF0AFB" w:rsidRDefault="00BF0AFB" w14:paraId="2D0E6579" w14:textId="77777777"/>
    <w:p w:rsidRPr="00106914" w:rsidR="00BF0AFB" w:rsidP="00BF0AFB" w:rsidRDefault="00BF0AFB" w14:paraId="1C5799D7" w14:textId="77777777">
      <w:r w:rsidRPr="00106914">
        <w:t>De Rijksinspectie Digitale Infrastructuur (RDI)</w:t>
      </w:r>
      <w:r>
        <w:t xml:space="preserve"> </w:t>
      </w:r>
      <w:r w:rsidRPr="00106914">
        <w:t>werkt sinds de evaluatie van 2020 met een vastere financiering voor projecten, gebaseerd op een 3-jarig voortschrijdend gemiddelde. Dit zorgt voor betere planbaarheid.</w:t>
      </w:r>
    </w:p>
    <w:p w:rsidRPr="00106914" w:rsidR="00BF0AFB" w:rsidP="00BF0AFB" w:rsidRDefault="00BF0AFB" w14:paraId="67B5A080" w14:textId="77777777"/>
    <w:p w:rsidRPr="00106914" w:rsidR="00BF0AFB" w:rsidP="00BF0AFB" w:rsidRDefault="00BF0AFB" w14:paraId="3DDB2EB5" w14:textId="77777777">
      <w:pPr>
        <w:rPr>
          <w:rFonts w:cs="Calibri"/>
          <w:b/>
          <w:bCs/>
        </w:rPr>
      </w:pPr>
      <w:r w:rsidRPr="00106914">
        <w:rPr>
          <w:rFonts w:cs="Calibri"/>
          <w:b/>
          <w:bCs/>
        </w:rPr>
        <w:t>Vraag 6</w:t>
      </w:r>
    </w:p>
    <w:p w:rsidRPr="00106914" w:rsidR="00BF0AFB" w:rsidP="00BF0AFB" w:rsidRDefault="00BF0AFB" w14:paraId="1C9BB849" w14:textId="77777777">
      <w:pPr>
        <w:rPr>
          <w:rFonts w:cs="Calibri"/>
        </w:rPr>
      </w:pPr>
      <w:r w:rsidRPr="00106914">
        <w:rPr>
          <w:rFonts w:cs="Calibri"/>
        </w:rPr>
        <w:t>Bij hoeveel agentschappen is over de afgelopen vijf jaar een positieve doelmatigheidsontwikkeling vastgesteld en bij hoeveel kon die ontwikkeling niet worden vastgesteld door het ontbreken van bruikbare indicatoren?</w:t>
      </w:r>
    </w:p>
    <w:p w:rsidRPr="00106914" w:rsidR="00BF0AFB" w:rsidP="00BF0AFB" w:rsidRDefault="00BF0AFB" w14:paraId="1CF99CE4" w14:textId="77777777">
      <w:pPr>
        <w:rPr>
          <w:rFonts w:cs="Calibri"/>
        </w:rPr>
      </w:pPr>
    </w:p>
    <w:p w:rsidRPr="00106914" w:rsidR="00BF0AFB" w:rsidP="00BF0AFB" w:rsidRDefault="00BF0AFB" w14:paraId="2F049E89" w14:textId="77777777">
      <w:pPr>
        <w:rPr>
          <w:rFonts w:cs="Calibri"/>
          <w:b/>
          <w:bCs/>
        </w:rPr>
      </w:pPr>
      <w:r w:rsidRPr="00106914">
        <w:rPr>
          <w:rFonts w:cs="Calibri"/>
          <w:b/>
          <w:bCs/>
        </w:rPr>
        <w:t>Antwoord</w:t>
      </w:r>
    </w:p>
    <w:p w:rsidR="00BF0AFB" w:rsidP="00BF0AFB" w:rsidRDefault="00BF0AFB" w14:paraId="5F42C117" w14:textId="77777777">
      <w:pPr>
        <w:rPr>
          <w:rFonts w:cs="Calibri"/>
        </w:rPr>
      </w:pPr>
      <w:r>
        <w:rPr>
          <w:rFonts w:cs="Calibri"/>
        </w:rPr>
        <w:t xml:space="preserve">Zie het antwoord op vraag 3. </w:t>
      </w:r>
    </w:p>
    <w:p w:rsidRPr="00106914" w:rsidR="00BF0AFB" w:rsidP="00BF0AFB" w:rsidRDefault="00BF0AFB" w14:paraId="1EF66899" w14:textId="77777777">
      <w:pPr>
        <w:rPr>
          <w:rFonts w:cs="Calibri"/>
        </w:rPr>
      </w:pPr>
    </w:p>
    <w:p w:rsidRPr="00106914" w:rsidR="00BF0AFB" w:rsidP="00BF0AFB" w:rsidRDefault="00BF0AFB" w14:paraId="6E1775DE" w14:textId="77777777">
      <w:pPr>
        <w:rPr>
          <w:rFonts w:cs="Calibri"/>
          <w:b/>
          <w:bCs/>
        </w:rPr>
      </w:pPr>
      <w:r w:rsidRPr="00106914">
        <w:rPr>
          <w:rFonts w:cs="Calibri"/>
          <w:b/>
          <w:bCs/>
        </w:rPr>
        <w:t>Vraag 7</w:t>
      </w:r>
    </w:p>
    <w:p w:rsidRPr="00106914" w:rsidR="00BF0AFB" w:rsidP="00BF0AFB" w:rsidRDefault="00BF0AFB" w14:paraId="1511C002" w14:textId="77777777">
      <w:pPr>
        <w:rPr>
          <w:rFonts w:cs="Calibri"/>
        </w:rPr>
      </w:pPr>
      <w:r w:rsidRPr="00106914">
        <w:rPr>
          <w:rFonts w:cs="Calibri"/>
        </w:rPr>
        <w:t>Welke maatregelen zijn sinds de kabinetsreactie op het beleidsonderzoek genomen om de sturing op doelmatigheid te verbeteren, en waaruit blijkt dat die sturing daadwerkelijk is verbeterd?</w:t>
      </w:r>
    </w:p>
    <w:p w:rsidRPr="00106914" w:rsidR="00BF0AFB" w:rsidP="00BF0AFB" w:rsidRDefault="00BF0AFB" w14:paraId="64FFD807" w14:textId="77777777">
      <w:pPr>
        <w:rPr>
          <w:rFonts w:cs="Calibri"/>
        </w:rPr>
      </w:pPr>
    </w:p>
    <w:p w:rsidRPr="00106914" w:rsidR="00BF0AFB" w:rsidP="00BF0AFB" w:rsidRDefault="00BF0AFB" w14:paraId="460F7370" w14:textId="77777777">
      <w:pPr>
        <w:rPr>
          <w:rFonts w:cs="Calibri"/>
          <w:b/>
          <w:bCs/>
        </w:rPr>
      </w:pPr>
      <w:r w:rsidRPr="00106914">
        <w:rPr>
          <w:rFonts w:cs="Calibri"/>
          <w:b/>
          <w:bCs/>
        </w:rPr>
        <w:t>Antwoord</w:t>
      </w:r>
    </w:p>
    <w:p w:rsidRPr="00106914" w:rsidR="00BF0AFB" w:rsidP="00BF0AFB" w:rsidRDefault="00BF0AFB" w14:paraId="59CC62EE" w14:textId="77777777">
      <w:r>
        <w:lastRenderedPageBreak/>
        <w:t xml:space="preserve">Het antwoord op vraag vijf laat zien dat er bij diverse agentschappen de afgelopen jaren maatregelen zijn genomen om doelmatigheid te vergroten, in lijn met de bedoeling van de verplichte evaluatie. Sinds de kabinetsreactie is ook de Regeling Agentschappen herzien, waarbij doelmatigheid gecombineerd wordt met doeltreffendheid en publieke waarde. </w:t>
      </w:r>
      <w:r w:rsidRPr="00106914">
        <w:t xml:space="preserve">Twee onafhankelijke onderzoeken </w:t>
      </w:r>
      <w:bookmarkStart w:name="_Hlk243661820" w:id="0"/>
      <w:r w:rsidRPr="00106914">
        <w:t>(IBO agentschappen</w:t>
      </w:r>
      <w:r w:rsidRPr="00106914">
        <w:rPr>
          <w:rStyle w:val="Voetnootmarkering"/>
        </w:rPr>
        <w:footnoteReference w:id="1"/>
      </w:r>
      <w:r w:rsidRPr="00106914">
        <w:t xml:space="preserve"> en de Brede evaluatie</w:t>
      </w:r>
      <w:r w:rsidRPr="00106914">
        <w:rPr>
          <w:rStyle w:val="Voetnootmarkering"/>
        </w:rPr>
        <w:footnoteReference w:id="2"/>
      </w:r>
      <w:r w:rsidRPr="00106914">
        <w:t xml:space="preserve">) </w:t>
      </w:r>
      <w:bookmarkEnd w:id="0"/>
      <w:r w:rsidRPr="00106914">
        <w:t xml:space="preserve">concludeerden dat </w:t>
      </w:r>
      <w:r>
        <w:t xml:space="preserve">dat beter was. De nieuwe voorschriften maken daarnaast mogelijk </w:t>
      </w:r>
      <w:r w:rsidRPr="00106914">
        <w:t>dat de aansturing van agentschappen aangepast kan worden aan de specifieke situatie en takenpakket</w:t>
      </w:r>
      <w:r>
        <w:t xml:space="preserve"> om doelmatigheid en doeltreffendheid te vergroten</w:t>
      </w:r>
      <w:r w:rsidRPr="00106914">
        <w:t xml:space="preserve">. </w:t>
      </w:r>
    </w:p>
    <w:p w:rsidRPr="00106914" w:rsidR="00BF0AFB" w:rsidP="00BF0AFB" w:rsidRDefault="00BF0AFB" w14:paraId="10FC3D19" w14:textId="77777777"/>
    <w:p w:rsidRPr="00106914" w:rsidR="00BF0AFB" w:rsidP="00BF0AFB" w:rsidRDefault="00BF0AFB" w14:paraId="37C0AC7E" w14:textId="77777777">
      <w:pPr>
        <w:rPr>
          <w:rFonts w:cs="Calibri"/>
          <w:b/>
          <w:bCs/>
        </w:rPr>
      </w:pPr>
      <w:r w:rsidRPr="00106914">
        <w:rPr>
          <w:rFonts w:cs="Calibri"/>
          <w:b/>
          <w:bCs/>
        </w:rPr>
        <w:t>Vraag 8</w:t>
      </w:r>
    </w:p>
    <w:p w:rsidRPr="00106914" w:rsidR="00BF0AFB" w:rsidP="00BF0AFB" w:rsidRDefault="00BF0AFB" w14:paraId="75A63164" w14:textId="77777777">
      <w:pPr>
        <w:rPr>
          <w:rFonts w:cs="Calibri"/>
        </w:rPr>
      </w:pPr>
      <w:r w:rsidRPr="00106914">
        <w:rPr>
          <w:rFonts w:cs="Calibri"/>
        </w:rPr>
        <w:t xml:space="preserve">Wat is er bij de </w:t>
      </w:r>
      <w:bookmarkStart w:name="_Hlk243662941" w:id="1"/>
      <w:r w:rsidRPr="00106914">
        <w:rPr>
          <w:rFonts w:cs="Calibri"/>
        </w:rPr>
        <w:t xml:space="preserve">herziening van de Regeling agentschappen per 1 januari 2025 </w:t>
      </w:r>
      <w:bookmarkEnd w:id="1"/>
      <w:r w:rsidRPr="00106914">
        <w:rPr>
          <w:rFonts w:cs="Calibri"/>
        </w:rPr>
        <w:t>gewijzigd aan de eisen die aan de beoordeling van doelmatigheid worden gesteld? Zijn die eisen aangescherpt, gelijk gebleven of verruimd?</w:t>
      </w:r>
    </w:p>
    <w:p w:rsidRPr="00106914" w:rsidR="00BF0AFB" w:rsidP="00BF0AFB" w:rsidRDefault="00BF0AFB" w14:paraId="03C1BE72" w14:textId="77777777">
      <w:pPr>
        <w:rPr>
          <w:rFonts w:cs="Calibri"/>
        </w:rPr>
      </w:pPr>
    </w:p>
    <w:p w:rsidRPr="00106914" w:rsidR="00BF0AFB" w:rsidP="00BF0AFB" w:rsidRDefault="00BF0AFB" w14:paraId="3AB3CB4B" w14:textId="77777777">
      <w:pPr>
        <w:rPr>
          <w:rFonts w:cs="Calibri"/>
          <w:b/>
          <w:bCs/>
        </w:rPr>
      </w:pPr>
      <w:r w:rsidRPr="00106914">
        <w:rPr>
          <w:rFonts w:cs="Calibri"/>
          <w:b/>
          <w:bCs/>
        </w:rPr>
        <w:t>Antwoord</w:t>
      </w:r>
    </w:p>
    <w:p w:rsidR="00BF0AFB" w:rsidP="00BF0AFB" w:rsidRDefault="00BF0AFB" w14:paraId="1E8AD8B6" w14:textId="77777777">
      <w:r>
        <w:t xml:space="preserve">Het volgende is </w:t>
      </w:r>
      <w:r w:rsidRPr="00106914">
        <w:t>ongewijzigd gebleven. De aandacht voor doelmatigheid bij agentschappen wordt gestimuleerd via de aansturing, waarbij het agentschap met betrokkenen binnen het ministerie afspraken moeten maken over het takenpakket van het agentschap en welke bekostiging daar tegenover staat vanuit de begroting van het beleidsmatig betrokken ministerie. Agentschappen rapporteren vervolgens jaarlijks hun financiële resultaat aan uw Kamer in de agentschapsparagraaf van jaarverslag van het verantwoordelijke ministerie. Verder hebben agentschappen een (beperkt) eigen vermogen, een negatief resultaat gaat daar ten laste van – wat ook doelmatige taakuitoefening stimuleert. Verder moet er in de evaluatie van een agentschap verplicht aandacht besteed worden aan doelmatigheid.</w:t>
      </w:r>
    </w:p>
    <w:p w:rsidRPr="00106914" w:rsidR="00BF0AFB" w:rsidP="00BF0AFB" w:rsidRDefault="00BF0AFB" w14:paraId="4FA87723" w14:textId="77777777">
      <w:r>
        <w:t>Nieuw is dat d</w:t>
      </w:r>
      <w:r w:rsidRPr="00106914">
        <w:t>e nieuwe Regeling (in artikel 16)</w:t>
      </w:r>
      <w:r>
        <w:t xml:space="preserve"> stimuleert</w:t>
      </w:r>
      <w:r w:rsidRPr="00106914">
        <w:t xml:space="preserve"> om naast doelmatigheid en doeltreffendheid bij de evaluatie ook aandacht te hebben voor publieke waarde. De verplichte </w:t>
      </w:r>
      <w:proofErr w:type="spellStart"/>
      <w:r w:rsidRPr="00FE137D">
        <w:rPr>
          <w:i/>
          <w:iCs/>
        </w:rPr>
        <w:t>one</w:t>
      </w:r>
      <w:proofErr w:type="spellEnd"/>
      <w:r w:rsidRPr="00FE137D">
        <w:rPr>
          <w:i/>
          <w:iCs/>
        </w:rPr>
        <w:t>-</w:t>
      </w:r>
      <w:proofErr w:type="spellStart"/>
      <w:r w:rsidRPr="00FE137D">
        <w:rPr>
          <w:i/>
          <w:iCs/>
        </w:rPr>
        <w:t>size</w:t>
      </w:r>
      <w:proofErr w:type="spellEnd"/>
      <w:r w:rsidRPr="00FE137D">
        <w:rPr>
          <w:i/>
          <w:iCs/>
        </w:rPr>
        <w:t>-fits-</w:t>
      </w:r>
      <w:proofErr w:type="spellStart"/>
      <w:r w:rsidRPr="00FE137D">
        <w:rPr>
          <w:i/>
          <w:iCs/>
        </w:rPr>
        <w:t>all</w:t>
      </w:r>
      <w:proofErr w:type="spellEnd"/>
      <w:r w:rsidRPr="00106914">
        <w:t xml:space="preserve"> doelmatigheidsindicatoren zijn vervangen door </w:t>
      </w:r>
      <w:r>
        <w:t xml:space="preserve">een </w:t>
      </w:r>
      <w:r w:rsidRPr="00106914">
        <w:t>rapportage</w:t>
      </w:r>
      <w:r>
        <w:t xml:space="preserve"> die door ministeries zo ingericht kan worden dat over </w:t>
      </w:r>
      <w:r w:rsidRPr="00106914">
        <w:t xml:space="preserve">het functioneren en de doelmatigheid van een agentschap </w:t>
      </w:r>
      <w:r>
        <w:t xml:space="preserve">gerapporteerd kan </w:t>
      </w:r>
      <w:r w:rsidRPr="00106914">
        <w:t>op een manier die aansluit bij het specifieke takenpakket</w:t>
      </w:r>
      <w:r>
        <w:t>.</w:t>
      </w:r>
    </w:p>
    <w:p w:rsidRPr="00106914" w:rsidR="00BF0AFB" w:rsidP="00BF0AFB" w:rsidRDefault="00BF0AFB" w14:paraId="0CEF5C53" w14:textId="77777777"/>
    <w:p w:rsidRPr="00106914" w:rsidR="00BF0AFB" w:rsidP="00BF0AFB" w:rsidRDefault="00BF0AFB" w14:paraId="55B59120" w14:textId="77777777">
      <w:pPr>
        <w:rPr>
          <w:rFonts w:cs="Calibri"/>
          <w:b/>
          <w:bCs/>
        </w:rPr>
      </w:pPr>
      <w:r w:rsidRPr="00106914">
        <w:rPr>
          <w:rFonts w:cs="Calibri"/>
          <w:b/>
          <w:bCs/>
        </w:rPr>
        <w:t>Vraag 9</w:t>
      </w:r>
    </w:p>
    <w:p w:rsidRPr="00106914" w:rsidR="00BF0AFB" w:rsidP="00BF0AFB" w:rsidRDefault="00BF0AFB" w14:paraId="318D6293" w14:textId="77777777">
      <w:pPr>
        <w:rPr>
          <w:rFonts w:cs="Calibri"/>
        </w:rPr>
      </w:pPr>
      <w:r w:rsidRPr="00106914">
        <w:rPr>
          <w:rFonts w:cs="Calibri"/>
        </w:rPr>
        <w:t xml:space="preserve">Bent u bereid de Kamer voortaan jaarlijks één </w:t>
      </w:r>
      <w:proofErr w:type="spellStart"/>
      <w:r w:rsidRPr="00106914">
        <w:rPr>
          <w:rFonts w:cs="Calibri"/>
        </w:rPr>
        <w:t>rijksbreed</w:t>
      </w:r>
      <w:proofErr w:type="spellEnd"/>
      <w:r w:rsidRPr="00106914">
        <w:rPr>
          <w:rFonts w:cs="Calibri"/>
        </w:rPr>
        <w:t xml:space="preserve"> overzicht te sturen waaruit blijkt welke agentschappen zijn doorgelicht, wat het oordeel was, welke maatregelen zijn afgesproken en wanneer opnieuw wordt beoordeeld?</w:t>
      </w:r>
    </w:p>
    <w:p w:rsidRPr="00106914" w:rsidR="00BF0AFB" w:rsidP="00BF0AFB" w:rsidRDefault="00BF0AFB" w14:paraId="180B751A" w14:textId="77777777">
      <w:pPr>
        <w:rPr>
          <w:rFonts w:cs="Calibri"/>
        </w:rPr>
      </w:pPr>
    </w:p>
    <w:p w:rsidRPr="00106914" w:rsidR="00BF0AFB" w:rsidP="00BF0AFB" w:rsidRDefault="00BF0AFB" w14:paraId="0A9815CE" w14:textId="77777777">
      <w:pPr>
        <w:rPr>
          <w:rFonts w:cs="Calibri"/>
          <w:b/>
          <w:bCs/>
        </w:rPr>
      </w:pPr>
      <w:r w:rsidRPr="00106914">
        <w:rPr>
          <w:rFonts w:cs="Calibri"/>
          <w:b/>
          <w:bCs/>
        </w:rPr>
        <w:t>Antwoord</w:t>
      </w:r>
    </w:p>
    <w:p w:rsidRPr="00106914" w:rsidR="00BF0AFB" w:rsidP="00BF0AFB" w:rsidRDefault="00BF0AFB" w14:paraId="07892B86" w14:textId="77777777">
      <w:r w:rsidRPr="00106914">
        <w:t xml:space="preserve">Op de website </w:t>
      </w:r>
      <w:hyperlink w:history="1" r:id="rId15">
        <w:r w:rsidRPr="00106914">
          <w:rPr>
            <w:rStyle w:val="Hyperlink"/>
          </w:rPr>
          <w:t>https://evaluaties.rijksfinancien.nl/</w:t>
        </w:r>
      </w:hyperlink>
      <w:r w:rsidRPr="00106914">
        <w:t xml:space="preserve"> wordt een overzicht bijgehouden van ingepland en uitgevoerd onderzoek. In dit overzicht worden voor het einde van het jaar ook de meest recente agentschapsevaluaties opgenomen.</w:t>
      </w:r>
    </w:p>
    <w:p w:rsidRPr="00106914" w:rsidR="00BF0AFB" w:rsidP="00BF0AFB" w:rsidRDefault="00BF0AFB" w14:paraId="3457632F" w14:textId="77777777"/>
    <w:p w:rsidRPr="00106914" w:rsidR="00BF0AFB" w:rsidP="00BF0AFB" w:rsidRDefault="00BF0AFB" w14:paraId="1784E20F" w14:textId="77777777">
      <w:pPr>
        <w:rPr>
          <w:rFonts w:cs="Calibri"/>
          <w:b/>
          <w:bCs/>
        </w:rPr>
      </w:pPr>
      <w:r w:rsidRPr="00106914">
        <w:rPr>
          <w:rFonts w:cs="Calibri"/>
          <w:b/>
          <w:bCs/>
        </w:rPr>
        <w:t>Vraag 10</w:t>
      </w:r>
    </w:p>
    <w:p w:rsidRPr="00106914" w:rsidR="00BF0AFB" w:rsidP="00BF0AFB" w:rsidRDefault="00BF0AFB" w14:paraId="5FE12713" w14:textId="77777777">
      <w:pPr>
        <w:rPr>
          <w:rFonts w:cs="Calibri"/>
        </w:rPr>
      </w:pPr>
      <w:r w:rsidRPr="00106914">
        <w:rPr>
          <w:rFonts w:cs="Calibri"/>
        </w:rPr>
        <w:t>Kunt u deze vragen afzonderlijk van elkaar beantwoorden?</w:t>
      </w:r>
    </w:p>
    <w:p w:rsidRPr="00106914" w:rsidR="00BF0AFB" w:rsidP="00BF0AFB" w:rsidRDefault="00BF0AFB" w14:paraId="5BA4E4A2" w14:textId="77777777">
      <w:pPr>
        <w:rPr>
          <w:rFonts w:cs="Calibri"/>
        </w:rPr>
      </w:pPr>
    </w:p>
    <w:p w:rsidRPr="00106914" w:rsidR="00BF0AFB" w:rsidP="00BF0AFB" w:rsidRDefault="00BF0AFB" w14:paraId="5FE407CC" w14:textId="77777777">
      <w:pPr>
        <w:rPr>
          <w:rFonts w:cs="Calibri"/>
          <w:b/>
          <w:bCs/>
        </w:rPr>
      </w:pPr>
      <w:r w:rsidRPr="00106914">
        <w:rPr>
          <w:rFonts w:cs="Calibri"/>
          <w:b/>
          <w:bCs/>
        </w:rPr>
        <w:t>Antwoord</w:t>
      </w:r>
    </w:p>
    <w:p w:rsidRPr="00106914" w:rsidR="00BF0AFB" w:rsidP="00BF0AFB" w:rsidRDefault="00BF0AFB" w14:paraId="4A0BFAFF" w14:textId="77777777">
      <w:pPr>
        <w:rPr>
          <w:rFonts w:cs="Calibri"/>
        </w:rPr>
      </w:pPr>
      <w:r w:rsidRPr="00106914">
        <w:rPr>
          <w:rFonts w:cs="Calibri"/>
        </w:rPr>
        <w:t>Ja.</w:t>
      </w:r>
    </w:p>
    <w:p w:rsidRPr="00106914" w:rsidR="00BF0AFB" w:rsidP="00BF0AFB" w:rsidRDefault="00BF0AFB" w14:paraId="48A8D2F7" w14:textId="77777777"/>
    <w:p w:rsidRPr="00106914" w:rsidR="00BF0AFB" w:rsidP="00BF0AFB" w:rsidRDefault="00BF0AFB" w14:paraId="0FB22EC4" w14:textId="77777777"/>
    <w:p w:rsidRPr="00106914" w:rsidR="00BF0AFB" w:rsidP="00BF0AFB" w:rsidRDefault="00BF0AFB" w14:paraId="41B8D14C" w14:textId="77777777"/>
    <w:p w:rsidRPr="00EC64BB" w:rsidR="00EC64BB" w:rsidP="00EC64BB" w:rsidRDefault="00EC64BB" w14:paraId="6A421E02" w14:textId="77777777">
      <w:pPr>
        <w:rPr>
          <w:lang w:eastAsia="nl-NL"/>
        </w:rPr>
      </w:pPr>
    </w:p>
    <w:sectPr w:rsidRPr="00EC64BB" w:rsidR="00EC64BB" w:rsidSect="0093196D">
      <w:headerReference w:type="even" r:id="rId16"/>
      <w:headerReference w:type="default" r:id="rId17"/>
      <w:footerReference w:type="even" r:id="rId18"/>
      <w:footerReference w:type="default" r:id="rId19"/>
      <w:headerReference w:type="first" r:id="rId20"/>
      <w:footerReference w:type="first" r:id="rId21"/>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765F" w14:textId="77777777" w:rsidR="00FA0A5E" w:rsidRDefault="00FA0A5E" w:rsidP="007046EB">
      <w:pPr>
        <w:spacing w:after="0" w:line="240" w:lineRule="auto"/>
      </w:pPr>
      <w:r>
        <w:separator/>
      </w:r>
    </w:p>
  </w:endnote>
  <w:endnote w:type="continuationSeparator" w:id="0">
    <w:p w14:paraId="1AF8B51A" w14:textId="77777777" w:rsidR="00FA0A5E" w:rsidRDefault="00FA0A5E"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BA4D" w14:textId="77777777" w:rsidR="00BF0AFB" w:rsidRPr="00BF0AFB" w:rsidRDefault="00BF0AFB" w:rsidP="00BF0A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5321" w14:textId="77777777" w:rsidR="00BF0AFB" w:rsidRPr="00BF0AFB" w:rsidRDefault="00BF0AFB" w:rsidP="00BF0A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B20A" w14:textId="77777777" w:rsidR="00D6246B" w:rsidRPr="00BF0AFB" w:rsidRDefault="00D6246B" w:rsidP="00BF0A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DD46" w14:textId="77777777" w:rsidR="00FA0A5E" w:rsidRDefault="00FA0A5E" w:rsidP="007046EB">
      <w:pPr>
        <w:spacing w:after="0" w:line="240" w:lineRule="auto"/>
      </w:pPr>
      <w:r>
        <w:separator/>
      </w:r>
    </w:p>
  </w:footnote>
  <w:footnote w:type="continuationSeparator" w:id="0">
    <w:p w14:paraId="1AF667D6" w14:textId="77777777" w:rsidR="00FA0A5E" w:rsidRDefault="00FA0A5E" w:rsidP="007046EB">
      <w:pPr>
        <w:spacing w:after="0" w:line="240" w:lineRule="auto"/>
      </w:pPr>
      <w:r>
        <w:continuationSeparator/>
      </w:r>
    </w:p>
  </w:footnote>
  <w:footnote w:id="1">
    <w:p w14:paraId="3D9A7914" w14:textId="77777777" w:rsidR="00BF0AFB" w:rsidRDefault="00BF0AFB" w:rsidP="00BF0AFB">
      <w:pPr>
        <w:pStyle w:val="Voetnoottekst"/>
      </w:pPr>
      <w:r>
        <w:rPr>
          <w:rStyle w:val="Voetnootmarkering"/>
        </w:rPr>
        <w:footnoteRef/>
      </w:r>
      <w:r>
        <w:t xml:space="preserve"> </w:t>
      </w:r>
      <w:r w:rsidRPr="0017726A">
        <w:t>Kamerstuk 25 268, nr. 199.</w:t>
      </w:r>
    </w:p>
  </w:footnote>
  <w:footnote w:id="2">
    <w:p w14:paraId="6A23D9B7" w14:textId="77777777" w:rsidR="00BF0AFB" w:rsidRDefault="00BF0AFB" w:rsidP="00BF0AFB">
      <w:pPr>
        <w:pStyle w:val="Voetnoottekst"/>
      </w:pPr>
      <w:r>
        <w:rPr>
          <w:rStyle w:val="Voetnootmarkering"/>
        </w:rPr>
        <w:footnoteRef/>
      </w:r>
      <w:r>
        <w:t xml:space="preserve"> </w:t>
      </w:r>
      <w:r w:rsidRPr="0017726A">
        <w:t xml:space="preserve">Kamerstuk </w:t>
      </w:r>
      <w:r>
        <w:t>31 490, nr. 309</w:t>
      </w:r>
      <w:r w:rsidRPr="001772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DEF4" w14:textId="77777777" w:rsidR="00BF0AFB" w:rsidRPr="00BF0AFB" w:rsidRDefault="00BF0AFB" w:rsidP="00BF0A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9935" w14:textId="77777777" w:rsidR="00BF0AFB" w:rsidRPr="00BF0AFB" w:rsidRDefault="00BF0AFB" w:rsidP="00BF0A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459A" w14:textId="77777777" w:rsidR="00BF0AFB" w:rsidRPr="00BF0AFB" w:rsidRDefault="00BF0AFB" w:rsidP="00BF0A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AFB"/>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0AFB"/>
    <w:rsid w:val="00BF13BE"/>
    <w:rsid w:val="00C0401E"/>
    <w:rsid w:val="00C14620"/>
    <w:rsid w:val="00C154B7"/>
    <w:rsid w:val="00C20DA4"/>
    <w:rsid w:val="00C27389"/>
    <w:rsid w:val="00C32B48"/>
    <w:rsid w:val="00C40A93"/>
    <w:rsid w:val="00C43394"/>
    <w:rsid w:val="00C85E29"/>
    <w:rsid w:val="00CA1963"/>
    <w:rsid w:val="00CE7B69"/>
    <w:rsid w:val="00D0443B"/>
    <w:rsid w:val="00D132B1"/>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A0A5E"/>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84E12"/>
  <w15:chartTrackingRefBased/>
  <w15:docId w15:val="{471E39B2-B021-4F0C-BCCD-0CA63E964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BF0A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0AFB"/>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BF0AFB"/>
    <w:rPr>
      <w:i/>
      <w:iCs/>
      <w:color w:val="0D0E4E" w:themeColor="accent1" w:themeShade="BF"/>
    </w:rPr>
  </w:style>
  <w:style w:type="paragraph" w:styleId="Duidelijkcitaat">
    <w:name w:val="Intense Quote"/>
    <w:basedOn w:val="Standaard"/>
    <w:next w:val="Standaard"/>
    <w:link w:val="DuidelijkcitaatChar"/>
    <w:uiPriority w:val="30"/>
    <w:rsid w:val="00BF0AFB"/>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BF0AFB"/>
    <w:rPr>
      <w:i/>
      <w:iCs/>
      <w:color w:val="0D0E4E" w:themeColor="accent1" w:themeShade="BF"/>
      <w:sz w:val="18"/>
    </w:rPr>
  </w:style>
  <w:style w:type="character" w:styleId="Intensieveverwijzing">
    <w:name w:val="Intense Reference"/>
    <w:basedOn w:val="Standaardalinea-lettertype"/>
    <w:uiPriority w:val="32"/>
    <w:rsid w:val="00BF0AFB"/>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tweedekamer.nl/kamerstukken/brieven_regering/detail?id=2022D35004&amp;did=2022D35004"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footnotes" Target="footnotes.xml" Id="rId11" /><Relationship Type="http://schemas.openxmlformats.org/officeDocument/2006/relationships/hyperlink" Target="https://evaluaties.rijksfinancien.nl/"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settings" Target="settings.xml" Id="rId9" /><Relationship Type="http://schemas.openxmlformats.org/officeDocument/2006/relationships/hyperlink" Target="https://wetten.overheid.nl/jci1.3:c:BWBR0046970&amp;artikel=4" TargetMode="External" Id="rId14" /><Relationship Type="http://schemas.openxmlformats.org/officeDocument/2006/relationships/fontTable" Target="fontTable.xml" Id="rId22"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1789</ap:Words>
  <ap:Characters>9842</ap:Characters>
  <ap:DocSecurity>0</ap:DocSecurity>
  <ap:Lines>82</ap:Lines>
  <ap:Paragraphs>23</ap:Paragraphs>
  <ap:ScaleCrop>false</ap:ScaleCrop>
  <ap:LinksUpToDate>false</ap:LinksUpToDate>
  <ap:CharactersWithSpaces>11608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2026-11-04T14:47:00.0000000Z</dcterms:created>
  <dcterms:modified xsi:type="dcterms:W3CDTF">2026-11-04T14:47:00.0000000Z</dcterms:modified>
  <version/>
  <category/>
</coreProperties>
</file>