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4" w:type="dxa"/>
        <w:tblLayout w:type="fixed"/>
        <w:tblCellMar>
          <w:left w:w="0" w:type="dxa"/>
          <w:right w:w="0" w:type="dxa"/>
        </w:tblCellMar>
        <w:tblLook w:val="01E0" w:firstRow="1" w:lastRow="1" w:firstColumn="1" w:lastColumn="1" w:noHBand="0" w:noVBand="0"/>
      </w:tblPr>
      <w:tblGrid>
        <w:gridCol w:w="2144"/>
        <w:gridCol w:w="6671"/>
      </w:tblGrid>
      <w:tr w:rsidR="008E58FC" w:rsidTr="1AB5119B" w14:paraId="12EEE01E" w14:textId="77777777">
        <w:trPr>
          <w:trHeight w:val="506"/>
        </w:trPr>
        <w:tc>
          <w:tcPr>
            <w:tcW w:w="8815" w:type="dxa"/>
            <w:gridSpan w:val="2"/>
            <w:shd w:val="clear" w:color="auto" w:fill="39850A"/>
          </w:tcPr>
          <w:p w:rsidR="008E58FC" w:rsidP="1AB5119B" w:rsidRDefault="006811C5" w14:paraId="5DD030E1" w14:textId="0B77729C">
            <w:pPr>
              <w:pStyle w:val="TableParagraph"/>
              <w:spacing w:before="54"/>
              <w:ind w:left="0"/>
              <w:rPr>
                <w:b/>
                <w:bCs/>
                <w:sz w:val="16"/>
                <w:szCs w:val="16"/>
              </w:rPr>
            </w:pPr>
            <w:r w:rsidRPr="1AB5119B">
              <w:rPr>
                <w:b/>
                <w:bCs/>
                <w:color w:val="FFFFFF"/>
                <w:spacing w:val="-2"/>
                <w:sz w:val="16"/>
                <w:szCs w:val="16"/>
              </w:rPr>
              <w:t>Bestedingsvoorstel:</w:t>
            </w:r>
            <w:r w:rsidRPr="1AB5119B">
              <w:rPr>
                <w:b/>
                <w:bCs/>
                <w:color w:val="FFFFFF"/>
                <w:spacing w:val="16"/>
                <w:sz w:val="16"/>
                <w:szCs w:val="16"/>
              </w:rPr>
              <w:t xml:space="preserve"> </w:t>
            </w:r>
            <w:r w:rsidRPr="1AB5119B">
              <w:rPr>
                <w:b/>
                <w:bCs/>
                <w:color w:val="FFFFFF"/>
                <w:spacing w:val="-2"/>
                <w:sz w:val="16"/>
                <w:szCs w:val="16"/>
              </w:rPr>
              <w:t>Migratie</w:t>
            </w:r>
            <w:r w:rsidRPr="1AB5119B" w:rsidR="005F764F">
              <w:rPr>
                <w:b/>
                <w:bCs/>
                <w:color w:val="FFFFFF"/>
                <w:spacing w:val="-2"/>
                <w:sz w:val="16"/>
                <w:szCs w:val="16"/>
              </w:rPr>
              <w:t xml:space="preserve"> en Ontheemding</w:t>
            </w:r>
            <w:r w:rsidRPr="1AB5119B">
              <w:rPr>
                <w:b/>
                <w:bCs/>
                <w:color w:val="FFFFFF"/>
                <w:spacing w:val="15"/>
                <w:sz w:val="16"/>
                <w:szCs w:val="16"/>
              </w:rPr>
              <w:t xml:space="preserve"> </w:t>
            </w:r>
            <w:r w:rsidRPr="1AB5119B">
              <w:rPr>
                <w:b/>
                <w:bCs/>
                <w:color w:val="FFFFFF"/>
                <w:spacing w:val="-2"/>
                <w:sz w:val="16"/>
                <w:szCs w:val="16"/>
              </w:rPr>
              <w:t>(</w:t>
            </w:r>
            <w:proofErr w:type="spellStart"/>
            <w:r w:rsidRPr="1AB5119B">
              <w:rPr>
                <w:b/>
                <w:bCs/>
                <w:color w:val="FFFFFF"/>
                <w:spacing w:val="-2"/>
                <w:sz w:val="16"/>
                <w:szCs w:val="16"/>
              </w:rPr>
              <w:t>subartikel</w:t>
            </w:r>
            <w:proofErr w:type="spellEnd"/>
            <w:r w:rsidRPr="1AB5119B">
              <w:rPr>
                <w:b/>
                <w:bCs/>
                <w:color w:val="FFFFFF"/>
                <w:spacing w:val="14"/>
                <w:sz w:val="16"/>
                <w:szCs w:val="16"/>
              </w:rPr>
              <w:t xml:space="preserve"> </w:t>
            </w:r>
            <w:r w:rsidRPr="1AB5119B">
              <w:rPr>
                <w:b/>
                <w:bCs/>
                <w:color w:val="FFFFFF"/>
                <w:spacing w:val="-4"/>
                <w:sz w:val="16"/>
                <w:szCs w:val="16"/>
              </w:rPr>
              <w:t>4.2)</w:t>
            </w:r>
          </w:p>
          <w:p w:rsidR="008E58FC" w:rsidP="1AB5119B" w:rsidRDefault="006811C5" w14:paraId="16F011FD" w14:textId="77777777">
            <w:pPr>
              <w:pStyle w:val="TableParagraph"/>
              <w:spacing w:before="14"/>
              <w:ind w:left="0"/>
              <w:rPr>
                <w:b/>
                <w:bCs/>
                <w:sz w:val="16"/>
                <w:szCs w:val="16"/>
              </w:rPr>
            </w:pPr>
            <w:r w:rsidRPr="1AB5119B">
              <w:rPr>
                <w:b/>
                <w:bCs/>
                <w:color w:val="FFFFFF"/>
                <w:sz w:val="16"/>
                <w:szCs w:val="16"/>
              </w:rPr>
              <w:t>Onderbouwing</w:t>
            </w:r>
            <w:r w:rsidRPr="1AB5119B">
              <w:rPr>
                <w:b/>
                <w:bCs/>
                <w:color w:val="FFFFFF"/>
                <w:spacing w:val="-8"/>
                <w:sz w:val="16"/>
                <w:szCs w:val="16"/>
              </w:rPr>
              <w:t xml:space="preserve"> </w:t>
            </w:r>
            <w:r w:rsidRPr="1AB5119B">
              <w:rPr>
                <w:b/>
                <w:bCs/>
                <w:color w:val="FFFFFF"/>
                <w:sz w:val="16"/>
                <w:szCs w:val="16"/>
              </w:rPr>
              <w:t>doeltreffendheid,</w:t>
            </w:r>
            <w:r w:rsidRPr="1AB5119B">
              <w:rPr>
                <w:b/>
                <w:bCs/>
                <w:color w:val="FFFFFF"/>
                <w:spacing w:val="-9"/>
                <w:sz w:val="16"/>
                <w:szCs w:val="16"/>
              </w:rPr>
              <w:t xml:space="preserve"> </w:t>
            </w:r>
            <w:r w:rsidRPr="1AB5119B">
              <w:rPr>
                <w:b/>
                <w:bCs/>
                <w:color w:val="FFFFFF"/>
                <w:sz w:val="16"/>
                <w:szCs w:val="16"/>
              </w:rPr>
              <w:t>doelmatigheid</w:t>
            </w:r>
            <w:r w:rsidRPr="1AB5119B">
              <w:rPr>
                <w:b/>
                <w:bCs/>
                <w:color w:val="FFFFFF"/>
                <w:spacing w:val="-9"/>
                <w:sz w:val="16"/>
                <w:szCs w:val="16"/>
              </w:rPr>
              <w:t xml:space="preserve"> </w:t>
            </w:r>
            <w:r w:rsidRPr="1AB5119B">
              <w:rPr>
                <w:b/>
                <w:bCs/>
                <w:color w:val="FFFFFF"/>
                <w:sz w:val="16"/>
                <w:szCs w:val="16"/>
              </w:rPr>
              <w:t>en</w:t>
            </w:r>
            <w:r w:rsidRPr="1AB5119B">
              <w:rPr>
                <w:b/>
                <w:bCs/>
                <w:color w:val="FFFFFF"/>
                <w:spacing w:val="-7"/>
                <w:sz w:val="16"/>
                <w:szCs w:val="16"/>
              </w:rPr>
              <w:t xml:space="preserve"> </w:t>
            </w:r>
            <w:r w:rsidRPr="1AB5119B">
              <w:rPr>
                <w:b/>
                <w:bCs/>
                <w:color w:val="FFFFFF"/>
                <w:sz w:val="16"/>
                <w:szCs w:val="16"/>
              </w:rPr>
              <w:t>evaluatie</w:t>
            </w:r>
            <w:r w:rsidRPr="1AB5119B">
              <w:rPr>
                <w:b/>
                <w:bCs/>
                <w:color w:val="FFFFFF"/>
                <w:spacing w:val="-7"/>
                <w:sz w:val="16"/>
                <w:szCs w:val="16"/>
              </w:rPr>
              <w:t xml:space="preserve"> </w:t>
            </w:r>
            <w:r w:rsidRPr="1AB5119B">
              <w:rPr>
                <w:b/>
                <w:bCs/>
                <w:color w:val="FFFFFF"/>
                <w:sz w:val="16"/>
                <w:szCs w:val="16"/>
              </w:rPr>
              <w:t>(CW</w:t>
            </w:r>
            <w:r w:rsidRPr="1AB5119B">
              <w:rPr>
                <w:b/>
                <w:bCs/>
                <w:color w:val="FFFFFF"/>
                <w:spacing w:val="-7"/>
                <w:sz w:val="16"/>
                <w:szCs w:val="16"/>
              </w:rPr>
              <w:t xml:space="preserve"> </w:t>
            </w:r>
            <w:r w:rsidRPr="1AB5119B">
              <w:rPr>
                <w:b/>
                <w:bCs/>
                <w:color w:val="FFFFFF"/>
                <w:spacing w:val="-4"/>
                <w:sz w:val="16"/>
                <w:szCs w:val="16"/>
              </w:rPr>
              <w:t>3.1)</w:t>
            </w:r>
          </w:p>
        </w:tc>
      </w:tr>
      <w:tr w:rsidRPr="00D44E8B" w:rsidR="008E58FC" w:rsidTr="1AB5119B" w14:paraId="48D81F20" w14:textId="77777777">
        <w:trPr>
          <w:trHeight w:val="7615"/>
        </w:trPr>
        <w:tc>
          <w:tcPr>
            <w:tcW w:w="2144" w:type="dxa"/>
            <w:tcBorders>
              <w:bottom w:val="single" w:color="0079C5" w:sz="8" w:space="0"/>
            </w:tcBorders>
            <w:shd w:val="clear" w:color="auto" w:fill="D4EDF8"/>
          </w:tcPr>
          <w:p w:rsidRPr="00D44E8B" w:rsidR="008E58FC" w:rsidP="1AB5119B" w:rsidRDefault="006811C5" w14:paraId="7118A421" w14:textId="77777777">
            <w:pPr>
              <w:pStyle w:val="TableParagraph"/>
              <w:spacing w:before="54"/>
              <w:ind w:left="88"/>
              <w:rPr>
                <w:rFonts w:asciiTheme="minorHAnsi" w:hAnsiTheme="minorHAnsi" w:cstheme="minorBidi"/>
                <w:b/>
                <w:bCs/>
                <w:sz w:val="16"/>
                <w:szCs w:val="16"/>
              </w:rPr>
            </w:pPr>
            <w:r w:rsidRPr="1AB5119B">
              <w:rPr>
                <w:rFonts w:asciiTheme="minorHAnsi" w:hAnsiTheme="minorHAnsi" w:cstheme="minorBidi"/>
                <w:b/>
                <w:bCs/>
                <w:sz w:val="16"/>
                <w:szCs w:val="16"/>
              </w:rPr>
              <w:t>1.</w:t>
            </w:r>
            <w:r w:rsidRPr="1AB5119B">
              <w:rPr>
                <w:rFonts w:asciiTheme="minorHAnsi" w:hAnsiTheme="minorHAnsi" w:cstheme="minorBidi"/>
                <w:b/>
                <w:bCs/>
                <w:spacing w:val="-3"/>
                <w:sz w:val="16"/>
                <w:szCs w:val="16"/>
              </w:rPr>
              <w:t xml:space="preserve"> </w:t>
            </w:r>
            <w:r w:rsidRPr="1AB5119B">
              <w:rPr>
                <w:rFonts w:asciiTheme="minorHAnsi" w:hAnsiTheme="minorHAnsi" w:cstheme="minorBidi"/>
                <w:b/>
                <w:bCs/>
                <w:spacing w:val="-2"/>
                <w:sz w:val="16"/>
                <w:szCs w:val="16"/>
              </w:rPr>
              <w:t>Doel(en)</w:t>
            </w:r>
          </w:p>
        </w:tc>
        <w:tc>
          <w:tcPr>
            <w:tcW w:w="6671" w:type="dxa"/>
            <w:tcBorders>
              <w:bottom w:val="single" w:color="0079C5" w:sz="8" w:space="0"/>
            </w:tcBorders>
          </w:tcPr>
          <w:p w:rsidRPr="00D44E8B" w:rsidR="008E58FC" w:rsidP="1AB5119B" w:rsidRDefault="006811C5" w14:paraId="595D7FE5" w14:textId="77777777">
            <w:pPr>
              <w:pStyle w:val="TableParagraph"/>
              <w:spacing w:line="194" w:lineRule="exact"/>
              <w:rPr>
                <w:rFonts w:asciiTheme="minorHAnsi" w:hAnsiTheme="minorHAnsi" w:cstheme="minorBidi"/>
                <w:b/>
                <w:bCs/>
                <w:sz w:val="16"/>
                <w:szCs w:val="16"/>
              </w:rPr>
            </w:pPr>
            <w:r w:rsidRPr="1AB5119B">
              <w:rPr>
                <w:rFonts w:asciiTheme="minorHAnsi" w:hAnsiTheme="minorHAnsi" w:cstheme="minorBidi"/>
                <w:b/>
                <w:bCs/>
                <w:spacing w:val="-2"/>
                <w:sz w:val="16"/>
                <w:szCs w:val="16"/>
              </w:rPr>
              <w:t>Achtergrond</w:t>
            </w:r>
          </w:p>
          <w:p w:rsidR="00246B74" w:rsidP="1AB5119B" w:rsidRDefault="00685893" w14:paraId="52C89F86" w14:textId="659F6F16">
            <w:pPr>
              <w:pStyle w:val="TableParagraph"/>
              <w:rPr>
                <w:rFonts w:asciiTheme="minorHAnsi" w:hAnsiTheme="minorHAnsi" w:cstheme="minorBidi"/>
                <w:sz w:val="16"/>
                <w:szCs w:val="16"/>
              </w:rPr>
            </w:pPr>
            <w:r w:rsidRPr="1AB5119B">
              <w:rPr>
                <w:rFonts w:asciiTheme="minorHAnsi" w:hAnsiTheme="minorHAnsi" w:cstheme="minorBidi"/>
                <w:sz w:val="16"/>
                <w:szCs w:val="16"/>
              </w:rPr>
              <w:t xml:space="preserve">Als onderdeel van de kabinetsambitie </w:t>
            </w:r>
            <w:r w:rsidRPr="1AB5119B" w:rsidR="0023333F">
              <w:rPr>
                <w:rFonts w:asciiTheme="minorHAnsi" w:hAnsiTheme="minorHAnsi" w:cstheme="minorBidi"/>
                <w:sz w:val="16"/>
                <w:szCs w:val="16"/>
              </w:rPr>
              <w:t>te werken aan</w:t>
            </w:r>
            <w:r w:rsidRPr="1AB5119B" w:rsidR="00E02D2B">
              <w:rPr>
                <w:rFonts w:asciiTheme="minorHAnsi" w:hAnsiTheme="minorHAnsi" w:cstheme="minorBidi"/>
                <w:sz w:val="16"/>
                <w:szCs w:val="16"/>
              </w:rPr>
              <w:t xml:space="preserve"> </w:t>
            </w:r>
            <w:r w:rsidRPr="1AB5119B" w:rsidR="00117A2B">
              <w:rPr>
                <w:rFonts w:asciiTheme="minorHAnsi" w:hAnsiTheme="minorHAnsi" w:cstheme="minorBidi"/>
                <w:sz w:val="16"/>
                <w:szCs w:val="16"/>
              </w:rPr>
              <w:t>een modern, streng en menswaardig migratiemodel</w:t>
            </w:r>
            <w:r w:rsidRPr="1AB5119B" w:rsidR="00C76F00">
              <w:rPr>
                <w:rFonts w:asciiTheme="minorHAnsi" w:hAnsiTheme="minorHAnsi" w:cstheme="minorBidi"/>
                <w:sz w:val="16"/>
                <w:szCs w:val="16"/>
              </w:rPr>
              <w:t xml:space="preserve"> en betere controle te krijgen over wie naar Nederland komt </w:t>
            </w:r>
            <w:r w:rsidRPr="1AB5119B">
              <w:rPr>
                <w:rStyle w:val="Voetnootmarkering"/>
                <w:rFonts w:asciiTheme="minorHAnsi" w:hAnsiTheme="minorHAnsi" w:cstheme="minorBidi"/>
                <w:sz w:val="16"/>
                <w:szCs w:val="16"/>
              </w:rPr>
              <w:footnoteReference w:id="1"/>
            </w:r>
            <w:r w:rsidRPr="1AB5119B">
              <w:rPr>
                <w:rFonts w:asciiTheme="minorHAnsi" w:hAnsiTheme="minorHAnsi" w:cstheme="minorBidi"/>
                <w:sz w:val="16"/>
                <w:szCs w:val="16"/>
              </w:rPr>
              <w:t xml:space="preserve"> is d</w:t>
            </w:r>
            <w:r w:rsidRPr="1AB5119B" w:rsidR="00AE5EF2">
              <w:rPr>
                <w:rFonts w:asciiTheme="minorHAnsi" w:hAnsiTheme="minorHAnsi" w:cstheme="minorBidi"/>
                <w:sz w:val="16"/>
                <w:szCs w:val="16"/>
              </w:rPr>
              <w:t xml:space="preserve">e Nederlandse </w:t>
            </w:r>
            <w:r w:rsidRPr="1AB5119B" w:rsidR="00875027">
              <w:rPr>
                <w:rFonts w:asciiTheme="minorHAnsi" w:hAnsiTheme="minorHAnsi" w:cstheme="minorBidi"/>
                <w:sz w:val="16"/>
                <w:szCs w:val="16"/>
              </w:rPr>
              <w:t xml:space="preserve">(OS) </w:t>
            </w:r>
            <w:r w:rsidRPr="1AB5119B" w:rsidR="00CC791F">
              <w:rPr>
                <w:rFonts w:asciiTheme="minorHAnsi" w:hAnsiTheme="minorHAnsi" w:cstheme="minorBidi"/>
                <w:sz w:val="16"/>
                <w:szCs w:val="16"/>
              </w:rPr>
              <w:t xml:space="preserve">migratie </w:t>
            </w:r>
            <w:r w:rsidRPr="1AB5119B" w:rsidR="00AE5EF2">
              <w:rPr>
                <w:rFonts w:asciiTheme="minorHAnsi" w:hAnsiTheme="minorHAnsi" w:cstheme="minorBidi"/>
                <w:sz w:val="16"/>
                <w:szCs w:val="16"/>
              </w:rPr>
              <w:t xml:space="preserve">inzet gericht op beheersing, bescherming en inclusie van internationale migranten, inclusief vluchtelingen. </w:t>
            </w:r>
          </w:p>
          <w:p w:rsidR="00C76F00" w:rsidP="00AE5EF2" w:rsidRDefault="00C76F00" w14:paraId="21BA8426" w14:textId="77777777">
            <w:pPr>
              <w:pStyle w:val="TableParagraph"/>
              <w:rPr>
                <w:rFonts w:asciiTheme="minorHAnsi" w:hAnsiTheme="minorHAnsi" w:cstheme="minorHAnsi"/>
                <w:sz w:val="16"/>
                <w:szCs w:val="16"/>
              </w:rPr>
            </w:pPr>
          </w:p>
          <w:p w:rsidR="00246B74" w:rsidP="1AB5119B" w:rsidRDefault="1AB5119B" w14:paraId="584E982C" w14:textId="66ED02C8">
            <w:pPr>
              <w:pStyle w:val="TableParagraph"/>
              <w:rPr>
                <w:rFonts w:asciiTheme="minorHAnsi" w:hAnsiTheme="minorHAnsi" w:cstheme="minorBidi"/>
                <w:b/>
                <w:bCs/>
                <w:sz w:val="16"/>
                <w:szCs w:val="16"/>
              </w:rPr>
            </w:pPr>
            <w:r w:rsidRPr="1AB5119B">
              <w:rPr>
                <w:rFonts w:asciiTheme="minorHAnsi" w:hAnsiTheme="minorHAnsi" w:cstheme="minorBidi"/>
                <w:sz w:val="16"/>
                <w:szCs w:val="16"/>
              </w:rPr>
              <w:t xml:space="preserve">Onder </w:t>
            </w:r>
            <w:r w:rsidRPr="1AB5119B">
              <w:rPr>
                <w:rFonts w:asciiTheme="minorHAnsi" w:hAnsiTheme="minorHAnsi" w:cstheme="minorBidi"/>
                <w:b/>
                <w:bCs/>
                <w:sz w:val="16"/>
                <w:szCs w:val="16"/>
              </w:rPr>
              <w:t xml:space="preserve">beheersing </w:t>
            </w:r>
            <w:r w:rsidRPr="1AB5119B">
              <w:rPr>
                <w:rFonts w:asciiTheme="minorHAnsi" w:hAnsiTheme="minorHAnsi" w:cstheme="minorBidi"/>
                <w:sz w:val="16"/>
                <w:szCs w:val="16"/>
              </w:rPr>
              <w:t>wordt verstaan dat migratiebewegingen en vluchtelingensituaties in toenemende mate verlopen via voorspelbare, rechtmatige en bestuurbare kanalen, en in afnemende mate via irreguliere, onveilige en door criminele netwerken gedomineerde routes</w:t>
            </w:r>
            <w:r w:rsidRPr="1AB5119B">
              <w:rPr>
                <w:rFonts w:asciiTheme="minorHAnsi" w:hAnsiTheme="minorHAnsi" w:cstheme="minorBidi"/>
                <w:b/>
                <w:bCs/>
                <w:sz w:val="16"/>
                <w:szCs w:val="16"/>
              </w:rPr>
              <w:t xml:space="preserve">. </w:t>
            </w:r>
          </w:p>
          <w:p w:rsidR="00C76F00" w:rsidP="00AE5EF2" w:rsidRDefault="00C76F00" w14:paraId="2610D066" w14:textId="77777777">
            <w:pPr>
              <w:pStyle w:val="TableParagraph"/>
              <w:rPr>
                <w:rFonts w:asciiTheme="minorHAnsi" w:hAnsiTheme="minorHAnsi" w:cstheme="minorHAnsi"/>
                <w:b/>
                <w:bCs/>
                <w:sz w:val="16"/>
                <w:szCs w:val="16"/>
              </w:rPr>
            </w:pPr>
          </w:p>
          <w:p w:rsidR="00246B74" w:rsidP="1AB5119B" w:rsidRDefault="1AB5119B" w14:paraId="62883D80" w14:textId="43F63B52">
            <w:pPr>
              <w:pStyle w:val="TableParagraph"/>
              <w:rPr>
                <w:rFonts w:asciiTheme="minorHAnsi" w:hAnsiTheme="minorHAnsi" w:cstheme="minorBidi"/>
                <w:b/>
                <w:bCs/>
                <w:sz w:val="16"/>
                <w:szCs w:val="16"/>
              </w:rPr>
            </w:pPr>
            <w:r w:rsidRPr="1AB5119B">
              <w:rPr>
                <w:rFonts w:asciiTheme="minorHAnsi" w:hAnsiTheme="minorHAnsi" w:cstheme="minorBidi"/>
                <w:b/>
                <w:bCs/>
                <w:sz w:val="16"/>
                <w:szCs w:val="16"/>
              </w:rPr>
              <w:t>Bescherming</w:t>
            </w:r>
            <w:r w:rsidRPr="1AB5119B">
              <w:rPr>
                <w:rFonts w:asciiTheme="minorHAnsi" w:hAnsiTheme="minorHAnsi" w:cstheme="minorBidi"/>
                <w:sz w:val="16"/>
                <w:szCs w:val="16"/>
              </w:rPr>
              <w:t xml:space="preserve"> betekent dat de rechten, veiligheid en waardigheid van migranten en vluchtelingen in alle fasen van het migratieproces beter worden gewaarborgd, in overeenstemming met internationale en regionale mensenrechten en vluchtelingenkaders</w:t>
            </w:r>
            <w:r w:rsidRPr="1AB5119B">
              <w:rPr>
                <w:rFonts w:asciiTheme="minorHAnsi" w:hAnsiTheme="minorHAnsi" w:cstheme="minorBidi"/>
                <w:b/>
                <w:bCs/>
                <w:sz w:val="16"/>
                <w:szCs w:val="16"/>
              </w:rPr>
              <w:t xml:space="preserve">. </w:t>
            </w:r>
          </w:p>
          <w:p w:rsidR="00C76F00" w:rsidP="00AE5EF2" w:rsidRDefault="00C76F00" w14:paraId="19294710" w14:textId="77777777">
            <w:pPr>
              <w:pStyle w:val="TableParagraph"/>
              <w:rPr>
                <w:rFonts w:asciiTheme="minorHAnsi" w:hAnsiTheme="minorHAnsi" w:cstheme="minorHAnsi"/>
                <w:b/>
                <w:bCs/>
                <w:sz w:val="16"/>
                <w:szCs w:val="16"/>
              </w:rPr>
            </w:pPr>
          </w:p>
          <w:p w:rsidRPr="00D44E8B" w:rsidR="00CF1413" w:rsidP="1AB5119B" w:rsidRDefault="1AB5119B" w14:paraId="4BD8FD54" w14:textId="22501348">
            <w:pPr>
              <w:pStyle w:val="TableParagraph"/>
              <w:rPr>
                <w:rFonts w:asciiTheme="minorHAnsi" w:hAnsiTheme="minorHAnsi" w:cstheme="minorBidi"/>
                <w:sz w:val="16"/>
                <w:szCs w:val="16"/>
              </w:rPr>
            </w:pPr>
            <w:r w:rsidRPr="1AB5119B">
              <w:rPr>
                <w:rFonts w:asciiTheme="minorHAnsi" w:hAnsiTheme="minorHAnsi" w:cstheme="minorBidi"/>
                <w:b/>
                <w:bCs/>
                <w:sz w:val="16"/>
                <w:szCs w:val="16"/>
              </w:rPr>
              <w:t>Inclusie</w:t>
            </w:r>
            <w:r w:rsidRPr="1AB5119B">
              <w:rPr>
                <w:rFonts w:asciiTheme="minorHAnsi" w:hAnsiTheme="minorHAnsi" w:cstheme="minorBidi"/>
                <w:sz w:val="16"/>
                <w:szCs w:val="16"/>
              </w:rPr>
              <w:t xml:space="preserve"> verwijst naar het proces waarbij vluchtelingen tijdens hun asielperiode toegang krijgen tot nationale diensten, arbeidsmarkten en ondernemerschap, op gelijke voet met de burgers, zonder dat dit toegang tot nationaliteit en/of volledige politieke rechten impliceert.</w:t>
            </w:r>
          </w:p>
          <w:p w:rsidRPr="00D44E8B" w:rsidR="00CF1413" w:rsidP="00CF1413" w:rsidRDefault="00CF1413" w14:paraId="7FCC0A3B" w14:textId="77777777">
            <w:pPr>
              <w:pStyle w:val="TableParagraph"/>
              <w:rPr>
                <w:rFonts w:asciiTheme="minorHAnsi" w:hAnsiTheme="minorHAnsi" w:cstheme="minorHAnsi"/>
                <w:sz w:val="16"/>
                <w:szCs w:val="16"/>
              </w:rPr>
            </w:pPr>
          </w:p>
          <w:p w:rsidR="00AE5EF2" w:rsidP="1AB5119B" w:rsidRDefault="1AB5119B" w14:paraId="7C4D28D4" w14:textId="6E655F86">
            <w:pPr>
              <w:pStyle w:val="TableParagraph"/>
              <w:rPr>
                <w:rFonts w:asciiTheme="minorHAnsi" w:hAnsiTheme="minorHAnsi" w:cstheme="minorBidi"/>
                <w:sz w:val="16"/>
                <w:szCs w:val="16"/>
              </w:rPr>
            </w:pPr>
            <w:r w:rsidRPr="1AB5119B">
              <w:rPr>
                <w:rFonts w:asciiTheme="minorHAnsi" w:hAnsiTheme="minorHAnsi" w:cstheme="minorBidi"/>
                <w:b/>
                <w:bCs/>
                <w:sz w:val="16"/>
                <w:szCs w:val="16"/>
              </w:rPr>
              <w:t>De veranderpaden</w:t>
            </w:r>
            <w:r w:rsidRPr="1AB5119B">
              <w:rPr>
                <w:rFonts w:asciiTheme="minorHAnsi" w:hAnsiTheme="minorHAnsi" w:cstheme="minorBidi"/>
                <w:sz w:val="16"/>
                <w:szCs w:val="16"/>
              </w:rPr>
              <w:t xml:space="preserve"> zijn:</w:t>
            </w:r>
          </w:p>
          <w:p w:rsidR="00685893" w:rsidP="1AB5119B" w:rsidRDefault="1AB5119B" w14:paraId="725D7354" w14:textId="1BB394B6">
            <w:pPr>
              <w:pStyle w:val="TableParagraph"/>
              <w:numPr>
                <w:ilvl w:val="0"/>
                <w:numId w:val="15"/>
              </w:numPr>
              <w:rPr>
                <w:rFonts w:asciiTheme="minorHAnsi" w:hAnsiTheme="minorHAnsi" w:cstheme="minorBidi"/>
                <w:sz w:val="16"/>
                <w:szCs w:val="16"/>
              </w:rPr>
            </w:pPr>
            <w:r w:rsidRPr="1AB5119B">
              <w:rPr>
                <w:rFonts w:asciiTheme="minorHAnsi" w:hAnsiTheme="minorHAnsi" w:cstheme="minorBidi"/>
                <w:sz w:val="16"/>
                <w:szCs w:val="16"/>
              </w:rPr>
              <w:t>Het bieden van duurzame bescherming en perspectief (i.e. inclusie, zelfredzaamheid en weerbaarheid) aan vluchtelingen en gastgemeenschappen in (voor Nederland relevante) opvanglanden. (Opvang in de Regio)</w:t>
            </w:r>
          </w:p>
          <w:p w:rsidR="00F64901" w:rsidP="00F64901" w:rsidRDefault="00F64901" w14:paraId="43C71366" w14:textId="77777777">
            <w:pPr>
              <w:pStyle w:val="TableParagraph"/>
              <w:ind w:left="720"/>
              <w:rPr>
                <w:rFonts w:asciiTheme="minorHAnsi" w:hAnsiTheme="minorHAnsi" w:cstheme="minorHAnsi"/>
                <w:sz w:val="16"/>
                <w:szCs w:val="16"/>
              </w:rPr>
            </w:pPr>
          </w:p>
          <w:p w:rsidR="00246FF7" w:rsidP="1AB5119B" w:rsidRDefault="1AB5119B" w14:paraId="62C6C2AB" w14:textId="60C7E37A">
            <w:pPr>
              <w:pStyle w:val="TableParagraph"/>
              <w:numPr>
                <w:ilvl w:val="0"/>
                <w:numId w:val="15"/>
              </w:numPr>
              <w:rPr>
                <w:rFonts w:asciiTheme="minorHAnsi" w:hAnsiTheme="minorHAnsi" w:cstheme="minorBidi"/>
                <w:sz w:val="16"/>
                <w:szCs w:val="16"/>
              </w:rPr>
            </w:pPr>
            <w:r w:rsidRPr="1AB5119B">
              <w:rPr>
                <w:rFonts w:asciiTheme="minorHAnsi" w:hAnsiTheme="minorHAnsi" w:cstheme="minorBidi"/>
                <w:sz w:val="16"/>
                <w:szCs w:val="16"/>
              </w:rPr>
              <w:t>Het bijdragen aan effectief internationaal migratiemanagement gericht op duurzame terugkeersamenwerking, tegengaan van irreguliere migratie, en bescherming van migranten.  (Migratiesamenwerking)</w:t>
            </w:r>
          </w:p>
          <w:p w:rsidR="008128F5" w:rsidP="008128F5" w:rsidRDefault="008128F5" w14:paraId="2D338A93" w14:textId="6F6E987B">
            <w:pPr>
              <w:pStyle w:val="TableParagraph"/>
              <w:ind w:left="720"/>
              <w:rPr>
                <w:rFonts w:asciiTheme="minorHAnsi" w:hAnsiTheme="minorHAnsi" w:cstheme="minorHAnsi"/>
                <w:sz w:val="16"/>
                <w:szCs w:val="16"/>
              </w:rPr>
            </w:pPr>
          </w:p>
          <w:p w:rsidR="00F64901" w:rsidP="1AB5119B" w:rsidRDefault="1AB5119B" w14:paraId="59107A33" w14:textId="77777777">
            <w:pPr>
              <w:pStyle w:val="TableParagraph"/>
              <w:ind w:left="0"/>
              <w:rPr>
                <w:rFonts w:asciiTheme="minorHAnsi" w:hAnsiTheme="minorHAnsi" w:cstheme="minorBidi"/>
                <w:sz w:val="16"/>
                <w:szCs w:val="16"/>
              </w:rPr>
            </w:pPr>
            <w:r w:rsidRPr="1AB5119B">
              <w:rPr>
                <w:rFonts w:asciiTheme="minorHAnsi" w:hAnsiTheme="minorHAnsi" w:cstheme="minorBidi"/>
                <w:sz w:val="16"/>
                <w:szCs w:val="16"/>
              </w:rPr>
              <w:t>Toelichting:</w:t>
            </w:r>
          </w:p>
          <w:p w:rsidR="00246FF7" w:rsidP="1AB5119B" w:rsidRDefault="1AB5119B" w14:paraId="13AFFB21" w14:textId="0B068053">
            <w:pPr>
              <w:pStyle w:val="TableParagraph"/>
              <w:numPr>
                <w:ilvl w:val="0"/>
                <w:numId w:val="16"/>
              </w:numPr>
              <w:rPr>
                <w:rFonts w:asciiTheme="minorHAnsi" w:hAnsiTheme="minorHAnsi" w:cstheme="minorBidi"/>
                <w:sz w:val="16"/>
                <w:szCs w:val="16"/>
              </w:rPr>
            </w:pPr>
            <w:r w:rsidRPr="1AB5119B">
              <w:rPr>
                <w:rFonts w:asciiTheme="minorHAnsi" w:hAnsiTheme="minorHAnsi" w:cstheme="minorBidi"/>
                <w:sz w:val="16"/>
                <w:szCs w:val="16"/>
              </w:rPr>
              <w:t xml:space="preserve">Met Opvang in de regio-beleid beoogt Nederland vluchtelingen sociaaleconomisch perspectief te bieden in de regio van herkomst. In deze aanpak worden ook gastgemeenschappen betrokken vanuit de assumptie dat alleen als gastgemeenschappen meeprofiteren van internationale steun, er politiek en maatschappelijk draagvlak blijft bestaan onder de bevolking van het opvangland om vluchtelingen een veilig onderkomen te bieden. Daarnaast geeft Nederland gehoor aan de wens van overheden van opvanglanden om waar mogelijk ook andere duurzame oplossingen zoals vrijwillige terugkeer voor ontheemden te bevorderen. Met deze gecombineerde aanpak biedt Nederland mensen perspectief in de regio van herkomst én wordt het draagvlak in opvanglanden behouden om mensen te blijven opvangen die recht hebben op internationale bescherming. Daarnaast wordt de noodzaak tot onveilige terugkeer of doorreis naar derde landen, waaronder Europa, verkleind. </w:t>
            </w:r>
          </w:p>
          <w:p w:rsidRPr="00C76F00" w:rsidR="00F64901" w:rsidP="1AB5119B" w:rsidRDefault="1AB5119B" w14:paraId="4E6D8F31" w14:textId="3688BC81">
            <w:pPr>
              <w:pStyle w:val="Lijstalinea"/>
              <w:numPr>
                <w:ilvl w:val="0"/>
                <w:numId w:val="16"/>
              </w:numPr>
              <w:rPr>
                <w:rFonts w:asciiTheme="minorHAnsi" w:hAnsiTheme="minorHAnsi" w:cstheme="minorBidi"/>
                <w:sz w:val="16"/>
                <w:szCs w:val="16"/>
              </w:rPr>
            </w:pPr>
            <w:r w:rsidRPr="1AB5119B">
              <w:rPr>
                <w:rFonts w:asciiTheme="minorHAnsi" w:hAnsiTheme="minorHAnsi" w:cstheme="minorBidi"/>
                <w:sz w:val="16"/>
                <w:szCs w:val="16"/>
              </w:rPr>
              <w:t>Met Migratiesamenwerking-beleid beoogt Nederland irreguliere migratie te beperken, bij te dragen aan bescherming van migranten en veiligere migratieroutes (onder andere bestaande uit het tegengaan van mensenhandel en mensensmokkel), en duurzame terugkeer en re-integratie te bevorderen. Hiertoe zet Nederland in op gelijkwaardige bilaterale en Europese partnerschappen met migratierelevante landen voor Nederland, innovatieve aanpakken, OS-programmering, en beleidsbeïnvloeding,  inclusief het strategisch inzetten van diverse EU-instrumenten zoals het visuminstrument of tariefpreferenties (GSP).</w:t>
            </w:r>
          </w:p>
          <w:p w:rsidR="00685893" w:rsidP="00685893" w:rsidRDefault="00685893" w14:paraId="28974325" w14:textId="77777777">
            <w:pPr>
              <w:pStyle w:val="TableParagraph"/>
              <w:ind w:left="0"/>
              <w:rPr>
                <w:rFonts w:asciiTheme="minorHAnsi" w:hAnsiTheme="minorHAnsi" w:cstheme="minorHAnsi"/>
                <w:sz w:val="16"/>
                <w:szCs w:val="16"/>
              </w:rPr>
            </w:pPr>
          </w:p>
          <w:p w:rsidRPr="00D44E8B" w:rsidR="008128F5" w:rsidP="1AB5119B" w:rsidRDefault="008128F5" w14:paraId="1C46499C" w14:textId="2A50B03A">
            <w:pPr>
              <w:pStyle w:val="TableParagraph"/>
              <w:rPr>
                <w:rFonts w:asciiTheme="minorHAnsi" w:hAnsiTheme="minorHAnsi" w:cstheme="minorBidi"/>
                <w:sz w:val="16"/>
                <w:szCs w:val="16"/>
              </w:rPr>
            </w:pPr>
            <w:r w:rsidRPr="1AB5119B">
              <w:rPr>
                <w:rFonts w:asciiTheme="minorHAnsi" w:hAnsiTheme="minorHAnsi" w:cstheme="minorBidi"/>
                <w:sz w:val="16"/>
                <w:szCs w:val="16"/>
              </w:rPr>
              <w:t>In dit formulier wordt de extra financiële inzet en prioriteiten langs de voor de voor BHOS relevante beleidsterreinen nader toegelicht</w:t>
            </w:r>
            <w:r w:rsidRPr="1AB5119B" w:rsidR="00DC1BF9">
              <w:rPr>
                <w:rFonts w:asciiTheme="minorHAnsi" w:hAnsiTheme="minorHAnsi" w:cstheme="minorBidi"/>
                <w:sz w:val="16"/>
                <w:szCs w:val="16"/>
              </w:rPr>
              <w:t xml:space="preserve"> voor</w:t>
            </w:r>
            <w:r w:rsidRPr="1AB5119B" w:rsidR="00DC1BF9">
              <w:rPr>
                <w:rFonts w:asciiTheme="minorHAnsi" w:hAnsiTheme="minorHAnsi" w:cstheme="minorBidi"/>
                <w:spacing w:val="-4"/>
                <w:sz w:val="16"/>
                <w:szCs w:val="16"/>
              </w:rPr>
              <w:t xml:space="preserve"> </w:t>
            </w:r>
            <w:r w:rsidRPr="1AB5119B" w:rsidR="00DC1BF9">
              <w:rPr>
                <w:rFonts w:asciiTheme="minorHAnsi" w:hAnsiTheme="minorHAnsi" w:cstheme="minorBidi"/>
                <w:sz w:val="16"/>
                <w:szCs w:val="16"/>
              </w:rPr>
              <w:t>de</w:t>
            </w:r>
            <w:r w:rsidRPr="1AB5119B" w:rsidR="00DC1BF9">
              <w:rPr>
                <w:rFonts w:asciiTheme="minorHAnsi" w:hAnsiTheme="minorHAnsi" w:cstheme="minorBidi"/>
                <w:spacing w:val="-4"/>
                <w:sz w:val="16"/>
                <w:szCs w:val="16"/>
              </w:rPr>
              <w:t xml:space="preserve"> </w:t>
            </w:r>
            <w:r w:rsidRPr="1AB5119B" w:rsidR="00DC1BF9">
              <w:rPr>
                <w:rFonts w:asciiTheme="minorHAnsi" w:hAnsiTheme="minorHAnsi" w:cstheme="minorBidi"/>
                <w:sz w:val="16"/>
                <w:szCs w:val="16"/>
              </w:rPr>
              <w:t>periode</w:t>
            </w:r>
            <w:r w:rsidRPr="1AB5119B" w:rsidR="00DC1BF9">
              <w:rPr>
                <w:rFonts w:asciiTheme="minorHAnsi" w:hAnsiTheme="minorHAnsi" w:cstheme="minorBidi"/>
                <w:spacing w:val="-2"/>
                <w:sz w:val="16"/>
                <w:szCs w:val="16"/>
              </w:rPr>
              <w:t xml:space="preserve"> </w:t>
            </w:r>
            <w:r w:rsidRPr="1AB5119B" w:rsidR="00DC1BF9">
              <w:rPr>
                <w:rFonts w:asciiTheme="minorHAnsi" w:hAnsiTheme="minorHAnsi" w:cstheme="minorBidi"/>
                <w:sz w:val="16"/>
                <w:szCs w:val="16"/>
              </w:rPr>
              <w:t>2026</w:t>
            </w:r>
            <w:r w:rsidRPr="1AB5119B" w:rsidR="00DC1BF9">
              <w:rPr>
                <w:rFonts w:asciiTheme="minorHAnsi" w:hAnsiTheme="minorHAnsi" w:cstheme="minorBidi"/>
                <w:spacing w:val="-4"/>
                <w:sz w:val="16"/>
                <w:szCs w:val="16"/>
              </w:rPr>
              <w:t xml:space="preserve"> </w:t>
            </w:r>
            <w:r w:rsidRPr="1AB5119B" w:rsidR="00DC1BF9">
              <w:rPr>
                <w:rFonts w:asciiTheme="minorHAnsi" w:hAnsiTheme="minorHAnsi" w:cstheme="minorBidi"/>
                <w:sz w:val="16"/>
                <w:szCs w:val="16"/>
              </w:rPr>
              <w:t>-</w:t>
            </w:r>
            <w:r w:rsidRPr="1AB5119B" w:rsidR="00DC1BF9">
              <w:rPr>
                <w:rFonts w:asciiTheme="minorHAnsi" w:hAnsiTheme="minorHAnsi" w:cstheme="minorBidi"/>
                <w:spacing w:val="-2"/>
                <w:sz w:val="16"/>
                <w:szCs w:val="16"/>
              </w:rPr>
              <w:t xml:space="preserve"> </w:t>
            </w:r>
            <w:r w:rsidRPr="1AB5119B" w:rsidR="00DC1BF9">
              <w:rPr>
                <w:rFonts w:asciiTheme="minorHAnsi" w:hAnsiTheme="minorHAnsi" w:cstheme="minorBidi"/>
                <w:sz w:val="16"/>
                <w:szCs w:val="16"/>
              </w:rPr>
              <w:t>2030</w:t>
            </w:r>
            <w:r w:rsidRPr="1AB5119B">
              <w:rPr>
                <w:rFonts w:asciiTheme="minorHAnsi" w:hAnsiTheme="minorHAnsi" w:cstheme="minorBidi"/>
                <w:sz w:val="16"/>
                <w:szCs w:val="16"/>
              </w:rPr>
              <w:t>.</w:t>
            </w:r>
          </w:p>
          <w:p w:rsidRPr="00D44E8B" w:rsidR="008128F5" w:rsidP="008128F5" w:rsidRDefault="008128F5" w14:paraId="4F82A164" w14:textId="77777777">
            <w:pPr>
              <w:pStyle w:val="TableParagraph"/>
              <w:rPr>
                <w:rFonts w:asciiTheme="minorHAnsi" w:hAnsiTheme="minorHAnsi" w:cstheme="minorHAnsi"/>
                <w:sz w:val="16"/>
                <w:szCs w:val="16"/>
              </w:rPr>
            </w:pPr>
          </w:p>
          <w:p w:rsidRPr="00D44E8B" w:rsidR="008E58FC" w:rsidRDefault="008E58FC" w14:paraId="0F6DC340" w14:textId="77777777">
            <w:pPr>
              <w:pStyle w:val="TableParagraph"/>
              <w:spacing w:before="11"/>
              <w:ind w:left="0"/>
              <w:rPr>
                <w:rFonts w:asciiTheme="minorHAnsi" w:hAnsiTheme="minorHAnsi" w:cstheme="minorHAnsi"/>
                <w:sz w:val="16"/>
                <w:szCs w:val="16"/>
              </w:rPr>
            </w:pPr>
          </w:p>
          <w:p w:rsidRPr="00D44E8B" w:rsidR="00CF1413" w:rsidP="00252753" w:rsidRDefault="00CF1413" w14:paraId="151B0694" w14:textId="03E96E48">
            <w:pPr>
              <w:pStyle w:val="TableParagraph"/>
              <w:ind w:left="359"/>
              <w:rPr>
                <w:rFonts w:asciiTheme="minorHAnsi" w:hAnsiTheme="minorHAnsi" w:cstheme="minorHAnsi"/>
                <w:sz w:val="16"/>
                <w:szCs w:val="16"/>
              </w:rPr>
            </w:pPr>
          </w:p>
        </w:tc>
      </w:tr>
      <w:tr w:rsidRPr="00D44E8B" w:rsidR="008E58FC" w:rsidTr="1AB5119B" w14:paraId="1ED9EABD" w14:textId="77777777">
        <w:trPr>
          <w:trHeight w:val="5954"/>
        </w:trPr>
        <w:tc>
          <w:tcPr>
            <w:tcW w:w="2144" w:type="dxa"/>
            <w:tcBorders>
              <w:top w:val="single" w:color="0079C5" w:sz="8" w:space="0"/>
              <w:bottom w:val="single" w:color="0079C5" w:sz="8" w:space="0"/>
            </w:tcBorders>
            <w:shd w:val="clear" w:color="auto" w:fill="D4EDF8"/>
          </w:tcPr>
          <w:p w:rsidRPr="00D44E8B" w:rsidR="008E58FC" w:rsidP="1AB5119B" w:rsidRDefault="006811C5" w14:paraId="262EF3C8" w14:textId="77777777">
            <w:pPr>
              <w:pStyle w:val="TableParagraph"/>
              <w:spacing w:before="51"/>
              <w:ind w:left="88"/>
              <w:rPr>
                <w:rFonts w:asciiTheme="minorHAnsi" w:hAnsiTheme="minorHAnsi" w:cstheme="minorBidi"/>
                <w:b/>
                <w:bCs/>
                <w:sz w:val="16"/>
                <w:szCs w:val="16"/>
              </w:rPr>
            </w:pPr>
            <w:r w:rsidRPr="1AB5119B">
              <w:rPr>
                <w:rFonts w:asciiTheme="minorHAnsi" w:hAnsiTheme="minorHAnsi" w:cstheme="minorBidi"/>
                <w:b/>
                <w:bCs/>
                <w:sz w:val="16"/>
                <w:szCs w:val="16"/>
              </w:rPr>
              <w:lastRenderedPageBreak/>
              <w:t xml:space="preserve">2. </w:t>
            </w:r>
            <w:r w:rsidRPr="1AB5119B">
              <w:rPr>
                <w:rFonts w:asciiTheme="minorHAnsi" w:hAnsiTheme="minorHAnsi" w:cstheme="minorBidi"/>
                <w:b/>
                <w:bCs/>
                <w:spacing w:val="-2"/>
                <w:sz w:val="16"/>
                <w:szCs w:val="16"/>
              </w:rPr>
              <w:t>Beleidsinstrument(en)</w:t>
            </w:r>
          </w:p>
        </w:tc>
        <w:tc>
          <w:tcPr>
            <w:tcW w:w="6671" w:type="dxa"/>
            <w:tcBorders>
              <w:top w:val="single" w:color="0079C5" w:sz="8" w:space="0"/>
              <w:bottom w:val="single" w:color="0079C5" w:sz="8" w:space="0"/>
            </w:tcBorders>
          </w:tcPr>
          <w:p w:rsidRPr="00D44E8B" w:rsidR="008E58FC" w:rsidP="1AB5119B" w:rsidRDefault="006811C5" w14:paraId="724AFB5F" w14:textId="77777777">
            <w:pPr>
              <w:pStyle w:val="TableParagraph"/>
              <w:spacing w:line="174" w:lineRule="exact"/>
              <w:rPr>
                <w:rFonts w:asciiTheme="minorHAnsi" w:hAnsiTheme="minorHAnsi" w:cstheme="minorBidi"/>
                <w:b/>
                <w:bCs/>
                <w:sz w:val="16"/>
                <w:szCs w:val="16"/>
              </w:rPr>
            </w:pPr>
            <w:r w:rsidRPr="1AB5119B">
              <w:rPr>
                <w:rFonts w:asciiTheme="minorHAnsi" w:hAnsiTheme="minorHAnsi" w:cstheme="minorBidi"/>
                <w:b/>
                <w:bCs/>
                <w:sz w:val="16"/>
                <w:szCs w:val="16"/>
              </w:rPr>
              <w:t>Opvang</w:t>
            </w:r>
            <w:r w:rsidRPr="1AB5119B">
              <w:rPr>
                <w:rFonts w:asciiTheme="minorHAnsi" w:hAnsiTheme="minorHAnsi" w:cstheme="minorBidi"/>
                <w:b/>
                <w:bCs/>
                <w:spacing w:val="-5"/>
                <w:sz w:val="16"/>
                <w:szCs w:val="16"/>
              </w:rPr>
              <w:t xml:space="preserve"> </w:t>
            </w:r>
            <w:r w:rsidRPr="1AB5119B">
              <w:rPr>
                <w:rFonts w:asciiTheme="minorHAnsi" w:hAnsiTheme="minorHAnsi" w:cstheme="minorBidi"/>
                <w:b/>
                <w:bCs/>
                <w:sz w:val="16"/>
                <w:szCs w:val="16"/>
              </w:rPr>
              <w:t>in</w:t>
            </w:r>
            <w:r w:rsidRPr="1AB5119B">
              <w:rPr>
                <w:rFonts w:asciiTheme="minorHAnsi" w:hAnsiTheme="minorHAnsi" w:cstheme="minorBidi"/>
                <w:b/>
                <w:bCs/>
                <w:spacing w:val="-3"/>
                <w:sz w:val="16"/>
                <w:szCs w:val="16"/>
              </w:rPr>
              <w:t xml:space="preserve"> </w:t>
            </w:r>
            <w:r w:rsidRPr="1AB5119B">
              <w:rPr>
                <w:rFonts w:asciiTheme="minorHAnsi" w:hAnsiTheme="minorHAnsi" w:cstheme="minorBidi"/>
                <w:b/>
                <w:bCs/>
                <w:sz w:val="16"/>
                <w:szCs w:val="16"/>
              </w:rPr>
              <w:t>de</w:t>
            </w:r>
            <w:r w:rsidRPr="1AB5119B">
              <w:rPr>
                <w:rFonts w:asciiTheme="minorHAnsi" w:hAnsiTheme="minorHAnsi" w:cstheme="minorBidi"/>
                <w:b/>
                <w:bCs/>
                <w:spacing w:val="-3"/>
                <w:sz w:val="16"/>
                <w:szCs w:val="16"/>
              </w:rPr>
              <w:t xml:space="preserve"> </w:t>
            </w:r>
            <w:r w:rsidRPr="1AB5119B">
              <w:rPr>
                <w:rFonts w:asciiTheme="minorHAnsi" w:hAnsiTheme="minorHAnsi" w:cstheme="minorBidi"/>
                <w:b/>
                <w:bCs/>
                <w:spacing w:val="-2"/>
                <w:sz w:val="16"/>
                <w:szCs w:val="16"/>
              </w:rPr>
              <w:t>regio</w:t>
            </w:r>
          </w:p>
          <w:p w:rsidRPr="00D44E8B" w:rsidR="001C00D2" w:rsidP="1AB5119B" w:rsidRDefault="001C00D2" w14:paraId="6FDA5205" w14:textId="6617BD40">
            <w:pPr>
              <w:pStyle w:val="TableParagraph"/>
              <w:spacing w:before="5" w:line="216" w:lineRule="auto"/>
              <w:ind w:right="13"/>
              <w:rPr>
                <w:rFonts w:asciiTheme="minorHAnsi" w:hAnsiTheme="minorHAnsi" w:cstheme="minorBidi"/>
                <w:sz w:val="16"/>
                <w:szCs w:val="16"/>
              </w:rPr>
            </w:pPr>
            <w:r w:rsidRPr="1AB5119B">
              <w:rPr>
                <w:rFonts w:asciiTheme="minorHAnsi" w:hAnsiTheme="minorHAnsi" w:cstheme="minorBidi"/>
                <w:sz w:val="16"/>
                <w:szCs w:val="16"/>
              </w:rPr>
              <w:t>De komende jaren continueert</w:t>
            </w:r>
            <w:r w:rsidRPr="1AB5119B" w:rsidR="00573E02">
              <w:rPr>
                <w:rFonts w:asciiTheme="minorHAnsi" w:hAnsiTheme="minorHAnsi" w:cstheme="minorBidi"/>
                <w:sz w:val="16"/>
                <w:szCs w:val="16"/>
              </w:rPr>
              <w:t xml:space="preserve"> en intensiveert </w:t>
            </w:r>
            <w:r w:rsidRPr="1AB5119B">
              <w:rPr>
                <w:rFonts w:asciiTheme="minorHAnsi" w:hAnsiTheme="minorHAnsi" w:cstheme="minorBidi"/>
                <w:sz w:val="16"/>
                <w:szCs w:val="16"/>
              </w:rPr>
              <w:t>Nederland de bestaande inzet op opvang in de regio. Nederland draagt via onderstaande financieringsinstrumenten bij aan het bieden van zowel basisvoorzieningen (sanitatie, bescherming) als lange termijnperspectief (</w:t>
            </w:r>
            <w:r w:rsidRPr="1AB5119B" w:rsidR="009A123A">
              <w:rPr>
                <w:rFonts w:asciiTheme="minorHAnsi" w:hAnsiTheme="minorHAnsi" w:cstheme="minorBidi"/>
                <w:sz w:val="16"/>
                <w:szCs w:val="16"/>
              </w:rPr>
              <w:t>onderwijs, werkgelegenheid en economische zelfstandigheid</w:t>
            </w:r>
            <w:r w:rsidRPr="1AB5119B">
              <w:rPr>
                <w:rFonts w:asciiTheme="minorHAnsi" w:hAnsiTheme="minorHAnsi" w:cstheme="minorBidi"/>
                <w:sz w:val="16"/>
                <w:szCs w:val="16"/>
              </w:rPr>
              <w:t xml:space="preserve">) aan vluchtelingen en kwetsbare gastgemeenschappen in landen die grote aantallen vluchtelingen opvangen. Tevens voert Nederland een beleidsdialoog met de overheden van deze landen </w:t>
            </w:r>
            <w:r w:rsidRPr="1AB5119B" w:rsidR="00246FF7">
              <w:rPr>
                <w:rFonts w:asciiTheme="minorHAnsi" w:hAnsiTheme="minorHAnsi" w:cstheme="minorBidi"/>
                <w:sz w:val="16"/>
                <w:szCs w:val="16"/>
              </w:rPr>
              <w:t xml:space="preserve">ter bevordering van </w:t>
            </w:r>
            <w:r w:rsidRPr="1AB5119B">
              <w:rPr>
                <w:rFonts w:asciiTheme="minorHAnsi" w:hAnsiTheme="minorHAnsi" w:cstheme="minorBidi"/>
                <w:sz w:val="16"/>
                <w:szCs w:val="16"/>
              </w:rPr>
              <w:t>de integratie van vluchtelingen</w:t>
            </w:r>
            <w:r w:rsidRPr="1AB5119B" w:rsidR="00246FF7">
              <w:rPr>
                <w:rFonts w:asciiTheme="minorHAnsi" w:hAnsiTheme="minorHAnsi" w:cstheme="minorBidi"/>
                <w:sz w:val="16"/>
                <w:szCs w:val="16"/>
              </w:rPr>
              <w:t xml:space="preserve">bijv. gericht op </w:t>
            </w:r>
            <w:r w:rsidRPr="1AB5119B">
              <w:rPr>
                <w:rFonts w:asciiTheme="minorHAnsi" w:hAnsiTheme="minorHAnsi" w:cstheme="minorBidi"/>
                <w:sz w:val="16"/>
                <w:szCs w:val="16"/>
              </w:rPr>
              <w:t xml:space="preserve"> de aanpassing van wet- en regelgeving.</w:t>
            </w:r>
            <w:r w:rsidRPr="1AB5119B" w:rsidR="00D44E8B">
              <w:rPr>
                <w:rFonts w:asciiTheme="minorHAnsi" w:hAnsiTheme="minorHAnsi" w:cstheme="minorBidi"/>
                <w:sz w:val="16"/>
                <w:szCs w:val="16"/>
              </w:rPr>
              <w:t xml:space="preserve"> </w:t>
            </w:r>
            <w:r w:rsidRPr="1AB5119B">
              <w:rPr>
                <w:rFonts w:asciiTheme="minorHAnsi" w:hAnsiTheme="minorHAnsi" w:cstheme="minorBidi"/>
                <w:sz w:val="16"/>
                <w:szCs w:val="16"/>
              </w:rPr>
              <w:t>Nederland richt zich hierbij met name op de</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Hoorn van Afrika, de</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MENA-regi</w:t>
            </w:r>
            <w:r w:rsidRPr="1AB5119B" w:rsidR="008128F5">
              <w:rPr>
                <w:rFonts w:asciiTheme="minorHAnsi" w:hAnsiTheme="minorHAnsi" w:cstheme="minorBidi"/>
                <w:sz w:val="16"/>
                <w:szCs w:val="16"/>
              </w:rPr>
              <w:t xml:space="preserve">o en </w:t>
            </w:r>
            <w:r w:rsidRPr="1AB5119B">
              <w:rPr>
                <w:rFonts w:asciiTheme="minorHAnsi" w:hAnsiTheme="minorHAnsi" w:cstheme="minorBidi"/>
                <w:sz w:val="16"/>
                <w:szCs w:val="16"/>
              </w:rPr>
              <w:t>de</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Afghanistan</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regio</w:t>
            </w:r>
            <w:r w:rsidRPr="1AB5119B" w:rsidR="009A123A">
              <w:rPr>
                <w:rFonts w:asciiTheme="minorHAnsi" w:hAnsiTheme="minorHAnsi" w:cstheme="minorBidi"/>
                <w:sz w:val="16"/>
                <w:szCs w:val="16"/>
              </w:rPr>
              <w:t>, en draagt daarnaast ook</w:t>
            </w:r>
            <w:r w:rsidRPr="1AB5119B" w:rsidR="0003396C">
              <w:rPr>
                <w:rFonts w:asciiTheme="minorHAnsi" w:hAnsiTheme="minorHAnsi" w:cstheme="minorBidi"/>
                <w:sz w:val="16"/>
                <w:szCs w:val="16"/>
              </w:rPr>
              <w:t xml:space="preserve"> indirect</w:t>
            </w:r>
            <w:r w:rsidRPr="1AB5119B" w:rsidR="009A123A">
              <w:rPr>
                <w:rFonts w:asciiTheme="minorHAnsi" w:hAnsiTheme="minorHAnsi" w:cstheme="minorBidi"/>
                <w:sz w:val="16"/>
                <w:szCs w:val="16"/>
              </w:rPr>
              <w:t xml:space="preserve"> bij aan de opvang van Oekraïense vluchtelingen in</w:t>
            </w:r>
            <w:r w:rsidRPr="1AB5119B" w:rsidR="0003396C">
              <w:rPr>
                <w:rFonts w:asciiTheme="minorHAnsi" w:hAnsiTheme="minorHAnsi" w:cstheme="minorBidi"/>
                <w:sz w:val="16"/>
                <w:szCs w:val="16"/>
              </w:rPr>
              <w:t xml:space="preserve"> landen als Armenië</w:t>
            </w:r>
            <w:r w:rsidRPr="1AB5119B" w:rsidR="009A123A">
              <w:rPr>
                <w:rFonts w:asciiTheme="minorHAnsi" w:hAnsiTheme="minorHAnsi" w:cstheme="minorBidi"/>
                <w:sz w:val="16"/>
                <w:szCs w:val="16"/>
              </w:rPr>
              <w:t xml:space="preserve"> </w:t>
            </w:r>
            <w:r w:rsidRPr="1AB5119B" w:rsidR="00B776C7">
              <w:rPr>
                <w:rFonts w:asciiTheme="minorHAnsi" w:hAnsiTheme="minorHAnsi" w:cstheme="minorBidi"/>
                <w:sz w:val="16"/>
                <w:szCs w:val="16"/>
              </w:rPr>
              <w:t xml:space="preserve">en </w:t>
            </w:r>
            <w:r w:rsidRPr="1AB5119B" w:rsidR="009A123A">
              <w:rPr>
                <w:rFonts w:asciiTheme="minorHAnsi" w:hAnsiTheme="minorHAnsi" w:cstheme="minorBidi"/>
                <w:sz w:val="16"/>
                <w:szCs w:val="16"/>
              </w:rPr>
              <w:t>Moldavië</w:t>
            </w:r>
            <w:r w:rsidRPr="1AB5119B" w:rsidR="008128F5">
              <w:rPr>
                <w:rFonts w:asciiTheme="minorHAnsi" w:hAnsiTheme="minorHAnsi" w:cstheme="minorBidi"/>
                <w:sz w:val="16"/>
                <w:szCs w:val="16"/>
              </w:rPr>
              <w:t xml:space="preserve">. </w:t>
            </w:r>
          </w:p>
          <w:p w:rsidRPr="00D44E8B" w:rsidR="008128F5" w:rsidP="001C00D2" w:rsidRDefault="008128F5" w14:paraId="2098E034" w14:textId="77777777">
            <w:pPr>
              <w:pStyle w:val="TableParagraph"/>
              <w:spacing w:before="5" w:line="216" w:lineRule="auto"/>
              <w:ind w:right="13"/>
              <w:rPr>
                <w:rFonts w:asciiTheme="minorHAnsi" w:hAnsiTheme="minorHAnsi" w:cstheme="minorHAnsi"/>
                <w:sz w:val="16"/>
                <w:szCs w:val="16"/>
              </w:rPr>
            </w:pPr>
          </w:p>
          <w:p w:rsidRPr="00D44E8B" w:rsidR="001C00D2" w:rsidP="1AB5119B" w:rsidRDefault="1AB5119B" w14:paraId="674CC446" w14:textId="38435263">
            <w:pPr>
              <w:pStyle w:val="TableParagraph"/>
              <w:spacing w:before="5" w:line="216" w:lineRule="auto"/>
              <w:ind w:right="13"/>
              <w:rPr>
                <w:rFonts w:asciiTheme="minorHAnsi" w:hAnsiTheme="minorHAnsi" w:cstheme="minorBidi"/>
                <w:sz w:val="16"/>
                <w:szCs w:val="16"/>
              </w:rPr>
            </w:pPr>
            <w:r w:rsidRPr="1AB5119B">
              <w:rPr>
                <w:rFonts w:asciiTheme="minorHAnsi" w:hAnsiTheme="minorHAnsi" w:cstheme="minorBidi"/>
                <w:sz w:val="16"/>
                <w:szCs w:val="16"/>
              </w:rPr>
              <w:t xml:space="preserve">Voorstellen voor de extra thematische middelen vanaf 2027: </w:t>
            </w:r>
          </w:p>
          <w:p w:rsidRPr="00D44E8B" w:rsidR="002E322D" w:rsidP="1AB5119B" w:rsidRDefault="1AB5119B" w14:paraId="49AD94DB" w14:textId="77777777">
            <w:pPr>
              <w:pStyle w:val="TableParagraph"/>
              <w:numPr>
                <w:ilvl w:val="0"/>
                <w:numId w:val="12"/>
              </w:numPr>
              <w:spacing w:before="5" w:line="216" w:lineRule="auto"/>
              <w:ind w:right="13"/>
              <w:rPr>
                <w:rFonts w:asciiTheme="minorHAnsi" w:hAnsiTheme="minorHAnsi" w:cstheme="minorBidi"/>
                <w:sz w:val="16"/>
                <w:szCs w:val="16"/>
              </w:rPr>
            </w:pPr>
            <w:r w:rsidRPr="1AB5119B">
              <w:rPr>
                <w:rFonts w:asciiTheme="minorHAnsi" w:hAnsiTheme="minorHAnsi" w:cstheme="minorBidi"/>
                <w:sz w:val="16"/>
                <w:szCs w:val="16"/>
              </w:rPr>
              <w:t xml:space="preserve">Intensivering in 2027 van de inzet in het laatste jaar van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 xml:space="preserve"> II voor de opvang van Sudanese vluchtelingen (Egypte, Sudan, Ethiopië, Uganda, Kenia) en Syrische vluchtelingen (Irak, Jordanië, Libanon, Syrië). </w:t>
            </w:r>
          </w:p>
          <w:p w:rsidRPr="00D44E8B" w:rsidR="002E322D" w:rsidP="1AB5119B" w:rsidRDefault="1AB5119B" w14:paraId="23346B5B" w14:textId="7107C80C">
            <w:pPr>
              <w:pStyle w:val="TableParagraph"/>
              <w:numPr>
                <w:ilvl w:val="0"/>
                <w:numId w:val="12"/>
              </w:numPr>
              <w:spacing w:before="5" w:line="216" w:lineRule="auto"/>
              <w:ind w:right="13"/>
              <w:rPr>
                <w:rFonts w:asciiTheme="minorHAnsi" w:hAnsiTheme="minorHAnsi" w:cstheme="minorBidi"/>
                <w:sz w:val="16"/>
                <w:szCs w:val="16"/>
              </w:rPr>
            </w:pPr>
            <w:r w:rsidRPr="1AB5119B">
              <w:rPr>
                <w:rFonts w:asciiTheme="minorHAnsi" w:hAnsiTheme="minorHAnsi" w:cstheme="minorBidi"/>
                <w:sz w:val="16"/>
                <w:szCs w:val="16"/>
              </w:rPr>
              <w:t xml:space="preserve">Intensivering in 2028, 2029 en 2030 en voor de financiering van een vervolgprogrammering op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 xml:space="preserve"> van in totaal 250 mln. euro per jaar, in grofweg dezelfde landen, met een zwaarder accent op het afbouwen van hulpafhankelijkheid via (economische) zelfredzaamheid en inclusie in nationale systemen, en de hiervoor benodigde intensiveringen in de komende jaren (zie separate nota Vervolg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w:t>
            </w:r>
          </w:p>
          <w:p w:rsidRPr="00D44E8B" w:rsidR="008E58FC" w:rsidP="1AB5119B" w:rsidRDefault="006811C5" w14:paraId="07670193" w14:textId="10DF5015">
            <w:pPr>
              <w:pStyle w:val="TableParagraph"/>
              <w:spacing w:before="156" w:line="185" w:lineRule="exact"/>
              <w:rPr>
                <w:rFonts w:asciiTheme="minorHAnsi" w:hAnsiTheme="minorHAnsi" w:cstheme="minorBidi"/>
                <w:b/>
                <w:bCs/>
                <w:sz w:val="16"/>
                <w:szCs w:val="16"/>
              </w:rPr>
            </w:pPr>
            <w:r w:rsidRPr="1AB5119B">
              <w:rPr>
                <w:rFonts w:asciiTheme="minorHAnsi" w:hAnsiTheme="minorHAnsi" w:cstheme="minorBidi"/>
                <w:b/>
                <w:bCs/>
                <w:spacing w:val="-2"/>
                <w:sz w:val="16"/>
                <w:szCs w:val="16"/>
              </w:rPr>
              <w:t>Migratiesamenwerking</w:t>
            </w:r>
          </w:p>
          <w:p w:rsidRPr="00D44E8B" w:rsidR="008E58FC" w:rsidP="1AB5119B" w:rsidRDefault="006811C5" w14:paraId="3658C331" w14:textId="3D0DF213">
            <w:pPr>
              <w:pStyle w:val="TableParagraph"/>
              <w:spacing w:before="5" w:line="216" w:lineRule="auto"/>
              <w:ind w:right="7"/>
              <w:rPr>
                <w:rFonts w:asciiTheme="minorHAnsi" w:hAnsiTheme="minorHAnsi" w:cstheme="minorBidi"/>
                <w:sz w:val="16"/>
                <w:szCs w:val="16"/>
              </w:rPr>
            </w:pPr>
            <w:r w:rsidRPr="1AB5119B">
              <w:rPr>
                <w:rFonts w:asciiTheme="minorHAnsi" w:hAnsiTheme="minorHAnsi" w:cstheme="minorBidi"/>
                <w:sz w:val="16"/>
                <w:szCs w:val="16"/>
              </w:rPr>
              <w:t>Nederland continueert haar beleid om in te zetten op brede, gelijkwaardige partnerschappen met</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migratieherkomst- en doorreislanden waarbinnen ook de Nederlandse migratie</w:t>
            </w:r>
            <w:r w:rsidRPr="1AB5119B" w:rsidR="008968CE">
              <w:rPr>
                <w:rFonts w:asciiTheme="minorHAnsi" w:hAnsiTheme="minorHAnsi" w:cstheme="minorBidi"/>
                <w:sz w:val="16"/>
                <w:szCs w:val="16"/>
              </w:rPr>
              <w:t>doelen</w:t>
            </w:r>
            <w:r w:rsidRPr="1AB5119B">
              <w:rPr>
                <w:rFonts w:asciiTheme="minorHAnsi" w:hAnsiTheme="minorHAnsi" w:cstheme="minorBidi"/>
                <w:sz w:val="16"/>
                <w:szCs w:val="16"/>
              </w:rPr>
              <w:t xml:space="preserve"> rond bescherming van migranten, </w:t>
            </w:r>
            <w:r w:rsidRPr="1AB5119B" w:rsidR="008968CE">
              <w:rPr>
                <w:rFonts w:asciiTheme="minorHAnsi" w:hAnsiTheme="minorHAnsi" w:cstheme="minorBidi"/>
                <w:sz w:val="16"/>
                <w:szCs w:val="16"/>
              </w:rPr>
              <w:t xml:space="preserve"> tegengaan van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irreguliere migratie en</w:t>
            </w:r>
            <w:r w:rsidRPr="1AB5119B" w:rsidR="008968CE">
              <w:rPr>
                <w:rFonts w:asciiTheme="minorHAnsi" w:hAnsiTheme="minorHAnsi" w:cstheme="minorBidi"/>
                <w:sz w:val="16"/>
                <w:szCs w:val="16"/>
              </w:rPr>
              <w:t xml:space="preserve"> bevorderen van </w:t>
            </w:r>
            <w:r w:rsidRPr="1AB5119B" w:rsidR="00C565C1">
              <w:rPr>
                <w:rFonts w:asciiTheme="minorHAnsi" w:hAnsiTheme="minorHAnsi" w:cstheme="minorBidi"/>
                <w:sz w:val="16"/>
                <w:szCs w:val="16"/>
              </w:rPr>
              <w:t xml:space="preserve">duurzame </w:t>
            </w:r>
            <w:r w:rsidRPr="1AB5119B">
              <w:rPr>
                <w:rFonts w:asciiTheme="minorHAnsi" w:hAnsiTheme="minorHAnsi" w:cstheme="minorBidi"/>
                <w:sz w:val="16"/>
                <w:szCs w:val="16"/>
              </w:rPr>
              <w:t xml:space="preserve">terugkeer geadresseerd kunnen worden. Nederland kiest voor een </w:t>
            </w:r>
            <w:proofErr w:type="spellStart"/>
            <w:r w:rsidRPr="1AB5119B">
              <w:rPr>
                <w:rFonts w:asciiTheme="minorHAnsi" w:hAnsiTheme="minorHAnsi" w:cstheme="minorBidi"/>
                <w:i/>
                <w:iCs/>
                <w:sz w:val="16"/>
                <w:szCs w:val="16"/>
              </w:rPr>
              <w:t>whole</w:t>
            </w:r>
            <w:proofErr w:type="spellEnd"/>
            <w:r w:rsidRPr="1AB5119B">
              <w:rPr>
                <w:rFonts w:asciiTheme="minorHAnsi" w:hAnsiTheme="minorHAnsi" w:cstheme="minorBidi"/>
                <w:i/>
                <w:iCs/>
                <w:sz w:val="16"/>
                <w:szCs w:val="16"/>
              </w:rPr>
              <w:t>-of-</w:t>
            </w:r>
            <w:proofErr w:type="spellStart"/>
            <w:r w:rsidRPr="1AB5119B">
              <w:rPr>
                <w:rFonts w:asciiTheme="minorHAnsi" w:hAnsiTheme="minorHAnsi" w:cstheme="minorBidi"/>
                <w:i/>
                <w:iCs/>
                <w:sz w:val="16"/>
                <w:szCs w:val="16"/>
              </w:rPr>
              <w:t>government</w:t>
            </w:r>
            <w:proofErr w:type="spellEnd"/>
            <w:r w:rsidRPr="1AB5119B">
              <w:rPr>
                <w:rFonts w:asciiTheme="minorHAnsi" w:hAnsiTheme="minorHAnsi" w:cstheme="minorBidi"/>
                <w:i/>
                <w:iCs/>
                <w:sz w:val="16"/>
                <w:szCs w:val="16"/>
              </w:rPr>
              <w:t xml:space="preserve"> </w:t>
            </w:r>
            <w:r w:rsidRPr="1AB5119B">
              <w:rPr>
                <w:rFonts w:asciiTheme="minorHAnsi" w:hAnsiTheme="minorHAnsi" w:cstheme="minorBidi"/>
                <w:sz w:val="16"/>
                <w:szCs w:val="16"/>
              </w:rPr>
              <w:t xml:space="preserve">approach, middels de Taskforce Internationale Migratie. </w:t>
            </w:r>
            <w:r w:rsidRPr="1AB5119B" w:rsidR="008968CE">
              <w:rPr>
                <w:rFonts w:asciiTheme="minorHAnsi" w:hAnsiTheme="minorHAnsi" w:cstheme="minorBidi"/>
                <w:sz w:val="16"/>
                <w:szCs w:val="16"/>
              </w:rPr>
              <w:t>Dit gebeurt vanuit gelijkwaardigheid en met oog voor wederzijdse belangen, en met de brede relatie als uitgangspunt</w:t>
            </w:r>
            <w:r w:rsidRPr="1AB5119B" w:rsidR="006320A0">
              <w:rPr>
                <w:rStyle w:val="Voetnootmarkering"/>
                <w:rFonts w:asciiTheme="minorHAnsi" w:hAnsiTheme="minorHAnsi" w:cstheme="minorBidi"/>
                <w:sz w:val="16"/>
                <w:szCs w:val="16"/>
              </w:rPr>
              <w:footnoteReference w:id="2"/>
            </w:r>
            <w:r w:rsidRPr="1AB5119B" w:rsidR="008968CE">
              <w:rPr>
                <w:rFonts w:asciiTheme="minorHAnsi" w:hAnsiTheme="minorHAnsi" w:cstheme="minorBidi"/>
                <w:sz w:val="16"/>
                <w:szCs w:val="16"/>
              </w:rPr>
              <w:t xml:space="preserve">. </w:t>
            </w:r>
            <w:r w:rsidRPr="1AB5119B">
              <w:rPr>
                <w:rFonts w:asciiTheme="minorHAnsi" w:hAnsiTheme="minorHAnsi" w:cstheme="minorBidi"/>
                <w:sz w:val="16"/>
                <w:szCs w:val="16"/>
              </w:rPr>
              <w:t>De belangen van partnerlanden op thema’s zoals voedsel, water en gezondheid worden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binnen deze samenwerking de komende jaren actiever geadresseerd waardoor Nederland niet enkel</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de vragende partij is. Hier liggen kansen voor het Nederlands bedrijfsleven en kennisinstellingen</w:t>
            </w:r>
            <w:r w:rsidRPr="1AB5119B" w:rsidR="000B25D0">
              <w:rPr>
                <w:rFonts w:asciiTheme="minorHAnsi" w:hAnsiTheme="minorHAnsi" w:cstheme="minorBidi"/>
                <w:sz w:val="16"/>
                <w:szCs w:val="16"/>
              </w:rPr>
              <w:t xml:space="preserve">. </w:t>
            </w:r>
            <w:r w:rsidRPr="1AB5119B">
              <w:rPr>
                <w:rFonts w:asciiTheme="minorHAnsi" w:hAnsiTheme="minorHAnsi" w:cstheme="minorBidi"/>
                <w:sz w:val="16"/>
                <w:szCs w:val="16"/>
              </w:rPr>
              <w:t>Nederland</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neemt</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daarnaast</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komende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jaren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zowel</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bilateraal</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als</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in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EU-verband</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een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voortrekkersrol</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bij het</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ontwikkelen</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innovatieve</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oplossingen</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voor</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het</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tegengaan</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 xml:space="preserve">migratie. </w:t>
            </w:r>
          </w:p>
          <w:p w:rsidRPr="00D44E8B" w:rsidR="001C00D2" w:rsidRDefault="001C00D2" w14:paraId="694304D3" w14:textId="77777777">
            <w:pPr>
              <w:pStyle w:val="TableParagraph"/>
              <w:spacing w:line="216" w:lineRule="auto"/>
              <w:ind w:right="66"/>
              <w:jc w:val="both"/>
              <w:rPr>
                <w:rFonts w:asciiTheme="minorHAnsi" w:hAnsiTheme="minorHAnsi" w:cstheme="minorHAnsi"/>
                <w:sz w:val="16"/>
                <w:szCs w:val="16"/>
              </w:rPr>
            </w:pPr>
          </w:p>
          <w:p w:rsidRPr="00D44E8B" w:rsidR="001C00D2" w:rsidP="1AB5119B" w:rsidRDefault="1AB5119B" w14:paraId="085D27F0" w14:textId="77777777">
            <w:pPr>
              <w:pStyle w:val="TableParagraph"/>
              <w:spacing w:line="216" w:lineRule="auto"/>
              <w:ind w:right="66"/>
              <w:jc w:val="both"/>
              <w:rPr>
                <w:rFonts w:asciiTheme="minorHAnsi" w:hAnsiTheme="minorHAnsi" w:cstheme="minorBidi"/>
                <w:sz w:val="16"/>
                <w:szCs w:val="16"/>
              </w:rPr>
            </w:pPr>
            <w:r w:rsidRPr="1AB5119B">
              <w:rPr>
                <w:rFonts w:asciiTheme="minorHAnsi" w:hAnsiTheme="minorHAnsi" w:cstheme="minorBidi"/>
                <w:sz w:val="16"/>
                <w:szCs w:val="16"/>
              </w:rPr>
              <w:t>Voorstellen voor intensivering:</w:t>
            </w:r>
          </w:p>
          <w:p w:rsidRPr="00D44E8B" w:rsidR="000B25D0" w:rsidP="1AB5119B" w:rsidRDefault="1AB5119B" w14:paraId="2242F2D8" w14:textId="77777777">
            <w:pPr>
              <w:pStyle w:val="TableParagraph"/>
              <w:numPr>
                <w:ilvl w:val="0"/>
                <w:numId w:val="12"/>
              </w:numPr>
              <w:spacing w:before="5" w:line="216" w:lineRule="auto"/>
              <w:ind w:right="13"/>
              <w:rPr>
                <w:rFonts w:asciiTheme="minorHAnsi" w:hAnsiTheme="minorHAnsi" w:cstheme="minorBidi"/>
                <w:sz w:val="16"/>
                <w:szCs w:val="16"/>
              </w:rPr>
            </w:pPr>
            <w:r w:rsidRPr="1AB5119B">
              <w:rPr>
                <w:rFonts w:asciiTheme="minorHAnsi" w:hAnsiTheme="minorHAnsi" w:cstheme="minorBidi"/>
                <w:sz w:val="16"/>
                <w:szCs w:val="16"/>
              </w:rPr>
              <w:t>Uitbreiding meerjarig van de Nederlandse brede geïntegreerde inzet met Syrië, waarin migratie en duurzame terugkeer integraal onderdeel zijn van de inzet op sociaaleconomische ontwikkeling en institutionele capaciteitsopbouw t.b.v. Syrische noden en het faciliteren van duurzame terugkeer.</w:t>
            </w:r>
          </w:p>
          <w:p w:rsidR="000B25D0" w:rsidP="1AB5119B" w:rsidRDefault="002E322D" w14:paraId="2DCF400D" w14:textId="1DB81CAB">
            <w:pPr>
              <w:pStyle w:val="TableParagraph"/>
              <w:numPr>
                <w:ilvl w:val="0"/>
                <w:numId w:val="12"/>
              </w:numPr>
              <w:spacing w:line="216" w:lineRule="auto"/>
              <w:ind w:right="66"/>
              <w:jc w:val="both"/>
              <w:rPr>
                <w:rFonts w:asciiTheme="minorHAnsi" w:hAnsiTheme="minorHAnsi" w:cstheme="minorBidi"/>
                <w:sz w:val="16"/>
                <w:szCs w:val="16"/>
              </w:rPr>
            </w:pPr>
            <w:r w:rsidRPr="1AB5119B">
              <w:rPr>
                <w:rFonts w:asciiTheme="minorHAnsi" w:hAnsiTheme="minorHAnsi" w:cstheme="minorBidi"/>
                <w:sz w:val="16"/>
                <w:szCs w:val="16"/>
              </w:rPr>
              <w:t xml:space="preserve">Reservering voor </w:t>
            </w:r>
            <w:r w:rsidRPr="00A1081C">
              <w:rPr>
                <w:rFonts w:asciiTheme="minorHAnsi" w:hAnsiTheme="minorHAnsi" w:cstheme="minorBidi"/>
                <w:sz w:val="16"/>
                <w:szCs w:val="16"/>
              </w:rPr>
              <w:t xml:space="preserve">de </w:t>
            </w:r>
            <w:r w:rsidRPr="00A1081C" w:rsidR="006F3024">
              <w:rPr>
                <w:rFonts w:asciiTheme="minorHAnsi" w:hAnsiTheme="minorHAnsi" w:cstheme="minorBidi"/>
                <w:sz w:val="16"/>
                <w:szCs w:val="16"/>
              </w:rPr>
              <w:t xml:space="preserve">totstandkoming </w:t>
            </w:r>
            <w:r w:rsidRPr="00A1081C">
              <w:rPr>
                <w:rFonts w:asciiTheme="minorHAnsi" w:hAnsiTheme="minorHAnsi" w:cstheme="minorBidi"/>
                <w:sz w:val="16"/>
                <w:szCs w:val="16"/>
              </w:rPr>
              <w:t>van</w:t>
            </w:r>
            <w:r w:rsidRPr="1AB5119B">
              <w:rPr>
                <w:rFonts w:asciiTheme="minorHAnsi" w:hAnsiTheme="minorHAnsi" w:cstheme="minorBidi"/>
                <w:sz w:val="16"/>
                <w:szCs w:val="16"/>
              </w:rPr>
              <w:t xml:space="preserve"> terugkeerhubs vanaf 2027</w:t>
            </w:r>
            <w:r w:rsidR="00A63415">
              <w:rPr>
                <w:rFonts w:asciiTheme="minorHAnsi" w:hAnsiTheme="minorHAnsi" w:cstheme="minorBidi"/>
                <w:sz w:val="16"/>
                <w:szCs w:val="16"/>
              </w:rPr>
              <w:t xml:space="preserve">. </w:t>
            </w:r>
            <w:r w:rsidRPr="006F3024">
              <w:rPr>
                <w:rFonts w:asciiTheme="minorHAnsi" w:hAnsiTheme="minorHAnsi" w:cstheme="minorBidi"/>
                <w:sz w:val="16"/>
                <w:szCs w:val="16"/>
              </w:rPr>
              <w:t>Deze inzet is in lijn met de eerdere Kamertoezegging</w:t>
            </w:r>
            <w:r w:rsidRPr="1AB5119B">
              <w:rPr>
                <w:rStyle w:val="Voetnootmarkering"/>
                <w:rFonts w:asciiTheme="minorHAnsi" w:hAnsiTheme="minorHAnsi" w:cstheme="minorBidi"/>
                <w:sz w:val="16"/>
                <w:szCs w:val="16"/>
              </w:rPr>
              <w:footnoteReference w:id="3"/>
            </w:r>
            <w:r w:rsidRPr="1AB5119B" w:rsidR="00D643CE">
              <w:rPr>
                <w:rFonts w:asciiTheme="minorHAnsi" w:hAnsiTheme="minorHAnsi" w:cstheme="minorBidi"/>
                <w:sz w:val="16"/>
                <w:szCs w:val="16"/>
              </w:rPr>
              <w:t xml:space="preserve"> </w:t>
            </w:r>
            <w:r w:rsidRPr="1AB5119B">
              <w:rPr>
                <w:rFonts w:asciiTheme="minorHAnsi" w:hAnsiTheme="minorHAnsi" w:cstheme="minorBidi"/>
                <w:sz w:val="16"/>
                <w:szCs w:val="16"/>
              </w:rPr>
              <w:t xml:space="preserve">en kan, binnen OESO-DAC-criteria, ook andere thema’s dan migratie omvatten. </w:t>
            </w:r>
          </w:p>
          <w:p w:rsidRPr="000B25D0" w:rsidR="002E322D" w:rsidP="1AB5119B" w:rsidRDefault="1AB5119B" w14:paraId="07EAF496" w14:textId="70A2BA3A">
            <w:pPr>
              <w:pStyle w:val="TableParagraph"/>
              <w:numPr>
                <w:ilvl w:val="0"/>
                <w:numId w:val="12"/>
              </w:numPr>
              <w:spacing w:line="216" w:lineRule="auto"/>
              <w:ind w:right="66"/>
              <w:jc w:val="both"/>
              <w:rPr>
                <w:rFonts w:asciiTheme="minorHAnsi" w:hAnsiTheme="minorHAnsi" w:cstheme="minorBidi"/>
                <w:sz w:val="16"/>
                <w:szCs w:val="16"/>
              </w:rPr>
            </w:pPr>
            <w:r w:rsidRPr="1AB5119B">
              <w:rPr>
                <w:rFonts w:asciiTheme="minorHAnsi" w:hAnsiTheme="minorHAnsi" w:cstheme="minorBidi"/>
                <w:sz w:val="16"/>
                <w:szCs w:val="16"/>
              </w:rPr>
              <w:t>Reservering voor mogelijke aansluiting prioritaire (migratie) partnerlanden op pilot vakkrachten. De Kamer zal binnenkort in een separate brief nader over de pilot worden geïnformeerd</w:t>
            </w:r>
          </w:p>
          <w:p w:rsidR="000B25D0" w:rsidP="002E322D" w:rsidRDefault="000B25D0" w14:paraId="5BA14389" w14:textId="77777777">
            <w:pPr>
              <w:pStyle w:val="TableParagraph"/>
              <w:spacing w:line="216" w:lineRule="auto"/>
              <w:ind w:left="0" w:right="66"/>
              <w:jc w:val="both"/>
              <w:rPr>
                <w:rFonts w:asciiTheme="minorHAnsi" w:hAnsiTheme="minorHAnsi" w:cstheme="minorHAnsi"/>
                <w:sz w:val="16"/>
                <w:szCs w:val="16"/>
              </w:rPr>
            </w:pPr>
          </w:p>
          <w:p w:rsidRPr="00D44E8B" w:rsidR="002E322D" w:rsidP="1AB5119B" w:rsidRDefault="002E322D" w14:paraId="3DFFCF7C" w14:textId="02D90BAB">
            <w:pPr>
              <w:pStyle w:val="TableParagraph"/>
              <w:spacing w:line="216" w:lineRule="auto"/>
              <w:ind w:left="0" w:right="66"/>
              <w:jc w:val="both"/>
              <w:rPr>
                <w:rFonts w:asciiTheme="minorHAnsi" w:hAnsiTheme="minorHAnsi" w:cstheme="minorBidi"/>
                <w:sz w:val="16"/>
                <w:szCs w:val="16"/>
              </w:rPr>
            </w:pPr>
            <w:r w:rsidRPr="1AB5119B">
              <w:rPr>
                <w:rFonts w:asciiTheme="minorHAnsi" w:hAnsiTheme="minorHAnsi" w:cstheme="minorBidi"/>
                <w:sz w:val="16"/>
                <w:szCs w:val="16"/>
              </w:rPr>
              <w:t xml:space="preserve">De voorgestelde inzet draagt bij aan de structurele aanpak van </w:t>
            </w:r>
            <w:r w:rsidRPr="1AB5119B" w:rsidR="00D72297">
              <w:rPr>
                <w:rFonts w:asciiTheme="minorHAnsi" w:hAnsiTheme="minorHAnsi" w:cstheme="minorBidi"/>
                <w:sz w:val="16"/>
                <w:szCs w:val="16"/>
              </w:rPr>
              <w:t xml:space="preserve">migratiebewegingen en </w:t>
            </w:r>
            <w:r w:rsidRPr="1AB5119B">
              <w:rPr>
                <w:rFonts w:asciiTheme="minorHAnsi" w:hAnsiTheme="minorHAnsi" w:cstheme="minorBidi"/>
                <w:sz w:val="16"/>
                <w:szCs w:val="16"/>
              </w:rPr>
              <w:t xml:space="preserve">vluchtelingen-situaties door zowel in te zetten op bescherming en basisvoorzieningen als op economische kansen, institutionele versterking, inclusie in nationale systemen, </w:t>
            </w:r>
            <w:r w:rsidRPr="1AB5119B" w:rsidR="00D72297">
              <w:rPr>
                <w:rFonts w:asciiTheme="minorHAnsi" w:hAnsiTheme="minorHAnsi" w:cstheme="minorBidi"/>
                <w:sz w:val="16"/>
                <w:szCs w:val="16"/>
              </w:rPr>
              <w:t xml:space="preserve">en </w:t>
            </w:r>
            <w:r w:rsidRPr="1AB5119B">
              <w:rPr>
                <w:rFonts w:asciiTheme="minorHAnsi" w:hAnsiTheme="minorHAnsi" w:cstheme="minorBidi"/>
                <w:sz w:val="16"/>
                <w:szCs w:val="16"/>
              </w:rPr>
              <w:t>versterkte migratiesamenwerking in lijn met de recente kabinetsambitie op het terrein van internationale migratie</w:t>
            </w:r>
            <w:r w:rsidRPr="1AB5119B" w:rsidR="00D643CE">
              <w:rPr>
                <w:rStyle w:val="Voetnootmarkering"/>
                <w:rFonts w:asciiTheme="minorHAnsi" w:hAnsiTheme="minorHAnsi" w:cstheme="minorBidi"/>
                <w:sz w:val="16"/>
                <w:szCs w:val="16"/>
              </w:rPr>
              <w:footnoteReference w:id="4"/>
            </w:r>
            <w:r w:rsidRPr="1AB5119B">
              <w:rPr>
                <w:rFonts w:asciiTheme="minorHAnsi" w:hAnsiTheme="minorHAnsi" w:cstheme="minorBidi"/>
                <w:sz w:val="16"/>
                <w:szCs w:val="16"/>
              </w:rPr>
              <w:t xml:space="preserve">. </w:t>
            </w:r>
          </w:p>
          <w:p w:rsidRPr="00D44E8B" w:rsidR="002E322D" w:rsidP="002E322D" w:rsidRDefault="002E322D" w14:paraId="1724FAF9" w14:textId="77777777">
            <w:pPr>
              <w:pStyle w:val="TableParagraph"/>
              <w:spacing w:line="216" w:lineRule="auto"/>
              <w:ind w:left="0" w:right="66"/>
              <w:jc w:val="both"/>
              <w:rPr>
                <w:rFonts w:asciiTheme="minorHAnsi" w:hAnsiTheme="minorHAnsi" w:cstheme="minorHAnsi"/>
                <w:sz w:val="16"/>
                <w:szCs w:val="16"/>
              </w:rPr>
            </w:pPr>
          </w:p>
          <w:p w:rsidRPr="00D44E8B" w:rsidR="008E58FC" w:rsidP="1AB5119B" w:rsidRDefault="006811C5" w14:paraId="0644F78F" w14:textId="19C78AD0">
            <w:pPr>
              <w:pStyle w:val="TableParagraph"/>
              <w:spacing w:line="216" w:lineRule="auto"/>
              <w:ind w:left="0" w:right="66"/>
              <w:jc w:val="both"/>
              <w:rPr>
                <w:rFonts w:asciiTheme="minorHAnsi" w:hAnsiTheme="minorHAnsi" w:cstheme="minorBidi"/>
                <w:sz w:val="16"/>
                <w:szCs w:val="16"/>
              </w:rPr>
            </w:pPr>
            <w:r w:rsidRPr="1AB5119B">
              <w:rPr>
                <w:rFonts w:asciiTheme="minorHAnsi" w:hAnsiTheme="minorHAnsi" w:cstheme="minorBidi"/>
                <w:sz w:val="16"/>
                <w:szCs w:val="16"/>
              </w:rPr>
              <w:t>Zowel</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op</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het</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gebied</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opvang</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in</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regio</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als</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voor</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migratiesamenwerking</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zal</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Nederland</w:t>
            </w:r>
            <w:r w:rsidRPr="1AB5119B">
              <w:rPr>
                <w:rFonts w:asciiTheme="minorHAnsi" w:hAnsiTheme="minorHAnsi" w:cstheme="minorBidi"/>
                <w:spacing w:val="12"/>
                <w:sz w:val="16"/>
                <w:szCs w:val="16"/>
              </w:rPr>
              <w:t xml:space="preserve"> </w:t>
            </w:r>
            <w:r w:rsidRPr="1AB5119B">
              <w:rPr>
                <w:rFonts w:asciiTheme="minorHAnsi" w:hAnsiTheme="minorHAnsi" w:cstheme="minorBidi"/>
                <w:sz w:val="16"/>
                <w:szCs w:val="16"/>
              </w:rPr>
              <w:t>nadrukkelijk</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synergie zoeken met, invloed uitoefen op, en waar mogelijk onderdeel worden van, de brede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partnerschappen die de EU afsluit met derde landen (bijv. Tunesië, Libanon, Jordanië, Egypte). EU</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partnerschappen kunnen op die manier in potentie een hefboom zijn voor de Nederlandse inzet.</w:t>
            </w:r>
          </w:p>
        </w:tc>
      </w:tr>
    </w:tbl>
    <w:p w:rsidRPr="00D44E8B" w:rsidR="008E58FC" w:rsidRDefault="008E58FC" w14:paraId="290F1A92" w14:textId="77777777">
      <w:pPr>
        <w:pStyle w:val="TableParagraph"/>
        <w:spacing w:line="176" w:lineRule="exact"/>
        <w:rPr>
          <w:rFonts w:asciiTheme="minorHAnsi" w:hAnsiTheme="minorHAnsi" w:cstheme="minorHAnsi"/>
          <w:sz w:val="16"/>
          <w:szCs w:val="16"/>
        </w:rPr>
        <w:sectPr w:rsidRPr="00D44E8B" w:rsidR="008E58FC">
          <w:headerReference w:type="default" r:id="rId12"/>
          <w:footerReference w:type="default" r:id="rId13"/>
          <w:type w:val="continuous"/>
          <w:pgSz w:w="11920" w:h="16850"/>
          <w:pgMar w:top="1400" w:right="1275" w:bottom="1180" w:left="1559" w:header="763" w:footer="993" w:gutter="0"/>
          <w:pgNumType w:start="1"/>
          <w:cols w:space="708"/>
        </w:sectPr>
      </w:pPr>
    </w:p>
    <w:tbl>
      <w:tblPr>
        <w:tblW w:w="0" w:type="auto"/>
        <w:tblInd w:w="114" w:type="dxa"/>
        <w:tblBorders>
          <w:top w:val="single" w:color="0079C5" w:sz="8" w:space="0"/>
          <w:left w:val="single" w:color="0079C5" w:sz="8" w:space="0"/>
          <w:bottom w:val="single" w:color="0079C5" w:sz="8" w:space="0"/>
          <w:right w:val="single" w:color="0079C5" w:sz="8" w:space="0"/>
          <w:insideH w:val="single" w:color="0079C5" w:sz="8" w:space="0"/>
          <w:insideV w:val="single" w:color="0079C5" w:sz="8" w:space="0"/>
        </w:tblBorders>
        <w:tblLayout w:type="fixed"/>
        <w:tblCellMar>
          <w:left w:w="0" w:type="dxa"/>
          <w:right w:w="0" w:type="dxa"/>
        </w:tblCellMar>
        <w:tblLook w:val="01E0" w:firstRow="1" w:lastRow="1" w:firstColumn="1" w:lastColumn="1" w:noHBand="0" w:noVBand="0"/>
      </w:tblPr>
      <w:tblGrid>
        <w:gridCol w:w="2144"/>
        <w:gridCol w:w="6690"/>
        <w:gridCol w:w="76"/>
      </w:tblGrid>
      <w:tr w:rsidRPr="00D44E8B" w:rsidR="008E58FC" w:rsidTr="1AB5119B" w14:paraId="41F14C0F" w14:textId="77777777">
        <w:trPr>
          <w:gridAfter w:val="1"/>
          <w:wAfter w:w="76" w:type="dxa"/>
          <w:trHeight w:val="8275"/>
        </w:trPr>
        <w:tc>
          <w:tcPr>
            <w:tcW w:w="2144" w:type="dxa"/>
            <w:tcBorders>
              <w:left w:val="nil"/>
              <w:right w:val="nil"/>
            </w:tcBorders>
            <w:shd w:val="clear" w:color="auto" w:fill="D4EDF8"/>
          </w:tcPr>
          <w:p w:rsidRPr="00D44E8B" w:rsidR="008E58FC" w:rsidRDefault="008E58FC" w14:paraId="437B1893" w14:textId="77777777">
            <w:pPr>
              <w:pStyle w:val="TableParagraph"/>
              <w:ind w:left="0"/>
              <w:rPr>
                <w:rFonts w:asciiTheme="minorHAnsi" w:hAnsiTheme="minorHAnsi" w:cstheme="minorHAnsi"/>
                <w:sz w:val="16"/>
                <w:szCs w:val="16"/>
              </w:rPr>
            </w:pPr>
          </w:p>
        </w:tc>
        <w:tc>
          <w:tcPr>
            <w:tcW w:w="6690" w:type="dxa"/>
            <w:tcBorders>
              <w:left w:val="nil"/>
              <w:bottom w:val="single" w:color="4F81BD" w:themeColor="accent1" w:sz="4" w:space="0"/>
              <w:right w:val="nil"/>
            </w:tcBorders>
          </w:tcPr>
          <w:p w:rsidRPr="006811C5" w:rsidR="008E58FC" w:rsidP="1AB5119B" w:rsidRDefault="006811C5" w14:paraId="646A8875" w14:textId="1F1A124E">
            <w:pPr>
              <w:pStyle w:val="TableParagraph"/>
              <w:spacing w:before="167" w:line="185" w:lineRule="exact"/>
              <w:rPr>
                <w:rFonts w:asciiTheme="minorHAnsi" w:hAnsiTheme="minorHAnsi" w:cstheme="minorBidi"/>
                <w:b/>
                <w:bCs/>
                <w:sz w:val="16"/>
                <w:szCs w:val="16"/>
              </w:rPr>
            </w:pPr>
            <w:r w:rsidRPr="1AB5119B">
              <w:rPr>
                <w:rFonts w:asciiTheme="minorHAnsi" w:hAnsiTheme="minorHAnsi" w:cstheme="minorBidi"/>
                <w:b/>
                <w:bCs/>
                <w:spacing w:val="-2"/>
                <w:sz w:val="16"/>
                <w:szCs w:val="16"/>
              </w:rPr>
              <w:t xml:space="preserve">Financieringsinstrumenten  </w:t>
            </w:r>
          </w:p>
          <w:p w:rsidR="008E58FC" w:rsidP="1AB5119B" w:rsidRDefault="006811C5" w14:paraId="6601CE2A" w14:textId="760F0911">
            <w:pPr>
              <w:pStyle w:val="TableParagraph"/>
              <w:spacing w:before="5" w:line="216" w:lineRule="auto"/>
              <w:rPr>
                <w:rFonts w:asciiTheme="minorHAnsi" w:hAnsiTheme="minorHAnsi" w:cstheme="minorBidi"/>
                <w:sz w:val="16"/>
                <w:szCs w:val="16"/>
              </w:rPr>
            </w:pPr>
            <w:r w:rsidRPr="1AB5119B">
              <w:rPr>
                <w:rFonts w:asciiTheme="minorHAnsi" w:hAnsiTheme="minorHAnsi" w:cstheme="minorBidi"/>
                <w:sz w:val="16"/>
                <w:szCs w:val="16"/>
              </w:rPr>
              <w:t>De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context</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migratie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is</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veranderlijk.</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Aanvullende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financieringsinstrumenten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zullen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worden</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ingezet</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indien nodig</w:t>
            </w:r>
            <w:r w:rsidR="00346666">
              <w:rPr>
                <w:rFonts w:ascii="Segoe UI" w:hAnsi="Segoe UI" w:cs="Segoe UI"/>
                <w:sz w:val="18"/>
                <w:szCs w:val="18"/>
              </w:rPr>
              <w:t xml:space="preserve"> </w:t>
            </w:r>
            <w:r w:rsidRPr="1AB5119B" w:rsidR="00346666">
              <w:rPr>
                <w:rFonts w:asciiTheme="minorHAnsi" w:hAnsiTheme="minorHAnsi" w:cstheme="minorBidi"/>
                <w:sz w:val="16"/>
                <w:szCs w:val="16"/>
              </w:rPr>
              <w:t>binnen de budgettaire kaders</w:t>
            </w:r>
            <w:r w:rsidRPr="1AB5119B">
              <w:rPr>
                <w:rFonts w:asciiTheme="minorHAnsi" w:hAnsiTheme="minorHAnsi" w:cstheme="minorBidi"/>
                <w:sz w:val="16"/>
                <w:szCs w:val="16"/>
              </w:rPr>
              <w:t>. Ter illustratie, instrumenten die in elk geval ingezet gaan worden:</w:t>
            </w:r>
          </w:p>
          <w:p w:rsidRPr="006811C5" w:rsidR="000B25D0" w:rsidRDefault="000B25D0" w14:paraId="5E4249EC" w14:textId="77777777">
            <w:pPr>
              <w:pStyle w:val="TableParagraph"/>
              <w:spacing w:before="5" w:line="216" w:lineRule="auto"/>
              <w:rPr>
                <w:rFonts w:asciiTheme="minorHAnsi" w:hAnsiTheme="minorHAnsi" w:cstheme="minorHAnsi"/>
                <w:sz w:val="16"/>
                <w:szCs w:val="16"/>
              </w:rPr>
            </w:pPr>
          </w:p>
          <w:p w:rsidR="00256A68" w:rsidP="1AB5119B" w:rsidRDefault="006811C5" w14:paraId="7ADFEDB7" w14:textId="77777777">
            <w:pPr>
              <w:pStyle w:val="TableParagraph"/>
              <w:ind w:right="31"/>
              <w:rPr>
                <w:rFonts w:asciiTheme="minorHAnsi" w:hAnsiTheme="minorHAnsi" w:cstheme="minorBidi"/>
                <w:sz w:val="16"/>
                <w:szCs w:val="16"/>
                <w:u w:val="single"/>
              </w:rPr>
            </w:pPr>
            <w:r w:rsidRPr="1AB5119B">
              <w:rPr>
                <w:rFonts w:asciiTheme="minorHAnsi" w:hAnsiTheme="minorHAnsi" w:cstheme="minorBidi"/>
                <w:sz w:val="16"/>
                <w:szCs w:val="16"/>
                <w:u w:val="single"/>
              </w:rPr>
              <w:t>Partnerschappen</w:t>
            </w:r>
            <w:r w:rsidRPr="1AB5119B">
              <w:rPr>
                <w:rFonts w:asciiTheme="minorHAnsi" w:hAnsiTheme="minorHAnsi" w:cstheme="minorBidi"/>
                <w:spacing w:val="-8"/>
                <w:sz w:val="16"/>
                <w:szCs w:val="16"/>
                <w:u w:val="single"/>
              </w:rPr>
              <w:t xml:space="preserve"> </w:t>
            </w:r>
            <w:r w:rsidRPr="1AB5119B">
              <w:rPr>
                <w:rFonts w:asciiTheme="minorHAnsi" w:hAnsiTheme="minorHAnsi" w:cstheme="minorBidi"/>
                <w:sz w:val="16"/>
                <w:szCs w:val="16"/>
                <w:u w:val="single"/>
              </w:rPr>
              <w:t>met</w:t>
            </w:r>
            <w:r w:rsidRPr="1AB5119B">
              <w:rPr>
                <w:rFonts w:asciiTheme="minorHAnsi" w:hAnsiTheme="minorHAnsi" w:cstheme="minorBidi"/>
                <w:spacing w:val="-10"/>
                <w:sz w:val="16"/>
                <w:szCs w:val="16"/>
                <w:u w:val="single"/>
              </w:rPr>
              <w:t xml:space="preserve"> </w:t>
            </w:r>
            <w:r w:rsidRPr="1AB5119B">
              <w:rPr>
                <w:rFonts w:asciiTheme="minorHAnsi" w:hAnsiTheme="minorHAnsi" w:cstheme="minorBidi"/>
                <w:sz w:val="16"/>
                <w:szCs w:val="16"/>
                <w:u w:val="single"/>
              </w:rPr>
              <w:t>o.a.</w:t>
            </w:r>
            <w:r w:rsidRPr="1AB5119B">
              <w:rPr>
                <w:rFonts w:asciiTheme="minorHAnsi" w:hAnsiTheme="minorHAnsi" w:cstheme="minorBidi"/>
                <w:spacing w:val="-6"/>
                <w:sz w:val="16"/>
                <w:szCs w:val="16"/>
                <w:u w:val="single"/>
              </w:rPr>
              <w:t xml:space="preserve"> </w:t>
            </w:r>
            <w:r w:rsidRPr="1AB5119B">
              <w:rPr>
                <w:rFonts w:asciiTheme="minorHAnsi" w:hAnsiTheme="minorHAnsi" w:cstheme="minorBidi"/>
                <w:sz w:val="16"/>
                <w:szCs w:val="16"/>
                <w:u w:val="single"/>
              </w:rPr>
              <w:t>VN-organisaties</w:t>
            </w:r>
            <w:r w:rsidRPr="1AB5119B" w:rsidR="009A123A">
              <w:rPr>
                <w:rFonts w:asciiTheme="minorHAnsi" w:hAnsiTheme="minorHAnsi" w:cstheme="minorBidi"/>
                <w:sz w:val="16"/>
                <w:szCs w:val="16"/>
                <w:u w:val="single"/>
              </w:rPr>
              <w:t xml:space="preserve"> en </w:t>
            </w:r>
            <w:r w:rsidRPr="1AB5119B">
              <w:rPr>
                <w:rFonts w:asciiTheme="minorHAnsi" w:hAnsiTheme="minorHAnsi" w:cstheme="minorBidi"/>
                <w:sz w:val="16"/>
                <w:szCs w:val="16"/>
                <w:u w:val="single"/>
              </w:rPr>
              <w:t>Internationale</w:t>
            </w:r>
            <w:r w:rsidRPr="1AB5119B">
              <w:rPr>
                <w:rFonts w:asciiTheme="minorHAnsi" w:hAnsiTheme="minorHAnsi" w:cstheme="minorBidi"/>
                <w:spacing w:val="-5"/>
                <w:sz w:val="16"/>
                <w:szCs w:val="16"/>
                <w:u w:val="single"/>
              </w:rPr>
              <w:t xml:space="preserve"> </w:t>
            </w:r>
            <w:r w:rsidRPr="1AB5119B">
              <w:rPr>
                <w:rFonts w:asciiTheme="minorHAnsi" w:hAnsiTheme="minorHAnsi" w:cstheme="minorBidi"/>
                <w:sz w:val="16"/>
                <w:szCs w:val="16"/>
                <w:u w:val="single"/>
              </w:rPr>
              <w:t>Financiële</w:t>
            </w:r>
            <w:r w:rsidRPr="1AB5119B">
              <w:rPr>
                <w:rFonts w:asciiTheme="minorHAnsi" w:hAnsiTheme="minorHAnsi" w:cstheme="minorBidi"/>
                <w:spacing w:val="-5"/>
                <w:sz w:val="16"/>
                <w:szCs w:val="16"/>
                <w:u w:val="single"/>
              </w:rPr>
              <w:t xml:space="preserve"> </w:t>
            </w:r>
            <w:r w:rsidRPr="1AB5119B">
              <w:rPr>
                <w:rFonts w:asciiTheme="minorHAnsi" w:hAnsiTheme="minorHAnsi" w:cstheme="minorBidi"/>
                <w:sz w:val="16"/>
                <w:szCs w:val="16"/>
                <w:u w:val="single"/>
              </w:rPr>
              <w:t>instellingen</w:t>
            </w:r>
            <w:r w:rsidRPr="1AB5119B">
              <w:rPr>
                <w:rFonts w:asciiTheme="minorHAnsi" w:hAnsiTheme="minorHAnsi" w:cstheme="minorBidi"/>
                <w:spacing w:val="-4"/>
                <w:sz w:val="16"/>
                <w:szCs w:val="16"/>
                <w:u w:val="single"/>
              </w:rPr>
              <w:t xml:space="preserve"> </w:t>
            </w:r>
          </w:p>
          <w:p w:rsidRPr="006811C5" w:rsidR="008E58FC" w:rsidP="1AB5119B" w:rsidRDefault="006811C5" w14:paraId="674E7C64" w14:textId="671EB357">
            <w:pPr>
              <w:pStyle w:val="TableParagraph"/>
              <w:ind w:left="0" w:right="31"/>
              <w:rPr>
                <w:rFonts w:asciiTheme="minorHAnsi" w:hAnsiTheme="minorHAnsi" w:cstheme="minorBidi"/>
                <w:sz w:val="16"/>
                <w:szCs w:val="16"/>
              </w:rPr>
            </w:pPr>
            <w:r w:rsidRPr="1AB5119B">
              <w:rPr>
                <w:rFonts w:asciiTheme="minorHAnsi" w:hAnsiTheme="minorHAnsi" w:cstheme="minorBidi"/>
                <w:sz w:val="16"/>
                <w:szCs w:val="16"/>
              </w:rPr>
              <w:t>Nederland zal blijven bijdragen aan partnerschappen en samenwerkingsverbanden met</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VN-organisaties</w:t>
            </w:r>
            <w:r w:rsidRPr="1AB5119B" w:rsidR="009A123A">
              <w:rPr>
                <w:rFonts w:asciiTheme="minorHAnsi" w:hAnsiTheme="minorHAnsi" w:cstheme="minorBidi"/>
                <w:sz w:val="16"/>
                <w:szCs w:val="16"/>
              </w:rPr>
              <w:t xml:space="preserve"> en</w:t>
            </w:r>
            <w:r w:rsidRPr="1AB5119B">
              <w:rPr>
                <w:rFonts w:asciiTheme="minorHAnsi" w:hAnsiTheme="minorHAnsi" w:cstheme="minorBidi"/>
                <w:sz w:val="16"/>
                <w:szCs w:val="16"/>
              </w:rPr>
              <w:t xml:space="preserve"> Internationale Financiële instellingen. Internationale</w:t>
            </w:r>
            <w:r w:rsidRPr="1AB5119B" w:rsidR="00256A68">
              <w:rPr>
                <w:rFonts w:asciiTheme="minorHAnsi" w:hAnsiTheme="minorHAnsi" w:cstheme="minorBidi"/>
                <w:sz w:val="16"/>
                <w:szCs w:val="16"/>
              </w:rPr>
              <w:t xml:space="preserve"> </w:t>
            </w:r>
            <w:r w:rsidRPr="1AB5119B">
              <w:rPr>
                <w:rFonts w:asciiTheme="minorHAnsi" w:hAnsiTheme="minorHAnsi" w:cstheme="minorBidi"/>
                <w:sz w:val="16"/>
                <w:szCs w:val="16"/>
              </w:rPr>
              <w:t>financiële</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instellingen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(IFC</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Wereldbank)</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zorgen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voor</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duurzaam</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én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inclusief</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perspectief</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naast</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een</w:t>
            </w:r>
            <w:r w:rsidRPr="1AB5119B" w:rsidR="00256A68">
              <w:rPr>
                <w:rFonts w:asciiTheme="minorHAnsi" w:hAnsiTheme="minorHAnsi" w:cstheme="minorBidi"/>
                <w:spacing w:val="40"/>
                <w:sz w:val="16"/>
                <w:szCs w:val="16"/>
              </w:rPr>
              <w:t xml:space="preserve"> </w:t>
            </w:r>
            <w:r w:rsidRPr="1AB5119B">
              <w:rPr>
                <w:rFonts w:asciiTheme="minorHAnsi" w:hAnsiTheme="minorHAnsi" w:cstheme="minorBidi"/>
                <w:sz w:val="16"/>
                <w:szCs w:val="16"/>
              </w:rPr>
              <w:t xml:space="preserve">link met de private sector. Doel van de inzet is </w:t>
            </w:r>
            <w:r w:rsidRPr="1AB5119B" w:rsidR="00256A68">
              <w:rPr>
                <w:rFonts w:asciiTheme="minorHAnsi" w:hAnsiTheme="minorHAnsi" w:cstheme="minorBidi"/>
                <w:sz w:val="16"/>
                <w:szCs w:val="16"/>
              </w:rPr>
              <w:t xml:space="preserve">tweeledig: </w:t>
            </w:r>
            <w:r w:rsidRPr="1AB5119B">
              <w:rPr>
                <w:rFonts w:asciiTheme="minorHAnsi" w:hAnsiTheme="minorHAnsi" w:cstheme="minorBidi"/>
                <w:sz w:val="16"/>
                <w:szCs w:val="16"/>
              </w:rPr>
              <w:t>1) perspectief, bescherming, onderwijs, training 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werkgelegenheidsmogelijkheden bieden voor vluchtelingen en gastgemeenschappen in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opvanglanden</w:t>
            </w:r>
            <w:r w:rsidRPr="1AB5119B" w:rsidR="00256A68">
              <w:rPr>
                <w:rFonts w:asciiTheme="minorHAnsi" w:hAnsiTheme="minorHAnsi" w:cstheme="minorBidi"/>
                <w:sz w:val="16"/>
                <w:szCs w:val="16"/>
              </w:rPr>
              <w:t xml:space="preserve">; </w:t>
            </w:r>
            <w:r w:rsidRPr="1AB5119B">
              <w:rPr>
                <w:rFonts w:asciiTheme="minorHAnsi" w:hAnsiTheme="minorHAnsi" w:cstheme="minorBidi"/>
                <w:sz w:val="16"/>
                <w:szCs w:val="16"/>
              </w:rPr>
              <w:t xml:space="preserve"> 2) bescherming bieden aan kwetsbare migranten, veilige en waardige terugkeer 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duurzame herintegratie, en o.a. capaciteitsontwikkeling op het gebied van migratiebeheer.</w:t>
            </w:r>
          </w:p>
          <w:p w:rsidRPr="006811C5" w:rsidR="008E58FC" w:rsidP="1AB5119B" w:rsidRDefault="006811C5" w14:paraId="4906E9A9" w14:textId="301AC617">
            <w:pPr>
              <w:pStyle w:val="TableParagraph"/>
              <w:rPr>
                <w:rFonts w:asciiTheme="minorHAnsi" w:hAnsiTheme="minorHAnsi" w:cstheme="minorBidi"/>
                <w:sz w:val="16"/>
                <w:szCs w:val="16"/>
              </w:rPr>
            </w:pPr>
            <w:r w:rsidRPr="1AB5119B">
              <w:rPr>
                <w:rFonts w:asciiTheme="minorHAnsi" w:hAnsiTheme="minorHAnsi" w:cstheme="minorBidi"/>
                <w:sz w:val="16"/>
                <w:szCs w:val="16"/>
              </w:rPr>
              <w:t>Nederland zal de komende jaren bestaande en bewezen succesvolle partnerschappen 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samenwerkingsverbanden</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(zoals</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bijv.</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COMPASS,</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PROSPECTS)</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verder</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uitbouwen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opschalen.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In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het</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 xml:space="preserve">bepalen van geografische focus, worden mogelijke aanvullende regio`s meegewogen </w:t>
            </w:r>
            <w:r w:rsidRPr="1AB5119B" w:rsidR="00256A68">
              <w:rPr>
                <w:rFonts w:asciiTheme="minorHAnsi" w:hAnsiTheme="minorHAnsi" w:cstheme="minorBidi"/>
                <w:sz w:val="16"/>
                <w:szCs w:val="16"/>
              </w:rPr>
              <w:t xml:space="preserve">mede </w:t>
            </w:r>
            <w:r w:rsidRPr="1AB5119B">
              <w:rPr>
                <w:rFonts w:asciiTheme="minorHAnsi" w:hAnsiTheme="minorHAnsi" w:cstheme="minorBidi"/>
                <w:sz w:val="16"/>
                <w:szCs w:val="16"/>
              </w:rPr>
              <w:t xml:space="preserve">o.b.v. </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behoefte en aansluiting bij Nederlandse belangen.</w:t>
            </w:r>
          </w:p>
          <w:p w:rsidRPr="00D44E8B" w:rsidR="008E58FC" w:rsidRDefault="008E58FC" w14:paraId="293ED05D" w14:textId="77777777">
            <w:pPr>
              <w:pStyle w:val="TableParagraph"/>
              <w:spacing w:before="26"/>
              <w:ind w:left="0"/>
              <w:rPr>
                <w:rFonts w:asciiTheme="minorHAnsi" w:hAnsiTheme="minorHAnsi" w:cstheme="minorHAnsi"/>
                <w:sz w:val="16"/>
                <w:szCs w:val="16"/>
                <w:highlight w:val="yellow"/>
              </w:rPr>
            </w:pPr>
          </w:p>
          <w:p w:rsidRPr="006811C5" w:rsidR="008E58FC" w:rsidP="1AB5119B" w:rsidRDefault="006811C5" w14:paraId="69CC3CB3" w14:textId="77777777">
            <w:pPr>
              <w:pStyle w:val="TableParagraph"/>
              <w:spacing w:line="192" w:lineRule="exact"/>
              <w:ind w:left="-6"/>
              <w:rPr>
                <w:rFonts w:asciiTheme="minorHAnsi" w:hAnsiTheme="minorHAnsi" w:cstheme="minorBidi"/>
                <w:sz w:val="16"/>
                <w:szCs w:val="16"/>
              </w:rPr>
            </w:pPr>
            <w:r w:rsidRPr="1AB5119B">
              <w:rPr>
                <w:rFonts w:asciiTheme="minorHAnsi" w:hAnsiTheme="minorHAnsi" w:cstheme="minorBidi"/>
                <w:spacing w:val="-2"/>
                <w:sz w:val="16"/>
                <w:szCs w:val="16"/>
                <w:u w:val="single"/>
              </w:rPr>
              <w:t>Bijdrage</w:t>
            </w:r>
            <w:r w:rsidRPr="1AB5119B">
              <w:rPr>
                <w:rFonts w:asciiTheme="minorHAnsi" w:hAnsiTheme="minorHAnsi" w:cstheme="minorBidi"/>
                <w:spacing w:val="-1"/>
                <w:sz w:val="16"/>
                <w:szCs w:val="16"/>
                <w:u w:val="single"/>
              </w:rPr>
              <w:t xml:space="preserve"> </w:t>
            </w:r>
            <w:r w:rsidRPr="1AB5119B">
              <w:rPr>
                <w:rFonts w:asciiTheme="minorHAnsi" w:hAnsiTheme="minorHAnsi" w:cstheme="minorBidi"/>
                <w:spacing w:val="-2"/>
                <w:sz w:val="16"/>
                <w:szCs w:val="16"/>
                <w:u w:val="single"/>
              </w:rPr>
              <w:t>aan</w:t>
            </w:r>
            <w:r w:rsidRPr="1AB5119B">
              <w:rPr>
                <w:rFonts w:asciiTheme="minorHAnsi" w:hAnsiTheme="minorHAnsi" w:cstheme="minorBidi"/>
                <w:spacing w:val="4"/>
                <w:sz w:val="16"/>
                <w:szCs w:val="16"/>
                <w:u w:val="single"/>
              </w:rPr>
              <w:t xml:space="preserve"> </w:t>
            </w:r>
            <w:r w:rsidRPr="1AB5119B">
              <w:rPr>
                <w:rFonts w:asciiTheme="minorHAnsi" w:hAnsiTheme="minorHAnsi" w:cstheme="minorBidi"/>
                <w:spacing w:val="-2"/>
                <w:sz w:val="16"/>
                <w:szCs w:val="16"/>
                <w:u w:val="single"/>
              </w:rPr>
              <w:t>concessionele</w:t>
            </w:r>
            <w:r w:rsidRPr="1AB5119B">
              <w:rPr>
                <w:rFonts w:asciiTheme="minorHAnsi" w:hAnsiTheme="minorHAnsi" w:cstheme="minorBidi"/>
                <w:spacing w:val="7"/>
                <w:sz w:val="16"/>
                <w:szCs w:val="16"/>
                <w:u w:val="single"/>
              </w:rPr>
              <w:t xml:space="preserve"> </w:t>
            </w:r>
            <w:r w:rsidRPr="1AB5119B">
              <w:rPr>
                <w:rFonts w:asciiTheme="minorHAnsi" w:hAnsiTheme="minorHAnsi" w:cstheme="minorBidi"/>
                <w:spacing w:val="-2"/>
                <w:sz w:val="16"/>
                <w:szCs w:val="16"/>
                <w:u w:val="single"/>
              </w:rPr>
              <w:t>leningen</w:t>
            </w:r>
            <w:r w:rsidRPr="1AB5119B">
              <w:rPr>
                <w:rFonts w:asciiTheme="minorHAnsi" w:hAnsiTheme="minorHAnsi" w:cstheme="minorBidi"/>
                <w:spacing w:val="3"/>
                <w:sz w:val="16"/>
                <w:szCs w:val="16"/>
                <w:u w:val="single"/>
              </w:rPr>
              <w:t xml:space="preserve"> </w:t>
            </w:r>
            <w:r w:rsidRPr="1AB5119B">
              <w:rPr>
                <w:rFonts w:asciiTheme="minorHAnsi" w:hAnsiTheme="minorHAnsi" w:cstheme="minorBidi"/>
                <w:spacing w:val="-2"/>
                <w:sz w:val="16"/>
                <w:szCs w:val="16"/>
                <w:u w:val="single"/>
              </w:rPr>
              <w:t>en</w:t>
            </w:r>
            <w:r w:rsidRPr="1AB5119B">
              <w:rPr>
                <w:rFonts w:asciiTheme="minorHAnsi" w:hAnsiTheme="minorHAnsi" w:cstheme="minorBidi"/>
                <w:spacing w:val="6"/>
                <w:sz w:val="16"/>
                <w:szCs w:val="16"/>
                <w:u w:val="single"/>
              </w:rPr>
              <w:t xml:space="preserve"> </w:t>
            </w:r>
            <w:r w:rsidRPr="1AB5119B">
              <w:rPr>
                <w:rFonts w:asciiTheme="minorHAnsi" w:hAnsiTheme="minorHAnsi" w:cstheme="minorBidi"/>
                <w:spacing w:val="-2"/>
                <w:sz w:val="16"/>
                <w:szCs w:val="16"/>
                <w:u w:val="single"/>
              </w:rPr>
              <w:t>giften</w:t>
            </w:r>
          </w:p>
          <w:p w:rsidR="008E58FC" w:rsidP="1AB5119B" w:rsidRDefault="006811C5" w14:paraId="5B4192B7" w14:textId="77777777">
            <w:pPr>
              <w:pStyle w:val="TableParagraph"/>
              <w:ind w:right="176"/>
              <w:rPr>
                <w:rFonts w:asciiTheme="minorHAnsi" w:hAnsiTheme="minorHAnsi" w:cstheme="minorBidi"/>
                <w:sz w:val="16"/>
                <w:szCs w:val="16"/>
              </w:rPr>
            </w:pPr>
            <w:r w:rsidRPr="1AB5119B">
              <w:rPr>
                <w:rFonts w:asciiTheme="minorHAnsi" w:hAnsiTheme="minorHAnsi" w:cstheme="minorBidi"/>
                <w:sz w:val="16"/>
                <w:szCs w:val="16"/>
              </w:rPr>
              <w:t>Nederland bouwt voort op de in het verleden en recent</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doorgevoerde bijdragen aan</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bijvoorbeeld</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Moldavië</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8"/>
                <w:sz w:val="16"/>
                <w:szCs w:val="16"/>
              </w:rPr>
              <w:t xml:space="preserve"> </w:t>
            </w:r>
            <w:r w:rsidRPr="1AB5119B">
              <w:rPr>
                <w:rFonts w:asciiTheme="minorHAnsi" w:hAnsiTheme="minorHAnsi" w:cstheme="minorBidi"/>
                <w:sz w:val="16"/>
                <w:szCs w:val="16"/>
              </w:rPr>
              <w:t>Armenië</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via</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2"/>
                <w:sz w:val="16"/>
                <w:szCs w:val="16"/>
              </w:rPr>
              <w:t xml:space="preserve"> </w:t>
            </w:r>
            <w:r w:rsidRPr="1AB5119B">
              <w:rPr>
                <w:rFonts w:asciiTheme="minorHAnsi" w:hAnsiTheme="minorHAnsi" w:cstheme="minorBidi"/>
                <w:i/>
                <w:iCs/>
                <w:sz w:val="16"/>
                <w:szCs w:val="16"/>
              </w:rPr>
              <w:t>Global</w:t>
            </w:r>
            <w:r w:rsidRPr="1AB5119B">
              <w:rPr>
                <w:rFonts w:asciiTheme="minorHAnsi" w:hAnsiTheme="minorHAnsi" w:cstheme="minorBidi"/>
                <w:i/>
                <w:iCs/>
                <w:spacing w:val="40"/>
                <w:sz w:val="16"/>
                <w:szCs w:val="16"/>
              </w:rPr>
              <w:t xml:space="preserve"> </w:t>
            </w:r>
            <w:proofErr w:type="spellStart"/>
            <w:r w:rsidRPr="1AB5119B">
              <w:rPr>
                <w:rFonts w:asciiTheme="minorHAnsi" w:hAnsiTheme="minorHAnsi" w:cstheme="minorBidi"/>
                <w:i/>
                <w:iCs/>
                <w:sz w:val="16"/>
                <w:szCs w:val="16"/>
              </w:rPr>
              <w:t>Concessional</w:t>
            </w:r>
            <w:proofErr w:type="spellEnd"/>
            <w:r w:rsidRPr="1AB5119B">
              <w:rPr>
                <w:rFonts w:asciiTheme="minorHAnsi" w:hAnsiTheme="minorHAnsi" w:cstheme="minorBidi"/>
                <w:i/>
                <w:iCs/>
                <w:sz w:val="16"/>
                <w:szCs w:val="16"/>
              </w:rPr>
              <w:t xml:space="preserve"> Finance Facility </w:t>
            </w:r>
            <w:r w:rsidRPr="1AB5119B">
              <w:rPr>
                <w:rFonts w:asciiTheme="minorHAnsi" w:hAnsiTheme="minorHAnsi" w:cstheme="minorBidi"/>
                <w:sz w:val="16"/>
                <w:szCs w:val="16"/>
              </w:rPr>
              <w:t>(GCFF) van de Wereldbank, een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innovatief</w:t>
            </w:r>
            <w:r w:rsidRPr="1AB5119B">
              <w:rPr>
                <w:rFonts w:asciiTheme="minorHAnsi" w:hAnsiTheme="minorHAnsi" w:cstheme="minorBidi"/>
                <w:spacing w:val="-6"/>
                <w:sz w:val="16"/>
                <w:szCs w:val="16"/>
              </w:rPr>
              <w:t xml:space="preserve"> </w:t>
            </w:r>
            <w:r w:rsidRPr="1AB5119B">
              <w:rPr>
                <w:rFonts w:asciiTheme="minorHAnsi" w:hAnsiTheme="minorHAnsi" w:cstheme="minorBidi"/>
                <w:sz w:val="16"/>
                <w:szCs w:val="16"/>
              </w:rPr>
              <w:t>financieringsinstrument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dat</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giften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of</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leningen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onder</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gunstige</w:t>
            </w:r>
            <w:r w:rsidRPr="1AB5119B">
              <w:rPr>
                <w:rFonts w:asciiTheme="minorHAnsi" w:hAnsiTheme="minorHAnsi" w:cstheme="minorBidi"/>
                <w:spacing w:val="35"/>
                <w:sz w:val="16"/>
                <w:szCs w:val="16"/>
              </w:rPr>
              <w:t xml:space="preserve"> </w:t>
            </w:r>
            <w:r w:rsidRPr="1AB5119B">
              <w:rPr>
                <w:rFonts w:asciiTheme="minorHAnsi" w:hAnsiTheme="minorHAnsi" w:cstheme="minorBidi"/>
                <w:sz w:val="16"/>
                <w:szCs w:val="16"/>
              </w:rPr>
              <w:t>voorwaarden</w:t>
            </w:r>
            <w:r w:rsidRPr="1AB5119B">
              <w:rPr>
                <w:rFonts w:asciiTheme="minorHAnsi" w:hAnsiTheme="minorHAnsi" w:cstheme="minorBidi"/>
                <w:spacing w:val="-9"/>
                <w:sz w:val="16"/>
                <w:szCs w:val="16"/>
              </w:rPr>
              <w:t xml:space="preserve"> </w:t>
            </w:r>
            <w:r w:rsidRPr="1AB5119B">
              <w:rPr>
                <w:rFonts w:asciiTheme="minorHAnsi" w:hAnsiTheme="minorHAnsi" w:cstheme="minorBidi"/>
                <w:sz w:val="16"/>
                <w:szCs w:val="16"/>
              </w:rPr>
              <w:t>verstrekt</w:t>
            </w:r>
            <w:r w:rsidRPr="1AB5119B">
              <w:rPr>
                <w:rFonts w:asciiTheme="minorHAnsi" w:hAnsiTheme="minorHAnsi" w:cstheme="minorBidi"/>
                <w:spacing w:val="-10"/>
                <w:sz w:val="16"/>
                <w:szCs w:val="16"/>
              </w:rPr>
              <w:t xml:space="preserve"> </w:t>
            </w:r>
            <w:r w:rsidRPr="1AB5119B">
              <w:rPr>
                <w:rFonts w:asciiTheme="minorHAnsi" w:hAnsiTheme="minorHAnsi" w:cstheme="minorBidi"/>
                <w:sz w:val="16"/>
                <w:szCs w:val="16"/>
              </w:rPr>
              <w:t>aan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midden-inkomenslanden die geen toegang hebben tot concessionele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leningen. Het GCFF is een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geschikt</w:t>
            </w:r>
            <w:r w:rsidRPr="1AB5119B">
              <w:rPr>
                <w:rFonts w:asciiTheme="minorHAnsi" w:hAnsiTheme="minorHAnsi" w:cstheme="minorBidi"/>
                <w:spacing w:val="-8"/>
                <w:sz w:val="16"/>
                <w:szCs w:val="16"/>
              </w:rPr>
              <w:t xml:space="preserve"> </w:t>
            </w:r>
            <w:r w:rsidRPr="1AB5119B">
              <w:rPr>
                <w:rFonts w:asciiTheme="minorHAnsi" w:hAnsiTheme="minorHAnsi" w:cstheme="minorBidi"/>
                <w:sz w:val="16"/>
                <w:szCs w:val="16"/>
              </w:rPr>
              <w:t>instrument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om</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werkgelegenheid</w:t>
            </w:r>
            <w:r w:rsidRPr="1AB5119B">
              <w:rPr>
                <w:rFonts w:asciiTheme="minorHAnsi" w:hAnsiTheme="minorHAnsi" w:cstheme="minorBidi"/>
                <w:spacing w:val="-7"/>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toegang</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tot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publieke</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diensten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(onderwijs,</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gezondheid,</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sociale vangnetten) voor vluchtelingen en gastgemeenschappen te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creëren in opvanglanden. Het</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brengt tevens meer gewicht in de dialoog met ontvangende overheden over opvang en ook meer</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samenwerking/coherentie met andere donoren.</w:t>
            </w:r>
          </w:p>
          <w:p w:rsidR="009A123A" w:rsidRDefault="009A123A" w14:paraId="495101A4" w14:textId="77777777">
            <w:pPr>
              <w:pStyle w:val="TableParagraph"/>
              <w:ind w:right="176"/>
              <w:rPr>
                <w:rFonts w:asciiTheme="minorHAnsi" w:hAnsiTheme="minorHAnsi" w:cstheme="minorHAnsi"/>
                <w:sz w:val="16"/>
                <w:szCs w:val="16"/>
              </w:rPr>
            </w:pPr>
          </w:p>
          <w:p w:rsidRPr="00252753" w:rsidR="009A123A" w:rsidP="1AB5119B" w:rsidRDefault="1AB5119B" w14:paraId="0CA7AABD" w14:textId="77777777">
            <w:pPr>
              <w:pStyle w:val="TableParagraph"/>
              <w:ind w:right="176"/>
              <w:rPr>
                <w:rFonts w:asciiTheme="minorHAnsi" w:hAnsiTheme="minorHAnsi" w:cstheme="minorBidi"/>
                <w:sz w:val="16"/>
                <w:szCs w:val="16"/>
                <w:u w:val="single"/>
              </w:rPr>
            </w:pPr>
            <w:r w:rsidRPr="1AB5119B">
              <w:rPr>
                <w:rFonts w:asciiTheme="minorHAnsi" w:hAnsiTheme="minorHAnsi" w:cstheme="minorBidi"/>
                <w:sz w:val="16"/>
                <w:szCs w:val="16"/>
                <w:u w:val="single"/>
              </w:rPr>
              <w:t>Bijdrage aan het versterken van lokaal geleide en door vluchtelingen geleide organisaties</w:t>
            </w:r>
          </w:p>
          <w:p w:rsidRPr="006811C5" w:rsidR="009A123A" w:rsidP="1AB5119B" w:rsidRDefault="1AB5119B" w14:paraId="77CB23AB" w14:textId="0E2E34A7">
            <w:pPr>
              <w:pStyle w:val="TableParagraph"/>
              <w:ind w:right="176"/>
              <w:rPr>
                <w:rFonts w:asciiTheme="minorHAnsi" w:hAnsiTheme="minorHAnsi" w:cstheme="minorBidi"/>
                <w:sz w:val="16"/>
                <w:szCs w:val="16"/>
              </w:rPr>
            </w:pPr>
            <w:r w:rsidRPr="1AB5119B">
              <w:rPr>
                <w:rFonts w:asciiTheme="minorHAnsi" w:hAnsiTheme="minorHAnsi" w:cstheme="minorBidi"/>
                <w:sz w:val="16"/>
                <w:szCs w:val="16"/>
              </w:rPr>
              <w:t>Middels het subsidiebeleidskader (SBK) Lokalisering (</w:t>
            </w:r>
            <w:proofErr w:type="spellStart"/>
            <w:r w:rsidRPr="1AB5119B">
              <w:rPr>
                <w:rFonts w:asciiTheme="minorHAnsi" w:hAnsiTheme="minorHAnsi" w:cstheme="minorBidi"/>
                <w:sz w:val="16"/>
                <w:szCs w:val="16"/>
              </w:rPr>
              <w:t>locally</w:t>
            </w:r>
            <w:proofErr w:type="spellEnd"/>
            <w:r w:rsidRPr="1AB5119B">
              <w:rPr>
                <w:rFonts w:asciiTheme="minorHAnsi" w:hAnsiTheme="minorHAnsi" w:cstheme="minorBidi"/>
                <w:sz w:val="16"/>
                <w:szCs w:val="16"/>
              </w:rPr>
              <w:t xml:space="preserve"> led development), steunt Nederland de versterking van de capaciteit en professionalisering van lokale organisaties in landen, om bij te dragen aan meer lokaal-geleide ontwikkeling en zodat zij betere en uitgebreidere dienstverlening kunnen bieden aan migranten, vluchtelingen en gastgemeenschappen. Daarnaast steunt het SBK via directe financiële bijdrage ten behoeve van lokaal-geleide initiatieven gericht op (een of meer van) de doelstellingen onder het Opvang in de Regio en Migratiesamenwerkingsbeleid zoals Bescherming van (kwetsbare) migranten door in-country partners. Als laatste zet het SBK in op de betekenisvolle participatie van vluchtelingen of migranten in nationale en internationale beleidsbeïnvloeding.</w:t>
            </w:r>
          </w:p>
          <w:p w:rsidRPr="00D44E8B" w:rsidR="008E58FC" w:rsidRDefault="008E58FC" w14:paraId="3DB41E0A" w14:textId="113BB05F">
            <w:pPr>
              <w:pStyle w:val="TableParagraph"/>
              <w:spacing w:before="2"/>
              <w:ind w:right="9"/>
              <w:rPr>
                <w:rFonts w:asciiTheme="minorHAnsi" w:hAnsiTheme="minorHAnsi" w:cstheme="minorHAnsi"/>
                <w:sz w:val="16"/>
                <w:szCs w:val="16"/>
                <w:highlight w:val="yellow"/>
              </w:rPr>
            </w:pPr>
          </w:p>
        </w:tc>
      </w:tr>
      <w:tr w:rsidRPr="00D44E8B" w:rsidR="008E58FC" w:rsidTr="1AB5119B" w14:paraId="0C164A86" w14:textId="77777777">
        <w:tblPrEx>
          <w:tblCellMar>
            <w:left w:w="70" w:type="dxa"/>
            <w:right w:w="70" w:type="dxa"/>
          </w:tblCellMar>
        </w:tblPrEx>
        <w:trPr>
          <w:gridAfter w:val="1"/>
          <w:wAfter w:w="76" w:type="dxa"/>
          <w:trHeight w:val="567"/>
        </w:trPr>
        <w:tc>
          <w:tcPr>
            <w:tcW w:w="2144" w:type="dxa"/>
            <w:tcBorders>
              <w:top w:val="nil"/>
              <w:left w:val="nil"/>
              <w:right w:val="nil"/>
            </w:tcBorders>
            <w:shd w:val="clear" w:color="auto" w:fill="D4EDF8"/>
          </w:tcPr>
          <w:p w:rsidRPr="00D44E8B" w:rsidR="00D44E8B" w:rsidP="1AB5119B" w:rsidRDefault="1AB5119B" w14:paraId="28103E0B" w14:textId="77777777">
            <w:pPr>
              <w:rPr>
                <w:rFonts w:asciiTheme="minorHAnsi" w:hAnsiTheme="minorHAnsi" w:cstheme="minorBidi"/>
                <w:b/>
                <w:bCs/>
                <w:sz w:val="16"/>
                <w:szCs w:val="16"/>
              </w:rPr>
            </w:pPr>
            <w:r w:rsidRPr="1AB5119B">
              <w:rPr>
                <w:rFonts w:asciiTheme="minorHAnsi" w:hAnsiTheme="minorHAnsi" w:cstheme="minorBidi"/>
                <w:b/>
                <w:bCs/>
                <w:sz w:val="16"/>
                <w:szCs w:val="16"/>
              </w:rPr>
              <w:t>3.</w:t>
            </w:r>
          </w:p>
          <w:p w:rsidRPr="00D44E8B" w:rsidR="00D44E8B" w:rsidP="1AB5119B" w:rsidRDefault="1AB5119B" w14:paraId="1228F115" w14:textId="77777777">
            <w:pPr>
              <w:rPr>
                <w:rFonts w:asciiTheme="minorHAnsi" w:hAnsiTheme="minorHAnsi" w:cstheme="minorBidi"/>
                <w:b/>
                <w:bCs/>
                <w:sz w:val="16"/>
                <w:szCs w:val="16"/>
              </w:rPr>
            </w:pPr>
            <w:r w:rsidRPr="1AB5119B">
              <w:rPr>
                <w:rFonts w:asciiTheme="minorHAnsi" w:hAnsiTheme="minorHAnsi" w:cstheme="minorBidi"/>
                <w:b/>
                <w:bCs/>
                <w:sz w:val="16"/>
                <w:szCs w:val="16"/>
              </w:rPr>
              <w:t>A. Financiële gevolgen voor</w:t>
            </w:r>
          </w:p>
          <w:p w:rsidRPr="00D44E8B" w:rsidR="008E58FC" w:rsidP="1AB5119B" w:rsidRDefault="1AB5119B" w14:paraId="6946D71B" w14:textId="47B5783D">
            <w:pPr>
              <w:rPr>
                <w:rFonts w:asciiTheme="minorHAnsi" w:hAnsiTheme="minorHAnsi" w:cstheme="minorBidi"/>
                <w:sz w:val="16"/>
                <w:szCs w:val="16"/>
              </w:rPr>
            </w:pPr>
            <w:r w:rsidRPr="1AB5119B">
              <w:rPr>
                <w:rFonts w:asciiTheme="minorHAnsi" w:hAnsiTheme="minorHAnsi" w:cstheme="minorBidi"/>
                <w:b/>
                <w:bCs/>
                <w:sz w:val="16"/>
                <w:szCs w:val="16"/>
              </w:rPr>
              <w:t>het Rijk</w:t>
            </w:r>
          </w:p>
        </w:tc>
        <w:tc>
          <w:tcPr>
            <w:tcW w:w="6690" w:type="dxa"/>
            <w:tcBorders>
              <w:top w:val="single" w:color="4F81BD" w:themeColor="accent1" w:sz="4" w:space="0"/>
              <w:left w:val="nil"/>
              <w:right w:val="nil"/>
            </w:tcBorders>
          </w:tcPr>
          <w:p w:rsidRPr="00E02D2B" w:rsidR="00626C0B" w:rsidP="00E02D2B" w:rsidRDefault="00626C0B" w14:paraId="167CC580" w14:textId="61D46B77">
            <w:pPr>
              <w:rPr>
                <w:rFonts w:asciiTheme="minorHAnsi" w:hAnsiTheme="minorHAnsi" w:cstheme="minorHAnsi"/>
                <w:b/>
                <w:sz w:val="16"/>
                <w:szCs w:val="16"/>
              </w:rPr>
            </w:pPr>
          </w:p>
          <w:p w:rsidRPr="00E02D2B" w:rsidR="00616227" w:rsidP="00E02D2B" w:rsidRDefault="00B868EC" w14:paraId="75DA37B0" w14:textId="15BAC9C3">
            <w:pPr>
              <w:rPr>
                <w:rFonts w:asciiTheme="minorHAnsi" w:hAnsiTheme="minorHAnsi" w:cstheme="minorHAnsi"/>
                <w:b/>
                <w:sz w:val="16"/>
                <w:szCs w:val="16"/>
              </w:rPr>
            </w:pPr>
            <w:r>
              <w:rPr>
                <w:noProof/>
              </w:rPr>
              <w:drawing>
                <wp:inline distT="0" distB="0" distL="0" distR="0" wp14:anchorId="39DB0519" wp14:editId="225F5FF5">
                  <wp:extent cx="4159250" cy="594360"/>
                  <wp:effectExtent l="0" t="0" r="0" b="0"/>
                  <wp:docPr id="111393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37151" name=""/>
                          <pic:cNvPicPr/>
                        </pic:nvPicPr>
                        <pic:blipFill>
                          <a:blip r:embed="rId14"/>
                          <a:stretch>
                            <a:fillRect/>
                          </a:stretch>
                        </pic:blipFill>
                        <pic:spPr>
                          <a:xfrm>
                            <a:off x="0" y="0"/>
                            <a:ext cx="4159250" cy="594360"/>
                          </a:xfrm>
                          <a:prstGeom prst="rect">
                            <a:avLst/>
                          </a:prstGeom>
                        </pic:spPr>
                      </pic:pic>
                    </a:graphicData>
                  </a:graphic>
                </wp:inline>
              </w:drawing>
            </w:r>
          </w:p>
          <w:p w:rsidRPr="00D44E8B" w:rsidR="00D44E8B" w:rsidP="1AB5119B" w:rsidRDefault="1AB5119B" w14:paraId="7E47AAC5" w14:textId="37DFF521">
            <w:pPr>
              <w:pStyle w:val="TableParagraph"/>
              <w:spacing w:line="166" w:lineRule="exact"/>
              <w:rPr>
                <w:rFonts w:asciiTheme="minorHAnsi" w:hAnsiTheme="minorHAnsi" w:cstheme="minorBidi"/>
                <w:sz w:val="16"/>
                <w:szCs w:val="16"/>
              </w:rPr>
            </w:pPr>
            <w:r w:rsidRPr="1AB5119B">
              <w:rPr>
                <w:rFonts w:asciiTheme="minorHAnsi" w:hAnsiTheme="minorHAnsi" w:cstheme="minorBidi"/>
                <w:sz w:val="16"/>
                <w:szCs w:val="16"/>
              </w:rPr>
              <w:t xml:space="preserve">Vanaf 2032 is er vervolgens structureel EUR 30 miljoen per jaar extra beschikbaar op dit artikel.  </w:t>
            </w:r>
          </w:p>
          <w:p w:rsidR="00875E66" w:rsidP="00B27547" w:rsidRDefault="00875E66" w14:paraId="79719AD9" w14:textId="77777777">
            <w:pPr>
              <w:pStyle w:val="TableParagraph"/>
              <w:spacing w:line="166" w:lineRule="exact"/>
              <w:rPr>
                <w:rFonts w:asciiTheme="minorHAnsi" w:hAnsiTheme="minorHAnsi" w:cstheme="minorHAnsi"/>
                <w:sz w:val="16"/>
                <w:szCs w:val="16"/>
              </w:rPr>
            </w:pPr>
          </w:p>
          <w:p w:rsidRPr="00D30A38" w:rsidR="00D30A38" w:rsidP="1AB5119B" w:rsidRDefault="1AB5119B" w14:paraId="585BE4A3" w14:textId="3CB150B2">
            <w:pPr>
              <w:pStyle w:val="TableParagraph"/>
              <w:spacing w:line="166" w:lineRule="exact"/>
              <w:rPr>
                <w:rFonts w:asciiTheme="minorHAnsi" w:hAnsiTheme="minorHAnsi" w:cstheme="minorBidi"/>
                <w:sz w:val="16"/>
                <w:szCs w:val="16"/>
              </w:rPr>
            </w:pPr>
            <w:r w:rsidRPr="1AB5119B">
              <w:rPr>
                <w:rFonts w:asciiTheme="minorHAnsi" w:hAnsiTheme="minorHAnsi" w:cstheme="minorBidi"/>
                <w:sz w:val="16"/>
                <w:szCs w:val="16"/>
              </w:rPr>
              <w:t>De intensiveringen op opvang in de regio en migratiesamenwerking  vloeien voort uit het coalitieakkoord en de aanvullende intensivering voor de periode 2027–2029 bij de Miljoenennota 2027. De middelen uit het coalitieakkoord zijn niet gelijkmatig over de jaren verdeeld, als gevolg van de kasschuif van budget van 2031 naar 2026 bij de Nota van Wijziging op de 1</w:t>
            </w:r>
            <w:r w:rsidRPr="1AB5119B">
              <w:rPr>
                <w:rFonts w:asciiTheme="minorHAnsi" w:hAnsiTheme="minorHAnsi" w:cstheme="minorBidi"/>
                <w:sz w:val="16"/>
                <w:szCs w:val="16"/>
                <w:vertAlign w:val="superscript"/>
              </w:rPr>
              <w:t>e</w:t>
            </w:r>
            <w:r w:rsidRPr="1AB5119B">
              <w:rPr>
                <w:rFonts w:asciiTheme="minorHAnsi" w:hAnsiTheme="minorHAnsi" w:cstheme="minorBidi"/>
                <w:sz w:val="16"/>
                <w:szCs w:val="16"/>
              </w:rPr>
              <w:t xml:space="preserve"> suppletoire begroting 2026.  Dit leidt in 2031 incidenteel tot een daling in additionele middelen. De uiteindelijk in te zetten instrumenten zijn afhankelijk van de precieze uitwerking van de beleidsinzet.</w:t>
            </w:r>
          </w:p>
          <w:p w:rsidRPr="00D30A38" w:rsidR="00D30A38" w:rsidP="00D30A38" w:rsidRDefault="00D30A38" w14:paraId="585F32A8" w14:textId="77777777">
            <w:pPr>
              <w:pStyle w:val="TableParagraph"/>
              <w:spacing w:line="166" w:lineRule="exact"/>
              <w:rPr>
                <w:rFonts w:asciiTheme="minorHAnsi" w:hAnsiTheme="minorHAnsi" w:cstheme="minorHAnsi"/>
                <w:sz w:val="16"/>
                <w:szCs w:val="16"/>
              </w:rPr>
            </w:pPr>
          </w:p>
          <w:p w:rsidRPr="00D44E8B" w:rsidR="008E58FC" w:rsidRDefault="008E58FC" w14:paraId="53FC2B4F" w14:textId="0F423321">
            <w:pPr>
              <w:pStyle w:val="TableParagraph"/>
              <w:spacing w:line="166" w:lineRule="exact"/>
              <w:rPr>
                <w:rFonts w:asciiTheme="minorHAnsi" w:hAnsiTheme="minorHAnsi" w:cstheme="minorHAnsi"/>
                <w:sz w:val="16"/>
                <w:szCs w:val="16"/>
              </w:rPr>
            </w:pPr>
          </w:p>
        </w:tc>
      </w:tr>
      <w:tr w:rsidRPr="00D44E8B" w:rsidR="008E58FC" w:rsidTr="1AB5119B" w14:paraId="17784CE8" w14:textId="77777777">
        <w:trPr>
          <w:trHeight w:val="635"/>
        </w:trPr>
        <w:tc>
          <w:tcPr>
            <w:tcW w:w="2144" w:type="dxa"/>
            <w:tcBorders>
              <w:left w:val="nil"/>
              <w:right w:val="nil"/>
            </w:tcBorders>
            <w:shd w:val="clear" w:color="auto" w:fill="D4EDF8"/>
          </w:tcPr>
          <w:p w:rsidRPr="00D44E8B" w:rsidR="008E58FC" w:rsidP="1AB5119B" w:rsidRDefault="006811C5" w14:paraId="4E359B78" w14:textId="77777777">
            <w:pPr>
              <w:pStyle w:val="TableParagraph"/>
              <w:spacing w:before="51"/>
              <w:ind w:left="117"/>
              <w:rPr>
                <w:rFonts w:asciiTheme="minorHAnsi" w:hAnsiTheme="minorHAnsi" w:cstheme="minorBidi"/>
                <w:b/>
                <w:bCs/>
                <w:sz w:val="16"/>
                <w:szCs w:val="16"/>
              </w:rPr>
            </w:pPr>
            <w:r w:rsidRPr="1AB5119B">
              <w:rPr>
                <w:rFonts w:asciiTheme="minorHAnsi" w:hAnsiTheme="minorHAnsi" w:cstheme="minorBidi"/>
                <w:b/>
                <w:bCs/>
                <w:sz w:val="16"/>
                <w:szCs w:val="16"/>
              </w:rPr>
              <w:t>B.</w:t>
            </w:r>
            <w:r w:rsidRPr="1AB5119B">
              <w:rPr>
                <w:rFonts w:asciiTheme="minorHAnsi" w:hAnsiTheme="minorHAnsi" w:cstheme="minorBidi"/>
                <w:b/>
                <w:bCs/>
                <w:spacing w:val="-10"/>
                <w:sz w:val="16"/>
                <w:szCs w:val="16"/>
              </w:rPr>
              <w:t xml:space="preserve"> </w:t>
            </w:r>
            <w:r w:rsidRPr="1AB5119B">
              <w:rPr>
                <w:rFonts w:asciiTheme="minorHAnsi" w:hAnsiTheme="minorHAnsi" w:cstheme="minorBidi"/>
                <w:b/>
                <w:bCs/>
                <w:sz w:val="16"/>
                <w:szCs w:val="16"/>
              </w:rPr>
              <w:t>Financiële</w:t>
            </w:r>
            <w:r w:rsidRPr="1AB5119B">
              <w:rPr>
                <w:rFonts w:asciiTheme="minorHAnsi" w:hAnsiTheme="minorHAnsi" w:cstheme="minorBidi"/>
                <w:b/>
                <w:bCs/>
                <w:spacing w:val="-9"/>
                <w:sz w:val="16"/>
                <w:szCs w:val="16"/>
              </w:rPr>
              <w:t xml:space="preserve"> </w:t>
            </w:r>
            <w:r w:rsidRPr="1AB5119B">
              <w:rPr>
                <w:rFonts w:asciiTheme="minorHAnsi" w:hAnsiTheme="minorHAnsi" w:cstheme="minorBidi"/>
                <w:b/>
                <w:bCs/>
                <w:sz w:val="16"/>
                <w:szCs w:val="16"/>
              </w:rPr>
              <w:t>gevolgen</w:t>
            </w:r>
            <w:r w:rsidRPr="1AB5119B">
              <w:rPr>
                <w:rFonts w:asciiTheme="minorHAnsi" w:hAnsiTheme="minorHAnsi" w:cstheme="minorBidi"/>
                <w:b/>
                <w:bCs/>
                <w:spacing w:val="-9"/>
                <w:sz w:val="16"/>
                <w:szCs w:val="16"/>
              </w:rPr>
              <w:t xml:space="preserve"> </w:t>
            </w:r>
            <w:r w:rsidRPr="1AB5119B">
              <w:rPr>
                <w:rFonts w:asciiTheme="minorHAnsi" w:hAnsiTheme="minorHAnsi" w:cstheme="minorBidi"/>
                <w:b/>
                <w:bCs/>
                <w:sz w:val="16"/>
                <w:szCs w:val="16"/>
              </w:rPr>
              <w:t>voor</w:t>
            </w:r>
            <w:r w:rsidRPr="1AB5119B">
              <w:rPr>
                <w:rFonts w:asciiTheme="minorHAnsi" w:hAnsiTheme="minorHAnsi" w:cstheme="minorBidi"/>
                <w:b/>
                <w:bCs/>
                <w:spacing w:val="40"/>
                <w:sz w:val="16"/>
                <w:szCs w:val="16"/>
              </w:rPr>
              <w:t xml:space="preserve"> </w:t>
            </w:r>
            <w:r w:rsidRPr="1AB5119B">
              <w:rPr>
                <w:rFonts w:asciiTheme="minorHAnsi" w:hAnsiTheme="minorHAnsi" w:cstheme="minorBidi"/>
                <w:b/>
                <w:bCs/>
                <w:spacing w:val="-2"/>
                <w:sz w:val="16"/>
                <w:szCs w:val="16"/>
              </w:rPr>
              <w:t>maatschappelijke</w:t>
            </w:r>
          </w:p>
          <w:p w:rsidRPr="00D44E8B" w:rsidR="008E58FC" w:rsidP="1AB5119B" w:rsidRDefault="006811C5" w14:paraId="799A2B8C" w14:textId="77777777">
            <w:pPr>
              <w:pStyle w:val="TableParagraph"/>
              <w:spacing w:line="173" w:lineRule="exact"/>
              <w:ind w:left="117"/>
              <w:rPr>
                <w:rFonts w:asciiTheme="minorHAnsi" w:hAnsiTheme="minorHAnsi" w:cstheme="minorBidi"/>
                <w:b/>
                <w:bCs/>
                <w:sz w:val="16"/>
                <w:szCs w:val="16"/>
              </w:rPr>
            </w:pPr>
            <w:r w:rsidRPr="1AB5119B">
              <w:rPr>
                <w:rFonts w:asciiTheme="minorHAnsi" w:hAnsiTheme="minorHAnsi" w:cstheme="minorBidi"/>
                <w:b/>
                <w:bCs/>
                <w:spacing w:val="-2"/>
                <w:sz w:val="16"/>
                <w:szCs w:val="16"/>
              </w:rPr>
              <w:t>sectoren</w:t>
            </w:r>
          </w:p>
        </w:tc>
        <w:tc>
          <w:tcPr>
            <w:tcW w:w="6766" w:type="dxa"/>
            <w:gridSpan w:val="2"/>
            <w:tcBorders>
              <w:left w:val="nil"/>
              <w:right w:val="nil"/>
            </w:tcBorders>
          </w:tcPr>
          <w:p w:rsidRPr="00D44E8B" w:rsidR="008E58FC" w:rsidRDefault="008E58FC" w14:paraId="2A859BB6" w14:textId="77777777">
            <w:pPr>
              <w:pStyle w:val="TableParagraph"/>
              <w:spacing w:before="13"/>
              <w:ind w:left="0"/>
              <w:rPr>
                <w:rFonts w:asciiTheme="minorHAnsi" w:hAnsiTheme="minorHAnsi" w:cstheme="minorHAnsi"/>
                <w:sz w:val="16"/>
                <w:szCs w:val="16"/>
              </w:rPr>
            </w:pPr>
          </w:p>
          <w:p w:rsidRPr="00D44E8B" w:rsidR="008E58FC" w:rsidP="1AB5119B" w:rsidRDefault="006811C5" w14:paraId="62B366B6" w14:textId="77777777">
            <w:pPr>
              <w:pStyle w:val="TableParagraph"/>
              <w:rPr>
                <w:rFonts w:asciiTheme="minorHAnsi" w:hAnsiTheme="minorHAnsi" w:cstheme="minorBidi"/>
                <w:sz w:val="16"/>
                <w:szCs w:val="16"/>
              </w:rPr>
            </w:pPr>
            <w:r w:rsidRPr="1AB5119B">
              <w:rPr>
                <w:rFonts w:asciiTheme="minorHAnsi" w:hAnsiTheme="minorHAnsi" w:cstheme="minorBidi"/>
                <w:spacing w:val="-2"/>
                <w:sz w:val="16"/>
                <w:szCs w:val="16"/>
              </w:rPr>
              <w:t>N.v.t.</w:t>
            </w:r>
          </w:p>
        </w:tc>
      </w:tr>
      <w:tr w:rsidRPr="00D44E8B" w:rsidR="008E58FC" w:rsidTr="1AB5119B" w14:paraId="3D889F42" w14:textId="77777777">
        <w:trPr>
          <w:trHeight w:val="3933"/>
        </w:trPr>
        <w:tc>
          <w:tcPr>
            <w:tcW w:w="2144" w:type="dxa"/>
            <w:tcBorders>
              <w:left w:val="nil"/>
              <w:right w:val="nil"/>
            </w:tcBorders>
            <w:shd w:val="clear" w:color="auto" w:fill="D4EDF8"/>
          </w:tcPr>
          <w:p w:rsidR="008E58FC" w:rsidP="1AB5119B" w:rsidRDefault="006811C5" w14:paraId="6A07DC3E" w14:textId="4A991622">
            <w:pPr>
              <w:pStyle w:val="TableParagraph"/>
              <w:numPr>
                <w:ilvl w:val="0"/>
                <w:numId w:val="5"/>
              </w:numPr>
              <w:spacing w:before="53" w:line="244" w:lineRule="auto"/>
              <w:rPr>
                <w:rFonts w:asciiTheme="minorHAnsi" w:hAnsiTheme="minorHAnsi" w:cstheme="minorBidi"/>
                <w:b/>
                <w:bCs/>
                <w:sz w:val="16"/>
                <w:szCs w:val="16"/>
              </w:rPr>
            </w:pPr>
            <w:r w:rsidRPr="1AB5119B">
              <w:rPr>
                <w:rFonts w:asciiTheme="minorHAnsi" w:hAnsiTheme="minorHAnsi" w:cstheme="minorBidi"/>
                <w:b/>
                <w:bCs/>
                <w:sz w:val="16"/>
                <w:szCs w:val="16"/>
              </w:rPr>
              <w:lastRenderedPageBreak/>
              <w:t>Nagestreefde</w:t>
            </w:r>
            <w:r w:rsidRPr="1AB5119B">
              <w:rPr>
                <w:rFonts w:asciiTheme="minorHAnsi" w:hAnsiTheme="minorHAnsi" w:cstheme="minorBidi"/>
                <w:b/>
                <w:bCs/>
                <w:spacing w:val="40"/>
                <w:sz w:val="16"/>
                <w:szCs w:val="16"/>
              </w:rPr>
              <w:t xml:space="preserve"> </w:t>
            </w:r>
            <w:r w:rsidRPr="1AB5119B">
              <w:rPr>
                <w:rFonts w:asciiTheme="minorHAnsi" w:hAnsiTheme="minorHAnsi" w:cstheme="minorBidi"/>
                <w:b/>
                <w:bCs/>
                <w:spacing w:val="-4"/>
                <w:sz w:val="16"/>
                <w:szCs w:val="16"/>
              </w:rPr>
              <w:t>doeltreffendheid</w:t>
            </w:r>
          </w:p>
          <w:p w:rsidRPr="00D44E8B" w:rsidR="006811C5" w:rsidP="00B27547" w:rsidRDefault="006811C5" w14:paraId="7D2B0C43" w14:textId="562F2B3B">
            <w:pPr>
              <w:pStyle w:val="TableParagraph"/>
              <w:spacing w:before="53" w:line="244" w:lineRule="auto"/>
              <w:ind w:left="359"/>
              <w:rPr>
                <w:rFonts w:asciiTheme="minorHAnsi" w:hAnsiTheme="minorHAnsi" w:cstheme="minorHAnsi"/>
                <w:b/>
                <w:sz w:val="16"/>
                <w:szCs w:val="16"/>
              </w:rPr>
            </w:pPr>
          </w:p>
        </w:tc>
        <w:tc>
          <w:tcPr>
            <w:tcW w:w="6766" w:type="dxa"/>
            <w:gridSpan w:val="2"/>
            <w:tcBorders>
              <w:left w:val="nil"/>
              <w:right w:val="nil"/>
            </w:tcBorders>
          </w:tcPr>
          <w:p w:rsidRPr="007B7D74" w:rsidR="00FD26A8" w:rsidP="1AB5119B" w:rsidRDefault="1AB5119B" w14:paraId="06DA77F7" w14:textId="1E03DB91">
            <w:pPr>
              <w:pStyle w:val="TableParagraph"/>
              <w:tabs>
                <w:tab w:val="left" w:pos="354"/>
              </w:tabs>
              <w:spacing w:before="2"/>
              <w:ind w:left="0" w:right="238"/>
              <w:rPr>
                <w:rFonts w:asciiTheme="minorHAnsi" w:hAnsiTheme="minorHAnsi" w:cstheme="minorBidi"/>
                <w:sz w:val="16"/>
                <w:szCs w:val="16"/>
              </w:rPr>
            </w:pPr>
            <w:r w:rsidRPr="1AB5119B">
              <w:rPr>
                <w:sz w:val="16"/>
                <w:szCs w:val="16"/>
              </w:rPr>
              <w:t xml:space="preserve">Doeltreffendheid (effectiviteit): De relatie tussen doelstellingen en beleidsmatige en programmatische instrumenten is direct: via de inzet via de twee veranderpaden wordt gewerkt aan het bijdragen aan het hoofddoel: Beheersing, bescherming en inclusie van internationale migranten, inclusief vluchtelingen. Enige flexibiliteit is ingebouwd om in de komende jaren en doeltreffendheid verder te bevorderen door bijvoorbeeld vraag gestuurd te werken en programmering bij te sturen op basis van evaluaties en de leercyclus. Met zo veel mogelijk flexibele instrumenten kan Nederland waar mogelijk aan de wensen van partnerlanden tegemoetkomen, hetgeen de mogelijkheid creëert en het vertrouwen om op basis van wederzijdse belangen ook afspraken over migratie te maken. </w:t>
            </w:r>
          </w:p>
          <w:p w:rsidR="008E58FC" w:rsidP="00B27547" w:rsidRDefault="008E58FC" w14:paraId="6B8D9B9E" w14:textId="77777777">
            <w:pPr>
              <w:pStyle w:val="TableParagraph"/>
              <w:spacing w:line="174" w:lineRule="exact"/>
              <w:ind w:left="354"/>
              <w:rPr>
                <w:rFonts w:asciiTheme="minorHAnsi" w:hAnsiTheme="minorHAnsi" w:cstheme="minorHAnsi"/>
                <w:sz w:val="16"/>
                <w:szCs w:val="16"/>
              </w:rPr>
            </w:pPr>
          </w:p>
          <w:p w:rsidRPr="007B7D74" w:rsidR="00FC25DD" w:rsidP="1AB5119B" w:rsidRDefault="1AB5119B" w14:paraId="746E10D5" w14:textId="3297F675">
            <w:pPr>
              <w:pStyle w:val="TableParagraph"/>
              <w:spacing w:line="174" w:lineRule="exact"/>
              <w:ind w:left="0"/>
              <w:rPr>
                <w:rFonts w:asciiTheme="minorHAnsi" w:hAnsiTheme="minorHAnsi" w:cstheme="minorBidi"/>
                <w:sz w:val="16"/>
                <w:szCs w:val="16"/>
              </w:rPr>
            </w:pPr>
            <w:r w:rsidRPr="1AB5119B">
              <w:rPr>
                <w:rFonts w:asciiTheme="minorHAnsi" w:hAnsiTheme="minorHAnsi" w:cstheme="minorBidi"/>
                <w:sz w:val="16"/>
                <w:szCs w:val="16"/>
              </w:rPr>
              <w:t xml:space="preserve">IOB concludeert dat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 xml:space="preserve"> heeft bijgedragen aan een grotere weerbaarheid van gedwongen ontheemden en hun gastgemeenschappen, en zij het in mindere mate, ook aan hun zelfredzaamheid. De gekozen gecombineerde humanitaire en ontwikkelingsgerichte respons is een succesvolle, maar resultaten kunnen nog meer bestendigd worden. Zo zal in vervolgprogrammering op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 xml:space="preserve"> in lijn met IOB-aanbevelingen worden ingezet op behoud van de gecombineerde humanitaire en ontwikkelingsgerichte respons van het partnerschap, terwijl resultaten meer bestendigd worden door aan te sluiten bij nationaal beleid van de opvanglanden</w:t>
            </w:r>
          </w:p>
        </w:tc>
      </w:tr>
    </w:tbl>
    <w:p w:rsidRPr="00D44E8B" w:rsidR="008E58FC" w:rsidP="00B27547" w:rsidRDefault="008E58FC" w14:paraId="3D5285C3" w14:textId="77777777">
      <w:pPr>
        <w:pStyle w:val="TableParagraph"/>
        <w:spacing w:line="174" w:lineRule="exact"/>
        <w:rPr>
          <w:rFonts w:asciiTheme="minorHAnsi" w:hAnsiTheme="minorHAnsi" w:cstheme="minorHAnsi"/>
          <w:sz w:val="16"/>
          <w:szCs w:val="16"/>
        </w:rPr>
        <w:sectPr w:rsidRPr="00D44E8B" w:rsidR="008E58FC">
          <w:headerReference w:type="default" r:id="rId15"/>
          <w:footerReference w:type="default" r:id="rId16"/>
          <w:pgSz w:w="11920" w:h="16850"/>
          <w:pgMar w:top="1400" w:right="1275" w:bottom="1120" w:left="1559" w:header="763" w:footer="932" w:gutter="0"/>
          <w:cols w:space="708"/>
        </w:sectPr>
      </w:pPr>
    </w:p>
    <w:tbl>
      <w:tblPr>
        <w:tblW w:w="0" w:type="auto"/>
        <w:tblInd w:w="114" w:type="dxa"/>
        <w:tblLayout w:type="fixed"/>
        <w:tblCellMar>
          <w:left w:w="0" w:type="dxa"/>
          <w:right w:w="0" w:type="dxa"/>
        </w:tblCellMar>
        <w:tblLook w:val="01E0" w:firstRow="1" w:lastRow="1" w:firstColumn="1" w:lastColumn="1" w:noHBand="0" w:noVBand="0"/>
      </w:tblPr>
      <w:tblGrid>
        <w:gridCol w:w="2144"/>
        <w:gridCol w:w="6654"/>
      </w:tblGrid>
      <w:tr w:rsidRPr="00D44E8B" w:rsidR="008E58FC" w:rsidTr="1AB5119B" w14:paraId="23F92E79" w14:textId="77777777">
        <w:trPr>
          <w:trHeight w:val="1588"/>
        </w:trPr>
        <w:tc>
          <w:tcPr>
            <w:tcW w:w="2144" w:type="dxa"/>
            <w:tcBorders>
              <w:top w:val="single" w:color="0079C5" w:sz="8" w:space="0"/>
              <w:bottom w:val="single" w:color="0079C5" w:sz="8" w:space="0"/>
            </w:tcBorders>
            <w:shd w:val="clear" w:color="auto" w:fill="D4EDF8"/>
          </w:tcPr>
          <w:p w:rsidRPr="00D44E8B" w:rsidR="008E58FC" w:rsidP="1AB5119B" w:rsidRDefault="006811C5" w14:paraId="7B3A7586" w14:textId="77777777">
            <w:pPr>
              <w:pStyle w:val="TableParagraph"/>
              <w:spacing w:before="49" w:line="256" w:lineRule="auto"/>
              <w:ind w:left="93" w:right="116"/>
              <w:rPr>
                <w:rFonts w:asciiTheme="minorHAnsi" w:hAnsiTheme="minorHAnsi" w:cstheme="minorBidi"/>
                <w:b/>
                <w:bCs/>
                <w:sz w:val="16"/>
                <w:szCs w:val="16"/>
              </w:rPr>
            </w:pPr>
            <w:r w:rsidRPr="1AB5119B">
              <w:rPr>
                <w:rFonts w:asciiTheme="minorHAnsi" w:hAnsiTheme="minorHAnsi" w:cstheme="minorBidi"/>
                <w:b/>
                <w:bCs/>
                <w:spacing w:val="-2"/>
                <w:sz w:val="16"/>
                <w:szCs w:val="16"/>
              </w:rPr>
              <w:lastRenderedPageBreak/>
              <w:t>5.</w:t>
            </w:r>
            <w:r w:rsidRPr="1AB5119B">
              <w:rPr>
                <w:rFonts w:asciiTheme="minorHAnsi" w:hAnsiTheme="minorHAnsi" w:cstheme="minorBidi"/>
                <w:b/>
                <w:bCs/>
                <w:spacing w:val="-10"/>
                <w:sz w:val="16"/>
                <w:szCs w:val="16"/>
              </w:rPr>
              <w:t xml:space="preserve"> </w:t>
            </w:r>
            <w:r w:rsidRPr="1AB5119B">
              <w:rPr>
                <w:rFonts w:asciiTheme="minorHAnsi" w:hAnsiTheme="minorHAnsi" w:cstheme="minorBidi"/>
                <w:b/>
                <w:bCs/>
                <w:spacing w:val="-2"/>
                <w:sz w:val="16"/>
                <w:szCs w:val="16"/>
              </w:rPr>
              <w:t>Nagestreefde</w:t>
            </w:r>
            <w:r w:rsidRPr="1AB5119B">
              <w:rPr>
                <w:rFonts w:asciiTheme="minorHAnsi" w:hAnsiTheme="minorHAnsi" w:cstheme="minorBidi"/>
                <w:b/>
                <w:bCs/>
                <w:spacing w:val="40"/>
                <w:sz w:val="16"/>
                <w:szCs w:val="16"/>
              </w:rPr>
              <w:t xml:space="preserve"> </w:t>
            </w:r>
            <w:r w:rsidRPr="1AB5119B">
              <w:rPr>
                <w:rFonts w:asciiTheme="minorHAnsi" w:hAnsiTheme="minorHAnsi" w:cstheme="minorBidi"/>
                <w:b/>
                <w:bCs/>
                <w:spacing w:val="-2"/>
                <w:sz w:val="16"/>
                <w:szCs w:val="16"/>
              </w:rPr>
              <w:t>doelmatigheid</w:t>
            </w:r>
          </w:p>
        </w:tc>
        <w:tc>
          <w:tcPr>
            <w:tcW w:w="6654" w:type="dxa"/>
            <w:tcBorders>
              <w:top w:val="single" w:color="0079C5" w:sz="8" w:space="0"/>
              <w:bottom w:val="single" w:color="0079C5" w:sz="8" w:space="0"/>
            </w:tcBorders>
          </w:tcPr>
          <w:p w:rsidRPr="00920D3B" w:rsidR="00920D3B" w:rsidP="1AB5119B" w:rsidRDefault="1AB5119B" w14:paraId="1376E845" w14:textId="1B55CF4C">
            <w:pPr>
              <w:pStyle w:val="TableParagraph"/>
              <w:tabs>
                <w:tab w:val="left" w:pos="354"/>
              </w:tabs>
              <w:ind w:left="0" w:right="61"/>
              <w:rPr>
                <w:rFonts w:asciiTheme="minorHAnsi" w:hAnsiTheme="minorHAnsi" w:cstheme="minorBidi"/>
                <w:sz w:val="16"/>
                <w:szCs w:val="16"/>
              </w:rPr>
            </w:pPr>
            <w:r w:rsidRPr="1AB5119B">
              <w:rPr>
                <w:rFonts w:asciiTheme="minorHAnsi" w:hAnsiTheme="minorHAnsi" w:cstheme="minorBidi"/>
                <w:sz w:val="16"/>
                <w:szCs w:val="16"/>
              </w:rPr>
              <w:t xml:space="preserve">Nederland beoogt doelmatigheid op het niveau van mensen en middelen in de beleidsuitvoering. Er wordt zoveel mogelijk gekozen voor grootschalige en meerjarig gefinancierde programma’s alsook zogeheten </w:t>
            </w:r>
            <w:proofErr w:type="spellStart"/>
            <w:r w:rsidRPr="1AB5119B">
              <w:rPr>
                <w:rFonts w:asciiTheme="minorHAnsi" w:hAnsiTheme="minorHAnsi" w:cstheme="minorBidi"/>
                <w:sz w:val="16"/>
                <w:szCs w:val="16"/>
              </w:rPr>
              <w:t>tendering</w:t>
            </w:r>
            <w:proofErr w:type="spellEnd"/>
            <w:r w:rsidRPr="1AB5119B">
              <w:rPr>
                <w:rFonts w:asciiTheme="minorHAnsi" w:hAnsiTheme="minorHAnsi" w:cstheme="minorBidi"/>
                <w:sz w:val="16"/>
                <w:szCs w:val="16"/>
              </w:rPr>
              <w:t xml:space="preserve"> van subsidies onder een subsidiebeleidskader. Dit om bewerkelijke kleinschalige projecten met kortlopende financiering tegen te gaan en subsidievoorstellen met elkaar t.a.v. doelmatigheid beter kunnen vergelijken, en gelijktijdig te beoordelen, monitoren en evalueren.</w:t>
            </w:r>
          </w:p>
          <w:p w:rsidR="007B7D74" w:rsidP="00B27547" w:rsidRDefault="007B7D74" w14:paraId="2213B0BC" w14:textId="77777777">
            <w:pPr>
              <w:pStyle w:val="TableParagraph"/>
              <w:tabs>
                <w:tab w:val="left" w:pos="354"/>
              </w:tabs>
              <w:ind w:left="0" w:right="61"/>
              <w:rPr>
                <w:rFonts w:asciiTheme="minorHAnsi" w:hAnsiTheme="minorHAnsi" w:cstheme="minorHAnsi"/>
                <w:sz w:val="16"/>
                <w:szCs w:val="16"/>
              </w:rPr>
            </w:pPr>
          </w:p>
          <w:p w:rsidRPr="00920D3B" w:rsidR="00920D3B" w:rsidP="1AB5119B" w:rsidRDefault="1AB5119B" w14:paraId="08CB62B9" w14:textId="15636B2F">
            <w:pPr>
              <w:pStyle w:val="TableParagraph"/>
              <w:tabs>
                <w:tab w:val="left" w:pos="354"/>
              </w:tabs>
              <w:ind w:left="0" w:right="61"/>
              <w:rPr>
                <w:rFonts w:asciiTheme="minorHAnsi" w:hAnsiTheme="minorHAnsi" w:cstheme="minorBidi"/>
                <w:sz w:val="16"/>
                <w:szCs w:val="16"/>
              </w:rPr>
            </w:pPr>
            <w:r w:rsidRPr="1AB5119B">
              <w:rPr>
                <w:rFonts w:asciiTheme="minorHAnsi" w:hAnsiTheme="minorHAnsi" w:cstheme="minorBidi"/>
                <w:sz w:val="16"/>
                <w:szCs w:val="16"/>
              </w:rPr>
              <w:t>Door te investeren in opvang in de regio krijgen vluchtelingen perspectief en worden opvanglanden ondersteund. Vanuit humanitair perspectief is dit efficiënt omdat investeren in opvanglanden nationale systemen versterkt en zowel vluchtelingen als gastgemeenschappen helpt en daarmee dubbele impact bereikt. Ook vanuit kosten- perspectief is dit een efficiënte wijze van aanwending van OS middelen. Onderzoek wijst uit dat de kosten van opvang in Nederland namelijk vele malen hoger zijn dan de kosten van opvang in de regio van herkomst.</w:t>
            </w:r>
          </w:p>
          <w:p w:rsidR="007B7D74" w:rsidP="00B27547" w:rsidRDefault="007B7D74" w14:paraId="26293D98" w14:textId="77777777">
            <w:pPr>
              <w:pStyle w:val="TableParagraph"/>
              <w:spacing w:line="175" w:lineRule="exact"/>
              <w:ind w:left="0"/>
              <w:rPr>
                <w:rFonts w:asciiTheme="minorHAnsi" w:hAnsiTheme="minorHAnsi" w:cstheme="minorHAnsi"/>
                <w:sz w:val="16"/>
                <w:szCs w:val="16"/>
              </w:rPr>
            </w:pPr>
          </w:p>
          <w:p w:rsidRPr="00D44E8B" w:rsidR="008E58FC" w:rsidP="1AB5119B" w:rsidRDefault="1AB5119B" w14:paraId="58FAAE2F" w14:textId="686FDAC9">
            <w:pPr>
              <w:pStyle w:val="TableParagraph"/>
              <w:spacing w:line="175" w:lineRule="exact"/>
              <w:ind w:left="0"/>
              <w:rPr>
                <w:rFonts w:asciiTheme="minorHAnsi" w:hAnsiTheme="minorHAnsi" w:cstheme="minorBidi"/>
                <w:sz w:val="16"/>
                <w:szCs w:val="16"/>
              </w:rPr>
            </w:pPr>
            <w:r w:rsidRPr="1AB5119B">
              <w:rPr>
                <w:rFonts w:asciiTheme="minorHAnsi" w:hAnsiTheme="minorHAnsi" w:cstheme="minorBidi"/>
                <w:sz w:val="16"/>
                <w:szCs w:val="16"/>
              </w:rPr>
              <w:t>Waar mogelijk wordt ingezet op opschaling van bestaande kanalen, waardoor efficiëntie in de implementatie kan worden gerealiseerd in de samenwerking met partners.</w:t>
            </w:r>
          </w:p>
        </w:tc>
      </w:tr>
      <w:tr w:rsidRPr="00D44E8B" w:rsidR="008E58FC" w:rsidTr="1AB5119B" w14:paraId="447A6AD2" w14:textId="77777777">
        <w:trPr>
          <w:trHeight w:val="3551"/>
        </w:trPr>
        <w:tc>
          <w:tcPr>
            <w:tcW w:w="2144" w:type="dxa"/>
            <w:tcBorders>
              <w:top w:val="single" w:color="0079C5" w:sz="8" w:space="0"/>
              <w:bottom w:val="single" w:color="0079C5" w:sz="8" w:space="0"/>
            </w:tcBorders>
            <w:shd w:val="clear" w:color="auto" w:fill="D4EDF8"/>
          </w:tcPr>
          <w:p w:rsidRPr="00D44E8B" w:rsidR="008E58FC" w:rsidP="1AB5119B" w:rsidRDefault="006811C5" w14:paraId="297892ED" w14:textId="77777777">
            <w:pPr>
              <w:pStyle w:val="TableParagraph"/>
              <w:spacing w:before="49"/>
              <w:ind w:left="93"/>
              <w:rPr>
                <w:rFonts w:asciiTheme="minorHAnsi" w:hAnsiTheme="minorHAnsi" w:cstheme="minorBidi"/>
                <w:b/>
                <w:bCs/>
                <w:sz w:val="16"/>
                <w:szCs w:val="16"/>
              </w:rPr>
            </w:pPr>
            <w:r w:rsidRPr="1AB5119B">
              <w:rPr>
                <w:rFonts w:asciiTheme="minorHAnsi" w:hAnsiTheme="minorHAnsi" w:cstheme="minorBidi"/>
                <w:b/>
                <w:bCs/>
                <w:spacing w:val="-5"/>
                <w:sz w:val="16"/>
                <w:szCs w:val="16"/>
              </w:rPr>
              <w:t>6.</w:t>
            </w:r>
          </w:p>
          <w:p w:rsidRPr="00D44E8B" w:rsidR="008E58FC" w:rsidP="1AB5119B" w:rsidRDefault="006811C5" w14:paraId="11A96611" w14:textId="77777777">
            <w:pPr>
              <w:pStyle w:val="TableParagraph"/>
              <w:spacing w:before="13"/>
              <w:ind w:left="93"/>
              <w:rPr>
                <w:rFonts w:asciiTheme="minorHAnsi" w:hAnsiTheme="minorHAnsi" w:cstheme="minorBidi"/>
                <w:b/>
                <w:bCs/>
                <w:sz w:val="16"/>
                <w:szCs w:val="16"/>
              </w:rPr>
            </w:pPr>
            <w:r w:rsidRPr="1AB5119B">
              <w:rPr>
                <w:rFonts w:asciiTheme="minorHAnsi" w:hAnsiTheme="minorHAnsi" w:cstheme="minorBidi"/>
                <w:b/>
                <w:bCs/>
                <w:spacing w:val="-2"/>
                <w:sz w:val="16"/>
                <w:szCs w:val="16"/>
              </w:rPr>
              <w:t>Evaluatieparagraaf</w:t>
            </w:r>
          </w:p>
        </w:tc>
        <w:tc>
          <w:tcPr>
            <w:tcW w:w="6654" w:type="dxa"/>
            <w:tcBorders>
              <w:top w:val="single" w:color="0079C5" w:sz="8" w:space="0"/>
              <w:bottom w:val="single" w:color="0079C5" w:sz="8" w:space="0"/>
            </w:tcBorders>
          </w:tcPr>
          <w:p w:rsidRPr="00B27547" w:rsidR="00B27547" w:rsidP="1AB5119B" w:rsidRDefault="006811C5" w14:paraId="31868066" w14:textId="002F4A52">
            <w:pPr>
              <w:pStyle w:val="TableParagraph"/>
              <w:tabs>
                <w:tab w:val="left" w:pos="359"/>
              </w:tabs>
              <w:ind w:right="173"/>
              <w:rPr>
                <w:rFonts w:asciiTheme="minorHAnsi" w:hAnsiTheme="minorHAnsi" w:cstheme="minorBidi"/>
                <w:sz w:val="16"/>
                <w:szCs w:val="16"/>
              </w:rPr>
            </w:pPr>
            <w:r w:rsidRPr="1AB5119B">
              <w:rPr>
                <w:rFonts w:asciiTheme="minorHAnsi" w:hAnsiTheme="minorHAnsi" w:cstheme="minorBidi"/>
                <w:sz w:val="16"/>
                <w:szCs w:val="16"/>
              </w:rPr>
              <w:t>Directie</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Internationaal</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Onderzoek</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Beleidsevaluatie</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(IOB)</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voert</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periodiek</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evaluaties</w:t>
            </w:r>
            <w:r w:rsidRPr="1AB5119B">
              <w:rPr>
                <w:rFonts w:asciiTheme="minorHAnsi" w:hAnsiTheme="minorHAnsi" w:cstheme="minorBidi"/>
                <w:spacing w:val="30"/>
                <w:sz w:val="16"/>
                <w:szCs w:val="16"/>
              </w:rPr>
              <w:t xml:space="preserve"> </w:t>
            </w:r>
            <w:r w:rsidRPr="1AB5119B">
              <w:rPr>
                <w:rFonts w:asciiTheme="minorHAnsi" w:hAnsiTheme="minorHAnsi" w:cstheme="minorBidi"/>
                <w:sz w:val="16"/>
                <w:szCs w:val="16"/>
              </w:rPr>
              <w:t>uit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beleid en uitvoering van Buitenlandse Zaken.</w:t>
            </w:r>
            <w:r w:rsidRPr="1AB5119B" w:rsidR="00973280">
              <w:rPr>
                <w:rFonts w:asciiTheme="minorHAnsi" w:hAnsiTheme="minorHAnsi" w:cstheme="minorBidi"/>
                <w:sz w:val="16"/>
                <w:szCs w:val="16"/>
              </w:rPr>
              <w:t xml:space="preserve"> </w:t>
            </w:r>
            <w:r w:rsidRPr="1AB5119B" w:rsidR="00B27547">
              <w:rPr>
                <w:rFonts w:asciiTheme="minorHAnsi" w:hAnsiTheme="minorHAnsi" w:cstheme="minorBidi"/>
                <w:sz w:val="16"/>
                <w:szCs w:val="16"/>
              </w:rPr>
              <w:t xml:space="preserve">  </w:t>
            </w:r>
          </w:p>
          <w:p w:rsidRPr="00B27547" w:rsidR="00B27547" w:rsidP="00B27547" w:rsidRDefault="00B27547" w14:paraId="0FF893D6" w14:textId="77777777">
            <w:pPr>
              <w:pStyle w:val="TableParagraph"/>
              <w:tabs>
                <w:tab w:val="left" w:pos="359"/>
              </w:tabs>
              <w:ind w:right="173"/>
              <w:rPr>
                <w:rFonts w:asciiTheme="minorHAnsi" w:hAnsiTheme="minorHAnsi" w:cstheme="minorHAnsi"/>
                <w:sz w:val="16"/>
                <w:szCs w:val="16"/>
              </w:rPr>
            </w:pPr>
          </w:p>
          <w:p w:rsidR="008E58FC" w:rsidP="1AB5119B" w:rsidRDefault="00B27547" w14:paraId="2ABD5718" w14:textId="0A02F961">
            <w:pPr>
              <w:pStyle w:val="TableParagraph"/>
              <w:tabs>
                <w:tab w:val="left" w:pos="359"/>
              </w:tabs>
              <w:ind w:right="173"/>
              <w:rPr>
                <w:rFonts w:asciiTheme="minorHAnsi" w:hAnsiTheme="minorHAnsi" w:cstheme="minorBidi"/>
                <w:sz w:val="16"/>
                <w:szCs w:val="16"/>
              </w:rPr>
            </w:pPr>
            <w:r w:rsidRPr="1AB5119B">
              <w:rPr>
                <w:rFonts w:asciiTheme="minorHAnsi" w:hAnsiTheme="minorHAnsi" w:cstheme="minorBidi"/>
                <w:sz w:val="16"/>
                <w:szCs w:val="16"/>
              </w:rPr>
              <w:t>I</w:t>
            </w:r>
            <w:r w:rsidRPr="1AB5119B" w:rsidR="00973280">
              <w:rPr>
                <w:rFonts w:asciiTheme="minorHAnsi" w:hAnsiTheme="minorHAnsi" w:cstheme="minorBidi"/>
                <w:sz w:val="16"/>
                <w:szCs w:val="16"/>
              </w:rPr>
              <w:t xml:space="preserve">OB pleit in laatste </w:t>
            </w:r>
            <w:r w:rsidRPr="1AB5119B" w:rsidR="00D44E8B">
              <w:rPr>
                <w:rFonts w:asciiTheme="minorHAnsi" w:hAnsiTheme="minorHAnsi" w:cstheme="minorBidi"/>
                <w:sz w:val="16"/>
                <w:szCs w:val="16"/>
              </w:rPr>
              <w:t>evaluatie</w:t>
            </w:r>
            <w:r w:rsidRPr="1AB5119B" w:rsidR="00973280">
              <w:rPr>
                <w:rFonts w:asciiTheme="minorHAnsi" w:hAnsiTheme="minorHAnsi" w:cstheme="minorBidi"/>
                <w:sz w:val="16"/>
                <w:szCs w:val="16"/>
              </w:rPr>
              <w:t xml:space="preserve"> (juni 2026) voor realistischere doelstellingen van migratiepartnerschappen, meer wederkerigheid en een strengere selectie en monitoring van projecten. IOB adviseert realistische en concrete doelstellingen te formuleren, meer rekening te houden met wat Nederland daadwerkelijk kan beïnvloeden en de samenwerking sterker te richten op de belangen van partnerlanden, met duidelijke voorwaarden voor rechtsstaat en mensenrechten.</w:t>
            </w:r>
            <w:r w:rsidRPr="1AB5119B" w:rsidR="00D34441">
              <w:rPr>
                <w:rFonts w:asciiTheme="minorHAnsi" w:hAnsiTheme="minorHAnsi" w:cstheme="minorBidi"/>
                <w:sz w:val="16"/>
                <w:szCs w:val="16"/>
              </w:rPr>
              <w:t xml:space="preserve"> In lijn met de aanbevelingen van de IOB en teneinde resultaten van deze partnerschapsaanpak beter te definiëren en te monitoren zal er met een </w:t>
            </w:r>
            <w:proofErr w:type="spellStart"/>
            <w:r w:rsidRPr="1AB5119B" w:rsidR="00D34441">
              <w:rPr>
                <w:rFonts w:asciiTheme="minorHAnsi" w:hAnsiTheme="minorHAnsi" w:cstheme="minorBidi"/>
                <w:sz w:val="16"/>
                <w:szCs w:val="16"/>
              </w:rPr>
              <w:t>Theory</w:t>
            </w:r>
            <w:proofErr w:type="spellEnd"/>
            <w:r w:rsidRPr="1AB5119B" w:rsidR="00D34441">
              <w:rPr>
                <w:rFonts w:asciiTheme="minorHAnsi" w:hAnsiTheme="minorHAnsi" w:cstheme="minorBidi"/>
                <w:sz w:val="16"/>
                <w:szCs w:val="16"/>
              </w:rPr>
              <w:t xml:space="preserve"> of Change worden gewerkt, en zal het kabinet investeren in monitorings- en evaluatiecapaciteit en hierover rapporteren</w:t>
            </w:r>
            <w:r w:rsidRPr="1AB5119B" w:rsidR="00D34441">
              <w:rPr>
                <w:rStyle w:val="Voetnootmarkering"/>
                <w:rFonts w:asciiTheme="minorHAnsi" w:hAnsiTheme="minorHAnsi" w:cstheme="minorBidi"/>
                <w:sz w:val="16"/>
                <w:szCs w:val="16"/>
              </w:rPr>
              <w:footnoteReference w:id="5"/>
            </w:r>
            <w:r w:rsidRPr="1AB5119B" w:rsidR="00D34441">
              <w:rPr>
                <w:rFonts w:asciiTheme="minorHAnsi" w:hAnsiTheme="minorHAnsi" w:cstheme="minorBidi"/>
                <w:sz w:val="16"/>
                <w:szCs w:val="16"/>
              </w:rPr>
              <w:t xml:space="preserve">. </w:t>
            </w:r>
          </w:p>
          <w:p w:rsidRPr="00D44E8B" w:rsidR="007B7D74" w:rsidP="00B27547" w:rsidRDefault="007B7D74" w14:paraId="27B30847" w14:textId="77777777">
            <w:pPr>
              <w:pStyle w:val="TableParagraph"/>
              <w:tabs>
                <w:tab w:val="left" w:pos="359"/>
              </w:tabs>
              <w:ind w:left="0" w:right="173"/>
              <w:rPr>
                <w:rFonts w:asciiTheme="minorHAnsi" w:hAnsiTheme="minorHAnsi" w:cstheme="minorHAnsi"/>
                <w:sz w:val="16"/>
                <w:szCs w:val="16"/>
              </w:rPr>
            </w:pPr>
          </w:p>
          <w:p w:rsidRPr="007B7D74" w:rsidR="008E58FC" w:rsidP="1AB5119B" w:rsidRDefault="006811C5" w14:paraId="3CC3010C" w14:textId="41E087D1">
            <w:pPr>
              <w:pStyle w:val="TableParagraph"/>
              <w:tabs>
                <w:tab w:val="left" w:pos="359"/>
              </w:tabs>
              <w:spacing w:before="1"/>
              <w:ind w:left="0" w:right="238"/>
              <w:rPr>
                <w:rFonts w:asciiTheme="minorHAnsi" w:hAnsiTheme="minorHAnsi" w:cstheme="minorBidi"/>
                <w:sz w:val="16"/>
                <w:szCs w:val="16"/>
              </w:rPr>
            </w:pPr>
            <w:r w:rsidRPr="1AB5119B">
              <w:rPr>
                <w:rFonts w:asciiTheme="minorHAnsi" w:hAnsiTheme="minorHAnsi" w:cstheme="minorBidi"/>
                <w:sz w:val="16"/>
                <w:szCs w:val="16"/>
              </w:rPr>
              <w:t>Conform</w:t>
            </w:r>
            <w:r w:rsidRPr="1AB5119B">
              <w:rPr>
                <w:rFonts w:asciiTheme="minorHAnsi" w:hAnsiTheme="minorHAnsi" w:cstheme="minorBidi"/>
                <w:spacing w:val="-4"/>
                <w:sz w:val="16"/>
                <w:szCs w:val="16"/>
              </w:rPr>
              <w:t xml:space="preserve"> </w:t>
            </w:r>
            <w:proofErr w:type="spellStart"/>
            <w:r w:rsidRPr="1AB5119B">
              <w:rPr>
                <w:rFonts w:asciiTheme="minorHAnsi" w:hAnsiTheme="minorHAnsi" w:cstheme="minorBidi"/>
                <w:i/>
                <w:iCs/>
                <w:sz w:val="16"/>
                <w:szCs w:val="16"/>
              </w:rPr>
              <w:t>general</w:t>
            </w:r>
            <w:proofErr w:type="spellEnd"/>
            <w:r w:rsidRPr="1AB5119B">
              <w:rPr>
                <w:rFonts w:asciiTheme="minorHAnsi" w:hAnsiTheme="minorHAnsi" w:cstheme="minorBidi"/>
                <w:i/>
                <w:iCs/>
                <w:spacing w:val="-6"/>
                <w:sz w:val="16"/>
                <w:szCs w:val="16"/>
              </w:rPr>
              <w:t xml:space="preserve"> </w:t>
            </w:r>
            <w:proofErr w:type="spellStart"/>
            <w:r w:rsidRPr="1AB5119B">
              <w:rPr>
                <w:rFonts w:asciiTheme="minorHAnsi" w:hAnsiTheme="minorHAnsi" w:cstheme="minorBidi"/>
                <w:i/>
                <w:iCs/>
                <w:sz w:val="16"/>
                <w:szCs w:val="16"/>
              </w:rPr>
              <w:t>arrangements</w:t>
            </w:r>
            <w:proofErr w:type="spellEnd"/>
            <w:r w:rsidRPr="1AB5119B">
              <w:rPr>
                <w:rFonts w:asciiTheme="minorHAnsi" w:hAnsiTheme="minorHAnsi" w:cstheme="minorBidi"/>
                <w:i/>
                <w:iCs/>
                <w:spacing w:val="-5"/>
                <w:sz w:val="16"/>
                <w:szCs w:val="16"/>
              </w:rPr>
              <w:t xml:space="preserve"> </w:t>
            </w:r>
            <w:r w:rsidRPr="1AB5119B">
              <w:rPr>
                <w:rFonts w:asciiTheme="minorHAnsi" w:hAnsiTheme="minorHAnsi" w:cstheme="minorBidi"/>
                <w:sz w:val="16"/>
                <w:szCs w:val="16"/>
              </w:rPr>
              <w:t>met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VN-organisaties</w:t>
            </w:r>
            <w:r w:rsidRPr="1AB5119B">
              <w:rPr>
                <w:rFonts w:asciiTheme="minorHAnsi" w:hAnsiTheme="minorHAnsi" w:cstheme="minorBidi"/>
                <w:spacing w:val="-6"/>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6"/>
                <w:sz w:val="16"/>
                <w:szCs w:val="16"/>
              </w:rPr>
              <w:t xml:space="preserve"> </w:t>
            </w:r>
            <w:r w:rsidRPr="1AB5119B">
              <w:rPr>
                <w:rFonts w:asciiTheme="minorHAnsi" w:hAnsiTheme="minorHAnsi" w:cstheme="minorBidi"/>
                <w:sz w:val="16"/>
                <w:szCs w:val="16"/>
              </w:rPr>
              <w:t>Internationale</w:t>
            </w:r>
            <w:r w:rsidRPr="1AB5119B">
              <w:rPr>
                <w:rFonts w:asciiTheme="minorHAnsi" w:hAnsiTheme="minorHAnsi" w:cstheme="minorBidi"/>
                <w:spacing w:val="-6"/>
                <w:sz w:val="16"/>
                <w:szCs w:val="16"/>
              </w:rPr>
              <w:t xml:space="preserve"> </w:t>
            </w:r>
            <w:r w:rsidRPr="1AB5119B">
              <w:rPr>
                <w:rFonts w:asciiTheme="minorHAnsi" w:hAnsiTheme="minorHAnsi" w:cstheme="minorBidi"/>
                <w:sz w:val="16"/>
                <w:szCs w:val="16"/>
              </w:rPr>
              <w:t>Financiële</w:t>
            </w:r>
            <w:r w:rsidRPr="1AB5119B">
              <w:rPr>
                <w:rFonts w:asciiTheme="minorHAnsi" w:hAnsiTheme="minorHAnsi" w:cstheme="minorBidi"/>
                <w:spacing w:val="-6"/>
                <w:sz w:val="16"/>
                <w:szCs w:val="16"/>
              </w:rPr>
              <w:t xml:space="preserve"> </w:t>
            </w:r>
            <w:r w:rsidRPr="1AB5119B">
              <w:rPr>
                <w:rFonts w:asciiTheme="minorHAnsi" w:hAnsiTheme="minorHAnsi" w:cstheme="minorBidi"/>
                <w:sz w:val="16"/>
                <w:szCs w:val="16"/>
              </w:rPr>
              <w:t>Instellingen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 xml:space="preserve">ontvangt Nederland </w:t>
            </w:r>
            <w:r w:rsidRPr="1AB5119B" w:rsidR="00FC25DD">
              <w:rPr>
                <w:rFonts w:asciiTheme="minorHAnsi" w:hAnsiTheme="minorHAnsi" w:cstheme="minorBidi"/>
                <w:sz w:val="16"/>
                <w:szCs w:val="16"/>
              </w:rPr>
              <w:t xml:space="preserve">externe evaluaties en </w:t>
            </w:r>
            <w:r w:rsidRPr="1AB5119B">
              <w:rPr>
                <w:rFonts w:asciiTheme="minorHAnsi" w:hAnsiTheme="minorHAnsi" w:cstheme="minorBidi"/>
                <w:sz w:val="16"/>
                <w:szCs w:val="16"/>
              </w:rPr>
              <w:t>jaarlijks rapporten over voortgang en resultaten van programma’s die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Nederland</w:t>
            </w:r>
            <w:r w:rsidRPr="1AB5119B">
              <w:rPr>
                <w:rFonts w:asciiTheme="minorHAnsi" w:hAnsiTheme="minorHAnsi" w:cstheme="minorBidi"/>
                <w:spacing w:val="-7"/>
                <w:sz w:val="16"/>
                <w:szCs w:val="16"/>
              </w:rPr>
              <w:t xml:space="preserve"> </w:t>
            </w:r>
            <w:r w:rsidRPr="1AB5119B">
              <w:rPr>
                <w:rFonts w:asciiTheme="minorHAnsi" w:hAnsiTheme="minorHAnsi" w:cstheme="minorBidi"/>
                <w:sz w:val="16"/>
                <w:szCs w:val="16"/>
              </w:rPr>
              <w:t>steunt.</w:t>
            </w:r>
          </w:p>
          <w:p w:rsidR="007B7D74" w:rsidP="00B27547" w:rsidRDefault="007B7D74" w14:paraId="5D83EA49" w14:textId="77777777">
            <w:pPr>
              <w:pStyle w:val="TableParagraph"/>
              <w:tabs>
                <w:tab w:val="left" w:pos="359"/>
              </w:tabs>
              <w:ind w:left="0" w:right="38"/>
              <w:rPr>
                <w:rFonts w:asciiTheme="minorHAnsi" w:hAnsiTheme="minorHAnsi" w:cstheme="minorHAnsi"/>
                <w:sz w:val="16"/>
                <w:szCs w:val="16"/>
              </w:rPr>
            </w:pPr>
          </w:p>
          <w:p w:rsidRPr="00D44E8B" w:rsidR="008E58FC" w:rsidP="1AB5119B" w:rsidRDefault="006811C5" w14:paraId="200BEE39" w14:textId="0111F46F">
            <w:pPr>
              <w:pStyle w:val="TableParagraph"/>
              <w:tabs>
                <w:tab w:val="left" w:pos="359"/>
              </w:tabs>
              <w:ind w:right="38"/>
              <w:rPr>
                <w:rFonts w:asciiTheme="minorHAnsi" w:hAnsiTheme="minorHAnsi" w:cstheme="minorBidi"/>
                <w:sz w:val="16"/>
                <w:szCs w:val="16"/>
              </w:rPr>
            </w:pPr>
            <w:r w:rsidRPr="1AB5119B">
              <w:rPr>
                <w:rFonts w:asciiTheme="minorHAnsi" w:hAnsiTheme="minorHAnsi" w:cstheme="minorBidi"/>
                <w:sz w:val="16"/>
                <w:szCs w:val="16"/>
              </w:rPr>
              <w:t>Als</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standaardafspraak</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wordt</w:t>
            </w:r>
            <w:r w:rsidRPr="1AB5119B" w:rsidR="00B21446">
              <w:rPr>
                <w:rFonts w:asciiTheme="minorHAnsi" w:hAnsiTheme="minorHAnsi" w:cstheme="minorBidi"/>
                <w:sz w:val="16"/>
                <w:szCs w:val="16"/>
              </w:rPr>
              <w:t xml:space="preserve"> </w:t>
            </w:r>
            <w:r w:rsidRPr="1AB5119B">
              <w:rPr>
                <w:rFonts w:asciiTheme="minorHAnsi" w:hAnsiTheme="minorHAnsi" w:cstheme="minorBidi"/>
                <w:sz w:val="16"/>
                <w:szCs w:val="16"/>
              </w:rPr>
              <w:t>voor alle ODA-bijdragen van meer dan EUR 5 miljoen een</w:t>
            </w:r>
            <w:r w:rsidRPr="1AB5119B" w:rsidR="00D10310">
              <w:rPr>
                <w:rFonts w:asciiTheme="minorHAnsi" w:hAnsiTheme="minorHAnsi" w:cstheme="minorBidi"/>
                <w:sz w:val="16"/>
                <w:szCs w:val="16"/>
              </w:rPr>
              <w:t xml:space="preserve"> externe</w:t>
            </w:r>
            <w:r w:rsidRPr="1AB5119B">
              <w:rPr>
                <w:rFonts w:asciiTheme="minorHAnsi" w:hAnsiTheme="minorHAnsi" w:cstheme="minorBidi"/>
                <w:sz w:val="16"/>
                <w:szCs w:val="16"/>
              </w:rPr>
              <w:t xml:space="preserve"> evaluatie uitgevoerd. Voorbeelden:</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evaluatie</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COMPASS,</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PROMIS</w:t>
            </w:r>
            <w:r w:rsidRPr="1AB5119B" w:rsidR="00D10310">
              <w:rPr>
                <w:rFonts w:asciiTheme="minorHAnsi" w:hAnsiTheme="minorHAnsi" w:cstheme="minorBidi"/>
                <w:sz w:val="16"/>
                <w:szCs w:val="16"/>
              </w:rPr>
              <w:t>,</w:t>
            </w:r>
            <w:r w:rsidRPr="1AB5119B">
              <w:rPr>
                <w:rFonts w:asciiTheme="minorHAnsi" w:hAnsiTheme="minorHAnsi" w:cstheme="minorBidi"/>
                <w:spacing w:val="-2"/>
                <w:sz w:val="16"/>
                <w:szCs w:val="16"/>
              </w:rPr>
              <w:t xml:space="preserve"> </w:t>
            </w:r>
            <w:r w:rsidRPr="1AB5119B" w:rsidR="00D10310">
              <w:rPr>
                <w:rFonts w:asciiTheme="minorHAnsi" w:hAnsiTheme="minorHAnsi" w:cstheme="minorBidi"/>
                <w:spacing w:val="-2"/>
                <w:sz w:val="16"/>
                <w:szCs w:val="16"/>
              </w:rPr>
              <w:t xml:space="preserve">Migratiepartnerschappen, Subsidiebeleidskader, </w:t>
            </w:r>
            <w:r w:rsidRPr="1AB5119B">
              <w:rPr>
                <w:rFonts w:asciiTheme="minorHAnsi" w:hAnsiTheme="minorHAnsi" w:cstheme="minorBidi"/>
                <w:sz w:val="16"/>
                <w:szCs w:val="16"/>
              </w:rPr>
              <w:t>en</w:t>
            </w:r>
            <w:r w:rsidRPr="1AB5119B">
              <w:rPr>
                <w:rFonts w:asciiTheme="minorHAnsi" w:hAnsiTheme="minorHAnsi" w:cstheme="minorBidi"/>
                <w:spacing w:val="40"/>
                <w:sz w:val="16"/>
                <w:szCs w:val="16"/>
              </w:rPr>
              <w:t xml:space="preserve"> </w:t>
            </w:r>
            <w:proofErr w:type="spellStart"/>
            <w:r w:rsidRPr="1AB5119B">
              <w:rPr>
                <w:rFonts w:asciiTheme="minorHAnsi" w:hAnsiTheme="minorHAnsi" w:cstheme="minorBidi"/>
                <w:sz w:val="16"/>
                <w:szCs w:val="16"/>
              </w:rPr>
              <w:t>Prospects</w:t>
            </w:r>
            <w:proofErr w:type="spellEnd"/>
            <w:r w:rsidRPr="1AB5119B">
              <w:rPr>
                <w:rFonts w:asciiTheme="minorHAnsi" w:hAnsiTheme="minorHAnsi" w:cstheme="minorBidi"/>
                <w:sz w:val="16"/>
                <w:szCs w:val="16"/>
              </w:rPr>
              <w:t xml:space="preserve">. De conclusies en aanbevelingen van deze studies worden </w:t>
            </w:r>
            <w:r w:rsidRPr="1AB5119B" w:rsidR="00B27547">
              <w:rPr>
                <w:rFonts w:asciiTheme="minorHAnsi" w:hAnsiTheme="minorHAnsi" w:cstheme="minorBidi"/>
                <w:sz w:val="16"/>
                <w:szCs w:val="16"/>
              </w:rPr>
              <w:t xml:space="preserve">zoals hierboven </w:t>
            </w:r>
            <w:proofErr w:type="spellStart"/>
            <w:r w:rsidRPr="1AB5119B" w:rsidR="00B27547">
              <w:rPr>
                <w:rFonts w:asciiTheme="minorHAnsi" w:hAnsiTheme="minorHAnsi" w:cstheme="minorBidi"/>
                <w:sz w:val="16"/>
                <w:szCs w:val="16"/>
              </w:rPr>
              <w:t>tav</w:t>
            </w:r>
            <w:proofErr w:type="spellEnd"/>
            <w:r w:rsidRPr="1AB5119B" w:rsidR="00B27547">
              <w:rPr>
                <w:rFonts w:asciiTheme="minorHAnsi" w:hAnsiTheme="minorHAnsi" w:cstheme="minorBidi"/>
                <w:sz w:val="16"/>
                <w:szCs w:val="16"/>
              </w:rPr>
              <w:t xml:space="preserve"> IOB reeds is aangegeven, </w:t>
            </w:r>
            <w:r w:rsidRPr="1AB5119B">
              <w:rPr>
                <w:rFonts w:asciiTheme="minorHAnsi" w:hAnsiTheme="minorHAnsi" w:cstheme="minorBidi"/>
                <w:sz w:val="16"/>
                <w:szCs w:val="16"/>
              </w:rPr>
              <w:t xml:space="preserve">meegenomen bij de </w:t>
            </w:r>
            <w:proofErr w:type="spellStart"/>
            <w:r w:rsidRPr="1AB5119B">
              <w:rPr>
                <w:rFonts w:asciiTheme="minorHAnsi" w:hAnsiTheme="minorHAnsi" w:cstheme="minorBidi"/>
                <w:sz w:val="16"/>
                <w:szCs w:val="16"/>
              </w:rPr>
              <w:t>invullingvan</w:t>
            </w:r>
            <w:proofErr w:type="spellEnd"/>
            <w:r w:rsidRPr="1AB5119B">
              <w:rPr>
                <w:rFonts w:asciiTheme="minorHAnsi" w:hAnsiTheme="minorHAnsi" w:cstheme="minorBidi"/>
                <w:sz w:val="16"/>
                <w:szCs w:val="16"/>
              </w:rPr>
              <w:t xml:space="preserve"> budget. </w:t>
            </w:r>
          </w:p>
          <w:p w:rsidR="007B7D74" w:rsidP="00B27547" w:rsidRDefault="007B7D74" w14:paraId="641D93EA" w14:textId="77777777">
            <w:pPr>
              <w:pStyle w:val="TableParagraph"/>
              <w:tabs>
                <w:tab w:val="left" w:pos="359"/>
              </w:tabs>
              <w:ind w:left="0" w:right="359"/>
              <w:rPr>
                <w:rFonts w:asciiTheme="minorHAnsi" w:hAnsiTheme="minorHAnsi" w:cstheme="minorHAnsi"/>
                <w:sz w:val="16"/>
                <w:szCs w:val="16"/>
              </w:rPr>
            </w:pPr>
          </w:p>
          <w:p w:rsidRPr="00D44E8B" w:rsidR="008E58FC" w:rsidP="1AB5119B" w:rsidRDefault="006811C5" w14:paraId="22A8E589" w14:textId="7A14010E">
            <w:pPr>
              <w:pStyle w:val="TableParagraph"/>
              <w:tabs>
                <w:tab w:val="left" w:pos="359"/>
              </w:tabs>
              <w:ind w:left="0" w:right="359"/>
              <w:rPr>
                <w:rFonts w:asciiTheme="minorHAnsi" w:hAnsiTheme="minorHAnsi" w:cstheme="minorBidi"/>
                <w:sz w:val="16"/>
                <w:szCs w:val="16"/>
              </w:rPr>
            </w:pPr>
            <w:r w:rsidRPr="1AB5119B">
              <w:rPr>
                <w:rFonts w:asciiTheme="minorHAnsi" w:hAnsiTheme="minorHAnsi" w:cstheme="minorBidi"/>
                <w:sz w:val="16"/>
                <w:szCs w:val="16"/>
              </w:rPr>
              <w:t>Op</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basis</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voortgangsrapportages</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en</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de</w:t>
            </w:r>
            <w:r w:rsidRPr="1AB5119B" w:rsidR="00B27547">
              <w:rPr>
                <w:rFonts w:asciiTheme="minorHAnsi" w:hAnsiTheme="minorHAnsi" w:cstheme="minorBidi"/>
                <w:sz w:val="16"/>
                <w:szCs w:val="16"/>
              </w:rPr>
              <w:t xml:space="preserve"> </w:t>
            </w:r>
            <w:r w:rsidRPr="1AB5119B">
              <w:rPr>
                <w:rFonts w:asciiTheme="minorHAnsi" w:hAnsiTheme="minorHAnsi" w:cstheme="minorBidi"/>
                <w:sz w:val="16"/>
                <w:szCs w:val="16"/>
              </w:rPr>
              <w:t>periodieke monitoring</w:t>
            </w:r>
            <w:r w:rsidRPr="1AB5119B">
              <w:rPr>
                <w:rFonts w:asciiTheme="minorHAnsi" w:hAnsiTheme="minorHAnsi" w:cstheme="minorBidi"/>
                <w:spacing w:val="-1"/>
                <w:sz w:val="16"/>
                <w:szCs w:val="16"/>
              </w:rPr>
              <w:t xml:space="preserve"> </w:t>
            </w:r>
            <w:r w:rsidRPr="1AB5119B">
              <w:rPr>
                <w:rFonts w:asciiTheme="minorHAnsi" w:hAnsiTheme="minorHAnsi" w:cstheme="minorBidi"/>
                <w:sz w:val="16"/>
                <w:szCs w:val="16"/>
              </w:rPr>
              <w:t>aan de</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hand</w:t>
            </w:r>
            <w:r w:rsidRPr="1AB5119B">
              <w:rPr>
                <w:rFonts w:asciiTheme="minorHAnsi" w:hAnsiTheme="minorHAnsi" w:cstheme="minorBidi"/>
                <w:spacing w:val="-2"/>
                <w:sz w:val="16"/>
                <w:szCs w:val="16"/>
              </w:rPr>
              <w:t xml:space="preserve"> </w:t>
            </w:r>
            <w:r w:rsidRPr="1AB5119B">
              <w:rPr>
                <w:rFonts w:asciiTheme="minorHAnsi" w:hAnsiTheme="minorHAnsi" w:cstheme="minorBidi"/>
                <w:sz w:val="16"/>
                <w:szCs w:val="16"/>
              </w:rPr>
              <w:t>van</w:t>
            </w:r>
            <w:r w:rsidRPr="1AB5119B">
              <w:rPr>
                <w:rFonts w:asciiTheme="minorHAnsi" w:hAnsiTheme="minorHAnsi" w:cstheme="minorBidi"/>
                <w:spacing w:val="-2"/>
                <w:sz w:val="16"/>
                <w:szCs w:val="16"/>
              </w:rPr>
              <w:t xml:space="preserve"> </w:t>
            </w:r>
            <w:r w:rsidRPr="1AB5119B" w:rsidR="00D10310">
              <w:rPr>
                <w:rFonts w:asciiTheme="minorHAnsi" w:hAnsiTheme="minorHAnsi" w:cstheme="minorBidi"/>
                <w:sz w:val="16"/>
                <w:szCs w:val="16"/>
              </w:rPr>
              <w:t>onder andere</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veldbezoek</w:t>
            </w:r>
            <w:r w:rsidRPr="1AB5119B" w:rsidR="00D10310">
              <w:rPr>
                <w:rFonts w:asciiTheme="minorHAnsi" w:hAnsiTheme="minorHAnsi" w:cstheme="minorBidi"/>
                <w:sz w:val="16"/>
                <w:szCs w:val="16"/>
              </w:rPr>
              <w:t>, rapportages,</w:t>
            </w:r>
            <w:r w:rsidRPr="1AB5119B" w:rsidR="00082E3C">
              <w:rPr>
                <w:rFonts w:asciiTheme="minorHAnsi" w:hAnsiTheme="minorHAnsi" w:cstheme="minorBidi"/>
                <w:sz w:val="16"/>
                <w:szCs w:val="16"/>
              </w:rPr>
              <w:t xml:space="preserve"> en zgn. Monitoring, Evaluation and Learning sessies</w:t>
            </w:r>
            <w:r w:rsidRPr="1AB5119B">
              <w:rPr>
                <w:rFonts w:asciiTheme="minorHAnsi" w:hAnsiTheme="minorHAnsi" w:cstheme="minorBidi"/>
                <w:sz w:val="16"/>
                <w:szCs w:val="16"/>
              </w:rPr>
              <w:t>,</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worden</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programma`s</w:t>
            </w:r>
            <w:r w:rsidRPr="1AB5119B">
              <w:rPr>
                <w:rFonts w:asciiTheme="minorHAnsi" w:hAnsiTheme="minorHAnsi" w:cstheme="minorBidi"/>
                <w:spacing w:val="-7"/>
                <w:sz w:val="16"/>
                <w:szCs w:val="16"/>
              </w:rPr>
              <w:t xml:space="preserve"> </w:t>
            </w:r>
            <w:r w:rsidRPr="1AB5119B">
              <w:rPr>
                <w:rFonts w:asciiTheme="minorHAnsi" w:hAnsiTheme="minorHAnsi" w:cstheme="minorBidi"/>
                <w:sz w:val="16"/>
                <w:szCs w:val="16"/>
              </w:rPr>
              <w:t>in</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overleg</w:t>
            </w:r>
            <w:r w:rsidRPr="1AB5119B">
              <w:rPr>
                <w:rFonts w:asciiTheme="minorHAnsi" w:hAnsiTheme="minorHAnsi" w:cstheme="minorBidi"/>
                <w:spacing w:val="-3"/>
                <w:sz w:val="16"/>
                <w:szCs w:val="16"/>
              </w:rPr>
              <w:t xml:space="preserve"> </w:t>
            </w:r>
            <w:r w:rsidRPr="1AB5119B">
              <w:rPr>
                <w:rFonts w:asciiTheme="minorHAnsi" w:hAnsiTheme="minorHAnsi" w:cstheme="minorBidi"/>
                <w:sz w:val="16"/>
                <w:szCs w:val="16"/>
              </w:rPr>
              <w:t>met</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de</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uitvoerder</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bijgesteld.</w:t>
            </w:r>
            <w:r w:rsidRPr="1AB5119B">
              <w:rPr>
                <w:rFonts w:asciiTheme="minorHAnsi" w:hAnsiTheme="minorHAnsi" w:cstheme="minorBidi"/>
                <w:spacing w:val="-4"/>
                <w:sz w:val="16"/>
                <w:szCs w:val="16"/>
              </w:rPr>
              <w:t xml:space="preserve"> </w:t>
            </w:r>
            <w:r w:rsidRPr="1AB5119B">
              <w:rPr>
                <w:rFonts w:asciiTheme="minorHAnsi" w:hAnsiTheme="minorHAnsi" w:cstheme="minorBidi"/>
                <w:sz w:val="16"/>
                <w:szCs w:val="16"/>
              </w:rPr>
              <w:t>Verder</w:t>
            </w:r>
            <w:r w:rsidRPr="1AB5119B">
              <w:rPr>
                <w:rFonts w:asciiTheme="minorHAnsi" w:hAnsiTheme="minorHAnsi" w:cstheme="minorBidi"/>
                <w:spacing w:val="-5"/>
                <w:sz w:val="16"/>
                <w:szCs w:val="16"/>
              </w:rPr>
              <w:t xml:space="preserve"> </w:t>
            </w:r>
            <w:r w:rsidRPr="1AB5119B">
              <w:rPr>
                <w:rFonts w:asciiTheme="minorHAnsi" w:hAnsiTheme="minorHAnsi" w:cstheme="minorBidi"/>
                <w:sz w:val="16"/>
                <w:szCs w:val="16"/>
              </w:rPr>
              <w:t>spelen</w:t>
            </w:r>
            <w:r w:rsidRPr="1AB5119B" w:rsidR="0046356C">
              <w:rPr>
                <w:rFonts w:asciiTheme="minorHAnsi" w:hAnsiTheme="minorHAnsi" w:cstheme="minorBidi"/>
                <w:sz w:val="16"/>
                <w:szCs w:val="16"/>
              </w:rPr>
              <w:t xml:space="preserve"> </w:t>
            </w:r>
            <w:r w:rsidRPr="1AB5119B">
              <w:rPr>
                <w:rFonts w:asciiTheme="minorHAnsi" w:hAnsiTheme="minorHAnsi" w:cstheme="minorBidi"/>
                <w:sz w:val="16"/>
                <w:szCs w:val="16"/>
              </w:rPr>
              <w:t>ambassades een belangrijke rol in de monitoring en voortgang</w:t>
            </w:r>
            <w:r w:rsidRPr="1AB5119B">
              <w:rPr>
                <w:rFonts w:asciiTheme="minorHAnsi" w:hAnsiTheme="minorHAnsi" w:cstheme="minorBidi"/>
                <w:spacing w:val="40"/>
                <w:sz w:val="16"/>
                <w:szCs w:val="16"/>
              </w:rPr>
              <w:t xml:space="preserve"> </w:t>
            </w:r>
            <w:r w:rsidRPr="1AB5119B">
              <w:rPr>
                <w:rFonts w:asciiTheme="minorHAnsi" w:hAnsiTheme="minorHAnsi" w:cstheme="minorBidi"/>
                <w:sz w:val="16"/>
                <w:szCs w:val="16"/>
              </w:rPr>
              <w:t>en eventuele tussentijdse</w:t>
            </w:r>
            <w:r w:rsidRPr="1AB5119B" w:rsidR="007B7D74">
              <w:rPr>
                <w:rFonts w:asciiTheme="minorHAnsi" w:hAnsiTheme="minorHAnsi" w:cstheme="minorBidi"/>
                <w:sz w:val="16"/>
                <w:szCs w:val="16"/>
              </w:rPr>
              <w:t xml:space="preserve"> </w:t>
            </w:r>
            <w:r w:rsidRPr="1AB5119B">
              <w:rPr>
                <w:rFonts w:asciiTheme="minorHAnsi" w:hAnsiTheme="minorHAnsi" w:cstheme="minorBidi"/>
                <w:spacing w:val="-2"/>
                <w:sz w:val="16"/>
                <w:szCs w:val="16"/>
              </w:rPr>
              <w:t>bijsturing.</w:t>
            </w:r>
          </w:p>
        </w:tc>
      </w:tr>
    </w:tbl>
    <w:p w:rsidRPr="00D44E8B" w:rsidR="009F0390" w:rsidRDefault="009F0390" w14:paraId="2760E104" w14:textId="77777777">
      <w:pPr>
        <w:rPr>
          <w:rFonts w:asciiTheme="minorHAnsi" w:hAnsiTheme="minorHAnsi" w:cstheme="minorHAnsi"/>
          <w:sz w:val="16"/>
          <w:szCs w:val="16"/>
        </w:rPr>
      </w:pPr>
    </w:p>
    <w:sectPr w:rsidRPr="00D44E8B" w:rsidR="009F0390">
      <w:headerReference w:type="default" r:id="rId17"/>
      <w:footerReference w:type="default" r:id="rId18"/>
      <w:pgSz w:w="11920" w:h="16850"/>
      <w:pgMar w:top="1400" w:right="1275" w:bottom="1180" w:left="1559" w:header="763" w:footer="993"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72821" w14:textId="77777777" w:rsidR="001A0E22" w:rsidRDefault="001A0E22">
      <w:r>
        <w:separator/>
      </w:r>
    </w:p>
  </w:endnote>
  <w:endnote w:type="continuationSeparator" w:id="0">
    <w:p w14:paraId="2AC018D9" w14:textId="77777777" w:rsidR="001A0E22" w:rsidRDefault="001A0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4F3D"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1" behindDoc="1" locked="0" layoutInCell="1" allowOverlap="1" wp14:anchorId="57068A5E" wp14:editId="30F71583">
              <wp:simplePos x="0" y="0"/>
              <wp:positionH relativeFrom="page">
                <wp:posOffset>6513321</wp:posOffset>
              </wp:positionH>
              <wp:positionV relativeFrom="page">
                <wp:posOffset>9923474</wp:posOffset>
              </wp:positionV>
              <wp:extent cx="12128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 cy="165735"/>
                      </a:xfrm>
                      <a:prstGeom prst="rect">
                        <a:avLst/>
                      </a:prstGeom>
                    </wps:spPr>
                    <wps:txbx>
                      <w:txbxContent>
                        <w:p w14:paraId="54FE11D4" w14:textId="77777777" w:rsidR="008E58FC" w:rsidRDefault="006811C5">
                          <w:pPr>
                            <w:pStyle w:val="Plattetekst"/>
                            <w:spacing w:line="245" w:lineRule="exact"/>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wps:txbx>
                    <wps:bodyPr wrap="square" lIns="0" tIns="0" rIns="0" bIns="0" rtlCol="0">
                      <a:noAutofit/>
                    </wps:bodyPr>
                  </wps:wsp>
                </a:graphicData>
              </a:graphic>
            </wp:anchor>
          </w:drawing>
        </mc:Choice>
        <mc:Fallback>
          <w:pict>
            <v:shapetype w14:anchorId="57068A5E" id="_x0000_t202" coordsize="21600,21600" o:spt="202" path="m,l,21600r21600,l21600,xe">
              <v:stroke joinstyle="miter"/>
              <v:path gradientshapeok="t" o:connecttype="rect"/>
            </v:shapetype>
            <v:shape id="Textbox 2" o:spid="_x0000_s1027" type="#_x0000_t202" style="position:absolute;margin-left:512.85pt;margin-top:781.4pt;width:9.55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9CYlwEAACEDAAAOAAAAZHJzL2Uyb0RvYy54bWysUsFuEzEQvSP1HyzfGydBKdUqmwqoipAq&#10;QCp8gOO1sxa7HnfGyW7+nrGzSRDcEJfx2DN+fu+N1w9j34mDRfIQarmYzaWwwUDjw66WP74/3d5L&#10;QUmHRncQbC2PluTD5ubNeoiVXUILXWNRMEigaoi1bFOKlVJkWttrmkG0gYsOsNeJt7hTDeqB0ftO&#10;LefzOzUANhHBWCI+fTwV5abgO2dN+uoc2SS6WjK3VCKWuM1Rbda62qGOrTcTDf0PLHrtAz96gXrU&#10;SYs9+r+gem8QCFyaGegVOOeNLRpYzWL+h5qXVkdbtLA5FC820f+DNV8OL/EbijR+gJEHWERQfAbz&#10;k9gbNUSqpp7sKVXE3Vno6LDPK0sQfJG9PV78tGMSJqMtF8v7lRSGS4u71bu3q+y3ul6OSOmThV7k&#10;pJbI4yoE9OGZ0qn13DJxOT2fiaRxOwrfZM7cmU+20BxZysDTrCW97jVaKbrPge3Koz8neE625wRT&#10;9xHKB8mKArzfJ3C+ELjiTgR4DkXC9GfyoH/fl67rz978AgAA//8DAFBLAwQUAAYACAAAACEA+WnH&#10;peAAAAAPAQAADwAAAGRycy9kb3ducmV2LnhtbExPQU7DMBC8I/EHaytxo3ajNqQhTlUhOCEh0nDg&#10;6CRuYjVeh9htw+/ZnOhtZmc0O5PtJtuzix69cShhtRTANNauMdhK+CrfHhNgPihsVO9QS/jVHnb5&#10;/V2m0sZdsdCXQ2gZhaBPlYQuhCHl3Nedtsov3aCRtKMbrQpEx5Y3o7pSuO15JETMrTJIHzo16JdO&#10;16fD2UrYf2Pxan4+qs/iWJiy3Ap8j09SPiym/TOwoKfwb4a5PlWHnDpV7oyNZz1xEW2eyEtoE0e0&#10;YvaI9ZpQNd+SZAs8z/jtjvwPAAD//wMAUEsBAi0AFAAGAAgAAAAhALaDOJL+AAAA4QEAABMAAAAA&#10;AAAAAAAAAAAAAAAAAFtDb250ZW50X1R5cGVzXS54bWxQSwECLQAUAAYACAAAACEAOP0h/9YAAACU&#10;AQAACwAAAAAAAAAAAAAAAAAvAQAAX3JlbHMvLnJlbHNQSwECLQAUAAYACAAAACEAA/fQmJcBAAAh&#10;AwAADgAAAAAAAAAAAAAAAAAuAgAAZHJzL2Uyb0RvYy54bWxQSwECLQAUAAYACAAAACEA+WnHpeAA&#10;AAAPAQAADwAAAAAAAAAAAAAAAADxAwAAZHJzL2Rvd25yZXYueG1sUEsFBgAAAAAEAAQA8wAAAP4E&#10;AAAAAA==&#10;" filled="f" stroked="f">
              <v:textbox inset="0,0,0,0">
                <w:txbxContent>
                  <w:p w14:paraId="54FE11D4" w14:textId="77777777" w:rsidR="008E58FC" w:rsidRDefault="006811C5">
                    <w:pPr>
                      <w:pStyle w:val="Plattetekst"/>
                      <w:spacing w:line="245" w:lineRule="exact"/>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6E22"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3" behindDoc="1" locked="0" layoutInCell="1" allowOverlap="1" wp14:anchorId="1B97F713" wp14:editId="2FEE5398">
              <wp:simplePos x="0" y="0"/>
              <wp:positionH relativeFrom="page">
                <wp:posOffset>6513321</wp:posOffset>
              </wp:positionH>
              <wp:positionV relativeFrom="page">
                <wp:posOffset>9923474</wp:posOffset>
              </wp:positionV>
              <wp:extent cx="1473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5735"/>
                      </a:xfrm>
                      <a:prstGeom prst="rect">
                        <a:avLst/>
                      </a:prstGeom>
                    </wps:spPr>
                    <wps:txbx>
                      <w:txbxContent>
                        <w:p w14:paraId="2046CE16"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w14:anchorId="1B97F713" id="_x0000_t202" coordsize="21600,21600" o:spt="202" path="m,l,21600r21600,l21600,xe">
              <v:stroke joinstyle="miter"/>
              <v:path gradientshapeok="t" o:connecttype="rect"/>
            </v:shapetype>
            <v:shape id="Textbox 4" o:spid="_x0000_s1029" type="#_x0000_t202" style="position:absolute;margin-left:512.85pt;margin-top:781.4pt;width:11.6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9fmAEAACEDAAAOAAAAZHJzL2Uyb0RvYy54bWysUtuO0zAQfUfiHyy/0/TC7qKo6QpYgZBW&#10;gLTsB7iO3VjEHjPjNunfM3bTFrFviJfx2DM+PueM1/ej78XBIDkIjVzM5lKYoKF1YdfI5x+f3ryT&#10;gpIKreohmEYeDcn7zetX6yHWZgkd9K1BwSCB6iE2sksp1lVFujNe0QyiCVy0gF4l3uKualENjO77&#10;ajmf31YDYBsRtCHi04dTUW4KvrVGp2/WkkmibyRzSyViidscq81a1TtUsXN6oqH+gYVXLvCjF6gH&#10;lZTYo3sB5Z1GILBppsFXYK3TpmhgNYv5X2qeOhVN0cLmULzYRP8PVn89PMXvKNL4AUYeYBFB8RH0&#10;T2JvqiFSPfVkT6km7s5CR4s+ryxB8EX29njx04xJ6Iz29m615Irm0uL25m51k/2urpcjUvpswIuc&#10;NBJ5XIWAOjxSOrWeWyYup+czkTRuR+HaRq4yaD7ZQntkKQNPs5H0a6/QSNF/CWxXHv05wXOyPSeY&#10;+o9QPkhWFOD9PoF1hcAVdyLAcygSpj+TB/3nvnRdf/bmNwAAAP//AwBQSwMEFAAGAAgAAAAhAPwi&#10;NQ/gAAAADwEAAA8AAABkcnMvZG93bnJldi54bWxMT0FOwzAQvCPxB2uRuFGbiIY0xKkqBCckRBoO&#10;HJ3YTazG6xC7bfg9mxPcZnZGszPFdnYDO5spWI8S7lcCmMHWa4udhM/69S4DFqJCrQaPRsKPCbAt&#10;r68KlWt/wcqc97FjFIIhVxL6GMec89D2xqmw8qNB0g5+cioSnTquJ3WhcDfwRIiUO2WRPvRqNM+9&#10;aY/7k5Ow+8LqxX6/Nx/VobJ1vRH4lh6lvL2Zd0/AopnjnxmW+lQdSurU+BPqwAbiIlk/kpfQOk1o&#10;xeIRD9kGWLPcMkK8LPj/HeUvAAAA//8DAFBLAQItABQABgAIAAAAIQC2gziS/gAAAOEBAAATAAAA&#10;AAAAAAAAAAAAAAAAAABbQ29udGVudF9UeXBlc10ueG1sUEsBAi0AFAAGAAgAAAAhADj9If/WAAAA&#10;lAEAAAsAAAAAAAAAAAAAAAAALwEAAF9yZWxzLy5yZWxzUEsBAi0AFAAGAAgAAAAhANCLH1+YAQAA&#10;IQMAAA4AAAAAAAAAAAAAAAAALgIAAGRycy9lMm9Eb2MueG1sUEsBAi0AFAAGAAgAAAAhAPwiNQ/g&#10;AAAADwEAAA8AAAAAAAAAAAAAAAAA8gMAAGRycy9kb3ducmV2LnhtbFBLBQYAAAAABAAEAPMAAAD/&#10;BAAAAAA=&#10;" filled="f" stroked="f">
              <v:textbox inset="0,0,0,0">
                <w:txbxContent>
                  <w:p w14:paraId="2046CE16"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4126"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5" behindDoc="1" locked="0" layoutInCell="1" allowOverlap="1" wp14:anchorId="6822798B" wp14:editId="0D9DBD0A">
              <wp:simplePos x="0" y="0"/>
              <wp:positionH relativeFrom="page">
                <wp:posOffset>6513321</wp:posOffset>
              </wp:positionH>
              <wp:positionV relativeFrom="page">
                <wp:posOffset>9923474</wp:posOffset>
              </wp:positionV>
              <wp:extent cx="17589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 cy="165735"/>
                      </a:xfrm>
                      <a:prstGeom prst="rect">
                        <a:avLst/>
                      </a:prstGeom>
                    </wps:spPr>
                    <wps:txbx>
                      <w:txbxContent>
                        <w:p w14:paraId="12D7249B"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6822798B" id="_x0000_t202" coordsize="21600,21600" o:spt="202" path="m,l,21600r21600,l21600,xe">
              <v:stroke joinstyle="miter"/>
              <v:path gradientshapeok="t" o:connecttype="rect"/>
            </v:shapetype>
            <v:shape id="Textbox 6" o:spid="_x0000_s1031" type="#_x0000_t202" style="position:absolute;margin-left:512.85pt;margin-top:781.4pt;width:13.85pt;height:13.0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GBVlwEAACEDAAAOAAAAZHJzL2Uyb0RvYy54bWysUsFuEzEQvSP1Hyzfm01apS2rbCpKBUKq&#10;AKnwAY7XzlqsPWbGyW7+nrGzSRDcEJfx2DN+fu+NV4+j78XeIDkIjVzM5lKYoKF1YdvI798+XD9I&#10;QUmFVvUQTCMPhuTj+urNaoi1uYEO+tagYJBA9RAb2aUU66oi3RmvaAbRBC5aQK8Sb3FbtagGRvd9&#10;dTOf31UDYBsRtCHi0+djUa4LvrVGpy/WkkmibyRzSyViiZscq/VK1VtUsXN6oqH+gYVXLvCjZ6hn&#10;lZTYofsLyjuNQGDTTIOvwFqnTdHAahbzP9S8diqaooXNoXi2if4frP68f41fUaTxCUYeYBFB8QX0&#10;D2JvqiFSPfVkT6km7s5CR4s+ryxB8EX29nD204xJ6Ix2v3x4u5RCc2lxt7y/XWa/q8vliJQ+GvAi&#10;J41EHlchoPYvlI6tp5aJy/H5TCSNm1G4tpEFNJ9soD2wlIGn2Uj6uVNopOg/BbYrj/6U4CnZnBJM&#10;/XsoHyQrCvBul8C6QuCCOxHgORQJ05/Jg/59X7ouP3v9CwAA//8DAFBLAwQUAAYACAAAACEAY4+w&#10;5+IAAAAPAQAADwAAAGRycy9kb3ducmV2LnhtbEyPQU+EMBCF7yb+h2ZMvLmtKMgiZbMxejIxy+LB&#10;Y4EuNEunSLu7+O8dTnqbN/Py5nv5ZrYDO+vJG4cS7lcCmMbGtQY7CZ/V210KzAeFrRocagk/2sOm&#10;uL7KVda6C5b6vA8doxD0mZLQhzBmnPum11b5lRs10u3gJqsCyanj7aQuFG4HHgmRcKsM0odejfql&#10;181xf7IStl9Yvprvj3pXHkpTVWuB78lRytubefsMLOg5/JlhwSd0KIipdidsPRtIiyh+Ii9NcRJR&#10;i8Uj4odHYPWyS9M18CLn/3sUvwAAAP//AwBQSwECLQAUAAYACAAAACEAtoM4kv4AAADhAQAAEwAA&#10;AAAAAAAAAAAAAAAAAAAAW0NvbnRlbnRfVHlwZXNdLnhtbFBLAQItABQABgAIAAAAIQA4/SH/1gAA&#10;AJQBAAALAAAAAAAAAAAAAAAAAC8BAABfcmVscy8ucmVsc1BLAQItABQABgAIAAAAIQCrlGBVlwEA&#10;ACEDAAAOAAAAAAAAAAAAAAAAAC4CAABkcnMvZTJvRG9jLnhtbFBLAQItABQABgAIAAAAIQBjj7Dn&#10;4gAAAA8BAAAPAAAAAAAAAAAAAAAAAPEDAABkcnMvZG93bnJldi54bWxQSwUGAAAAAAQABADzAAAA&#10;AAUAAAAA&#10;" filled="f" stroked="f">
              <v:textbox inset="0,0,0,0">
                <w:txbxContent>
                  <w:p w14:paraId="12D7249B"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C297" w14:textId="77777777" w:rsidR="001A0E22" w:rsidRDefault="001A0E22">
      <w:r>
        <w:separator/>
      </w:r>
    </w:p>
  </w:footnote>
  <w:footnote w:type="continuationSeparator" w:id="0">
    <w:p w14:paraId="3271E952" w14:textId="77777777" w:rsidR="001A0E22" w:rsidRDefault="001A0E22">
      <w:r>
        <w:continuationSeparator/>
      </w:r>
    </w:p>
  </w:footnote>
  <w:footnote w:id="1">
    <w:p w14:paraId="7AA43D17" w14:textId="1A711FE0" w:rsidR="00685893" w:rsidRPr="00B97E02" w:rsidRDefault="00685893" w:rsidP="1AB5119B">
      <w:pPr>
        <w:pStyle w:val="Voetnoottekst"/>
        <w:rPr>
          <w:rFonts w:asciiTheme="minorHAnsi" w:hAnsiTheme="minorHAnsi" w:cstheme="minorHAnsi"/>
          <w:sz w:val="14"/>
          <w:szCs w:val="14"/>
        </w:rPr>
      </w:pPr>
      <w:r w:rsidRPr="00B97E02">
        <w:rPr>
          <w:rStyle w:val="Voetnootmarkering"/>
          <w:rFonts w:asciiTheme="minorHAnsi" w:hAnsiTheme="minorHAnsi" w:cstheme="minorHAnsi"/>
          <w:sz w:val="14"/>
          <w:szCs w:val="14"/>
        </w:rPr>
        <w:footnoteRef/>
      </w:r>
      <w:r w:rsidRPr="00B97E02">
        <w:rPr>
          <w:rFonts w:asciiTheme="minorHAnsi" w:hAnsiTheme="minorHAnsi" w:cstheme="minorHAnsi"/>
          <w:sz w:val="14"/>
          <w:szCs w:val="14"/>
        </w:rPr>
        <w:t xml:space="preserve"> Zie: </w:t>
      </w:r>
      <w:hyperlink r:id="rId1" w:history="1">
        <w:r w:rsidRPr="00B97E02" w:rsidDel="000020DF">
          <w:rPr>
            <w:rStyle w:val="Hyperlink"/>
            <w:rFonts w:asciiTheme="minorHAnsi" w:hAnsiTheme="minorHAnsi" w:cstheme="minorHAnsi"/>
            <w:sz w:val="14"/>
            <w:szCs w:val="14"/>
          </w:rPr>
          <w:t>Kamerbrief Internationale Migratie, 28 september 2026</w:t>
        </w:r>
      </w:hyperlink>
      <w:r w:rsidR="00370799" w:rsidRPr="00B97E02">
        <w:rPr>
          <w:rFonts w:asciiTheme="minorHAnsi" w:hAnsiTheme="minorHAnsi" w:cstheme="minorHAnsi"/>
          <w:sz w:val="14"/>
          <w:szCs w:val="14"/>
        </w:rPr>
        <w:t xml:space="preserve"> (30 573, nr. 245)</w:t>
      </w:r>
      <w:r w:rsidRPr="00B97E02">
        <w:rPr>
          <w:rFonts w:asciiTheme="minorHAnsi" w:hAnsiTheme="minorHAnsi" w:cstheme="minorHAnsi"/>
          <w:sz w:val="14"/>
          <w:szCs w:val="14"/>
        </w:rPr>
        <w:t xml:space="preserve">; </w:t>
      </w:r>
      <w:hyperlink r:id="rId2" w:history="1">
        <w:r w:rsidRPr="00B97E02" w:rsidDel="000020DF">
          <w:rPr>
            <w:rStyle w:val="Hyperlink"/>
            <w:rFonts w:asciiTheme="minorHAnsi" w:hAnsiTheme="minorHAnsi" w:cstheme="minorHAnsi"/>
            <w:sz w:val="14"/>
            <w:szCs w:val="14"/>
          </w:rPr>
          <w:t xml:space="preserve">Kabinetsreactie IOB </w:t>
        </w:r>
        <w:proofErr w:type="spellStart"/>
        <w:r w:rsidRPr="00B97E02" w:rsidDel="000020DF">
          <w:rPr>
            <w:rStyle w:val="Hyperlink"/>
            <w:rFonts w:asciiTheme="minorHAnsi" w:hAnsiTheme="minorHAnsi" w:cstheme="minorHAnsi"/>
            <w:sz w:val="14"/>
            <w:szCs w:val="14"/>
          </w:rPr>
          <w:t>Prospects</w:t>
        </w:r>
        <w:proofErr w:type="spellEnd"/>
        <w:r w:rsidRPr="00B97E02" w:rsidDel="000020DF">
          <w:rPr>
            <w:rStyle w:val="Hyperlink"/>
            <w:rFonts w:asciiTheme="minorHAnsi" w:hAnsiTheme="minorHAnsi" w:cstheme="minorHAnsi"/>
            <w:sz w:val="14"/>
            <w:szCs w:val="14"/>
          </w:rPr>
          <w:t>, 7 juli</w:t>
        </w:r>
        <w:r w:rsidR="00370799" w:rsidRPr="00B97E02">
          <w:rPr>
            <w:rStyle w:val="Hyperlink"/>
            <w:rFonts w:asciiTheme="minorHAnsi" w:hAnsiTheme="minorHAnsi" w:cstheme="minorHAnsi"/>
            <w:sz w:val="14"/>
            <w:szCs w:val="14"/>
          </w:rPr>
          <w:t xml:space="preserve"> 2026 </w:t>
        </w:r>
        <w:r w:rsidR="00370799" w:rsidRPr="00B97E02">
          <w:rPr>
            <w:rFonts w:asciiTheme="minorHAnsi" w:hAnsiTheme="minorHAnsi" w:cstheme="minorHAnsi"/>
            <w:sz w:val="14"/>
            <w:szCs w:val="14"/>
          </w:rPr>
          <w:t>(36180, nr. 228</w:t>
        </w:r>
      </w:hyperlink>
      <w:r w:rsidR="00370799" w:rsidRPr="00B97E02">
        <w:rPr>
          <w:rFonts w:asciiTheme="minorHAnsi" w:hAnsiTheme="minorHAnsi" w:cstheme="minorHAnsi"/>
          <w:sz w:val="14"/>
          <w:szCs w:val="14"/>
        </w:rPr>
        <w:t>)</w:t>
      </w:r>
      <w:r w:rsidRPr="00B97E02">
        <w:rPr>
          <w:rFonts w:asciiTheme="minorHAnsi" w:hAnsiTheme="minorHAnsi" w:cstheme="minorHAnsi"/>
          <w:sz w:val="14"/>
          <w:szCs w:val="14"/>
        </w:rPr>
        <w:t>;</w:t>
      </w:r>
      <w:r w:rsidR="00117A2B" w:rsidRPr="00B97E02">
        <w:rPr>
          <w:rFonts w:asciiTheme="minorHAnsi" w:hAnsiTheme="minorHAnsi" w:cstheme="minorHAnsi"/>
          <w:sz w:val="14"/>
          <w:szCs w:val="14"/>
        </w:rPr>
        <w:t xml:space="preserve"> </w:t>
      </w:r>
      <w:hyperlink r:id="rId3" w:history="1">
        <w:r w:rsidR="00117A2B" w:rsidRPr="00B97E02">
          <w:rPr>
            <w:rStyle w:val="Hyperlink"/>
            <w:rFonts w:asciiTheme="minorHAnsi" w:hAnsiTheme="minorHAnsi" w:cstheme="minorHAnsi"/>
            <w:sz w:val="14"/>
            <w:szCs w:val="14"/>
          </w:rPr>
          <w:t>Coalitieakkoord ‘Aan de slag’</w:t>
        </w:r>
      </w:hyperlink>
    </w:p>
  </w:footnote>
  <w:footnote w:id="2">
    <w:p w14:paraId="3CB0907F" w14:textId="5DEA6D85" w:rsidR="006320A0" w:rsidRPr="00B97E02" w:rsidRDefault="006320A0">
      <w:pPr>
        <w:pStyle w:val="Voetnoottekst"/>
        <w:rPr>
          <w:rFonts w:asciiTheme="minorHAnsi" w:hAnsiTheme="minorHAnsi" w:cstheme="minorHAnsi"/>
          <w:color w:val="467886"/>
          <w:sz w:val="14"/>
          <w:szCs w:val="14"/>
          <w:u w:val="single"/>
        </w:rPr>
      </w:pPr>
      <w:r w:rsidRPr="00B97E02">
        <w:rPr>
          <w:rStyle w:val="Voetnootmarkering"/>
          <w:rFonts w:asciiTheme="minorHAnsi" w:hAnsiTheme="minorHAnsi" w:cstheme="minorHAnsi"/>
          <w:sz w:val="14"/>
          <w:szCs w:val="14"/>
        </w:rPr>
        <w:footnoteRef/>
      </w:r>
      <w:r w:rsidR="00FF6282" w:rsidRPr="00B97E02">
        <w:rPr>
          <w:rFonts w:asciiTheme="minorHAnsi" w:hAnsiTheme="minorHAnsi" w:cstheme="minorHAnsi"/>
          <w:color w:val="467886"/>
          <w:sz w:val="14"/>
          <w:szCs w:val="14"/>
          <w:u w:val="single"/>
        </w:rPr>
        <w:t xml:space="preserve"> </w:t>
      </w:r>
      <w:hyperlink r:id="rId4" w:history="1">
        <w:r w:rsidRPr="00B97E02">
          <w:rPr>
            <w:rStyle w:val="Hyperlink"/>
            <w:rFonts w:asciiTheme="minorHAnsi" w:hAnsiTheme="minorHAnsi" w:cstheme="minorHAnsi"/>
            <w:sz w:val="14"/>
            <w:szCs w:val="14"/>
          </w:rPr>
          <w:t>Beleidsbrief Buitenlandse Zaken (36 800 V, nr. 103)</w:t>
        </w:r>
      </w:hyperlink>
    </w:p>
  </w:footnote>
  <w:footnote w:id="3">
    <w:p w14:paraId="62B5F094" w14:textId="557DE021" w:rsidR="002E322D" w:rsidRPr="00B97E02" w:rsidRDefault="002E322D">
      <w:pPr>
        <w:pStyle w:val="Voetnoottekst"/>
        <w:rPr>
          <w:rStyle w:val="Hyperlink"/>
          <w:rFonts w:asciiTheme="minorHAnsi" w:hAnsiTheme="minorHAnsi" w:cstheme="minorHAnsi"/>
          <w:sz w:val="14"/>
          <w:szCs w:val="14"/>
        </w:rPr>
      </w:pPr>
      <w:r w:rsidRPr="00B97E02">
        <w:rPr>
          <w:rStyle w:val="Voetnootmarkering"/>
          <w:rFonts w:asciiTheme="minorHAnsi" w:hAnsiTheme="minorHAnsi" w:cstheme="minorHAnsi"/>
          <w:sz w:val="14"/>
          <w:szCs w:val="14"/>
        </w:rPr>
        <w:footnoteRef/>
      </w:r>
      <w:r w:rsidRPr="00B97E02">
        <w:rPr>
          <w:rFonts w:asciiTheme="minorHAnsi" w:hAnsiTheme="minorHAnsi" w:cstheme="minorHAnsi"/>
          <w:sz w:val="14"/>
          <w:szCs w:val="14"/>
        </w:rPr>
        <w:t xml:space="preserve"> </w:t>
      </w:r>
      <w:hyperlink r:id="rId5" w:history="1">
        <w:r w:rsidRPr="00B97E02">
          <w:rPr>
            <w:rStyle w:val="Hyperlink"/>
            <w:rFonts w:asciiTheme="minorHAnsi" w:hAnsiTheme="minorHAnsi" w:cstheme="minorHAnsi"/>
            <w:sz w:val="14"/>
            <w:szCs w:val="14"/>
          </w:rPr>
          <w:t>Kamerbrief 11 juni 2026, Terugkeerhubs en BHOS-begroting (36 915 XVII, nr. 23)</w:t>
        </w:r>
      </w:hyperlink>
    </w:p>
  </w:footnote>
  <w:footnote w:id="4">
    <w:p w14:paraId="4C6F5713" w14:textId="150FC7CF" w:rsidR="00D643CE" w:rsidRPr="00B97E02" w:rsidRDefault="00D643CE">
      <w:pPr>
        <w:pStyle w:val="Voetnoottekst"/>
        <w:rPr>
          <w:rFonts w:asciiTheme="minorHAnsi" w:hAnsiTheme="minorHAnsi" w:cstheme="minorHAnsi"/>
          <w:sz w:val="14"/>
          <w:szCs w:val="14"/>
        </w:rPr>
      </w:pPr>
      <w:r w:rsidRPr="00B97E02">
        <w:rPr>
          <w:rStyle w:val="Voetnootmarkering"/>
          <w:rFonts w:asciiTheme="minorHAnsi" w:hAnsiTheme="minorHAnsi" w:cstheme="minorHAnsi"/>
          <w:sz w:val="14"/>
          <w:szCs w:val="14"/>
        </w:rPr>
        <w:footnoteRef/>
      </w:r>
      <w:r w:rsidRPr="00B97E02">
        <w:rPr>
          <w:rFonts w:asciiTheme="minorHAnsi" w:hAnsiTheme="minorHAnsi" w:cstheme="minorHAnsi"/>
          <w:sz w:val="14"/>
          <w:szCs w:val="14"/>
        </w:rPr>
        <w:t xml:space="preserve"> </w:t>
      </w:r>
      <w:hyperlink r:id="rId6" w:history="1">
        <w:r w:rsidRPr="00B97E02">
          <w:rPr>
            <w:rStyle w:val="Hyperlink"/>
            <w:rFonts w:asciiTheme="minorHAnsi" w:hAnsiTheme="minorHAnsi" w:cstheme="minorHAnsi"/>
            <w:sz w:val="14"/>
            <w:szCs w:val="14"/>
          </w:rPr>
          <w:t>Kamerbrief 28 september 2026, internationale migrati</w:t>
        </w:r>
        <w:r w:rsidR="00370799" w:rsidRPr="00B97E02">
          <w:rPr>
            <w:rStyle w:val="Hyperlink"/>
            <w:rFonts w:asciiTheme="minorHAnsi" w:hAnsiTheme="minorHAnsi" w:cstheme="minorHAnsi"/>
            <w:sz w:val="14"/>
            <w:szCs w:val="14"/>
          </w:rPr>
          <w:t>e (30 573, nr. 245);</w:t>
        </w:r>
        <w:r w:rsidRPr="00B97E02">
          <w:rPr>
            <w:rStyle w:val="Hyperlink"/>
            <w:rFonts w:asciiTheme="minorHAnsi" w:hAnsiTheme="minorHAnsi" w:cstheme="minorHAnsi"/>
            <w:sz w:val="14"/>
            <w:szCs w:val="14"/>
          </w:rPr>
          <w:t xml:space="preserve"> </w:t>
        </w:r>
      </w:hyperlink>
      <w:r w:rsidRPr="00B97E02">
        <w:rPr>
          <w:rFonts w:asciiTheme="minorHAnsi" w:hAnsiTheme="minorHAnsi" w:cstheme="minorHAnsi"/>
          <w:sz w:val="14"/>
          <w:szCs w:val="14"/>
        </w:rPr>
        <w:t xml:space="preserve"> </w:t>
      </w:r>
    </w:p>
  </w:footnote>
  <w:footnote w:id="5">
    <w:p w14:paraId="1DECD044" w14:textId="234DFF45" w:rsidR="00D34441" w:rsidRPr="00B97E02" w:rsidRDefault="00D34441" w:rsidP="1AB5119B">
      <w:pPr>
        <w:pStyle w:val="Voetnoottekst"/>
        <w:rPr>
          <w:rFonts w:asciiTheme="minorHAnsi" w:hAnsiTheme="minorHAnsi" w:cstheme="minorHAnsi"/>
          <w:sz w:val="14"/>
          <w:szCs w:val="14"/>
        </w:rPr>
      </w:pPr>
      <w:r w:rsidRPr="00B97E02">
        <w:rPr>
          <w:rStyle w:val="Voetnootmarkering"/>
          <w:rFonts w:asciiTheme="minorHAnsi" w:hAnsiTheme="minorHAnsi" w:cstheme="minorHAnsi"/>
          <w:sz w:val="14"/>
          <w:szCs w:val="14"/>
        </w:rPr>
        <w:footnoteRef/>
      </w:r>
      <w:r w:rsidRPr="00B97E02">
        <w:rPr>
          <w:rFonts w:asciiTheme="minorHAnsi" w:hAnsiTheme="minorHAnsi" w:cstheme="minorHAnsi"/>
          <w:sz w:val="14"/>
          <w:szCs w:val="14"/>
        </w:rPr>
        <w:t xml:space="preserve"> </w:t>
      </w:r>
      <w:r w:rsidRPr="00B97E02">
        <w:rPr>
          <w:rFonts w:asciiTheme="minorHAnsi" w:hAnsiTheme="minorHAnsi" w:cstheme="minorHAnsi"/>
          <w:color w:val="000000" w:themeColor="text1"/>
          <w:sz w:val="14"/>
          <w:szCs w:val="14"/>
        </w:rPr>
        <w:t>Zie: Kamerbrief 28 september 2026, internationale migratie</w:t>
      </w:r>
      <w:r w:rsidR="00CB0DE0" w:rsidRPr="00B97E02">
        <w:rPr>
          <w:rFonts w:asciiTheme="minorHAnsi" w:hAnsiTheme="minorHAnsi" w:cstheme="minorHAnsi"/>
          <w:sz w:val="14"/>
          <w:szCs w:val="14"/>
        </w:rPr>
        <w:t>, Kamerstuk 30 573, nr. 245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6C6E"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0" behindDoc="1" locked="0" layoutInCell="1" allowOverlap="1" wp14:anchorId="15AA97DA" wp14:editId="4C904DD4">
              <wp:simplePos x="0" y="0"/>
              <wp:positionH relativeFrom="page">
                <wp:posOffset>6513321</wp:posOffset>
              </wp:positionH>
              <wp:positionV relativeFrom="page">
                <wp:posOffset>471931</wp:posOffset>
              </wp:positionV>
              <wp:extent cx="12128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 cy="165735"/>
                      </a:xfrm>
                      <a:prstGeom prst="rect">
                        <a:avLst/>
                      </a:prstGeom>
                    </wps:spPr>
                    <wps:txbx>
                      <w:txbxContent>
                        <w:p w14:paraId="7769DF8D" w14:textId="77777777" w:rsidR="008E58FC" w:rsidRDefault="006811C5">
                          <w:pPr>
                            <w:pStyle w:val="Plattetekst"/>
                            <w:spacing w:line="245" w:lineRule="exact"/>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wps:txbx>
                    <wps:bodyPr wrap="square" lIns="0" tIns="0" rIns="0" bIns="0" rtlCol="0">
                      <a:noAutofit/>
                    </wps:bodyPr>
                  </wps:wsp>
                </a:graphicData>
              </a:graphic>
            </wp:anchor>
          </w:drawing>
        </mc:Choice>
        <mc:Fallback>
          <w:pict>
            <v:shapetype w14:anchorId="15AA97DA" id="_x0000_t202" coordsize="21600,21600" o:spt="202" path="m,l,21600r21600,l21600,xe">
              <v:stroke joinstyle="miter"/>
              <v:path gradientshapeok="t" o:connecttype="rect"/>
            </v:shapetype>
            <v:shape id="Textbox 1" o:spid="_x0000_s1026" type="#_x0000_t202" style="position:absolute;margin-left:512.85pt;margin-top:37.15pt;width:9.5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WkwEAABoDAAAOAAAAZHJzL2Uyb0RvYy54bWysUsFu2zAMvQ/oPwi6N0oypCuMOMW2osOA&#10;YhvQ7QMUWYqNWaJKKrHz96MUJxm227ALTZnU43uPWj+MvhcHi9RBqOViNpfCBgNNF3a1/PH96fZe&#10;Cko6NLqHYGt5tCQfNjdv1kOs7BJa6BuLgkECVUOsZZtSrJQi01qvaQbRBi46QK8TH3GnGtQDo/te&#10;LefzOzUANhHBWCL++3gqyk3Bd86a9NU5skn0tWRuqUQscZuj2qx1tUMd285MNPQ/sPC6Czz0AvWo&#10;kxZ77P6C8p1BIHBpZsArcK4ztmhgNYv5H2peWh1t0cLmULzYRP8P1nw5vMRvKNL4AUZeYBFB8RnM&#10;T2Jv1BCpmnqyp1QRd2eho0OfvyxB8EX29njx045JmIy2XCzvV1IYLi3uVu/errLf6no5IqVPFrzI&#10;SS2R11UI6MMzpVPruWXichqfiaRxO3JLTrfQHFnDwGusJb3uNVop+s+Bfco7Pyd4TrbnBFP/EcrL&#10;yFICvN8ncF2ZfMWdJvMCCvfpseQN/34uXdcnvfkFAAD//wMAUEsDBBQABgAIAAAAIQBmow7V3wAA&#10;AAwBAAAPAAAAZHJzL2Rvd25yZXYueG1sTI89T8MwEIZ3JP6DdUhs1KaEFkKcqkIwISHSMDA68TWJ&#10;Gp9D7Lbh33OZYLtX9+j9yDaT68UJx9B50nC7UCCQam87ajR8lq83DyBCNGRN7wk1/GCATX55kZnU&#10;+jMVeNrFRrAJhdRoaGMcUilD3aIzYeEHJP7t/ehMZDk20o7mzOaul0ulVtKZjjihNQM+t1gfdken&#10;YftFxUv3/V59FPuiK8tHRW+rg9bXV9P2CUTEKf7BMNfn6pBzp8ofyQbRs1bL+zWzGtbJHYiZUEnC&#10;a6r5UgnIPJP/R+S/AAAA//8DAFBLAQItABQABgAIAAAAIQC2gziS/gAAAOEBAAATAAAAAAAAAAAA&#10;AAAAAAAAAABbQ29udGVudF9UeXBlc10ueG1sUEsBAi0AFAAGAAgAAAAhADj9If/WAAAAlAEAAAsA&#10;AAAAAAAAAAAAAAAALwEAAF9yZWxzLy5yZWxzUEsBAi0AFAAGAAgAAAAhAJr9kVaTAQAAGgMAAA4A&#10;AAAAAAAAAAAAAAAALgIAAGRycy9lMm9Eb2MueG1sUEsBAi0AFAAGAAgAAAAhAGajDtXfAAAADAEA&#10;AA8AAAAAAAAAAAAAAAAA7QMAAGRycy9kb3ducmV2LnhtbFBLBQYAAAAABAAEAPMAAAD5BAAAAAA=&#10;" filled="f" stroked="f">
              <v:textbox inset="0,0,0,0">
                <w:txbxContent>
                  <w:p w14:paraId="7769DF8D" w14:textId="77777777" w:rsidR="008E58FC" w:rsidRDefault="006811C5">
                    <w:pPr>
                      <w:pStyle w:val="Plattetekst"/>
                      <w:spacing w:line="245" w:lineRule="exact"/>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1D85"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2" behindDoc="1" locked="0" layoutInCell="1" allowOverlap="1" wp14:anchorId="12010282" wp14:editId="4BC9E661">
              <wp:simplePos x="0" y="0"/>
              <wp:positionH relativeFrom="page">
                <wp:posOffset>6513321</wp:posOffset>
              </wp:positionH>
              <wp:positionV relativeFrom="page">
                <wp:posOffset>471931</wp:posOffset>
              </wp:positionV>
              <wp:extent cx="1473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5735"/>
                      </a:xfrm>
                      <a:prstGeom prst="rect">
                        <a:avLst/>
                      </a:prstGeom>
                    </wps:spPr>
                    <wps:txbx>
                      <w:txbxContent>
                        <w:p w14:paraId="17B6F889"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w14:anchorId="12010282" id="_x0000_t202" coordsize="21600,21600" o:spt="202" path="m,l,21600r21600,l21600,xe">
              <v:stroke joinstyle="miter"/>
              <v:path gradientshapeok="t" o:connecttype="rect"/>
            </v:shapetype>
            <v:shape id="Textbox 3" o:spid="_x0000_s1028" type="#_x0000_t202" style="position:absolute;margin-left:512.85pt;margin-top:37.15pt;width:11.6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7MumAEAACEDAAAOAAAAZHJzL2Uyb0RvYy54bWysUsFuEzEQvSP1Hyzfm01S2qJVNhVtBUKq&#10;AKnwAY7XzlqsPWbGyW7+nrGzSRDcEJfx2DN+fu+NVw+j78XeIDkIjVzM5lKYoKF1YdvI798+XL+T&#10;gpIKreohmEYeDMmH9dWb1RBrs4QO+tagYJBA9RAb2aUU66oi3RmvaAbRBC5aQK8Sb3FbtagGRvd9&#10;tZzP76oBsI0I2hDx6fOxKNcF31qj0xdrySTRN5K5pRKxxE2O1Xql6i2q2Dk90VD/wMIrF/jRM9Sz&#10;Skrs0P0F5Z1GILBppsFXYK3TpmhgNYv5H2peOxVN0cLmUDzbRP8PVn/ev8avKNL4CCMPsIig+AL6&#10;B7E31RCpnnqyp1QTd2eho0WfV5Yg+CJ7ezj7acYkdEZ7e3+z5Irm0uLu9v7mNvtdXS5HpPTRgBc5&#10;aSTyuAoBtX+hdGw9tUxcjs9nImncjMK1jVxm0HyygfbAUgaeZiPp506hkaL/FNiuPPpTgqdkc0ow&#10;9U9QPkhWFOD9LoF1hcAFdyLAcygSpj+TB/37vnRdfvb6FwAAAP//AwBQSwMEFAAGAAgAAAAhAAj5&#10;CS3gAAAADAEAAA8AAABkcnMvZG93bnJldi54bWxMj8tOwzAQRfdI/IM1SOyoTQl9hDhVhWBVCZGG&#10;BUsnniZW43GI3Tb8fZ0V7OZqju6cyTaj7dgZB28cSXicCWBItdOGGglf5fvDCpgPirTqHKGEX/Sw&#10;yW9vMpVqd6ECz/vQsFhCPlUS2hD6lHNft2iVn7keKe4ObrAqxDg0XA/qEsttx+dCLLhVhuKFVvX4&#10;2mJ93J+shO03FW/m56P6LA6FKcu1oN3iKOX93bh9ARZwDH8wTPpRHfLoVLkTac+6mMX8eRlZCcvk&#10;CdhEiGS1BlZNk0iA5xn//0R+BQAA//8DAFBLAQItABQABgAIAAAAIQC2gziS/gAAAOEBAAATAAAA&#10;AAAAAAAAAAAAAAAAAABbQ29udGVudF9UeXBlc10ueG1sUEsBAi0AFAAGAAgAAAAhADj9If/WAAAA&#10;lAEAAAsAAAAAAAAAAAAAAAAALwEAAF9yZWxzLy5yZWxzUEsBAi0AFAAGAAgAAAAhAJdTsy6YAQAA&#10;IQMAAA4AAAAAAAAAAAAAAAAALgIAAGRycy9lMm9Eb2MueG1sUEsBAi0AFAAGAAgAAAAhAAj5CS3g&#10;AAAADAEAAA8AAAAAAAAAAAAAAAAA8gMAAGRycy9kb3ducmV2LnhtbFBLBQYAAAAABAAEAPMAAAD/&#10;BAAAAAA=&#10;" filled="f" stroked="f">
              <v:textbox inset="0,0,0,0">
                <w:txbxContent>
                  <w:p w14:paraId="17B6F889"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375E" w14:textId="77777777" w:rsidR="008E58FC" w:rsidRDefault="006811C5">
    <w:pPr>
      <w:pStyle w:val="Plattetekst"/>
      <w:spacing w:line="14" w:lineRule="auto"/>
      <w:rPr>
        <w:sz w:val="20"/>
      </w:rPr>
    </w:pPr>
    <w:r>
      <w:rPr>
        <w:noProof/>
        <w:sz w:val="20"/>
      </w:rPr>
      <mc:AlternateContent>
        <mc:Choice Requires="wps">
          <w:drawing>
            <wp:anchor distT="0" distB="0" distL="0" distR="0" simplePos="0" relativeHeight="251658244" behindDoc="1" locked="0" layoutInCell="1" allowOverlap="1" wp14:anchorId="6509B0D4" wp14:editId="3FD1A136">
              <wp:simplePos x="0" y="0"/>
              <wp:positionH relativeFrom="page">
                <wp:posOffset>6513321</wp:posOffset>
              </wp:positionH>
              <wp:positionV relativeFrom="page">
                <wp:posOffset>471931</wp:posOffset>
              </wp:positionV>
              <wp:extent cx="17589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 cy="165735"/>
                      </a:xfrm>
                      <a:prstGeom prst="rect">
                        <a:avLst/>
                      </a:prstGeom>
                    </wps:spPr>
                    <wps:txbx>
                      <w:txbxContent>
                        <w:p w14:paraId="23C31CBC"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6509B0D4" id="_x0000_t202" coordsize="21600,21600" o:spt="202" path="m,l,21600r21600,l21600,xe">
              <v:stroke joinstyle="miter"/>
              <v:path gradientshapeok="t" o:connecttype="rect"/>
            </v:shapetype>
            <v:shape id="Textbox 5" o:spid="_x0000_s1030" type="#_x0000_t202" style="position:absolute;margin-left:512.85pt;margin-top:37.15pt;width:13.85pt;height:13.0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wkmAEAACEDAAAOAAAAZHJzL2Uyb0RvYy54bWysUsFuEzEQvSPxD5bvZJNC2rLKpgIqEFJF&#10;kQof4HjtrMXaY2ac7ObvGTubBNFbxWU89oyf33vj1d3oe7E3SA5CIxezuRQmaGhd2Dby54/Pb26l&#10;oKRCq3oIppEHQ/Ju/frVaoi1uYIO+tagYJBA9RAb2aUU66oi3RmvaAbRBC5aQK8Sb3FbtagGRvd9&#10;dTWfX1cDYBsRtCHi0/tjUa4LvrVGp0drySTRN5K5pRKxxE2O1Xql6i2q2Dk90VAvYOGVC/zoGepe&#10;JSV26J5BeacRCGyaafAVWOu0KRpYzWL+j5qnTkVTtLA5FM820f+D1d/2T/E7ijR+hJEHWERQfAD9&#10;i9ibaohUTz3ZU6qJu7PQ0aLPK0sQfJG9PZz9NGMSOqPdLG/fL6XQXFpcL2/eLrPf1eVyREpfDHiR&#10;k0Yij6sQUPsHSsfWU8vE5fh8JpLGzShc28h3GTSfbKA9sJSBp9lI+r1TaKTovwa2K4/+lOAp2ZwS&#10;TP0nKB8kKwrwYZfAukLggjsR4DkUCdOfyYP+e1+6Lj97/QcAAP//AwBQSwMEFAAGAAgAAAAhAE9V&#10;cBDgAAAADAEAAA8AAABkcnMvZG93bnJldi54bWxMj8tOwzAQRfdI/IM1SOyoTZs+CHGqCsEKCZGG&#10;RZdOPE2sxuMQu234e5wV7OZqju6cybaj7dgFB28cSXicCWBItdOGGglf5dvDBpgPirTqHKGEH/Sw&#10;zW9vMpVqd6UCL/vQsFhCPlUS2hD6lHNft2iVn7keKe6ObrAqxDg0XA/qGsttx+dCrLhVhuKFVvX4&#10;0mJ92p+thN2Bilfz/VF9FsfClOWToPfVScr7u3H3DCzgGP5gmPSjOuTRqXJn0p51MYv5ch1ZCetk&#10;AWwixHKRAKumSSTA84z/fyL/BQAA//8DAFBLAQItABQABgAIAAAAIQC2gziS/gAAAOEBAAATAAAA&#10;AAAAAAAAAAAAAAAAAABbQ29udGVudF9UeXBlc10ueG1sUEsBAi0AFAAGAAgAAAAhADj9If/WAAAA&#10;lAEAAAsAAAAAAAAAAAAAAAAALwEAAF9yZWxzLy5yZWxzUEsBAi0AFAAGAAgAAAAhAOxMzCSYAQAA&#10;IQMAAA4AAAAAAAAAAAAAAAAALgIAAGRycy9lMm9Eb2MueG1sUEsBAi0AFAAGAAgAAAAhAE9VcBDg&#10;AAAADAEAAA8AAAAAAAAAAAAAAAAA8gMAAGRycy9kb3ducmV2LnhtbFBLBQYAAAAABAAEAPMAAAD/&#10;BAAAAAA=&#10;" filled="f" stroked="f">
              <v:textbox inset="0,0,0,0">
                <w:txbxContent>
                  <w:p w14:paraId="23C31CBC" w14:textId="77777777" w:rsidR="008E58FC" w:rsidRDefault="006811C5">
                    <w:pPr>
                      <w:pStyle w:val="Plattetekst"/>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1AD"/>
    <w:multiLevelType w:val="hybridMultilevel"/>
    <w:tmpl w:val="9E908C2A"/>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1" w15:restartNumberingAfterBreak="0">
    <w:nsid w:val="0DDA06FF"/>
    <w:multiLevelType w:val="hybridMultilevel"/>
    <w:tmpl w:val="F7A2CBBA"/>
    <w:lvl w:ilvl="0" w:tplc="3A1EE146">
      <w:start w:val="1"/>
      <w:numFmt w:val="lowerLetter"/>
      <w:lvlText w:val="%1)"/>
      <w:lvlJc w:val="left"/>
      <w:pPr>
        <w:ind w:left="390" w:hanging="360"/>
      </w:pPr>
      <w:rPr>
        <w:rFonts w:hint="default"/>
      </w:rPr>
    </w:lvl>
    <w:lvl w:ilvl="1" w:tplc="04130019" w:tentative="1">
      <w:start w:val="1"/>
      <w:numFmt w:val="lowerLetter"/>
      <w:lvlText w:val="%2."/>
      <w:lvlJc w:val="left"/>
      <w:pPr>
        <w:ind w:left="1110" w:hanging="360"/>
      </w:pPr>
    </w:lvl>
    <w:lvl w:ilvl="2" w:tplc="0413001B" w:tentative="1">
      <w:start w:val="1"/>
      <w:numFmt w:val="lowerRoman"/>
      <w:lvlText w:val="%3."/>
      <w:lvlJc w:val="right"/>
      <w:pPr>
        <w:ind w:left="1830" w:hanging="180"/>
      </w:pPr>
    </w:lvl>
    <w:lvl w:ilvl="3" w:tplc="0413000F" w:tentative="1">
      <w:start w:val="1"/>
      <w:numFmt w:val="decimal"/>
      <w:lvlText w:val="%4."/>
      <w:lvlJc w:val="left"/>
      <w:pPr>
        <w:ind w:left="2550" w:hanging="360"/>
      </w:pPr>
    </w:lvl>
    <w:lvl w:ilvl="4" w:tplc="04130019" w:tentative="1">
      <w:start w:val="1"/>
      <w:numFmt w:val="lowerLetter"/>
      <w:lvlText w:val="%5."/>
      <w:lvlJc w:val="left"/>
      <w:pPr>
        <w:ind w:left="3270" w:hanging="360"/>
      </w:pPr>
    </w:lvl>
    <w:lvl w:ilvl="5" w:tplc="0413001B" w:tentative="1">
      <w:start w:val="1"/>
      <w:numFmt w:val="lowerRoman"/>
      <w:lvlText w:val="%6."/>
      <w:lvlJc w:val="right"/>
      <w:pPr>
        <w:ind w:left="3990" w:hanging="180"/>
      </w:pPr>
    </w:lvl>
    <w:lvl w:ilvl="6" w:tplc="0413000F" w:tentative="1">
      <w:start w:val="1"/>
      <w:numFmt w:val="decimal"/>
      <w:lvlText w:val="%7."/>
      <w:lvlJc w:val="left"/>
      <w:pPr>
        <w:ind w:left="4710" w:hanging="360"/>
      </w:pPr>
    </w:lvl>
    <w:lvl w:ilvl="7" w:tplc="04130019" w:tentative="1">
      <w:start w:val="1"/>
      <w:numFmt w:val="lowerLetter"/>
      <w:lvlText w:val="%8."/>
      <w:lvlJc w:val="left"/>
      <w:pPr>
        <w:ind w:left="5430" w:hanging="360"/>
      </w:pPr>
    </w:lvl>
    <w:lvl w:ilvl="8" w:tplc="0413001B" w:tentative="1">
      <w:start w:val="1"/>
      <w:numFmt w:val="lowerRoman"/>
      <w:lvlText w:val="%9."/>
      <w:lvlJc w:val="right"/>
      <w:pPr>
        <w:ind w:left="6150" w:hanging="180"/>
      </w:pPr>
    </w:lvl>
  </w:abstractNum>
  <w:abstractNum w:abstractNumId="2" w15:restartNumberingAfterBreak="0">
    <w:nsid w:val="0E366421"/>
    <w:multiLevelType w:val="hybridMultilevel"/>
    <w:tmpl w:val="3FEED9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FCD4BD1"/>
    <w:multiLevelType w:val="hybridMultilevel"/>
    <w:tmpl w:val="9F36863A"/>
    <w:lvl w:ilvl="0" w:tplc="FFFFFFFF">
      <w:start w:val="1"/>
      <w:numFmt w:val="lowerLetter"/>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84962AE"/>
    <w:multiLevelType w:val="hybridMultilevel"/>
    <w:tmpl w:val="F1224D9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713F79"/>
    <w:multiLevelType w:val="hybridMultilevel"/>
    <w:tmpl w:val="9716B004"/>
    <w:lvl w:ilvl="0" w:tplc="04F47AFA">
      <w:numFmt w:val="bullet"/>
      <w:lvlText w:val=""/>
      <w:lvlJc w:val="left"/>
      <w:pPr>
        <w:ind w:left="354" w:hanging="360"/>
      </w:pPr>
      <w:rPr>
        <w:rFonts w:ascii="Symbol" w:eastAsia="Symbol" w:hAnsi="Symbol" w:cs="Symbol" w:hint="default"/>
        <w:b w:val="0"/>
        <w:bCs w:val="0"/>
        <w:i w:val="0"/>
        <w:iCs w:val="0"/>
        <w:spacing w:val="0"/>
        <w:w w:val="100"/>
        <w:sz w:val="16"/>
        <w:szCs w:val="16"/>
        <w:lang w:val="nl-NL" w:eastAsia="en-US" w:bidi="ar-SA"/>
      </w:rPr>
    </w:lvl>
    <w:lvl w:ilvl="1" w:tplc="60D89CF6">
      <w:numFmt w:val="bullet"/>
      <w:lvlText w:val="•"/>
      <w:lvlJc w:val="left"/>
      <w:pPr>
        <w:ind w:left="989" w:hanging="360"/>
      </w:pPr>
      <w:rPr>
        <w:rFonts w:hint="default"/>
        <w:lang w:val="nl-NL" w:eastAsia="en-US" w:bidi="ar-SA"/>
      </w:rPr>
    </w:lvl>
    <w:lvl w:ilvl="2" w:tplc="0F8AA714">
      <w:numFmt w:val="bullet"/>
      <w:lvlText w:val="•"/>
      <w:lvlJc w:val="left"/>
      <w:pPr>
        <w:ind w:left="1618" w:hanging="360"/>
      </w:pPr>
      <w:rPr>
        <w:rFonts w:hint="default"/>
        <w:lang w:val="nl-NL" w:eastAsia="en-US" w:bidi="ar-SA"/>
      </w:rPr>
    </w:lvl>
    <w:lvl w:ilvl="3" w:tplc="20DC1060">
      <w:numFmt w:val="bullet"/>
      <w:lvlText w:val="•"/>
      <w:lvlJc w:val="left"/>
      <w:pPr>
        <w:ind w:left="2248" w:hanging="360"/>
      </w:pPr>
      <w:rPr>
        <w:rFonts w:hint="default"/>
        <w:lang w:val="nl-NL" w:eastAsia="en-US" w:bidi="ar-SA"/>
      </w:rPr>
    </w:lvl>
    <w:lvl w:ilvl="4" w:tplc="918C269A">
      <w:numFmt w:val="bullet"/>
      <w:lvlText w:val="•"/>
      <w:lvlJc w:val="left"/>
      <w:pPr>
        <w:ind w:left="2877" w:hanging="360"/>
      </w:pPr>
      <w:rPr>
        <w:rFonts w:hint="default"/>
        <w:lang w:val="nl-NL" w:eastAsia="en-US" w:bidi="ar-SA"/>
      </w:rPr>
    </w:lvl>
    <w:lvl w:ilvl="5" w:tplc="6F1E65F2">
      <w:numFmt w:val="bullet"/>
      <w:lvlText w:val="•"/>
      <w:lvlJc w:val="left"/>
      <w:pPr>
        <w:ind w:left="3507" w:hanging="360"/>
      </w:pPr>
      <w:rPr>
        <w:rFonts w:hint="default"/>
        <w:lang w:val="nl-NL" w:eastAsia="en-US" w:bidi="ar-SA"/>
      </w:rPr>
    </w:lvl>
    <w:lvl w:ilvl="6" w:tplc="8D5699DE">
      <w:numFmt w:val="bullet"/>
      <w:lvlText w:val="•"/>
      <w:lvlJc w:val="left"/>
      <w:pPr>
        <w:ind w:left="4136" w:hanging="360"/>
      </w:pPr>
      <w:rPr>
        <w:rFonts w:hint="default"/>
        <w:lang w:val="nl-NL" w:eastAsia="en-US" w:bidi="ar-SA"/>
      </w:rPr>
    </w:lvl>
    <w:lvl w:ilvl="7" w:tplc="645A34A4">
      <w:numFmt w:val="bullet"/>
      <w:lvlText w:val="•"/>
      <w:lvlJc w:val="left"/>
      <w:pPr>
        <w:ind w:left="4765" w:hanging="360"/>
      </w:pPr>
      <w:rPr>
        <w:rFonts w:hint="default"/>
        <w:lang w:val="nl-NL" w:eastAsia="en-US" w:bidi="ar-SA"/>
      </w:rPr>
    </w:lvl>
    <w:lvl w:ilvl="8" w:tplc="C30648FC">
      <w:numFmt w:val="bullet"/>
      <w:lvlText w:val="•"/>
      <w:lvlJc w:val="left"/>
      <w:pPr>
        <w:ind w:left="5395" w:hanging="360"/>
      </w:pPr>
      <w:rPr>
        <w:rFonts w:hint="default"/>
        <w:lang w:val="nl-NL" w:eastAsia="en-US" w:bidi="ar-SA"/>
      </w:rPr>
    </w:lvl>
  </w:abstractNum>
  <w:abstractNum w:abstractNumId="6" w15:restartNumberingAfterBreak="0">
    <w:nsid w:val="21E3443E"/>
    <w:multiLevelType w:val="hybridMultilevel"/>
    <w:tmpl w:val="9F36863A"/>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320469B"/>
    <w:multiLevelType w:val="hybridMultilevel"/>
    <w:tmpl w:val="C20013DC"/>
    <w:lvl w:ilvl="0" w:tplc="1FDCB4E6">
      <w:numFmt w:val="bullet"/>
      <w:lvlText w:val=""/>
      <w:lvlJc w:val="left"/>
      <w:pPr>
        <w:ind w:left="354" w:hanging="360"/>
      </w:pPr>
      <w:rPr>
        <w:rFonts w:ascii="Symbol" w:eastAsia="Symbol" w:hAnsi="Symbol" w:cs="Symbol" w:hint="default"/>
        <w:b w:val="0"/>
        <w:bCs w:val="0"/>
        <w:i w:val="0"/>
        <w:iCs w:val="0"/>
        <w:spacing w:val="0"/>
        <w:w w:val="100"/>
        <w:sz w:val="16"/>
        <w:szCs w:val="16"/>
        <w:lang w:val="nl-NL" w:eastAsia="en-US" w:bidi="ar-SA"/>
      </w:rPr>
    </w:lvl>
    <w:lvl w:ilvl="1" w:tplc="85243E14">
      <w:numFmt w:val="bullet"/>
      <w:lvlText w:val="•"/>
      <w:lvlJc w:val="left"/>
      <w:pPr>
        <w:ind w:left="989" w:hanging="360"/>
      </w:pPr>
      <w:rPr>
        <w:rFonts w:hint="default"/>
        <w:lang w:val="nl-NL" w:eastAsia="en-US" w:bidi="ar-SA"/>
      </w:rPr>
    </w:lvl>
    <w:lvl w:ilvl="2" w:tplc="19F04BFE">
      <w:numFmt w:val="bullet"/>
      <w:lvlText w:val="•"/>
      <w:lvlJc w:val="left"/>
      <w:pPr>
        <w:ind w:left="1618" w:hanging="360"/>
      </w:pPr>
      <w:rPr>
        <w:rFonts w:hint="default"/>
        <w:lang w:val="nl-NL" w:eastAsia="en-US" w:bidi="ar-SA"/>
      </w:rPr>
    </w:lvl>
    <w:lvl w:ilvl="3" w:tplc="D9785616">
      <w:numFmt w:val="bullet"/>
      <w:lvlText w:val="•"/>
      <w:lvlJc w:val="left"/>
      <w:pPr>
        <w:ind w:left="2248" w:hanging="360"/>
      </w:pPr>
      <w:rPr>
        <w:rFonts w:hint="default"/>
        <w:lang w:val="nl-NL" w:eastAsia="en-US" w:bidi="ar-SA"/>
      </w:rPr>
    </w:lvl>
    <w:lvl w:ilvl="4" w:tplc="0068E6E0">
      <w:numFmt w:val="bullet"/>
      <w:lvlText w:val="•"/>
      <w:lvlJc w:val="left"/>
      <w:pPr>
        <w:ind w:left="2877" w:hanging="360"/>
      </w:pPr>
      <w:rPr>
        <w:rFonts w:hint="default"/>
        <w:lang w:val="nl-NL" w:eastAsia="en-US" w:bidi="ar-SA"/>
      </w:rPr>
    </w:lvl>
    <w:lvl w:ilvl="5" w:tplc="E454EA4C">
      <w:numFmt w:val="bullet"/>
      <w:lvlText w:val="•"/>
      <w:lvlJc w:val="left"/>
      <w:pPr>
        <w:ind w:left="3507" w:hanging="360"/>
      </w:pPr>
      <w:rPr>
        <w:rFonts w:hint="default"/>
        <w:lang w:val="nl-NL" w:eastAsia="en-US" w:bidi="ar-SA"/>
      </w:rPr>
    </w:lvl>
    <w:lvl w:ilvl="6" w:tplc="F6CECF26">
      <w:numFmt w:val="bullet"/>
      <w:lvlText w:val="•"/>
      <w:lvlJc w:val="left"/>
      <w:pPr>
        <w:ind w:left="4136" w:hanging="360"/>
      </w:pPr>
      <w:rPr>
        <w:rFonts w:hint="default"/>
        <w:lang w:val="nl-NL" w:eastAsia="en-US" w:bidi="ar-SA"/>
      </w:rPr>
    </w:lvl>
    <w:lvl w:ilvl="7" w:tplc="88DE19BC">
      <w:numFmt w:val="bullet"/>
      <w:lvlText w:val="•"/>
      <w:lvlJc w:val="left"/>
      <w:pPr>
        <w:ind w:left="4765" w:hanging="360"/>
      </w:pPr>
      <w:rPr>
        <w:rFonts w:hint="default"/>
        <w:lang w:val="nl-NL" w:eastAsia="en-US" w:bidi="ar-SA"/>
      </w:rPr>
    </w:lvl>
    <w:lvl w:ilvl="8" w:tplc="C37CECA6">
      <w:numFmt w:val="bullet"/>
      <w:lvlText w:val="•"/>
      <w:lvlJc w:val="left"/>
      <w:pPr>
        <w:ind w:left="5395" w:hanging="360"/>
      </w:pPr>
      <w:rPr>
        <w:rFonts w:hint="default"/>
        <w:lang w:val="nl-NL" w:eastAsia="en-US" w:bidi="ar-SA"/>
      </w:rPr>
    </w:lvl>
  </w:abstractNum>
  <w:abstractNum w:abstractNumId="8" w15:restartNumberingAfterBreak="0">
    <w:nsid w:val="254E53BC"/>
    <w:multiLevelType w:val="multilevel"/>
    <w:tmpl w:val="258C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2F00CE"/>
    <w:multiLevelType w:val="hybridMultilevel"/>
    <w:tmpl w:val="A0C093D6"/>
    <w:lvl w:ilvl="0" w:tplc="AEE05EEC">
      <w:numFmt w:val="bullet"/>
      <w:lvlText w:val="•"/>
      <w:lvlJc w:val="left"/>
      <w:pPr>
        <w:ind w:left="360" w:hanging="360"/>
      </w:pPr>
      <w:rPr>
        <w:rFonts w:hint="default"/>
        <w:lang w:val="nl-NL"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D46671E"/>
    <w:multiLevelType w:val="hybridMultilevel"/>
    <w:tmpl w:val="71E012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F001A17"/>
    <w:multiLevelType w:val="hybridMultilevel"/>
    <w:tmpl w:val="23E457F0"/>
    <w:lvl w:ilvl="0" w:tplc="ECA8A2B4">
      <w:start w:val="1"/>
      <w:numFmt w:val="decimal"/>
      <w:lvlText w:val="%1."/>
      <w:lvlJc w:val="left"/>
      <w:pPr>
        <w:ind w:left="359" w:hanging="360"/>
      </w:pPr>
      <w:rPr>
        <w:rFonts w:ascii="Calibri" w:eastAsia="Calibri" w:hAnsi="Calibri" w:cs="Calibri" w:hint="default"/>
        <w:b/>
        <w:bCs/>
        <w:i w:val="0"/>
        <w:iCs w:val="0"/>
        <w:spacing w:val="0"/>
        <w:w w:val="100"/>
        <w:sz w:val="16"/>
        <w:szCs w:val="16"/>
        <w:lang w:val="nl-NL" w:eastAsia="en-US" w:bidi="ar-SA"/>
      </w:rPr>
    </w:lvl>
    <w:lvl w:ilvl="1" w:tplc="448E5BAE">
      <w:numFmt w:val="bullet"/>
      <w:lvlText w:val="•"/>
      <w:lvlJc w:val="left"/>
      <w:pPr>
        <w:ind w:left="991" w:hanging="360"/>
      </w:pPr>
      <w:rPr>
        <w:rFonts w:hint="default"/>
        <w:lang w:val="nl-NL" w:eastAsia="en-US" w:bidi="ar-SA"/>
      </w:rPr>
    </w:lvl>
    <w:lvl w:ilvl="2" w:tplc="7682BC1A">
      <w:numFmt w:val="bullet"/>
      <w:lvlText w:val="•"/>
      <w:lvlJc w:val="left"/>
      <w:pPr>
        <w:ind w:left="1622" w:hanging="360"/>
      </w:pPr>
      <w:rPr>
        <w:rFonts w:hint="default"/>
        <w:lang w:val="nl-NL" w:eastAsia="en-US" w:bidi="ar-SA"/>
      </w:rPr>
    </w:lvl>
    <w:lvl w:ilvl="3" w:tplc="E4DED430">
      <w:numFmt w:val="bullet"/>
      <w:lvlText w:val="•"/>
      <w:lvlJc w:val="left"/>
      <w:pPr>
        <w:ind w:left="2253" w:hanging="360"/>
      </w:pPr>
      <w:rPr>
        <w:rFonts w:hint="default"/>
        <w:lang w:val="nl-NL" w:eastAsia="en-US" w:bidi="ar-SA"/>
      </w:rPr>
    </w:lvl>
    <w:lvl w:ilvl="4" w:tplc="EBAA63AC">
      <w:numFmt w:val="bullet"/>
      <w:lvlText w:val="•"/>
      <w:lvlJc w:val="left"/>
      <w:pPr>
        <w:ind w:left="2884" w:hanging="360"/>
      </w:pPr>
      <w:rPr>
        <w:rFonts w:hint="default"/>
        <w:lang w:val="nl-NL" w:eastAsia="en-US" w:bidi="ar-SA"/>
      </w:rPr>
    </w:lvl>
    <w:lvl w:ilvl="5" w:tplc="373A2070">
      <w:numFmt w:val="bullet"/>
      <w:lvlText w:val="•"/>
      <w:lvlJc w:val="left"/>
      <w:pPr>
        <w:ind w:left="3515" w:hanging="360"/>
      </w:pPr>
      <w:rPr>
        <w:rFonts w:hint="default"/>
        <w:lang w:val="nl-NL" w:eastAsia="en-US" w:bidi="ar-SA"/>
      </w:rPr>
    </w:lvl>
    <w:lvl w:ilvl="6" w:tplc="C89214B2">
      <w:numFmt w:val="bullet"/>
      <w:lvlText w:val="•"/>
      <w:lvlJc w:val="left"/>
      <w:pPr>
        <w:ind w:left="4146" w:hanging="360"/>
      </w:pPr>
      <w:rPr>
        <w:rFonts w:hint="default"/>
        <w:lang w:val="nl-NL" w:eastAsia="en-US" w:bidi="ar-SA"/>
      </w:rPr>
    </w:lvl>
    <w:lvl w:ilvl="7" w:tplc="654EF3F8">
      <w:numFmt w:val="bullet"/>
      <w:lvlText w:val="•"/>
      <w:lvlJc w:val="left"/>
      <w:pPr>
        <w:ind w:left="4777" w:hanging="360"/>
      </w:pPr>
      <w:rPr>
        <w:rFonts w:hint="default"/>
        <w:lang w:val="nl-NL" w:eastAsia="en-US" w:bidi="ar-SA"/>
      </w:rPr>
    </w:lvl>
    <w:lvl w:ilvl="8" w:tplc="1592E396">
      <w:numFmt w:val="bullet"/>
      <w:lvlText w:val="•"/>
      <w:lvlJc w:val="left"/>
      <w:pPr>
        <w:ind w:left="5408" w:hanging="360"/>
      </w:pPr>
      <w:rPr>
        <w:rFonts w:hint="default"/>
        <w:lang w:val="nl-NL" w:eastAsia="en-US" w:bidi="ar-SA"/>
      </w:rPr>
    </w:lvl>
  </w:abstractNum>
  <w:abstractNum w:abstractNumId="12" w15:restartNumberingAfterBreak="0">
    <w:nsid w:val="3F433EF4"/>
    <w:multiLevelType w:val="hybridMultilevel"/>
    <w:tmpl w:val="CFDCE4F8"/>
    <w:lvl w:ilvl="0" w:tplc="86A29826">
      <w:numFmt w:val="bullet"/>
      <w:lvlText w:val=""/>
      <w:lvlJc w:val="left"/>
      <w:pPr>
        <w:ind w:left="354" w:hanging="360"/>
      </w:pPr>
      <w:rPr>
        <w:rFonts w:ascii="Symbol" w:eastAsia="Symbol" w:hAnsi="Symbol" w:cs="Symbol" w:hint="default"/>
        <w:b w:val="0"/>
        <w:bCs w:val="0"/>
        <w:i w:val="0"/>
        <w:iCs w:val="0"/>
        <w:spacing w:val="0"/>
        <w:w w:val="100"/>
        <w:sz w:val="16"/>
        <w:szCs w:val="16"/>
        <w:lang w:val="nl-NL" w:eastAsia="en-US" w:bidi="ar-SA"/>
      </w:rPr>
    </w:lvl>
    <w:lvl w:ilvl="1" w:tplc="72B633F8">
      <w:numFmt w:val="bullet"/>
      <w:lvlText w:val="•"/>
      <w:lvlJc w:val="left"/>
      <w:pPr>
        <w:ind w:left="993" w:hanging="360"/>
      </w:pPr>
      <w:rPr>
        <w:rFonts w:hint="default"/>
        <w:lang w:val="nl-NL" w:eastAsia="en-US" w:bidi="ar-SA"/>
      </w:rPr>
    </w:lvl>
    <w:lvl w:ilvl="2" w:tplc="4086C428">
      <w:numFmt w:val="bullet"/>
      <w:lvlText w:val="•"/>
      <w:lvlJc w:val="left"/>
      <w:pPr>
        <w:ind w:left="1626" w:hanging="360"/>
      </w:pPr>
      <w:rPr>
        <w:rFonts w:hint="default"/>
        <w:lang w:val="nl-NL" w:eastAsia="en-US" w:bidi="ar-SA"/>
      </w:rPr>
    </w:lvl>
    <w:lvl w:ilvl="3" w:tplc="C2220CB8">
      <w:numFmt w:val="bullet"/>
      <w:lvlText w:val="•"/>
      <w:lvlJc w:val="left"/>
      <w:pPr>
        <w:ind w:left="2259" w:hanging="360"/>
      </w:pPr>
      <w:rPr>
        <w:rFonts w:hint="default"/>
        <w:lang w:val="nl-NL" w:eastAsia="en-US" w:bidi="ar-SA"/>
      </w:rPr>
    </w:lvl>
    <w:lvl w:ilvl="4" w:tplc="5AA24E40">
      <w:numFmt w:val="bullet"/>
      <w:lvlText w:val="•"/>
      <w:lvlJc w:val="left"/>
      <w:pPr>
        <w:ind w:left="2892" w:hanging="360"/>
      </w:pPr>
      <w:rPr>
        <w:rFonts w:hint="default"/>
        <w:lang w:val="nl-NL" w:eastAsia="en-US" w:bidi="ar-SA"/>
      </w:rPr>
    </w:lvl>
    <w:lvl w:ilvl="5" w:tplc="82C89900">
      <w:numFmt w:val="bullet"/>
      <w:lvlText w:val="•"/>
      <w:lvlJc w:val="left"/>
      <w:pPr>
        <w:ind w:left="3525" w:hanging="360"/>
      </w:pPr>
      <w:rPr>
        <w:rFonts w:hint="default"/>
        <w:lang w:val="nl-NL" w:eastAsia="en-US" w:bidi="ar-SA"/>
      </w:rPr>
    </w:lvl>
    <w:lvl w:ilvl="6" w:tplc="FAA423A4">
      <w:numFmt w:val="bullet"/>
      <w:lvlText w:val="•"/>
      <w:lvlJc w:val="left"/>
      <w:pPr>
        <w:ind w:left="4158" w:hanging="360"/>
      </w:pPr>
      <w:rPr>
        <w:rFonts w:hint="default"/>
        <w:lang w:val="nl-NL" w:eastAsia="en-US" w:bidi="ar-SA"/>
      </w:rPr>
    </w:lvl>
    <w:lvl w:ilvl="7" w:tplc="BA0CD3D4">
      <w:numFmt w:val="bullet"/>
      <w:lvlText w:val="•"/>
      <w:lvlJc w:val="left"/>
      <w:pPr>
        <w:ind w:left="4791" w:hanging="360"/>
      </w:pPr>
      <w:rPr>
        <w:rFonts w:hint="default"/>
        <w:lang w:val="nl-NL" w:eastAsia="en-US" w:bidi="ar-SA"/>
      </w:rPr>
    </w:lvl>
    <w:lvl w:ilvl="8" w:tplc="24D2D588">
      <w:numFmt w:val="bullet"/>
      <w:lvlText w:val="•"/>
      <w:lvlJc w:val="left"/>
      <w:pPr>
        <w:ind w:left="5424" w:hanging="360"/>
      </w:pPr>
      <w:rPr>
        <w:rFonts w:hint="default"/>
        <w:lang w:val="nl-NL" w:eastAsia="en-US" w:bidi="ar-SA"/>
      </w:rPr>
    </w:lvl>
  </w:abstractNum>
  <w:abstractNum w:abstractNumId="13" w15:restartNumberingAfterBreak="0">
    <w:nsid w:val="5FFB7508"/>
    <w:multiLevelType w:val="hybridMultilevel"/>
    <w:tmpl w:val="D526AC6A"/>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4DA4B1E"/>
    <w:multiLevelType w:val="hybridMultilevel"/>
    <w:tmpl w:val="39C491FE"/>
    <w:lvl w:ilvl="0" w:tplc="01042EBC">
      <w:start w:val="3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3160CC"/>
    <w:multiLevelType w:val="hybridMultilevel"/>
    <w:tmpl w:val="949A6138"/>
    <w:lvl w:ilvl="0" w:tplc="3482DE10">
      <w:numFmt w:val="bullet"/>
      <w:lvlText w:val=""/>
      <w:lvlJc w:val="left"/>
      <w:pPr>
        <w:ind w:left="359" w:hanging="360"/>
      </w:pPr>
      <w:rPr>
        <w:rFonts w:ascii="Symbol" w:eastAsia="Symbol" w:hAnsi="Symbol" w:cs="Symbol" w:hint="default"/>
        <w:b w:val="0"/>
        <w:bCs w:val="0"/>
        <w:i w:val="0"/>
        <w:iCs w:val="0"/>
        <w:spacing w:val="0"/>
        <w:w w:val="100"/>
        <w:sz w:val="16"/>
        <w:szCs w:val="16"/>
        <w:lang w:val="nl-NL" w:eastAsia="en-US" w:bidi="ar-SA"/>
      </w:rPr>
    </w:lvl>
    <w:lvl w:ilvl="1" w:tplc="AEE05EEC">
      <w:numFmt w:val="bullet"/>
      <w:lvlText w:val="•"/>
      <w:lvlJc w:val="left"/>
      <w:pPr>
        <w:ind w:left="989" w:hanging="360"/>
      </w:pPr>
      <w:rPr>
        <w:rFonts w:hint="default"/>
        <w:lang w:val="nl-NL" w:eastAsia="en-US" w:bidi="ar-SA"/>
      </w:rPr>
    </w:lvl>
    <w:lvl w:ilvl="2" w:tplc="16FE8B8A">
      <w:numFmt w:val="bullet"/>
      <w:lvlText w:val="•"/>
      <w:lvlJc w:val="left"/>
      <w:pPr>
        <w:ind w:left="1618" w:hanging="360"/>
      </w:pPr>
      <w:rPr>
        <w:rFonts w:hint="default"/>
        <w:lang w:val="nl-NL" w:eastAsia="en-US" w:bidi="ar-SA"/>
      </w:rPr>
    </w:lvl>
    <w:lvl w:ilvl="3" w:tplc="92B482A6">
      <w:numFmt w:val="bullet"/>
      <w:lvlText w:val="•"/>
      <w:lvlJc w:val="left"/>
      <w:pPr>
        <w:ind w:left="2248" w:hanging="360"/>
      </w:pPr>
      <w:rPr>
        <w:rFonts w:hint="default"/>
        <w:lang w:val="nl-NL" w:eastAsia="en-US" w:bidi="ar-SA"/>
      </w:rPr>
    </w:lvl>
    <w:lvl w:ilvl="4" w:tplc="98DE0070">
      <w:numFmt w:val="bullet"/>
      <w:lvlText w:val="•"/>
      <w:lvlJc w:val="left"/>
      <w:pPr>
        <w:ind w:left="2877" w:hanging="360"/>
      </w:pPr>
      <w:rPr>
        <w:rFonts w:hint="default"/>
        <w:lang w:val="nl-NL" w:eastAsia="en-US" w:bidi="ar-SA"/>
      </w:rPr>
    </w:lvl>
    <w:lvl w:ilvl="5" w:tplc="090C4DF4">
      <w:numFmt w:val="bullet"/>
      <w:lvlText w:val="•"/>
      <w:lvlJc w:val="left"/>
      <w:pPr>
        <w:ind w:left="3507" w:hanging="360"/>
      </w:pPr>
      <w:rPr>
        <w:rFonts w:hint="default"/>
        <w:lang w:val="nl-NL" w:eastAsia="en-US" w:bidi="ar-SA"/>
      </w:rPr>
    </w:lvl>
    <w:lvl w:ilvl="6" w:tplc="01B609C6">
      <w:numFmt w:val="bullet"/>
      <w:lvlText w:val="•"/>
      <w:lvlJc w:val="left"/>
      <w:pPr>
        <w:ind w:left="4136" w:hanging="360"/>
      </w:pPr>
      <w:rPr>
        <w:rFonts w:hint="default"/>
        <w:lang w:val="nl-NL" w:eastAsia="en-US" w:bidi="ar-SA"/>
      </w:rPr>
    </w:lvl>
    <w:lvl w:ilvl="7" w:tplc="2B06ED1C">
      <w:numFmt w:val="bullet"/>
      <w:lvlText w:val="•"/>
      <w:lvlJc w:val="left"/>
      <w:pPr>
        <w:ind w:left="4765" w:hanging="360"/>
      </w:pPr>
      <w:rPr>
        <w:rFonts w:hint="default"/>
        <w:lang w:val="nl-NL" w:eastAsia="en-US" w:bidi="ar-SA"/>
      </w:rPr>
    </w:lvl>
    <w:lvl w:ilvl="8" w:tplc="FD38CFEA">
      <w:numFmt w:val="bullet"/>
      <w:lvlText w:val="•"/>
      <w:lvlJc w:val="left"/>
      <w:pPr>
        <w:ind w:left="5395" w:hanging="360"/>
      </w:pPr>
      <w:rPr>
        <w:rFonts w:hint="default"/>
        <w:lang w:val="nl-NL" w:eastAsia="en-US" w:bidi="ar-SA"/>
      </w:rPr>
    </w:lvl>
  </w:abstractNum>
  <w:num w:numId="1" w16cid:durableId="1838499209">
    <w:abstractNumId w:val="15"/>
  </w:num>
  <w:num w:numId="2" w16cid:durableId="1635716175">
    <w:abstractNumId w:val="7"/>
  </w:num>
  <w:num w:numId="3" w16cid:durableId="493032874">
    <w:abstractNumId w:val="5"/>
  </w:num>
  <w:num w:numId="4" w16cid:durableId="283271583">
    <w:abstractNumId w:val="12"/>
  </w:num>
  <w:num w:numId="5" w16cid:durableId="933633987">
    <w:abstractNumId w:val="11"/>
  </w:num>
  <w:num w:numId="6" w16cid:durableId="2042121030">
    <w:abstractNumId w:val="14"/>
  </w:num>
  <w:num w:numId="7" w16cid:durableId="347829997">
    <w:abstractNumId w:val="10"/>
  </w:num>
  <w:num w:numId="8" w16cid:durableId="31659644">
    <w:abstractNumId w:val="9"/>
  </w:num>
  <w:num w:numId="9" w16cid:durableId="1225720352">
    <w:abstractNumId w:val="8"/>
  </w:num>
  <w:num w:numId="10" w16cid:durableId="251939544">
    <w:abstractNumId w:val="0"/>
  </w:num>
  <w:num w:numId="11" w16cid:durableId="1152411052">
    <w:abstractNumId w:val="6"/>
  </w:num>
  <w:num w:numId="12" w16cid:durableId="1395204231">
    <w:abstractNumId w:val="3"/>
  </w:num>
  <w:num w:numId="13" w16cid:durableId="305284107">
    <w:abstractNumId w:val="2"/>
  </w:num>
  <w:num w:numId="14" w16cid:durableId="1948728602">
    <w:abstractNumId w:val="13"/>
  </w:num>
  <w:num w:numId="15" w16cid:durableId="1528566261">
    <w:abstractNumId w:val="4"/>
  </w:num>
  <w:num w:numId="16" w16cid:durableId="1936942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8FC"/>
    <w:rsid w:val="0000583B"/>
    <w:rsid w:val="0001189A"/>
    <w:rsid w:val="0002230A"/>
    <w:rsid w:val="0003396C"/>
    <w:rsid w:val="00046D18"/>
    <w:rsid w:val="00082E3C"/>
    <w:rsid w:val="000B25D0"/>
    <w:rsid w:val="000C4965"/>
    <w:rsid w:val="000E774A"/>
    <w:rsid w:val="00111460"/>
    <w:rsid w:val="00117A2B"/>
    <w:rsid w:val="001A0E22"/>
    <w:rsid w:val="001A5973"/>
    <w:rsid w:val="001C00D2"/>
    <w:rsid w:val="001E5915"/>
    <w:rsid w:val="001F4D70"/>
    <w:rsid w:val="00205F0E"/>
    <w:rsid w:val="0023333F"/>
    <w:rsid w:val="002333FB"/>
    <w:rsid w:val="00234669"/>
    <w:rsid w:val="00246B74"/>
    <w:rsid w:val="00246FF7"/>
    <w:rsid w:val="00252753"/>
    <w:rsid w:val="00256A68"/>
    <w:rsid w:val="00271BAD"/>
    <w:rsid w:val="00293C2E"/>
    <w:rsid w:val="002C6D2F"/>
    <w:rsid w:val="002E322D"/>
    <w:rsid w:val="002F0CE0"/>
    <w:rsid w:val="00316389"/>
    <w:rsid w:val="003357C7"/>
    <w:rsid w:val="00346666"/>
    <w:rsid w:val="00370799"/>
    <w:rsid w:val="003759E3"/>
    <w:rsid w:val="00376430"/>
    <w:rsid w:val="00394057"/>
    <w:rsid w:val="003A63E6"/>
    <w:rsid w:val="003E6B5D"/>
    <w:rsid w:val="00402716"/>
    <w:rsid w:val="004505F1"/>
    <w:rsid w:val="00451CFB"/>
    <w:rsid w:val="00460822"/>
    <w:rsid w:val="0046356C"/>
    <w:rsid w:val="0047538D"/>
    <w:rsid w:val="00505E30"/>
    <w:rsid w:val="00515ED6"/>
    <w:rsid w:val="00530C6D"/>
    <w:rsid w:val="00573E02"/>
    <w:rsid w:val="0058172D"/>
    <w:rsid w:val="005F764F"/>
    <w:rsid w:val="00606B97"/>
    <w:rsid w:val="00616227"/>
    <w:rsid w:val="00626C0B"/>
    <w:rsid w:val="006320A0"/>
    <w:rsid w:val="00650400"/>
    <w:rsid w:val="006736DE"/>
    <w:rsid w:val="00676935"/>
    <w:rsid w:val="006811C5"/>
    <w:rsid w:val="00685893"/>
    <w:rsid w:val="00690AE7"/>
    <w:rsid w:val="0069197D"/>
    <w:rsid w:val="006A0BBD"/>
    <w:rsid w:val="006E46A4"/>
    <w:rsid w:val="006F3024"/>
    <w:rsid w:val="007127B1"/>
    <w:rsid w:val="007151A6"/>
    <w:rsid w:val="007731B1"/>
    <w:rsid w:val="007B4E57"/>
    <w:rsid w:val="007B7D74"/>
    <w:rsid w:val="007E562E"/>
    <w:rsid w:val="007F7041"/>
    <w:rsid w:val="00800F14"/>
    <w:rsid w:val="008128F5"/>
    <w:rsid w:val="00854B3E"/>
    <w:rsid w:val="00866927"/>
    <w:rsid w:val="00875027"/>
    <w:rsid w:val="00875E66"/>
    <w:rsid w:val="008968CE"/>
    <w:rsid w:val="008E58FC"/>
    <w:rsid w:val="00913D22"/>
    <w:rsid w:val="00917908"/>
    <w:rsid w:val="00920D3B"/>
    <w:rsid w:val="009265BE"/>
    <w:rsid w:val="00951199"/>
    <w:rsid w:val="00973280"/>
    <w:rsid w:val="009A123A"/>
    <w:rsid w:val="009B2076"/>
    <w:rsid w:val="009F0390"/>
    <w:rsid w:val="00A054F2"/>
    <w:rsid w:val="00A1081C"/>
    <w:rsid w:val="00A11E5D"/>
    <w:rsid w:val="00A33F6E"/>
    <w:rsid w:val="00A34B78"/>
    <w:rsid w:val="00A5369D"/>
    <w:rsid w:val="00A574FF"/>
    <w:rsid w:val="00A63415"/>
    <w:rsid w:val="00A82B9B"/>
    <w:rsid w:val="00AA1B1E"/>
    <w:rsid w:val="00AE5EF2"/>
    <w:rsid w:val="00AF036A"/>
    <w:rsid w:val="00AF56F1"/>
    <w:rsid w:val="00B21446"/>
    <w:rsid w:val="00B26ECB"/>
    <w:rsid w:val="00B27547"/>
    <w:rsid w:val="00B749C6"/>
    <w:rsid w:val="00B776C7"/>
    <w:rsid w:val="00B868EC"/>
    <w:rsid w:val="00B97E02"/>
    <w:rsid w:val="00BA0E48"/>
    <w:rsid w:val="00BA4AD1"/>
    <w:rsid w:val="00BC739D"/>
    <w:rsid w:val="00BD5A15"/>
    <w:rsid w:val="00BF3956"/>
    <w:rsid w:val="00BF3D0E"/>
    <w:rsid w:val="00C031FC"/>
    <w:rsid w:val="00C22F79"/>
    <w:rsid w:val="00C46B1E"/>
    <w:rsid w:val="00C565C1"/>
    <w:rsid w:val="00C76F00"/>
    <w:rsid w:val="00C820F4"/>
    <w:rsid w:val="00C91A8E"/>
    <w:rsid w:val="00C94C99"/>
    <w:rsid w:val="00CA24A5"/>
    <w:rsid w:val="00CB0DE0"/>
    <w:rsid w:val="00CB65AF"/>
    <w:rsid w:val="00CC791F"/>
    <w:rsid w:val="00CF1413"/>
    <w:rsid w:val="00D10310"/>
    <w:rsid w:val="00D11F7D"/>
    <w:rsid w:val="00D14C49"/>
    <w:rsid w:val="00D24F04"/>
    <w:rsid w:val="00D30A38"/>
    <w:rsid w:val="00D34441"/>
    <w:rsid w:val="00D44E8B"/>
    <w:rsid w:val="00D643CE"/>
    <w:rsid w:val="00D72297"/>
    <w:rsid w:val="00D73D52"/>
    <w:rsid w:val="00DA74A6"/>
    <w:rsid w:val="00DC1BF9"/>
    <w:rsid w:val="00DE782E"/>
    <w:rsid w:val="00E02D2B"/>
    <w:rsid w:val="00E36DCD"/>
    <w:rsid w:val="00E4182A"/>
    <w:rsid w:val="00E8627C"/>
    <w:rsid w:val="00EC191D"/>
    <w:rsid w:val="00F079BB"/>
    <w:rsid w:val="00F14CF5"/>
    <w:rsid w:val="00F64901"/>
    <w:rsid w:val="00F84E6E"/>
    <w:rsid w:val="00FA7C61"/>
    <w:rsid w:val="00FB5E49"/>
    <w:rsid w:val="00FC25DD"/>
    <w:rsid w:val="00FC5761"/>
    <w:rsid w:val="00FD26A8"/>
    <w:rsid w:val="00FF6282"/>
    <w:rsid w:val="1AB5119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6DCC"/>
  <w15:docId w15:val="{F428863F-95F6-44FF-BD65-6B61E272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style>
  <w:style w:type="paragraph" w:styleId="Lijstalinea">
    <w:name w:val="List Paragraph"/>
    <w:basedOn w:val="Standaard"/>
    <w:uiPriority w:val="34"/>
    <w:qFormat/>
  </w:style>
  <w:style w:type="paragraph" w:customStyle="1" w:styleId="TableParagraph">
    <w:name w:val="Table Paragraph"/>
    <w:basedOn w:val="Standaard"/>
    <w:uiPriority w:val="1"/>
    <w:qFormat/>
    <w:pPr>
      <w:ind w:left="-1"/>
    </w:pPr>
  </w:style>
  <w:style w:type="paragraph" w:styleId="Normaalweb">
    <w:name w:val="Normal (Web)"/>
    <w:basedOn w:val="Standaard"/>
    <w:uiPriority w:val="99"/>
    <w:semiHidden/>
    <w:unhideWhenUsed/>
    <w:rsid w:val="00C94C99"/>
    <w:rPr>
      <w:rFonts w:ascii="Times New Roman" w:hAnsi="Times New Roman" w:cs="Times New Roman"/>
      <w:sz w:val="24"/>
      <w:szCs w:val="24"/>
    </w:rPr>
  </w:style>
  <w:style w:type="character" w:styleId="Hyperlink">
    <w:name w:val="Hyperlink"/>
    <w:basedOn w:val="Standaardalinea-lettertype"/>
    <w:uiPriority w:val="99"/>
    <w:unhideWhenUsed/>
    <w:rsid w:val="00C94C99"/>
    <w:rPr>
      <w:color w:val="0000FF" w:themeColor="hyperlink"/>
      <w:u w:val="single"/>
    </w:rPr>
  </w:style>
  <w:style w:type="character" w:styleId="Onopgelostemelding">
    <w:name w:val="Unresolved Mention"/>
    <w:basedOn w:val="Standaardalinea-lettertype"/>
    <w:uiPriority w:val="99"/>
    <w:semiHidden/>
    <w:unhideWhenUsed/>
    <w:rsid w:val="00C94C99"/>
    <w:rPr>
      <w:color w:val="605E5C"/>
      <w:shd w:val="clear" w:color="auto" w:fill="E1DFDD"/>
    </w:rPr>
  </w:style>
  <w:style w:type="paragraph" w:styleId="Voetnoottekst">
    <w:name w:val="footnote text"/>
    <w:basedOn w:val="Standaard"/>
    <w:link w:val="VoetnoottekstChar"/>
    <w:uiPriority w:val="99"/>
    <w:semiHidden/>
    <w:unhideWhenUsed/>
    <w:rsid w:val="002E322D"/>
    <w:pPr>
      <w:widowControl/>
      <w:autoSpaceDE/>
      <w:textAlignment w:val="baseline"/>
    </w:pPr>
    <w:rPr>
      <w:rFonts w:ascii="Verdana" w:eastAsia="DejaVu Sans" w:hAnsi="Verdana" w:cs="Lohit Hindi"/>
      <w:color w:val="000000"/>
      <w:sz w:val="20"/>
      <w:szCs w:val="20"/>
      <w:lang w:eastAsia="nl-NL"/>
    </w:rPr>
  </w:style>
  <w:style w:type="character" w:customStyle="1" w:styleId="VoetnoottekstChar">
    <w:name w:val="Voetnoottekst Char"/>
    <w:basedOn w:val="Standaardalinea-lettertype"/>
    <w:link w:val="Voetnoottekst"/>
    <w:uiPriority w:val="99"/>
    <w:semiHidden/>
    <w:rsid w:val="002E322D"/>
    <w:rPr>
      <w:rFonts w:ascii="Verdana" w:eastAsia="DejaVu Sans" w:hAnsi="Verdana" w:cs="Lohit Hindi"/>
      <w:color w:val="000000"/>
      <w:sz w:val="20"/>
      <w:szCs w:val="20"/>
      <w:lang w:val="nl-NL" w:eastAsia="nl-NL"/>
    </w:rPr>
  </w:style>
  <w:style w:type="character" w:styleId="Voetnootmarkering">
    <w:name w:val="footnote reference"/>
    <w:basedOn w:val="Standaardalinea-lettertype"/>
    <w:uiPriority w:val="99"/>
    <w:semiHidden/>
    <w:unhideWhenUsed/>
    <w:rsid w:val="002E322D"/>
    <w:rPr>
      <w:vertAlign w:val="superscript"/>
    </w:rPr>
  </w:style>
  <w:style w:type="paragraph" w:styleId="Revisie">
    <w:name w:val="Revision"/>
    <w:hidden/>
    <w:uiPriority w:val="99"/>
    <w:semiHidden/>
    <w:rsid w:val="005F764F"/>
    <w:pPr>
      <w:widowControl/>
      <w:autoSpaceDE/>
      <w:autoSpaceDN/>
    </w:pPr>
    <w:rPr>
      <w:rFonts w:ascii="Calibri" w:eastAsia="Calibri" w:hAnsi="Calibri" w:cs="Calibri"/>
      <w:lang w:val="nl-NL"/>
    </w:rPr>
  </w:style>
  <w:style w:type="character" w:styleId="Verwijzingopmerking">
    <w:name w:val="annotation reference"/>
    <w:basedOn w:val="Standaardalinea-lettertype"/>
    <w:uiPriority w:val="99"/>
    <w:semiHidden/>
    <w:unhideWhenUsed/>
    <w:rsid w:val="005F764F"/>
    <w:rPr>
      <w:sz w:val="16"/>
      <w:szCs w:val="16"/>
    </w:rPr>
  </w:style>
  <w:style w:type="paragraph" w:styleId="Tekstopmerking">
    <w:name w:val="annotation text"/>
    <w:basedOn w:val="Standaard"/>
    <w:link w:val="TekstopmerkingChar"/>
    <w:uiPriority w:val="99"/>
    <w:unhideWhenUsed/>
    <w:rsid w:val="005F764F"/>
    <w:rPr>
      <w:sz w:val="20"/>
      <w:szCs w:val="20"/>
    </w:rPr>
  </w:style>
  <w:style w:type="character" w:customStyle="1" w:styleId="TekstopmerkingChar">
    <w:name w:val="Tekst opmerking Char"/>
    <w:basedOn w:val="Standaardalinea-lettertype"/>
    <w:link w:val="Tekstopmerking"/>
    <w:uiPriority w:val="99"/>
    <w:rsid w:val="005F764F"/>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F764F"/>
    <w:rPr>
      <w:b/>
      <w:bCs/>
    </w:rPr>
  </w:style>
  <w:style w:type="character" w:customStyle="1" w:styleId="OnderwerpvanopmerkingChar">
    <w:name w:val="Onderwerp van opmerking Char"/>
    <w:basedOn w:val="TekstopmerkingChar"/>
    <w:link w:val="Onderwerpvanopmerking"/>
    <w:uiPriority w:val="99"/>
    <w:semiHidden/>
    <w:rsid w:val="005F764F"/>
    <w:rPr>
      <w:rFonts w:ascii="Calibri" w:eastAsia="Calibri" w:hAnsi="Calibri" w:cs="Calibri"/>
      <w:b/>
      <w:bCs/>
      <w:sz w:val="20"/>
      <w:szCs w:val="20"/>
      <w:lang w:val="nl-NL"/>
    </w:rPr>
  </w:style>
  <w:style w:type="paragraph" w:styleId="Koptekst">
    <w:name w:val="header"/>
    <w:basedOn w:val="Standaard"/>
    <w:link w:val="KoptekstChar"/>
    <w:uiPriority w:val="99"/>
    <w:unhideWhenUsed/>
    <w:rsid w:val="00BA0E48"/>
    <w:pPr>
      <w:tabs>
        <w:tab w:val="center" w:pos="4513"/>
        <w:tab w:val="right" w:pos="9026"/>
      </w:tabs>
    </w:pPr>
  </w:style>
  <w:style w:type="character" w:customStyle="1" w:styleId="KoptekstChar">
    <w:name w:val="Koptekst Char"/>
    <w:basedOn w:val="Standaardalinea-lettertype"/>
    <w:link w:val="Koptekst"/>
    <w:uiPriority w:val="99"/>
    <w:rsid w:val="00BA0E48"/>
    <w:rPr>
      <w:rFonts w:ascii="Calibri" w:eastAsia="Calibri" w:hAnsi="Calibri" w:cs="Calibri"/>
      <w:lang w:val="nl-NL"/>
    </w:rPr>
  </w:style>
  <w:style w:type="paragraph" w:styleId="Voettekst">
    <w:name w:val="footer"/>
    <w:basedOn w:val="Standaard"/>
    <w:link w:val="VoettekstChar"/>
    <w:uiPriority w:val="99"/>
    <w:unhideWhenUsed/>
    <w:rsid w:val="00BA0E48"/>
    <w:pPr>
      <w:tabs>
        <w:tab w:val="center" w:pos="4513"/>
        <w:tab w:val="right" w:pos="9026"/>
      </w:tabs>
    </w:pPr>
  </w:style>
  <w:style w:type="character" w:customStyle="1" w:styleId="VoettekstChar">
    <w:name w:val="Voettekst Char"/>
    <w:basedOn w:val="Standaardalinea-lettertype"/>
    <w:link w:val="Voettekst"/>
    <w:uiPriority w:val="99"/>
    <w:rsid w:val="00BA0E48"/>
    <w:rPr>
      <w:rFonts w:ascii="Calibri" w:eastAsia="Calibri" w:hAnsi="Calibri" w:cs="Calibri"/>
      <w:lang w:val="nl-NL"/>
    </w:rPr>
  </w:style>
  <w:style w:type="character" w:styleId="GevolgdeHyperlink">
    <w:name w:val="FollowedHyperlink"/>
    <w:basedOn w:val="Standaardalinea-lettertype"/>
    <w:uiPriority w:val="99"/>
    <w:semiHidden/>
    <w:unhideWhenUsed/>
    <w:rsid w:val="009B20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7776">
      <w:marLeft w:val="0"/>
      <w:marRight w:val="0"/>
      <w:marTop w:val="0"/>
      <w:marBottom w:val="0"/>
      <w:divBdr>
        <w:top w:val="none" w:sz="0" w:space="0" w:color="auto"/>
        <w:left w:val="none" w:sz="0" w:space="0" w:color="auto"/>
        <w:bottom w:val="none" w:sz="0" w:space="0" w:color="auto"/>
        <w:right w:val="none" w:sz="0" w:space="0" w:color="auto"/>
      </w:divBdr>
      <w:divsChild>
        <w:div w:id="52509894">
          <w:marLeft w:val="0"/>
          <w:marRight w:val="0"/>
          <w:marTop w:val="0"/>
          <w:marBottom w:val="0"/>
          <w:divBdr>
            <w:top w:val="none" w:sz="0" w:space="0" w:color="auto"/>
            <w:left w:val="none" w:sz="0" w:space="0" w:color="auto"/>
            <w:bottom w:val="none" w:sz="0" w:space="0" w:color="auto"/>
            <w:right w:val="none" w:sz="0" w:space="0" w:color="auto"/>
          </w:divBdr>
        </w:div>
      </w:divsChild>
    </w:div>
    <w:div w:id="39130971">
      <w:marLeft w:val="0"/>
      <w:marRight w:val="0"/>
      <w:marTop w:val="0"/>
      <w:marBottom w:val="0"/>
      <w:divBdr>
        <w:top w:val="none" w:sz="0" w:space="0" w:color="auto"/>
        <w:left w:val="none" w:sz="0" w:space="0" w:color="auto"/>
        <w:bottom w:val="none" w:sz="0" w:space="0" w:color="auto"/>
        <w:right w:val="none" w:sz="0" w:space="0" w:color="auto"/>
      </w:divBdr>
      <w:divsChild>
        <w:div w:id="2050832128">
          <w:marLeft w:val="0"/>
          <w:marRight w:val="0"/>
          <w:marTop w:val="0"/>
          <w:marBottom w:val="0"/>
          <w:divBdr>
            <w:top w:val="none" w:sz="0" w:space="0" w:color="auto"/>
            <w:left w:val="none" w:sz="0" w:space="0" w:color="auto"/>
            <w:bottom w:val="none" w:sz="0" w:space="0" w:color="auto"/>
            <w:right w:val="none" w:sz="0" w:space="0" w:color="auto"/>
          </w:divBdr>
        </w:div>
      </w:divsChild>
    </w:div>
    <w:div w:id="41565317">
      <w:marLeft w:val="0"/>
      <w:marRight w:val="0"/>
      <w:marTop w:val="0"/>
      <w:marBottom w:val="0"/>
      <w:divBdr>
        <w:top w:val="none" w:sz="0" w:space="0" w:color="auto"/>
        <w:left w:val="none" w:sz="0" w:space="0" w:color="auto"/>
        <w:bottom w:val="none" w:sz="0" w:space="0" w:color="auto"/>
        <w:right w:val="none" w:sz="0" w:space="0" w:color="auto"/>
      </w:divBdr>
      <w:divsChild>
        <w:div w:id="96952146">
          <w:marLeft w:val="0"/>
          <w:marRight w:val="0"/>
          <w:marTop w:val="0"/>
          <w:marBottom w:val="0"/>
          <w:divBdr>
            <w:top w:val="none" w:sz="0" w:space="0" w:color="auto"/>
            <w:left w:val="none" w:sz="0" w:space="0" w:color="auto"/>
            <w:bottom w:val="none" w:sz="0" w:space="0" w:color="auto"/>
            <w:right w:val="none" w:sz="0" w:space="0" w:color="auto"/>
          </w:divBdr>
        </w:div>
      </w:divsChild>
    </w:div>
    <w:div w:id="78867748">
      <w:marLeft w:val="0"/>
      <w:marRight w:val="0"/>
      <w:marTop w:val="0"/>
      <w:marBottom w:val="0"/>
      <w:divBdr>
        <w:top w:val="none" w:sz="0" w:space="0" w:color="auto"/>
        <w:left w:val="none" w:sz="0" w:space="0" w:color="auto"/>
        <w:bottom w:val="none" w:sz="0" w:space="0" w:color="auto"/>
        <w:right w:val="none" w:sz="0" w:space="0" w:color="auto"/>
      </w:divBdr>
      <w:divsChild>
        <w:div w:id="1691685289">
          <w:marLeft w:val="0"/>
          <w:marRight w:val="0"/>
          <w:marTop w:val="0"/>
          <w:marBottom w:val="0"/>
          <w:divBdr>
            <w:top w:val="none" w:sz="0" w:space="0" w:color="auto"/>
            <w:left w:val="none" w:sz="0" w:space="0" w:color="auto"/>
            <w:bottom w:val="none" w:sz="0" w:space="0" w:color="auto"/>
            <w:right w:val="none" w:sz="0" w:space="0" w:color="auto"/>
          </w:divBdr>
        </w:div>
      </w:divsChild>
    </w:div>
    <w:div w:id="114688330">
      <w:marLeft w:val="0"/>
      <w:marRight w:val="0"/>
      <w:marTop w:val="0"/>
      <w:marBottom w:val="0"/>
      <w:divBdr>
        <w:top w:val="none" w:sz="0" w:space="0" w:color="auto"/>
        <w:left w:val="none" w:sz="0" w:space="0" w:color="auto"/>
        <w:bottom w:val="none" w:sz="0" w:space="0" w:color="auto"/>
        <w:right w:val="none" w:sz="0" w:space="0" w:color="auto"/>
      </w:divBdr>
      <w:divsChild>
        <w:div w:id="419103581">
          <w:marLeft w:val="0"/>
          <w:marRight w:val="0"/>
          <w:marTop w:val="0"/>
          <w:marBottom w:val="0"/>
          <w:divBdr>
            <w:top w:val="none" w:sz="0" w:space="0" w:color="auto"/>
            <w:left w:val="none" w:sz="0" w:space="0" w:color="auto"/>
            <w:bottom w:val="none" w:sz="0" w:space="0" w:color="auto"/>
            <w:right w:val="none" w:sz="0" w:space="0" w:color="auto"/>
          </w:divBdr>
        </w:div>
      </w:divsChild>
    </w:div>
    <w:div w:id="153566981">
      <w:marLeft w:val="0"/>
      <w:marRight w:val="0"/>
      <w:marTop w:val="0"/>
      <w:marBottom w:val="0"/>
      <w:divBdr>
        <w:top w:val="none" w:sz="0" w:space="0" w:color="auto"/>
        <w:left w:val="none" w:sz="0" w:space="0" w:color="auto"/>
        <w:bottom w:val="none" w:sz="0" w:space="0" w:color="auto"/>
        <w:right w:val="none" w:sz="0" w:space="0" w:color="auto"/>
      </w:divBdr>
      <w:divsChild>
        <w:div w:id="934829867">
          <w:marLeft w:val="0"/>
          <w:marRight w:val="0"/>
          <w:marTop w:val="0"/>
          <w:marBottom w:val="0"/>
          <w:divBdr>
            <w:top w:val="none" w:sz="0" w:space="0" w:color="auto"/>
            <w:left w:val="none" w:sz="0" w:space="0" w:color="auto"/>
            <w:bottom w:val="none" w:sz="0" w:space="0" w:color="auto"/>
            <w:right w:val="none" w:sz="0" w:space="0" w:color="auto"/>
          </w:divBdr>
        </w:div>
      </w:divsChild>
    </w:div>
    <w:div w:id="170073196">
      <w:marLeft w:val="0"/>
      <w:marRight w:val="0"/>
      <w:marTop w:val="0"/>
      <w:marBottom w:val="0"/>
      <w:divBdr>
        <w:top w:val="none" w:sz="0" w:space="0" w:color="auto"/>
        <w:left w:val="none" w:sz="0" w:space="0" w:color="auto"/>
        <w:bottom w:val="none" w:sz="0" w:space="0" w:color="auto"/>
        <w:right w:val="none" w:sz="0" w:space="0" w:color="auto"/>
      </w:divBdr>
      <w:divsChild>
        <w:div w:id="607078479">
          <w:marLeft w:val="0"/>
          <w:marRight w:val="0"/>
          <w:marTop w:val="0"/>
          <w:marBottom w:val="0"/>
          <w:divBdr>
            <w:top w:val="none" w:sz="0" w:space="0" w:color="auto"/>
            <w:left w:val="none" w:sz="0" w:space="0" w:color="auto"/>
            <w:bottom w:val="none" w:sz="0" w:space="0" w:color="auto"/>
            <w:right w:val="none" w:sz="0" w:space="0" w:color="auto"/>
          </w:divBdr>
        </w:div>
      </w:divsChild>
    </w:div>
    <w:div w:id="202668959">
      <w:marLeft w:val="0"/>
      <w:marRight w:val="0"/>
      <w:marTop w:val="0"/>
      <w:marBottom w:val="0"/>
      <w:divBdr>
        <w:top w:val="none" w:sz="0" w:space="0" w:color="auto"/>
        <w:left w:val="none" w:sz="0" w:space="0" w:color="auto"/>
        <w:bottom w:val="none" w:sz="0" w:space="0" w:color="auto"/>
        <w:right w:val="none" w:sz="0" w:space="0" w:color="auto"/>
      </w:divBdr>
      <w:divsChild>
        <w:div w:id="14429521">
          <w:marLeft w:val="0"/>
          <w:marRight w:val="0"/>
          <w:marTop w:val="0"/>
          <w:marBottom w:val="0"/>
          <w:divBdr>
            <w:top w:val="none" w:sz="0" w:space="0" w:color="auto"/>
            <w:left w:val="none" w:sz="0" w:space="0" w:color="auto"/>
            <w:bottom w:val="none" w:sz="0" w:space="0" w:color="auto"/>
            <w:right w:val="none" w:sz="0" w:space="0" w:color="auto"/>
          </w:divBdr>
        </w:div>
      </w:divsChild>
    </w:div>
    <w:div w:id="221991534">
      <w:marLeft w:val="0"/>
      <w:marRight w:val="0"/>
      <w:marTop w:val="0"/>
      <w:marBottom w:val="0"/>
      <w:divBdr>
        <w:top w:val="none" w:sz="0" w:space="0" w:color="auto"/>
        <w:left w:val="none" w:sz="0" w:space="0" w:color="auto"/>
        <w:bottom w:val="none" w:sz="0" w:space="0" w:color="auto"/>
        <w:right w:val="none" w:sz="0" w:space="0" w:color="auto"/>
      </w:divBdr>
      <w:divsChild>
        <w:div w:id="433980116">
          <w:marLeft w:val="0"/>
          <w:marRight w:val="0"/>
          <w:marTop w:val="0"/>
          <w:marBottom w:val="0"/>
          <w:divBdr>
            <w:top w:val="none" w:sz="0" w:space="0" w:color="auto"/>
            <w:left w:val="none" w:sz="0" w:space="0" w:color="auto"/>
            <w:bottom w:val="none" w:sz="0" w:space="0" w:color="auto"/>
            <w:right w:val="none" w:sz="0" w:space="0" w:color="auto"/>
          </w:divBdr>
        </w:div>
      </w:divsChild>
    </w:div>
    <w:div w:id="262687654">
      <w:marLeft w:val="0"/>
      <w:marRight w:val="0"/>
      <w:marTop w:val="0"/>
      <w:marBottom w:val="0"/>
      <w:divBdr>
        <w:top w:val="none" w:sz="0" w:space="0" w:color="auto"/>
        <w:left w:val="none" w:sz="0" w:space="0" w:color="auto"/>
        <w:bottom w:val="none" w:sz="0" w:space="0" w:color="auto"/>
        <w:right w:val="none" w:sz="0" w:space="0" w:color="auto"/>
      </w:divBdr>
      <w:divsChild>
        <w:div w:id="1789425596">
          <w:marLeft w:val="0"/>
          <w:marRight w:val="0"/>
          <w:marTop w:val="0"/>
          <w:marBottom w:val="0"/>
          <w:divBdr>
            <w:top w:val="none" w:sz="0" w:space="0" w:color="auto"/>
            <w:left w:val="none" w:sz="0" w:space="0" w:color="auto"/>
            <w:bottom w:val="none" w:sz="0" w:space="0" w:color="auto"/>
            <w:right w:val="none" w:sz="0" w:space="0" w:color="auto"/>
          </w:divBdr>
        </w:div>
      </w:divsChild>
    </w:div>
    <w:div w:id="303004156">
      <w:marLeft w:val="0"/>
      <w:marRight w:val="0"/>
      <w:marTop w:val="0"/>
      <w:marBottom w:val="0"/>
      <w:divBdr>
        <w:top w:val="none" w:sz="0" w:space="0" w:color="auto"/>
        <w:left w:val="none" w:sz="0" w:space="0" w:color="auto"/>
        <w:bottom w:val="none" w:sz="0" w:space="0" w:color="auto"/>
        <w:right w:val="none" w:sz="0" w:space="0" w:color="auto"/>
      </w:divBdr>
      <w:divsChild>
        <w:div w:id="582641722">
          <w:marLeft w:val="0"/>
          <w:marRight w:val="0"/>
          <w:marTop w:val="0"/>
          <w:marBottom w:val="0"/>
          <w:divBdr>
            <w:top w:val="none" w:sz="0" w:space="0" w:color="auto"/>
            <w:left w:val="none" w:sz="0" w:space="0" w:color="auto"/>
            <w:bottom w:val="none" w:sz="0" w:space="0" w:color="auto"/>
            <w:right w:val="none" w:sz="0" w:space="0" w:color="auto"/>
          </w:divBdr>
        </w:div>
      </w:divsChild>
    </w:div>
    <w:div w:id="348915016">
      <w:marLeft w:val="0"/>
      <w:marRight w:val="0"/>
      <w:marTop w:val="0"/>
      <w:marBottom w:val="0"/>
      <w:divBdr>
        <w:top w:val="none" w:sz="0" w:space="0" w:color="auto"/>
        <w:left w:val="none" w:sz="0" w:space="0" w:color="auto"/>
        <w:bottom w:val="none" w:sz="0" w:space="0" w:color="auto"/>
        <w:right w:val="none" w:sz="0" w:space="0" w:color="auto"/>
      </w:divBdr>
      <w:divsChild>
        <w:div w:id="642394706">
          <w:marLeft w:val="0"/>
          <w:marRight w:val="0"/>
          <w:marTop w:val="0"/>
          <w:marBottom w:val="0"/>
          <w:divBdr>
            <w:top w:val="none" w:sz="0" w:space="0" w:color="auto"/>
            <w:left w:val="none" w:sz="0" w:space="0" w:color="auto"/>
            <w:bottom w:val="none" w:sz="0" w:space="0" w:color="auto"/>
            <w:right w:val="none" w:sz="0" w:space="0" w:color="auto"/>
          </w:divBdr>
        </w:div>
      </w:divsChild>
    </w:div>
    <w:div w:id="359471425">
      <w:marLeft w:val="0"/>
      <w:marRight w:val="0"/>
      <w:marTop w:val="0"/>
      <w:marBottom w:val="0"/>
      <w:divBdr>
        <w:top w:val="none" w:sz="0" w:space="0" w:color="auto"/>
        <w:left w:val="none" w:sz="0" w:space="0" w:color="auto"/>
        <w:bottom w:val="none" w:sz="0" w:space="0" w:color="auto"/>
        <w:right w:val="none" w:sz="0" w:space="0" w:color="auto"/>
      </w:divBdr>
      <w:divsChild>
        <w:div w:id="1469738059">
          <w:marLeft w:val="0"/>
          <w:marRight w:val="0"/>
          <w:marTop w:val="0"/>
          <w:marBottom w:val="0"/>
          <w:divBdr>
            <w:top w:val="none" w:sz="0" w:space="0" w:color="auto"/>
            <w:left w:val="none" w:sz="0" w:space="0" w:color="auto"/>
            <w:bottom w:val="none" w:sz="0" w:space="0" w:color="auto"/>
            <w:right w:val="none" w:sz="0" w:space="0" w:color="auto"/>
          </w:divBdr>
        </w:div>
      </w:divsChild>
    </w:div>
    <w:div w:id="359552821">
      <w:marLeft w:val="0"/>
      <w:marRight w:val="0"/>
      <w:marTop w:val="0"/>
      <w:marBottom w:val="0"/>
      <w:divBdr>
        <w:top w:val="none" w:sz="0" w:space="0" w:color="auto"/>
        <w:left w:val="none" w:sz="0" w:space="0" w:color="auto"/>
        <w:bottom w:val="none" w:sz="0" w:space="0" w:color="auto"/>
        <w:right w:val="none" w:sz="0" w:space="0" w:color="auto"/>
      </w:divBdr>
      <w:divsChild>
        <w:div w:id="966660151">
          <w:marLeft w:val="0"/>
          <w:marRight w:val="0"/>
          <w:marTop w:val="0"/>
          <w:marBottom w:val="0"/>
          <w:divBdr>
            <w:top w:val="none" w:sz="0" w:space="0" w:color="auto"/>
            <w:left w:val="none" w:sz="0" w:space="0" w:color="auto"/>
            <w:bottom w:val="none" w:sz="0" w:space="0" w:color="auto"/>
            <w:right w:val="none" w:sz="0" w:space="0" w:color="auto"/>
          </w:divBdr>
        </w:div>
      </w:divsChild>
    </w:div>
    <w:div w:id="413087198">
      <w:marLeft w:val="0"/>
      <w:marRight w:val="0"/>
      <w:marTop w:val="0"/>
      <w:marBottom w:val="0"/>
      <w:divBdr>
        <w:top w:val="none" w:sz="0" w:space="0" w:color="auto"/>
        <w:left w:val="none" w:sz="0" w:space="0" w:color="auto"/>
        <w:bottom w:val="none" w:sz="0" w:space="0" w:color="auto"/>
        <w:right w:val="none" w:sz="0" w:space="0" w:color="auto"/>
      </w:divBdr>
      <w:divsChild>
        <w:div w:id="953054143">
          <w:marLeft w:val="0"/>
          <w:marRight w:val="0"/>
          <w:marTop w:val="0"/>
          <w:marBottom w:val="0"/>
          <w:divBdr>
            <w:top w:val="none" w:sz="0" w:space="0" w:color="auto"/>
            <w:left w:val="none" w:sz="0" w:space="0" w:color="auto"/>
            <w:bottom w:val="none" w:sz="0" w:space="0" w:color="auto"/>
            <w:right w:val="none" w:sz="0" w:space="0" w:color="auto"/>
          </w:divBdr>
        </w:div>
      </w:divsChild>
    </w:div>
    <w:div w:id="419062084">
      <w:marLeft w:val="0"/>
      <w:marRight w:val="0"/>
      <w:marTop w:val="0"/>
      <w:marBottom w:val="0"/>
      <w:divBdr>
        <w:top w:val="none" w:sz="0" w:space="0" w:color="auto"/>
        <w:left w:val="none" w:sz="0" w:space="0" w:color="auto"/>
        <w:bottom w:val="none" w:sz="0" w:space="0" w:color="auto"/>
        <w:right w:val="none" w:sz="0" w:space="0" w:color="auto"/>
      </w:divBdr>
      <w:divsChild>
        <w:div w:id="2063213835">
          <w:marLeft w:val="0"/>
          <w:marRight w:val="0"/>
          <w:marTop w:val="0"/>
          <w:marBottom w:val="0"/>
          <w:divBdr>
            <w:top w:val="none" w:sz="0" w:space="0" w:color="auto"/>
            <w:left w:val="none" w:sz="0" w:space="0" w:color="auto"/>
            <w:bottom w:val="none" w:sz="0" w:space="0" w:color="auto"/>
            <w:right w:val="none" w:sz="0" w:space="0" w:color="auto"/>
          </w:divBdr>
        </w:div>
      </w:divsChild>
    </w:div>
    <w:div w:id="446849227">
      <w:marLeft w:val="0"/>
      <w:marRight w:val="0"/>
      <w:marTop w:val="0"/>
      <w:marBottom w:val="0"/>
      <w:divBdr>
        <w:top w:val="none" w:sz="0" w:space="0" w:color="auto"/>
        <w:left w:val="none" w:sz="0" w:space="0" w:color="auto"/>
        <w:bottom w:val="none" w:sz="0" w:space="0" w:color="auto"/>
        <w:right w:val="none" w:sz="0" w:space="0" w:color="auto"/>
      </w:divBdr>
      <w:divsChild>
        <w:div w:id="176121840">
          <w:marLeft w:val="0"/>
          <w:marRight w:val="0"/>
          <w:marTop w:val="0"/>
          <w:marBottom w:val="0"/>
          <w:divBdr>
            <w:top w:val="none" w:sz="0" w:space="0" w:color="auto"/>
            <w:left w:val="none" w:sz="0" w:space="0" w:color="auto"/>
            <w:bottom w:val="none" w:sz="0" w:space="0" w:color="auto"/>
            <w:right w:val="none" w:sz="0" w:space="0" w:color="auto"/>
          </w:divBdr>
        </w:div>
      </w:divsChild>
    </w:div>
    <w:div w:id="468326750">
      <w:marLeft w:val="0"/>
      <w:marRight w:val="0"/>
      <w:marTop w:val="0"/>
      <w:marBottom w:val="0"/>
      <w:divBdr>
        <w:top w:val="none" w:sz="0" w:space="0" w:color="auto"/>
        <w:left w:val="none" w:sz="0" w:space="0" w:color="auto"/>
        <w:bottom w:val="none" w:sz="0" w:space="0" w:color="auto"/>
        <w:right w:val="none" w:sz="0" w:space="0" w:color="auto"/>
      </w:divBdr>
      <w:divsChild>
        <w:div w:id="812794498">
          <w:marLeft w:val="0"/>
          <w:marRight w:val="0"/>
          <w:marTop w:val="0"/>
          <w:marBottom w:val="0"/>
          <w:divBdr>
            <w:top w:val="none" w:sz="0" w:space="0" w:color="auto"/>
            <w:left w:val="none" w:sz="0" w:space="0" w:color="auto"/>
            <w:bottom w:val="none" w:sz="0" w:space="0" w:color="auto"/>
            <w:right w:val="none" w:sz="0" w:space="0" w:color="auto"/>
          </w:divBdr>
        </w:div>
      </w:divsChild>
    </w:div>
    <w:div w:id="472796507">
      <w:marLeft w:val="0"/>
      <w:marRight w:val="0"/>
      <w:marTop w:val="0"/>
      <w:marBottom w:val="0"/>
      <w:divBdr>
        <w:top w:val="none" w:sz="0" w:space="0" w:color="auto"/>
        <w:left w:val="none" w:sz="0" w:space="0" w:color="auto"/>
        <w:bottom w:val="none" w:sz="0" w:space="0" w:color="auto"/>
        <w:right w:val="none" w:sz="0" w:space="0" w:color="auto"/>
      </w:divBdr>
    </w:div>
    <w:div w:id="507403547">
      <w:marLeft w:val="0"/>
      <w:marRight w:val="0"/>
      <w:marTop w:val="0"/>
      <w:marBottom w:val="0"/>
      <w:divBdr>
        <w:top w:val="none" w:sz="0" w:space="0" w:color="auto"/>
        <w:left w:val="none" w:sz="0" w:space="0" w:color="auto"/>
        <w:bottom w:val="none" w:sz="0" w:space="0" w:color="auto"/>
        <w:right w:val="none" w:sz="0" w:space="0" w:color="auto"/>
      </w:divBdr>
      <w:divsChild>
        <w:div w:id="324479373">
          <w:marLeft w:val="0"/>
          <w:marRight w:val="0"/>
          <w:marTop w:val="0"/>
          <w:marBottom w:val="0"/>
          <w:divBdr>
            <w:top w:val="none" w:sz="0" w:space="0" w:color="auto"/>
            <w:left w:val="none" w:sz="0" w:space="0" w:color="auto"/>
            <w:bottom w:val="none" w:sz="0" w:space="0" w:color="auto"/>
            <w:right w:val="none" w:sz="0" w:space="0" w:color="auto"/>
          </w:divBdr>
        </w:div>
      </w:divsChild>
    </w:div>
    <w:div w:id="600911563">
      <w:marLeft w:val="0"/>
      <w:marRight w:val="0"/>
      <w:marTop w:val="0"/>
      <w:marBottom w:val="0"/>
      <w:divBdr>
        <w:top w:val="none" w:sz="0" w:space="0" w:color="auto"/>
        <w:left w:val="none" w:sz="0" w:space="0" w:color="auto"/>
        <w:bottom w:val="none" w:sz="0" w:space="0" w:color="auto"/>
        <w:right w:val="none" w:sz="0" w:space="0" w:color="auto"/>
      </w:divBdr>
      <w:divsChild>
        <w:div w:id="754939066">
          <w:marLeft w:val="0"/>
          <w:marRight w:val="0"/>
          <w:marTop w:val="0"/>
          <w:marBottom w:val="0"/>
          <w:divBdr>
            <w:top w:val="none" w:sz="0" w:space="0" w:color="auto"/>
            <w:left w:val="none" w:sz="0" w:space="0" w:color="auto"/>
            <w:bottom w:val="none" w:sz="0" w:space="0" w:color="auto"/>
            <w:right w:val="none" w:sz="0" w:space="0" w:color="auto"/>
          </w:divBdr>
        </w:div>
      </w:divsChild>
    </w:div>
    <w:div w:id="600987981">
      <w:marLeft w:val="0"/>
      <w:marRight w:val="0"/>
      <w:marTop w:val="0"/>
      <w:marBottom w:val="0"/>
      <w:divBdr>
        <w:top w:val="none" w:sz="0" w:space="0" w:color="auto"/>
        <w:left w:val="none" w:sz="0" w:space="0" w:color="auto"/>
        <w:bottom w:val="none" w:sz="0" w:space="0" w:color="auto"/>
        <w:right w:val="none" w:sz="0" w:space="0" w:color="auto"/>
      </w:divBdr>
      <w:divsChild>
        <w:div w:id="917136202">
          <w:marLeft w:val="0"/>
          <w:marRight w:val="0"/>
          <w:marTop w:val="0"/>
          <w:marBottom w:val="0"/>
          <w:divBdr>
            <w:top w:val="none" w:sz="0" w:space="0" w:color="auto"/>
            <w:left w:val="none" w:sz="0" w:space="0" w:color="auto"/>
            <w:bottom w:val="none" w:sz="0" w:space="0" w:color="auto"/>
            <w:right w:val="none" w:sz="0" w:space="0" w:color="auto"/>
          </w:divBdr>
        </w:div>
      </w:divsChild>
    </w:div>
    <w:div w:id="612827224">
      <w:marLeft w:val="0"/>
      <w:marRight w:val="0"/>
      <w:marTop w:val="0"/>
      <w:marBottom w:val="0"/>
      <w:divBdr>
        <w:top w:val="none" w:sz="0" w:space="0" w:color="auto"/>
        <w:left w:val="none" w:sz="0" w:space="0" w:color="auto"/>
        <w:bottom w:val="none" w:sz="0" w:space="0" w:color="auto"/>
        <w:right w:val="none" w:sz="0" w:space="0" w:color="auto"/>
      </w:divBdr>
      <w:divsChild>
        <w:div w:id="2016952986">
          <w:marLeft w:val="0"/>
          <w:marRight w:val="0"/>
          <w:marTop w:val="0"/>
          <w:marBottom w:val="0"/>
          <w:divBdr>
            <w:top w:val="none" w:sz="0" w:space="0" w:color="auto"/>
            <w:left w:val="none" w:sz="0" w:space="0" w:color="auto"/>
            <w:bottom w:val="none" w:sz="0" w:space="0" w:color="auto"/>
            <w:right w:val="none" w:sz="0" w:space="0" w:color="auto"/>
          </w:divBdr>
        </w:div>
      </w:divsChild>
    </w:div>
    <w:div w:id="615527243">
      <w:marLeft w:val="0"/>
      <w:marRight w:val="0"/>
      <w:marTop w:val="0"/>
      <w:marBottom w:val="0"/>
      <w:divBdr>
        <w:top w:val="none" w:sz="0" w:space="0" w:color="auto"/>
        <w:left w:val="none" w:sz="0" w:space="0" w:color="auto"/>
        <w:bottom w:val="none" w:sz="0" w:space="0" w:color="auto"/>
        <w:right w:val="none" w:sz="0" w:space="0" w:color="auto"/>
      </w:divBdr>
      <w:divsChild>
        <w:div w:id="879049069">
          <w:marLeft w:val="0"/>
          <w:marRight w:val="0"/>
          <w:marTop w:val="0"/>
          <w:marBottom w:val="0"/>
          <w:divBdr>
            <w:top w:val="none" w:sz="0" w:space="0" w:color="auto"/>
            <w:left w:val="none" w:sz="0" w:space="0" w:color="auto"/>
            <w:bottom w:val="none" w:sz="0" w:space="0" w:color="auto"/>
            <w:right w:val="none" w:sz="0" w:space="0" w:color="auto"/>
          </w:divBdr>
        </w:div>
      </w:divsChild>
    </w:div>
    <w:div w:id="628510274">
      <w:marLeft w:val="0"/>
      <w:marRight w:val="0"/>
      <w:marTop w:val="0"/>
      <w:marBottom w:val="0"/>
      <w:divBdr>
        <w:top w:val="none" w:sz="0" w:space="0" w:color="auto"/>
        <w:left w:val="none" w:sz="0" w:space="0" w:color="auto"/>
        <w:bottom w:val="none" w:sz="0" w:space="0" w:color="auto"/>
        <w:right w:val="none" w:sz="0" w:space="0" w:color="auto"/>
      </w:divBdr>
      <w:divsChild>
        <w:div w:id="186872971">
          <w:marLeft w:val="0"/>
          <w:marRight w:val="0"/>
          <w:marTop w:val="0"/>
          <w:marBottom w:val="0"/>
          <w:divBdr>
            <w:top w:val="none" w:sz="0" w:space="0" w:color="auto"/>
            <w:left w:val="none" w:sz="0" w:space="0" w:color="auto"/>
            <w:bottom w:val="none" w:sz="0" w:space="0" w:color="auto"/>
            <w:right w:val="none" w:sz="0" w:space="0" w:color="auto"/>
          </w:divBdr>
        </w:div>
      </w:divsChild>
    </w:div>
    <w:div w:id="672420197">
      <w:marLeft w:val="0"/>
      <w:marRight w:val="0"/>
      <w:marTop w:val="0"/>
      <w:marBottom w:val="0"/>
      <w:divBdr>
        <w:top w:val="none" w:sz="0" w:space="0" w:color="auto"/>
        <w:left w:val="none" w:sz="0" w:space="0" w:color="auto"/>
        <w:bottom w:val="none" w:sz="0" w:space="0" w:color="auto"/>
        <w:right w:val="none" w:sz="0" w:space="0" w:color="auto"/>
      </w:divBdr>
      <w:divsChild>
        <w:div w:id="2059239327">
          <w:marLeft w:val="0"/>
          <w:marRight w:val="0"/>
          <w:marTop w:val="0"/>
          <w:marBottom w:val="0"/>
          <w:divBdr>
            <w:top w:val="none" w:sz="0" w:space="0" w:color="auto"/>
            <w:left w:val="none" w:sz="0" w:space="0" w:color="auto"/>
            <w:bottom w:val="none" w:sz="0" w:space="0" w:color="auto"/>
            <w:right w:val="none" w:sz="0" w:space="0" w:color="auto"/>
          </w:divBdr>
        </w:div>
      </w:divsChild>
    </w:div>
    <w:div w:id="675839778">
      <w:marLeft w:val="0"/>
      <w:marRight w:val="0"/>
      <w:marTop w:val="0"/>
      <w:marBottom w:val="0"/>
      <w:divBdr>
        <w:top w:val="none" w:sz="0" w:space="0" w:color="auto"/>
        <w:left w:val="none" w:sz="0" w:space="0" w:color="auto"/>
        <w:bottom w:val="none" w:sz="0" w:space="0" w:color="auto"/>
        <w:right w:val="none" w:sz="0" w:space="0" w:color="auto"/>
      </w:divBdr>
      <w:divsChild>
        <w:div w:id="1115900764">
          <w:marLeft w:val="0"/>
          <w:marRight w:val="0"/>
          <w:marTop w:val="0"/>
          <w:marBottom w:val="0"/>
          <w:divBdr>
            <w:top w:val="none" w:sz="0" w:space="0" w:color="auto"/>
            <w:left w:val="none" w:sz="0" w:space="0" w:color="auto"/>
            <w:bottom w:val="none" w:sz="0" w:space="0" w:color="auto"/>
            <w:right w:val="none" w:sz="0" w:space="0" w:color="auto"/>
          </w:divBdr>
        </w:div>
      </w:divsChild>
    </w:div>
    <w:div w:id="736439860">
      <w:marLeft w:val="0"/>
      <w:marRight w:val="0"/>
      <w:marTop w:val="0"/>
      <w:marBottom w:val="0"/>
      <w:divBdr>
        <w:top w:val="none" w:sz="0" w:space="0" w:color="auto"/>
        <w:left w:val="none" w:sz="0" w:space="0" w:color="auto"/>
        <w:bottom w:val="none" w:sz="0" w:space="0" w:color="auto"/>
        <w:right w:val="none" w:sz="0" w:space="0" w:color="auto"/>
      </w:divBdr>
      <w:divsChild>
        <w:div w:id="940335162">
          <w:marLeft w:val="0"/>
          <w:marRight w:val="0"/>
          <w:marTop w:val="0"/>
          <w:marBottom w:val="0"/>
          <w:divBdr>
            <w:top w:val="none" w:sz="0" w:space="0" w:color="auto"/>
            <w:left w:val="none" w:sz="0" w:space="0" w:color="auto"/>
            <w:bottom w:val="none" w:sz="0" w:space="0" w:color="auto"/>
            <w:right w:val="none" w:sz="0" w:space="0" w:color="auto"/>
          </w:divBdr>
        </w:div>
      </w:divsChild>
    </w:div>
    <w:div w:id="753361333">
      <w:marLeft w:val="0"/>
      <w:marRight w:val="0"/>
      <w:marTop w:val="0"/>
      <w:marBottom w:val="0"/>
      <w:divBdr>
        <w:top w:val="none" w:sz="0" w:space="0" w:color="auto"/>
        <w:left w:val="none" w:sz="0" w:space="0" w:color="auto"/>
        <w:bottom w:val="none" w:sz="0" w:space="0" w:color="auto"/>
        <w:right w:val="none" w:sz="0" w:space="0" w:color="auto"/>
      </w:divBdr>
      <w:divsChild>
        <w:div w:id="86121145">
          <w:marLeft w:val="0"/>
          <w:marRight w:val="0"/>
          <w:marTop w:val="0"/>
          <w:marBottom w:val="0"/>
          <w:divBdr>
            <w:top w:val="none" w:sz="0" w:space="0" w:color="auto"/>
            <w:left w:val="none" w:sz="0" w:space="0" w:color="auto"/>
            <w:bottom w:val="none" w:sz="0" w:space="0" w:color="auto"/>
            <w:right w:val="none" w:sz="0" w:space="0" w:color="auto"/>
          </w:divBdr>
        </w:div>
      </w:divsChild>
    </w:div>
    <w:div w:id="767240894">
      <w:marLeft w:val="0"/>
      <w:marRight w:val="0"/>
      <w:marTop w:val="0"/>
      <w:marBottom w:val="0"/>
      <w:divBdr>
        <w:top w:val="none" w:sz="0" w:space="0" w:color="auto"/>
        <w:left w:val="none" w:sz="0" w:space="0" w:color="auto"/>
        <w:bottom w:val="none" w:sz="0" w:space="0" w:color="auto"/>
        <w:right w:val="none" w:sz="0" w:space="0" w:color="auto"/>
      </w:divBdr>
      <w:divsChild>
        <w:div w:id="680857268">
          <w:marLeft w:val="0"/>
          <w:marRight w:val="0"/>
          <w:marTop w:val="0"/>
          <w:marBottom w:val="0"/>
          <w:divBdr>
            <w:top w:val="none" w:sz="0" w:space="0" w:color="auto"/>
            <w:left w:val="none" w:sz="0" w:space="0" w:color="auto"/>
            <w:bottom w:val="none" w:sz="0" w:space="0" w:color="auto"/>
            <w:right w:val="none" w:sz="0" w:space="0" w:color="auto"/>
          </w:divBdr>
        </w:div>
      </w:divsChild>
    </w:div>
    <w:div w:id="777213332">
      <w:marLeft w:val="0"/>
      <w:marRight w:val="0"/>
      <w:marTop w:val="0"/>
      <w:marBottom w:val="0"/>
      <w:divBdr>
        <w:top w:val="none" w:sz="0" w:space="0" w:color="auto"/>
        <w:left w:val="none" w:sz="0" w:space="0" w:color="auto"/>
        <w:bottom w:val="none" w:sz="0" w:space="0" w:color="auto"/>
        <w:right w:val="none" w:sz="0" w:space="0" w:color="auto"/>
      </w:divBdr>
      <w:divsChild>
        <w:div w:id="1890989768">
          <w:marLeft w:val="0"/>
          <w:marRight w:val="0"/>
          <w:marTop w:val="0"/>
          <w:marBottom w:val="0"/>
          <w:divBdr>
            <w:top w:val="none" w:sz="0" w:space="0" w:color="auto"/>
            <w:left w:val="none" w:sz="0" w:space="0" w:color="auto"/>
            <w:bottom w:val="none" w:sz="0" w:space="0" w:color="auto"/>
            <w:right w:val="none" w:sz="0" w:space="0" w:color="auto"/>
          </w:divBdr>
        </w:div>
      </w:divsChild>
    </w:div>
    <w:div w:id="844323715">
      <w:marLeft w:val="0"/>
      <w:marRight w:val="0"/>
      <w:marTop w:val="0"/>
      <w:marBottom w:val="0"/>
      <w:divBdr>
        <w:top w:val="none" w:sz="0" w:space="0" w:color="auto"/>
        <w:left w:val="none" w:sz="0" w:space="0" w:color="auto"/>
        <w:bottom w:val="none" w:sz="0" w:space="0" w:color="auto"/>
        <w:right w:val="none" w:sz="0" w:space="0" w:color="auto"/>
      </w:divBdr>
      <w:divsChild>
        <w:div w:id="1491217416">
          <w:marLeft w:val="0"/>
          <w:marRight w:val="0"/>
          <w:marTop w:val="0"/>
          <w:marBottom w:val="0"/>
          <w:divBdr>
            <w:top w:val="none" w:sz="0" w:space="0" w:color="auto"/>
            <w:left w:val="none" w:sz="0" w:space="0" w:color="auto"/>
            <w:bottom w:val="none" w:sz="0" w:space="0" w:color="auto"/>
            <w:right w:val="none" w:sz="0" w:space="0" w:color="auto"/>
          </w:divBdr>
        </w:div>
      </w:divsChild>
    </w:div>
    <w:div w:id="862551567">
      <w:marLeft w:val="0"/>
      <w:marRight w:val="0"/>
      <w:marTop w:val="0"/>
      <w:marBottom w:val="0"/>
      <w:divBdr>
        <w:top w:val="none" w:sz="0" w:space="0" w:color="auto"/>
        <w:left w:val="none" w:sz="0" w:space="0" w:color="auto"/>
        <w:bottom w:val="none" w:sz="0" w:space="0" w:color="auto"/>
        <w:right w:val="none" w:sz="0" w:space="0" w:color="auto"/>
      </w:divBdr>
      <w:divsChild>
        <w:div w:id="1033653718">
          <w:marLeft w:val="0"/>
          <w:marRight w:val="0"/>
          <w:marTop w:val="0"/>
          <w:marBottom w:val="0"/>
          <w:divBdr>
            <w:top w:val="none" w:sz="0" w:space="0" w:color="auto"/>
            <w:left w:val="none" w:sz="0" w:space="0" w:color="auto"/>
            <w:bottom w:val="none" w:sz="0" w:space="0" w:color="auto"/>
            <w:right w:val="none" w:sz="0" w:space="0" w:color="auto"/>
          </w:divBdr>
        </w:div>
      </w:divsChild>
    </w:div>
    <w:div w:id="872037126">
      <w:marLeft w:val="0"/>
      <w:marRight w:val="0"/>
      <w:marTop w:val="0"/>
      <w:marBottom w:val="0"/>
      <w:divBdr>
        <w:top w:val="none" w:sz="0" w:space="0" w:color="auto"/>
        <w:left w:val="none" w:sz="0" w:space="0" w:color="auto"/>
        <w:bottom w:val="none" w:sz="0" w:space="0" w:color="auto"/>
        <w:right w:val="none" w:sz="0" w:space="0" w:color="auto"/>
      </w:divBdr>
      <w:divsChild>
        <w:div w:id="581451712">
          <w:marLeft w:val="0"/>
          <w:marRight w:val="0"/>
          <w:marTop w:val="0"/>
          <w:marBottom w:val="0"/>
          <w:divBdr>
            <w:top w:val="none" w:sz="0" w:space="0" w:color="auto"/>
            <w:left w:val="none" w:sz="0" w:space="0" w:color="auto"/>
            <w:bottom w:val="none" w:sz="0" w:space="0" w:color="auto"/>
            <w:right w:val="none" w:sz="0" w:space="0" w:color="auto"/>
          </w:divBdr>
        </w:div>
      </w:divsChild>
    </w:div>
    <w:div w:id="896627253">
      <w:marLeft w:val="0"/>
      <w:marRight w:val="0"/>
      <w:marTop w:val="0"/>
      <w:marBottom w:val="0"/>
      <w:divBdr>
        <w:top w:val="none" w:sz="0" w:space="0" w:color="auto"/>
        <w:left w:val="none" w:sz="0" w:space="0" w:color="auto"/>
        <w:bottom w:val="none" w:sz="0" w:space="0" w:color="auto"/>
        <w:right w:val="none" w:sz="0" w:space="0" w:color="auto"/>
      </w:divBdr>
      <w:divsChild>
        <w:div w:id="1866945963">
          <w:marLeft w:val="0"/>
          <w:marRight w:val="0"/>
          <w:marTop w:val="0"/>
          <w:marBottom w:val="0"/>
          <w:divBdr>
            <w:top w:val="none" w:sz="0" w:space="0" w:color="auto"/>
            <w:left w:val="none" w:sz="0" w:space="0" w:color="auto"/>
            <w:bottom w:val="none" w:sz="0" w:space="0" w:color="auto"/>
            <w:right w:val="none" w:sz="0" w:space="0" w:color="auto"/>
          </w:divBdr>
        </w:div>
      </w:divsChild>
    </w:div>
    <w:div w:id="920526792">
      <w:marLeft w:val="0"/>
      <w:marRight w:val="0"/>
      <w:marTop w:val="0"/>
      <w:marBottom w:val="0"/>
      <w:divBdr>
        <w:top w:val="none" w:sz="0" w:space="0" w:color="auto"/>
        <w:left w:val="none" w:sz="0" w:space="0" w:color="auto"/>
        <w:bottom w:val="none" w:sz="0" w:space="0" w:color="auto"/>
        <w:right w:val="none" w:sz="0" w:space="0" w:color="auto"/>
      </w:divBdr>
      <w:divsChild>
        <w:div w:id="1727028819">
          <w:marLeft w:val="0"/>
          <w:marRight w:val="0"/>
          <w:marTop w:val="0"/>
          <w:marBottom w:val="0"/>
          <w:divBdr>
            <w:top w:val="none" w:sz="0" w:space="0" w:color="auto"/>
            <w:left w:val="none" w:sz="0" w:space="0" w:color="auto"/>
            <w:bottom w:val="none" w:sz="0" w:space="0" w:color="auto"/>
            <w:right w:val="none" w:sz="0" w:space="0" w:color="auto"/>
          </w:divBdr>
        </w:div>
      </w:divsChild>
    </w:div>
    <w:div w:id="945234284">
      <w:marLeft w:val="0"/>
      <w:marRight w:val="0"/>
      <w:marTop w:val="0"/>
      <w:marBottom w:val="0"/>
      <w:divBdr>
        <w:top w:val="none" w:sz="0" w:space="0" w:color="auto"/>
        <w:left w:val="none" w:sz="0" w:space="0" w:color="auto"/>
        <w:bottom w:val="none" w:sz="0" w:space="0" w:color="auto"/>
        <w:right w:val="none" w:sz="0" w:space="0" w:color="auto"/>
      </w:divBdr>
      <w:divsChild>
        <w:div w:id="1563175667">
          <w:marLeft w:val="0"/>
          <w:marRight w:val="0"/>
          <w:marTop w:val="0"/>
          <w:marBottom w:val="0"/>
          <w:divBdr>
            <w:top w:val="none" w:sz="0" w:space="0" w:color="auto"/>
            <w:left w:val="none" w:sz="0" w:space="0" w:color="auto"/>
            <w:bottom w:val="none" w:sz="0" w:space="0" w:color="auto"/>
            <w:right w:val="none" w:sz="0" w:space="0" w:color="auto"/>
          </w:divBdr>
        </w:div>
      </w:divsChild>
    </w:div>
    <w:div w:id="958292879">
      <w:marLeft w:val="0"/>
      <w:marRight w:val="0"/>
      <w:marTop w:val="0"/>
      <w:marBottom w:val="0"/>
      <w:divBdr>
        <w:top w:val="none" w:sz="0" w:space="0" w:color="auto"/>
        <w:left w:val="none" w:sz="0" w:space="0" w:color="auto"/>
        <w:bottom w:val="none" w:sz="0" w:space="0" w:color="auto"/>
        <w:right w:val="none" w:sz="0" w:space="0" w:color="auto"/>
      </w:divBdr>
      <w:divsChild>
        <w:div w:id="71970340">
          <w:marLeft w:val="0"/>
          <w:marRight w:val="0"/>
          <w:marTop w:val="0"/>
          <w:marBottom w:val="0"/>
          <w:divBdr>
            <w:top w:val="none" w:sz="0" w:space="0" w:color="auto"/>
            <w:left w:val="none" w:sz="0" w:space="0" w:color="auto"/>
            <w:bottom w:val="none" w:sz="0" w:space="0" w:color="auto"/>
            <w:right w:val="none" w:sz="0" w:space="0" w:color="auto"/>
          </w:divBdr>
        </w:div>
      </w:divsChild>
    </w:div>
    <w:div w:id="968822711">
      <w:marLeft w:val="0"/>
      <w:marRight w:val="0"/>
      <w:marTop w:val="0"/>
      <w:marBottom w:val="0"/>
      <w:divBdr>
        <w:top w:val="none" w:sz="0" w:space="0" w:color="auto"/>
        <w:left w:val="none" w:sz="0" w:space="0" w:color="auto"/>
        <w:bottom w:val="none" w:sz="0" w:space="0" w:color="auto"/>
        <w:right w:val="none" w:sz="0" w:space="0" w:color="auto"/>
      </w:divBdr>
      <w:divsChild>
        <w:div w:id="1648705762">
          <w:marLeft w:val="0"/>
          <w:marRight w:val="0"/>
          <w:marTop w:val="0"/>
          <w:marBottom w:val="0"/>
          <w:divBdr>
            <w:top w:val="none" w:sz="0" w:space="0" w:color="auto"/>
            <w:left w:val="none" w:sz="0" w:space="0" w:color="auto"/>
            <w:bottom w:val="none" w:sz="0" w:space="0" w:color="auto"/>
            <w:right w:val="none" w:sz="0" w:space="0" w:color="auto"/>
          </w:divBdr>
        </w:div>
      </w:divsChild>
    </w:div>
    <w:div w:id="1047677994">
      <w:marLeft w:val="0"/>
      <w:marRight w:val="0"/>
      <w:marTop w:val="0"/>
      <w:marBottom w:val="0"/>
      <w:divBdr>
        <w:top w:val="none" w:sz="0" w:space="0" w:color="auto"/>
        <w:left w:val="none" w:sz="0" w:space="0" w:color="auto"/>
        <w:bottom w:val="none" w:sz="0" w:space="0" w:color="auto"/>
        <w:right w:val="none" w:sz="0" w:space="0" w:color="auto"/>
      </w:divBdr>
      <w:divsChild>
        <w:div w:id="1067727494">
          <w:marLeft w:val="0"/>
          <w:marRight w:val="0"/>
          <w:marTop w:val="0"/>
          <w:marBottom w:val="0"/>
          <w:divBdr>
            <w:top w:val="none" w:sz="0" w:space="0" w:color="auto"/>
            <w:left w:val="none" w:sz="0" w:space="0" w:color="auto"/>
            <w:bottom w:val="none" w:sz="0" w:space="0" w:color="auto"/>
            <w:right w:val="none" w:sz="0" w:space="0" w:color="auto"/>
          </w:divBdr>
        </w:div>
      </w:divsChild>
    </w:div>
    <w:div w:id="1051078648">
      <w:marLeft w:val="0"/>
      <w:marRight w:val="0"/>
      <w:marTop w:val="0"/>
      <w:marBottom w:val="0"/>
      <w:divBdr>
        <w:top w:val="none" w:sz="0" w:space="0" w:color="auto"/>
        <w:left w:val="none" w:sz="0" w:space="0" w:color="auto"/>
        <w:bottom w:val="none" w:sz="0" w:space="0" w:color="auto"/>
        <w:right w:val="none" w:sz="0" w:space="0" w:color="auto"/>
      </w:divBdr>
      <w:divsChild>
        <w:div w:id="1781682513">
          <w:marLeft w:val="0"/>
          <w:marRight w:val="0"/>
          <w:marTop w:val="0"/>
          <w:marBottom w:val="0"/>
          <w:divBdr>
            <w:top w:val="none" w:sz="0" w:space="0" w:color="auto"/>
            <w:left w:val="none" w:sz="0" w:space="0" w:color="auto"/>
            <w:bottom w:val="none" w:sz="0" w:space="0" w:color="auto"/>
            <w:right w:val="none" w:sz="0" w:space="0" w:color="auto"/>
          </w:divBdr>
        </w:div>
      </w:divsChild>
    </w:div>
    <w:div w:id="1077357653">
      <w:marLeft w:val="0"/>
      <w:marRight w:val="0"/>
      <w:marTop w:val="0"/>
      <w:marBottom w:val="0"/>
      <w:divBdr>
        <w:top w:val="none" w:sz="0" w:space="0" w:color="auto"/>
        <w:left w:val="none" w:sz="0" w:space="0" w:color="auto"/>
        <w:bottom w:val="none" w:sz="0" w:space="0" w:color="auto"/>
        <w:right w:val="none" w:sz="0" w:space="0" w:color="auto"/>
      </w:divBdr>
      <w:divsChild>
        <w:div w:id="981041012">
          <w:marLeft w:val="0"/>
          <w:marRight w:val="0"/>
          <w:marTop w:val="0"/>
          <w:marBottom w:val="0"/>
          <w:divBdr>
            <w:top w:val="none" w:sz="0" w:space="0" w:color="auto"/>
            <w:left w:val="none" w:sz="0" w:space="0" w:color="auto"/>
            <w:bottom w:val="none" w:sz="0" w:space="0" w:color="auto"/>
            <w:right w:val="none" w:sz="0" w:space="0" w:color="auto"/>
          </w:divBdr>
        </w:div>
      </w:divsChild>
    </w:div>
    <w:div w:id="1078140342">
      <w:marLeft w:val="0"/>
      <w:marRight w:val="0"/>
      <w:marTop w:val="0"/>
      <w:marBottom w:val="0"/>
      <w:divBdr>
        <w:top w:val="none" w:sz="0" w:space="0" w:color="auto"/>
        <w:left w:val="none" w:sz="0" w:space="0" w:color="auto"/>
        <w:bottom w:val="none" w:sz="0" w:space="0" w:color="auto"/>
        <w:right w:val="none" w:sz="0" w:space="0" w:color="auto"/>
      </w:divBdr>
      <w:divsChild>
        <w:div w:id="395008959">
          <w:marLeft w:val="0"/>
          <w:marRight w:val="0"/>
          <w:marTop w:val="0"/>
          <w:marBottom w:val="0"/>
          <w:divBdr>
            <w:top w:val="none" w:sz="0" w:space="0" w:color="auto"/>
            <w:left w:val="none" w:sz="0" w:space="0" w:color="auto"/>
            <w:bottom w:val="none" w:sz="0" w:space="0" w:color="auto"/>
            <w:right w:val="none" w:sz="0" w:space="0" w:color="auto"/>
          </w:divBdr>
        </w:div>
      </w:divsChild>
    </w:div>
    <w:div w:id="1084187092">
      <w:marLeft w:val="0"/>
      <w:marRight w:val="0"/>
      <w:marTop w:val="0"/>
      <w:marBottom w:val="0"/>
      <w:divBdr>
        <w:top w:val="none" w:sz="0" w:space="0" w:color="auto"/>
        <w:left w:val="none" w:sz="0" w:space="0" w:color="auto"/>
        <w:bottom w:val="none" w:sz="0" w:space="0" w:color="auto"/>
        <w:right w:val="none" w:sz="0" w:space="0" w:color="auto"/>
      </w:divBdr>
      <w:divsChild>
        <w:div w:id="1780249823">
          <w:marLeft w:val="0"/>
          <w:marRight w:val="0"/>
          <w:marTop w:val="0"/>
          <w:marBottom w:val="0"/>
          <w:divBdr>
            <w:top w:val="none" w:sz="0" w:space="0" w:color="auto"/>
            <w:left w:val="none" w:sz="0" w:space="0" w:color="auto"/>
            <w:bottom w:val="none" w:sz="0" w:space="0" w:color="auto"/>
            <w:right w:val="none" w:sz="0" w:space="0" w:color="auto"/>
          </w:divBdr>
        </w:div>
      </w:divsChild>
    </w:div>
    <w:div w:id="1099957416">
      <w:marLeft w:val="0"/>
      <w:marRight w:val="0"/>
      <w:marTop w:val="0"/>
      <w:marBottom w:val="0"/>
      <w:divBdr>
        <w:top w:val="none" w:sz="0" w:space="0" w:color="auto"/>
        <w:left w:val="none" w:sz="0" w:space="0" w:color="auto"/>
        <w:bottom w:val="none" w:sz="0" w:space="0" w:color="auto"/>
        <w:right w:val="none" w:sz="0" w:space="0" w:color="auto"/>
      </w:divBdr>
      <w:divsChild>
        <w:div w:id="467479183">
          <w:marLeft w:val="0"/>
          <w:marRight w:val="0"/>
          <w:marTop w:val="0"/>
          <w:marBottom w:val="0"/>
          <w:divBdr>
            <w:top w:val="none" w:sz="0" w:space="0" w:color="auto"/>
            <w:left w:val="none" w:sz="0" w:space="0" w:color="auto"/>
            <w:bottom w:val="none" w:sz="0" w:space="0" w:color="auto"/>
            <w:right w:val="none" w:sz="0" w:space="0" w:color="auto"/>
          </w:divBdr>
        </w:div>
      </w:divsChild>
    </w:div>
    <w:div w:id="1109206652">
      <w:marLeft w:val="0"/>
      <w:marRight w:val="0"/>
      <w:marTop w:val="0"/>
      <w:marBottom w:val="0"/>
      <w:divBdr>
        <w:top w:val="none" w:sz="0" w:space="0" w:color="auto"/>
        <w:left w:val="none" w:sz="0" w:space="0" w:color="auto"/>
        <w:bottom w:val="none" w:sz="0" w:space="0" w:color="auto"/>
        <w:right w:val="none" w:sz="0" w:space="0" w:color="auto"/>
      </w:divBdr>
      <w:divsChild>
        <w:div w:id="1140154023">
          <w:marLeft w:val="0"/>
          <w:marRight w:val="0"/>
          <w:marTop w:val="0"/>
          <w:marBottom w:val="0"/>
          <w:divBdr>
            <w:top w:val="none" w:sz="0" w:space="0" w:color="auto"/>
            <w:left w:val="none" w:sz="0" w:space="0" w:color="auto"/>
            <w:bottom w:val="none" w:sz="0" w:space="0" w:color="auto"/>
            <w:right w:val="none" w:sz="0" w:space="0" w:color="auto"/>
          </w:divBdr>
        </w:div>
      </w:divsChild>
    </w:div>
    <w:div w:id="1126124284">
      <w:marLeft w:val="0"/>
      <w:marRight w:val="0"/>
      <w:marTop w:val="0"/>
      <w:marBottom w:val="0"/>
      <w:divBdr>
        <w:top w:val="none" w:sz="0" w:space="0" w:color="auto"/>
        <w:left w:val="none" w:sz="0" w:space="0" w:color="auto"/>
        <w:bottom w:val="none" w:sz="0" w:space="0" w:color="auto"/>
        <w:right w:val="none" w:sz="0" w:space="0" w:color="auto"/>
      </w:divBdr>
    </w:div>
    <w:div w:id="1160267863">
      <w:marLeft w:val="0"/>
      <w:marRight w:val="0"/>
      <w:marTop w:val="0"/>
      <w:marBottom w:val="0"/>
      <w:divBdr>
        <w:top w:val="none" w:sz="0" w:space="0" w:color="auto"/>
        <w:left w:val="none" w:sz="0" w:space="0" w:color="auto"/>
        <w:bottom w:val="none" w:sz="0" w:space="0" w:color="auto"/>
        <w:right w:val="none" w:sz="0" w:space="0" w:color="auto"/>
      </w:divBdr>
      <w:divsChild>
        <w:div w:id="602349302">
          <w:marLeft w:val="0"/>
          <w:marRight w:val="0"/>
          <w:marTop w:val="0"/>
          <w:marBottom w:val="0"/>
          <w:divBdr>
            <w:top w:val="none" w:sz="0" w:space="0" w:color="auto"/>
            <w:left w:val="none" w:sz="0" w:space="0" w:color="auto"/>
            <w:bottom w:val="none" w:sz="0" w:space="0" w:color="auto"/>
            <w:right w:val="none" w:sz="0" w:space="0" w:color="auto"/>
          </w:divBdr>
        </w:div>
      </w:divsChild>
    </w:div>
    <w:div w:id="1171220991">
      <w:marLeft w:val="0"/>
      <w:marRight w:val="0"/>
      <w:marTop w:val="0"/>
      <w:marBottom w:val="0"/>
      <w:divBdr>
        <w:top w:val="none" w:sz="0" w:space="0" w:color="auto"/>
        <w:left w:val="none" w:sz="0" w:space="0" w:color="auto"/>
        <w:bottom w:val="none" w:sz="0" w:space="0" w:color="auto"/>
        <w:right w:val="none" w:sz="0" w:space="0" w:color="auto"/>
      </w:divBdr>
      <w:divsChild>
        <w:div w:id="2118593784">
          <w:marLeft w:val="0"/>
          <w:marRight w:val="0"/>
          <w:marTop w:val="0"/>
          <w:marBottom w:val="0"/>
          <w:divBdr>
            <w:top w:val="none" w:sz="0" w:space="0" w:color="auto"/>
            <w:left w:val="none" w:sz="0" w:space="0" w:color="auto"/>
            <w:bottom w:val="none" w:sz="0" w:space="0" w:color="auto"/>
            <w:right w:val="none" w:sz="0" w:space="0" w:color="auto"/>
          </w:divBdr>
        </w:div>
      </w:divsChild>
    </w:div>
    <w:div w:id="1186866463">
      <w:marLeft w:val="0"/>
      <w:marRight w:val="0"/>
      <w:marTop w:val="0"/>
      <w:marBottom w:val="0"/>
      <w:divBdr>
        <w:top w:val="none" w:sz="0" w:space="0" w:color="auto"/>
        <w:left w:val="none" w:sz="0" w:space="0" w:color="auto"/>
        <w:bottom w:val="none" w:sz="0" w:space="0" w:color="auto"/>
        <w:right w:val="none" w:sz="0" w:space="0" w:color="auto"/>
      </w:divBdr>
    </w:div>
    <w:div w:id="1202858409">
      <w:marLeft w:val="0"/>
      <w:marRight w:val="0"/>
      <w:marTop w:val="0"/>
      <w:marBottom w:val="0"/>
      <w:divBdr>
        <w:top w:val="none" w:sz="0" w:space="0" w:color="auto"/>
        <w:left w:val="none" w:sz="0" w:space="0" w:color="auto"/>
        <w:bottom w:val="none" w:sz="0" w:space="0" w:color="auto"/>
        <w:right w:val="none" w:sz="0" w:space="0" w:color="auto"/>
      </w:divBdr>
      <w:divsChild>
        <w:div w:id="2018194120">
          <w:marLeft w:val="0"/>
          <w:marRight w:val="0"/>
          <w:marTop w:val="0"/>
          <w:marBottom w:val="0"/>
          <w:divBdr>
            <w:top w:val="none" w:sz="0" w:space="0" w:color="auto"/>
            <w:left w:val="none" w:sz="0" w:space="0" w:color="auto"/>
            <w:bottom w:val="none" w:sz="0" w:space="0" w:color="auto"/>
            <w:right w:val="none" w:sz="0" w:space="0" w:color="auto"/>
          </w:divBdr>
        </w:div>
      </w:divsChild>
    </w:div>
    <w:div w:id="1236285519">
      <w:marLeft w:val="0"/>
      <w:marRight w:val="0"/>
      <w:marTop w:val="0"/>
      <w:marBottom w:val="0"/>
      <w:divBdr>
        <w:top w:val="none" w:sz="0" w:space="0" w:color="auto"/>
        <w:left w:val="none" w:sz="0" w:space="0" w:color="auto"/>
        <w:bottom w:val="none" w:sz="0" w:space="0" w:color="auto"/>
        <w:right w:val="none" w:sz="0" w:space="0" w:color="auto"/>
      </w:divBdr>
      <w:divsChild>
        <w:div w:id="2102945164">
          <w:marLeft w:val="0"/>
          <w:marRight w:val="0"/>
          <w:marTop w:val="0"/>
          <w:marBottom w:val="0"/>
          <w:divBdr>
            <w:top w:val="none" w:sz="0" w:space="0" w:color="auto"/>
            <w:left w:val="none" w:sz="0" w:space="0" w:color="auto"/>
            <w:bottom w:val="none" w:sz="0" w:space="0" w:color="auto"/>
            <w:right w:val="none" w:sz="0" w:space="0" w:color="auto"/>
          </w:divBdr>
          <w:divsChild>
            <w:div w:id="1957370825">
              <w:marLeft w:val="0"/>
              <w:marRight w:val="0"/>
              <w:marTop w:val="0"/>
              <w:marBottom w:val="0"/>
              <w:divBdr>
                <w:top w:val="none" w:sz="0" w:space="0" w:color="auto"/>
                <w:left w:val="none" w:sz="0" w:space="0" w:color="auto"/>
                <w:bottom w:val="none" w:sz="0" w:space="0" w:color="auto"/>
                <w:right w:val="none" w:sz="0" w:space="0" w:color="auto"/>
              </w:divBdr>
              <w:divsChild>
                <w:div w:id="166435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326271">
      <w:marLeft w:val="0"/>
      <w:marRight w:val="0"/>
      <w:marTop w:val="0"/>
      <w:marBottom w:val="0"/>
      <w:divBdr>
        <w:top w:val="none" w:sz="0" w:space="0" w:color="auto"/>
        <w:left w:val="none" w:sz="0" w:space="0" w:color="auto"/>
        <w:bottom w:val="none" w:sz="0" w:space="0" w:color="auto"/>
        <w:right w:val="none" w:sz="0" w:space="0" w:color="auto"/>
      </w:divBdr>
      <w:divsChild>
        <w:div w:id="1645356473">
          <w:marLeft w:val="0"/>
          <w:marRight w:val="0"/>
          <w:marTop w:val="0"/>
          <w:marBottom w:val="0"/>
          <w:divBdr>
            <w:top w:val="none" w:sz="0" w:space="0" w:color="auto"/>
            <w:left w:val="none" w:sz="0" w:space="0" w:color="auto"/>
            <w:bottom w:val="none" w:sz="0" w:space="0" w:color="auto"/>
            <w:right w:val="none" w:sz="0" w:space="0" w:color="auto"/>
          </w:divBdr>
        </w:div>
      </w:divsChild>
    </w:div>
    <w:div w:id="1243951068">
      <w:marLeft w:val="0"/>
      <w:marRight w:val="0"/>
      <w:marTop w:val="0"/>
      <w:marBottom w:val="0"/>
      <w:divBdr>
        <w:top w:val="none" w:sz="0" w:space="0" w:color="auto"/>
        <w:left w:val="none" w:sz="0" w:space="0" w:color="auto"/>
        <w:bottom w:val="none" w:sz="0" w:space="0" w:color="auto"/>
        <w:right w:val="none" w:sz="0" w:space="0" w:color="auto"/>
      </w:divBdr>
      <w:divsChild>
        <w:div w:id="822283824">
          <w:marLeft w:val="0"/>
          <w:marRight w:val="0"/>
          <w:marTop w:val="0"/>
          <w:marBottom w:val="0"/>
          <w:divBdr>
            <w:top w:val="none" w:sz="0" w:space="0" w:color="auto"/>
            <w:left w:val="none" w:sz="0" w:space="0" w:color="auto"/>
            <w:bottom w:val="none" w:sz="0" w:space="0" w:color="auto"/>
            <w:right w:val="none" w:sz="0" w:space="0" w:color="auto"/>
          </w:divBdr>
        </w:div>
      </w:divsChild>
    </w:div>
    <w:div w:id="1251505087">
      <w:marLeft w:val="0"/>
      <w:marRight w:val="0"/>
      <w:marTop w:val="0"/>
      <w:marBottom w:val="0"/>
      <w:divBdr>
        <w:top w:val="none" w:sz="0" w:space="0" w:color="auto"/>
        <w:left w:val="none" w:sz="0" w:space="0" w:color="auto"/>
        <w:bottom w:val="none" w:sz="0" w:space="0" w:color="auto"/>
        <w:right w:val="none" w:sz="0" w:space="0" w:color="auto"/>
      </w:divBdr>
      <w:divsChild>
        <w:div w:id="1202520309">
          <w:marLeft w:val="0"/>
          <w:marRight w:val="0"/>
          <w:marTop w:val="0"/>
          <w:marBottom w:val="0"/>
          <w:divBdr>
            <w:top w:val="none" w:sz="0" w:space="0" w:color="auto"/>
            <w:left w:val="none" w:sz="0" w:space="0" w:color="auto"/>
            <w:bottom w:val="none" w:sz="0" w:space="0" w:color="auto"/>
            <w:right w:val="none" w:sz="0" w:space="0" w:color="auto"/>
          </w:divBdr>
        </w:div>
      </w:divsChild>
    </w:div>
    <w:div w:id="1288390861">
      <w:marLeft w:val="0"/>
      <w:marRight w:val="0"/>
      <w:marTop w:val="0"/>
      <w:marBottom w:val="0"/>
      <w:divBdr>
        <w:top w:val="none" w:sz="0" w:space="0" w:color="auto"/>
        <w:left w:val="none" w:sz="0" w:space="0" w:color="auto"/>
        <w:bottom w:val="none" w:sz="0" w:space="0" w:color="auto"/>
        <w:right w:val="none" w:sz="0" w:space="0" w:color="auto"/>
      </w:divBdr>
      <w:divsChild>
        <w:div w:id="2133667612">
          <w:marLeft w:val="0"/>
          <w:marRight w:val="0"/>
          <w:marTop w:val="0"/>
          <w:marBottom w:val="0"/>
          <w:divBdr>
            <w:top w:val="none" w:sz="0" w:space="0" w:color="auto"/>
            <w:left w:val="none" w:sz="0" w:space="0" w:color="auto"/>
            <w:bottom w:val="none" w:sz="0" w:space="0" w:color="auto"/>
            <w:right w:val="none" w:sz="0" w:space="0" w:color="auto"/>
          </w:divBdr>
        </w:div>
      </w:divsChild>
    </w:div>
    <w:div w:id="1310669048">
      <w:marLeft w:val="0"/>
      <w:marRight w:val="0"/>
      <w:marTop w:val="0"/>
      <w:marBottom w:val="0"/>
      <w:divBdr>
        <w:top w:val="none" w:sz="0" w:space="0" w:color="auto"/>
        <w:left w:val="none" w:sz="0" w:space="0" w:color="auto"/>
        <w:bottom w:val="none" w:sz="0" w:space="0" w:color="auto"/>
        <w:right w:val="none" w:sz="0" w:space="0" w:color="auto"/>
      </w:divBdr>
      <w:divsChild>
        <w:div w:id="643849044">
          <w:marLeft w:val="0"/>
          <w:marRight w:val="0"/>
          <w:marTop w:val="0"/>
          <w:marBottom w:val="0"/>
          <w:divBdr>
            <w:top w:val="none" w:sz="0" w:space="0" w:color="auto"/>
            <w:left w:val="none" w:sz="0" w:space="0" w:color="auto"/>
            <w:bottom w:val="none" w:sz="0" w:space="0" w:color="auto"/>
            <w:right w:val="none" w:sz="0" w:space="0" w:color="auto"/>
          </w:divBdr>
        </w:div>
      </w:divsChild>
    </w:div>
    <w:div w:id="1328435437">
      <w:marLeft w:val="0"/>
      <w:marRight w:val="0"/>
      <w:marTop w:val="0"/>
      <w:marBottom w:val="0"/>
      <w:divBdr>
        <w:top w:val="none" w:sz="0" w:space="0" w:color="auto"/>
        <w:left w:val="none" w:sz="0" w:space="0" w:color="auto"/>
        <w:bottom w:val="none" w:sz="0" w:space="0" w:color="auto"/>
        <w:right w:val="none" w:sz="0" w:space="0" w:color="auto"/>
      </w:divBdr>
      <w:divsChild>
        <w:div w:id="1944141654">
          <w:marLeft w:val="0"/>
          <w:marRight w:val="0"/>
          <w:marTop w:val="0"/>
          <w:marBottom w:val="0"/>
          <w:divBdr>
            <w:top w:val="none" w:sz="0" w:space="0" w:color="auto"/>
            <w:left w:val="none" w:sz="0" w:space="0" w:color="auto"/>
            <w:bottom w:val="none" w:sz="0" w:space="0" w:color="auto"/>
            <w:right w:val="none" w:sz="0" w:space="0" w:color="auto"/>
          </w:divBdr>
        </w:div>
      </w:divsChild>
    </w:div>
    <w:div w:id="1332563297">
      <w:marLeft w:val="0"/>
      <w:marRight w:val="0"/>
      <w:marTop w:val="0"/>
      <w:marBottom w:val="0"/>
      <w:divBdr>
        <w:top w:val="none" w:sz="0" w:space="0" w:color="auto"/>
        <w:left w:val="none" w:sz="0" w:space="0" w:color="auto"/>
        <w:bottom w:val="none" w:sz="0" w:space="0" w:color="auto"/>
        <w:right w:val="none" w:sz="0" w:space="0" w:color="auto"/>
      </w:divBdr>
      <w:divsChild>
        <w:div w:id="407312598">
          <w:marLeft w:val="0"/>
          <w:marRight w:val="0"/>
          <w:marTop w:val="0"/>
          <w:marBottom w:val="0"/>
          <w:divBdr>
            <w:top w:val="none" w:sz="0" w:space="0" w:color="auto"/>
            <w:left w:val="none" w:sz="0" w:space="0" w:color="auto"/>
            <w:bottom w:val="none" w:sz="0" w:space="0" w:color="auto"/>
            <w:right w:val="none" w:sz="0" w:space="0" w:color="auto"/>
          </w:divBdr>
          <w:divsChild>
            <w:div w:id="2030718809">
              <w:marLeft w:val="0"/>
              <w:marRight w:val="0"/>
              <w:marTop w:val="0"/>
              <w:marBottom w:val="0"/>
              <w:divBdr>
                <w:top w:val="none" w:sz="0" w:space="0" w:color="auto"/>
                <w:left w:val="none" w:sz="0" w:space="0" w:color="auto"/>
                <w:bottom w:val="none" w:sz="0" w:space="0" w:color="auto"/>
                <w:right w:val="none" w:sz="0" w:space="0" w:color="auto"/>
              </w:divBdr>
              <w:divsChild>
                <w:div w:id="140668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5086">
      <w:marLeft w:val="0"/>
      <w:marRight w:val="0"/>
      <w:marTop w:val="0"/>
      <w:marBottom w:val="0"/>
      <w:divBdr>
        <w:top w:val="none" w:sz="0" w:space="0" w:color="auto"/>
        <w:left w:val="none" w:sz="0" w:space="0" w:color="auto"/>
        <w:bottom w:val="none" w:sz="0" w:space="0" w:color="auto"/>
        <w:right w:val="none" w:sz="0" w:space="0" w:color="auto"/>
      </w:divBdr>
      <w:divsChild>
        <w:div w:id="428695260">
          <w:marLeft w:val="0"/>
          <w:marRight w:val="0"/>
          <w:marTop w:val="0"/>
          <w:marBottom w:val="0"/>
          <w:divBdr>
            <w:top w:val="none" w:sz="0" w:space="0" w:color="auto"/>
            <w:left w:val="none" w:sz="0" w:space="0" w:color="auto"/>
            <w:bottom w:val="none" w:sz="0" w:space="0" w:color="auto"/>
            <w:right w:val="none" w:sz="0" w:space="0" w:color="auto"/>
          </w:divBdr>
        </w:div>
      </w:divsChild>
    </w:div>
    <w:div w:id="1382437777">
      <w:marLeft w:val="0"/>
      <w:marRight w:val="0"/>
      <w:marTop w:val="0"/>
      <w:marBottom w:val="0"/>
      <w:divBdr>
        <w:top w:val="none" w:sz="0" w:space="0" w:color="auto"/>
        <w:left w:val="none" w:sz="0" w:space="0" w:color="auto"/>
        <w:bottom w:val="none" w:sz="0" w:space="0" w:color="auto"/>
        <w:right w:val="none" w:sz="0" w:space="0" w:color="auto"/>
      </w:divBdr>
      <w:divsChild>
        <w:div w:id="1033919356">
          <w:marLeft w:val="0"/>
          <w:marRight w:val="0"/>
          <w:marTop w:val="0"/>
          <w:marBottom w:val="0"/>
          <w:divBdr>
            <w:top w:val="none" w:sz="0" w:space="0" w:color="auto"/>
            <w:left w:val="none" w:sz="0" w:space="0" w:color="auto"/>
            <w:bottom w:val="none" w:sz="0" w:space="0" w:color="auto"/>
            <w:right w:val="none" w:sz="0" w:space="0" w:color="auto"/>
          </w:divBdr>
        </w:div>
      </w:divsChild>
    </w:div>
    <w:div w:id="1382897922">
      <w:marLeft w:val="0"/>
      <w:marRight w:val="0"/>
      <w:marTop w:val="0"/>
      <w:marBottom w:val="0"/>
      <w:divBdr>
        <w:top w:val="none" w:sz="0" w:space="0" w:color="auto"/>
        <w:left w:val="none" w:sz="0" w:space="0" w:color="auto"/>
        <w:bottom w:val="none" w:sz="0" w:space="0" w:color="auto"/>
        <w:right w:val="none" w:sz="0" w:space="0" w:color="auto"/>
      </w:divBdr>
      <w:divsChild>
        <w:div w:id="1824203734">
          <w:marLeft w:val="0"/>
          <w:marRight w:val="0"/>
          <w:marTop w:val="0"/>
          <w:marBottom w:val="0"/>
          <w:divBdr>
            <w:top w:val="none" w:sz="0" w:space="0" w:color="auto"/>
            <w:left w:val="none" w:sz="0" w:space="0" w:color="auto"/>
            <w:bottom w:val="none" w:sz="0" w:space="0" w:color="auto"/>
            <w:right w:val="none" w:sz="0" w:space="0" w:color="auto"/>
          </w:divBdr>
        </w:div>
      </w:divsChild>
    </w:div>
    <w:div w:id="1387295847">
      <w:marLeft w:val="0"/>
      <w:marRight w:val="0"/>
      <w:marTop w:val="0"/>
      <w:marBottom w:val="0"/>
      <w:divBdr>
        <w:top w:val="none" w:sz="0" w:space="0" w:color="auto"/>
        <w:left w:val="none" w:sz="0" w:space="0" w:color="auto"/>
        <w:bottom w:val="none" w:sz="0" w:space="0" w:color="auto"/>
        <w:right w:val="none" w:sz="0" w:space="0" w:color="auto"/>
      </w:divBdr>
      <w:divsChild>
        <w:div w:id="1103189660">
          <w:marLeft w:val="0"/>
          <w:marRight w:val="0"/>
          <w:marTop w:val="0"/>
          <w:marBottom w:val="0"/>
          <w:divBdr>
            <w:top w:val="none" w:sz="0" w:space="0" w:color="auto"/>
            <w:left w:val="none" w:sz="0" w:space="0" w:color="auto"/>
            <w:bottom w:val="none" w:sz="0" w:space="0" w:color="auto"/>
            <w:right w:val="none" w:sz="0" w:space="0" w:color="auto"/>
          </w:divBdr>
        </w:div>
      </w:divsChild>
    </w:div>
    <w:div w:id="1411539071">
      <w:marLeft w:val="0"/>
      <w:marRight w:val="0"/>
      <w:marTop w:val="0"/>
      <w:marBottom w:val="0"/>
      <w:divBdr>
        <w:top w:val="none" w:sz="0" w:space="0" w:color="auto"/>
        <w:left w:val="none" w:sz="0" w:space="0" w:color="auto"/>
        <w:bottom w:val="none" w:sz="0" w:space="0" w:color="auto"/>
        <w:right w:val="none" w:sz="0" w:space="0" w:color="auto"/>
      </w:divBdr>
      <w:divsChild>
        <w:div w:id="1292201800">
          <w:marLeft w:val="0"/>
          <w:marRight w:val="0"/>
          <w:marTop w:val="0"/>
          <w:marBottom w:val="0"/>
          <w:divBdr>
            <w:top w:val="none" w:sz="0" w:space="0" w:color="auto"/>
            <w:left w:val="none" w:sz="0" w:space="0" w:color="auto"/>
            <w:bottom w:val="none" w:sz="0" w:space="0" w:color="auto"/>
            <w:right w:val="none" w:sz="0" w:space="0" w:color="auto"/>
          </w:divBdr>
        </w:div>
      </w:divsChild>
    </w:div>
    <w:div w:id="1441337863">
      <w:marLeft w:val="0"/>
      <w:marRight w:val="0"/>
      <w:marTop w:val="0"/>
      <w:marBottom w:val="0"/>
      <w:divBdr>
        <w:top w:val="none" w:sz="0" w:space="0" w:color="auto"/>
        <w:left w:val="none" w:sz="0" w:space="0" w:color="auto"/>
        <w:bottom w:val="none" w:sz="0" w:space="0" w:color="auto"/>
        <w:right w:val="none" w:sz="0" w:space="0" w:color="auto"/>
      </w:divBdr>
      <w:divsChild>
        <w:div w:id="1128478192">
          <w:marLeft w:val="0"/>
          <w:marRight w:val="0"/>
          <w:marTop w:val="0"/>
          <w:marBottom w:val="0"/>
          <w:divBdr>
            <w:top w:val="none" w:sz="0" w:space="0" w:color="auto"/>
            <w:left w:val="none" w:sz="0" w:space="0" w:color="auto"/>
            <w:bottom w:val="none" w:sz="0" w:space="0" w:color="auto"/>
            <w:right w:val="none" w:sz="0" w:space="0" w:color="auto"/>
          </w:divBdr>
        </w:div>
      </w:divsChild>
    </w:div>
    <w:div w:id="1460492303">
      <w:marLeft w:val="0"/>
      <w:marRight w:val="0"/>
      <w:marTop w:val="0"/>
      <w:marBottom w:val="0"/>
      <w:divBdr>
        <w:top w:val="none" w:sz="0" w:space="0" w:color="auto"/>
        <w:left w:val="none" w:sz="0" w:space="0" w:color="auto"/>
        <w:bottom w:val="none" w:sz="0" w:space="0" w:color="auto"/>
        <w:right w:val="none" w:sz="0" w:space="0" w:color="auto"/>
      </w:divBdr>
      <w:divsChild>
        <w:div w:id="1535387359">
          <w:marLeft w:val="0"/>
          <w:marRight w:val="0"/>
          <w:marTop w:val="0"/>
          <w:marBottom w:val="0"/>
          <w:divBdr>
            <w:top w:val="none" w:sz="0" w:space="0" w:color="auto"/>
            <w:left w:val="none" w:sz="0" w:space="0" w:color="auto"/>
            <w:bottom w:val="none" w:sz="0" w:space="0" w:color="auto"/>
            <w:right w:val="none" w:sz="0" w:space="0" w:color="auto"/>
          </w:divBdr>
        </w:div>
      </w:divsChild>
    </w:div>
    <w:div w:id="1508059269">
      <w:marLeft w:val="0"/>
      <w:marRight w:val="0"/>
      <w:marTop w:val="0"/>
      <w:marBottom w:val="0"/>
      <w:divBdr>
        <w:top w:val="none" w:sz="0" w:space="0" w:color="auto"/>
        <w:left w:val="none" w:sz="0" w:space="0" w:color="auto"/>
        <w:bottom w:val="none" w:sz="0" w:space="0" w:color="auto"/>
        <w:right w:val="none" w:sz="0" w:space="0" w:color="auto"/>
      </w:divBdr>
      <w:divsChild>
        <w:div w:id="350306704">
          <w:marLeft w:val="0"/>
          <w:marRight w:val="0"/>
          <w:marTop w:val="0"/>
          <w:marBottom w:val="0"/>
          <w:divBdr>
            <w:top w:val="none" w:sz="0" w:space="0" w:color="auto"/>
            <w:left w:val="none" w:sz="0" w:space="0" w:color="auto"/>
            <w:bottom w:val="none" w:sz="0" w:space="0" w:color="auto"/>
            <w:right w:val="none" w:sz="0" w:space="0" w:color="auto"/>
          </w:divBdr>
          <w:divsChild>
            <w:div w:id="608004100">
              <w:marLeft w:val="0"/>
              <w:marRight w:val="0"/>
              <w:marTop w:val="0"/>
              <w:marBottom w:val="0"/>
              <w:divBdr>
                <w:top w:val="none" w:sz="0" w:space="0" w:color="auto"/>
                <w:left w:val="none" w:sz="0" w:space="0" w:color="auto"/>
                <w:bottom w:val="none" w:sz="0" w:space="0" w:color="auto"/>
                <w:right w:val="none" w:sz="0" w:space="0" w:color="auto"/>
              </w:divBdr>
              <w:divsChild>
                <w:div w:id="95409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37553">
      <w:marLeft w:val="0"/>
      <w:marRight w:val="0"/>
      <w:marTop w:val="0"/>
      <w:marBottom w:val="0"/>
      <w:divBdr>
        <w:top w:val="none" w:sz="0" w:space="0" w:color="auto"/>
        <w:left w:val="none" w:sz="0" w:space="0" w:color="auto"/>
        <w:bottom w:val="none" w:sz="0" w:space="0" w:color="auto"/>
        <w:right w:val="none" w:sz="0" w:space="0" w:color="auto"/>
      </w:divBdr>
      <w:divsChild>
        <w:div w:id="2038584799">
          <w:marLeft w:val="0"/>
          <w:marRight w:val="0"/>
          <w:marTop w:val="0"/>
          <w:marBottom w:val="0"/>
          <w:divBdr>
            <w:top w:val="none" w:sz="0" w:space="0" w:color="auto"/>
            <w:left w:val="none" w:sz="0" w:space="0" w:color="auto"/>
            <w:bottom w:val="none" w:sz="0" w:space="0" w:color="auto"/>
            <w:right w:val="none" w:sz="0" w:space="0" w:color="auto"/>
          </w:divBdr>
        </w:div>
      </w:divsChild>
    </w:div>
    <w:div w:id="1553925790">
      <w:marLeft w:val="0"/>
      <w:marRight w:val="0"/>
      <w:marTop w:val="0"/>
      <w:marBottom w:val="0"/>
      <w:divBdr>
        <w:top w:val="none" w:sz="0" w:space="0" w:color="auto"/>
        <w:left w:val="none" w:sz="0" w:space="0" w:color="auto"/>
        <w:bottom w:val="none" w:sz="0" w:space="0" w:color="auto"/>
        <w:right w:val="none" w:sz="0" w:space="0" w:color="auto"/>
      </w:divBdr>
      <w:divsChild>
        <w:div w:id="1170561179">
          <w:marLeft w:val="0"/>
          <w:marRight w:val="0"/>
          <w:marTop w:val="0"/>
          <w:marBottom w:val="0"/>
          <w:divBdr>
            <w:top w:val="none" w:sz="0" w:space="0" w:color="auto"/>
            <w:left w:val="none" w:sz="0" w:space="0" w:color="auto"/>
            <w:bottom w:val="none" w:sz="0" w:space="0" w:color="auto"/>
            <w:right w:val="none" w:sz="0" w:space="0" w:color="auto"/>
          </w:divBdr>
        </w:div>
      </w:divsChild>
    </w:div>
    <w:div w:id="1594391750">
      <w:marLeft w:val="0"/>
      <w:marRight w:val="0"/>
      <w:marTop w:val="0"/>
      <w:marBottom w:val="0"/>
      <w:divBdr>
        <w:top w:val="none" w:sz="0" w:space="0" w:color="auto"/>
        <w:left w:val="none" w:sz="0" w:space="0" w:color="auto"/>
        <w:bottom w:val="none" w:sz="0" w:space="0" w:color="auto"/>
        <w:right w:val="none" w:sz="0" w:space="0" w:color="auto"/>
      </w:divBdr>
      <w:divsChild>
        <w:div w:id="971861959">
          <w:marLeft w:val="0"/>
          <w:marRight w:val="0"/>
          <w:marTop w:val="0"/>
          <w:marBottom w:val="0"/>
          <w:divBdr>
            <w:top w:val="none" w:sz="0" w:space="0" w:color="auto"/>
            <w:left w:val="none" w:sz="0" w:space="0" w:color="auto"/>
            <w:bottom w:val="none" w:sz="0" w:space="0" w:color="auto"/>
            <w:right w:val="none" w:sz="0" w:space="0" w:color="auto"/>
          </w:divBdr>
        </w:div>
      </w:divsChild>
    </w:div>
    <w:div w:id="1651132899">
      <w:marLeft w:val="0"/>
      <w:marRight w:val="0"/>
      <w:marTop w:val="0"/>
      <w:marBottom w:val="0"/>
      <w:divBdr>
        <w:top w:val="none" w:sz="0" w:space="0" w:color="auto"/>
        <w:left w:val="none" w:sz="0" w:space="0" w:color="auto"/>
        <w:bottom w:val="none" w:sz="0" w:space="0" w:color="auto"/>
        <w:right w:val="none" w:sz="0" w:space="0" w:color="auto"/>
      </w:divBdr>
      <w:divsChild>
        <w:div w:id="1126239722">
          <w:marLeft w:val="0"/>
          <w:marRight w:val="0"/>
          <w:marTop w:val="0"/>
          <w:marBottom w:val="0"/>
          <w:divBdr>
            <w:top w:val="none" w:sz="0" w:space="0" w:color="auto"/>
            <w:left w:val="none" w:sz="0" w:space="0" w:color="auto"/>
            <w:bottom w:val="none" w:sz="0" w:space="0" w:color="auto"/>
            <w:right w:val="none" w:sz="0" w:space="0" w:color="auto"/>
          </w:divBdr>
        </w:div>
      </w:divsChild>
    </w:div>
    <w:div w:id="1656297060">
      <w:marLeft w:val="0"/>
      <w:marRight w:val="0"/>
      <w:marTop w:val="0"/>
      <w:marBottom w:val="0"/>
      <w:divBdr>
        <w:top w:val="none" w:sz="0" w:space="0" w:color="auto"/>
        <w:left w:val="none" w:sz="0" w:space="0" w:color="auto"/>
        <w:bottom w:val="none" w:sz="0" w:space="0" w:color="auto"/>
        <w:right w:val="none" w:sz="0" w:space="0" w:color="auto"/>
      </w:divBdr>
      <w:divsChild>
        <w:div w:id="242032905">
          <w:marLeft w:val="0"/>
          <w:marRight w:val="0"/>
          <w:marTop w:val="0"/>
          <w:marBottom w:val="0"/>
          <w:divBdr>
            <w:top w:val="none" w:sz="0" w:space="0" w:color="auto"/>
            <w:left w:val="none" w:sz="0" w:space="0" w:color="auto"/>
            <w:bottom w:val="none" w:sz="0" w:space="0" w:color="auto"/>
            <w:right w:val="none" w:sz="0" w:space="0" w:color="auto"/>
          </w:divBdr>
        </w:div>
      </w:divsChild>
    </w:div>
    <w:div w:id="1673952432">
      <w:marLeft w:val="0"/>
      <w:marRight w:val="0"/>
      <w:marTop w:val="0"/>
      <w:marBottom w:val="0"/>
      <w:divBdr>
        <w:top w:val="none" w:sz="0" w:space="0" w:color="auto"/>
        <w:left w:val="none" w:sz="0" w:space="0" w:color="auto"/>
        <w:bottom w:val="none" w:sz="0" w:space="0" w:color="auto"/>
        <w:right w:val="none" w:sz="0" w:space="0" w:color="auto"/>
      </w:divBdr>
      <w:divsChild>
        <w:div w:id="317416704">
          <w:marLeft w:val="0"/>
          <w:marRight w:val="0"/>
          <w:marTop w:val="0"/>
          <w:marBottom w:val="0"/>
          <w:divBdr>
            <w:top w:val="none" w:sz="0" w:space="0" w:color="auto"/>
            <w:left w:val="none" w:sz="0" w:space="0" w:color="auto"/>
            <w:bottom w:val="none" w:sz="0" w:space="0" w:color="auto"/>
            <w:right w:val="none" w:sz="0" w:space="0" w:color="auto"/>
          </w:divBdr>
        </w:div>
      </w:divsChild>
    </w:div>
    <w:div w:id="1704941833">
      <w:marLeft w:val="0"/>
      <w:marRight w:val="0"/>
      <w:marTop w:val="0"/>
      <w:marBottom w:val="0"/>
      <w:divBdr>
        <w:top w:val="none" w:sz="0" w:space="0" w:color="auto"/>
        <w:left w:val="none" w:sz="0" w:space="0" w:color="auto"/>
        <w:bottom w:val="none" w:sz="0" w:space="0" w:color="auto"/>
        <w:right w:val="none" w:sz="0" w:space="0" w:color="auto"/>
      </w:divBdr>
      <w:divsChild>
        <w:div w:id="1769544892">
          <w:marLeft w:val="0"/>
          <w:marRight w:val="0"/>
          <w:marTop w:val="0"/>
          <w:marBottom w:val="0"/>
          <w:divBdr>
            <w:top w:val="none" w:sz="0" w:space="0" w:color="auto"/>
            <w:left w:val="none" w:sz="0" w:space="0" w:color="auto"/>
            <w:bottom w:val="none" w:sz="0" w:space="0" w:color="auto"/>
            <w:right w:val="none" w:sz="0" w:space="0" w:color="auto"/>
          </w:divBdr>
        </w:div>
      </w:divsChild>
    </w:div>
    <w:div w:id="1707370509">
      <w:marLeft w:val="0"/>
      <w:marRight w:val="0"/>
      <w:marTop w:val="0"/>
      <w:marBottom w:val="0"/>
      <w:divBdr>
        <w:top w:val="none" w:sz="0" w:space="0" w:color="auto"/>
        <w:left w:val="none" w:sz="0" w:space="0" w:color="auto"/>
        <w:bottom w:val="none" w:sz="0" w:space="0" w:color="auto"/>
        <w:right w:val="none" w:sz="0" w:space="0" w:color="auto"/>
      </w:divBdr>
      <w:divsChild>
        <w:div w:id="1165515164">
          <w:marLeft w:val="0"/>
          <w:marRight w:val="0"/>
          <w:marTop w:val="0"/>
          <w:marBottom w:val="0"/>
          <w:divBdr>
            <w:top w:val="none" w:sz="0" w:space="0" w:color="auto"/>
            <w:left w:val="none" w:sz="0" w:space="0" w:color="auto"/>
            <w:bottom w:val="none" w:sz="0" w:space="0" w:color="auto"/>
            <w:right w:val="none" w:sz="0" w:space="0" w:color="auto"/>
          </w:divBdr>
        </w:div>
      </w:divsChild>
    </w:div>
    <w:div w:id="1714111143">
      <w:marLeft w:val="0"/>
      <w:marRight w:val="0"/>
      <w:marTop w:val="0"/>
      <w:marBottom w:val="0"/>
      <w:divBdr>
        <w:top w:val="none" w:sz="0" w:space="0" w:color="auto"/>
        <w:left w:val="none" w:sz="0" w:space="0" w:color="auto"/>
        <w:bottom w:val="none" w:sz="0" w:space="0" w:color="auto"/>
        <w:right w:val="none" w:sz="0" w:space="0" w:color="auto"/>
      </w:divBdr>
      <w:divsChild>
        <w:div w:id="1535075121">
          <w:marLeft w:val="0"/>
          <w:marRight w:val="0"/>
          <w:marTop w:val="0"/>
          <w:marBottom w:val="0"/>
          <w:divBdr>
            <w:top w:val="none" w:sz="0" w:space="0" w:color="auto"/>
            <w:left w:val="none" w:sz="0" w:space="0" w:color="auto"/>
            <w:bottom w:val="none" w:sz="0" w:space="0" w:color="auto"/>
            <w:right w:val="none" w:sz="0" w:space="0" w:color="auto"/>
          </w:divBdr>
        </w:div>
      </w:divsChild>
    </w:div>
    <w:div w:id="1752384855">
      <w:marLeft w:val="0"/>
      <w:marRight w:val="0"/>
      <w:marTop w:val="0"/>
      <w:marBottom w:val="0"/>
      <w:divBdr>
        <w:top w:val="none" w:sz="0" w:space="0" w:color="auto"/>
        <w:left w:val="none" w:sz="0" w:space="0" w:color="auto"/>
        <w:bottom w:val="none" w:sz="0" w:space="0" w:color="auto"/>
        <w:right w:val="none" w:sz="0" w:space="0" w:color="auto"/>
      </w:divBdr>
    </w:div>
    <w:div w:id="1773167820">
      <w:marLeft w:val="0"/>
      <w:marRight w:val="0"/>
      <w:marTop w:val="0"/>
      <w:marBottom w:val="0"/>
      <w:divBdr>
        <w:top w:val="none" w:sz="0" w:space="0" w:color="auto"/>
        <w:left w:val="none" w:sz="0" w:space="0" w:color="auto"/>
        <w:bottom w:val="none" w:sz="0" w:space="0" w:color="auto"/>
        <w:right w:val="none" w:sz="0" w:space="0" w:color="auto"/>
      </w:divBdr>
      <w:divsChild>
        <w:div w:id="1591550367">
          <w:marLeft w:val="0"/>
          <w:marRight w:val="0"/>
          <w:marTop w:val="0"/>
          <w:marBottom w:val="0"/>
          <w:divBdr>
            <w:top w:val="none" w:sz="0" w:space="0" w:color="auto"/>
            <w:left w:val="none" w:sz="0" w:space="0" w:color="auto"/>
            <w:bottom w:val="none" w:sz="0" w:space="0" w:color="auto"/>
            <w:right w:val="none" w:sz="0" w:space="0" w:color="auto"/>
          </w:divBdr>
        </w:div>
      </w:divsChild>
    </w:div>
    <w:div w:id="1797675736">
      <w:marLeft w:val="0"/>
      <w:marRight w:val="0"/>
      <w:marTop w:val="0"/>
      <w:marBottom w:val="0"/>
      <w:divBdr>
        <w:top w:val="none" w:sz="0" w:space="0" w:color="auto"/>
        <w:left w:val="none" w:sz="0" w:space="0" w:color="auto"/>
        <w:bottom w:val="none" w:sz="0" w:space="0" w:color="auto"/>
        <w:right w:val="none" w:sz="0" w:space="0" w:color="auto"/>
      </w:divBdr>
      <w:divsChild>
        <w:div w:id="579602999">
          <w:marLeft w:val="0"/>
          <w:marRight w:val="0"/>
          <w:marTop w:val="0"/>
          <w:marBottom w:val="0"/>
          <w:divBdr>
            <w:top w:val="none" w:sz="0" w:space="0" w:color="auto"/>
            <w:left w:val="none" w:sz="0" w:space="0" w:color="auto"/>
            <w:bottom w:val="none" w:sz="0" w:space="0" w:color="auto"/>
            <w:right w:val="none" w:sz="0" w:space="0" w:color="auto"/>
          </w:divBdr>
        </w:div>
      </w:divsChild>
    </w:div>
    <w:div w:id="1833452323">
      <w:marLeft w:val="0"/>
      <w:marRight w:val="0"/>
      <w:marTop w:val="0"/>
      <w:marBottom w:val="0"/>
      <w:divBdr>
        <w:top w:val="none" w:sz="0" w:space="0" w:color="auto"/>
        <w:left w:val="none" w:sz="0" w:space="0" w:color="auto"/>
        <w:bottom w:val="none" w:sz="0" w:space="0" w:color="auto"/>
        <w:right w:val="none" w:sz="0" w:space="0" w:color="auto"/>
      </w:divBdr>
      <w:divsChild>
        <w:div w:id="245043060">
          <w:marLeft w:val="0"/>
          <w:marRight w:val="0"/>
          <w:marTop w:val="0"/>
          <w:marBottom w:val="0"/>
          <w:divBdr>
            <w:top w:val="none" w:sz="0" w:space="0" w:color="auto"/>
            <w:left w:val="none" w:sz="0" w:space="0" w:color="auto"/>
            <w:bottom w:val="none" w:sz="0" w:space="0" w:color="auto"/>
            <w:right w:val="none" w:sz="0" w:space="0" w:color="auto"/>
          </w:divBdr>
        </w:div>
      </w:divsChild>
    </w:div>
    <w:div w:id="1841921722">
      <w:marLeft w:val="0"/>
      <w:marRight w:val="0"/>
      <w:marTop w:val="0"/>
      <w:marBottom w:val="0"/>
      <w:divBdr>
        <w:top w:val="none" w:sz="0" w:space="0" w:color="auto"/>
        <w:left w:val="none" w:sz="0" w:space="0" w:color="auto"/>
        <w:bottom w:val="none" w:sz="0" w:space="0" w:color="auto"/>
        <w:right w:val="none" w:sz="0" w:space="0" w:color="auto"/>
      </w:divBdr>
      <w:divsChild>
        <w:div w:id="1113355515">
          <w:marLeft w:val="0"/>
          <w:marRight w:val="0"/>
          <w:marTop w:val="0"/>
          <w:marBottom w:val="0"/>
          <w:divBdr>
            <w:top w:val="none" w:sz="0" w:space="0" w:color="auto"/>
            <w:left w:val="none" w:sz="0" w:space="0" w:color="auto"/>
            <w:bottom w:val="none" w:sz="0" w:space="0" w:color="auto"/>
            <w:right w:val="none" w:sz="0" w:space="0" w:color="auto"/>
          </w:divBdr>
        </w:div>
      </w:divsChild>
    </w:div>
    <w:div w:id="1860267773">
      <w:marLeft w:val="0"/>
      <w:marRight w:val="0"/>
      <w:marTop w:val="0"/>
      <w:marBottom w:val="0"/>
      <w:divBdr>
        <w:top w:val="none" w:sz="0" w:space="0" w:color="auto"/>
        <w:left w:val="none" w:sz="0" w:space="0" w:color="auto"/>
        <w:bottom w:val="none" w:sz="0" w:space="0" w:color="auto"/>
        <w:right w:val="none" w:sz="0" w:space="0" w:color="auto"/>
      </w:divBdr>
      <w:divsChild>
        <w:div w:id="409960313">
          <w:marLeft w:val="0"/>
          <w:marRight w:val="0"/>
          <w:marTop w:val="0"/>
          <w:marBottom w:val="0"/>
          <w:divBdr>
            <w:top w:val="none" w:sz="0" w:space="0" w:color="auto"/>
            <w:left w:val="none" w:sz="0" w:space="0" w:color="auto"/>
            <w:bottom w:val="none" w:sz="0" w:space="0" w:color="auto"/>
            <w:right w:val="none" w:sz="0" w:space="0" w:color="auto"/>
          </w:divBdr>
        </w:div>
      </w:divsChild>
    </w:div>
    <w:div w:id="1883862553">
      <w:marLeft w:val="0"/>
      <w:marRight w:val="0"/>
      <w:marTop w:val="0"/>
      <w:marBottom w:val="0"/>
      <w:divBdr>
        <w:top w:val="none" w:sz="0" w:space="0" w:color="auto"/>
        <w:left w:val="none" w:sz="0" w:space="0" w:color="auto"/>
        <w:bottom w:val="none" w:sz="0" w:space="0" w:color="auto"/>
        <w:right w:val="none" w:sz="0" w:space="0" w:color="auto"/>
      </w:divBdr>
      <w:divsChild>
        <w:div w:id="1417096421">
          <w:marLeft w:val="0"/>
          <w:marRight w:val="0"/>
          <w:marTop w:val="0"/>
          <w:marBottom w:val="0"/>
          <w:divBdr>
            <w:top w:val="none" w:sz="0" w:space="0" w:color="auto"/>
            <w:left w:val="none" w:sz="0" w:space="0" w:color="auto"/>
            <w:bottom w:val="none" w:sz="0" w:space="0" w:color="auto"/>
            <w:right w:val="none" w:sz="0" w:space="0" w:color="auto"/>
          </w:divBdr>
        </w:div>
      </w:divsChild>
    </w:div>
    <w:div w:id="1888562629">
      <w:marLeft w:val="0"/>
      <w:marRight w:val="0"/>
      <w:marTop w:val="0"/>
      <w:marBottom w:val="0"/>
      <w:divBdr>
        <w:top w:val="none" w:sz="0" w:space="0" w:color="auto"/>
        <w:left w:val="none" w:sz="0" w:space="0" w:color="auto"/>
        <w:bottom w:val="none" w:sz="0" w:space="0" w:color="auto"/>
        <w:right w:val="none" w:sz="0" w:space="0" w:color="auto"/>
      </w:divBdr>
      <w:divsChild>
        <w:div w:id="1349715447">
          <w:marLeft w:val="0"/>
          <w:marRight w:val="0"/>
          <w:marTop w:val="0"/>
          <w:marBottom w:val="0"/>
          <w:divBdr>
            <w:top w:val="none" w:sz="0" w:space="0" w:color="auto"/>
            <w:left w:val="none" w:sz="0" w:space="0" w:color="auto"/>
            <w:bottom w:val="none" w:sz="0" w:space="0" w:color="auto"/>
            <w:right w:val="none" w:sz="0" w:space="0" w:color="auto"/>
          </w:divBdr>
        </w:div>
      </w:divsChild>
    </w:div>
    <w:div w:id="1905680723">
      <w:marLeft w:val="0"/>
      <w:marRight w:val="0"/>
      <w:marTop w:val="0"/>
      <w:marBottom w:val="0"/>
      <w:divBdr>
        <w:top w:val="none" w:sz="0" w:space="0" w:color="auto"/>
        <w:left w:val="none" w:sz="0" w:space="0" w:color="auto"/>
        <w:bottom w:val="none" w:sz="0" w:space="0" w:color="auto"/>
        <w:right w:val="none" w:sz="0" w:space="0" w:color="auto"/>
      </w:divBdr>
      <w:divsChild>
        <w:div w:id="1759137557">
          <w:marLeft w:val="0"/>
          <w:marRight w:val="0"/>
          <w:marTop w:val="0"/>
          <w:marBottom w:val="0"/>
          <w:divBdr>
            <w:top w:val="none" w:sz="0" w:space="0" w:color="auto"/>
            <w:left w:val="none" w:sz="0" w:space="0" w:color="auto"/>
            <w:bottom w:val="none" w:sz="0" w:space="0" w:color="auto"/>
            <w:right w:val="none" w:sz="0" w:space="0" w:color="auto"/>
          </w:divBdr>
        </w:div>
      </w:divsChild>
    </w:div>
    <w:div w:id="1917785132">
      <w:marLeft w:val="0"/>
      <w:marRight w:val="0"/>
      <w:marTop w:val="0"/>
      <w:marBottom w:val="0"/>
      <w:divBdr>
        <w:top w:val="none" w:sz="0" w:space="0" w:color="auto"/>
        <w:left w:val="none" w:sz="0" w:space="0" w:color="auto"/>
        <w:bottom w:val="none" w:sz="0" w:space="0" w:color="auto"/>
        <w:right w:val="none" w:sz="0" w:space="0" w:color="auto"/>
      </w:divBdr>
      <w:divsChild>
        <w:div w:id="698509632">
          <w:marLeft w:val="0"/>
          <w:marRight w:val="0"/>
          <w:marTop w:val="0"/>
          <w:marBottom w:val="0"/>
          <w:divBdr>
            <w:top w:val="none" w:sz="0" w:space="0" w:color="auto"/>
            <w:left w:val="none" w:sz="0" w:space="0" w:color="auto"/>
            <w:bottom w:val="none" w:sz="0" w:space="0" w:color="auto"/>
            <w:right w:val="none" w:sz="0" w:space="0" w:color="auto"/>
          </w:divBdr>
          <w:divsChild>
            <w:div w:id="962030444">
              <w:marLeft w:val="0"/>
              <w:marRight w:val="0"/>
              <w:marTop w:val="0"/>
              <w:marBottom w:val="0"/>
              <w:divBdr>
                <w:top w:val="none" w:sz="0" w:space="0" w:color="auto"/>
                <w:left w:val="none" w:sz="0" w:space="0" w:color="auto"/>
                <w:bottom w:val="none" w:sz="0" w:space="0" w:color="auto"/>
                <w:right w:val="none" w:sz="0" w:space="0" w:color="auto"/>
              </w:divBdr>
              <w:divsChild>
                <w:div w:id="17965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21261">
      <w:marLeft w:val="0"/>
      <w:marRight w:val="0"/>
      <w:marTop w:val="0"/>
      <w:marBottom w:val="0"/>
      <w:divBdr>
        <w:top w:val="none" w:sz="0" w:space="0" w:color="auto"/>
        <w:left w:val="none" w:sz="0" w:space="0" w:color="auto"/>
        <w:bottom w:val="none" w:sz="0" w:space="0" w:color="auto"/>
        <w:right w:val="none" w:sz="0" w:space="0" w:color="auto"/>
      </w:divBdr>
      <w:divsChild>
        <w:div w:id="398136755">
          <w:marLeft w:val="0"/>
          <w:marRight w:val="0"/>
          <w:marTop w:val="0"/>
          <w:marBottom w:val="0"/>
          <w:divBdr>
            <w:top w:val="none" w:sz="0" w:space="0" w:color="auto"/>
            <w:left w:val="none" w:sz="0" w:space="0" w:color="auto"/>
            <w:bottom w:val="none" w:sz="0" w:space="0" w:color="auto"/>
            <w:right w:val="none" w:sz="0" w:space="0" w:color="auto"/>
          </w:divBdr>
        </w:div>
      </w:divsChild>
    </w:div>
    <w:div w:id="1971324583">
      <w:marLeft w:val="0"/>
      <w:marRight w:val="0"/>
      <w:marTop w:val="0"/>
      <w:marBottom w:val="0"/>
      <w:divBdr>
        <w:top w:val="none" w:sz="0" w:space="0" w:color="auto"/>
        <w:left w:val="none" w:sz="0" w:space="0" w:color="auto"/>
        <w:bottom w:val="none" w:sz="0" w:space="0" w:color="auto"/>
        <w:right w:val="none" w:sz="0" w:space="0" w:color="auto"/>
      </w:divBdr>
      <w:divsChild>
        <w:div w:id="384644910">
          <w:marLeft w:val="0"/>
          <w:marRight w:val="0"/>
          <w:marTop w:val="0"/>
          <w:marBottom w:val="0"/>
          <w:divBdr>
            <w:top w:val="none" w:sz="0" w:space="0" w:color="auto"/>
            <w:left w:val="none" w:sz="0" w:space="0" w:color="auto"/>
            <w:bottom w:val="none" w:sz="0" w:space="0" w:color="auto"/>
            <w:right w:val="none" w:sz="0" w:space="0" w:color="auto"/>
          </w:divBdr>
        </w:div>
      </w:divsChild>
    </w:div>
    <w:div w:id="1991328836">
      <w:marLeft w:val="0"/>
      <w:marRight w:val="0"/>
      <w:marTop w:val="0"/>
      <w:marBottom w:val="0"/>
      <w:divBdr>
        <w:top w:val="none" w:sz="0" w:space="0" w:color="auto"/>
        <w:left w:val="none" w:sz="0" w:space="0" w:color="auto"/>
        <w:bottom w:val="none" w:sz="0" w:space="0" w:color="auto"/>
        <w:right w:val="none" w:sz="0" w:space="0" w:color="auto"/>
      </w:divBdr>
      <w:divsChild>
        <w:div w:id="740253769">
          <w:marLeft w:val="0"/>
          <w:marRight w:val="0"/>
          <w:marTop w:val="0"/>
          <w:marBottom w:val="0"/>
          <w:divBdr>
            <w:top w:val="none" w:sz="0" w:space="0" w:color="auto"/>
            <w:left w:val="none" w:sz="0" w:space="0" w:color="auto"/>
            <w:bottom w:val="none" w:sz="0" w:space="0" w:color="auto"/>
            <w:right w:val="none" w:sz="0" w:space="0" w:color="auto"/>
          </w:divBdr>
        </w:div>
      </w:divsChild>
    </w:div>
    <w:div w:id="1997566111">
      <w:marLeft w:val="0"/>
      <w:marRight w:val="0"/>
      <w:marTop w:val="0"/>
      <w:marBottom w:val="0"/>
      <w:divBdr>
        <w:top w:val="none" w:sz="0" w:space="0" w:color="auto"/>
        <w:left w:val="none" w:sz="0" w:space="0" w:color="auto"/>
        <w:bottom w:val="none" w:sz="0" w:space="0" w:color="auto"/>
        <w:right w:val="none" w:sz="0" w:space="0" w:color="auto"/>
      </w:divBdr>
      <w:divsChild>
        <w:div w:id="62606614">
          <w:marLeft w:val="0"/>
          <w:marRight w:val="0"/>
          <w:marTop w:val="0"/>
          <w:marBottom w:val="0"/>
          <w:divBdr>
            <w:top w:val="none" w:sz="0" w:space="0" w:color="auto"/>
            <w:left w:val="none" w:sz="0" w:space="0" w:color="auto"/>
            <w:bottom w:val="none" w:sz="0" w:space="0" w:color="auto"/>
            <w:right w:val="none" w:sz="0" w:space="0" w:color="auto"/>
          </w:divBdr>
        </w:div>
      </w:divsChild>
    </w:div>
    <w:div w:id="2007978190">
      <w:marLeft w:val="0"/>
      <w:marRight w:val="0"/>
      <w:marTop w:val="0"/>
      <w:marBottom w:val="0"/>
      <w:divBdr>
        <w:top w:val="none" w:sz="0" w:space="0" w:color="auto"/>
        <w:left w:val="none" w:sz="0" w:space="0" w:color="auto"/>
        <w:bottom w:val="none" w:sz="0" w:space="0" w:color="auto"/>
        <w:right w:val="none" w:sz="0" w:space="0" w:color="auto"/>
      </w:divBdr>
      <w:divsChild>
        <w:div w:id="128212515">
          <w:marLeft w:val="0"/>
          <w:marRight w:val="0"/>
          <w:marTop w:val="0"/>
          <w:marBottom w:val="0"/>
          <w:divBdr>
            <w:top w:val="none" w:sz="0" w:space="0" w:color="auto"/>
            <w:left w:val="none" w:sz="0" w:space="0" w:color="auto"/>
            <w:bottom w:val="none" w:sz="0" w:space="0" w:color="auto"/>
            <w:right w:val="none" w:sz="0" w:space="0" w:color="auto"/>
          </w:divBdr>
        </w:div>
      </w:divsChild>
    </w:div>
    <w:div w:id="2013993858">
      <w:marLeft w:val="0"/>
      <w:marRight w:val="0"/>
      <w:marTop w:val="0"/>
      <w:marBottom w:val="0"/>
      <w:divBdr>
        <w:top w:val="none" w:sz="0" w:space="0" w:color="auto"/>
        <w:left w:val="none" w:sz="0" w:space="0" w:color="auto"/>
        <w:bottom w:val="none" w:sz="0" w:space="0" w:color="auto"/>
        <w:right w:val="none" w:sz="0" w:space="0" w:color="auto"/>
      </w:divBdr>
      <w:divsChild>
        <w:div w:id="1535385996">
          <w:marLeft w:val="0"/>
          <w:marRight w:val="0"/>
          <w:marTop w:val="0"/>
          <w:marBottom w:val="0"/>
          <w:divBdr>
            <w:top w:val="none" w:sz="0" w:space="0" w:color="auto"/>
            <w:left w:val="none" w:sz="0" w:space="0" w:color="auto"/>
            <w:bottom w:val="none" w:sz="0" w:space="0" w:color="auto"/>
            <w:right w:val="none" w:sz="0" w:space="0" w:color="auto"/>
          </w:divBdr>
        </w:div>
      </w:divsChild>
    </w:div>
    <w:div w:id="2046055354">
      <w:marLeft w:val="0"/>
      <w:marRight w:val="0"/>
      <w:marTop w:val="0"/>
      <w:marBottom w:val="0"/>
      <w:divBdr>
        <w:top w:val="none" w:sz="0" w:space="0" w:color="auto"/>
        <w:left w:val="none" w:sz="0" w:space="0" w:color="auto"/>
        <w:bottom w:val="none" w:sz="0" w:space="0" w:color="auto"/>
        <w:right w:val="none" w:sz="0" w:space="0" w:color="auto"/>
      </w:divBdr>
      <w:divsChild>
        <w:div w:id="1637370655">
          <w:marLeft w:val="0"/>
          <w:marRight w:val="0"/>
          <w:marTop w:val="0"/>
          <w:marBottom w:val="0"/>
          <w:divBdr>
            <w:top w:val="none" w:sz="0" w:space="0" w:color="auto"/>
            <w:left w:val="none" w:sz="0" w:space="0" w:color="auto"/>
            <w:bottom w:val="none" w:sz="0" w:space="0" w:color="auto"/>
            <w:right w:val="none" w:sz="0" w:space="0" w:color="auto"/>
          </w:divBdr>
        </w:div>
      </w:divsChild>
    </w:div>
    <w:div w:id="2047174740">
      <w:marLeft w:val="0"/>
      <w:marRight w:val="0"/>
      <w:marTop w:val="0"/>
      <w:marBottom w:val="0"/>
      <w:divBdr>
        <w:top w:val="none" w:sz="0" w:space="0" w:color="auto"/>
        <w:left w:val="none" w:sz="0" w:space="0" w:color="auto"/>
        <w:bottom w:val="none" w:sz="0" w:space="0" w:color="auto"/>
        <w:right w:val="none" w:sz="0" w:space="0" w:color="auto"/>
      </w:divBdr>
      <w:divsChild>
        <w:div w:id="1561818073">
          <w:marLeft w:val="0"/>
          <w:marRight w:val="0"/>
          <w:marTop w:val="0"/>
          <w:marBottom w:val="0"/>
          <w:divBdr>
            <w:top w:val="none" w:sz="0" w:space="0" w:color="auto"/>
            <w:left w:val="none" w:sz="0" w:space="0" w:color="auto"/>
            <w:bottom w:val="none" w:sz="0" w:space="0" w:color="auto"/>
            <w:right w:val="none" w:sz="0" w:space="0" w:color="auto"/>
          </w:divBdr>
        </w:div>
      </w:divsChild>
    </w:div>
    <w:div w:id="2055225915">
      <w:marLeft w:val="0"/>
      <w:marRight w:val="0"/>
      <w:marTop w:val="0"/>
      <w:marBottom w:val="0"/>
      <w:divBdr>
        <w:top w:val="none" w:sz="0" w:space="0" w:color="auto"/>
        <w:left w:val="none" w:sz="0" w:space="0" w:color="auto"/>
        <w:bottom w:val="none" w:sz="0" w:space="0" w:color="auto"/>
        <w:right w:val="none" w:sz="0" w:space="0" w:color="auto"/>
      </w:divBdr>
      <w:divsChild>
        <w:div w:id="1557274703">
          <w:marLeft w:val="0"/>
          <w:marRight w:val="0"/>
          <w:marTop w:val="0"/>
          <w:marBottom w:val="0"/>
          <w:divBdr>
            <w:top w:val="none" w:sz="0" w:space="0" w:color="auto"/>
            <w:left w:val="none" w:sz="0" w:space="0" w:color="auto"/>
            <w:bottom w:val="none" w:sz="0" w:space="0" w:color="auto"/>
            <w:right w:val="none" w:sz="0" w:space="0" w:color="auto"/>
          </w:divBdr>
        </w:div>
      </w:divsChild>
    </w:div>
    <w:div w:id="2057313363">
      <w:marLeft w:val="0"/>
      <w:marRight w:val="0"/>
      <w:marTop w:val="0"/>
      <w:marBottom w:val="0"/>
      <w:divBdr>
        <w:top w:val="none" w:sz="0" w:space="0" w:color="auto"/>
        <w:left w:val="none" w:sz="0" w:space="0" w:color="auto"/>
        <w:bottom w:val="none" w:sz="0" w:space="0" w:color="auto"/>
        <w:right w:val="none" w:sz="0" w:space="0" w:color="auto"/>
      </w:divBdr>
      <w:divsChild>
        <w:div w:id="633558238">
          <w:marLeft w:val="0"/>
          <w:marRight w:val="0"/>
          <w:marTop w:val="0"/>
          <w:marBottom w:val="0"/>
          <w:divBdr>
            <w:top w:val="none" w:sz="0" w:space="0" w:color="auto"/>
            <w:left w:val="none" w:sz="0" w:space="0" w:color="auto"/>
            <w:bottom w:val="none" w:sz="0" w:space="0" w:color="auto"/>
            <w:right w:val="none" w:sz="0" w:space="0" w:color="auto"/>
          </w:divBdr>
        </w:div>
      </w:divsChild>
    </w:div>
    <w:div w:id="2112042059">
      <w:marLeft w:val="0"/>
      <w:marRight w:val="0"/>
      <w:marTop w:val="0"/>
      <w:marBottom w:val="0"/>
      <w:divBdr>
        <w:top w:val="none" w:sz="0" w:space="0" w:color="auto"/>
        <w:left w:val="none" w:sz="0" w:space="0" w:color="auto"/>
        <w:bottom w:val="none" w:sz="0" w:space="0" w:color="auto"/>
        <w:right w:val="none" w:sz="0" w:space="0" w:color="auto"/>
      </w:divBdr>
      <w:divsChild>
        <w:div w:id="126747618">
          <w:marLeft w:val="0"/>
          <w:marRight w:val="0"/>
          <w:marTop w:val="0"/>
          <w:marBottom w:val="0"/>
          <w:divBdr>
            <w:top w:val="none" w:sz="0" w:space="0" w:color="auto"/>
            <w:left w:val="none" w:sz="0" w:space="0" w:color="auto"/>
            <w:bottom w:val="none" w:sz="0" w:space="0" w:color="auto"/>
            <w:right w:val="none" w:sz="0" w:space="0" w:color="auto"/>
          </w:divBdr>
        </w:div>
      </w:divsChild>
    </w:div>
    <w:div w:id="2117365407">
      <w:marLeft w:val="0"/>
      <w:marRight w:val="0"/>
      <w:marTop w:val="0"/>
      <w:marBottom w:val="0"/>
      <w:divBdr>
        <w:top w:val="none" w:sz="0" w:space="0" w:color="auto"/>
        <w:left w:val="none" w:sz="0" w:space="0" w:color="auto"/>
        <w:bottom w:val="none" w:sz="0" w:space="0" w:color="auto"/>
        <w:right w:val="none" w:sz="0" w:space="0" w:color="auto"/>
      </w:divBdr>
      <w:divsChild>
        <w:div w:id="383067495">
          <w:marLeft w:val="0"/>
          <w:marRight w:val="0"/>
          <w:marTop w:val="0"/>
          <w:marBottom w:val="0"/>
          <w:divBdr>
            <w:top w:val="none" w:sz="0" w:space="0" w:color="auto"/>
            <w:left w:val="none" w:sz="0" w:space="0" w:color="auto"/>
            <w:bottom w:val="none" w:sz="0" w:space="0" w:color="auto"/>
            <w:right w:val="none" w:sz="0" w:space="0" w:color="auto"/>
          </w:divBdr>
        </w:div>
      </w:divsChild>
    </w:div>
    <w:div w:id="2141150321">
      <w:marLeft w:val="0"/>
      <w:marRight w:val="0"/>
      <w:marTop w:val="0"/>
      <w:marBottom w:val="0"/>
      <w:divBdr>
        <w:top w:val="none" w:sz="0" w:space="0" w:color="auto"/>
        <w:left w:val="none" w:sz="0" w:space="0" w:color="auto"/>
        <w:bottom w:val="none" w:sz="0" w:space="0" w:color="auto"/>
        <w:right w:val="none" w:sz="0" w:space="0" w:color="auto"/>
      </w:divBdr>
      <w:divsChild>
        <w:div w:id="2490472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image" Target="media/image1.png"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kabinetsformatie2025.nl/documenten/2026/01/30/aan-de-slag---coalitieakkoord-2026-2030" TargetMode="External"/><Relationship Id="rId2" Type="http://schemas.openxmlformats.org/officeDocument/2006/relationships/hyperlink" Target="https://zoek.officielebekendmakingen.nl/kst-36180-228.pdf" TargetMode="External"/><Relationship Id="rId1" Type="http://schemas.openxmlformats.org/officeDocument/2006/relationships/hyperlink" Target="https://www.tweedekamer.nl/kamerstukken/brieven_regering/detail?id=2026Z20195&amp;did=2026D46720" TargetMode="External"/><Relationship Id="rId6" Type="http://schemas.openxmlformats.org/officeDocument/2006/relationships/hyperlink" Target="https://www.tweedekamer.nl/kamerstukken/brieven_regering/detail?id=2026Z20195&amp;did=2026D46720" TargetMode="External"/><Relationship Id="rId5" Type="http://schemas.openxmlformats.org/officeDocument/2006/relationships/hyperlink" Target="https://zoek.officielebekendmakingen.nl/kst-36915-XVII-23.html" TargetMode="External"/><Relationship Id="rId4" Type="http://schemas.openxmlformats.org/officeDocument/2006/relationships/hyperlink" Target="https://www.tweedekamer.nl/kamerstukken/brieven_regering/detail?id=2026Z09002&amp;did=2026D20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2388</ap:Words>
  <ap:Characters>13139</ap:Characters>
  <ap:DocSecurity>0</ap:DocSecurity>
  <ap:Lines>109</ap:Lines>
  <ap:Paragraphs>30</ap:Paragraphs>
  <ap:ScaleCrop>false</ap:ScaleCrop>
  <ap:LinksUpToDate>false</ap:LinksUpToDate>
  <ap:CharactersWithSpaces>15497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2026-11-04T07:49:00.0000000Z</dcterms:created>
  <dcterms:modified xsi:type="dcterms:W3CDTF">2026-11-04T07:49:00.0000000Z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Eerste Kamer der Staten-Generaal</vt:lpwstr>
  </property>
  <property fmtid="{D5CDD505-2E9C-101B-9397-08002B2CF9AE}" pid="4" name="LastSaved">
    <vt:filetime>2026-10-05T00:00:00Z</vt:filetime>
  </property>
  <property fmtid="{D5CDD505-2E9C-101B-9397-08002B2CF9AE}" pid="5" name="MSIP_Label_f5339f15-c483-4670-87f9-f365ba551dce_ActionId">
    <vt:lpwstr>571c4808-44bc-49d0-b581-4eaa6501126e</vt:lpwstr>
  </property>
  <property fmtid="{D5CDD505-2E9C-101B-9397-08002B2CF9AE}" pid="6" name="MSIP_Label_f5339f15-c483-4670-87f9-f365ba551dce_ContentBits">
    <vt:lpwstr>0</vt:lpwstr>
  </property>
  <property fmtid="{D5CDD505-2E9C-101B-9397-08002B2CF9AE}" pid="7" name="MSIP_Label_f5339f15-c483-4670-87f9-f365ba551dce_Enabled">
    <vt:lpwstr>true</vt:lpwstr>
  </property>
  <property fmtid="{D5CDD505-2E9C-101B-9397-08002B2CF9AE}" pid="8" name="MSIP_Label_f5339f15-c483-4670-87f9-f365ba551dce_Method">
    <vt:lpwstr>Standard</vt:lpwstr>
  </property>
  <property fmtid="{D5CDD505-2E9C-101B-9397-08002B2CF9AE}" pid="9" name="MSIP_Label_f5339f15-c483-4670-87f9-f365ba551dce_Name">
    <vt:lpwstr>FIN-IRF-Dep. V.</vt:lpwstr>
  </property>
  <property fmtid="{D5CDD505-2E9C-101B-9397-08002B2CF9AE}" pid="10" name="MSIP_Label_f5339f15-c483-4670-87f9-f365ba551dce_SetDate">
    <vt:lpwstr>2022-03-09T15:04:38Z</vt:lpwstr>
  </property>
  <property fmtid="{D5CDD505-2E9C-101B-9397-08002B2CF9AE}" pid="11" name="MSIP_Label_f5339f15-c483-4670-87f9-f365ba551dce_SiteId">
    <vt:lpwstr>84712536-f524-40a0-913b-5d25ba502732</vt:lpwstr>
  </property>
  <property fmtid="{D5CDD505-2E9C-101B-9397-08002B2CF9AE}" pid="12" name="Producer">
    <vt:lpwstr>Microsoft® Word voor Microsoft 365</vt:lpwstr>
  </property>
  <property fmtid="{D5CDD505-2E9C-101B-9397-08002B2CF9AE}" pid="13" name="gc2efd3bfea04f7f8169be07009f5536">
    <vt:lpwstr/>
  </property>
  <property fmtid="{D5CDD505-2E9C-101B-9397-08002B2CF9AE}" pid="14" name="BZForumOrganisation">
    <vt:lpwstr>2;#Not applicable|0049e722-bfb1-4a3f-9d08-af7366a9af40</vt:lpwstr>
  </property>
  <property fmtid="{D5CDD505-2E9C-101B-9397-08002B2CF9AE}" pid="15" name="BZDossierSendTo">
    <vt:lpwstr/>
  </property>
  <property fmtid="{D5CDD505-2E9C-101B-9397-08002B2CF9AE}" pid="16" name="ContentTypeId">
    <vt:lpwstr>0x0101009C7CE436063D44E9BE7DC0259EF7C32F006EB9F9836A634AE58B6169785FD3936F00DE20E2D2575B3F4BB6AABD512EF58E8D</vt:lpwstr>
  </property>
  <property fmtid="{D5CDD505-2E9C-101B-9397-08002B2CF9AE}" pid="17" name="BZDossierResponsibleDepartment">
    <vt:lpwstr/>
  </property>
  <property fmtid="{D5CDD505-2E9C-101B-9397-08002B2CF9AE}" pid="18" name="BZCountryState">
    <vt:lpwstr>3;#Not applicable|ec01d90b-9d0f-4785-8785-e1ea615196bf</vt:lpwstr>
  </property>
  <property fmtid="{D5CDD505-2E9C-101B-9397-08002B2CF9AE}" pid="19" name="BZDossierGovernmentOfficial">
    <vt:lpwstr/>
  </property>
  <property fmtid="{D5CDD505-2E9C-101B-9397-08002B2CF9AE}" pid="20" name="BZDossierProcessLocation">
    <vt:lpwstr/>
  </property>
  <property fmtid="{D5CDD505-2E9C-101B-9397-08002B2CF9AE}" pid="21" name="i42ef48d5fa942a0ad0d60e44f201751">
    <vt:lpwstr/>
  </property>
  <property fmtid="{D5CDD505-2E9C-101B-9397-08002B2CF9AE}" pid="22" name="BZDossierPublishingWOOCategory">
    <vt:lpwstr/>
  </property>
  <property fmtid="{D5CDD505-2E9C-101B-9397-08002B2CF9AE}" pid="23" name="f2fb2a8e39404f1ab554e4e4a49d2918">
    <vt:lpwstr/>
  </property>
  <property fmtid="{D5CDD505-2E9C-101B-9397-08002B2CF9AE}" pid="24" name="BZMarking">
    <vt:lpwstr>5;#NO MARKING|0a4eb9ae-69eb-4d9e-b573-43ab99ef8592</vt:lpwstr>
  </property>
  <property fmtid="{D5CDD505-2E9C-101B-9397-08002B2CF9AE}" pid="25" name="_dlc_DocIdItemGuid">
    <vt:lpwstr>b7e6fed0-a902-4421-9398-7eacdade0a7c</vt:lpwstr>
  </property>
  <property fmtid="{D5CDD505-2E9C-101B-9397-08002B2CF9AE}" pid="26" name="f8e003236e1c4ac2ab9051d5d8789bbb">
    <vt:lpwstr/>
  </property>
  <property fmtid="{D5CDD505-2E9C-101B-9397-08002B2CF9AE}" pid="27" name="BZClassification">
    <vt:lpwstr>4;#UNCLASSIFIED (U)|284e6a62-15ab-4017-be27-a1e965f4e940</vt:lpwstr>
  </property>
  <property fmtid="{D5CDD505-2E9C-101B-9397-08002B2CF9AE}" pid="28" name="p29721a54a5c4bbe9786e930fc91e270">
    <vt:lpwstr/>
  </property>
  <property fmtid="{D5CDD505-2E9C-101B-9397-08002B2CF9AE}" pid="29" name="e256f556a7b748329ab47889947c7d40">
    <vt:lpwstr/>
  </property>
  <property fmtid="{D5CDD505-2E9C-101B-9397-08002B2CF9AE}" pid="30" name="ed9282a3f18446ec8c17c7829edf82dd">
    <vt:lpwstr/>
  </property>
  <property fmtid="{D5CDD505-2E9C-101B-9397-08002B2CF9AE}" pid="31" name="BZDossierProcessType">
    <vt:lpwstr/>
  </property>
  <property fmtid="{D5CDD505-2E9C-101B-9397-08002B2CF9AE}" pid="32" name="BZDossierBudgetManager">
    <vt:lpwstr/>
  </property>
  <property fmtid="{D5CDD505-2E9C-101B-9397-08002B2CF9AE}" pid="33" name="BZDossierTemplate">
    <vt:lpwstr>ReguliereKamerbrief</vt:lpwstr>
  </property>
  <property fmtid="{D5CDD505-2E9C-101B-9397-08002B2CF9AE}" pid="34" name="URL">
    <vt:lpwstr>https://247.plaza.buzaservices.nl/subject/PV-RK2026092026/BZ2633001/CW3.1%20Migratie%202026%20vs%2014-10%20(1).docx, </vt:lpwstr>
  </property>
  <property fmtid="{D5CDD505-2E9C-101B-9397-08002B2CF9AE}" pid="35" name="BZTheme">
    <vt:lpwstr>1;#Not applicable|ec01d90b-9d0f-4785-8785-e1ea615196bf</vt:lpwstr>
  </property>
  <property fmtid="{D5CDD505-2E9C-101B-9397-08002B2CF9AE}" pid="36" name="_docset_NoMedatataSyncRequired">
    <vt:lpwstr>False</vt:lpwstr>
  </property>
</Properties>
</file>