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76E79AF6" w14:textId="77777777">
        <w:tc>
          <w:tcPr>
            <w:tcW w:w="6379" w:type="dxa"/>
            <w:gridSpan w:val="2"/>
            <w:tcBorders>
              <w:top w:val="nil"/>
              <w:left w:val="nil"/>
              <w:bottom w:val="nil"/>
              <w:right w:val="nil"/>
            </w:tcBorders>
            <w:vAlign w:val="center"/>
          </w:tcPr>
          <w:p w:rsidR="004330ED" w:rsidP="00EA1CE4" w:rsidRDefault="004330ED" w14:paraId="7EF18BA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138881C8"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1B1C48D" w14:textId="77777777">
        <w:trPr>
          <w:cantSplit/>
        </w:trPr>
        <w:tc>
          <w:tcPr>
            <w:tcW w:w="10348" w:type="dxa"/>
            <w:gridSpan w:val="3"/>
            <w:tcBorders>
              <w:top w:val="single" w:color="auto" w:sz="4" w:space="0"/>
              <w:left w:val="nil"/>
              <w:bottom w:val="nil"/>
              <w:right w:val="nil"/>
            </w:tcBorders>
          </w:tcPr>
          <w:p w:rsidR="004330ED" w:rsidP="004A1E29" w:rsidRDefault="004330ED" w14:paraId="2E30D03F"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6A502B46" w14:textId="77777777">
        <w:trPr>
          <w:cantSplit/>
        </w:trPr>
        <w:tc>
          <w:tcPr>
            <w:tcW w:w="10348" w:type="dxa"/>
            <w:gridSpan w:val="3"/>
            <w:tcBorders>
              <w:top w:val="nil"/>
              <w:left w:val="nil"/>
              <w:bottom w:val="nil"/>
              <w:right w:val="nil"/>
            </w:tcBorders>
          </w:tcPr>
          <w:p w:rsidR="004330ED" w:rsidP="00BF623B" w:rsidRDefault="004330ED" w14:paraId="3BCE0986" w14:textId="77777777">
            <w:pPr>
              <w:pStyle w:val="Amendement"/>
              <w:tabs>
                <w:tab w:val="clear" w:pos="3310"/>
                <w:tab w:val="clear" w:pos="3600"/>
              </w:tabs>
              <w:rPr>
                <w:rFonts w:ascii="Times New Roman" w:hAnsi="Times New Roman"/>
                <w:b w:val="0"/>
              </w:rPr>
            </w:pPr>
          </w:p>
        </w:tc>
      </w:tr>
      <w:tr w:rsidR="004330ED" w:rsidTr="00EA1CE4" w14:paraId="2BCFB154" w14:textId="77777777">
        <w:trPr>
          <w:cantSplit/>
        </w:trPr>
        <w:tc>
          <w:tcPr>
            <w:tcW w:w="10348" w:type="dxa"/>
            <w:gridSpan w:val="3"/>
            <w:tcBorders>
              <w:top w:val="nil"/>
              <w:left w:val="nil"/>
              <w:bottom w:val="single" w:color="auto" w:sz="4" w:space="0"/>
              <w:right w:val="nil"/>
            </w:tcBorders>
          </w:tcPr>
          <w:p w:rsidR="004330ED" w:rsidP="00BF623B" w:rsidRDefault="004330ED" w14:paraId="20991537" w14:textId="77777777">
            <w:pPr>
              <w:pStyle w:val="Amendement"/>
              <w:tabs>
                <w:tab w:val="clear" w:pos="3310"/>
                <w:tab w:val="clear" w:pos="3600"/>
              </w:tabs>
              <w:rPr>
                <w:rFonts w:ascii="Times New Roman" w:hAnsi="Times New Roman"/>
              </w:rPr>
            </w:pPr>
          </w:p>
        </w:tc>
      </w:tr>
      <w:tr w:rsidR="004330ED" w:rsidTr="00EA1CE4" w14:paraId="5CE693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9D2AEE4"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28C56B2" w14:textId="77777777">
            <w:pPr>
              <w:suppressAutoHyphens/>
              <w:ind w:left="-70"/>
              <w:rPr>
                <w:b/>
              </w:rPr>
            </w:pPr>
          </w:p>
        </w:tc>
      </w:tr>
      <w:tr w:rsidR="003C21AC" w:rsidTr="00EA1CE4" w14:paraId="05B81D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F86977" w14:paraId="14B28F40" w14:textId="005AA8E6">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F86977" w:rsidR="003C21AC" w:rsidP="00F86977" w:rsidRDefault="00F86977" w14:paraId="212E3BC8" w14:textId="1AA87149">
            <w:pPr>
              <w:rPr>
                <w:b/>
                <w:bCs/>
                <w:szCs w:val="24"/>
              </w:rPr>
            </w:pPr>
            <w:r w:rsidRPr="00F86977">
              <w:rPr>
                <w:b/>
                <w:bCs/>
                <w:szCs w:val="24"/>
              </w:rPr>
              <w:t>Wijziging van enkele belastingwetten en enige andere wetten (Belastingplan 2027)</w:t>
            </w:r>
          </w:p>
        </w:tc>
      </w:tr>
      <w:tr w:rsidR="003C21AC" w:rsidTr="00EA1CE4" w14:paraId="29D4A9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35494C2"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5EDB9AF6" w14:textId="77777777">
            <w:pPr>
              <w:pStyle w:val="Amendement"/>
              <w:tabs>
                <w:tab w:val="clear" w:pos="3310"/>
                <w:tab w:val="clear" w:pos="3600"/>
              </w:tabs>
              <w:ind w:left="-70"/>
              <w:rPr>
                <w:rFonts w:ascii="Times New Roman" w:hAnsi="Times New Roman"/>
              </w:rPr>
            </w:pPr>
          </w:p>
        </w:tc>
      </w:tr>
      <w:tr w:rsidR="003C21AC" w:rsidTr="00EA1CE4" w14:paraId="1DA110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E88FDA2"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87723B1" w14:textId="77777777">
            <w:pPr>
              <w:pStyle w:val="Amendement"/>
              <w:tabs>
                <w:tab w:val="clear" w:pos="3310"/>
                <w:tab w:val="clear" w:pos="3600"/>
              </w:tabs>
              <w:ind w:left="-70"/>
              <w:rPr>
                <w:rFonts w:ascii="Times New Roman" w:hAnsi="Times New Roman"/>
              </w:rPr>
            </w:pPr>
          </w:p>
        </w:tc>
      </w:tr>
      <w:tr w:rsidR="003C21AC" w:rsidTr="00EA1CE4" w14:paraId="510D5C3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FE138C" w:rsidR="00FE138C" w:rsidP="00EA1CE4" w:rsidRDefault="003C21AC" w14:paraId="46F35DE8" w14:textId="55A4B0C9">
            <w:pPr>
              <w:pStyle w:val="Amendement"/>
              <w:tabs>
                <w:tab w:val="clear" w:pos="3310"/>
                <w:tab w:val="clear" w:pos="3600"/>
              </w:tabs>
              <w:rPr>
                <w:rFonts w:ascii="Times New Roman" w:hAnsi="Times New Roman"/>
                <w:caps/>
              </w:rPr>
            </w:pPr>
            <w:r w:rsidRPr="00C035D4">
              <w:rPr>
                <w:rFonts w:ascii="Times New Roman" w:hAnsi="Times New Roman"/>
              </w:rPr>
              <w:t xml:space="preserve">Nr. </w:t>
            </w:r>
            <w:r w:rsidR="007E6B24">
              <w:rPr>
                <w:rFonts w:ascii="Times New Roman" w:hAnsi="Times New Roman"/>
                <w:caps/>
              </w:rPr>
              <w:t>3</w:t>
            </w:r>
            <w:r w:rsidR="00C0131F">
              <w:rPr>
                <w:rFonts w:ascii="Times New Roman" w:hAnsi="Times New Roman"/>
                <w:caps/>
              </w:rPr>
              <w:t>1</w:t>
            </w:r>
          </w:p>
        </w:tc>
        <w:tc>
          <w:tcPr>
            <w:tcW w:w="7371" w:type="dxa"/>
            <w:gridSpan w:val="2"/>
          </w:tcPr>
          <w:p w:rsidRPr="00C035D4" w:rsidR="003C21AC" w:rsidP="006E0971" w:rsidRDefault="003C21AC" w14:paraId="01666A6C" w14:textId="10A7F425">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726E8C">
              <w:rPr>
                <w:rFonts w:ascii="Times New Roman" w:hAnsi="Times New Roman"/>
                <w:caps/>
              </w:rPr>
              <w:t>Teunissen</w:t>
            </w:r>
          </w:p>
        </w:tc>
      </w:tr>
      <w:tr w:rsidR="003C21AC" w:rsidTr="00EA1CE4" w14:paraId="7928C8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08989A68"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61684B97" w14:textId="685CC561">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2A48EA">
              <w:rPr>
                <w:rFonts w:ascii="Times New Roman" w:hAnsi="Times New Roman"/>
                <w:b w:val="0"/>
              </w:rPr>
              <w:t>4 november 2026</w:t>
            </w:r>
          </w:p>
        </w:tc>
      </w:tr>
      <w:tr w:rsidR="00B01BA6" w:rsidTr="00EA1CE4" w14:paraId="747E83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C9EF9DC"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9E4402A" w14:textId="77777777">
            <w:pPr>
              <w:pStyle w:val="Amendement"/>
              <w:tabs>
                <w:tab w:val="clear" w:pos="3310"/>
                <w:tab w:val="clear" w:pos="3600"/>
              </w:tabs>
              <w:ind w:left="-70"/>
              <w:rPr>
                <w:rFonts w:ascii="Times New Roman" w:hAnsi="Times New Roman"/>
                <w:b w:val="0"/>
              </w:rPr>
            </w:pPr>
          </w:p>
        </w:tc>
      </w:tr>
      <w:tr w:rsidRPr="00EA69AC" w:rsidR="00B01BA6" w:rsidTr="00EA1CE4" w14:paraId="136863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3496AC9A" w14:textId="77777777">
            <w:pPr>
              <w:ind w:firstLine="284"/>
            </w:pPr>
            <w:r w:rsidRPr="00EA69AC">
              <w:t>De ondergetekende stelt het volgende amendement voor:</w:t>
            </w:r>
          </w:p>
        </w:tc>
      </w:tr>
    </w:tbl>
    <w:p w:rsidRPr="00EA69AC" w:rsidR="004330ED" w:rsidP="00D774B3" w:rsidRDefault="004330ED" w14:paraId="26C3604C" w14:textId="77777777"/>
    <w:p w:rsidR="00350E8D" w:rsidP="00350E8D" w:rsidRDefault="00350E8D" w14:paraId="11147362" w14:textId="77777777">
      <w:r>
        <w:t>I</w:t>
      </w:r>
    </w:p>
    <w:p w:rsidR="00350E8D" w:rsidP="00350E8D" w:rsidRDefault="00350E8D" w14:paraId="589B2129" w14:textId="77777777">
      <w:pPr>
        <w:ind w:firstLine="284"/>
      </w:pPr>
    </w:p>
    <w:p w:rsidR="00350E8D" w:rsidP="00350E8D" w:rsidRDefault="00350E8D" w14:paraId="52540254" w14:textId="77777777">
      <w:pPr>
        <w:ind w:firstLine="284"/>
      </w:pPr>
      <w:r>
        <w:t>Artikel XXVII, onderdeel B, wordt als volgt gewijzigd:</w:t>
      </w:r>
    </w:p>
    <w:p w:rsidR="00350E8D" w:rsidP="00350E8D" w:rsidRDefault="00350E8D" w14:paraId="7BEA2196" w14:textId="77777777">
      <w:pPr>
        <w:ind w:firstLine="284"/>
      </w:pPr>
    </w:p>
    <w:p w:rsidR="00350E8D" w:rsidP="00350E8D" w:rsidRDefault="00350E8D" w14:paraId="601765DC" w14:textId="77777777">
      <w:pPr>
        <w:ind w:firstLine="284"/>
      </w:pPr>
      <w:r>
        <w:t>1. In onderdeel 1 wordt na “In het eerste lid, onderdeel a,” ingevoegd “wordt “€ 78,67” vervangen door “€ 116,50” en”.</w:t>
      </w:r>
    </w:p>
    <w:p w:rsidR="00350E8D" w:rsidP="00350E8D" w:rsidRDefault="00350E8D" w14:paraId="7CAB9830" w14:textId="77777777">
      <w:pPr>
        <w:ind w:firstLine="284"/>
      </w:pPr>
    </w:p>
    <w:p w:rsidR="00350E8D" w:rsidP="00350E8D" w:rsidRDefault="00350E8D" w14:paraId="5DFA5F86" w14:textId="77777777">
      <w:pPr>
        <w:ind w:firstLine="284"/>
      </w:pPr>
      <w:r>
        <w:t>2. Het in onderdeel 2 voorgestelde artikel 71p, tweede lid, wordt als volgt gewijzigd:</w:t>
      </w:r>
    </w:p>
    <w:p w:rsidR="00350E8D" w:rsidP="00350E8D" w:rsidRDefault="00350E8D" w14:paraId="692F7BB5" w14:textId="77777777">
      <w:pPr>
        <w:ind w:firstLine="284"/>
      </w:pPr>
      <w:r>
        <w:t>a. Voor de eerste zin wordt een zin ingevoegd, luidende:</w:t>
      </w:r>
    </w:p>
    <w:p w:rsidRPr="00EA69AC" w:rsidR="00350E8D" w:rsidP="00350E8D" w:rsidRDefault="00350E8D" w14:paraId="5DA9BB66" w14:textId="77777777">
      <w:pPr>
        <w:ind w:firstLine="284"/>
      </w:pPr>
      <w:r>
        <w:t>Bij aanvang van ieder kalenderjaar vanaf kalenderjaar 2028 tot en met kalenderjaar 2035 wordt, alvorens artikel 90 wordt toegepast, h</w:t>
      </w:r>
      <w:r w:rsidRPr="00217E5C">
        <w:t xml:space="preserve">et tarief voor een </w:t>
      </w:r>
      <w:r>
        <w:t>broeikasgasinstallatie of lachgasinstallatie</w:t>
      </w:r>
      <w:r w:rsidRPr="00217E5C">
        <w:t xml:space="preserve">, genoemd in het eerste lid, onderdeel a, </w:t>
      </w:r>
      <w:r>
        <w:t>verhoogd met € 12,84.</w:t>
      </w:r>
    </w:p>
    <w:p w:rsidR="00350E8D" w:rsidP="00350E8D" w:rsidRDefault="00350E8D" w14:paraId="5387206E" w14:textId="77777777">
      <w:pPr>
        <w:ind w:firstLine="284"/>
      </w:pPr>
      <w:r>
        <w:t>b. “Deze verhoging” wordt vervangen door “Laatstgenoemde verhoging”.</w:t>
      </w:r>
    </w:p>
    <w:p w:rsidR="00350E8D" w:rsidP="00350E8D" w:rsidRDefault="00350E8D" w14:paraId="01F3F6C7" w14:textId="77777777"/>
    <w:p w:rsidR="00350E8D" w:rsidP="00350E8D" w:rsidRDefault="00350E8D" w14:paraId="074EE978" w14:textId="19F9A800">
      <w:r>
        <w:t>II</w:t>
      </w:r>
    </w:p>
    <w:p w:rsidR="00350E8D" w:rsidP="00350E8D" w:rsidRDefault="00350E8D" w14:paraId="795F4469" w14:textId="77777777"/>
    <w:p w:rsidR="00350E8D" w:rsidP="00350E8D" w:rsidRDefault="00350E8D" w14:paraId="56D05A3C" w14:textId="77777777">
      <w:pPr>
        <w:ind w:firstLine="284"/>
      </w:pPr>
      <w:r>
        <w:t>In artikel LX wordt “het tarief voor een afvalverbrandingsinstallatie, genoemd in artikel 71p, eerste lid, onderdeel a, van die wet” vervangen door “de in artikel 71p, eerste lid, onderdeel a, van die wet genoemde tarieven”</w:t>
      </w:r>
    </w:p>
    <w:p w:rsidR="00EA1CE4" w:rsidP="00EA1CE4" w:rsidRDefault="00EA1CE4" w14:paraId="419211C2" w14:textId="77777777"/>
    <w:p w:rsidRPr="00EA69AC" w:rsidR="003C21AC" w:rsidP="00EA1CE4" w:rsidRDefault="003C21AC" w14:paraId="1BC02036" w14:textId="77777777">
      <w:pPr>
        <w:rPr>
          <w:b/>
        </w:rPr>
      </w:pPr>
      <w:r w:rsidRPr="00EA69AC">
        <w:rPr>
          <w:b/>
        </w:rPr>
        <w:t>Toelichting</w:t>
      </w:r>
    </w:p>
    <w:p w:rsidRPr="00EA69AC" w:rsidR="003C21AC" w:rsidP="00BF623B" w:rsidRDefault="003C21AC" w14:paraId="34A07E33" w14:textId="77777777"/>
    <w:p w:rsidR="0073171D" w:rsidP="0073171D" w:rsidRDefault="0073171D" w14:paraId="0E915917" w14:textId="77777777">
      <w:r w:rsidRPr="00C40394">
        <w:t xml:space="preserve">Het kabinet </w:t>
      </w:r>
      <w:r>
        <w:t xml:space="preserve">heeft de verhoging van de CO2-heffing voor de industrie afgeschaft, behalve voor de afvalverbrandingsinstallaties (AVI’s). Het kabinet gaat de klimaatdoelen nu niet halen en de CO2-heffing is een effectief instrument om de uitstoot terug te dringen. </w:t>
      </w:r>
    </w:p>
    <w:p w:rsidR="0073171D" w:rsidP="0073171D" w:rsidRDefault="0073171D" w14:paraId="7913791B" w14:textId="77777777"/>
    <w:p w:rsidRPr="002632D7" w:rsidR="0073171D" w:rsidP="0073171D" w:rsidRDefault="0073171D" w14:paraId="7B1A0906" w14:textId="77777777">
      <w:r>
        <w:t>Met dit amendement wordt een verhoging van de CO2-heffing voor industriële installaties opnieuw ingevoerd met een lineaire verhoging van € 12,84 per jaar. Het principe dat de vervuiler betaalt, is leidend. Het k</w:t>
      </w:r>
      <w:r w:rsidRPr="00C47355">
        <w:t xml:space="preserve">abinet heeft het steeds over een ‘gelijk speelveld’ tussen landen, maar binnen Nederland geldt een enorm ongelijk speelveld tussen fossiele bedrijven en de bedrijven van de toekomst. </w:t>
      </w:r>
    </w:p>
    <w:p w:rsidR="0073171D" w:rsidP="0073171D" w:rsidRDefault="0073171D" w14:paraId="30D93413" w14:textId="77777777"/>
    <w:p w:rsidRPr="00A962F4" w:rsidR="0073171D" w:rsidP="0073171D" w:rsidRDefault="0073171D" w14:paraId="17AF9159" w14:textId="77777777">
      <w:r>
        <w:t xml:space="preserve">De opbrengsten van de CO2-heffing gaan naar de verduurzaming van het MKB, allereerst door de aanvullende opbrengsten tot en met 2030 naar het perceel VI-MKB (Verduurzaming Industrie) terug te laten vloeien. Zo worden bedrijven geholpen bij verduurzaming. Na 2030 kan gedacht worden aan een gelijksoortige fondsconstructie. </w:t>
      </w:r>
    </w:p>
    <w:p w:rsidRPr="00A962F4" w:rsidR="0073171D" w:rsidP="0073171D" w:rsidRDefault="0073171D" w14:paraId="1131D6CC" w14:textId="77777777">
      <w:pPr>
        <w:pStyle w:val="Lijstalinea"/>
        <w:rPr>
          <w:rFonts w:ascii="Times New Roman" w:hAnsi="Times New Roman" w:cs="Times New Roman"/>
        </w:rPr>
      </w:pPr>
    </w:p>
    <w:p w:rsidRPr="00A962F4" w:rsidR="0073171D" w:rsidP="0073171D" w:rsidRDefault="0073171D" w14:paraId="400A12F2" w14:textId="77777777">
      <w:pPr>
        <w:pStyle w:val="Lijstalinea"/>
        <w:rPr>
          <w:rFonts w:ascii="Times New Roman" w:hAnsi="Times New Roman" w:cs="Times New Roman"/>
          <w:sz w:val="22"/>
          <w:szCs w:val="22"/>
        </w:rPr>
      </w:pPr>
    </w:p>
    <w:p w:rsidRPr="00A962F4" w:rsidR="0073171D" w:rsidP="0073171D" w:rsidRDefault="0073171D" w14:paraId="5D85A8A7" w14:textId="77777777">
      <w:pPr>
        <w:pStyle w:val="Lijstalinea"/>
        <w:rPr>
          <w:rFonts w:ascii="Times New Roman" w:hAnsi="Times New Roman" w:cs="Times New Roman"/>
          <w:sz w:val="22"/>
          <w:szCs w:val="22"/>
        </w:rPr>
      </w:pPr>
    </w:p>
    <w:p w:rsidR="0073171D" w:rsidP="0073171D" w:rsidRDefault="0073171D" w14:paraId="0C7F0CE2" w14:textId="77777777"/>
    <w:tbl>
      <w:tblPr>
        <w:tblStyle w:val="Tabelraster"/>
        <w:tblpPr w:leftFromText="141" w:rightFromText="141" w:vertAnchor="text" w:horzAnchor="margin" w:tblpY="3272"/>
        <w:tblW w:w="5853" w:type="dxa"/>
        <w:tblLook w:val="04A0" w:firstRow="1" w:lastRow="0" w:firstColumn="1" w:lastColumn="0" w:noHBand="0" w:noVBand="1"/>
      </w:tblPr>
      <w:tblGrid>
        <w:gridCol w:w="1543"/>
        <w:gridCol w:w="910"/>
        <w:gridCol w:w="910"/>
        <w:gridCol w:w="830"/>
        <w:gridCol w:w="830"/>
        <w:gridCol w:w="830"/>
      </w:tblGrid>
      <w:tr w:rsidRPr="00A962F4" w:rsidR="0073171D" w:rsidTr="0073171D" w14:paraId="45A96438" w14:textId="77777777">
        <w:trPr>
          <w:trHeight w:val="299"/>
        </w:trPr>
        <w:tc>
          <w:tcPr>
            <w:tcW w:w="1543" w:type="dxa"/>
          </w:tcPr>
          <w:p w:rsidRPr="00A962F4" w:rsidR="0073171D" w:rsidP="0073171D" w:rsidRDefault="0073171D" w14:paraId="011DE291" w14:textId="77777777">
            <w:pPr>
              <w:pStyle w:val="Lijstalinea"/>
              <w:ind w:left="0"/>
              <w:jc w:val="center"/>
              <w:rPr>
                <w:rFonts w:ascii="Times New Roman" w:hAnsi="Times New Roman" w:cs="Times New Roman"/>
                <w:sz w:val="22"/>
                <w:szCs w:val="22"/>
              </w:rPr>
            </w:pPr>
          </w:p>
        </w:tc>
        <w:tc>
          <w:tcPr>
            <w:tcW w:w="910" w:type="dxa"/>
          </w:tcPr>
          <w:p w:rsidRPr="00A962F4" w:rsidR="0073171D" w:rsidP="0073171D" w:rsidRDefault="0073171D" w14:paraId="72898B72" w14:textId="77777777">
            <w:pPr>
              <w:pStyle w:val="Lijstalinea"/>
              <w:ind w:left="0"/>
              <w:jc w:val="center"/>
              <w:rPr>
                <w:rFonts w:ascii="Times New Roman" w:hAnsi="Times New Roman" w:cs="Times New Roman"/>
                <w:b/>
                <w:bCs/>
                <w:sz w:val="22"/>
                <w:szCs w:val="22"/>
              </w:rPr>
            </w:pPr>
            <w:r w:rsidRPr="00A962F4">
              <w:rPr>
                <w:rFonts w:ascii="Times New Roman" w:hAnsi="Times New Roman" w:cs="Times New Roman"/>
                <w:b/>
                <w:bCs/>
                <w:sz w:val="22"/>
                <w:szCs w:val="22"/>
              </w:rPr>
              <w:t>2031</w:t>
            </w:r>
          </w:p>
        </w:tc>
        <w:tc>
          <w:tcPr>
            <w:tcW w:w="910" w:type="dxa"/>
          </w:tcPr>
          <w:p w:rsidRPr="00A962F4" w:rsidR="0073171D" w:rsidP="0073171D" w:rsidRDefault="0073171D" w14:paraId="21B78C27" w14:textId="77777777">
            <w:pPr>
              <w:pStyle w:val="Lijstalinea"/>
              <w:ind w:left="0"/>
              <w:jc w:val="center"/>
              <w:rPr>
                <w:rFonts w:ascii="Times New Roman" w:hAnsi="Times New Roman" w:cs="Times New Roman"/>
                <w:b/>
                <w:bCs/>
                <w:sz w:val="22"/>
                <w:szCs w:val="22"/>
              </w:rPr>
            </w:pPr>
            <w:r w:rsidRPr="00A962F4">
              <w:rPr>
                <w:rFonts w:ascii="Times New Roman" w:hAnsi="Times New Roman" w:cs="Times New Roman"/>
                <w:b/>
                <w:bCs/>
                <w:sz w:val="22"/>
                <w:szCs w:val="22"/>
              </w:rPr>
              <w:t>2032</w:t>
            </w:r>
          </w:p>
        </w:tc>
        <w:tc>
          <w:tcPr>
            <w:tcW w:w="830" w:type="dxa"/>
          </w:tcPr>
          <w:p w:rsidRPr="00A962F4" w:rsidR="0073171D" w:rsidP="0073171D" w:rsidRDefault="0073171D" w14:paraId="19887D3A" w14:textId="77777777">
            <w:pPr>
              <w:pStyle w:val="Lijstalinea"/>
              <w:ind w:left="0"/>
              <w:jc w:val="center"/>
              <w:rPr>
                <w:rFonts w:ascii="Times New Roman" w:hAnsi="Times New Roman" w:cs="Times New Roman"/>
                <w:b/>
                <w:bCs/>
                <w:sz w:val="22"/>
                <w:szCs w:val="22"/>
              </w:rPr>
            </w:pPr>
            <w:r w:rsidRPr="00A962F4">
              <w:rPr>
                <w:rFonts w:ascii="Times New Roman" w:hAnsi="Times New Roman" w:cs="Times New Roman"/>
                <w:b/>
                <w:bCs/>
                <w:sz w:val="22"/>
                <w:szCs w:val="22"/>
              </w:rPr>
              <w:t>2033</w:t>
            </w:r>
          </w:p>
        </w:tc>
        <w:tc>
          <w:tcPr>
            <w:tcW w:w="830" w:type="dxa"/>
          </w:tcPr>
          <w:p w:rsidRPr="00A962F4" w:rsidR="0073171D" w:rsidP="0073171D" w:rsidRDefault="0073171D" w14:paraId="2438D15F" w14:textId="77777777">
            <w:pPr>
              <w:pStyle w:val="Lijstalinea"/>
              <w:ind w:left="0"/>
              <w:jc w:val="center"/>
              <w:rPr>
                <w:rFonts w:ascii="Times New Roman" w:hAnsi="Times New Roman" w:cs="Times New Roman"/>
                <w:b/>
                <w:bCs/>
                <w:sz w:val="22"/>
                <w:szCs w:val="22"/>
              </w:rPr>
            </w:pPr>
            <w:r w:rsidRPr="00A962F4">
              <w:rPr>
                <w:rFonts w:ascii="Times New Roman" w:hAnsi="Times New Roman" w:cs="Times New Roman"/>
                <w:b/>
                <w:bCs/>
                <w:sz w:val="22"/>
                <w:szCs w:val="22"/>
              </w:rPr>
              <w:t>2034</w:t>
            </w:r>
          </w:p>
        </w:tc>
        <w:tc>
          <w:tcPr>
            <w:tcW w:w="830" w:type="dxa"/>
          </w:tcPr>
          <w:p w:rsidRPr="00A962F4" w:rsidR="0073171D" w:rsidP="0073171D" w:rsidRDefault="0073171D" w14:paraId="32C4DEF0" w14:textId="77777777">
            <w:pPr>
              <w:pStyle w:val="Lijstalinea"/>
              <w:ind w:left="0"/>
              <w:jc w:val="center"/>
              <w:rPr>
                <w:rFonts w:ascii="Times New Roman" w:hAnsi="Times New Roman" w:cs="Times New Roman"/>
                <w:b/>
                <w:bCs/>
                <w:sz w:val="22"/>
                <w:szCs w:val="22"/>
              </w:rPr>
            </w:pPr>
            <w:r w:rsidRPr="00A962F4">
              <w:rPr>
                <w:rFonts w:ascii="Times New Roman" w:hAnsi="Times New Roman" w:cs="Times New Roman"/>
                <w:b/>
                <w:bCs/>
                <w:sz w:val="22"/>
                <w:szCs w:val="22"/>
              </w:rPr>
              <w:t>2035</w:t>
            </w:r>
          </w:p>
        </w:tc>
      </w:tr>
      <w:tr w:rsidRPr="00A962F4" w:rsidR="0073171D" w:rsidTr="0073171D" w14:paraId="69FFDE7C" w14:textId="77777777">
        <w:trPr>
          <w:trHeight w:val="338"/>
        </w:trPr>
        <w:tc>
          <w:tcPr>
            <w:tcW w:w="1543" w:type="dxa"/>
          </w:tcPr>
          <w:p w:rsidRPr="00A962F4" w:rsidR="0073171D" w:rsidP="0073171D" w:rsidRDefault="0073171D" w14:paraId="0E7699AE"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Tarief nu</w:t>
            </w:r>
          </w:p>
        </w:tc>
        <w:tc>
          <w:tcPr>
            <w:tcW w:w="910" w:type="dxa"/>
          </w:tcPr>
          <w:p w:rsidRPr="00A962F4" w:rsidR="0073171D" w:rsidP="0073171D" w:rsidRDefault="0073171D" w14:paraId="76F259CF"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78,67</w:t>
            </w:r>
          </w:p>
        </w:tc>
        <w:tc>
          <w:tcPr>
            <w:tcW w:w="910" w:type="dxa"/>
          </w:tcPr>
          <w:p w:rsidRPr="00A962F4" w:rsidR="0073171D" w:rsidP="0073171D" w:rsidRDefault="0073171D" w14:paraId="4A6C63D8"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78,67</w:t>
            </w:r>
          </w:p>
        </w:tc>
        <w:tc>
          <w:tcPr>
            <w:tcW w:w="830" w:type="dxa"/>
          </w:tcPr>
          <w:p w:rsidRPr="00A962F4" w:rsidR="0073171D" w:rsidP="0073171D" w:rsidRDefault="0073171D" w14:paraId="3B3F22DF"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78,67</w:t>
            </w:r>
          </w:p>
        </w:tc>
        <w:tc>
          <w:tcPr>
            <w:tcW w:w="830" w:type="dxa"/>
          </w:tcPr>
          <w:p w:rsidRPr="00A962F4" w:rsidR="0073171D" w:rsidP="0073171D" w:rsidRDefault="0073171D" w14:paraId="002990D8"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78,67</w:t>
            </w:r>
          </w:p>
        </w:tc>
        <w:tc>
          <w:tcPr>
            <w:tcW w:w="830" w:type="dxa"/>
          </w:tcPr>
          <w:p w:rsidRPr="00A962F4" w:rsidR="0073171D" w:rsidP="0073171D" w:rsidRDefault="0073171D" w14:paraId="55A65B0D"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78,67</w:t>
            </w:r>
          </w:p>
        </w:tc>
      </w:tr>
      <w:tr w:rsidRPr="00A962F4" w:rsidR="0073171D" w:rsidTr="0073171D" w14:paraId="17A215E1" w14:textId="77777777">
        <w:trPr>
          <w:trHeight w:val="327"/>
        </w:trPr>
        <w:tc>
          <w:tcPr>
            <w:tcW w:w="1543" w:type="dxa"/>
          </w:tcPr>
          <w:p w:rsidRPr="00A962F4" w:rsidR="0073171D" w:rsidP="0073171D" w:rsidRDefault="0073171D" w14:paraId="18071E54"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Tarief lineair</w:t>
            </w:r>
          </w:p>
        </w:tc>
        <w:tc>
          <w:tcPr>
            <w:tcW w:w="910" w:type="dxa"/>
          </w:tcPr>
          <w:p w:rsidRPr="00A962F4" w:rsidR="0073171D" w:rsidP="0073171D" w:rsidRDefault="0073171D" w14:paraId="642349D7"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167,86</w:t>
            </w:r>
          </w:p>
        </w:tc>
        <w:tc>
          <w:tcPr>
            <w:tcW w:w="910" w:type="dxa"/>
          </w:tcPr>
          <w:p w:rsidRPr="00A962F4" w:rsidR="0073171D" w:rsidP="0073171D" w:rsidRDefault="0073171D" w14:paraId="38D4A854"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180,70</w:t>
            </w:r>
          </w:p>
        </w:tc>
        <w:tc>
          <w:tcPr>
            <w:tcW w:w="830" w:type="dxa"/>
          </w:tcPr>
          <w:p w:rsidRPr="00A962F4" w:rsidR="0073171D" w:rsidP="0073171D" w:rsidRDefault="0073171D" w14:paraId="514A7595"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193,54</w:t>
            </w:r>
          </w:p>
        </w:tc>
        <w:tc>
          <w:tcPr>
            <w:tcW w:w="830" w:type="dxa"/>
          </w:tcPr>
          <w:p w:rsidRPr="00A962F4" w:rsidR="0073171D" w:rsidP="0073171D" w:rsidRDefault="0073171D" w14:paraId="308DB184"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206,38</w:t>
            </w:r>
          </w:p>
        </w:tc>
        <w:tc>
          <w:tcPr>
            <w:tcW w:w="830" w:type="dxa"/>
          </w:tcPr>
          <w:p w:rsidRPr="00A962F4" w:rsidR="0073171D" w:rsidP="0073171D" w:rsidRDefault="0073171D" w14:paraId="46DFED5E"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219,22</w:t>
            </w:r>
          </w:p>
        </w:tc>
      </w:tr>
      <w:tr w:rsidRPr="00A962F4" w:rsidR="0073171D" w:rsidTr="0073171D" w14:paraId="3D092BEF" w14:textId="77777777">
        <w:trPr>
          <w:trHeight w:val="299"/>
        </w:trPr>
        <w:tc>
          <w:tcPr>
            <w:tcW w:w="1543" w:type="dxa"/>
          </w:tcPr>
          <w:p w:rsidRPr="00A962F4" w:rsidR="0073171D" w:rsidP="0073171D" w:rsidRDefault="0073171D" w14:paraId="402E0D57"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Tarief als AVI</w:t>
            </w:r>
          </w:p>
        </w:tc>
        <w:tc>
          <w:tcPr>
            <w:tcW w:w="910" w:type="dxa"/>
          </w:tcPr>
          <w:p w:rsidRPr="00A962F4" w:rsidR="0073171D" w:rsidP="0073171D" w:rsidRDefault="0073171D" w14:paraId="41C289B6"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224,19</w:t>
            </w:r>
          </w:p>
        </w:tc>
        <w:tc>
          <w:tcPr>
            <w:tcW w:w="910" w:type="dxa"/>
          </w:tcPr>
          <w:p w:rsidRPr="00A962F4" w:rsidR="0073171D" w:rsidP="0073171D" w:rsidRDefault="0073171D" w14:paraId="5F29F36A"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 xml:space="preserve">249,34 </w:t>
            </w:r>
          </w:p>
        </w:tc>
        <w:tc>
          <w:tcPr>
            <w:tcW w:w="830" w:type="dxa"/>
          </w:tcPr>
          <w:p w:rsidRPr="00A962F4" w:rsidR="0073171D" w:rsidP="0073171D" w:rsidRDefault="0073171D" w14:paraId="676C23B7"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275,02</w:t>
            </w:r>
          </w:p>
        </w:tc>
        <w:tc>
          <w:tcPr>
            <w:tcW w:w="830" w:type="dxa"/>
          </w:tcPr>
          <w:p w:rsidRPr="00A962F4" w:rsidR="0073171D" w:rsidP="0073171D" w:rsidRDefault="0073171D" w14:paraId="3AA30723"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301,24</w:t>
            </w:r>
          </w:p>
        </w:tc>
        <w:tc>
          <w:tcPr>
            <w:tcW w:w="830" w:type="dxa"/>
          </w:tcPr>
          <w:p w:rsidRPr="00A962F4" w:rsidR="0073171D" w:rsidP="0073171D" w:rsidRDefault="0073171D" w14:paraId="1B559386"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328,01</w:t>
            </w:r>
          </w:p>
        </w:tc>
      </w:tr>
    </w:tbl>
    <w:tbl>
      <w:tblPr>
        <w:tblStyle w:val="Tabelraster"/>
        <w:tblpPr w:leftFromText="141" w:rightFromText="141" w:vertAnchor="text" w:horzAnchor="margin" w:tblpY="168"/>
        <w:tblW w:w="7392" w:type="dxa"/>
        <w:tblLook w:val="04A0" w:firstRow="1" w:lastRow="0" w:firstColumn="1" w:lastColumn="0" w:noHBand="0" w:noVBand="1"/>
      </w:tblPr>
      <w:tblGrid>
        <w:gridCol w:w="1500"/>
        <w:gridCol w:w="756"/>
        <w:gridCol w:w="756"/>
        <w:gridCol w:w="876"/>
        <w:gridCol w:w="876"/>
        <w:gridCol w:w="876"/>
        <w:gridCol w:w="876"/>
        <w:gridCol w:w="876"/>
      </w:tblGrid>
      <w:tr w:rsidRPr="00A962F4" w:rsidR="0073171D" w:rsidTr="003415A4" w14:paraId="5140BAF2" w14:textId="77777777">
        <w:trPr>
          <w:trHeight w:val="288"/>
        </w:trPr>
        <w:tc>
          <w:tcPr>
            <w:tcW w:w="1500" w:type="dxa"/>
          </w:tcPr>
          <w:p w:rsidRPr="00A962F4" w:rsidR="0073171D" w:rsidP="003415A4" w:rsidRDefault="0073171D" w14:paraId="5D3199AE" w14:textId="77777777">
            <w:pPr>
              <w:pStyle w:val="Lijstalinea"/>
              <w:ind w:left="0"/>
              <w:jc w:val="center"/>
              <w:rPr>
                <w:rFonts w:ascii="Times New Roman" w:hAnsi="Times New Roman" w:cs="Times New Roman"/>
                <w:sz w:val="22"/>
                <w:szCs w:val="22"/>
              </w:rPr>
            </w:pPr>
          </w:p>
        </w:tc>
        <w:tc>
          <w:tcPr>
            <w:tcW w:w="756" w:type="dxa"/>
          </w:tcPr>
          <w:p w:rsidRPr="00A962F4" w:rsidR="0073171D" w:rsidP="003415A4" w:rsidRDefault="0073171D" w14:paraId="52E18545" w14:textId="77777777">
            <w:pPr>
              <w:pStyle w:val="Lijstalinea"/>
              <w:ind w:left="0"/>
              <w:jc w:val="center"/>
              <w:rPr>
                <w:rFonts w:ascii="Times New Roman" w:hAnsi="Times New Roman" w:cs="Times New Roman"/>
                <w:b/>
                <w:bCs/>
                <w:sz w:val="22"/>
                <w:szCs w:val="22"/>
              </w:rPr>
            </w:pPr>
            <w:r w:rsidRPr="00A962F4">
              <w:rPr>
                <w:rFonts w:ascii="Times New Roman" w:hAnsi="Times New Roman" w:cs="Times New Roman"/>
                <w:b/>
                <w:bCs/>
                <w:sz w:val="22"/>
                <w:szCs w:val="22"/>
              </w:rPr>
              <w:t>2024</w:t>
            </w:r>
          </w:p>
        </w:tc>
        <w:tc>
          <w:tcPr>
            <w:tcW w:w="756" w:type="dxa"/>
          </w:tcPr>
          <w:p w:rsidRPr="00A962F4" w:rsidR="0073171D" w:rsidP="003415A4" w:rsidRDefault="0073171D" w14:paraId="30C298D6" w14:textId="77777777">
            <w:pPr>
              <w:pStyle w:val="Lijstalinea"/>
              <w:ind w:left="0"/>
              <w:jc w:val="center"/>
              <w:rPr>
                <w:rFonts w:ascii="Times New Roman" w:hAnsi="Times New Roman" w:cs="Times New Roman"/>
                <w:b/>
                <w:bCs/>
                <w:sz w:val="22"/>
                <w:szCs w:val="22"/>
              </w:rPr>
            </w:pPr>
            <w:r w:rsidRPr="00A962F4">
              <w:rPr>
                <w:rFonts w:ascii="Times New Roman" w:hAnsi="Times New Roman" w:cs="Times New Roman"/>
                <w:b/>
                <w:bCs/>
                <w:sz w:val="22"/>
                <w:szCs w:val="22"/>
              </w:rPr>
              <w:t>2025</w:t>
            </w:r>
          </w:p>
        </w:tc>
        <w:tc>
          <w:tcPr>
            <w:tcW w:w="876" w:type="dxa"/>
          </w:tcPr>
          <w:p w:rsidRPr="00A962F4" w:rsidR="0073171D" w:rsidP="003415A4" w:rsidRDefault="0073171D" w14:paraId="346E0B61" w14:textId="77777777">
            <w:pPr>
              <w:pStyle w:val="Lijstalinea"/>
              <w:ind w:left="0"/>
              <w:jc w:val="center"/>
              <w:rPr>
                <w:rFonts w:ascii="Times New Roman" w:hAnsi="Times New Roman" w:cs="Times New Roman"/>
                <w:b/>
                <w:bCs/>
                <w:sz w:val="22"/>
                <w:szCs w:val="22"/>
              </w:rPr>
            </w:pPr>
            <w:r w:rsidRPr="00A962F4">
              <w:rPr>
                <w:rFonts w:ascii="Times New Roman" w:hAnsi="Times New Roman" w:cs="Times New Roman"/>
                <w:b/>
                <w:bCs/>
                <w:sz w:val="22"/>
                <w:szCs w:val="22"/>
              </w:rPr>
              <w:t>2026</w:t>
            </w:r>
          </w:p>
        </w:tc>
        <w:tc>
          <w:tcPr>
            <w:tcW w:w="876" w:type="dxa"/>
          </w:tcPr>
          <w:p w:rsidRPr="00A962F4" w:rsidR="0073171D" w:rsidP="003415A4" w:rsidRDefault="0073171D" w14:paraId="7CB76692" w14:textId="77777777">
            <w:pPr>
              <w:pStyle w:val="Lijstalinea"/>
              <w:ind w:left="0"/>
              <w:jc w:val="center"/>
              <w:rPr>
                <w:rFonts w:ascii="Times New Roman" w:hAnsi="Times New Roman" w:cs="Times New Roman"/>
                <w:b/>
                <w:bCs/>
                <w:sz w:val="22"/>
                <w:szCs w:val="22"/>
              </w:rPr>
            </w:pPr>
            <w:r w:rsidRPr="00A962F4">
              <w:rPr>
                <w:rFonts w:ascii="Times New Roman" w:hAnsi="Times New Roman" w:cs="Times New Roman"/>
                <w:b/>
                <w:bCs/>
                <w:sz w:val="22"/>
                <w:szCs w:val="22"/>
              </w:rPr>
              <w:t>2027</w:t>
            </w:r>
          </w:p>
        </w:tc>
        <w:tc>
          <w:tcPr>
            <w:tcW w:w="876" w:type="dxa"/>
          </w:tcPr>
          <w:p w:rsidRPr="00A962F4" w:rsidR="0073171D" w:rsidP="003415A4" w:rsidRDefault="0073171D" w14:paraId="22E6E32E" w14:textId="77777777">
            <w:pPr>
              <w:pStyle w:val="Lijstalinea"/>
              <w:ind w:left="0"/>
              <w:jc w:val="center"/>
              <w:rPr>
                <w:rFonts w:ascii="Times New Roman" w:hAnsi="Times New Roman" w:cs="Times New Roman"/>
                <w:b/>
                <w:bCs/>
                <w:sz w:val="22"/>
                <w:szCs w:val="22"/>
              </w:rPr>
            </w:pPr>
            <w:r w:rsidRPr="00A962F4">
              <w:rPr>
                <w:rFonts w:ascii="Times New Roman" w:hAnsi="Times New Roman" w:cs="Times New Roman"/>
                <w:b/>
                <w:bCs/>
                <w:sz w:val="22"/>
                <w:szCs w:val="22"/>
              </w:rPr>
              <w:t>2028</w:t>
            </w:r>
          </w:p>
        </w:tc>
        <w:tc>
          <w:tcPr>
            <w:tcW w:w="876" w:type="dxa"/>
          </w:tcPr>
          <w:p w:rsidRPr="00A962F4" w:rsidR="0073171D" w:rsidP="003415A4" w:rsidRDefault="0073171D" w14:paraId="0EA6242C" w14:textId="77777777">
            <w:pPr>
              <w:pStyle w:val="Lijstalinea"/>
              <w:ind w:left="0"/>
              <w:jc w:val="center"/>
              <w:rPr>
                <w:rFonts w:ascii="Times New Roman" w:hAnsi="Times New Roman" w:cs="Times New Roman"/>
                <w:b/>
                <w:bCs/>
                <w:sz w:val="22"/>
                <w:szCs w:val="22"/>
              </w:rPr>
            </w:pPr>
            <w:r w:rsidRPr="00A962F4">
              <w:rPr>
                <w:rFonts w:ascii="Times New Roman" w:hAnsi="Times New Roman" w:cs="Times New Roman"/>
                <w:b/>
                <w:bCs/>
                <w:sz w:val="22"/>
                <w:szCs w:val="22"/>
              </w:rPr>
              <w:t>2029</w:t>
            </w:r>
          </w:p>
        </w:tc>
        <w:tc>
          <w:tcPr>
            <w:tcW w:w="876" w:type="dxa"/>
          </w:tcPr>
          <w:p w:rsidRPr="00A962F4" w:rsidR="0073171D" w:rsidP="003415A4" w:rsidRDefault="0073171D" w14:paraId="16C651E7" w14:textId="77777777">
            <w:pPr>
              <w:pStyle w:val="Lijstalinea"/>
              <w:ind w:left="0"/>
              <w:jc w:val="center"/>
              <w:rPr>
                <w:rFonts w:ascii="Times New Roman" w:hAnsi="Times New Roman" w:cs="Times New Roman"/>
                <w:b/>
                <w:bCs/>
                <w:sz w:val="22"/>
                <w:szCs w:val="22"/>
              </w:rPr>
            </w:pPr>
            <w:r w:rsidRPr="00A962F4">
              <w:rPr>
                <w:rFonts w:ascii="Times New Roman" w:hAnsi="Times New Roman" w:cs="Times New Roman"/>
                <w:b/>
                <w:bCs/>
                <w:sz w:val="22"/>
                <w:szCs w:val="22"/>
              </w:rPr>
              <w:t>2030</w:t>
            </w:r>
          </w:p>
        </w:tc>
      </w:tr>
      <w:tr w:rsidRPr="00A962F4" w:rsidR="0073171D" w:rsidTr="003415A4" w14:paraId="516545DD" w14:textId="77777777">
        <w:trPr>
          <w:trHeight w:val="326"/>
        </w:trPr>
        <w:tc>
          <w:tcPr>
            <w:tcW w:w="1500" w:type="dxa"/>
          </w:tcPr>
          <w:p w:rsidRPr="00A962F4" w:rsidR="0073171D" w:rsidP="003415A4" w:rsidRDefault="0073171D" w14:paraId="3B50C050"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Tarief nu</w:t>
            </w:r>
          </w:p>
        </w:tc>
        <w:tc>
          <w:tcPr>
            <w:tcW w:w="756" w:type="dxa"/>
          </w:tcPr>
          <w:p w:rsidRPr="00A962F4" w:rsidR="0073171D" w:rsidP="003415A4" w:rsidRDefault="0073171D" w14:paraId="23EE9435"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74,17</w:t>
            </w:r>
          </w:p>
        </w:tc>
        <w:tc>
          <w:tcPr>
            <w:tcW w:w="756" w:type="dxa"/>
          </w:tcPr>
          <w:p w:rsidRPr="00A962F4" w:rsidR="0073171D" w:rsidP="003415A4" w:rsidRDefault="0073171D" w14:paraId="12B87240"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87,90</w:t>
            </w:r>
          </w:p>
        </w:tc>
        <w:tc>
          <w:tcPr>
            <w:tcW w:w="876" w:type="dxa"/>
          </w:tcPr>
          <w:p w:rsidRPr="00A962F4" w:rsidR="0073171D" w:rsidP="003415A4" w:rsidRDefault="0073171D" w14:paraId="4903AF2E"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78,67</w:t>
            </w:r>
          </w:p>
        </w:tc>
        <w:tc>
          <w:tcPr>
            <w:tcW w:w="876" w:type="dxa"/>
          </w:tcPr>
          <w:p w:rsidRPr="00A962F4" w:rsidR="0073171D" w:rsidP="003415A4" w:rsidRDefault="0073171D" w14:paraId="2D645ED0"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78,67</w:t>
            </w:r>
          </w:p>
        </w:tc>
        <w:tc>
          <w:tcPr>
            <w:tcW w:w="876" w:type="dxa"/>
          </w:tcPr>
          <w:p w:rsidRPr="00A962F4" w:rsidR="0073171D" w:rsidP="003415A4" w:rsidRDefault="0073171D" w14:paraId="7E962900"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78,67</w:t>
            </w:r>
          </w:p>
        </w:tc>
        <w:tc>
          <w:tcPr>
            <w:tcW w:w="876" w:type="dxa"/>
          </w:tcPr>
          <w:p w:rsidRPr="00A962F4" w:rsidR="0073171D" w:rsidP="003415A4" w:rsidRDefault="0073171D" w14:paraId="61AFE43A"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78,67</w:t>
            </w:r>
          </w:p>
        </w:tc>
        <w:tc>
          <w:tcPr>
            <w:tcW w:w="876" w:type="dxa"/>
          </w:tcPr>
          <w:p w:rsidRPr="00A962F4" w:rsidR="0073171D" w:rsidP="003415A4" w:rsidRDefault="0073171D" w14:paraId="33D36F65"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78,67</w:t>
            </w:r>
          </w:p>
        </w:tc>
      </w:tr>
      <w:tr w:rsidRPr="00A962F4" w:rsidR="0073171D" w:rsidTr="003415A4" w14:paraId="21E596B8" w14:textId="77777777">
        <w:trPr>
          <w:trHeight w:val="351"/>
        </w:trPr>
        <w:tc>
          <w:tcPr>
            <w:tcW w:w="1500" w:type="dxa"/>
          </w:tcPr>
          <w:p w:rsidRPr="00A962F4" w:rsidR="0073171D" w:rsidP="003415A4" w:rsidRDefault="0073171D" w14:paraId="353616C3"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Tarief lineair</w:t>
            </w:r>
          </w:p>
        </w:tc>
        <w:tc>
          <w:tcPr>
            <w:tcW w:w="756" w:type="dxa"/>
          </w:tcPr>
          <w:p w:rsidRPr="00A962F4" w:rsidR="0073171D" w:rsidP="003415A4" w:rsidRDefault="0073171D" w14:paraId="77140AC2"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74,17</w:t>
            </w:r>
          </w:p>
        </w:tc>
        <w:tc>
          <w:tcPr>
            <w:tcW w:w="756" w:type="dxa"/>
          </w:tcPr>
          <w:p w:rsidRPr="00A962F4" w:rsidR="0073171D" w:rsidP="003415A4" w:rsidRDefault="0073171D" w14:paraId="56ED9F19"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87,90</w:t>
            </w:r>
          </w:p>
        </w:tc>
        <w:tc>
          <w:tcPr>
            <w:tcW w:w="876" w:type="dxa"/>
          </w:tcPr>
          <w:p w:rsidRPr="00515914" w:rsidR="0073171D" w:rsidP="003415A4" w:rsidRDefault="0073171D" w14:paraId="74FD6E33" w14:textId="77777777">
            <w:pPr>
              <w:pStyle w:val="Lijstalinea"/>
              <w:ind w:left="0"/>
              <w:jc w:val="center"/>
              <w:rPr>
                <w:rFonts w:ascii="Times New Roman" w:hAnsi="Times New Roman" w:cs="Times New Roman"/>
                <w:sz w:val="22"/>
                <w:szCs w:val="22"/>
              </w:rPr>
            </w:pPr>
            <w:r w:rsidRPr="00515914">
              <w:rPr>
                <w:rFonts w:ascii="Times New Roman" w:hAnsi="Times New Roman" w:cs="Times New Roman"/>
                <w:sz w:val="22"/>
                <w:szCs w:val="22"/>
              </w:rPr>
              <w:t>78,67</w:t>
            </w:r>
          </w:p>
          <w:p w:rsidRPr="00A962F4" w:rsidR="0073171D" w:rsidP="003415A4" w:rsidRDefault="0073171D" w14:paraId="39799EDA" w14:textId="77777777">
            <w:pPr>
              <w:pStyle w:val="Lijstalinea"/>
              <w:ind w:left="0"/>
              <w:jc w:val="center"/>
              <w:rPr>
                <w:rFonts w:ascii="Times New Roman" w:hAnsi="Times New Roman" w:cs="Times New Roman"/>
                <w:sz w:val="22"/>
                <w:szCs w:val="22"/>
              </w:rPr>
            </w:pPr>
            <w:r w:rsidRPr="00515914">
              <w:rPr>
                <w:rFonts w:ascii="Times New Roman" w:hAnsi="Times New Roman" w:cs="Times New Roman"/>
                <w:sz w:val="22"/>
                <w:szCs w:val="22"/>
              </w:rPr>
              <w:t>AVI: 103,66</w:t>
            </w:r>
          </w:p>
        </w:tc>
        <w:tc>
          <w:tcPr>
            <w:tcW w:w="876" w:type="dxa"/>
          </w:tcPr>
          <w:p w:rsidRPr="00A962F4" w:rsidR="0073171D" w:rsidP="003415A4" w:rsidRDefault="0073171D" w14:paraId="09CFE2A5"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116,50</w:t>
            </w:r>
          </w:p>
        </w:tc>
        <w:tc>
          <w:tcPr>
            <w:tcW w:w="876" w:type="dxa"/>
          </w:tcPr>
          <w:p w:rsidRPr="00A962F4" w:rsidR="0073171D" w:rsidP="003415A4" w:rsidRDefault="0073171D" w14:paraId="0736986E"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129,34</w:t>
            </w:r>
          </w:p>
        </w:tc>
        <w:tc>
          <w:tcPr>
            <w:tcW w:w="876" w:type="dxa"/>
          </w:tcPr>
          <w:p w:rsidRPr="00A962F4" w:rsidR="0073171D" w:rsidP="003415A4" w:rsidRDefault="0073171D" w14:paraId="5482682F"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142,18</w:t>
            </w:r>
          </w:p>
        </w:tc>
        <w:tc>
          <w:tcPr>
            <w:tcW w:w="876" w:type="dxa"/>
          </w:tcPr>
          <w:p w:rsidRPr="00A962F4" w:rsidR="0073171D" w:rsidP="003415A4" w:rsidRDefault="0073171D" w14:paraId="29E3C411"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155,02</w:t>
            </w:r>
          </w:p>
        </w:tc>
      </w:tr>
      <w:tr w:rsidRPr="00A962F4" w:rsidR="0073171D" w:rsidTr="003415A4" w14:paraId="5518A631" w14:textId="77777777">
        <w:trPr>
          <w:trHeight w:val="288"/>
        </w:trPr>
        <w:tc>
          <w:tcPr>
            <w:tcW w:w="1500" w:type="dxa"/>
          </w:tcPr>
          <w:p w:rsidRPr="00A962F4" w:rsidR="0073171D" w:rsidP="003415A4" w:rsidRDefault="0073171D" w14:paraId="7FD3E2D0"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Tarief als AVI</w:t>
            </w:r>
          </w:p>
        </w:tc>
        <w:tc>
          <w:tcPr>
            <w:tcW w:w="756" w:type="dxa"/>
          </w:tcPr>
          <w:p w:rsidRPr="00A962F4" w:rsidR="0073171D" w:rsidP="003415A4" w:rsidRDefault="0073171D" w14:paraId="7EB13AD2"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74,17</w:t>
            </w:r>
          </w:p>
        </w:tc>
        <w:tc>
          <w:tcPr>
            <w:tcW w:w="756" w:type="dxa"/>
          </w:tcPr>
          <w:p w:rsidRPr="00A962F4" w:rsidR="0073171D" w:rsidP="003415A4" w:rsidRDefault="0073171D" w14:paraId="702A94D4"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87,90</w:t>
            </w:r>
          </w:p>
        </w:tc>
        <w:tc>
          <w:tcPr>
            <w:tcW w:w="876" w:type="dxa"/>
          </w:tcPr>
          <w:p w:rsidRPr="00515914" w:rsidR="0073171D" w:rsidP="003415A4" w:rsidRDefault="0073171D" w14:paraId="2C9C83AD" w14:textId="77777777">
            <w:pPr>
              <w:pStyle w:val="Lijstalinea"/>
              <w:ind w:left="0"/>
              <w:jc w:val="center"/>
              <w:rPr>
                <w:rFonts w:ascii="Times New Roman" w:hAnsi="Times New Roman" w:cs="Times New Roman"/>
                <w:sz w:val="22"/>
                <w:szCs w:val="22"/>
              </w:rPr>
            </w:pPr>
            <w:r w:rsidRPr="00515914">
              <w:rPr>
                <w:rFonts w:ascii="Times New Roman" w:hAnsi="Times New Roman" w:cs="Times New Roman"/>
                <w:sz w:val="22"/>
                <w:szCs w:val="22"/>
              </w:rPr>
              <w:t>78,67</w:t>
            </w:r>
          </w:p>
          <w:p w:rsidRPr="00A962F4" w:rsidR="0073171D" w:rsidP="003415A4" w:rsidRDefault="0073171D" w14:paraId="0B7444AA" w14:textId="77777777">
            <w:pPr>
              <w:pStyle w:val="Lijstalinea"/>
              <w:ind w:left="0"/>
              <w:jc w:val="center"/>
              <w:rPr>
                <w:rFonts w:ascii="Times New Roman" w:hAnsi="Times New Roman" w:cs="Times New Roman"/>
                <w:sz w:val="22"/>
                <w:szCs w:val="22"/>
              </w:rPr>
            </w:pPr>
            <w:r w:rsidRPr="00515914">
              <w:rPr>
                <w:rFonts w:ascii="Times New Roman" w:hAnsi="Times New Roman" w:cs="Times New Roman"/>
                <w:sz w:val="22"/>
                <w:szCs w:val="22"/>
              </w:rPr>
              <w:t>AVI: 103,66</w:t>
            </w:r>
          </w:p>
        </w:tc>
        <w:tc>
          <w:tcPr>
            <w:tcW w:w="876" w:type="dxa"/>
          </w:tcPr>
          <w:p w:rsidRPr="00A962F4" w:rsidR="0073171D" w:rsidP="003415A4" w:rsidRDefault="0073171D" w14:paraId="067AE5CF"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129,15</w:t>
            </w:r>
          </w:p>
        </w:tc>
        <w:tc>
          <w:tcPr>
            <w:tcW w:w="876" w:type="dxa"/>
          </w:tcPr>
          <w:p w:rsidRPr="00A962F4" w:rsidR="0073171D" w:rsidP="003415A4" w:rsidRDefault="0073171D" w14:paraId="33CEE495"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151,94</w:t>
            </w:r>
          </w:p>
        </w:tc>
        <w:tc>
          <w:tcPr>
            <w:tcW w:w="876" w:type="dxa"/>
          </w:tcPr>
          <w:p w:rsidRPr="00A962F4" w:rsidR="0073171D" w:rsidP="003415A4" w:rsidRDefault="0073171D" w14:paraId="2323EC51"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175,48</w:t>
            </w:r>
          </w:p>
        </w:tc>
        <w:tc>
          <w:tcPr>
            <w:tcW w:w="876" w:type="dxa"/>
          </w:tcPr>
          <w:p w:rsidRPr="00A962F4" w:rsidR="0073171D" w:rsidP="003415A4" w:rsidRDefault="0073171D" w14:paraId="342D9E24" w14:textId="77777777">
            <w:pPr>
              <w:pStyle w:val="Lijstalinea"/>
              <w:ind w:left="0"/>
              <w:jc w:val="center"/>
              <w:rPr>
                <w:rFonts w:ascii="Times New Roman" w:hAnsi="Times New Roman" w:cs="Times New Roman"/>
                <w:sz w:val="22"/>
                <w:szCs w:val="22"/>
              </w:rPr>
            </w:pPr>
            <w:r w:rsidRPr="00A962F4">
              <w:rPr>
                <w:rFonts w:ascii="Times New Roman" w:hAnsi="Times New Roman" w:cs="Times New Roman"/>
                <w:sz w:val="22"/>
                <w:szCs w:val="22"/>
              </w:rPr>
              <w:t>199,58</w:t>
            </w:r>
          </w:p>
        </w:tc>
      </w:tr>
    </w:tbl>
    <w:p w:rsidR="0073171D" w:rsidP="0073171D" w:rsidRDefault="0073171D" w14:paraId="386BF095" w14:textId="6B25982C"/>
    <w:p w:rsidR="0073171D" w:rsidP="0073171D" w:rsidRDefault="0073171D" w14:paraId="3E00F479" w14:textId="77777777">
      <w:pPr>
        <w:ind w:left="1068" w:hanging="360"/>
      </w:pPr>
    </w:p>
    <w:p w:rsidR="0073171D" w:rsidP="0073171D" w:rsidRDefault="0073171D" w14:paraId="7A6D4AFD" w14:textId="77777777">
      <w:pPr>
        <w:ind w:left="1068" w:hanging="360"/>
      </w:pPr>
    </w:p>
    <w:p w:rsidR="0073171D" w:rsidP="0073171D" w:rsidRDefault="0073171D" w14:paraId="42C8B990" w14:textId="77777777">
      <w:pPr>
        <w:ind w:left="1068" w:hanging="360"/>
      </w:pPr>
    </w:p>
    <w:p w:rsidR="0073171D" w:rsidP="0073171D" w:rsidRDefault="0073171D" w14:paraId="29839FEE" w14:textId="77777777">
      <w:pPr>
        <w:pStyle w:val="Lijstalinea"/>
      </w:pPr>
    </w:p>
    <w:p w:rsidR="0073171D" w:rsidP="0073171D" w:rsidRDefault="0073171D" w14:paraId="399B4667" w14:textId="77777777">
      <w:pPr>
        <w:pStyle w:val="Lijstalinea"/>
      </w:pPr>
    </w:p>
    <w:p w:rsidR="0073171D" w:rsidP="0073171D" w:rsidRDefault="0073171D" w14:paraId="14E8A833" w14:textId="77777777">
      <w:pPr>
        <w:pStyle w:val="Lijstalinea"/>
        <w:rPr>
          <w:rFonts w:ascii="Times New Roman" w:hAnsi="Times New Roman" w:cs="Times New Roman"/>
        </w:rPr>
      </w:pPr>
    </w:p>
    <w:p w:rsidR="0073171D" w:rsidP="0073171D" w:rsidRDefault="0073171D" w14:paraId="3C896AA5" w14:textId="77777777">
      <w:pPr>
        <w:pStyle w:val="Lijstalinea"/>
        <w:rPr>
          <w:rFonts w:ascii="Times New Roman" w:hAnsi="Times New Roman" w:cs="Times New Roman"/>
        </w:rPr>
      </w:pPr>
    </w:p>
    <w:p w:rsidR="0073171D" w:rsidP="0073171D" w:rsidRDefault="0073171D" w14:paraId="1D9630BA" w14:textId="77777777">
      <w:pPr>
        <w:pStyle w:val="Lijstalinea"/>
        <w:ind w:hanging="720"/>
        <w:rPr>
          <w:rFonts w:ascii="Times New Roman" w:hAnsi="Times New Roman" w:cs="Times New Roman"/>
        </w:rPr>
      </w:pPr>
    </w:p>
    <w:p w:rsidR="0073171D" w:rsidP="0073171D" w:rsidRDefault="0073171D" w14:paraId="6D2FFB8D" w14:textId="77777777">
      <w:pPr>
        <w:pStyle w:val="Lijstalinea"/>
        <w:ind w:hanging="720"/>
        <w:rPr>
          <w:rFonts w:ascii="Times New Roman" w:hAnsi="Times New Roman" w:cs="Times New Roman"/>
        </w:rPr>
      </w:pPr>
    </w:p>
    <w:p w:rsidR="0073171D" w:rsidP="0073171D" w:rsidRDefault="0073171D" w14:paraId="726462ED" w14:textId="77777777">
      <w:pPr>
        <w:pStyle w:val="Lijstalinea"/>
        <w:ind w:hanging="720"/>
        <w:rPr>
          <w:rFonts w:ascii="Times New Roman" w:hAnsi="Times New Roman" w:cs="Times New Roman"/>
        </w:rPr>
      </w:pPr>
    </w:p>
    <w:p w:rsidR="0073171D" w:rsidP="0073171D" w:rsidRDefault="0073171D" w14:paraId="39F9E79D" w14:textId="77777777">
      <w:pPr>
        <w:pStyle w:val="Lijstalinea"/>
        <w:ind w:hanging="720"/>
        <w:rPr>
          <w:rFonts w:ascii="Times New Roman" w:hAnsi="Times New Roman" w:cs="Times New Roman"/>
        </w:rPr>
      </w:pPr>
    </w:p>
    <w:p w:rsidR="0073171D" w:rsidP="0073171D" w:rsidRDefault="0073171D" w14:paraId="3C77B5C3" w14:textId="77777777">
      <w:pPr>
        <w:pStyle w:val="Lijstalinea"/>
        <w:ind w:hanging="720"/>
        <w:rPr>
          <w:rFonts w:ascii="Times New Roman" w:hAnsi="Times New Roman" w:cs="Times New Roman"/>
        </w:rPr>
      </w:pPr>
    </w:p>
    <w:p w:rsidR="0073171D" w:rsidP="0073171D" w:rsidRDefault="0073171D" w14:paraId="1C7A7A3E" w14:textId="77777777">
      <w:pPr>
        <w:pStyle w:val="Lijstalinea"/>
        <w:ind w:hanging="720"/>
        <w:rPr>
          <w:rFonts w:ascii="Times New Roman" w:hAnsi="Times New Roman" w:cs="Times New Roman"/>
        </w:rPr>
      </w:pPr>
    </w:p>
    <w:p w:rsidR="0073171D" w:rsidP="0073171D" w:rsidRDefault="0073171D" w14:paraId="0378877F" w14:textId="77777777">
      <w:pPr>
        <w:pStyle w:val="Lijstalinea"/>
        <w:ind w:hanging="720"/>
        <w:rPr>
          <w:rFonts w:ascii="Times New Roman" w:hAnsi="Times New Roman" w:cs="Times New Roman"/>
        </w:rPr>
      </w:pPr>
    </w:p>
    <w:p w:rsidR="0073171D" w:rsidP="0073171D" w:rsidRDefault="0073171D" w14:paraId="73127348" w14:textId="77777777">
      <w:pPr>
        <w:pStyle w:val="Lijstalinea"/>
        <w:ind w:hanging="720"/>
        <w:rPr>
          <w:rFonts w:ascii="Times New Roman" w:hAnsi="Times New Roman" w:cs="Times New Roman"/>
        </w:rPr>
      </w:pPr>
    </w:p>
    <w:p w:rsidR="0073171D" w:rsidP="0073171D" w:rsidRDefault="0073171D" w14:paraId="3BF3D813" w14:textId="77777777">
      <w:pPr>
        <w:pStyle w:val="Lijstalinea"/>
        <w:ind w:hanging="720"/>
        <w:rPr>
          <w:rFonts w:ascii="Times New Roman" w:hAnsi="Times New Roman" w:cs="Times New Roman"/>
        </w:rPr>
      </w:pPr>
    </w:p>
    <w:p w:rsidRPr="00A962F4" w:rsidR="0073171D" w:rsidP="0073171D" w:rsidRDefault="0073171D" w14:paraId="7ECD05AB" w14:textId="25DD7590">
      <w:pPr>
        <w:pStyle w:val="Lijstalinea"/>
        <w:ind w:hanging="720"/>
        <w:rPr>
          <w:rFonts w:ascii="Times New Roman" w:hAnsi="Times New Roman" w:cs="Times New Roman"/>
          <w:sz w:val="22"/>
          <w:szCs w:val="22"/>
        </w:rPr>
      </w:pPr>
      <w:r>
        <w:rPr>
          <w:rFonts w:ascii="Times New Roman" w:hAnsi="Times New Roman" w:cs="Times New Roman"/>
        </w:rPr>
        <w:t>Teunissen</w:t>
      </w:r>
    </w:p>
    <w:p w:rsidRPr="00EA69AC" w:rsidR="00B4708A" w:rsidP="009E4174" w:rsidRDefault="00B4708A" w14:paraId="5EC5F6C6" w14:textId="2487A99C"/>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10F47" w14:textId="77777777" w:rsidR="00981F97" w:rsidRDefault="00981F97">
      <w:pPr>
        <w:spacing w:line="20" w:lineRule="exact"/>
      </w:pPr>
    </w:p>
  </w:endnote>
  <w:endnote w:type="continuationSeparator" w:id="0">
    <w:p w14:paraId="166638F3" w14:textId="77777777" w:rsidR="00981F97" w:rsidRDefault="00981F97">
      <w:pPr>
        <w:pStyle w:val="Amendement"/>
      </w:pPr>
      <w:r>
        <w:rPr>
          <w:b w:val="0"/>
        </w:rPr>
        <w:t xml:space="preserve"> </w:t>
      </w:r>
    </w:p>
  </w:endnote>
  <w:endnote w:type="continuationNotice" w:id="1">
    <w:p w14:paraId="1F89B504" w14:textId="77777777" w:rsidR="00981F97" w:rsidRDefault="00981F9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91087" w14:textId="77777777" w:rsidR="00981F97" w:rsidRDefault="00981F97">
      <w:pPr>
        <w:pStyle w:val="Amendement"/>
      </w:pPr>
      <w:r>
        <w:rPr>
          <w:b w:val="0"/>
        </w:rPr>
        <w:separator/>
      </w:r>
    </w:p>
  </w:footnote>
  <w:footnote w:type="continuationSeparator" w:id="0">
    <w:p w14:paraId="114A0F9E" w14:textId="77777777" w:rsidR="00981F97" w:rsidRDefault="00981F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977"/>
    <w:rsid w:val="000062BC"/>
    <w:rsid w:val="00052244"/>
    <w:rsid w:val="0007471A"/>
    <w:rsid w:val="000D17BF"/>
    <w:rsid w:val="000E6273"/>
    <w:rsid w:val="00142A9D"/>
    <w:rsid w:val="00157CAF"/>
    <w:rsid w:val="001656EE"/>
    <w:rsid w:val="0016653D"/>
    <w:rsid w:val="001D56AF"/>
    <w:rsid w:val="001E0E21"/>
    <w:rsid w:val="00212E0A"/>
    <w:rsid w:val="002153B0"/>
    <w:rsid w:val="0021777F"/>
    <w:rsid w:val="00232941"/>
    <w:rsid w:val="00241DD0"/>
    <w:rsid w:val="00244009"/>
    <w:rsid w:val="002724F9"/>
    <w:rsid w:val="002A0713"/>
    <w:rsid w:val="002A48EA"/>
    <w:rsid w:val="002D737D"/>
    <w:rsid w:val="00350E8D"/>
    <w:rsid w:val="00357939"/>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46C2A"/>
    <w:rsid w:val="005703C9"/>
    <w:rsid w:val="00597703"/>
    <w:rsid w:val="005A6097"/>
    <w:rsid w:val="005B1DCC"/>
    <w:rsid w:val="005B7323"/>
    <w:rsid w:val="005C25B9"/>
    <w:rsid w:val="005C2834"/>
    <w:rsid w:val="00602C27"/>
    <w:rsid w:val="006267E6"/>
    <w:rsid w:val="006558D2"/>
    <w:rsid w:val="00672D25"/>
    <w:rsid w:val="006738BC"/>
    <w:rsid w:val="006905EC"/>
    <w:rsid w:val="006D3E69"/>
    <w:rsid w:val="006E0971"/>
    <w:rsid w:val="00726E8C"/>
    <w:rsid w:val="0073171D"/>
    <w:rsid w:val="007709F6"/>
    <w:rsid w:val="00783215"/>
    <w:rsid w:val="007965FC"/>
    <w:rsid w:val="007D2608"/>
    <w:rsid w:val="007E6B24"/>
    <w:rsid w:val="008164E5"/>
    <w:rsid w:val="00830081"/>
    <w:rsid w:val="008467D7"/>
    <w:rsid w:val="00852541"/>
    <w:rsid w:val="00854F2F"/>
    <w:rsid w:val="00865D47"/>
    <w:rsid w:val="008663B6"/>
    <w:rsid w:val="0088452C"/>
    <w:rsid w:val="008D7DCB"/>
    <w:rsid w:val="009055DB"/>
    <w:rsid w:val="00905ECB"/>
    <w:rsid w:val="0096165D"/>
    <w:rsid w:val="00981F97"/>
    <w:rsid w:val="00993E91"/>
    <w:rsid w:val="009A409F"/>
    <w:rsid w:val="009B5845"/>
    <w:rsid w:val="009C0C1F"/>
    <w:rsid w:val="009E4174"/>
    <w:rsid w:val="00A10505"/>
    <w:rsid w:val="00A1288B"/>
    <w:rsid w:val="00A53203"/>
    <w:rsid w:val="00A772EB"/>
    <w:rsid w:val="00B01BA6"/>
    <w:rsid w:val="00B4708A"/>
    <w:rsid w:val="00BF623B"/>
    <w:rsid w:val="00C0131F"/>
    <w:rsid w:val="00C035D4"/>
    <w:rsid w:val="00C232F9"/>
    <w:rsid w:val="00C679BF"/>
    <w:rsid w:val="00C81BBD"/>
    <w:rsid w:val="00CD3132"/>
    <w:rsid w:val="00CE27CD"/>
    <w:rsid w:val="00CE441A"/>
    <w:rsid w:val="00D134F3"/>
    <w:rsid w:val="00D47D01"/>
    <w:rsid w:val="00D774B3"/>
    <w:rsid w:val="00DD35A5"/>
    <w:rsid w:val="00DE2948"/>
    <w:rsid w:val="00DF68BE"/>
    <w:rsid w:val="00DF712A"/>
    <w:rsid w:val="00DF7516"/>
    <w:rsid w:val="00E25DF4"/>
    <w:rsid w:val="00E3485D"/>
    <w:rsid w:val="00E6619B"/>
    <w:rsid w:val="00E908D7"/>
    <w:rsid w:val="00EA1CE4"/>
    <w:rsid w:val="00EA69AC"/>
    <w:rsid w:val="00EB40A1"/>
    <w:rsid w:val="00EC3112"/>
    <w:rsid w:val="00ED5E57"/>
    <w:rsid w:val="00EE1BD8"/>
    <w:rsid w:val="00EF2C83"/>
    <w:rsid w:val="00F06D29"/>
    <w:rsid w:val="00F86977"/>
    <w:rsid w:val="00FA3A35"/>
    <w:rsid w:val="00FA4D7C"/>
    <w:rsid w:val="00FA5BBE"/>
    <w:rsid w:val="00FE138C"/>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C5A4D"/>
  <w15:docId w15:val="{8F2A24B0-5B8C-4223-8CE8-AC6FF6A8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9E4174"/>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table" w:styleId="Tabelraster">
    <w:name w:val="Table Grid"/>
    <w:basedOn w:val="Standaardtabel"/>
    <w:uiPriority w:val="39"/>
    <w:rsid w:val="009E417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unhideWhenUsed/>
    <w:rsid w:val="00350E8D"/>
    <w:rPr>
      <w:sz w:val="16"/>
      <w:szCs w:val="16"/>
    </w:rPr>
  </w:style>
  <w:style w:type="paragraph" w:styleId="Tekstopmerking">
    <w:name w:val="annotation text"/>
    <w:basedOn w:val="Standaard"/>
    <w:link w:val="TekstopmerkingChar"/>
    <w:unhideWhenUsed/>
    <w:rsid w:val="00350E8D"/>
    <w:rPr>
      <w:sz w:val="20"/>
    </w:rPr>
  </w:style>
  <w:style w:type="character" w:customStyle="1" w:styleId="TekstopmerkingChar">
    <w:name w:val="Tekst opmerking Char"/>
    <w:basedOn w:val="Standaardalinea-lettertype"/>
    <w:link w:val="Tekstopmerking"/>
    <w:rsid w:val="00350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401</ap:Words>
  <ap:Characters>2209</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2605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2026-11-04T12:07:00.0000000Z</dcterms:created>
  <dcterms:modified xsi:type="dcterms:W3CDTF">2026-11-04T12:09:00.0000000Z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