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2A02" w:rsidRDefault="006B7E75" w14:paraId="558EC698" w14:textId="77777777">
      <w:pPr>
        <w:framePr w:w="3685" w:h="2105" w:wrap="none" w:hAnchor="page" w:vAnchor="page" w:x="6321" w:hRule="exact" w:anchorLock="1"/>
        <w:spacing w:line="240" w:lineRule="auto"/>
      </w:pPr>
      <w:r>
        <w:rPr>
          <w:noProof/>
        </w:rPr>
        <w:drawing>
          <wp:inline distT="0" distB="0" distL="0" distR="0" wp14:anchorId="04489FE3" wp14:editId="712A8A99">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Pr="00E60182" w:rsidR="003C2A02" w:rsidRDefault="006B7E75" w14:paraId="6165AAC8" w14:textId="77777777">
      <w:pPr>
        <w:pStyle w:val="StandaardReferentiegegevens"/>
        <w:framePr w:w="5609" w:h="225" w:wrap="none" w:hAnchor="page" w:vAnchor="page" w:x="1587" w:y="2664" w:hRule="exact" w:anchorLock="1"/>
      </w:pPr>
      <w:r w:rsidRPr="00E60182">
        <w:t xml:space="preserve">&gt; Retouradres Postbus 20201 2500 EE  Den Haag </w:t>
      </w:r>
    </w:p>
    <w:p w:rsidRPr="00E60182" w:rsidR="00125308" w:rsidRDefault="00B00017" w14:paraId="14559446" w14:textId="77777777">
      <w:pPr>
        <w:pStyle w:val="Rubricering"/>
        <w:framePr w:w="6584" w:h="1695" w:wrap="none" w:hAnchor="page" w:vAnchor="page" w:x="1587" w:y="3061" w:hRule="exact" w:anchorLock="1"/>
      </w:pPr>
      <w:fldSimple w:instr=" DOCPROPERTY  &quot;Rubricering&quot;  \* MERGEFORMAT "/>
    </w:p>
    <w:p w:rsidRPr="00E60182" w:rsidR="00125308" w:rsidRDefault="00796AED" w14:paraId="3225FE33" w14:textId="02276A21">
      <w:pPr>
        <w:framePr w:w="6584" w:h="1695" w:wrap="none" w:hAnchor="page" w:vAnchor="page" w:x="1587" w:y="3061" w:hRule="exact" w:anchorLock="1"/>
      </w:pPr>
      <w:r w:rsidRPr="00796AED">
        <w:t xml:space="preserve">Voorzitter van de Tweede Kamer der Staten-Generaal </w:t>
      </w:r>
      <w:r w:rsidR="006B7E75">
        <w:fldChar w:fldCharType="begin"/>
      </w:r>
      <w:r w:rsidR="00B00017">
        <w:instrText xml:space="preserve"> DOCPROPERTY  "Aan"  \* MERGEFORMAT </w:instrText>
      </w:r>
      <w:r w:rsidR="006B7E75">
        <w:fldChar w:fldCharType="separate"/>
      </w:r>
    </w:p>
    <w:p w:rsidRPr="00E60182" w:rsidR="00804358" w:rsidRDefault="006B7E75" w14:paraId="7695A9EA" w14:textId="77777777">
      <w:pPr>
        <w:framePr w:w="6584" w:h="1695" w:wrap="none" w:hAnchor="page" w:vAnchor="page" w:x="1587" w:y="3061" w:hRule="exact" w:anchorLock="1"/>
      </w:pPr>
      <w:r w:rsidRPr="00E60182">
        <w:t xml:space="preserve">Postbus 20018 </w:t>
      </w:r>
    </w:p>
    <w:p w:rsidRPr="00E60182" w:rsidR="003C2A02" w:rsidRDefault="006B7E75" w14:paraId="66A46978" w14:textId="77777777">
      <w:pPr>
        <w:framePr w:w="6584" w:h="1695" w:wrap="none" w:hAnchor="page" w:vAnchor="page" w:x="1587" w:y="3061" w:hRule="exact" w:anchorLock="1"/>
      </w:pPr>
      <w:r w:rsidRPr="00E60182">
        <w:t>2500 EA  DEN HAAG</w:t>
      </w:r>
      <w:r>
        <w:fldChar w:fldCharType="end"/>
      </w:r>
    </w:p>
    <w:p w:rsidR="003C2A02" w:rsidRDefault="006B7E75" w14:paraId="4C6F1D59" w14:textId="77777777">
      <w:pPr>
        <w:pStyle w:val="StandaardReferentiegegevensKop"/>
        <w:framePr w:w="1934" w:h="5174" w:wrap="none" w:hAnchor="page" w:vAnchor="page" w:x="9340" w:y="3089" w:hRule="exact" w:anchorLock="1"/>
      </w:pPr>
      <w:r>
        <w:t>Directie Buitenlandse Financiële Betrekkingen</w:t>
      </w:r>
    </w:p>
    <w:p w:rsidR="003C2A02" w:rsidRDefault="003C2A02" w14:paraId="5DC5C9BB" w14:textId="77777777">
      <w:pPr>
        <w:pStyle w:val="WitregelW1"/>
        <w:framePr w:w="1934" w:h="5174" w:wrap="none" w:hAnchor="page" w:vAnchor="page" w:x="9340" w:y="3089" w:hRule="exact" w:anchorLock="1"/>
      </w:pPr>
    </w:p>
    <w:p w:rsidR="003C2A02" w:rsidRDefault="006B7E75" w14:paraId="07D8E214" w14:textId="77777777">
      <w:pPr>
        <w:pStyle w:val="StandaardReferentiegegevens"/>
        <w:framePr w:w="1934" w:h="5174" w:wrap="none" w:hAnchor="page" w:vAnchor="page" w:x="9340" w:y="3089" w:hRule="exact" w:anchorLock="1"/>
      </w:pPr>
      <w:r>
        <w:t>Korte Voorhout 7</w:t>
      </w:r>
    </w:p>
    <w:p w:rsidR="003C2A02" w:rsidRDefault="006B7E75" w14:paraId="2665D642" w14:textId="77777777">
      <w:pPr>
        <w:pStyle w:val="StandaardReferentiegegevens"/>
        <w:framePr w:w="1934" w:h="5174" w:wrap="none" w:hAnchor="page" w:vAnchor="page" w:x="9340" w:y="3089" w:hRule="exact" w:anchorLock="1"/>
      </w:pPr>
      <w:r>
        <w:t>2511 CW  Den Haag</w:t>
      </w:r>
    </w:p>
    <w:p w:rsidR="003C2A02" w:rsidRDefault="006B7E75" w14:paraId="2BD97646" w14:textId="77777777">
      <w:pPr>
        <w:pStyle w:val="StandaardReferentiegegevens"/>
        <w:framePr w:w="1934" w:h="5174" w:wrap="none" w:hAnchor="page" w:vAnchor="page" w:x="9340" w:y="3089" w:hRule="exact" w:anchorLock="1"/>
      </w:pPr>
      <w:r>
        <w:t>Postbus 20201</w:t>
      </w:r>
    </w:p>
    <w:p w:rsidR="003C2A02" w:rsidRDefault="006B7E75" w14:paraId="509B1C2B" w14:textId="77777777">
      <w:pPr>
        <w:pStyle w:val="StandaardReferentiegegevens"/>
        <w:framePr w:w="1934" w:h="5174" w:wrap="none" w:hAnchor="page" w:vAnchor="page" w:x="9340" w:y="3089" w:hRule="exact" w:anchorLock="1"/>
      </w:pPr>
      <w:r>
        <w:t>2500 EE  Den Haag</w:t>
      </w:r>
    </w:p>
    <w:p w:rsidR="003C2A02" w:rsidRDefault="006B7E75" w14:paraId="6994750F" w14:textId="77777777">
      <w:pPr>
        <w:pStyle w:val="StandaardReferentiegegevens"/>
        <w:framePr w:w="1934" w:h="5174" w:wrap="none" w:hAnchor="page" w:vAnchor="page" w:x="9340" w:y="3089" w:hRule="exact" w:anchorLock="1"/>
      </w:pPr>
      <w:proofErr w:type="gramStart"/>
      <w:r>
        <w:t>www.minfin.nl</w:t>
      </w:r>
      <w:proofErr w:type="gramEnd"/>
    </w:p>
    <w:p w:rsidR="003C2A02" w:rsidRDefault="003C2A02" w14:paraId="7F5BBFAD" w14:textId="77777777">
      <w:pPr>
        <w:pStyle w:val="WitregelW2"/>
        <w:framePr w:w="1934" w:h="5174" w:wrap="none" w:hAnchor="page" w:vAnchor="page" w:x="9340" w:y="3089" w:hRule="exact" w:anchorLock="1"/>
      </w:pPr>
    </w:p>
    <w:p w:rsidR="003C2A02" w:rsidRDefault="006B7E75" w14:paraId="7DD53A05" w14:textId="77777777">
      <w:pPr>
        <w:pStyle w:val="StandaardReferentiegegevensKop"/>
        <w:framePr w:w="1934" w:h="5174" w:wrap="none" w:hAnchor="page" w:vAnchor="page" w:x="9340" w:y="3089" w:hRule="exact" w:anchorLock="1"/>
      </w:pPr>
      <w:r>
        <w:t>Ons kenmerk</w:t>
      </w:r>
    </w:p>
    <w:p w:rsidR="00125308" w:rsidRDefault="00B00017" w14:paraId="781FBA7D" w14:textId="77777777">
      <w:pPr>
        <w:pStyle w:val="StandaardReferentiegegevens"/>
        <w:framePr w:w="1934" w:h="5174" w:wrap="none" w:hAnchor="page" w:vAnchor="page" w:x="9340" w:y="3089" w:hRule="exact" w:anchorLock="1"/>
      </w:pPr>
      <w:fldSimple w:instr=" DOCPROPERTY  &quot;Kenmerk&quot;  \* MERGEFORMAT ">
        <w:r>
          <w:t>2026-0000448519</w:t>
        </w:r>
      </w:fldSimple>
    </w:p>
    <w:p w:rsidR="003C2A02" w:rsidRDefault="003C2A02" w14:paraId="7442442B" w14:textId="77777777">
      <w:pPr>
        <w:pStyle w:val="WitregelW1"/>
        <w:framePr w:w="1934" w:h="5174" w:wrap="none" w:hAnchor="page" w:vAnchor="page" w:x="9340" w:y="3089" w:hRule="exact" w:anchorLock="1"/>
      </w:pPr>
    </w:p>
    <w:p w:rsidR="003C2A02" w:rsidRDefault="006B7E75" w14:paraId="2D3E2214" w14:textId="77777777">
      <w:pPr>
        <w:pStyle w:val="StandaardReferentiegegevensKop"/>
        <w:framePr w:w="1934" w:h="5174" w:wrap="none" w:hAnchor="page" w:vAnchor="page" w:x="9340" w:y="3089" w:hRule="exact" w:anchorLock="1"/>
      </w:pPr>
      <w:r>
        <w:t>Uw brief (kenmerk)</w:t>
      </w:r>
    </w:p>
    <w:p w:rsidR="00125308" w:rsidRDefault="00B00017" w14:paraId="43AE27DE" w14:textId="77777777">
      <w:pPr>
        <w:pStyle w:val="StandaardReferentiegegevens"/>
        <w:framePr w:w="1934" w:h="5174" w:wrap="none" w:hAnchor="page" w:vAnchor="page" w:x="9340" w:y="3089" w:hRule="exact" w:anchorLock="1"/>
      </w:pPr>
      <w:fldSimple w:instr=" DOCPROPERTY  &quot;UwKenmerk&quot;  \* MERGEFORMAT "/>
    </w:p>
    <w:p w:rsidR="003C2A02" w:rsidRDefault="003C2A02" w14:paraId="0B3C37E2" w14:textId="77777777">
      <w:pPr>
        <w:pStyle w:val="WitregelW1"/>
        <w:framePr w:w="1934" w:h="5174" w:wrap="none" w:hAnchor="page" w:vAnchor="page" w:x="9340" w:y="3089" w:hRule="exact" w:anchorLock="1"/>
      </w:pPr>
    </w:p>
    <w:p w:rsidR="003C2A02" w:rsidRDefault="006B7E75" w14:paraId="2038907A" w14:textId="77777777">
      <w:pPr>
        <w:pStyle w:val="StandaardReferentiegegevensKop"/>
        <w:framePr w:w="1934" w:h="5174" w:wrap="none" w:hAnchor="page" w:vAnchor="page" w:x="9340" w:y="3089" w:hRule="exact" w:anchorLock="1"/>
      </w:pPr>
      <w:r>
        <w:t>Bijlagen</w:t>
      </w:r>
    </w:p>
    <w:p w:rsidR="003C2A02" w:rsidRDefault="006B7E75" w14:paraId="350B54B7" w14:textId="77777777">
      <w:pPr>
        <w:pStyle w:val="StandaardReferentiegegevens"/>
        <w:framePr w:w="1934" w:h="5174" w:wrap="none" w:hAnchor="page" w:vAnchor="page" w:x="9340" w:y="3089" w:hRule="exact" w:anchorLock="1"/>
      </w:pPr>
      <w:r>
        <w:t>(</w:t>
      </w:r>
      <w:proofErr w:type="gramStart"/>
      <w:r>
        <w:t>geen</w:t>
      </w:r>
      <w:proofErr w:type="gramEnd"/>
      <w:r>
        <w:t>)</w:t>
      </w:r>
    </w:p>
    <w:tbl>
      <w:tblPr>
        <w:tblW w:w="0" w:type="auto"/>
        <w:tblLayout w:type="fixed"/>
        <w:tblLook w:val="0740" w:firstRow="0" w:lastRow="1" w:firstColumn="0" w:lastColumn="1" w:noHBand="1" w:noVBand="1"/>
      </w:tblPr>
      <w:tblGrid>
        <w:gridCol w:w="1140"/>
        <w:gridCol w:w="5400"/>
      </w:tblGrid>
      <w:tr w:rsidR="003C2A02" w14:paraId="443A5EB7" w14:textId="77777777">
        <w:trPr>
          <w:trHeight w:val="200"/>
        </w:trPr>
        <w:tc>
          <w:tcPr>
            <w:tcW w:w="1140" w:type="dxa"/>
          </w:tcPr>
          <w:p w:rsidR="003C2A02" w:rsidRDefault="003C2A02" w14:paraId="0EBDB365" w14:textId="77777777">
            <w:pPr>
              <w:framePr w:w="6465" w:h="1190" w:wrap="none" w:hAnchor="page" w:vAnchor="page" w:x="1587" w:y="5725" w:hRule="exact" w:anchorLock="1"/>
            </w:pPr>
          </w:p>
        </w:tc>
        <w:tc>
          <w:tcPr>
            <w:tcW w:w="5400" w:type="dxa"/>
          </w:tcPr>
          <w:p w:rsidR="003C2A02" w:rsidRDefault="003C2A02" w14:paraId="1E97E509" w14:textId="77777777">
            <w:pPr>
              <w:framePr w:w="6465" w:h="1190" w:wrap="none" w:hAnchor="page" w:vAnchor="page" w:x="1587" w:y="5725" w:hRule="exact" w:anchorLock="1"/>
            </w:pPr>
          </w:p>
        </w:tc>
      </w:tr>
      <w:tr w:rsidR="003C2A02" w14:paraId="2F24818D" w14:textId="77777777">
        <w:trPr>
          <w:trHeight w:val="240"/>
        </w:trPr>
        <w:tc>
          <w:tcPr>
            <w:tcW w:w="1140" w:type="dxa"/>
          </w:tcPr>
          <w:p w:rsidR="003C2A02" w:rsidRDefault="006B7E75" w14:paraId="0E506129" w14:textId="77777777">
            <w:pPr>
              <w:framePr w:w="6465" w:h="1190" w:wrap="none" w:hAnchor="page" w:vAnchor="page" w:x="1587" w:y="5725" w:hRule="exact" w:anchorLock="1"/>
            </w:pPr>
            <w:r>
              <w:t>Datum</w:t>
            </w:r>
          </w:p>
        </w:tc>
        <w:tc>
          <w:tcPr>
            <w:tcW w:w="5400" w:type="dxa"/>
          </w:tcPr>
          <w:p w:rsidR="003C2A02" w:rsidRDefault="00E60182" w14:paraId="3CAC0ABB" w14:textId="1E834DDA">
            <w:pPr>
              <w:framePr w:w="6465" w:h="1190" w:wrap="none" w:hAnchor="page" w:vAnchor="page" w:x="1587" w:y="5725" w:hRule="exact" w:anchorLock="1"/>
            </w:pPr>
            <w:r>
              <w:t>4 november 2026</w:t>
            </w:r>
          </w:p>
        </w:tc>
      </w:tr>
      <w:tr w:rsidR="003C2A02" w14:paraId="7B9383DB" w14:textId="77777777">
        <w:trPr>
          <w:trHeight w:val="240"/>
        </w:trPr>
        <w:tc>
          <w:tcPr>
            <w:tcW w:w="1140" w:type="dxa"/>
          </w:tcPr>
          <w:p w:rsidR="003C2A02" w:rsidRDefault="006B7E75" w14:paraId="268ABAFE" w14:textId="77777777">
            <w:pPr>
              <w:framePr w:w="6465" w:h="1190" w:wrap="none" w:hAnchor="page" w:vAnchor="page" w:x="1587" w:y="5725" w:hRule="exact" w:anchorLock="1"/>
            </w:pPr>
            <w:r>
              <w:t>Betreft</w:t>
            </w:r>
          </w:p>
        </w:tc>
        <w:tc>
          <w:tcPr>
            <w:tcW w:w="5400" w:type="dxa"/>
          </w:tcPr>
          <w:p w:rsidR="00125308" w:rsidRDefault="00B00017" w14:paraId="333461AA" w14:textId="77777777">
            <w:pPr>
              <w:framePr w:w="6465" w:h="1190" w:wrap="none" w:hAnchor="page" w:vAnchor="page" w:x="1587" w:y="5725" w:hRule="exact" w:anchorLock="1"/>
            </w:pPr>
            <w:fldSimple w:instr=" DOCPROPERTY  &quot;Onderwerp&quot;  \* MERGEFORMAT ">
              <w:r>
                <w:t>Nazending Geannoteerde Agenda november 2026</w:t>
              </w:r>
            </w:fldSimple>
          </w:p>
        </w:tc>
      </w:tr>
      <w:tr w:rsidR="003C2A02" w14:paraId="3274541F" w14:textId="77777777">
        <w:trPr>
          <w:trHeight w:val="200"/>
        </w:trPr>
        <w:tc>
          <w:tcPr>
            <w:tcW w:w="1140" w:type="dxa"/>
          </w:tcPr>
          <w:p w:rsidR="003C2A02" w:rsidRDefault="003C2A02" w14:paraId="6536653D" w14:textId="77777777">
            <w:pPr>
              <w:framePr w:w="6465" w:h="1190" w:wrap="none" w:hAnchor="page" w:vAnchor="page" w:x="1587" w:y="5725" w:hRule="exact" w:anchorLock="1"/>
            </w:pPr>
          </w:p>
        </w:tc>
        <w:tc>
          <w:tcPr>
            <w:tcW w:w="4738" w:type="dxa"/>
          </w:tcPr>
          <w:p w:rsidR="003C2A02" w:rsidRDefault="003C2A02" w14:paraId="72D6B896" w14:textId="77777777">
            <w:pPr>
              <w:framePr w:w="6465" w:h="1190" w:wrap="none" w:hAnchor="page" w:vAnchor="page" w:x="1587" w:y="5725" w:hRule="exact" w:anchorLock="1"/>
            </w:pPr>
          </w:p>
        </w:tc>
      </w:tr>
    </w:tbl>
    <w:p w:rsidR="00125308" w:rsidRDefault="00B00017" w14:paraId="33CBE608" w14:textId="77777777">
      <w:pPr>
        <w:pStyle w:val="Rubricering"/>
        <w:framePr w:w="2835" w:h="255" w:wrap="none" w:hAnchor="page" w:vAnchor="page" w:x="1587" w:y="16059" w:hRule="exact" w:anchorLock="1"/>
      </w:pPr>
      <w:fldSimple w:instr=" DOCPROPERTY  &quot;Rubricering&quot;  \* MERGEFORMAT "/>
    </w:p>
    <w:p w:rsidR="00125308" w:rsidRDefault="00B00017" w14:paraId="3044804C" w14:textId="77777777">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3C2A02" w:rsidRDefault="006B7E75" w14:paraId="4EFAB0B6" w14:textId="77777777">
      <w:pPr>
        <w:pStyle w:val="StandaardAanhef"/>
      </w:pPr>
      <w:r>
        <w:t>Geachte voorzitter,</w:t>
      </w:r>
    </w:p>
    <w:p w:rsidR="003C2A02" w:rsidRDefault="00804358" w14:paraId="025A0C70" w14:textId="77777777">
      <w:r>
        <w:t xml:space="preserve">Hierbij </w:t>
      </w:r>
      <w:r w:rsidRPr="00804358">
        <w:t>zend ik u een nazending op de geannoteerde agenda van de vergaderingen van de Eurogroep en Ecofinraad van</w:t>
      </w:r>
      <w:r>
        <w:t xml:space="preserve"> 9 november 2026.</w:t>
      </w:r>
    </w:p>
    <w:p w:rsidR="000E6E59" w:rsidP="000E6E59" w:rsidRDefault="000E6E59" w14:paraId="539BE1C1" w14:textId="77777777">
      <w:pPr>
        <w:pStyle w:val="StandaardSlotzin"/>
      </w:pPr>
      <w:r w:rsidRPr="00D436C9">
        <w:t xml:space="preserve">De reden voor deze nazending is dat </w:t>
      </w:r>
      <w:r>
        <w:t>deze</w:t>
      </w:r>
      <w:r w:rsidRPr="00D436C9">
        <w:t xml:space="preserve"> onderwerp</w:t>
      </w:r>
      <w:r>
        <w:t>en</w:t>
      </w:r>
      <w:r w:rsidRPr="00D436C9">
        <w:t xml:space="preserve"> nog niet geagendeerd stond</w:t>
      </w:r>
      <w:r>
        <w:t>en</w:t>
      </w:r>
      <w:r w:rsidRPr="00D436C9">
        <w:t xml:space="preserve"> voor de</w:t>
      </w:r>
      <w:r>
        <w:t xml:space="preserve"> Eurogroep en de</w:t>
      </w:r>
      <w:r w:rsidRPr="00D436C9">
        <w:t xml:space="preserve"> Ecofinraad. Onderstaand vindt u de nazending van de geannoteerde agenda. </w:t>
      </w:r>
    </w:p>
    <w:p w:rsidR="002E241B" w:rsidRDefault="002E241B" w14:paraId="1E308461" w14:textId="77777777"/>
    <w:p w:rsidR="003C2A02" w:rsidRDefault="006B7E75" w14:paraId="465350DC" w14:textId="77777777">
      <w:pPr>
        <w:pStyle w:val="StandaardSlotzin"/>
      </w:pPr>
      <w:r>
        <w:t>Hoogachtend,</w:t>
      </w:r>
    </w:p>
    <w:p w:rsidR="003C2A02" w:rsidRDefault="003C2A02" w14:paraId="0551D6AD"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3C2A02" w14:paraId="38C19E66" w14:textId="77777777">
        <w:tc>
          <w:tcPr>
            <w:tcW w:w="3592" w:type="dxa"/>
          </w:tcPr>
          <w:p w:rsidR="003C2A02" w:rsidRDefault="006B7E75" w14:paraId="2FA55AA7" w14:textId="77777777">
            <w:proofErr w:type="gramStart"/>
            <w:r>
              <w:t>de</w:t>
            </w:r>
            <w:proofErr w:type="gramEnd"/>
            <w:r>
              <w:t xml:space="preserve"> minister van Financiën,</w:t>
            </w:r>
            <w:r>
              <w:br/>
            </w:r>
            <w:r>
              <w:br/>
            </w:r>
            <w:r>
              <w:br/>
            </w:r>
            <w:r>
              <w:br/>
            </w:r>
            <w:r>
              <w:br/>
            </w:r>
            <w:r>
              <w:br/>
            </w:r>
            <w:r>
              <w:br/>
              <w:t>E. Heinen</w:t>
            </w:r>
          </w:p>
        </w:tc>
        <w:tc>
          <w:tcPr>
            <w:tcW w:w="3892" w:type="dxa"/>
          </w:tcPr>
          <w:p w:rsidR="003C2A02" w:rsidRDefault="003C2A02" w14:paraId="75938E29" w14:textId="77777777"/>
        </w:tc>
      </w:tr>
      <w:tr w:rsidR="003C2A02" w14:paraId="3E906D94" w14:textId="77777777">
        <w:tc>
          <w:tcPr>
            <w:tcW w:w="3592" w:type="dxa"/>
          </w:tcPr>
          <w:p w:rsidR="003C2A02" w:rsidRDefault="003C2A02" w14:paraId="76E69148" w14:textId="77777777"/>
        </w:tc>
        <w:tc>
          <w:tcPr>
            <w:tcW w:w="3892" w:type="dxa"/>
          </w:tcPr>
          <w:p w:rsidR="003C2A02" w:rsidRDefault="003C2A02" w14:paraId="06607C62" w14:textId="77777777"/>
        </w:tc>
      </w:tr>
      <w:tr w:rsidR="003C2A02" w14:paraId="214CC2F0" w14:textId="77777777">
        <w:tc>
          <w:tcPr>
            <w:tcW w:w="3592" w:type="dxa"/>
          </w:tcPr>
          <w:p w:rsidR="003C2A02" w:rsidRDefault="003C2A02" w14:paraId="45C8A686" w14:textId="77777777"/>
        </w:tc>
        <w:tc>
          <w:tcPr>
            <w:tcW w:w="3892" w:type="dxa"/>
          </w:tcPr>
          <w:p w:rsidR="003C2A02" w:rsidRDefault="003C2A02" w14:paraId="3DA941C4" w14:textId="77777777"/>
        </w:tc>
      </w:tr>
      <w:tr w:rsidR="003C2A02" w14:paraId="29F31E1C" w14:textId="77777777">
        <w:tc>
          <w:tcPr>
            <w:tcW w:w="3592" w:type="dxa"/>
          </w:tcPr>
          <w:p w:rsidR="003C2A02" w:rsidRDefault="003C2A02" w14:paraId="18DF36A6" w14:textId="77777777"/>
        </w:tc>
        <w:tc>
          <w:tcPr>
            <w:tcW w:w="3892" w:type="dxa"/>
          </w:tcPr>
          <w:p w:rsidR="003C2A02" w:rsidRDefault="003C2A02" w14:paraId="46404064" w14:textId="77777777"/>
        </w:tc>
      </w:tr>
      <w:tr w:rsidR="003C2A02" w14:paraId="38487802" w14:textId="77777777">
        <w:tc>
          <w:tcPr>
            <w:tcW w:w="3592" w:type="dxa"/>
          </w:tcPr>
          <w:p w:rsidR="003C2A02" w:rsidRDefault="003C2A02" w14:paraId="6ED6F395" w14:textId="77777777"/>
        </w:tc>
        <w:tc>
          <w:tcPr>
            <w:tcW w:w="3892" w:type="dxa"/>
          </w:tcPr>
          <w:p w:rsidR="003C2A02" w:rsidRDefault="003C2A02" w14:paraId="474B8C0C" w14:textId="77777777"/>
        </w:tc>
      </w:tr>
    </w:tbl>
    <w:p w:rsidR="006C2995" w:rsidP="002E241B" w:rsidRDefault="006C2995" w14:paraId="4F30C1C9" w14:textId="77777777">
      <w:pPr>
        <w:spacing w:line="276" w:lineRule="auto"/>
        <w:rPr>
          <w:b/>
          <w:bCs/>
        </w:rPr>
      </w:pPr>
    </w:p>
    <w:p w:rsidR="006C2995" w:rsidRDefault="006C2995" w14:paraId="1C872CCA" w14:textId="77777777">
      <w:pPr>
        <w:spacing w:line="240" w:lineRule="auto"/>
        <w:rPr>
          <w:b/>
          <w:bCs/>
        </w:rPr>
      </w:pPr>
      <w:r>
        <w:rPr>
          <w:b/>
          <w:bCs/>
        </w:rPr>
        <w:br w:type="page"/>
      </w:r>
    </w:p>
    <w:p w:rsidRPr="00E0468E" w:rsidR="006C2995" w:rsidP="002E241B" w:rsidRDefault="006C2995" w14:paraId="08CE0306" w14:textId="77777777">
      <w:pPr>
        <w:spacing w:line="276" w:lineRule="auto"/>
        <w:rPr>
          <w:b/>
          <w:bCs/>
          <w:u w:val="single"/>
        </w:rPr>
      </w:pPr>
      <w:r w:rsidRPr="00E0468E">
        <w:rPr>
          <w:b/>
          <w:bCs/>
          <w:u w:val="single"/>
        </w:rPr>
        <w:lastRenderedPageBreak/>
        <w:t>Bijlage</w:t>
      </w:r>
    </w:p>
    <w:p w:rsidR="006C2995" w:rsidP="002E241B" w:rsidRDefault="006C2995" w14:paraId="6256B526" w14:textId="77777777">
      <w:pPr>
        <w:spacing w:line="276" w:lineRule="auto"/>
        <w:rPr>
          <w:b/>
          <w:bCs/>
        </w:rPr>
      </w:pPr>
    </w:p>
    <w:p w:rsidR="009D5919" w:rsidP="009D5919" w:rsidRDefault="009D5919" w14:paraId="337066F2" w14:textId="77777777">
      <w:pPr>
        <w:spacing w:line="276" w:lineRule="auto"/>
        <w:rPr>
          <w:b/>
          <w:bCs/>
          <w:u w:val="single"/>
        </w:rPr>
      </w:pPr>
      <w:r>
        <w:rPr>
          <w:b/>
          <w:bCs/>
          <w:u w:val="single"/>
        </w:rPr>
        <w:t xml:space="preserve">Eurogroep </w:t>
      </w:r>
    </w:p>
    <w:p w:rsidRPr="004E6580" w:rsidR="009D5919" w:rsidP="009D5919" w:rsidRDefault="009D5919" w14:paraId="7A2A1A37" w14:textId="77777777">
      <w:pPr>
        <w:spacing w:line="276" w:lineRule="auto"/>
        <w:rPr>
          <w:b/>
          <w:bCs/>
          <w:u w:val="single"/>
        </w:rPr>
      </w:pPr>
    </w:p>
    <w:p w:rsidRPr="00D87329" w:rsidR="009D5919" w:rsidP="009D5919" w:rsidRDefault="009D5919" w14:paraId="3C3CBB0C" w14:textId="77777777">
      <w:pPr>
        <w:spacing w:line="276" w:lineRule="auto"/>
        <w:rPr>
          <w:bCs/>
        </w:rPr>
      </w:pPr>
      <w:r>
        <w:rPr>
          <w:b/>
          <w:bCs/>
        </w:rPr>
        <w:t>Agendaonderwerp:</w:t>
      </w:r>
      <w:r>
        <w:rPr>
          <w:bCs/>
        </w:rPr>
        <w:t xml:space="preserve"> Gedachtewisseling kandidaten president Europese Centrale Bank</w:t>
      </w:r>
    </w:p>
    <w:p w:rsidRPr="008A7CDB" w:rsidR="009D5919" w:rsidP="009D5919" w:rsidRDefault="009D5919" w14:paraId="00E099FF" w14:textId="77777777">
      <w:pPr>
        <w:pStyle w:val="Plattetekst"/>
        <w:spacing w:after="0" w:line="276" w:lineRule="auto"/>
        <w:jc w:val="both"/>
        <w:rPr>
          <w:rFonts w:ascii="Verdana" w:hAnsi="Verdana" w:cs="Arial"/>
          <w:sz w:val="18"/>
          <w:szCs w:val="18"/>
        </w:rPr>
      </w:pPr>
      <w:r w:rsidRPr="008C4F88">
        <w:rPr>
          <w:rFonts w:ascii="Verdana" w:hAnsi="Verdana" w:cs="Arial"/>
          <w:b/>
          <w:bCs/>
          <w:sz w:val="18"/>
          <w:szCs w:val="18"/>
        </w:rPr>
        <w:t>Document:</w:t>
      </w:r>
      <w:r>
        <w:rPr>
          <w:rFonts w:ascii="Verdana" w:hAnsi="Verdana" w:cs="Arial"/>
          <w:bCs/>
          <w:sz w:val="18"/>
          <w:szCs w:val="18"/>
        </w:rPr>
        <w:t xml:space="preserve"> geen</w:t>
      </w:r>
    </w:p>
    <w:p w:rsidRPr="008C4F88" w:rsidR="009D5919" w:rsidP="009D5919" w:rsidRDefault="009D5919" w14:paraId="43808EEC" w14:textId="77777777">
      <w:pPr>
        <w:pStyle w:val="Plattetekst"/>
        <w:spacing w:after="0" w:line="276" w:lineRule="auto"/>
        <w:jc w:val="both"/>
        <w:rPr>
          <w:rFonts w:ascii="Verdana" w:hAnsi="Verdana" w:cs="Arial"/>
          <w:sz w:val="18"/>
          <w:szCs w:val="18"/>
        </w:rPr>
      </w:pPr>
      <w:r w:rsidRPr="008C4F88">
        <w:rPr>
          <w:rFonts w:ascii="Verdana" w:hAnsi="Verdana" w:cs="Arial"/>
          <w:b/>
          <w:bCs/>
          <w:sz w:val="18"/>
          <w:szCs w:val="18"/>
        </w:rPr>
        <w:t xml:space="preserve">Aard bespreking: </w:t>
      </w:r>
      <w:r>
        <w:rPr>
          <w:rFonts w:ascii="Verdana" w:hAnsi="Verdana" w:cs="Arial"/>
          <w:bCs/>
          <w:sz w:val="18"/>
          <w:szCs w:val="18"/>
        </w:rPr>
        <w:t>gedachtewisseling</w:t>
      </w:r>
    </w:p>
    <w:p w:rsidRPr="008C4F88" w:rsidR="009D5919" w:rsidP="009D5919" w:rsidRDefault="009D5919" w14:paraId="35F7D1EC" w14:textId="77777777">
      <w:pPr>
        <w:pStyle w:val="Plattetekst"/>
        <w:spacing w:after="0" w:line="276" w:lineRule="auto"/>
        <w:jc w:val="both"/>
        <w:rPr>
          <w:rFonts w:ascii="Verdana" w:hAnsi="Verdana" w:cs="Arial"/>
          <w:bCs/>
          <w:sz w:val="18"/>
          <w:szCs w:val="18"/>
        </w:rPr>
      </w:pPr>
      <w:r w:rsidRPr="008C4F88">
        <w:rPr>
          <w:rFonts w:ascii="Verdana" w:hAnsi="Verdana" w:cs="Arial"/>
          <w:b/>
          <w:bCs/>
          <w:sz w:val="18"/>
          <w:szCs w:val="18"/>
        </w:rPr>
        <w:t xml:space="preserve">Besluitvormingsprocedure: </w:t>
      </w:r>
      <w:r>
        <w:rPr>
          <w:rFonts w:ascii="Verdana" w:hAnsi="Verdana" w:cs="Arial"/>
          <w:bCs/>
          <w:sz w:val="18"/>
          <w:szCs w:val="18"/>
        </w:rPr>
        <w:t>versterkte gekwalificeerde meerderheid onder de eurolanden</w:t>
      </w:r>
    </w:p>
    <w:p w:rsidRPr="008C4F88" w:rsidR="009D5919" w:rsidP="009D5919" w:rsidRDefault="009D5919" w14:paraId="7F3D1609" w14:textId="77777777">
      <w:pPr>
        <w:pStyle w:val="Plattetekst"/>
        <w:spacing w:after="0" w:line="276" w:lineRule="auto"/>
        <w:jc w:val="both"/>
        <w:rPr>
          <w:rFonts w:ascii="Verdana" w:hAnsi="Verdana"/>
          <w:bCs/>
          <w:sz w:val="18"/>
          <w:szCs w:val="18"/>
        </w:rPr>
      </w:pPr>
      <w:r w:rsidRPr="008C4F88">
        <w:rPr>
          <w:rFonts w:ascii="Verdana" w:hAnsi="Verdana" w:eastAsia="Calibri" w:cs="Arial"/>
          <w:b/>
          <w:bCs/>
          <w:sz w:val="18"/>
          <w:szCs w:val="18"/>
        </w:rPr>
        <w:t>Toelichting:</w:t>
      </w:r>
    </w:p>
    <w:p w:rsidRPr="006B4CCD" w:rsidR="009D5919" w:rsidP="009D5919" w:rsidRDefault="009D5919" w14:paraId="65834629" w14:textId="77777777">
      <w:r w:rsidRPr="006B4CCD">
        <w:t xml:space="preserve">De voorzitter van de Eurogroep heeft </w:t>
      </w:r>
      <w:r>
        <w:t xml:space="preserve">verzocht om kandidaten voor te dragen voor de opvolging van Christine Lagarde als president van de Europese Centrale Bank (ECB). Lidstaten hebben tot en met vrijdag 6 november </w:t>
      </w:r>
      <w:r w:rsidR="00046E30">
        <w:t xml:space="preserve">aanstaande </w:t>
      </w:r>
      <w:r>
        <w:t xml:space="preserve">de mogelijkheid om dit te doen. </w:t>
      </w:r>
      <w:r w:rsidRPr="006B4CCD">
        <w:t xml:space="preserve">Nederland </w:t>
      </w:r>
      <w:r>
        <w:t>zal dhr. Klaas Knot</w:t>
      </w:r>
      <w:r w:rsidRPr="006B4CCD">
        <w:t>,</w:t>
      </w:r>
      <w:r>
        <w:t xml:space="preserve"> voormalig president van De Nederlandsche Bank</w:t>
      </w:r>
      <w:r w:rsidRPr="006B4CCD">
        <w:t xml:space="preserve">, </w:t>
      </w:r>
      <w:r>
        <w:t xml:space="preserve">voordragen als kandidaat voor het presidentschap van de ECB. </w:t>
      </w:r>
      <w:r w:rsidRPr="006B4CCD">
        <w:t xml:space="preserve"> </w:t>
      </w:r>
    </w:p>
    <w:p w:rsidR="009D5919" w:rsidP="009D5919" w:rsidRDefault="009D5919" w14:paraId="78278C80" w14:textId="77777777"/>
    <w:p w:rsidR="009D5919" w:rsidP="009D5919" w:rsidRDefault="009D5919" w14:paraId="20460323" w14:textId="77777777">
      <w:r>
        <w:t>Bij de Eurogroep</w:t>
      </w:r>
      <w:r w:rsidR="00046E30">
        <w:t xml:space="preserve"> </w:t>
      </w:r>
      <w:r>
        <w:t xml:space="preserve">bespreking op 9 november zullen ministers de stand opnemen van de aangedragen kandidaten. Besluitvorming is nog niet voorzien. Verwacht wordt dat de invulling van de vacature van president van de ECB ook besproken zal worden door regeringsleiders, waaronder mogelijk bij de informele Europese Raad op 13 november, de speciale Europese Raad op 26 en 27 november, en de Europese Raad op 17 en 18 december. Daarbij is het mogelijk dat de invulling van deze vacature in samenhang wordt bezien met de vacature voor de opvolgers van </w:t>
      </w:r>
      <w:r w:rsidR="00046E30">
        <w:t xml:space="preserve">de huidige </w:t>
      </w:r>
      <w:r>
        <w:t xml:space="preserve">ECB-directieleden Isabel </w:t>
      </w:r>
      <w:proofErr w:type="spellStart"/>
      <w:r>
        <w:t>Schnabel</w:t>
      </w:r>
      <w:proofErr w:type="spellEnd"/>
      <w:r>
        <w:t xml:space="preserve"> en Philip Lane, waarvoor ook de benoemingsprocedure is gestart. </w:t>
      </w:r>
    </w:p>
    <w:p w:rsidR="009D5919" w:rsidP="009D5919" w:rsidRDefault="009D5919" w14:paraId="38F31A46" w14:textId="77777777"/>
    <w:p w:rsidRPr="006B4CCD" w:rsidR="009D5919" w:rsidP="009D5919" w:rsidRDefault="009D5919" w14:paraId="6143D0FC" w14:textId="77777777">
      <w:r>
        <w:t>Wanneer er overeenstemming is onder lidstaten zal de Raad van de Europese Unie</w:t>
      </w:r>
      <w:r w:rsidRPr="006B4CCD">
        <w:t xml:space="preserve"> een aanbeveling</w:t>
      </w:r>
      <w:r>
        <w:t xml:space="preserve"> aannemen</w:t>
      </w:r>
      <w:r w:rsidRPr="006B4CCD">
        <w:t xml:space="preserve"> waarin zij een kandidaat voordraagt aan</w:t>
      </w:r>
      <w:r>
        <w:t xml:space="preserve"> </w:t>
      </w:r>
      <w:r w:rsidRPr="006B4CCD">
        <w:t>de Europese Raad</w:t>
      </w:r>
      <w:r>
        <w:t>. De Europese Raad consulteert vervolgens het</w:t>
      </w:r>
      <w:r w:rsidRPr="006B4CCD">
        <w:t xml:space="preserve"> Europees Parlement en de ECB. Uiteindelijk</w:t>
      </w:r>
      <w:r>
        <w:t xml:space="preserve"> </w:t>
      </w:r>
      <w:r w:rsidR="00046E30">
        <w:t>neemt</w:t>
      </w:r>
      <w:r w:rsidRPr="006B4CCD">
        <w:t xml:space="preserve"> de Europese Raad het definitieve besluit door middel van </w:t>
      </w:r>
      <w:r>
        <w:t xml:space="preserve">versterkte </w:t>
      </w:r>
      <w:r w:rsidRPr="006B4CCD">
        <w:t>gekwalificeerde meerderheid</w:t>
      </w:r>
      <w:r>
        <w:t xml:space="preserve"> onder de eurolanden</w:t>
      </w:r>
      <w:r w:rsidRPr="006B4CCD">
        <w:t>.</w:t>
      </w:r>
      <w:r w:rsidRPr="002A64B9">
        <w:t xml:space="preserve"> Dat houdt in dat 72% van de eurolanden (16 uit 21 landen), die gezamenlijke ten minste 65% van de bevolking van de eurozone vertegenwoordigen achter de kandidatuur moeten staan.</w:t>
      </w:r>
    </w:p>
    <w:p w:rsidR="009D5919" w:rsidP="002E241B" w:rsidRDefault="009D5919" w14:paraId="01B5406C" w14:textId="77777777">
      <w:pPr>
        <w:spacing w:line="276" w:lineRule="auto"/>
        <w:rPr>
          <w:b/>
          <w:bCs/>
        </w:rPr>
      </w:pPr>
    </w:p>
    <w:p w:rsidRPr="004E6580" w:rsidR="009D5919" w:rsidP="002E241B" w:rsidRDefault="009D5919" w14:paraId="21751FCA" w14:textId="77777777">
      <w:pPr>
        <w:spacing w:line="276" w:lineRule="auto"/>
        <w:rPr>
          <w:b/>
          <w:bCs/>
          <w:u w:val="single"/>
        </w:rPr>
      </w:pPr>
      <w:r>
        <w:rPr>
          <w:b/>
          <w:bCs/>
          <w:u w:val="single"/>
        </w:rPr>
        <w:t>Ecofinraad</w:t>
      </w:r>
    </w:p>
    <w:p w:rsidR="009D5919" w:rsidP="002E241B" w:rsidRDefault="009D5919" w14:paraId="255156D6" w14:textId="77777777">
      <w:pPr>
        <w:spacing w:line="276" w:lineRule="auto"/>
        <w:rPr>
          <w:b/>
          <w:bCs/>
        </w:rPr>
      </w:pPr>
    </w:p>
    <w:p w:rsidR="006C2995" w:rsidP="002E241B" w:rsidRDefault="002E241B" w14:paraId="3C7D210A" w14:textId="77777777">
      <w:pPr>
        <w:spacing w:line="276" w:lineRule="auto"/>
        <w:rPr>
          <w:bCs/>
        </w:rPr>
      </w:pPr>
      <w:r>
        <w:rPr>
          <w:b/>
          <w:bCs/>
        </w:rPr>
        <w:t>Agendaonderwerp</w:t>
      </w:r>
      <w:r w:rsidR="006C2995">
        <w:rPr>
          <w:b/>
          <w:bCs/>
        </w:rPr>
        <w:t>:</w:t>
      </w:r>
      <w:r>
        <w:rPr>
          <w:bCs/>
        </w:rPr>
        <w:t xml:space="preserve"> </w:t>
      </w:r>
    </w:p>
    <w:p w:rsidRPr="00D87329" w:rsidR="002E241B" w:rsidP="002E241B" w:rsidRDefault="002E241B" w14:paraId="2769598C" w14:textId="77777777">
      <w:pPr>
        <w:spacing w:line="276" w:lineRule="auto"/>
        <w:rPr>
          <w:bCs/>
        </w:rPr>
      </w:pPr>
      <w:r w:rsidRPr="00265838">
        <w:rPr>
          <w:bCs/>
        </w:rPr>
        <w:t xml:space="preserve">Richtlijn </w:t>
      </w:r>
      <w:proofErr w:type="gramStart"/>
      <w:r w:rsidRPr="00265838">
        <w:rPr>
          <w:bCs/>
        </w:rPr>
        <w:t>betreffende</w:t>
      </w:r>
      <w:proofErr w:type="gramEnd"/>
      <w:r w:rsidRPr="00265838">
        <w:rPr>
          <w:bCs/>
        </w:rPr>
        <w:t xml:space="preserve"> de btw-regels </w:t>
      </w:r>
      <w:proofErr w:type="gramStart"/>
      <w:r w:rsidRPr="00265838">
        <w:rPr>
          <w:bCs/>
        </w:rPr>
        <w:t>inzake</w:t>
      </w:r>
      <w:proofErr w:type="gramEnd"/>
      <w:r w:rsidRPr="00265838">
        <w:rPr>
          <w:bCs/>
        </w:rPr>
        <w:t xml:space="preserve"> de afschaffing van de drempel van </w:t>
      </w:r>
      <w:r>
        <w:rPr>
          <w:bCs/>
        </w:rPr>
        <w:t>€</w:t>
      </w:r>
      <w:r w:rsidRPr="00265838">
        <w:rPr>
          <w:bCs/>
        </w:rPr>
        <w:t xml:space="preserve">150 en </w:t>
      </w:r>
      <w:proofErr w:type="gramStart"/>
      <w:r w:rsidRPr="00265838">
        <w:rPr>
          <w:bCs/>
        </w:rPr>
        <w:t>inzake</w:t>
      </w:r>
      <w:proofErr w:type="gramEnd"/>
      <w:r w:rsidRPr="00265838">
        <w:rPr>
          <w:bCs/>
        </w:rPr>
        <w:t xml:space="preserve"> douane-entrepots voor afstandsverkopen.</w:t>
      </w:r>
    </w:p>
    <w:p w:rsidRPr="00BD4C14" w:rsidR="002E241B" w:rsidP="002E241B" w:rsidRDefault="002E241B" w14:paraId="0F9D0C54" w14:textId="77777777">
      <w:pPr>
        <w:pStyle w:val="Plattetekst"/>
        <w:spacing w:after="0" w:line="276" w:lineRule="auto"/>
        <w:jc w:val="both"/>
        <w:rPr>
          <w:rFonts w:ascii="Verdana" w:hAnsi="Verdana" w:cs="Arial"/>
          <w:sz w:val="18"/>
          <w:szCs w:val="18"/>
          <w:lang w:val="en-US"/>
        </w:rPr>
      </w:pPr>
      <w:r w:rsidRPr="008C4F88">
        <w:rPr>
          <w:rFonts w:ascii="Verdana" w:hAnsi="Verdana" w:cs="Arial"/>
          <w:b/>
          <w:bCs/>
          <w:sz w:val="18"/>
          <w:szCs w:val="18"/>
        </w:rPr>
        <w:t>Document:</w:t>
      </w:r>
      <w:r>
        <w:rPr>
          <w:rFonts w:ascii="Verdana" w:hAnsi="Verdana" w:cs="Arial"/>
          <w:bCs/>
          <w:sz w:val="18"/>
          <w:szCs w:val="18"/>
        </w:rPr>
        <w:t xml:space="preserve"> O</w:t>
      </w:r>
      <w:r w:rsidRPr="00CF380B">
        <w:rPr>
          <w:rFonts w:ascii="Verdana" w:hAnsi="Verdana" w:cs="Arial"/>
          <w:bCs/>
          <w:sz w:val="18"/>
          <w:szCs w:val="18"/>
        </w:rPr>
        <w:t xml:space="preserve">p dit moment nog niet beschikbaar. </w:t>
      </w:r>
      <w:r w:rsidRPr="00BD4C14">
        <w:rPr>
          <w:rFonts w:ascii="Verdana" w:hAnsi="Verdana" w:cs="Arial"/>
          <w:bCs/>
          <w:sz w:val="18"/>
          <w:szCs w:val="18"/>
          <w:lang w:val="en-US"/>
        </w:rPr>
        <w:t xml:space="preserve">Het document </w:t>
      </w:r>
      <w:proofErr w:type="spellStart"/>
      <w:r w:rsidRPr="00BD4C14">
        <w:rPr>
          <w:rFonts w:ascii="Verdana" w:hAnsi="Verdana" w:cs="Arial"/>
          <w:bCs/>
          <w:sz w:val="18"/>
          <w:szCs w:val="18"/>
          <w:lang w:val="en-US"/>
        </w:rPr>
        <w:t>wordt</w:t>
      </w:r>
      <w:proofErr w:type="spellEnd"/>
      <w:r w:rsidRPr="00BD4C14">
        <w:rPr>
          <w:rFonts w:ascii="Verdana" w:hAnsi="Verdana" w:cs="Arial"/>
          <w:bCs/>
          <w:sz w:val="18"/>
          <w:szCs w:val="18"/>
          <w:lang w:val="en-US"/>
        </w:rPr>
        <w:t xml:space="preserve"> </w:t>
      </w:r>
      <w:proofErr w:type="spellStart"/>
      <w:r w:rsidRPr="00BD4C14">
        <w:rPr>
          <w:rFonts w:ascii="Verdana" w:hAnsi="Verdana" w:cs="Arial"/>
          <w:bCs/>
          <w:sz w:val="18"/>
          <w:szCs w:val="18"/>
          <w:lang w:val="en-US"/>
        </w:rPr>
        <w:t>voorafgaand</w:t>
      </w:r>
      <w:proofErr w:type="spellEnd"/>
      <w:r w:rsidRPr="00BD4C14">
        <w:rPr>
          <w:rFonts w:ascii="Verdana" w:hAnsi="Verdana" w:cs="Arial"/>
          <w:bCs/>
          <w:sz w:val="18"/>
          <w:szCs w:val="18"/>
          <w:lang w:val="en-US"/>
        </w:rPr>
        <w:t xml:space="preserve"> aan de </w:t>
      </w:r>
      <w:proofErr w:type="spellStart"/>
      <w:r w:rsidRPr="00BD4C14">
        <w:rPr>
          <w:rFonts w:ascii="Verdana" w:hAnsi="Verdana" w:cs="Arial"/>
          <w:bCs/>
          <w:sz w:val="18"/>
          <w:szCs w:val="18"/>
          <w:lang w:val="en-US"/>
        </w:rPr>
        <w:t>vergadering</w:t>
      </w:r>
      <w:proofErr w:type="spellEnd"/>
      <w:r w:rsidRPr="00BD4C14">
        <w:rPr>
          <w:rFonts w:ascii="Verdana" w:hAnsi="Verdana" w:cs="Arial"/>
          <w:bCs/>
          <w:sz w:val="18"/>
          <w:szCs w:val="18"/>
          <w:lang w:val="en-US"/>
        </w:rPr>
        <w:t xml:space="preserve"> op het </w:t>
      </w:r>
      <w:r w:rsidRPr="00BD4C14">
        <w:rPr>
          <w:rFonts w:ascii="Verdana" w:hAnsi="Verdana" w:cs="Arial"/>
          <w:bCs/>
          <w:i/>
          <w:sz w:val="18"/>
          <w:szCs w:val="18"/>
          <w:lang w:val="en-US"/>
        </w:rPr>
        <w:t>Delegates Portal</w:t>
      </w:r>
      <w:r w:rsidRPr="00BD4C14">
        <w:rPr>
          <w:rFonts w:ascii="Verdana" w:hAnsi="Verdana" w:cs="Arial"/>
          <w:bCs/>
          <w:sz w:val="18"/>
          <w:szCs w:val="18"/>
          <w:lang w:val="en-US"/>
        </w:rPr>
        <w:t xml:space="preserve"> </w:t>
      </w:r>
      <w:proofErr w:type="spellStart"/>
      <w:r w:rsidRPr="00BD4C14">
        <w:rPr>
          <w:rFonts w:ascii="Verdana" w:hAnsi="Verdana" w:cs="Arial"/>
          <w:bCs/>
          <w:sz w:val="18"/>
          <w:szCs w:val="18"/>
          <w:lang w:val="en-US"/>
        </w:rPr>
        <w:t>geplaatst</w:t>
      </w:r>
      <w:proofErr w:type="spellEnd"/>
      <w:r w:rsidRPr="00BD4C14">
        <w:rPr>
          <w:rFonts w:ascii="Verdana" w:hAnsi="Verdana" w:cs="Arial"/>
          <w:bCs/>
          <w:sz w:val="18"/>
          <w:szCs w:val="18"/>
          <w:lang w:val="en-US"/>
        </w:rPr>
        <w:t xml:space="preserve"> </w:t>
      </w:r>
      <w:proofErr w:type="spellStart"/>
      <w:r w:rsidRPr="00BD4C14">
        <w:rPr>
          <w:rFonts w:ascii="Verdana" w:hAnsi="Verdana" w:cs="Arial"/>
          <w:bCs/>
          <w:sz w:val="18"/>
          <w:szCs w:val="18"/>
          <w:lang w:val="en-US"/>
        </w:rPr>
        <w:t>onder</w:t>
      </w:r>
      <w:proofErr w:type="spellEnd"/>
      <w:r w:rsidRPr="00BD4C14">
        <w:rPr>
          <w:rFonts w:ascii="Verdana" w:hAnsi="Verdana" w:cs="Arial"/>
          <w:bCs/>
          <w:sz w:val="18"/>
          <w:szCs w:val="18"/>
          <w:lang w:val="en-US"/>
        </w:rPr>
        <w:t xml:space="preserve"> de </w:t>
      </w:r>
      <w:proofErr w:type="spellStart"/>
      <w:r w:rsidRPr="00BD4C14">
        <w:rPr>
          <w:rFonts w:ascii="Verdana" w:hAnsi="Verdana" w:cs="Arial"/>
          <w:bCs/>
          <w:sz w:val="18"/>
          <w:szCs w:val="18"/>
          <w:lang w:val="en-US"/>
        </w:rPr>
        <w:t>titel</w:t>
      </w:r>
      <w:proofErr w:type="spellEnd"/>
      <w:r w:rsidRPr="00BD4C14">
        <w:rPr>
          <w:rFonts w:ascii="Verdana" w:hAnsi="Verdana" w:cs="Arial"/>
          <w:bCs/>
          <w:sz w:val="18"/>
          <w:szCs w:val="18"/>
          <w:lang w:val="en-US"/>
        </w:rPr>
        <w:t xml:space="preserve"> ‘</w:t>
      </w:r>
      <w:r w:rsidRPr="00BD4C14">
        <w:rPr>
          <w:rFonts w:ascii="Verdana" w:hAnsi="Verdana" w:cs="Arial"/>
          <w:bCs/>
          <w:i/>
          <w:iCs/>
          <w:sz w:val="18"/>
          <w:szCs w:val="18"/>
          <w:lang w:val="en-US"/>
        </w:rPr>
        <w:t>Draft Directive amending Directive 2006/112/EC as regards VAT rules relating to taxable persons who facilitate distance sales of imported goods and the application of the special scheme for distance sales of goods imported from third territories or third countries for declaration and payment of import VAT</w:t>
      </w:r>
      <w:r w:rsidRPr="00BD4C14">
        <w:rPr>
          <w:rFonts w:ascii="Verdana" w:hAnsi="Verdana" w:cs="Arial"/>
          <w:bCs/>
          <w:sz w:val="18"/>
          <w:szCs w:val="18"/>
          <w:lang w:val="en-US"/>
        </w:rPr>
        <w:t>’.</w:t>
      </w:r>
    </w:p>
    <w:p w:rsidRPr="008C4F88" w:rsidR="002E241B" w:rsidP="002E241B" w:rsidRDefault="002E241B" w14:paraId="16EEBC66" w14:textId="77777777">
      <w:pPr>
        <w:pStyle w:val="Plattetekst"/>
        <w:spacing w:after="0" w:line="276" w:lineRule="auto"/>
        <w:jc w:val="both"/>
        <w:rPr>
          <w:rFonts w:ascii="Verdana" w:hAnsi="Verdana" w:cs="Arial"/>
          <w:sz w:val="18"/>
          <w:szCs w:val="18"/>
        </w:rPr>
      </w:pPr>
      <w:r w:rsidRPr="008C4F88">
        <w:rPr>
          <w:rFonts w:ascii="Verdana" w:hAnsi="Verdana" w:cs="Arial"/>
          <w:b/>
          <w:bCs/>
          <w:sz w:val="18"/>
          <w:szCs w:val="18"/>
        </w:rPr>
        <w:t xml:space="preserve">Aard bespreking: </w:t>
      </w:r>
      <w:r>
        <w:rPr>
          <w:rFonts w:ascii="Verdana" w:hAnsi="Verdana" w:cs="Arial"/>
          <w:bCs/>
          <w:sz w:val="18"/>
          <w:szCs w:val="18"/>
        </w:rPr>
        <w:t>Besluitvorming</w:t>
      </w:r>
    </w:p>
    <w:p w:rsidRPr="008C4F88" w:rsidR="002E241B" w:rsidP="002E241B" w:rsidRDefault="002E241B" w14:paraId="5FBE4C46" w14:textId="77777777">
      <w:pPr>
        <w:pStyle w:val="Plattetekst"/>
        <w:spacing w:after="0" w:line="276" w:lineRule="auto"/>
        <w:jc w:val="both"/>
        <w:rPr>
          <w:rFonts w:ascii="Verdana" w:hAnsi="Verdana" w:cs="Arial"/>
          <w:bCs/>
          <w:sz w:val="18"/>
          <w:szCs w:val="18"/>
        </w:rPr>
      </w:pPr>
      <w:r w:rsidRPr="008C4F88">
        <w:rPr>
          <w:rFonts w:ascii="Verdana" w:hAnsi="Verdana" w:cs="Arial"/>
          <w:b/>
          <w:bCs/>
          <w:sz w:val="18"/>
          <w:szCs w:val="18"/>
        </w:rPr>
        <w:t xml:space="preserve">Besluitvormingsprocedure: </w:t>
      </w:r>
      <w:r>
        <w:rPr>
          <w:rFonts w:ascii="Verdana" w:hAnsi="Verdana" w:cs="Arial"/>
          <w:bCs/>
          <w:sz w:val="18"/>
          <w:szCs w:val="18"/>
        </w:rPr>
        <w:t>Unanimiteit</w:t>
      </w:r>
    </w:p>
    <w:p w:rsidRPr="008C4F88" w:rsidR="002E241B" w:rsidP="002E241B" w:rsidRDefault="002E241B" w14:paraId="2281149D" w14:textId="77777777">
      <w:pPr>
        <w:pStyle w:val="Plattetekst"/>
        <w:spacing w:after="0" w:line="276" w:lineRule="auto"/>
        <w:jc w:val="both"/>
        <w:rPr>
          <w:rFonts w:ascii="Verdana" w:hAnsi="Verdana"/>
          <w:bCs/>
          <w:sz w:val="18"/>
          <w:szCs w:val="18"/>
        </w:rPr>
      </w:pPr>
      <w:r w:rsidRPr="008C4F88">
        <w:rPr>
          <w:rFonts w:ascii="Verdana" w:hAnsi="Verdana" w:eastAsia="Calibri" w:cs="Arial"/>
          <w:b/>
          <w:bCs/>
          <w:sz w:val="18"/>
          <w:szCs w:val="18"/>
        </w:rPr>
        <w:t>Toelichting:</w:t>
      </w:r>
    </w:p>
    <w:p w:rsidRPr="000374F7" w:rsidR="002E241B" w:rsidP="002E241B" w:rsidRDefault="002E241B" w14:paraId="4D009630" w14:textId="77777777">
      <w:pPr>
        <w:spacing w:line="276" w:lineRule="auto"/>
        <w:rPr>
          <w:iCs/>
        </w:rPr>
      </w:pPr>
      <w:r w:rsidRPr="000374F7">
        <w:rPr>
          <w:iCs/>
        </w:rPr>
        <w:lastRenderedPageBreak/>
        <w:t>De Raad zal</w:t>
      </w:r>
      <w:r>
        <w:rPr>
          <w:iCs/>
        </w:rPr>
        <w:t xml:space="preserve"> spreken</w:t>
      </w:r>
      <w:r w:rsidRPr="000374F7">
        <w:rPr>
          <w:iCs/>
        </w:rPr>
        <w:t xml:space="preserve"> over</w:t>
      </w:r>
      <w:r>
        <w:rPr>
          <w:iCs/>
        </w:rPr>
        <w:t xml:space="preserve"> </w:t>
      </w:r>
      <w:r w:rsidR="006C2995">
        <w:rPr>
          <w:iCs/>
        </w:rPr>
        <w:t xml:space="preserve">de </w:t>
      </w:r>
      <w:r>
        <w:rPr>
          <w:iCs/>
        </w:rPr>
        <w:t>r</w:t>
      </w:r>
      <w:r w:rsidRPr="00265838">
        <w:rPr>
          <w:iCs/>
        </w:rPr>
        <w:t xml:space="preserve">ichtlijn betreffende de btw-regels </w:t>
      </w:r>
      <w:proofErr w:type="gramStart"/>
      <w:r w:rsidRPr="00265838">
        <w:rPr>
          <w:iCs/>
        </w:rPr>
        <w:t>inzake</w:t>
      </w:r>
      <w:proofErr w:type="gramEnd"/>
      <w:r w:rsidRPr="00265838">
        <w:rPr>
          <w:iCs/>
        </w:rPr>
        <w:t xml:space="preserve"> de afschaffing van de drempel van </w:t>
      </w:r>
      <w:r>
        <w:rPr>
          <w:iCs/>
        </w:rPr>
        <w:t>€</w:t>
      </w:r>
      <w:r w:rsidRPr="00265838">
        <w:rPr>
          <w:iCs/>
        </w:rPr>
        <w:t xml:space="preserve">150 </w:t>
      </w:r>
      <w:r>
        <w:rPr>
          <w:iCs/>
        </w:rPr>
        <w:t xml:space="preserve">van voor het gebruik van het </w:t>
      </w:r>
      <w:proofErr w:type="spellStart"/>
      <w:r>
        <w:rPr>
          <w:iCs/>
        </w:rPr>
        <w:t>éénloketsysteem</w:t>
      </w:r>
      <w:proofErr w:type="spellEnd"/>
      <w:r w:rsidRPr="00265838">
        <w:rPr>
          <w:iCs/>
        </w:rPr>
        <w:t xml:space="preserve"> en </w:t>
      </w:r>
      <w:proofErr w:type="gramStart"/>
      <w:r w:rsidRPr="00265838">
        <w:rPr>
          <w:iCs/>
        </w:rPr>
        <w:t>inzake</w:t>
      </w:r>
      <w:proofErr w:type="gramEnd"/>
      <w:r w:rsidRPr="00265838">
        <w:rPr>
          <w:iCs/>
        </w:rPr>
        <w:t xml:space="preserve"> douane-entrepots voor afstandsverkopen</w:t>
      </w:r>
      <w:r>
        <w:rPr>
          <w:iCs/>
        </w:rPr>
        <w:t xml:space="preserve"> van ingevoerde goederen, </w:t>
      </w:r>
      <w:proofErr w:type="gramStart"/>
      <w:r>
        <w:rPr>
          <w:iCs/>
        </w:rPr>
        <w:t>teneinde</w:t>
      </w:r>
      <w:proofErr w:type="gramEnd"/>
      <w:r>
        <w:rPr>
          <w:iCs/>
        </w:rPr>
        <w:t xml:space="preserve"> een politiek akkoord te bereiken</w:t>
      </w:r>
      <w:r w:rsidRPr="000374F7">
        <w:rPr>
          <w:iCs/>
        </w:rPr>
        <w:t xml:space="preserve">. De rechtsbasis is art 113 VWEU. De besluitvorming ten aanzien van het voorstel is </w:t>
      </w:r>
      <w:r w:rsidR="00046E30">
        <w:rPr>
          <w:iCs/>
        </w:rPr>
        <w:t xml:space="preserve">met </w:t>
      </w:r>
      <w:r w:rsidRPr="000374F7">
        <w:rPr>
          <w:iCs/>
        </w:rPr>
        <w:t>unanimiteit (</w:t>
      </w:r>
      <w:r w:rsidR="00987593">
        <w:rPr>
          <w:iCs/>
        </w:rPr>
        <w:t>na</w:t>
      </w:r>
      <w:r w:rsidRPr="000374F7" w:rsidR="00987593">
        <w:rPr>
          <w:iCs/>
        </w:rPr>
        <w:t xml:space="preserve"> </w:t>
      </w:r>
      <w:r w:rsidRPr="000374F7">
        <w:rPr>
          <w:iCs/>
        </w:rPr>
        <w:t>raadpleging van het Europees Parlement).</w:t>
      </w:r>
    </w:p>
    <w:p w:rsidR="002E241B" w:rsidP="002E241B" w:rsidRDefault="002E241B" w14:paraId="2A8E9065" w14:textId="77777777">
      <w:pPr>
        <w:spacing w:line="276" w:lineRule="auto"/>
        <w:rPr>
          <w:i/>
        </w:rPr>
      </w:pPr>
    </w:p>
    <w:p w:rsidR="002E241B" w:rsidP="002E241B" w:rsidRDefault="006C2995" w14:paraId="3A464E2E" w14:textId="77777777">
      <w:pPr>
        <w:spacing w:line="276" w:lineRule="auto"/>
        <w:rPr>
          <w:iCs/>
        </w:rPr>
      </w:pPr>
      <w:r>
        <w:rPr>
          <w:iCs/>
        </w:rPr>
        <w:t>Dit onderwerp was</w:t>
      </w:r>
      <w:r w:rsidR="002E241B">
        <w:rPr>
          <w:iCs/>
        </w:rPr>
        <w:t xml:space="preserve"> oorspronkelijk onderdeel van het </w:t>
      </w:r>
      <w:r>
        <w:rPr>
          <w:iCs/>
        </w:rPr>
        <w:t xml:space="preserve">voorstel </w:t>
      </w:r>
      <w:r w:rsidRPr="000374F7">
        <w:rPr>
          <w:i/>
        </w:rPr>
        <w:t xml:space="preserve">VAT in </w:t>
      </w:r>
      <w:proofErr w:type="spellStart"/>
      <w:r w:rsidRPr="000374F7">
        <w:rPr>
          <w:i/>
        </w:rPr>
        <w:t>the</w:t>
      </w:r>
      <w:proofErr w:type="spellEnd"/>
      <w:r w:rsidRPr="000374F7">
        <w:rPr>
          <w:i/>
        </w:rPr>
        <w:t xml:space="preserve"> digital </w:t>
      </w:r>
      <w:proofErr w:type="spellStart"/>
      <w:r w:rsidRPr="000374F7">
        <w:rPr>
          <w:i/>
        </w:rPr>
        <w:t>age</w:t>
      </w:r>
      <w:proofErr w:type="spellEnd"/>
      <w:r>
        <w:rPr>
          <w:iCs/>
        </w:rPr>
        <w:t xml:space="preserve"> </w:t>
      </w:r>
      <w:r w:rsidR="002E241B">
        <w:rPr>
          <w:iCs/>
        </w:rPr>
        <w:t>d</w:t>
      </w:r>
      <w:r>
        <w:rPr>
          <w:iCs/>
        </w:rPr>
        <w:t>at</w:t>
      </w:r>
      <w:r w:rsidR="002E241B">
        <w:rPr>
          <w:iCs/>
        </w:rPr>
        <w:t xml:space="preserve"> </w:t>
      </w:r>
      <w:r>
        <w:rPr>
          <w:iCs/>
        </w:rPr>
        <w:t xml:space="preserve">in </w:t>
      </w:r>
      <w:r w:rsidR="002E241B">
        <w:rPr>
          <w:iCs/>
        </w:rPr>
        <w:t xml:space="preserve">de Ecofinraad </w:t>
      </w:r>
      <w:r>
        <w:rPr>
          <w:iCs/>
        </w:rPr>
        <w:t>van</w:t>
      </w:r>
      <w:r w:rsidR="002E241B">
        <w:rPr>
          <w:iCs/>
        </w:rPr>
        <w:t xml:space="preserve"> 11 maart 2025 </w:t>
      </w:r>
      <w:r>
        <w:rPr>
          <w:iCs/>
        </w:rPr>
        <w:t xml:space="preserve">is </w:t>
      </w:r>
      <w:r w:rsidR="002E241B">
        <w:rPr>
          <w:iCs/>
        </w:rPr>
        <w:t xml:space="preserve">aangenomen. </w:t>
      </w:r>
      <w:r>
        <w:rPr>
          <w:iCs/>
        </w:rPr>
        <w:t>Tijdens</w:t>
      </w:r>
      <w:r w:rsidRPr="00337DE6">
        <w:rPr>
          <w:iCs/>
        </w:rPr>
        <w:t xml:space="preserve"> </w:t>
      </w:r>
      <w:r w:rsidRPr="00337DE6" w:rsidR="002E241B">
        <w:rPr>
          <w:iCs/>
        </w:rPr>
        <w:t xml:space="preserve">de Ecofinraad van 5 november </w:t>
      </w:r>
      <w:r w:rsidR="002E241B">
        <w:rPr>
          <w:iCs/>
        </w:rPr>
        <w:t xml:space="preserve">2024 </w:t>
      </w:r>
      <w:r w:rsidR="00987593">
        <w:rPr>
          <w:iCs/>
        </w:rPr>
        <w:t xml:space="preserve">is </w:t>
      </w:r>
      <w:r w:rsidRPr="00337DE6" w:rsidR="002E241B">
        <w:rPr>
          <w:iCs/>
        </w:rPr>
        <w:t xml:space="preserve">besloten </w:t>
      </w:r>
      <w:r w:rsidR="00987593">
        <w:rPr>
          <w:iCs/>
        </w:rPr>
        <w:t xml:space="preserve">dit onderdeel </w:t>
      </w:r>
      <w:r w:rsidRPr="00337DE6" w:rsidR="002E241B">
        <w:rPr>
          <w:iCs/>
        </w:rPr>
        <w:t xml:space="preserve">onder te brengen in het voorstel over de richtlijn </w:t>
      </w:r>
      <w:proofErr w:type="gramStart"/>
      <w:r w:rsidR="00987593">
        <w:rPr>
          <w:iCs/>
        </w:rPr>
        <w:t>inzake</w:t>
      </w:r>
      <w:proofErr w:type="gramEnd"/>
      <w:r w:rsidR="00987593">
        <w:rPr>
          <w:iCs/>
        </w:rPr>
        <w:t xml:space="preserve"> de</w:t>
      </w:r>
      <w:r w:rsidRPr="00337DE6" w:rsidR="00987593">
        <w:rPr>
          <w:iCs/>
        </w:rPr>
        <w:t xml:space="preserve"> </w:t>
      </w:r>
      <w:r w:rsidRPr="00337DE6" w:rsidR="002E241B">
        <w:rPr>
          <w:iCs/>
        </w:rPr>
        <w:t>btw-regels voor afstandsverkopen en i</w:t>
      </w:r>
      <w:r w:rsidR="002E241B">
        <w:rPr>
          <w:iCs/>
        </w:rPr>
        <w:t>nvoer-</w:t>
      </w:r>
      <w:r w:rsidRPr="00337DE6" w:rsidR="002E241B">
        <w:rPr>
          <w:iCs/>
        </w:rPr>
        <w:t xml:space="preserve">btw. </w:t>
      </w:r>
    </w:p>
    <w:p w:rsidR="002E241B" w:rsidP="002E241B" w:rsidRDefault="002E241B" w14:paraId="36320C3C" w14:textId="77777777">
      <w:pPr>
        <w:spacing w:line="276" w:lineRule="auto"/>
      </w:pPr>
    </w:p>
    <w:p w:rsidR="002E241B" w:rsidP="002E241B" w:rsidRDefault="002E241B" w14:paraId="390C2540" w14:textId="77777777">
      <w:pPr>
        <w:spacing w:line="276" w:lineRule="auto"/>
      </w:pPr>
      <w:r w:rsidRPr="004E43B5">
        <w:t xml:space="preserve">Het kabinet is voorstander </w:t>
      </w:r>
      <w:r>
        <w:t xml:space="preserve">van </w:t>
      </w:r>
      <w:r w:rsidRPr="00337DE6">
        <w:rPr>
          <w:iCs/>
        </w:rPr>
        <w:t xml:space="preserve">het </w:t>
      </w:r>
      <w:r w:rsidR="00987593">
        <w:rPr>
          <w:iCs/>
        </w:rPr>
        <w:t>afschaffen</w:t>
      </w:r>
      <w:r w:rsidRPr="00337DE6" w:rsidR="00987593">
        <w:rPr>
          <w:iCs/>
        </w:rPr>
        <w:t xml:space="preserve"> </w:t>
      </w:r>
      <w:r w:rsidRPr="00337DE6">
        <w:rPr>
          <w:iCs/>
        </w:rPr>
        <w:t xml:space="preserve">van de </w:t>
      </w:r>
      <w:r>
        <w:rPr>
          <w:iCs/>
        </w:rPr>
        <w:t xml:space="preserve">drempel van </w:t>
      </w:r>
      <w:r w:rsidRPr="00337DE6">
        <w:rPr>
          <w:iCs/>
        </w:rPr>
        <w:t>€150</w:t>
      </w:r>
      <w:r w:rsidR="00987593">
        <w:rPr>
          <w:iCs/>
        </w:rPr>
        <w:t xml:space="preserve"> de toepassing van de btw-platformfictie en de invoerregeling (zogeheten: “IOSS”)</w:t>
      </w:r>
      <w:r w:rsidR="00987339">
        <w:rPr>
          <w:iCs/>
        </w:rPr>
        <w:t>.</w:t>
      </w:r>
      <w:r w:rsidR="00987593">
        <w:rPr>
          <w:iCs/>
        </w:rPr>
        <w:t xml:space="preserve"> Eveneens is h</w:t>
      </w:r>
      <w:r w:rsidR="00987339">
        <w:rPr>
          <w:iCs/>
        </w:rPr>
        <w:t>et kabinet voorstander van</w:t>
      </w:r>
      <w:r w:rsidRPr="00337DE6">
        <w:rPr>
          <w:iCs/>
        </w:rPr>
        <w:t xml:space="preserve"> het uitbreiden </w:t>
      </w:r>
      <w:r>
        <w:rPr>
          <w:iCs/>
        </w:rPr>
        <w:t xml:space="preserve">van </w:t>
      </w:r>
      <w:r w:rsidRPr="00337DE6">
        <w:rPr>
          <w:iCs/>
        </w:rPr>
        <w:t>het </w:t>
      </w:r>
      <w:r w:rsidR="00987593">
        <w:rPr>
          <w:iCs/>
        </w:rPr>
        <w:t xml:space="preserve">de invoerregeling met </w:t>
      </w:r>
      <w:proofErr w:type="gramStart"/>
      <w:r w:rsidR="00987593">
        <w:rPr>
          <w:iCs/>
        </w:rPr>
        <w:t xml:space="preserve">zogeheten </w:t>
      </w:r>
      <w:r w:rsidRPr="00337DE6" w:rsidR="00987339">
        <w:rPr>
          <w:iCs/>
        </w:rPr>
        <w:t xml:space="preserve"> </w:t>
      </w:r>
      <w:r w:rsidR="00987593">
        <w:rPr>
          <w:iCs/>
        </w:rPr>
        <w:t>“</w:t>
      </w:r>
      <w:proofErr w:type="gramEnd"/>
      <w:r>
        <w:rPr>
          <w:iCs/>
        </w:rPr>
        <w:t>afstandsverkopen van ingevoerde goederen</w:t>
      </w:r>
      <w:r w:rsidRPr="00337DE6">
        <w:rPr>
          <w:iCs/>
        </w:rPr>
        <w:t xml:space="preserve"> vanuit douane-entrepots</w:t>
      </w:r>
      <w:r w:rsidR="00987593">
        <w:rPr>
          <w:iCs/>
        </w:rPr>
        <w:t>”</w:t>
      </w:r>
      <w:r>
        <w:t xml:space="preserve">. </w:t>
      </w:r>
      <w:r w:rsidR="00987339">
        <w:t>Deze uitbreiding</w:t>
      </w:r>
      <w:r w:rsidRPr="004E43B5" w:rsidDel="00744CA7">
        <w:t xml:space="preserve"> </w:t>
      </w:r>
      <w:r>
        <w:t xml:space="preserve">is op verzoek van het kabinet in het voorstel opgenomen. </w:t>
      </w:r>
      <w:r w:rsidR="00987593">
        <w:t>Gedurende de onderhandelingen heeft h</w:t>
      </w:r>
      <w:r>
        <w:t xml:space="preserve">et kabinet </w:t>
      </w:r>
      <w:r w:rsidR="00987593">
        <w:t>steeds benadrukt dat de invoerregeling</w:t>
      </w:r>
      <w:r w:rsidRPr="00337DE6">
        <w:rPr>
          <w:iCs/>
        </w:rPr>
        <w:t> </w:t>
      </w:r>
      <w:r>
        <w:t xml:space="preserve">vanaf de beoogde inwerkingtredingsdatum voldoende veilig en robuust moet zijn. </w:t>
      </w:r>
    </w:p>
    <w:p w:rsidR="002E241B" w:rsidP="002E241B" w:rsidRDefault="002E241B" w14:paraId="21FDDEB8" w14:textId="77777777">
      <w:pPr>
        <w:spacing w:line="276" w:lineRule="auto"/>
      </w:pPr>
    </w:p>
    <w:p w:rsidR="00987593" w:rsidP="00987593" w:rsidRDefault="00987593" w14:paraId="235603D9" w14:textId="77777777">
      <w:pPr>
        <w:spacing w:line="276" w:lineRule="auto"/>
      </w:pPr>
      <w:r>
        <w:t>Op verzoek van enkele lidstaten heeft het Ierse voorzitterschap op het laatste moment een artikel aan het voorstel toegevoegd. Dit artikel verplicht de Europese Commissie om uiterlijk 31 december 2027 een voorstel uit te brengen voor uniforme minimumvoorwaarden voor tussenpersonen die namens in derde land gevestigde ondernemers de btw afdragen via de invoerregeling. Deze minimumvoorwaarden dienen betrekking te hebben op de financiële solvabiliteit, administratieve capaciteit en integriteit van de tussenpersoon. Het nieuwe artikel verplicht lidstaten niet tot het stellen van voorwaarden aan dergelijke tussenpersonen, totdat het Commissievoorstel waartoe het nieuwe artikel aanleiding geeft, is aangenomen. Die aann</w:t>
      </w:r>
      <w:r w:rsidR="00046E30">
        <w:t>ame</w:t>
      </w:r>
      <w:r>
        <w:t xml:space="preserve"> vereist unanimiteit. Over het nieuwe artikel wordt op het moment van schrijven nog onderhandeld in raadsverband.</w:t>
      </w:r>
    </w:p>
    <w:p w:rsidR="00987593" w:rsidP="002E241B" w:rsidRDefault="00987593" w14:paraId="35DE6EDB" w14:textId="77777777">
      <w:pPr>
        <w:spacing w:line="276" w:lineRule="auto"/>
      </w:pPr>
    </w:p>
    <w:p w:rsidR="00987593" w:rsidP="00987593" w:rsidRDefault="00987593" w14:paraId="314F84ED" w14:textId="77777777">
      <w:pPr>
        <w:spacing w:line="276" w:lineRule="auto"/>
      </w:pPr>
      <w:r>
        <w:t>Het kabinet hecht aan het bereiken van een politiek akkoord, gelet op</w:t>
      </w:r>
      <w:r>
        <w:rPr>
          <w:iCs/>
        </w:rPr>
        <w:t xml:space="preserve"> de afschaffing van de </w:t>
      </w:r>
      <w:r w:rsidRPr="00337DE6">
        <w:rPr>
          <w:iCs/>
        </w:rPr>
        <w:t>€150</w:t>
      </w:r>
      <w:r>
        <w:rPr>
          <w:iCs/>
        </w:rPr>
        <w:t xml:space="preserve">-drempel voor de toepassing van de platformfictie en de invoerregeling, en </w:t>
      </w:r>
      <w:r w:rsidR="00046E30">
        <w:rPr>
          <w:iCs/>
        </w:rPr>
        <w:t xml:space="preserve">gelet op </w:t>
      </w:r>
      <w:r>
        <w:rPr>
          <w:iCs/>
        </w:rPr>
        <w:t>de uitbreiding van de invoerregeling met zogeheten afstandsverkopen van ingevoerde goederen vanuit douane-entrepots. Ten aanzien van het voorstel dat de Europese Commissie uiterlijk 31 december 2027 zal uitbrengen, zal het kabinet aangeven dat de proportionaliteit, administratieve lasten en mogelijk andere gevolgen daarvan te zijner tijd zullen worden afgewogen en op eigen merites zullen worden beoordeeld. Aangezien relatief veel tussenpersonen zich in Nederland hebben geregistreerd, zal het kabinet zich het recht voorbehouden om, indien noodzakelijk met het oog op het Nederlands belang, niet in te stemmen met de door de Europese Commissie voorgestelde uniforme minimumvoorwaarden. Nederland zal erop aandringen in de overwegingen bij het voorstel een toevoeging op te nemen, waarin tot uitdrukking wordt gebracht dat bij de uniforme minimumvoorwaarden rekening dient te worden gehouden met de nationale situaties in lidstaten.</w:t>
      </w:r>
    </w:p>
    <w:p w:rsidR="00987593" w:rsidP="00987593" w:rsidRDefault="00987593" w14:paraId="52AB48DF" w14:textId="77777777">
      <w:pPr>
        <w:spacing w:line="276" w:lineRule="auto"/>
      </w:pPr>
    </w:p>
    <w:p w:rsidRPr="008C4F88" w:rsidR="00987593" w:rsidP="00987593" w:rsidRDefault="00987593" w14:paraId="10176583" w14:textId="77777777">
      <w:pPr>
        <w:spacing w:line="276" w:lineRule="auto"/>
      </w:pPr>
      <w:r>
        <w:lastRenderedPageBreak/>
        <w:t xml:space="preserve">De meeste lidstaten hebben hun steun uitgesproken voor de afschaffing van </w:t>
      </w:r>
      <w:r w:rsidRPr="00337DE6">
        <w:rPr>
          <w:iCs/>
        </w:rPr>
        <w:t>de €150</w:t>
      </w:r>
      <w:r>
        <w:rPr>
          <w:iCs/>
        </w:rPr>
        <w:t>-drempel</w:t>
      </w:r>
      <w:r w:rsidRPr="00337DE6">
        <w:rPr>
          <w:iCs/>
        </w:rPr>
        <w:t xml:space="preserve"> en </w:t>
      </w:r>
      <w:r>
        <w:rPr>
          <w:iCs/>
        </w:rPr>
        <w:t xml:space="preserve">de uitbreiding van de invoerregeling met afstandsverkopen van ingevoerde goederen </w:t>
      </w:r>
      <w:r w:rsidRPr="00337DE6">
        <w:rPr>
          <w:iCs/>
        </w:rPr>
        <w:t>vanuit douane-entrepots</w:t>
      </w:r>
      <w:r>
        <w:rPr>
          <w:iCs/>
        </w:rPr>
        <w:t xml:space="preserve">. Enkele lidstaten hebben aangegeven dat dat eerst nader verduidelijkt moet worden hoe de invoerregeling beter wordt beveiligd. </w:t>
      </w:r>
    </w:p>
    <w:p w:rsidR="003C2A02" w:rsidRDefault="003C2A02" w14:paraId="6C9E058A" w14:textId="77777777">
      <w:pPr>
        <w:pStyle w:val="Verdana7"/>
      </w:pPr>
    </w:p>
    <w:p w:rsidR="006B4CCD" w:rsidP="006B4CCD" w:rsidRDefault="006B4CCD" w14:paraId="05476CC2" w14:textId="77777777"/>
    <w:p w:rsidR="00DB2921" w:rsidP="00DB2921" w:rsidRDefault="00DB2921" w14:paraId="2023F810" w14:textId="77777777"/>
    <w:p w:rsidRPr="006B4CCD" w:rsidR="006B4CCD" w:rsidP="004E6580" w:rsidRDefault="006B4CCD" w14:paraId="1EF05063" w14:textId="77777777"/>
    <w:sectPr w:rsidRPr="006B4CCD" w:rsidR="006B4CCD">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0832" w14:textId="77777777" w:rsidR="00B00017" w:rsidRDefault="00B00017">
      <w:pPr>
        <w:spacing w:line="240" w:lineRule="auto"/>
      </w:pPr>
      <w:r>
        <w:separator/>
      </w:r>
    </w:p>
  </w:endnote>
  <w:endnote w:type="continuationSeparator" w:id="0">
    <w:p w14:paraId="0651EC3B" w14:textId="77777777" w:rsidR="00B00017" w:rsidRDefault="00B000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6183" w14:textId="77777777" w:rsidR="00B00017" w:rsidRDefault="00B00017">
      <w:pPr>
        <w:pStyle w:val="Voetnoottekst"/>
      </w:pPr>
    </w:p>
  </w:footnote>
  <w:footnote w:type="continuationSeparator" w:id="0">
    <w:p w14:paraId="2C40CCAD" w14:textId="77777777" w:rsidR="00B00017" w:rsidRDefault="00B0001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470B" w14:textId="77777777" w:rsidR="003C2A02" w:rsidRDefault="006B7E75">
    <w:r>
      <w:rPr>
        <w:noProof/>
      </w:rPr>
      <mc:AlternateContent>
        <mc:Choice Requires="wps">
          <w:drawing>
            <wp:anchor distT="0" distB="0" distL="0" distR="0" simplePos="0" relativeHeight="251656704" behindDoc="0" locked="1" layoutInCell="1" allowOverlap="1" wp14:anchorId="5046C8EE" wp14:editId="5046C8EF">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0220893" w14:textId="77777777" w:rsidR="003C2A02" w:rsidRDefault="006B7E75">
                          <w:pPr>
                            <w:pStyle w:val="StandaardReferentiegegevensKop"/>
                          </w:pPr>
                          <w:r>
                            <w:t>Directie Buitenlandse Financiële Betrekkingen</w:t>
                          </w:r>
                        </w:p>
                        <w:p w14:paraId="44AFBE60" w14:textId="77777777" w:rsidR="003C2A02" w:rsidRDefault="003C2A02">
                          <w:pPr>
                            <w:pStyle w:val="WitregelW1"/>
                          </w:pPr>
                        </w:p>
                        <w:p w14:paraId="252753F3" w14:textId="77777777" w:rsidR="003C2A02" w:rsidRDefault="006B7E75">
                          <w:pPr>
                            <w:pStyle w:val="StandaardReferentiegegevensKop"/>
                          </w:pPr>
                          <w:r>
                            <w:t>Ons kenmerk</w:t>
                          </w:r>
                        </w:p>
                        <w:p w14:paraId="70CC5A68" w14:textId="4631D581" w:rsidR="00125308" w:rsidRDefault="00B00017">
                          <w:pPr>
                            <w:pStyle w:val="StandaardReferentiegegevens"/>
                          </w:pPr>
                          <w:fldSimple w:instr=" DOCPROPERTY  &quot;Kenmerk&quot;  \* MERGEFORMAT ">
                            <w:r w:rsidR="00E60182">
                              <w:t>2026-0000448519</w:t>
                            </w:r>
                          </w:fldSimple>
                        </w:p>
                      </w:txbxContent>
                    </wps:txbx>
                    <wps:bodyPr vert="horz" wrap="square" lIns="0" tIns="0" rIns="0" bIns="0" anchor="t" anchorCtr="0"/>
                  </wps:wsp>
                </a:graphicData>
              </a:graphic>
            </wp:anchor>
          </w:drawing>
        </mc:Choice>
        <mc:Fallback>
          <w:pict>
            <v:shapetype w14:anchorId="5046C8EE"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50220893" w14:textId="77777777" w:rsidR="003C2A02" w:rsidRDefault="006B7E75">
                    <w:pPr>
                      <w:pStyle w:val="StandaardReferentiegegevensKop"/>
                    </w:pPr>
                    <w:r>
                      <w:t>Directie Buitenlandse Financiële Betrekkingen</w:t>
                    </w:r>
                  </w:p>
                  <w:p w14:paraId="44AFBE60" w14:textId="77777777" w:rsidR="003C2A02" w:rsidRDefault="003C2A02">
                    <w:pPr>
                      <w:pStyle w:val="WitregelW1"/>
                    </w:pPr>
                  </w:p>
                  <w:p w14:paraId="252753F3" w14:textId="77777777" w:rsidR="003C2A02" w:rsidRDefault="006B7E75">
                    <w:pPr>
                      <w:pStyle w:val="StandaardReferentiegegevensKop"/>
                    </w:pPr>
                    <w:r>
                      <w:t>Ons kenmerk</w:t>
                    </w:r>
                  </w:p>
                  <w:p w14:paraId="70CC5A68" w14:textId="4631D581" w:rsidR="00125308" w:rsidRDefault="00B00017">
                    <w:pPr>
                      <w:pStyle w:val="StandaardReferentiegegevens"/>
                    </w:pPr>
                    <w:fldSimple w:instr=" DOCPROPERTY  &quot;Kenmerk&quot;  \* MERGEFORMAT ">
                      <w:r w:rsidR="00E60182">
                        <w:t>2026-0000448519</w:t>
                      </w:r>
                    </w:fldSimple>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046C8F0" wp14:editId="5046C8F1">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43758FE3" w14:textId="00D88152" w:rsidR="00125308" w:rsidRDefault="00B00017">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046C8F0"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43758FE3" w14:textId="00D88152" w:rsidR="00125308" w:rsidRDefault="00B00017">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046C8F2" wp14:editId="5046C8F3">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13BA2CB" w14:textId="77777777" w:rsidR="00125308" w:rsidRDefault="00B00017">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046C8F2"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613BA2CB" w14:textId="77777777" w:rsidR="00125308" w:rsidRDefault="00B00017">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0091" w14:textId="77777777" w:rsidR="003C2A02" w:rsidRDefault="003C2A02">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639F0"/>
    <w:multiLevelType w:val="multilevel"/>
    <w:tmpl w:val="FB9776B7"/>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03E1606"/>
    <w:multiLevelType w:val="multilevel"/>
    <w:tmpl w:val="FBFC6B0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BFA9281"/>
    <w:multiLevelType w:val="multilevel"/>
    <w:tmpl w:val="032A65E9"/>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8839D0"/>
    <w:multiLevelType w:val="multilevel"/>
    <w:tmpl w:val="5ADEAEB9"/>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22BAA0"/>
    <w:multiLevelType w:val="multilevel"/>
    <w:tmpl w:val="0F6EB85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6FD22D66"/>
    <w:multiLevelType w:val="multilevel"/>
    <w:tmpl w:val="EE445A50"/>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4782559">
    <w:abstractNumId w:val="0"/>
  </w:num>
  <w:num w:numId="2" w16cid:durableId="1218973348">
    <w:abstractNumId w:val="5"/>
  </w:num>
  <w:num w:numId="3" w16cid:durableId="239874687">
    <w:abstractNumId w:val="1"/>
  </w:num>
  <w:num w:numId="4" w16cid:durableId="1312296696">
    <w:abstractNumId w:val="4"/>
  </w:num>
  <w:num w:numId="5" w16cid:durableId="1648902393">
    <w:abstractNumId w:val="2"/>
  </w:num>
  <w:num w:numId="6" w16cid:durableId="1307468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A02"/>
    <w:rsid w:val="00046E30"/>
    <w:rsid w:val="000E6E59"/>
    <w:rsid w:val="001205FB"/>
    <w:rsid w:val="00125308"/>
    <w:rsid w:val="001369C3"/>
    <w:rsid w:val="001C064D"/>
    <w:rsid w:val="002103B1"/>
    <w:rsid w:val="00256565"/>
    <w:rsid w:val="00282A14"/>
    <w:rsid w:val="002A64B9"/>
    <w:rsid w:val="002E241B"/>
    <w:rsid w:val="00327736"/>
    <w:rsid w:val="00377593"/>
    <w:rsid w:val="003B1C47"/>
    <w:rsid w:val="003C2A02"/>
    <w:rsid w:val="003E3762"/>
    <w:rsid w:val="0040529D"/>
    <w:rsid w:val="00442158"/>
    <w:rsid w:val="00443542"/>
    <w:rsid w:val="0048309B"/>
    <w:rsid w:val="004E6580"/>
    <w:rsid w:val="00551BDE"/>
    <w:rsid w:val="00587ACA"/>
    <w:rsid w:val="00633787"/>
    <w:rsid w:val="006762F0"/>
    <w:rsid w:val="006B4CCD"/>
    <w:rsid w:val="006B7E75"/>
    <w:rsid w:val="006C2995"/>
    <w:rsid w:val="006E789A"/>
    <w:rsid w:val="00781641"/>
    <w:rsid w:val="00796AED"/>
    <w:rsid w:val="007A14AD"/>
    <w:rsid w:val="00804358"/>
    <w:rsid w:val="00874702"/>
    <w:rsid w:val="00987339"/>
    <w:rsid w:val="00987593"/>
    <w:rsid w:val="009D5919"/>
    <w:rsid w:val="00AD7053"/>
    <w:rsid w:val="00AF78AA"/>
    <w:rsid w:val="00B00017"/>
    <w:rsid w:val="00B13DC2"/>
    <w:rsid w:val="00D954B4"/>
    <w:rsid w:val="00DB2921"/>
    <w:rsid w:val="00DD512F"/>
    <w:rsid w:val="00E0468E"/>
    <w:rsid w:val="00E254B7"/>
    <w:rsid w:val="00E60182"/>
    <w:rsid w:val="00E63A2D"/>
    <w:rsid w:val="00EC3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20587"/>
  <w15:docId w15:val="{4B480174-DE8F-4DA6-B469-CA9AFABE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lang w:bidi="ar-SA"/>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24"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lang w:bidi="ar-SA"/>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Plattetekst">
    <w:name w:val="Body Text"/>
    <w:basedOn w:val="Standaard"/>
    <w:link w:val="PlattetekstChar"/>
    <w:rsid w:val="002E241B"/>
    <w:pPr>
      <w:autoSpaceDN/>
      <w:spacing w:after="120" w:line="240" w:lineRule="auto"/>
      <w:textAlignment w:val="auto"/>
    </w:pPr>
    <w:rPr>
      <w:rFonts w:ascii="Times New Roman" w:eastAsia="Times New Roman" w:hAnsi="Times New Roman" w:cs="Times New Roman"/>
      <w:color w:val="auto"/>
      <w:sz w:val="24"/>
      <w:szCs w:val="24"/>
      <w:lang w:bidi="ar-SA"/>
    </w:rPr>
  </w:style>
  <w:style w:type="character" w:customStyle="1" w:styleId="PlattetekstChar">
    <w:name w:val="Platte tekst Char"/>
    <w:basedOn w:val="Standaardalinea-lettertype"/>
    <w:link w:val="Plattetekst"/>
    <w:rsid w:val="002E241B"/>
    <w:rPr>
      <w:rFonts w:eastAsia="Times New Roman" w:cs="Times New Roman"/>
      <w:sz w:val="24"/>
      <w:szCs w:val="24"/>
      <w:lang w:bidi="ar-SA"/>
    </w:rPr>
  </w:style>
  <w:style w:type="character" w:styleId="Verwijzingopmerking">
    <w:name w:val="annotation reference"/>
    <w:basedOn w:val="Standaardalinea-lettertype"/>
    <w:uiPriority w:val="99"/>
    <w:semiHidden/>
    <w:unhideWhenUsed/>
    <w:rsid w:val="002E241B"/>
    <w:rPr>
      <w:sz w:val="16"/>
      <w:szCs w:val="16"/>
    </w:rPr>
  </w:style>
  <w:style w:type="paragraph" w:styleId="Tekstopmerking">
    <w:name w:val="annotation text"/>
    <w:basedOn w:val="Standaard"/>
    <w:link w:val="TekstopmerkingChar"/>
    <w:uiPriority w:val="99"/>
    <w:unhideWhenUsed/>
    <w:rsid w:val="002E241B"/>
    <w:pPr>
      <w:autoSpaceDN/>
      <w:spacing w:line="240" w:lineRule="auto"/>
      <w:textAlignment w:val="auto"/>
    </w:pPr>
    <w:rPr>
      <w:rFonts w:eastAsiaTheme="minorHAnsi" w:cs="Times New Roman"/>
      <w:color w:val="auto"/>
      <w:sz w:val="20"/>
      <w:szCs w:val="20"/>
      <w:lang w:eastAsia="en-US" w:bidi="ar-SA"/>
    </w:rPr>
  </w:style>
  <w:style w:type="character" w:customStyle="1" w:styleId="TekstopmerkingChar">
    <w:name w:val="Tekst opmerking Char"/>
    <w:basedOn w:val="Standaardalinea-lettertype"/>
    <w:link w:val="Tekstopmerking"/>
    <w:uiPriority w:val="99"/>
    <w:rsid w:val="002E241B"/>
    <w:rPr>
      <w:rFonts w:ascii="Verdana" w:eastAsiaTheme="minorHAnsi" w:hAnsi="Verdana" w:cs="Times New Roman"/>
      <w:lang w:eastAsia="en-US" w:bidi="ar-SA"/>
    </w:rPr>
  </w:style>
  <w:style w:type="paragraph" w:styleId="Revisie">
    <w:name w:val="Revision"/>
    <w:hidden/>
    <w:uiPriority w:val="99"/>
    <w:semiHidden/>
    <w:rsid w:val="006C2995"/>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6C2995"/>
    <w:pPr>
      <w:autoSpaceDN w:val="0"/>
      <w:textAlignment w:val="baseline"/>
    </w:pPr>
    <w:rPr>
      <w:rFonts w:eastAsia="DejaVu Sans" w:cs="Lohit Hindi"/>
      <w:b/>
      <w:bCs/>
      <w:color w:val="000000"/>
      <w:lang w:eastAsia="nl-NL" w:bidi="nl-NL"/>
    </w:rPr>
  </w:style>
  <w:style w:type="character" w:customStyle="1" w:styleId="OnderwerpvanopmerkingChar">
    <w:name w:val="Onderwerp van opmerking Char"/>
    <w:basedOn w:val="TekstopmerkingChar"/>
    <w:link w:val="Onderwerpvanopmerking"/>
    <w:uiPriority w:val="99"/>
    <w:semiHidden/>
    <w:rsid w:val="006C2995"/>
    <w:rPr>
      <w:rFonts w:ascii="Verdana" w:eastAsiaTheme="minorHAnsi" w:hAnsi="Verdana" w:cs="Times New Roman"/>
      <w:b/>
      <w:bCs/>
      <w:color w:val="000000"/>
      <w:lang w:eastAsia="en-US" w:bidi="ar-SA"/>
    </w:rPr>
  </w:style>
  <w:style w:type="paragraph" w:styleId="Koptekst">
    <w:name w:val="header"/>
    <w:basedOn w:val="Standaard"/>
    <w:link w:val="KoptekstChar"/>
    <w:uiPriority w:val="99"/>
    <w:unhideWhenUsed/>
    <w:rsid w:val="00E601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60182"/>
    <w:rPr>
      <w:rFonts w:ascii="Verdana" w:hAnsi="Verdana"/>
      <w:color w:val="000000"/>
      <w:sz w:val="18"/>
      <w:szCs w:val="18"/>
    </w:rPr>
  </w:style>
  <w:style w:type="paragraph" w:styleId="Voettekst">
    <w:name w:val="footer"/>
    <w:basedOn w:val="Standaard"/>
    <w:link w:val="VoettekstChar"/>
    <w:uiPriority w:val="99"/>
    <w:unhideWhenUsed/>
    <w:rsid w:val="00E6018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6018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webSetting" Target="webSettings0.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1115</ap:Words>
  <ap:Characters>6136</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Brief aan Eerste of Tweede Kamer - Nazending Geannoteerde Agenda november 2026</vt:lpstr>
    </vt:vector>
  </ap:TitlesOfParts>
  <ap:LinksUpToDate>false</ap:LinksUpToDate>
  <ap:CharactersWithSpaces>7237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2026-11-04T08:44:00.0000000Z</dcterms:created>
  <dcterms:modified xsi:type="dcterms:W3CDTF">2026-11-04T08:44:00.0000000Z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Nazending Geannoteerde Agenda november 2026</vt:lpwstr>
  </property>
  <property fmtid="{D5CDD505-2E9C-101B-9397-08002B2CF9AE}" pid="5" name="Publicatiedatum">
    <vt:lpwstr/>
  </property>
  <property fmtid="{D5CDD505-2E9C-101B-9397-08002B2CF9AE}" pid="6" name="Verantwoordelijke organisatie">
    <vt:lpwstr>Directie Buitenlandse Financiële Betrekkingen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 november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2026-0000448519</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Nazending Geannoteerde Agenda november 2026</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2026-11-02T14:21:32Z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b866fd66-54a7-4a66-898a-89e761c3d2de</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