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5856" w:rsidP="00810265" w:rsidRDefault="00CD5856" w14:paraId="603667C5" w14:textId="77777777"/>
    <w:p w:rsidR="00CD5856" w:rsidP="00810265" w:rsidRDefault="00CD5856" w14:paraId="2237E4B5" w14:textId="77777777"/>
    <w:p w:rsidR="00CD5856" w:rsidP="00810265" w:rsidRDefault="00CD5856" w14:paraId="554DBC0F"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810265" w:rsidP="00810265" w:rsidRDefault="00810265" w14:paraId="68E78EC3" w14:textId="77777777">
      <w:pPr>
        <w:pStyle w:val="Huisstijl-Aanhef"/>
      </w:pPr>
    </w:p>
    <w:p w:rsidR="00CD5856" w:rsidP="00810265" w:rsidRDefault="00000000" w14:paraId="22347028" w14:textId="234D55F6">
      <w:pPr>
        <w:pStyle w:val="Huisstijl-Aanhef"/>
      </w:pPr>
      <w:r>
        <w:t>Geachte voorzitter,</w:t>
      </w:r>
    </w:p>
    <w:p w:rsidR="00432914" w:rsidP="00810265" w:rsidRDefault="00000000" w14:paraId="50BF66CD" w14:textId="77777777">
      <w:r>
        <w:t>De bevolkingsonderzoeken naar kanker zijn van grote waarde voor de volksgezondheid. Door kanker en voorstadia daarvan vroegtijdig op te sporen, kunnen behandelingen eerder plaatsvinden, zijn deze vaak minder ingrijpend en kan sterfte als gevolg van kanker worden voorkomen. Vandaag publiceert het RIVM de monitors over het jaar 2025.</w:t>
      </w:r>
      <w:r>
        <w:rPr>
          <w:rStyle w:val="Voetnootmarkering"/>
        </w:rPr>
        <w:footnoteReference w:id="1"/>
      </w:r>
      <w:r w:rsidRPr="00407643">
        <w:rPr>
          <w:vertAlign w:val="superscript"/>
        </w:rPr>
        <w:t>,</w:t>
      </w:r>
      <w:r>
        <w:rPr>
          <w:rStyle w:val="Voetnootmarkering"/>
        </w:rPr>
        <w:footnoteReference w:id="2"/>
      </w:r>
      <w:r w:rsidRPr="00407643">
        <w:rPr>
          <w:vertAlign w:val="superscript"/>
        </w:rPr>
        <w:t>,</w:t>
      </w:r>
      <w:r>
        <w:rPr>
          <w:rStyle w:val="Voetnootmarkering"/>
        </w:rPr>
        <w:footnoteReference w:id="3"/>
      </w:r>
      <w:r>
        <w:t xml:space="preserve"> Deze laten zien dat er in 2025 </w:t>
      </w:r>
      <w:r w:rsidRPr="00B178D7">
        <w:t xml:space="preserve">ruim </w:t>
      </w:r>
      <w:r w:rsidRPr="00A170F2">
        <w:t xml:space="preserve">2,7 miljoen mensen </w:t>
      </w:r>
      <w:r w:rsidRPr="00B178D7">
        <w:t xml:space="preserve">mee hebben gedaan aan de drie bevolkingsonderzoeken en dat er ongeveer </w:t>
      </w:r>
      <w:r w:rsidRPr="00A170F2">
        <w:t xml:space="preserve">27.000 tumoren </w:t>
      </w:r>
      <w:r w:rsidRPr="00B178D7">
        <w:t>of voo</w:t>
      </w:r>
      <w:r>
        <w:t xml:space="preserve">rstadia daarvan zijn opgespoord. Met voorliggende brief wordt de Kamer geïnformeerd over de belangrijkste bevindingen uit de monitors. </w:t>
      </w:r>
    </w:p>
    <w:p w:rsidR="00432914" w:rsidP="00810265" w:rsidRDefault="00432914" w14:paraId="59D7B01F" w14:textId="77777777"/>
    <w:p w:rsidR="00432914" w:rsidP="00810265" w:rsidRDefault="00000000" w14:paraId="428C7372" w14:textId="77777777">
      <w:r>
        <w:t>De afgelopen maanden zijn er meerdere ontwikkelingen geweest bij de bevolkingsonderzoeken naar kanker. Zo is de Kamer op 18 september 2026</w:t>
      </w:r>
      <w:r w:rsidRPr="005A0583">
        <w:rPr>
          <w:color w:val="FF0000"/>
        </w:rPr>
        <w:t xml:space="preserve"> </w:t>
      </w:r>
      <w:r>
        <w:t>geïnformeerd</w:t>
      </w:r>
      <w:r w:rsidRPr="008277F7">
        <w:t xml:space="preserve"> </w:t>
      </w:r>
      <w:r>
        <w:t>over de voorzetting van de samenwerking met het laboratorium van Clinical Diagnostics voor het bevolkingsonderzoek baarmoederhalskanker</w:t>
      </w:r>
      <w:r>
        <w:rPr>
          <w:rStyle w:val="Voetnootmarkering"/>
        </w:rPr>
        <w:footnoteReference w:id="4"/>
      </w:r>
      <w:r>
        <w:t xml:space="preserve"> </w:t>
      </w:r>
      <w:r w:rsidRPr="008277F7">
        <w:t>en</w:t>
      </w:r>
      <w:r>
        <w:t xml:space="preserve"> op</w:t>
      </w:r>
      <w:r w:rsidRPr="008277F7">
        <w:t xml:space="preserve"> </w:t>
      </w:r>
      <w:r>
        <w:t>26 mei 202</w:t>
      </w:r>
      <w:r w:rsidRPr="00A170F2">
        <w:t>6</w:t>
      </w:r>
      <w:r>
        <w:rPr>
          <w:rStyle w:val="Voetnootmarkering"/>
        </w:rPr>
        <w:footnoteReference w:id="5"/>
      </w:r>
      <w:r w:rsidRPr="00A170F2">
        <w:t xml:space="preserve"> </w:t>
      </w:r>
      <w:r>
        <w:t xml:space="preserve">over het meten en terugkoppelen van borstdensiteit bij het bevolkingsonderzoek borstkanker. Ook heeft de </w:t>
      </w:r>
      <w:r w:rsidR="00450102">
        <w:t>K</w:t>
      </w:r>
      <w:r>
        <w:t>amer op 30 juni 2026 een algemene update gekregen over de stand van zaken bevolkingsonderzoeken naar kanker.</w:t>
      </w:r>
      <w:r>
        <w:rPr>
          <w:rStyle w:val="Voetnootmarkering"/>
        </w:rPr>
        <w:footnoteReference w:id="6"/>
      </w:r>
      <w:r>
        <w:t xml:space="preserve"> </w:t>
      </w:r>
      <w:r w:rsidR="005009CF">
        <w:t xml:space="preserve">Deze brief richt zich op de monitorcijfers en gaat in op hoe deze zich verhouden tot het vertrouwen </w:t>
      </w:r>
      <w:r w:rsidR="007B08E5">
        <w:t xml:space="preserve">in </w:t>
      </w:r>
      <w:r w:rsidR="005009CF">
        <w:t xml:space="preserve">het bevolkingsonderzoek baarmoederhalskanker </w:t>
      </w:r>
      <w:r w:rsidR="00AA696C">
        <w:t xml:space="preserve">en het uitnodigingsinterval bij het bevolkingsonderzoek borstkanker.  </w:t>
      </w:r>
    </w:p>
    <w:p w:rsidR="00407643" w:rsidP="00810265" w:rsidRDefault="00407643" w14:paraId="2135C29E" w14:textId="77777777"/>
    <w:p w:rsidR="00810265" w:rsidP="00810265" w:rsidRDefault="00810265" w14:paraId="32561B4A" w14:textId="77777777"/>
    <w:p w:rsidR="00810265" w:rsidP="00810265" w:rsidRDefault="00810265" w14:paraId="0D6F46D1" w14:textId="77777777"/>
    <w:p w:rsidR="00810265" w:rsidP="00810265" w:rsidRDefault="00810265" w14:paraId="03F6748C" w14:textId="77777777"/>
    <w:p w:rsidR="00432914" w:rsidP="00810265" w:rsidRDefault="00000000" w14:paraId="2677F7F3" w14:textId="77777777">
      <w:pPr>
        <w:rPr>
          <w:u w:val="single"/>
        </w:rPr>
      </w:pPr>
      <w:r>
        <w:rPr>
          <w:u w:val="single"/>
        </w:rPr>
        <w:lastRenderedPageBreak/>
        <w:t>Bevolkingsonderzoek baarmoederhalskanker</w:t>
      </w:r>
    </w:p>
    <w:p w:rsidRPr="005543AB" w:rsidR="00432914" w:rsidP="00810265" w:rsidRDefault="00000000" w14:paraId="636FE2DE" w14:textId="77777777">
      <w:r>
        <w:t xml:space="preserve">Het bevolkingsonderzoek baarmoederhalskanker is een bevolkingsonderzoek waarbij vrouwen van 30 tot 65 jaar periodiek een uitnodiging ontvangen om </w:t>
      </w:r>
      <w:r w:rsidR="00407643">
        <w:t>b</w:t>
      </w:r>
      <w:r>
        <w:t>aarmoederhalskanker of voorstadia ervan vroeg te ontdekken.</w:t>
      </w:r>
      <w:r>
        <w:rPr>
          <w:rStyle w:val="Voetnootmarkering"/>
        </w:rPr>
        <w:footnoteReference w:id="7"/>
      </w:r>
      <w:r>
        <w:t xml:space="preserve"> Zij kunnen kiezen</w:t>
      </w:r>
      <w:r w:rsidR="005009CF">
        <w:t xml:space="preserve"> </w:t>
      </w:r>
      <w:r>
        <w:t xml:space="preserve">voor het gebruik van een zelfafnameset of een uitstrijkje bij de huisarts. </w:t>
      </w:r>
    </w:p>
    <w:p w:rsidR="00432914" w:rsidP="00810265" w:rsidRDefault="00432914" w14:paraId="565F4453" w14:textId="77777777">
      <w:pPr>
        <w:rPr>
          <w:i/>
          <w:iCs/>
        </w:rPr>
      </w:pPr>
    </w:p>
    <w:p w:rsidR="00432914" w:rsidP="00810265" w:rsidRDefault="00000000" w14:paraId="1FCD10A7" w14:textId="77777777">
      <w:pPr>
        <w:rPr>
          <w:i/>
          <w:iCs/>
        </w:rPr>
      </w:pPr>
      <w:r>
        <w:rPr>
          <w:i/>
          <w:iCs/>
        </w:rPr>
        <w:t>Monitorcijfer</w:t>
      </w:r>
      <w:r w:rsidR="000611DB">
        <w:rPr>
          <w:i/>
          <w:iCs/>
        </w:rPr>
        <w:t>s</w:t>
      </w:r>
      <w:r>
        <w:rPr>
          <w:i/>
          <w:iCs/>
        </w:rPr>
        <w:t xml:space="preserve"> bevolkingsonderzoek baarmoederhalskanker </w:t>
      </w:r>
    </w:p>
    <w:p w:rsidR="00432914" w:rsidP="00810265" w:rsidRDefault="00000000" w14:paraId="19048ABF" w14:textId="77777777">
      <w:r>
        <w:t xml:space="preserve">De belangrijkste uitkomsten van de monitor over het bevolkingsonderzoek baarmoederhalskanker in 2025 zijn: </w:t>
      </w:r>
    </w:p>
    <w:p w:rsidR="00432914" w:rsidP="00810265" w:rsidRDefault="00000000" w14:paraId="5E4B7E14" w14:textId="77777777">
      <w:pPr>
        <w:pStyle w:val="Lijstalinea"/>
        <w:numPr>
          <w:ilvl w:val="0"/>
          <w:numId w:val="2"/>
        </w:numPr>
        <w:suppressAutoHyphens/>
        <w:rPr>
          <w:color w:val="auto"/>
        </w:rPr>
      </w:pPr>
      <w:r>
        <w:rPr>
          <w:color w:val="auto"/>
        </w:rPr>
        <w:t xml:space="preserve">De deelnamegraad voor 2025 bedraagt 51,6% op het peilmoment 15 maanden na het versturen van de eerste uitnodiging. Dit is een lichte daling ten opzichte van de deelname in 2024. Toen lag de deelnamegraad op het peilmoment van 15 maanden op 54,4%. In 2023 lag de deelname na 15 maanden op 49,7%. Het is bekend dat </w:t>
      </w:r>
      <w:r w:rsidR="000611DB">
        <w:rPr>
          <w:color w:val="auto"/>
        </w:rPr>
        <w:t xml:space="preserve">vrouwen </w:t>
      </w:r>
      <w:r>
        <w:rPr>
          <w:color w:val="auto"/>
        </w:rPr>
        <w:t xml:space="preserve">soms langere tijd wachten met deelname aan het bevolkingsonderzoek baarmoederhalskanker. Daarom wordt de deelname over langere periode bijgehouden. Deelname voor </w:t>
      </w:r>
      <w:r w:rsidR="000611DB">
        <w:rPr>
          <w:color w:val="auto"/>
        </w:rPr>
        <w:t xml:space="preserve">vrouwen </w:t>
      </w:r>
      <w:r>
        <w:rPr>
          <w:color w:val="auto"/>
        </w:rPr>
        <w:t xml:space="preserve">die in 2023 zijn uitgenodigd is opgelopen van 49,7% tot 57,2%, en in 2024 van 54,4% tot 59,2%. </w:t>
      </w:r>
      <w:r w:rsidR="000611DB">
        <w:rPr>
          <w:color w:val="auto"/>
        </w:rPr>
        <w:t xml:space="preserve">Vrouwen </w:t>
      </w:r>
      <w:r>
        <w:rPr>
          <w:color w:val="auto"/>
        </w:rPr>
        <w:t xml:space="preserve">die in 2025 zijn uitgenodigd, hebben nog tot 2029 om deel te nemen. </w:t>
      </w:r>
    </w:p>
    <w:p w:rsidR="00432914" w:rsidP="00810265" w:rsidRDefault="00000000" w14:paraId="1130A40E" w14:textId="77777777">
      <w:pPr>
        <w:pStyle w:val="Lijstalinea"/>
        <w:numPr>
          <w:ilvl w:val="0"/>
          <w:numId w:val="2"/>
        </w:numPr>
        <w:suppressAutoHyphens/>
        <w:rPr>
          <w:color w:val="auto"/>
        </w:rPr>
      </w:pPr>
      <w:r>
        <w:rPr>
          <w:color w:val="auto"/>
        </w:rPr>
        <w:t>De beschermingsgraad</w:t>
      </w:r>
      <w:r w:rsidR="00073F25">
        <w:rPr>
          <w:color w:val="auto"/>
        </w:rPr>
        <w:t xml:space="preserve"> is het percentage mensen dat beschermd is tegen baarmoederhalskanker</w:t>
      </w:r>
      <w:r w:rsidRPr="00073F25" w:rsidR="00073F25">
        <w:rPr>
          <w:color w:val="auto"/>
        </w:rPr>
        <w:t>.</w:t>
      </w:r>
      <w:r w:rsidR="00073F25">
        <w:rPr>
          <w:color w:val="auto"/>
        </w:rPr>
        <w:t xml:space="preserve"> De beschermingsgraad</w:t>
      </w:r>
      <w:r>
        <w:rPr>
          <w:color w:val="auto"/>
        </w:rPr>
        <w:t xml:space="preserve"> bedroeg in 2025 76,6%. Deze is daarmee gestegen ten opzichte van 2024 (72,2%) en 2023 (71%). De beschermingsgraad is een brede indicator, en gaat niet alleen over deelname aan het bevolkingsonderzoek baarmoederhalskanker, maar ook over vrouwen die buiten het bevolkingsonderzoek een uitstrijkje hebben laten doen in de zorg, of bij wie de baarmoeder is verwijderd. </w:t>
      </w:r>
    </w:p>
    <w:p w:rsidR="00432914" w:rsidP="00810265" w:rsidRDefault="00000000" w14:paraId="121257F3" w14:textId="77777777">
      <w:pPr>
        <w:pStyle w:val="Lijstalinea"/>
        <w:numPr>
          <w:ilvl w:val="0"/>
          <w:numId w:val="2"/>
        </w:numPr>
        <w:suppressAutoHyphens/>
        <w:rPr>
          <w:color w:val="auto"/>
        </w:rPr>
      </w:pPr>
      <w:r>
        <w:rPr>
          <w:color w:val="auto"/>
        </w:rPr>
        <w:t xml:space="preserve">In 2025 maakte 65% van de deelnemers gebruik van de zelfafnameset en 35% van het uitstrijkje bij de huisarts. Dit is vergelijkbaar met het gebruik van de zelfafnameset ten opzichte van 2024 waarin 64% gebruik maakte van de zelfafnameset. </w:t>
      </w:r>
    </w:p>
    <w:p w:rsidR="00432914" w:rsidP="00810265" w:rsidRDefault="00000000" w14:paraId="64C4B4DB" w14:textId="77777777">
      <w:pPr>
        <w:pStyle w:val="Lijstalinea"/>
        <w:numPr>
          <w:ilvl w:val="0"/>
          <w:numId w:val="2"/>
        </w:numPr>
        <w:suppressAutoHyphens/>
        <w:rPr>
          <w:color w:val="auto"/>
        </w:rPr>
      </w:pPr>
      <w:r>
        <w:rPr>
          <w:color w:val="auto"/>
        </w:rPr>
        <w:t xml:space="preserve">Van alle deelnemers was 12,7% hrHPV positief. In 2024 was dit 12,4%. </w:t>
      </w:r>
    </w:p>
    <w:p w:rsidRPr="00D773FE" w:rsidR="00432914" w:rsidP="00810265" w:rsidRDefault="00000000" w14:paraId="695B1C82" w14:textId="77777777">
      <w:pPr>
        <w:pStyle w:val="Lijstalinea"/>
        <w:numPr>
          <w:ilvl w:val="0"/>
          <w:numId w:val="2"/>
        </w:numPr>
        <w:suppressAutoHyphens/>
        <w:rPr>
          <w:color w:val="auto"/>
        </w:rPr>
      </w:pPr>
      <w:r>
        <w:rPr>
          <w:color w:val="auto"/>
        </w:rPr>
        <w:t xml:space="preserve">Bij 2.565 </w:t>
      </w:r>
      <w:r w:rsidR="000611DB">
        <w:rPr>
          <w:color w:val="auto"/>
        </w:rPr>
        <w:t xml:space="preserve">vrouwen </w:t>
      </w:r>
      <w:r>
        <w:rPr>
          <w:color w:val="auto"/>
        </w:rPr>
        <w:t>werd na een directe verwijzing baarmoederhalskanker of een voorstadium hiervan gevonden. Hiermee komt het detectiecijfer op 0</w:t>
      </w:r>
      <w:r w:rsidR="00AA696C">
        <w:rPr>
          <w:color w:val="auto"/>
        </w:rPr>
        <w:t>,</w:t>
      </w:r>
      <w:r>
        <w:rPr>
          <w:color w:val="auto"/>
        </w:rPr>
        <w:t xml:space="preserve">8%. Dat betekent dat bij 0,8% van alle deelnemers aan het bevolkingsonderzoek daadwerkelijk baarmoederhalskanker of een voorstadium is gevonden. </w:t>
      </w:r>
      <w:r w:rsidR="005009CF">
        <w:rPr>
          <w:color w:val="auto"/>
        </w:rPr>
        <w:t>In 2025 was het detectiecijfer 0,9%.</w:t>
      </w:r>
    </w:p>
    <w:p w:rsidRPr="00CD2E2D" w:rsidR="00432914" w:rsidP="00810265" w:rsidRDefault="00432914" w14:paraId="67619718" w14:textId="77777777">
      <w:pPr>
        <w:rPr>
          <w:color w:val="FF0000"/>
        </w:rPr>
      </w:pPr>
    </w:p>
    <w:p w:rsidRPr="00E9115C" w:rsidR="00432914" w:rsidP="00810265" w:rsidRDefault="00000000" w14:paraId="25EE54D4" w14:textId="77777777">
      <w:r>
        <w:rPr>
          <w:i/>
          <w:iCs/>
        </w:rPr>
        <w:t>Vertrouwen in het bevolkingsonderzoek baarmoederhalskanker</w:t>
      </w:r>
    </w:p>
    <w:p w:rsidRPr="00A170F2" w:rsidR="00432914" w:rsidP="00810265" w:rsidRDefault="00000000" w14:paraId="43390C14" w14:textId="77777777">
      <w:r>
        <w:t xml:space="preserve">In de zomer van 2025 heeft een datahack plaatsgevonden bij een laboratorium dat werkzaamheden uitvoert voor het bevolkingsonderzoek baarmoederhalskanker. Daarbij zijn gegevens van honderdduizenden deelnemers gestolen. Een zeer ingrijpende gebeurtenis. Naar aanleiding van </w:t>
      </w:r>
      <w:r w:rsidR="00450102">
        <w:t>de</w:t>
      </w:r>
      <w:r>
        <w:t xml:space="preserve"> datahack zijn tijdens het Tweeminutendebat Digitale Ontwikkelingen in de zorg van</w:t>
      </w:r>
      <w:r w:rsidRPr="00533FAE">
        <w:t xml:space="preserve"> 24 juni 2026 twee moties </w:t>
      </w:r>
      <w:r>
        <w:t>ingediend. Deze moties van de leden Bushoff en Vliegenthart</w:t>
      </w:r>
      <w:r>
        <w:rPr>
          <w:rStyle w:val="Voetnootmarkering"/>
        </w:rPr>
        <w:footnoteReference w:id="8"/>
      </w:r>
      <w:r>
        <w:t xml:space="preserve"> en de leden Wendel en Coenradie</w:t>
      </w:r>
      <w:r>
        <w:rPr>
          <w:rStyle w:val="Voetnootmarkering"/>
        </w:rPr>
        <w:footnoteReference w:id="9"/>
      </w:r>
      <w:r w:rsidRPr="00533FAE">
        <w:t xml:space="preserve"> zagen op het vertrouwen </w:t>
      </w:r>
      <w:r>
        <w:t xml:space="preserve">in het bevolkingsonderzoek baarmoederhalskanker. De Kamer is toegezegd dat dit najaar de monitorcijfers </w:t>
      </w:r>
      <w:r>
        <w:lastRenderedPageBreak/>
        <w:t>worden gedeeld, zoals gebruikelijk, en dat er daarbij specifiek wordt ingegaan op het vertrouwen in het bevolkingsonderzoek baarmoederhalskanker</w:t>
      </w:r>
      <w:r w:rsidR="00450102">
        <w:t>.</w:t>
      </w:r>
      <w:r>
        <w:rPr>
          <w:rStyle w:val="Voetnootmarkering"/>
        </w:rPr>
        <w:footnoteReference w:id="10"/>
      </w:r>
      <w:r>
        <w:t xml:space="preserve"> De monitor laat een lichte daling zien in deelname in 2025. Het kabinet betreurt dat. Gelukkig is de daling van de deelname ten opzichte van 2024 zeer beperkt. En ten opzichte van 2023 (49,7%) is er nog altijd sprake van een stijging van de deelnamegraad. Het is goed voorstelbaar dat het datahack het vertrouwen negatief heeft beïnvloed, alhoewel er niet met zekerheid een direct verband te leggen is. Het kan ook zijn dat </w:t>
      </w:r>
      <w:r w:rsidRPr="00EE7E08">
        <w:t>vrouwen de uitnodiging voor het bevolkingsonderzoek als gevolg van de hack wat langer hebben laten liggen</w:t>
      </w:r>
      <w:r>
        <w:t xml:space="preserve">. Mogelijk beslissen deze vrouwen om op een later moment alsnog deel te nemen. De jaarlijkse monitor kijkt ook altijd naar de deelname over een langere periode, oplopend over vijf jaar. De komende jaren zal duidelijk worden of de daling van vorig jaar wordt ingelopen.   </w:t>
      </w:r>
    </w:p>
    <w:p w:rsidR="00432914" w:rsidP="00810265" w:rsidRDefault="00432914" w14:paraId="7E91248B" w14:textId="77777777"/>
    <w:p w:rsidRPr="00A946F8" w:rsidR="00432914" w:rsidP="00810265" w:rsidRDefault="00000000" w14:paraId="2133DB10" w14:textId="77777777">
      <w:r>
        <w:t xml:space="preserve">Om een beeld te krijgen van het vertrouwen in het bevolkingsonderzoek en de deelname-intentie, laat </w:t>
      </w:r>
      <w:r w:rsidR="00073F25">
        <w:t>Bevolkingsonderzoek</w:t>
      </w:r>
      <w:r>
        <w:t xml:space="preserve"> N</w:t>
      </w:r>
      <w:r w:rsidR="00073F25">
        <w:t>ederland (BVO NL)</w:t>
      </w:r>
      <w:r>
        <w:t xml:space="preserve"> dit najaar opnieuw een sentimentmeting uitvoeren. Dit is ook gedaan in het najaar 2025.</w:t>
      </w:r>
      <w:r w:rsidR="000611DB">
        <w:t xml:space="preserve"> Hiermee wordt tevens uitvoering gegeven aan de genoemde moties.</w:t>
      </w:r>
      <w:r>
        <w:t xml:space="preserve"> </w:t>
      </w:r>
      <w:r w:rsidRPr="00A946F8">
        <w:t xml:space="preserve">De sentimentmeting start in oktober en de uitkomsten hiervan verwachten we </w:t>
      </w:r>
      <w:r>
        <w:t>begin 2027</w:t>
      </w:r>
      <w:r w:rsidRPr="00A946F8">
        <w:t xml:space="preserve">. </w:t>
      </w:r>
      <w:r w:rsidRPr="000611DB" w:rsidR="000611DB">
        <w:t xml:space="preserve">De Kamer zal te zijner tijd worden geïnformeerd over de uitkomsten van de sentimentmeting. </w:t>
      </w:r>
    </w:p>
    <w:p w:rsidR="00432914" w:rsidP="00810265" w:rsidRDefault="00432914" w14:paraId="5D67C44F" w14:textId="77777777"/>
    <w:p w:rsidRPr="001378EC" w:rsidR="00432914" w:rsidP="00810265" w:rsidRDefault="00000000" w14:paraId="70E3002F" w14:textId="77777777">
      <w:r>
        <w:t xml:space="preserve">In de tussentijd blijft de inzet van het kabinet om </w:t>
      </w:r>
      <w:r w:rsidR="000611DB">
        <w:t xml:space="preserve">samen met de uitvoeringsorganisaties </w:t>
      </w:r>
      <w:r>
        <w:t xml:space="preserve">een kwalitatief goed en toegankelijk bevolkingsonderzoek naar baarmoederhalskanker aan te bieden. </w:t>
      </w:r>
    </w:p>
    <w:p w:rsidR="00407643" w:rsidP="00810265" w:rsidRDefault="00407643" w14:paraId="4F8B0415" w14:textId="77777777">
      <w:pPr>
        <w:rPr>
          <w:u w:val="single"/>
        </w:rPr>
      </w:pPr>
    </w:p>
    <w:p w:rsidRPr="005543AB" w:rsidR="00432914" w:rsidP="00810265" w:rsidRDefault="00000000" w14:paraId="232880F5" w14:textId="77777777">
      <w:r>
        <w:rPr>
          <w:u w:val="single"/>
        </w:rPr>
        <w:t>Bevolkingsonderzoek borstkanker</w:t>
      </w:r>
      <w:r w:rsidR="007E7DED">
        <w:rPr>
          <w:u w:val="single"/>
        </w:rPr>
        <w:br/>
      </w:r>
      <w:r>
        <w:t xml:space="preserve">Het bevolkingsonderzoek borstkanker is een bevolkingsonderzoek waarbij vrouwen van 50 tot 75 jaar worden uitgenodigd om een mammogram te laten maken. </w:t>
      </w:r>
      <w:r w:rsidRPr="008277F7">
        <w:t xml:space="preserve">Bij een afwijking op de borstfoto’s worden deelnemers doorverwezen voor nader onderzoek en eventuele </w:t>
      </w:r>
      <w:r>
        <w:t>behandeling</w:t>
      </w:r>
      <w:r w:rsidRPr="008277F7">
        <w:t xml:space="preserve"> in een ziekenhuis.</w:t>
      </w:r>
    </w:p>
    <w:p w:rsidR="00432914" w:rsidP="00810265" w:rsidRDefault="00432914" w14:paraId="63E7FCFC" w14:textId="77777777">
      <w:pPr>
        <w:rPr>
          <w:i/>
          <w:iCs/>
        </w:rPr>
      </w:pPr>
    </w:p>
    <w:p w:rsidR="00432914" w:rsidP="00810265" w:rsidRDefault="00000000" w14:paraId="55E14269" w14:textId="77777777">
      <w:r>
        <w:rPr>
          <w:i/>
          <w:iCs/>
        </w:rPr>
        <w:t>Monitorcijfers bevolkingsonderzoek borstkanker 2025</w:t>
      </w:r>
      <w:r w:rsidR="007E7DED">
        <w:rPr>
          <w:i/>
          <w:iCs/>
        </w:rPr>
        <w:br/>
      </w:r>
      <w:r>
        <w:t xml:space="preserve">De belangrijkste uitkomsten van de monitor over het bevolkingsonderzoek borstkanker in 2025 zijn: </w:t>
      </w:r>
    </w:p>
    <w:p w:rsidR="00432914" w:rsidP="00810265" w:rsidRDefault="00000000" w14:paraId="3DBDA171" w14:textId="77777777">
      <w:pPr>
        <w:pStyle w:val="Lijstalinea"/>
        <w:numPr>
          <w:ilvl w:val="0"/>
          <w:numId w:val="3"/>
        </w:numPr>
        <w:suppressAutoHyphens/>
        <w:rPr>
          <w:color w:val="auto"/>
        </w:rPr>
      </w:pPr>
      <w:r>
        <w:rPr>
          <w:color w:val="auto"/>
        </w:rPr>
        <w:t xml:space="preserve">In 2025 namen 818.722 </w:t>
      </w:r>
      <w:r w:rsidR="00AA696C">
        <w:rPr>
          <w:color w:val="auto"/>
        </w:rPr>
        <w:t xml:space="preserve">vrouwen </w:t>
      </w:r>
      <w:r>
        <w:rPr>
          <w:color w:val="auto"/>
        </w:rPr>
        <w:t>deel aan het bevolkingsonderzoek borstkanker. Dat is een voorlopige deelnamegraad van 65,2%. Dit is een vergelijkbare deelname met vorig jaar, toen de deelnamegraad 65,3% bedroeg. De deelnamegraad was het hoogst voor 65-69 jarigen (66,9%) en het laagst voor de leeftijdsgroep &gt;70 jaar (62,0%).</w:t>
      </w:r>
    </w:p>
    <w:p w:rsidR="00432914" w:rsidP="00810265" w:rsidRDefault="00000000" w14:paraId="2EE74A16" w14:textId="77777777">
      <w:pPr>
        <w:pStyle w:val="Lijstalinea"/>
        <w:numPr>
          <w:ilvl w:val="0"/>
          <w:numId w:val="3"/>
        </w:numPr>
        <w:suppressAutoHyphens/>
        <w:rPr>
          <w:color w:val="auto"/>
        </w:rPr>
      </w:pPr>
      <w:r>
        <w:rPr>
          <w:color w:val="auto"/>
        </w:rPr>
        <w:t xml:space="preserve">Van alle deelnemers werd 2,3% doorverwezen naar het ziekenhuis vanwege een ongunstige uitslag. </w:t>
      </w:r>
    </w:p>
    <w:p w:rsidRPr="009A6981" w:rsidR="00432914" w:rsidP="00810265" w:rsidRDefault="00000000" w14:paraId="7A120641" w14:textId="77777777">
      <w:pPr>
        <w:pStyle w:val="Lijstalinea"/>
        <w:numPr>
          <w:ilvl w:val="0"/>
          <w:numId w:val="3"/>
        </w:numPr>
        <w:suppressAutoHyphens/>
      </w:pPr>
      <w:r w:rsidRPr="0047574F">
        <w:rPr>
          <w:color w:val="auto"/>
        </w:rPr>
        <w:t>Bij 5.994 deelnemers werd borstkanker gedetecteerd. Het detectiecijfer was hiermee 0</w:t>
      </w:r>
      <w:r w:rsidR="00AA696C">
        <w:rPr>
          <w:color w:val="auto"/>
        </w:rPr>
        <w:t>,</w:t>
      </w:r>
      <w:r w:rsidRPr="0047574F">
        <w:rPr>
          <w:color w:val="auto"/>
        </w:rPr>
        <w:t xml:space="preserve">73%. </w:t>
      </w:r>
      <w:r w:rsidR="005009CF">
        <w:rPr>
          <w:color w:val="auto"/>
        </w:rPr>
        <w:t>In 2025 was het detectiecijfer 0,72%</w:t>
      </w:r>
      <w:r w:rsidR="002B7C4E">
        <w:rPr>
          <w:color w:val="auto"/>
        </w:rPr>
        <w:t>.</w:t>
      </w:r>
    </w:p>
    <w:p w:rsidR="00432914" w:rsidP="00810265" w:rsidRDefault="00432914" w14:paraId="2086EAC5" w14:textId="77777777">
      <w:pPr>
        <w:rPr>
          <w:i/>
          <w:iCs/>
        </w:rPr>
      </w:pPr>
    </w:p>
    <w:p w:rsidR="00432914" w:rsidP="00810265" w:rsidRDefault="00000000" w14:paraId="72E9447B" w14:textId="77777777">
      <w:pPr>
        <w:rPr>
          <w:i/>
          <w:iCs/>
        </w:rPr>
      </w:pPr>
      <w:r w:rsidRPr="00E4684A">
        <w:rPr>
          <w:i/>
          <w:iCs/>
        </w:rPr>
        <w:t>Uitnodigingsinterval</w:t>
      </w:r>
    </w:p>
    <w:p w:rsidR="00BF270B" w:rsidP="00810265" w:rsidRDefault="00000000" w14:paraId="79F5165F" w14:textId="77777777">
      <w:pPr>
        <w:pStyle w:val="Geenafstand"/>
        <w:suppressAutoHyphens/>
        <w:spacing w:line="240" w:lineRule="exact"/>
        <w:rPr>
          <w:lang w:val="nl-NL"/>
        </w:rPr>
      </w:pPr>
      <w:r w:rsidRPr="00450102">
        <w:rPr>
          <w:lang w:val="nl-NL"/>
        </w:rPr>
        <w:t>De Kamer is de afgelopen jaren periodiek geïnformeerd over het uitnodigingsinterval bij het bevolkingsonderzoek borstkanker. De laatste keer was in de stand van zakenbrief van 30 juni 2026</w:t>
      </w:r>
      <w:r w:rsidRPr="00450102">
        <w:rPr>
          <w:vertAlign w:val="superscript"/>
          <w:lang w:val="nl-NL"/>
        </w:rPr>
        <w:t>6</w:t>
      </w:r>
      <w:r w:rsidRPr="00450102">
        <w:rPr>
          <w:lang w:val="nl-NL"/>
        </w:rPr>
        <w:t xml:space="preserve">, waarin uitgebreid op dit onderwerp is ingegaan. Het uitnodigingsinterval is al enkele jaren, onder andere vanwege capaciteitstekorten, langer dan het beoogde interval van twee jaar. In de monitor over 2025 is te lezen dat in 2025 31,2% binnen 24 +/- 2 maanden na de vorige </w:t>
      </w:r>
      <w:r w:rsidRPr="00450102">
        <w:rPr>
          <w:lang w:val="nl-NL"/>
        </w:rPr>
        <w:lastRenderedPageBreak/>
        <w:t xml:space="preserve">uitnodiging opnieuw uitgenodigd is. En 98% ontving binnen 36 maanden opnieuw een uitnodiging. Zoals ook in de kamerbrief van 30 juni 2026 toegelicht, hebben het RIVM en BVO NL de afgelopen periode al verschillende maatregelen ingezet om het interval niet verder op te laten lopen. Ook is in de Kamerbrief van 30 juni 2026 aangegeven dat het ministerie van VWS samen met het RIVM en BVO </w:t>
      </w:r>
      <w:r w:rsidRPr="00450102" w:rsidR="00346D89">
        <w:rPr>
          <w:lang w:val="nl-NL"/>
        </w:rPr>
        <w:t xml:space="preserve">NL </w:t>
      </w:r>
      <w:r w:rsidRPr="00450102">
        <w:rPr>
          <w:lang w:val="nl-NL"/>
        </w:rPr>
        <w:t xml:space="preserve">aan de slag gaat met de vraag hoe met de beschikbare capaciteit zoveel mogelijk gezondheidswinst gerealiseerd kan worden. </w:t>
      </w:r>
      <w:r>
        <w:rPr>
          <w:lang w:val="nl-NL"/>
        </w:rPr>
        <w:t xml:space="preserve">Het kabinet zal de Kamer hier goed in meenemen zodra hierover een concrete aanpak beschikbaar is. Overigens wil dit niet zeggen dat BVO NL de inzet om meer capaciteit te werven en op te leiden zal staken, die loopt onverminderd door. </w:t>
      </w:r>
    </w:p>
    <w:p w:rsidR="00407643" w:rsidP="00810265" w:rsidRDefault="00407643" w14:paraId="4A6825BC" w14:textId="77777777">
      <w:pPr>
        <w:rPr>
          <w:u w:val="single"/>
        </w:rPr>
      </w:pPr>
    </w:p>
    <w:p w:rsidR="00432914" w:rsidP="00810265" w:rsidRDefault="00000000" w14:paraId="187C7471" w14:textId="77777777">
      <w:pPr>
        <w:rPr>
          <w:u w:val="single"/>
        </w:rPr>
      </w:pPr>
      <w:r>
        <w:rPr>
          <w:u w:val="single"/>
        </w:rPr>
        <w:t>Bevolkingsonderzoek darmkanker 2025</w:t>
      </w:r>
    </w:p>
    <w:p w:rsidR="00432914" w:rsidP="00810265" w:rsidRDefault="00000000" w14:paraId="798BD00A" w14:textId="77777777">
      <w:r>
        <w:t xml:space="preserve">Het bevolkingsonderzoek darmkanker is een bevolkingsonderzoek waarbij mensen van 55 tot 75 jaar periodiek een uitnodiging ontvangen. Met een ontlastingstest die thuisgestuurd wordt, wordt gekeken of er bloed in de ontlasting zit. </w:t>
      </w:r>
      <w:r w:rsidRPr="008277F7">
        <w:t>Bij een ongunstige testuitslag wordt de deelnemer uitgenodigd voor een intakegesprek voor een kijkonderzoek van de darm (coloscopie</w:t>
      </w:r>
      <w:r>
        <w:t>)</w:t>
      </w:r>
      <w:r w:rsidR="00407643">
        <w:t>.</w:t>
      </w:r>
    </w:p>
    <w:p w:rsidR="00432914" w:rsidP="00810265" w:rsidRDefault="00432914" w14:paraId="03B90A4B" w14:textId="77777777"/>
    <w:p w:rsidR="00432914" w:rsidP="00810265" w:rsidRDefault="00000000" w14:paraId="6CCCA00F" w14:textId="77777777">
      <w:pPr>
        <w:rPr>
          <w:i/>
          <w:iCs/>
        </w:rPr>
      </w:pPr>
      <w:r>
        <w:rPr>
          <w:i/>
          <w:iCs/>
        </w:rPr>
        <w:t>Monitorcijfers bevolkingsonderzoek darmkanker 2025</w:t>
      </w:r>
    </w:p>
    <w:p w:rsidR="00432914" w:rsidP="00810265" w:rsidRDefault="00000000" w14:paraId="01253DDD" w14:textId="77777777">
      <w:r>
        <w:t xml:space="preserve">De belangrijkste uitkomsten van de monitor over het bevolkingsonderzoek darmkanker in 2025 zijn: </w:t>
      </w:r>
    </w:p>
    <w:p w:rsidR="00432914" w:rsidP="00810265" w:rsidRDefault="00000000" w14:paraId="0CC2F5AB" w14:textId="77777777">
      <w:pPr>
        <w:pStyle w:val="Lijstalinea"/>
        <w:numPr>
          <w:ilvl w:val="0"/>
          <w:numId w:val="4"/>
        </w:numPr>
        <w:suppressAutoHyphens/>
        <w:rPr>
          <w:color w:val="auto"/>
        </w:rPr>
      </w:pPr>
      <w:r>
        <w:rPr>
          <w:color w:val="auto"/>
        </w:rPr>
        <w:t xml:space="preserve">De deelnamegraad in 2025 bedroeg 66,0%. De deelname is ongeveer gelijk gebleven ten opzichte van 2024. Toen was de deelname bij een gelijke peilperiode 67,1%. </w:t>
      </w:r>
    </w:p>
    <w:p w:rsidR="00432914" w:rsidP="00810265" w:rsidRDefault="00000000" w14:paraId="2E57654F" w14:textId="77777777">
      <w:pPr>
        <w:pStyle w:val="Lijstalinea"/>
        <w:numPr>
          <w:ilvl w:val="0"/>
          <w:numId w:val="4"/>
        </w:numPr>
        <w:suppressAutoHyphens/>
        <w:rPr>
          <w:color w:val="auto"/>
        </w:rPr>
      </w:pPr>
      <w:r>
        <w:rPr>
          <w:color w:val="auto"/>
        </w:rPr>
        <w:t>In 2025 ontvingen 72.860 personen een ongunstige uitslag van de ontlastingtest, waarnaar ze naar het ziekenhuis werden verwezen voor een coloscopie. Het verwijscijfer was hiermee 4</w:t>
      </w:r>
      <w:r w:rsidR="00AA696C">
        <w:rPr>
          <w:color w:val="auto"/>
        </w:rPr>
        <w:t>,</w:t>
      </w:r>
      <w:r>
        <w:rPr>
          <w:color w:val="auto"/>
        </w:rPr>
        <w:t xml:space="preserve">8%. Van de doorverwezen deelnemers onderging 84,3% ook daadwerkelijk een coloscopie. </w:t>
      </w:r>
    </w:p>
    <w:p w:rsidRPr="009A1DDF" w:rsidR="00432914" w:rsidP="00810265" w:rsidRDefault="00000000" w14:paraId="69D651EA" w14:textId="77777777">
      <w:pPr>
        <w:pStyle w:val="Lijstalinea"/>
        <w:numPr>
          <w:ilvl w:val="0"/>
          <w:numId w:val="4"/>
        </w:numPr>
        <w:suppressAutoHyphens/>
        <w:rPr>
          <w:color w:val="auto"/>
        </w:rPr>
      </w:pPr>
      <w:r w:rsidRPr="009A1DDF">
        <w:rPr>
          <w:color w:val="auto"/>
        </w:rPr>
        <w:t xml:space="preserve">Bij 18.274 personen werd darmkanker of een voorstadium hiervan gevonden. Het detectiecijfer was hiermee 1,2%. </w:t>
      </w:r>
      <w:r w:rsidR="005009CF">
        <w:rPr>
          <w:color w:val="auto"/>
        </w:rPr>
        <w:t>Het detectiecijfer in 2025 was 1,21%.</w:t>
      </w:r>
    </w:p>
    <w:p w:rsidR="00407643" w:rsidP="00810265" w:rsidRDefault="00407643" w14:paraId="5E1167C5" w14:textId="77777777"/>
    <w:p w:rsidR="00432914" w:rsidP="00810265" w:rsidRDefault="00000000" w14:paraId="5CC6C5FC" w14:textId="77777777">
      <w:r>
        <w:rPr>
          <w:u w:val="single"/>
        </w:rPr>
        <w:t>Tot slot</w:t>
      </w:r>
    </w:p>
    <w:p w:rsidR="00810265" w:rsidP="00810265" w:rsidRDefault="00000000" w14:paraId="5B369994" w14:textId="77777777">
      <w:pPr>
        <w:contextualSpacing/>
      </w:pPr>
      <w:r>
        <w:t xml:space="preserve">In Nederland kunnen we rekenen op kwalitatief hoogwaardige bevolkingsonderzoeken. Dat is te danken aan de inzet en deskundigheid van alle organisaties en professionals die zich hier elke dag voor inzetten. Tegelijkertijd staan de bevolkingsonderzoeken niet stil. We blijven samen kijken waar verbeteringen mogelijk zijn, zodat we met de beschikbare kennis, middelen en capaciteit zoveel mogelijk gezondheidswinst kunnen blijven behalen. Deze voortdurende ontwikkeling en samenwerking zijn van groot belang om de bevolkingsonderzoeken ook in de toekomst toegankelijk, betrouwbaar en van hoge kwaliteit te houden. </w:t>
      </w:r>
      <w:r w:rsidR="005009CF">
        <w:t>In de eerste helft van 2027 zal de Kamer een nieuwe algemene update ontvangen over de stand van zaken bevolkingsonderzoeken naar kanker.</w:t>
      </w:r>
    </w:p>
    <w:p w:rsidR="00810265" w:rsidP="00810265" w:rsidRDefault="00810265" w14:paraId="405F6526" w14:textId="77777777">
      <w:pPr>
        <w:contextualSpacing/>
      </w:pPr>
    </w:p>
    <w:p w:rsidRPr="009A31BF" w:rsidR="00CD5856" w:rsidP="00810265" w:rsidRDefault="00000000" w14:paraId="12B5D8FC" w14:textId="3B7CDE0D">
      <w:pPr>
        <w:contextualSpacing/>
      </w:pPr>
      <w:r>
        <w:t>Hoogachtend,</w:t>
      </w:r>
    </w:p>
    <w:p w:rsidR="00BC481F" w:rsidP="00810265" w:rsidRDefault="00BC481F" w14:paraId="6551F3AB" w14:textId="77777777">
      <w:pPr>
        <w:spacing w:line="240" w:lineRule="auto"/>
        <w:contextualSpacing/>
        <w:rPr>
          <w:noProof/>
        </w:rPr>
      </w:pPr>
    </w:p>
    <w:p w:rsidR="00E9066C" w:rsidP="00810265" w:rsidRDefault="00000000" w14:paraId="13FDC2D6" w14:textId="77777777">
      <w:pPr>
        <w:spacing w:line="240" w:lineRule="atLeast"/>
        <w:jc w:val="both"/>
      </w:pPr>
      <w:r>
        <w:t xml:space="preserve">de minister van Volksgezondheid, </w:t>
      </w:r>
    </w:p>
    <w:p w:rsidR="00C62B6C" w:rsidP="00810265" w:rsidRDefault="00000000" w14:paraId="09284BCF" w14:textId="77777777">
      <w:pPr>
        <w:spacing w:line="240" w:lineRule="atLeast"/>
        <w:jc w:val="both"/>
        <w:rPr>
          <w:szCs w:val="18"/>
        </w:rPr>
      </w:pPr>
      <w:r>
        <w:t>Welzijn en Sport</w:t>
      </w:r>
      <w:r>
        <w:rPr>
          <w:szCs w:val="18"/>
        </w:rPr>
        <w:t>,</w:t>
      </w:r>
    </w:p>
    <w:p w:rsidRPr="007B6A41" w:rsidR="00C62B6C" w:rsidP="00810265" w:rsidRDefault="00C62B6C" w14:paraId="69F10349" w14:textId="77777777">
      <w:pPr>
        <w:spacing w:line="240" w:lineRule="atLeast"/>
        <w:rPr>
          <w:szCs w:val="18"/>
        </w:rPr>
      </w:pPr>
      <w:bookmarkStart w:name="bmkHandtekening" w:id="2"/>
    </w:p>
    <w:bookmarkEnd w:id="2"/>
    <w:p w:rsidR="00810265" w:rsidP="00810265" w:rsidRDefault="00000000" w14:paraId="7700EBD0" w14:textId="77777777">
      <w:pPr>
        <w:spacing w:line="240" w:lineRule="atLeast"/>
      </w:pPr>
      <w:r>
        <w:cr/>
      </w:r>
    </w:p>
    <w:p w:rsidR="00235AED" w:rsidP="00810265" w:rsidRDefault="00000000" w14:paraId="19378422" w14:textId="74BCD984">
      <w:pPr>
        <w:spacing w:line="240" w:lineRule="atLeast"/>
        <w:rPr>
          <w:noProof/>
        </w:rPr>
      </w:pPr>
      <w:r>
        <w:t>Sophie Hermans</w:t>
      </w:r>
    </w:p>
    <w:sectPr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A22EE" w14:textId="77777777" w:rsidR="003C7EC0" w:rsidRDefault="003C7EC0">
      <w:pPr>
        <w:spacing w:line="240" w:lineRule="auto"/>
      </w:pPr>
      <w:r>
        <w:separator/>
      </w:r>
    </w:p>
  </w:endnote>
  <w:endnote w:type="continuationSeparator" w:id="0">
    <w:p w14:paraId="11386E82" w14:textId="77777777" w:rsidR="003C7EC0" w:rsidRDefault="003C7E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51F3" w14:textId="77777777" w:rsidR="00DC7639" w:rsidRDefault="00000000">
    <w:pPr>
      <w:pStyle w:val="Voettekst"/>
    </w:pPr>
    <w:r>
      <w:rPr>
        <w:noProof/>
        <w:lang w:val="en-US" w:eastAsia="en-US" w:bidi="ar-SA"/>
      </w:rPr>
      <mc:AlternateContent>
        <mc:Choice Requires="wps">
          <w:drawing>
            <wp:anchor distT="0" distB="0" distL="114300" distR="114300" simplePos="0" relativeHeight="251650048" behindDoc="0" locked="1" layoutInCell="1" allowOverlap="1" wp14:anchorId="66356E8E" wp14:editId="2ADF3390">
              <wp:simplePos x="0" y="0"/>
              <wp:positionH relativeFrom="page">
                <wp:posOffset>5922645</wp:posOffset>
              </wp:positionH>
              <wp:positionV relativeFrom="page">
                <wp:posOffset>10225405</wp:posOffset>
              </wp:positionV>
              <wp:extent cx="1259840" cy="185420"/>
              <wp:effectExtent l="7620" t="5080" r="8890" b="9525"/>
              <wp:wrapNone/>
              <wp:docPr id="55913244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2807138C"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66356E8E"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AXAAIAAAgEAAAOAAAAZHJzL2Uyb0RvYy54bWysU9tu2zAMfR+wfxD0vjgJmiE14hRbugwD&#10;ugvQ7QNkSbaFyaJGKbGzrx8lJ+nQvRXTg0CZ5iF5eLi5G3vLjhqDAVfxxWzOmXYSlHFtxX98379Z&#10;cxaicEpYcLriJx343fb1q83gS72EDqzSyAjEhXLwFe9i9GVRBNnpXoQZeO3I2QD2ItIT20KhGAi9&#10;t8VyPn9bDIDKI0gdAn29n5x8m/GbRsv4tWmCjsxWnGqL+cZ81+kuthtRtih8Z+S5DPGCKnphHCW9&#10;Qt2LKNgBzT9QvZEIAZo4k9AX0DRG6twDdbOYP+vmsRNe516InOCvNIX/Byu/HB/9N2RxfA8jDTA3&#10;EfwDyJ+BOdh1wrX6HSIMnRaKEi8SZcXgQ3kOTVSHMiSQevgMioYsDhEy0Nhgn1ihPhmh0wBOV9L1&#10;GJlMKZer2/UNuST5FuvVzTJPpRDlJdpjiB819CwZFUcaakYXx4cQUzWivPySkgWwRu2NtfmBbb2z&#10;yI6CBLDPJzfw7Dfr2FDx29VyNRHwAojeRFKyNX3F1/N0Jm0l2j44lXUWhbGTTSVbd+YxUTeRGMd6&#10;ZEZVfJViE601qBMRizAJlxaNjA7wN2cDibbi4ddBoObMfnI0nKTwi4EXo74YwkkKrXjkbDJ3cdqE&#10;g0fTdoT8NFySWyb2vBpJz3+/c+lPC7z9AwAA//8DAFBLAwQUAAYACAAAACEAAP3MleIAAAAOAQAA&#10;DwAAAGRycy9kb3ducmV2LnhtbEyPwU7DMBBE70j8g7VI3KjtBlIa4lQVEhcqFVGoxHETmyQiXkex&#10;24S/r3OC4+7Mzr7JN5Pt2NkMvnWkQC4EMEOV0y3VCj4/Xu4egfmApLFzZBT8Gg+b4voqx0y7kd7N&#10;+RBqFkPIZ6igCaHPOPdVYyz6hesNRe3bDRZDHIea6wHHGG47vhQi5RZbih8a7M1zY6qfw8lGDLsd&#10;cV+Vu/StF+Lr9bi7744rpW5vpu0TsGCm8GeGGT/eQBGZSnci7VmnYJ0sV9EahVSKBNhskYmUwMp5&#10;l6wfgBc5/1+juAAAAP//AwBQSwECLQAUAAYACAAAACEAtoM4kv4AAADhAQAAEwAAAAAAAAAAAAAA&#10;AAAAAAAAW0NvbnRlbnRfVHlwZXNdLnhtbFBLAQItABQABgAIAAAAIQA4/SH/1gAAAJQBAAALAAAA&#10;AAAAAAAAAAAAAC8BAABfcmVscy8ucmVsc1BLAQItABQABgAIAAAAIQAXXdAXAAIAAAgEAAAOAAAA&#10;AAAAAAAAAAAAAC4CAABkcnMvZTJvRG9jLnhtbFBLAQItABQABgAIAAAAIQAA/cyV4gAAAA4BAAAP&#10;AAAAAAAAAAAAAAAAAFoEAABkcnMvZG93bnJldi54bWxQSwUGAAAAAAQABADzAAAAaQUAAAAA&#10;" strokecolor="white">
              <v:textbox inset="0,0,0,0">
                <w:txbxContent>
                  <w:p w14:paraId="2807138C"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DF299" w14:textId="77777777" w:rsidR="003C7EC0" w:rsidRDefault="003C7EC0">
      <w:pPr>
        <w:spacing w:line="240" w:lineRule="auto"/>
      </w:pPr>
      <w:r>
        <w:separator/>
      </w:r>
    </w:p>
  </w:footnote>
  <w:footnote w:type="continuationSeparator" w:id="0">
    <w:p w14:paraId="5F19438F" w14:textId="77777777" w:rsidR="003C7EC0" w:rsidRDefault="003C7EC0">
      <w:pPr>
        <w:spacing w:line="240" w:lineRule="auto"/>
      </w:pPr>
      <w:r>
        <w:continuationSeparator/>
      </w:r>
    </w:p>
  </w:footnote>
  <w:footnote w:id="1">
    <w:p w14:paraId="711B9EB3" w14:textId="77777777" w:rsidR="00432914" w:rsidRPr="000611DB" w:rsidRDefault="00000000" w:rsidP="00432914">
      <w:pPr>
        <w:pStyle w:val="Voetnoottekst"/>
        <w:rPr>
          <w:sz w:val="16"/>
          <w:szCs w:val="16"/>
        </w:rPr>
      </w:pPr>
      <w:r w:rsidRPr="00407643">
        <w:rPr>
          <w:sz w:val="16"/>
          <w:szCs w:val="16"/>
          <w:vertAlign w:val="superscript"/>
        </w:rPr>
        <w:footnoteRef/>
      </w:r>
      <w:r w:rsidRPr="00407643">
        <w:rPr>
          <w:sz w:val="16"/>
          <w:szCs w:val="16"/>
        </w:rPr>
        <w:t xml:space="preserve"> </w:t>
      </w:r>
      <w:proofErr w:type="gramStart"/>
      <w:r w:rsidRPr="000611DB">
        <w:rPr>
          <w:sz w:val="16"/>
          <w:szCs w:val="16"/>
        </w:rPr>
        <w:t>https://www.rivm.nl/documenten/landelijke-monitor-bevolkingsonderzoek-baarmoederhalskanker</w:t>
      </w:r>
      <w:proofErr w:type="gramEnd"/>
    </w:p>
  </w:footnote>
  <w:footnote w:id="2">
    <w:p w14:paraId="4BA43269" w14:textId="77777777" w:rsidR="00432914" w:rsidRPr="000611DB" w:rsidRDefault="00000000" w:rsidP="00432914">
      <w:pPr>
        <w:pStyle w:val="Voetnoottekst"/>
        <w:rPr>
          <w:sz w:val="16"/>
          <w:szCs w:val="16"/>
        </w:rPr>
      </w:pPr>
      <w:r w:rsidRPr="00407643">
        <w:rPr>
          <w:sz w:val="16"/>
          <w:szCs w:val="16"/>
          <w:vertAlign w:val="superscript"/>
        </w:rPr>
        <w:footnoteRef/>
      </w:r>
      <w:r w:rsidRPr="000611DB">
        <w:rPr>
          <w:sz w:val="16"/>
          <w:szCs w:val="16"/>
        </w:rPr>
        <w:t xml:space="preserve"> </w:t>
      </w:r>
      <w:proofErr w:type="gramStart"/>
      <w:r w:rsidRPr="000611DB">
        <w:rPr>
          <w:sz w:val="16"/>
          <w:szCs w:val="16"/>
        </w:rPr>
        <w:t>https://www.rivm.nl/documenten/landelijke-monitor-bevolkingsonderzoek-borstkanker</w:t>
      </w:r>
      <w:proofErr w:type="gramEnd"/>
    </w:p>
  </w:footnote>
  <w:footnote w:id="3">
    <w:p w14:paraId="752EC9DF" w14:textId="77777777" w:rsidR="00432914" w:rsidRPr="00407643" w:rsidRDefault="00000000" w:rsidP="00432914">
      <w:pPr>
        <w:pStyle w:val="Voetnoottekst"/>
        <w:rPr>
          <w:sz w:val="16"/>
          <w:szCs w:val="16"/>
        </w:rPr>
      </w:pPr>
      <w:r w:rsidRPr="00407643">
        <w:rPr>
          <w:sz w:val="16"/>
          <w:szCs w:val="16"/>
          <w:vertAlign w:val="superscript"/>
        </w:rPr>
        <w:footnoteRef/>
      </w:r>
      <w:r w:rsidRPr="00407643">
        <w:rPr>
          <w:sz w:val="16"/>
          <w:szCs w:val="16"/>
        </w:rPr>
        <w:t xml:space="preserve"> </w:t>
      </w:r>
      <w:hyperlink r:id="rId1" w:history="1">
        <w:r w:rsidR="00432914" w:rsidRPr="000611DB">
          <w:rPr>
            <w:sz w:val="16"/>
            <w:szCs w:val="16"/>
          </w:rPr>
          <w:t>https://www.rivm.nl/documenten/landelijke-monitor-bevolkingsonderzoek-darmkanker</w:t>
        </w:r>
      </w:hyperlink>
    </w:p>
  </w:footnote>
  <w:footnote w:id="4">
    <w:p w14:paraId="1F036726" w14:textId="77777777" w:rsidR="00432914" w:rsidRPr="000611DB" w:rsidRDefault="00000000" w:rsidP="00432914">
      <w:pPr>
        <w:pStyle w:val="Voetnoottekst"/>
        <w:rPr>
          <w:sz w:val="16"/>
          <w:szCs w:val="16"/>
        </w:rPr>
      </w:pPr>
      <w:r w:rsidRPr="00407643">
        <w:rPr>
          <w:rStyle w:val="Voetnootmarkering"/>
          <w:sz w:val="16"/>
          <w:szCs w:val="16"/>
        </w:rPr>
        <w:footnoteRef/>
      </w:r>
      <w:r w:rsidRPr="00407643">
        <w:rPr>
          <w:sz w:val="16"/>
          <w:szCs w:val="16"/>
        </w:rPr>
        <w:t xml:space="preserve"> </w:t>
      </w:r>
      <w:r w:rsidRPr="000611DB">
        <w:rPr>
          <w:sz w:val="16"/>
          <w:szCs w:val="16"/>
        </w:rPr>
        <w:t>Kamerstukken II 2026/27, 32793, nr. 918</w:t>
      </w:r>
      <w:r w:rsidR="00450102">
        <w:rPr>
          <w:sz w:val="16"/>
          <w:szCs w:val="16"/>
        </w:rPr>
        <w:t>.</w:t>
      </w:r>
    </w:p>
  </w:footnote>
  <w:footnote w:id="5">
    <w:p w14:paraId="6098EF73" w14:textId="77777777" w:rsidR="00432914" w:rsidRPr="000611DB" w:rsidRDefault="00000000" w:rsidP="00432914">
      <w:pPr>
        <w:pStyle w:val="Voetnoottekst"/>
        <w:rPr>
          <w:sz w:val="16"/>
          <w:szCs w:val="16"/>
        </w:rPr>
      </w:pPr>
      <w:r w:rsidRPr="00407643">
        <w:rPr>
          <w:rStyle w:val="Voetnootmarkering"/>
          <w:sz w:val="16"/>
          <w:szCs w:val="16"/>
        </w:rPr>
        <w:footnoteRef/>
      </w:r>
      <w:r w:rsidRPr="00407643">
        <w:rPr>
          <w:sz w:val="16"/>
          <w:szCs w:val="16"/>
        </w:rPr>
        <w:t xml:space="preserve"> </w:t>
      </w:r>
      <w:r w:rsidRPr="000611DB">
        <w:rPr>
          <w:sz w:val="16"/>
          <w:szCs w:val="16"/>
        </w:rPr>
        <w:t>Kamerstukken II 2026/27, 31765, nr. 979</w:t>
      </w:r>
      <w:r w:rsidR="00450102">
        <w:rPr>
          <w:sz w:val="16"/>
          <w:szCs w:val="16"/>
        </w:rPr>
        <w:t>.</w:t>
      </w:r>
    </w:p>
  </w:footnote>
  <w:footnote w:id="6">
    <w:p w14:paraId="6626F607" w14:textId="77777777" w:rsidR="00432914" w:rsidRPr="00F12741" w:rsidRDefault="00000000" w:rsidP="00432914">
      <w:pPr>
        <w:pStyle w:val="Voetnoottekst"/>
        <w:rPr>
          <w:sz w:val="16"/>
          <w:szCs w:val="16"/>
        </w:rPr>
      </w:pPr>
      <w:r w:rsidRPr="00407643">
        <w:rPr>
          <w:rStyle w:val="Voetnootmarkering"/>
          <w:sz w:val="16"/>
          <w:szCs w:val="16"/>
        </w:rPr>
        <w:footnoteRef/>
      </w:r>
      <w:r w:rsidRPr="00407643">
        <w:rPr>
          <w:sz w:val="16"/>
          <w:szCs w:val="16"/>
        </w:rPr>
        <w:t xml:space="preserve"> </w:t>
      </w:r>
      <w:r w:rsidRPr="000611DB">
        <w:rPr>
          <w:sz w:val="16"/>
          <w:szCs w:val="16"/>
        </w:rPr>
        <w:t>Kamerstukken II 2026/27, 32793, nr. 913</w:t>
      </w:r>
      <w:r w:rsidR="00450102">
        <w:rPr>
          <w:sz w:val="16"/>
          <w:szCs w:val="16"/>
        </w:rPr>
        <w:t>.</w:t>
      </w:r>
    </w:p>
  </w:footnote>
  <w:footnote w:id="7">
    <w:p w14:paraId="7FB94FEB" w14:textId="77777777" w:rsidR="005009CF" w:rsidRDefault="00000000">
      <w:pPr>
        <w:pStyle w:val="Voetnoottekst"/>
      </w:pPr>
      <w:r>
        <w:rPr>
          <w:rStyle w:val="Voetnootmarkering"/>
        </w:rPr>
        <w:footnoteRef/>
      </w:r>
      <w:r>
        <w:t xml:space="preserve"> </w:t>
      </w:r>
      <w:r w:rsidRPr="00407643">
        <w:rPr>
          <w:sz w:val="16"/>
          <w:szCs w:val="16"/>
        </w:rPr>
        <w:t xml:space="preserve">In deze Kamerbrief worden de woorden vrouw en vrouwen gebruikt. Hiermee wordt verwezen naar de mensen in de doelgroep voor de bevolkingsonderzoeken naar baarmoederhals- en borstkanker. Deze woordkeuze dekt niet de ervaren identiteit van iedereen in de doelgroep van de bevolkingsonderzoeken. Vanwege de leesbaarheid van de brief is </w:t>
      </w:r>
      <w:r w:rsidR="002B7C4E">
        <w:rPr>
          <w:sz w:val="16"/>
          <w:szCs w:val="16"/>
        </w:rPr>
        <w:t xml:space="preserve">voor deze formulering gekozen. </w:t>
      </w:r>
    </w:p>
  </w:footnote>
  <w:footnote w:id="8">
    <w:p w14:paraId="033BE15C" w14:textId="77777777" w:rsidR="00432914" w:rsidRPr="000611DB" w:rsidRDefault="00000000" w:rsidP="00432914">
      <w:pPr>
        <w:pStyle w:val="Voetnoottekst"/>
        <w:rPr>
          <w:sz w:val="16"/>
          <w:szCs w:val="16"/>
        </w:rPr>
      </w:pPr>
      <w:r w:rsidRPr="00407643">
        <w:rPr>
          <w:rStyle w:val="Voetnootmarkering"/>
          <w:sz w:val="16"/>
          <w:szCs w:val="16"/>
        </w:rPr>
        <w:footnoteRef/>
      </w:r>
      <w:r w:rsidRPr="00407643">
        <w:rPr>
          <w:sz w:val="16"/>
          <w:szCs w:val="16"/>
        </w:rPr>
        <w:t xml:space="preserve"> </w:t>
      </w:r>
      <w:r w:rsidRPr="000611DB">
        <w:rPr>
          <w:sz w:val="16"/>
          <w:szCs w:val="16"/>
        </w:rPr>
        <w:t>Kamerstukken II, 2025/26, 27529, nr. 367</w:t>
      </w:r>
      <w:r w:rsidR="00450102">
        <w:rPr>
          <w:sz w:val="16"/>
          <w:szCs w:val="16"/>
        </w:rPr>
        <w:t>.</w:t>
      </w:r>
    </w:p>
  </w:footnote>
  <w:footnote w:id="9">
    <w:p w14:paraId="2B414AFC" w14:textId="77777777" w:rsidR="00432914" w:rsidRPr="00407643" w:rsidRDefault="00000000" w:rsidP="00432914">
      <w:pPr>
        <w:pStyle w:val="Voetnoottekst"/>
        <w:rPr>
          <w:sz w:val="16"/>
          <w:szCs w:val="16"/>
        </w:rPr>
      </w:pPr>
      <w:r w:rsidRPr="00407643">
        <w:rPr>
          <w:rStyle w:val="Voetnootmarkering"/>
          <w:sz w:val="16"/>
          <w:szCs w:val="16"/>
        </w:rPr>
        <w:footnoteRef/>
      </w:r>
      <w:r w:rsidRPr="00407643">
        <w:rPr>
          <w:sz w:val="16"/>
          <w:szCs w:val="16"/>
        </w:rPr>
        <w:t xml:space="preserve"> </w:t>
      </w:r>
      <w:r w:rsidRPr="000611DB">
        <w:rPr>
          <w:sz w:val="16"/>
          <w:szCs w:val="16"/>
        </w:rPr>
        <w:t>Kamerstukken II, 2025/26, 27529, nr. 368</w:t>
      </w:r>
      <w:r w:rsidR="00450102">
        <w:rPr>
          <w:sz w:val="16"/>
          <w:szCs w:val="16"/>
        </w:rPr>
        <w:t>.</w:t>
      </w:r>
    </w:p>
  </w:footnote>
  <w:footnote w:id="10">
    <w:p w14:paraId="02E660BF" w14:textId="77777777" w:rsidR="00432914" w:rsidRDefault="00000000" w:rsidP="00432914">
      <w:pPr>
        <w:pStyle w:val="Voetnoottekst"/>
      </w:pPr>
      <w:r w:rsidRPr="00407643">
        <w:rPr>
          <w:rStyle w:val="Voetnootmarkering"/>
          <w:sz w:val="16"/>
          <w:szCs w:val="16"/>
        </w:rPr>
        <w:footnoteRef/>
      </w:r>
      <w:r w:rsidRPr="00407643">
        <w:rPr>
          <w:sz w:val="16"/>
          <w:szCs w:val="16"/>
        </w:rPr>
        <w:t xml:space="preserve"> </w:t>
      </w:r>
      <w:r w:rsidRPr="000611DB">
        <w:rPr>
          <w:sz w:val="16"/>
          <w:szCs w:val="16"/>
        </w:rPr>
        <w:t>Kamerstukken II, 2025/26, 32793, nr. 913</w:t>
      </w:r>
      <w:r w:rsidR="00450102">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7549D" w14:textId="77777777" w:rsidR="00CD5856" w:rsidRDefault="00000000">
    <w:pPr>
      <w:pStyle w:val="Koptekst"/>
    </w:pPr>
    <w:r>
      <w:rPr>
        <w:noProof/>
        <w:lang w:eastAsia="nl-NL" w:bidi="ar-SA"/>
      </w:rPr>
      <w:drawing>
        <wp:anchor distT="0" distB="0" distL="114300" distR="114300" simplePos="0" relativeHeight="251653120" behindDoc="1" locked="0" layoutInCell="1" allowOverlap="1" wp14:anchorId="79E1FF59" wp14:editId="6E0DF32A">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2096" behindDoc="0" locked="0" layoutInCell="1" allowOverlap="1" wp14:anchorId="283684FA" wp14:editId="4E9821E4">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5D0CAA">
      <w:rPr>
        <w:noProof/>
        <w:lang w:eastAsia="nl-NL" w:bidi="ar-SA"/>
      </w:rPr>
      <mc:AlternateContent>
        <mc:Choice Requires="wps">
          <w:drawing>
            <wp:anchor distT="0" distB="0" distL="114300" distR="114300" simplePos="0" relativeHeight="251658240" behindDoc="0" locked="0" layoutInCell="1" allowOverlap="1" wp14:anchorId="3D591513" wp14:editId="1D8A4D4D">
              <wp:simplePos x="0" y="0"/>
              <wp:positionH relativeFrom="page">
                <wp:posOffset>5922645</wp:posOffset>
              </wp:positionH>
              <wp:positionV relativeFrom="page">
                <wp:posOffset>1965960</wp:posOffset>
              </wp:positionV>
              <wp:extent cx="1259840" cy="8009890"/>
              <wp:effectExtent l="7620" t="13335" r="8890" b="6350"/>
              <wp:wrapNone/>
              <wp:docPr id="61470943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1451010B" w14:textId="77777777" w:rsidR="00CD5856" w:rsidRDefault="00000000">
                          <w:pPr>
                            <w:pStyle w:val="Huisstijl-AfzendgegevensW1"/>
                          </w:pPr>
                          <w:r>
                            <w:t>Bezoekadres</w:t>
                          </w:r>
                        </w:p>
                        <w:p w14:paraId="02A1B427" w14:textId="77777777" w:rsidR="00CD5856" w:rsidRDefault="00000000">
                          <w:pPr>
                            <w:pStyle w:val="Huisstijl-Afzendgegevens"/>
                          </w:pPr>
                          <w:r>
                            <w:t>Parnassusplein 5</w:t>
                          </w:r>
                        </w:p>
                        <w:p w14:paraId="1088F5A4"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71445444" w14:textId="77777777" w:rsidR="00CD5856" w:rsidRDefault="00000000">
                          <w:pPr>
                            <w:pStyle w:val="Huisstijl-Afzendgegevens"/>
                          </w:pPr>
                          <w:r w:rsidRPr="008D59C5">
                            <w:t>www.rijksoverheid.nl</w:t>
                          </w:r>
                        </w:p>
                        <w:p w14:paraId="6561B4AE" w14:textId="77777777" w:rsidR="00CD5856" w:rsidRDefault="00000000">
                          <w:pPr>
                            <w:pStyle w:val="Huisstijl-ReferentiegegevenskopW2"/>
                          </w:pPr>
                          <w:r w:rsidRPr="008D59C5">
                            <w:t>Kenmerk</w:t>
                          </w:r>
                        </w:p>
                        <w:p w14:paraId="705D5A57" w14:textId="77777777" w:rsidR="00CD5856" w:rsidRDefault="00000000">
                          <w:pPr>
                            <w:pStyle w:val="Huisstijl-Referentiegegevens"/>
                          </w:pPr>
                          <w:bookmarkStart w:id="0" w:name="_Hlk117784077"/>
                          <w:r>
                            <w:t>4556276-1105893-PG</w:t>
                          </w:r>
                        </w:p>
                        <w:bookmarkEnd w:id="0"/>
                        <w:p w14:paraId="485FA15C" w14:textId="77777777" w:rsidR="00CD5856" w:rsidRPr="002B504F" w:rsidRDefault="00000000">
                          <w:pPr>
                            <w:pStyle w:val="Huisstijl-ReferentiegegevenskopW1"/>
                          </w:pPr>
                          <w:r w:rsidRPr="008D59C5">
                            <w:t>Bijlage(n)</w:t>
                          </w:r>
                        </w:p>
                        <w:p w14:paraId="17BE13AD" w14:textId="77777777" w:rsidR="00215CB5" w:rsidRDefault="00000000">
                          <w:pPr>
                            <w:pStyle w:val="Huisstijl-ReferentiegegevenskopW1"/>
                          </w:pPr>
                          <w:r>
                            <w:t>-</w:t>
                          </w:r>
                        </w:p>
                        <w:p w14:paraId="720591BC" w14:textId="77777777" w:rsidR="00CD5856" w:rsidRDefault="00000000">
                          <w:pPr>
                            <w:pStyle w:val="Huisstijl-ReferentiegegevenskopW1"/>
                          </w:pPr>
                          <w:r>
                            <w:t>Kenmerk afzender</w:t>
                          </w:r>
                        </w:p>
                        <w:p w14:paraId="5AB4DAD9" w14:textId="77777777" w:rsidR="00CD5856" w:rsidRDefault="00CD5856">
                          <w:pPr>
                            <w:pStyle w:val="Huisstijl-Referentiegegevens"/>
                          </w:pPr>
                        </w:p>
                        <w:p w14:paraId="673C92EB" w14:textId="77777777" w:rsidR="00CD5856" w:rsidRDefault="00000000">
                          <w:pPr>
                            <w:pStyle w:val="Huisstijl-Algemenevoorwaarden"/>
                          </w:pPr>
                          <w:r>
                            <w:t>Correspondentie uitsluitend richten aan het retouradres met vermelding van de datum en het kenmerk van deze brief.</w:t>
                          </w:r>
                        </w:p>
                        <w:p w14:paraId="19DD2447" w14:textId="77777777" w:rsidR="00CD5856" w:rsidRDefault="00CD585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3D591513"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1451010B" w14:textId="77777777" w:rsidR="00CD5856" w:rsidRDefault="00000000">
                    <w:pPr>
                      <w:pStyle w:val="Huisstijl-AfzendgegevensW1"/>
                    </w:pPr>
                    <w:r>
                      <w:t>Bezoekadres</w:t>
                    </w:r>
                  </w:p>
                  <w:p w14:paraId="02A1B427" w14:textId="77777777" w:rsidR="00CD5856" w:rsidRDefault="00000000">
                    <w:pPr>
                      <w:pStyle w:val="Huisstijl-Afzendgegevens"/>
                    </w:pPr>
                    <w:r>
                      <w:t>Parnassusplein 5</w:t>
                    </w:r>
                  </w:p>
                  <w:p w14:paraId="1088F5A4"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71445444" w14:textId="77777777" w:rsidR="00CD5856" w:rsidRDefault="00000000">
                    <w:pPr>
                      <w:pStyle w:val="Huisstijl-Afzendgegevens"/>
                    </w:pPr>
                    <w:r w:rsidRPr="008D59C5">
                      <w:t>www.rijksoverheid.nl</w:t>
                    </w:r>
                  </w:p>
                  <w:p w14:paraId="6561B4AE" w14:textId="77777777" w:rsidR="00CD5856" w:rsidRDefault="00000000">
                    <w:pPr>
                      <w:pStyle w:val="Huisstijl-ReferentiegegevenskopW2"/>
                    </w:pPr>
                    <w:r w:rsidRPr="008D59C5">
                      <w:t>Kenmerk</w:t>
                    </w:r>
                  </w:p>
                  <w:p w14:paraId="705D5A57" w14:textId="77777777" w:rsidR="00CD5856" w:rsidRDefault="00000000">
                    <w:pPr>
                      <w:pStyle w:val="Huisstijl-Referentiegegevens"/>
                    </w:pPr>
                    <w:bookmarkStart w:id="1" w:name="_Hlk117784077"/>
                    <w:r>
                      <w:t>4556276-1105893-PG</w:t>
                    </w:r>
                  </w:p>
                  <w:bookmarkEnd w:id="1"/>
                  <w:p w14:paraId="485FA15C" w14:textId="77777777" w:rsidR="00CD5856" w:rsidRPr="002B504F" w:rsidRDefault="00000000">
                    <w:pPr>
                      <w:pStyle w:val="Huisstijl-ReferentiegegevenskopW1"/>
                    </w:pPr>
                    <w:r w:rsidRPr="008D59C5">
                      <w:t>Bijlage(n)</w:t>
                    </w:r>
                  </w:p>
                  <w:p w14:paraId="17BE13AD" w14:textId="77777777" w:rsidR="00215CB5" w:rsidRDefault="00000000">
                    <w:pPr>
                      <w:pStyle w:val="Huisstijl-ReferentiegegevenskopW1"/>
                    </w:pPr>
                    <w:r>
                      <w:t>-</w:t>
                    </w:r>
                  </w:p>
                  <w:p w14:paraId="720591BC" w14:textId="77777777" w:rsidR="00CD5856" w:rsidRDefault="00000000">
                    <w:pPr>
                      <w:pStyle w:val="Huisstijl-ReferentiegegevenskopW1"/>
                    </w:pPr>
                    <w:r>
                      <w:t>Kenmerk afzender</w:t>
                    </w:r>
                  </w:p>
                  <w:p w14:paraId="5AB4DAD9" w14:textId="77777777" w:rsidR="00CD5856" w:rsidRDefault="00CD5856">
                    <w:pPr>
                      <w:pStyle w:val="Huisstijl-Referentiegegevens"/>
                    </w:pPr>
                  </w:p>
                  <w:p w14:paraId="673C92EB" w14:textId="77777777" w:rsidR="00CD5856" w:rsidRDefault="00000000">
                    <w:pPr>
                      <w:pStyle w:val="Huisstijl-Algemenevoorwaarden"/>
                    </w:pPr>
                    <w:r>
                      <w:t>Correspondentie uitsluitend richten aan het retouradres met vermelding van de datum en het kenmerk van deze brief.</w:t>
                    </w:r>
                  </w:p>
                  <w:p w14:paraId="19DD2447" w14:textId="77777777" w:rsidR="00CD5856" w:rsidRDefault="00CD5856"/>
                </w:txbxContent>
              </v:textbox>
              <w10:wrap anchorx="page" anchory="page"/>
            </v:shape>
          </w:pict>
        </mc:Fallback>
      </mc:AlternateContent>
    </w:r>
    <w:r w:rsidR="005D0CAA">
      <w:rPr>
        <w:noProof/>
        <w:lang w:eastAsia="nl-NL" w:bidi="ar-SA"/>
      </w:rPr>
      <mc:AlternateContent>
        <mc:Choice Requires="wps">
          <w:drawing>
            <wp:anchor distT="0" distB="0" distL="114300" distR="114300" simplePos="0" relativeHeight="251657216" behindDoc="0" locked="0" layoutInCell="1" allowOverlap="1" wp14:anchorId="5DC43CD1" wp14:editId="4C5E0075">
              <wp:simplePos x="0" y="0"/>
              <wp:positionH relativeFrom="page">
                <wp:posOffset>1011555</wp:posOffset>
              </wp:positionH>
              <wp:positionV relativeFrom="page">
                <wp:posOffset>3769995</wp:posOffset>
              </wp:positionV>
              <wp:extent cx="4103370" cy="314325"/>
              <wp:effectExtent l="11430" t="7620" r="9525" b="11430"/>
              <wp:wrapNone/>
              <wp:docPr id="104058441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314325"/>
                      </a:xfrm>
                      <a:prstGeom prst="rect">
                        <a:avLst/>
                      </a:prstGeom>
                      <a:solidFill>
                        <a:srgbClr val="FFFFFF"/>
                      </a:solidFill>
                      <a:ln w="9525">
                        <a:solidFill>
                          <a:srgbClr val="FFFFFF"/>
                        </a:solidFill>
                        <a:miter lim="800000"/>
                        <a:headEnd/>
                        <a:tailEnd/>
                      </a:ln>
                    </wps:spPr>
                    <wps:txbx>
                      <w:txbxContent>
                        <w:p w14:paraId="5C17D50B" w14:textId="18034692" w:rsidR="00CD5856" w:rsidRDefault="00000000">
                          <w:pPr>
                            <w:pStyle w:val="Huisstijl-Datumenbetreft"/>
                            <w:tabs>
                              <w:tab w:val="clear" w:pos="737"/>
                              <w:tab w:val="left" w:pos="-5954"/>
                              <w:tab w:val="left" w:pos="-5670"/>
                              <w:tab w:val="left" w:pos="1134"/>
                            </w:tabs>
                          </w:pPr>
                          <w:r>
                            <w:t>Datum</w:t>
                          </w:r>
                          <w:r w:rsidR="00E1490C">
                            <w:tab/>
                          </w:r>
                          <w:r w:rsidR="00745D66">
                            <w:t>3 november 2026</w:t>
                          </w:r>
                        </w:p>
                        <w:p w14:paraId="1954DC31" w14:textId="77777777" w:rsidR="00CD5856" w:rsidRDefault="00000000" w:rsidP="00743D51">
                          <w:pPr>
                            <w:pStyle w:val="Huisstijl-Datumenbetreft"/>
                            <w:tabs>
                              <w:tab w:val="clear" w:pos="737"/>
                              <w:tab w:val="left" w:pos="-5954"/>
                              <w:tab w:val="left" w:pos="-5670"/>
                              <w:tab w:val="left" w:pos="1134"/>
                            </w:tabs>
                          </w:pPr>
                          <w:r>
                            <w:t>Betreft</w:t>
                          </w:r>
                          <w:r w:rsidR="00E1490C">
                            <w:tab/>
                          </w:r>
                          <w:r w:rsidR="00743D51">
                            <w:t xml:space="preserve">Monitors bevolkingsonderzoeken naar kanker over 2025 </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DC43CD1" id="Text Box 29" o:spid="_x0000_s1027" type="#_x0000_t202" style="position:absolute;margin-left:79.65pt;margin-top:296.85pt;width:323.1pt;height:24.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45CCAIAACIEAAAOAAAAZHJzL2Uyb0RvYy54bWysU9tu2zAMfR+wfxD0vthJ2q0z4hRdugwD&#10;ugvQ7QNkWY6FyaJGKbG7ry8l2+kub8X0IFCidEgeHm6uh86wk0KvwZZ8ucg5U1ZCre2h5N+/7V9d&#10;ceaDsLUwYFXJH5Tn19uXLza9K9QKWjC1QkYg1he9K3kbgiuyzMtWdcIvwClLzgawE4GOeMhqFD2h&#10;dyZb5fnrrAesHYJU3tPt7ejk24TfNEqGL03jVWCm5JRbSDumvYp7tt2I4oDCtVpOaYhnZNEJbSno&#10;GepWBMGOqP+B6rRE8NCEhYQug6bRUqUaqJpl/lc1961wKtVC5Hh3psn/P1j5+XTvviILwzsYqIGp&#10;CO/uQP7wzMKuFfagbhChb5WoKfAyUpb1zhfT10i1L3wEqfpPUFOTxTFAAhoa7CIrVCcjdGrAw5l0&#10;NQQm6fJima/Xb8glybdeXqxXlymEKObfDn34oKBj0Sg5UlMTujjd+RCzEcX8JAbzYHS918akAx6q&#10;nUF2EiSAfVoT+h/PjGV9yd9eUuznQnQ6kJKN7kp+lcc1aivS9t7WSWdBaDPalLKxE4+RupHEMFQD&#10;0/VEcqS1gvqBiEUYhUuDRkYL+IuznkRbcv/zKFBxZj5aak5U+GzgbFSzIaykryUPnI3mLoyTcHSo&#10;Dy0hz+2/oQbudeL2KYspXRJionwamqj038/p1dNobx8BAAD//wMAUEsDBBQABgAIAAAAIQA6LNEM&#10;4gAAAAsBAAAPAAAAZHJzL2Rvd25yZXYueG1sTI/LTsMwEEX3SPyDNUhsUOuQNqWEOBVUgiKxqAh8&#10;gBNPHmo8jmK3DXw9wwpWo6s5unMm20y2FyccfedIwe08AoFUOdNRo+Dz43m2BuGDJqN7R6jgCz1s&#10;8suLTKfGnekdT0VoBJeQT7WCNoQhldJXLVrt525A4l3tRqsDx7GRZtRnLre9jKNoJa3uiC+0esBt&#10;i9WhOFoFtn6qi225M9/J/rB7eX1zsbtZKnV9NT0+gAg4hT8YfvVZHXJ2Kt2RjBc95+R+wagCnncg&#10;mFhHSQKiVLBaLmKQeSb//5D/AAAA//8DAFBLAQItABQABgAIAAAAIQC2gziS/gAAAOEBAAATAAAA&#10;AAAAAAAAAAAAAAAAAABbQ29udGVudF9UeXBlc10ueG1sUEsBAi0AFAAGAAgAAAAhADj9If/WAAAA&#10;lAEAAAsAAAAAAAAAAAAAAAAALwEAAF9yZWxzLy5yZWxzUEsBAi0AFAAGAAgAAAAhAOLbjkIIAgAA&#10;IgQAAA4AAAAAAAAAAAAAAAAALgIAAGRycy9lMm9Eb2MueG1sUEsBAi0AFAAGAAgAAAAhADos0Qzi&#10;AAAACwEAAA8AAAAAAAAAAAAAAAAAYgQAAGRycy9kb3ducmV2LnhtbFBLBQYAAAAABAAEAPMAAABx&#10;BQAAAAA=&#10;" strokecolor="white">
              <v:textbox style="mso-fit-shape-to-text:t" inset="0,0,0,0">
                <w:txbxContent>
                  <w:p w14:paraId="5C17D50B" w14:textId="18034692" w:rsidR="00CD5856" w:rsidRDefault="00000000">
                    <w:pPr>
                      <w:pStyle w:val="Huisstijl-Datumenbetreft"/>
                      <w:tabs>
                        <w:tab w:val="clear" w:pos="737"/>
                        <w:tab w:val="left" w:pos="-5954"/>
                        <w:tab w:val="left" w:pos="-5670"/>
                        <w:tab w:val="left" w:pos="1134"/>
                      </w:tabs>
                    </w:pPr>
                    <w:r>
                      <w:t>Datum</w:t>
                    </w:r>
                    <w:r w:rsidR="00E1490C">
                      <w:tab/>
                    </w:r>
                    <w:r w:rsidR="00745D66">
                      <w:t>3 november 2026</w:t>
                    </w:r>
                  </w:p>
                  <w:p w14:paraId="1954DC31" w14:textId="77777777" w:rsidR="00CD5856" w:rsidRDefault="00000000" w:rsidP="00743D51">
                    <w:pPr>
                      <w:pStyle w:val="Huisstijl-Datumenbetreft"/>
                      <w:tabs>
                        <w:tab w:val="clear" w:pos="737"/>
                        <w:tab w:val="left" w:pos="-5954"/>
                        <w:tab w:val="left" w:pos="-5670"/>
                        <w:tab w:val="left" w:pos="1134"/>
                      </w:tabs>
                    </w:pPr>
                    <w:r>
                      <w:t>Betreft</w:t>
                    </w:r>
                    <w:r w:rsidR="00E1490C">
                      <w:tab/>
                    </w:r>
                    <w:r w:rsidR="00743D51">
                      <w:t xml:space="preserve">Monitors bevolkingsonderzoeken naar kanker over 2025 </w:t>
                    </w:r>
                  </w:p>
                </w:txbxContent>
              </v:textbox>
              <w10:wrap anchorx="page" anchory="page"/>
            </v:shape>
          </w:pict>
        </mc:Fallback>
      </mc:AlternateContent>
    </w:r>
    <w:r w:rsidR="005D0CAA">
      <w:rPr>
        <w:noProof/>
        <w:lang w:eastAsia="nl-NL" w:bidi="ar-SA"/>
      </w:rPr>
      <mc:AlternateContent>
        <mc:Choice Requires="wps">
          <w:drawing>
            <wp:anchor distT="0" distB="0" distL="114300" distR="114300" simplePos="0" relativeHeight="251656192" behindDoc="0" locked="0" layoutInCell="1" allowOverlap="1" wp14:anchorId="4D445CDF" wp14:editId="52ABC515">
              <wp:simplePos x="0" y="0"/>
              <wp:positionH relativeFrom="page">
                <wp:posOffset>1008380</wp:posOffset>
              </wp:positionH>
              <wp:positionV relativeFrom="page">
                <wp:posOffset>3384550</wp:posOffset>
              </wp:positionV>
              <wp:extent cx="4104005" cy="179705"/>
              <wp:effectExtent l="8255" t="12700" r="12065" b="7620"/>
              <wp:wrapNone/>
              <wp:docPr id="38910521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1C136DAE"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D445CDF"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NKAAI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brkq+gbaa2gPhGxCJNwadDI6AB/cjaQaEvufxwEKs7MB0vNiQo/G3g2qrMhrCTXkgfOJnMXpkk4&#10;ONRtR8hPzSW5pR7MoxH1/Ps5pf40wNtfAA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oJFzSgACAAAIBAAADgAAAAAA&#10;AAAAAAAAAAAuAgAAZHJzL2Uyb0RvYy54bWxQSwECLQAUAAYACAAAACEAp7ZmL+AAAAALAQAADwAA&#10;AAAAAAAAAAAAAABaBAAAZHJzL2Rvd25yZXYueG1sUEsFBgAAAAAEAAQA8wAAAGcFAAAAAA==&#10;" strokecolor="white">
              <v:textbox inset="0,0,0,0">
                <w:txbxContent>
                  <w:p w14:paraId="1C136DAE" w14:textId="77777777" w:rsidR="00CD5856" w:rsidRDefault="00CD5856">
                    <w:pPr>
                      <w:pStyle w:val="Huisstijl-Toezendgegevens"/>
                    </w:pPr>
                  </w:p>
                </w:txbxContent>
              </v:textbox>
              <w10:wrap anchorx="page" anchory="page"/>
            </v:shape>
          </w:pict>
        </mc:Fallback>
      </mc:AlternateContent>
    </w:r>
    <w:r w:rsidR="005D0CAA">
      <w:rPr>
        <w:noProof/>
        <w:lang w:eastAsia="nl-NL" w:bidi="ar-SA"/>
      </w:rPr>
      <mc:AlternateContent>
        <mc:Choice Requires="wps">
          <w:drawing>
            <wp:anchor distT="0" distB="0" distL="114300" distR="114300" simplePos="0" relativeHeight="251655168" behindDoc="0" locked="0" layoutInCell="1" allowOverlap="1" wp14:anchorId="22B489F4" wp14:editId="031D0885">
              <wp:simplePos x="0" y="0"/>
              <wp:positionH relativeFrom="page">
                <wp:posOffset>1008380</wp:posOffset>
              </wp:positionH>
              <wp:positionV relativeFrom="page">
                <wp:posOffset>1944370</wp:posOffset>
              </wp:positionV>
              <wp:extent cx="3347720" cy="1080135"/>
              <wp:effectExtent l="8255" t="10795" r="6350" b="13970"/>
              <wp:wrapNone/>
              <wp:docPr id="30618351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6FE1CE87"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2B489F4"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uAgIAAAkEAAAOAAAAZHJzL2Uyb0RvYy54bWysU9uO0zAQfUfiHyy/06QtZUvUdAVdipCW&#10;i7TwAY7jJBaOx4zdJuXrGTttl8vbCj9YY4/nzMyZ483t2Bt2VOg12JLPZzlnykqotW1L/u3r/sWa&#10;Mx+ErYUBq0p+Up7fbp8/2wyuUAvowNQKGYFYXwyu5F0IrsgyLzvVCz8Dpyw5G8BeBDpim9UoBkLv&#10;TbbI81fZAFg7BKm8p9u7ycm3Cb9plAyfm8arwEzJqbaQdkx7FfdsuxFFi8J1Wp7LEE+oohfaUtIr&#10;1J0Igh1Q/wPVa4ngoQkzCX0GTaOlSj1QN/P8r24eOuFU6oXI8e5Kk/9/sPLT8cF9QRbGtzDSAFMT&#10;3t2D/O6ZhV0nbKveIMLQKVFT4nmkLBucL86hkWpf+AhSDR+hpiGLQ4AENDbYR1aoT0boNIDTlXQ1&#10;Bibpcrl8eXOzIJck3zxf5/PlKuUQxSXcoQ/vFfQsGiVHmmqCF8d7H2I5org8idk8GF3vtTHpgG21&#10;M8iOghSwT+uM/sczY9lQ8terxWpi4AkQvQ4kZaP7kq/zuCZxRd7e2ToJLQhtJptKNvZMZORuYjGM&#10;1ch0TaTE2MhrBfWJmEWYlEs/jYwO8CdnA6m25P7HQaDizHywNJ0o8YuBF6O6GMJKCi154Gwyd2H6&#10;CgeHuu0I+XG6pLdE7PlvREH/fk6lP/7g7S8AAAD//wMAUEsDBBQABgAIAAAAIQBJHj8B4AAAAAsB&#10;AAAPAAAAZHJzL2Rvd25yZXYueG1sTI/BTsMwEETvSPyDtUjcqE1b3CjEqSokLlQCUajEcRObJCJe&#10;R7HbhL9nOcFxtDOzb4rt7HtxdmPsAhm4XSgQjupgO2oMvL893mQgYkKy2AdyBr5dhG15eVFgbsNE&#10;r+58SI3gEoo5GmhTGnIpY906j3ERBkd8+wyjx8RybKQdceJy38ulUlp67Ig/tDi4h9bVX4eTZwy/&#10;m/C5rvb6ZVDq4+m4X/fHjTHXV/PuHkRyc/ozwy8+Z6BkpiqcyEbRs77LGD0ZWCm9BMEOnWleVxlY&#10;b/QKZFnI/xvKHwAAAP//AwBQSwECLQAUAAYACAAAACEAtoM4kv4AAADhAQAAEwAAAAAAAAAAAAAA&#10;AAAAAAAAW0NvbnRlbnRfVHlwZXNdLnhtbFBLAQItABQABgAIAAAAIQA4/SH/1gAAAJQBAAALAAAA&#10;AAAAAAAAAAAAAC8BAABfcmVscy8ucmVsc1BLAQItABQABgAIAAAAIQDASaZuAgIAAAkEAAAOAAAA&#10;AAAAAAAAAAAAAC4CAABkcnMvZTJvRG9jLnhtbFBLAQItABQABgAIAAAAIQBJHj8B4AAAAAsBAAAP&#10;AAAAAAAAAAAAAAAAAFwEAABkcnMvZG93bnJldi54bWxQSwUGAAAAAAQABADzAAAAaQUAAAAA&#10;" strokecolor="white">
              <v:textbox inset="0,0,0,0">
                <w:txbxContent>
                  <w:p w14:paraId="6FE1CE87"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5D0CAA">
      <w:rPr>
        <w:noProof/>
        <w:lang w:eastAsia="nl-NL" w:bidi="ar-SA"/>
      </w:rPr>
      <mc:AlternateContent>
        <mc:Choice Requires="wps">
          <w:drawing>
            <wp:anchor distT="0" distB="0" distL="114300" distR="114300" simplePos="0" relativeHeight="251654144" behindDoc="0" locked="1" layoutInCell="1" allowOverlap="1" wp14:anchorId="0BDC969C" wp14:editId="288A8C4F">
              <wp:simplePos x="0" y="0"/>
              <wp:positionH relativeFrom="page">
                <wp:posOffset>1008380</wp:posOffset>
              </wp:positionH>
              <wp:positionV relativeFrom="page">
                <wp:posOffset>1713865</wp:posOffset>
              </wp:positionV>
              <wp:extent cx="3590925" cy="144145"/>
              <wp:effectExtent l="8255" t="8890" r="10795" b="8890"/>
              <wp:wrapNone/>
              <wp:docPr id="113742441"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23F25392"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BDC969C"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wSBg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yVfxrdR1grqIwmLMHmZ/h4FHeBPzgbyccn9j71AxZn5aKk50fTnAM9BdQ6ElfS05IGz&#10;KdyG6XPsHeq2I+Rrc8mBSdjTb4kW/32dqF//9OYXAAAA//8DAFBLAwQUAAYACAAAACEAYZMaruAA&#10;AAALAQAADwAAAGRycy9kb3ducmV2LnhtbEyPQU/DMAyF70j8h8hI3FhCGd1amk4TEhcmMTGYxDFt&#10;TVuROFWTreXfY05wfPbz8/eKzeysOOMYek8abhcKBFLtm55aDe9vTzdrECEaaoz1hBq+McCmvLwo&#10;TN74iV7xfIit4BAKudHQxTjkUoa6Q2fCwg9IvPv0ozOR5djKZjQThzsrE6VS6UxP/KEzAz52WH8d&#10;To4x3HYyL3W1S/eDUh/Px93SHldaX1/N2wcQEef4Z4ZffL6Bkpkqf6ImCMv6fs3oUUOSZhkIdqyS&#10;5R2IiidZkoIsC/m/Q/kDAAD//wMAUEsBAi0AFAAGAAgAAAAhALaDOJL+AAAA4QEAABMAAAAAAAAA&#10;AAAAAAAAAAAAAFtDb250ZW50X1R5cGVzXS54bWxQSwECLQAUAAYACAAAACEAOP0h/9YAAACUAQAA&#10;CwAAAAAAAAAAAAAAAAAvAQAAX3JlbHMvLnJlbHNQSwECLQAUAAYACAAAACEAx9IMEgYCAAAbBAAA&#10;DgAAAAAAAAAAAAAAAAAuAgAAZHJzL2Uyb0RvYy54bWxQSwECLQAUAAYACAAAACEAYZMaruAAAAAL&#10;AQAADwAAAAAAAAAAAAAAAABgBAAAZHJzL2Rvd25yZXYueG1sUEsFBgAAAAAEAAQA8wAAAG0FAAAA&#10;AA==&#10;" strokecolor="white">
              <o:lock v:ext="edit" aspectratio="t"/>
              <v:textbox inset="0,0,0,0">
                <w:txbxContent>
                  <w:p w14:paraId="23F25392"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889CD" w14:textId="77777777" w:rsidR="00CD5856" w:rsidRDefault="00000000">
    <w:pPr>
      <w:pStyle w:val="Koptekst"/>
    </w:pPr>
    <w:r>
      <w:rPr>
        <w:noProof/>
        <w:lang w:eastAsia="nl-NL" w:bidi="ar-SA"/>
      </w:rPr>
      <mc:AlternateContent>
        <mc:Choice Requires="wps">
          <w:drawing>
            <wp:anchor distT="0" distB="0" distL="114300" distR="114300" simplePos="0" relativeHeight="251659264" behindDoc="0" locked="0" layoutInCell="1" allowOverlap="1" wp14:anchorId="4FC9E1BF" wp14:editId="0EE62C57">
              <wp:simplePos x="0" y="0"/>
              <wp:positionH relativeFrom="page">
                <wp:posOffset>5922645</wp:posOffset>
              </wp:positionH>
              <wp:positionV relativeFrom="page">
                <wp:posOffset>1936750</wp:posOffset>
              </wp:positionV>
              <wp:extent cx="1259840" cy="8009890"/>
              <wp:effectExtent l="7620" t="12700" r="8890" b="6985"/>
              <wp:wrapNone/>
              <wp:docPr id="131401263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4C7F163B" w14:textId="77777777" w:rsidR="00CD5856" w:rsidRDefault="00000000">
                          <w:pPr>
                            <w:pStyle w:val="Huisstijl-ReferentiegegevenskopW2"/>
                          </w:pPr>
                          <w:r w:rsidRPr="008D59C5">
                            <w:t>Kenmerk</w:t>
                          </w:r>
                        </w:p>
                        <w:p w14:paraId="4284A29C" w14:textId="77777777" w:rsidR="00C95CA9" w:rsidRPr="00C95CA9" w:rsidRDefault="00000000" w:rsidP="00C95CA9">
                          <w:pPr>
                            <w:pStyle w:val="Huisstijl-Referentiegegevens"/>
                          </w:pPr>
                          <w:r w:rsidRPr="00C95CA9">
                            <w:t>4556276-1105893-PG</w:t>
                          </w:r>
                        </w:p>
                        <w:p w14:paraId="755F17F4" w14:textId="77777777" w:rsidR="00CD5856" w:rsidRDefault="00CD5856">
                          <w:pPr>
                            <w:pStyle w:val="Huisstijl-Referentie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4FC9E1BF"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0YAQIAAAkEAAAOAAAAZHJzL2Uyb0RvYy54bWysU8tu2zAQvBfoPxC815KNOrAFy0Hr1EWB&#10;9AGk+QCKoiSiFJdd0pbcr++Ssp0iuQXVgViK5OzO7OzmduwNOyr0GmzJ57OcM2Ul1Nq2JX/8uX+3&#10;4swHYWthwKqSn5Tnt9u3bzaDK9QCOjC1QkYg1heDK3kXgiuyzMtO9cLPwClLhw1gLwJtsc1qFAOh&#10;9yZb5PlNNgDWDkEq7+nv3XTItwm/aZQM35vGq8BMyam2kFZMaxXXbLsRRYvCdVqeyxCvqKIX2lLS&#10;K9SdCIIdUL+A6rVE8NCEmYQ+g6bRUiUOxGaeP2Pz0AmnEhcSx7urTP7/wcpvxwf3A1kYP8JIDUwk&#10;vLsH+cszC7tO2FZ9QIShU6KmxPMoWTY4X5yfRql94SNINXyFmposDgES0NhgH1UhnozQqQGnq+hq&#10;DEzGlIvlevWejiSdrfJ8vVqntmSiuDx36MNnBT2LQcmRuprgxfHeh1iOKC5XYjYPRtd7bUzaYFvt&#10;DLKjIAfs05cYPLtmLBtKvl4ulpMCr4DodSArG90nGnl+NlfU7ZOtk9GC0GaKqWRjz0JG7SYVw1iN&#10;TNclv4k1Rl0rqE+kLMLkXJo0CjrAP5wN5NqS+98HgYoz88VSd6LFLwFeguoSCCvpackDZ1O4C9Mo&#10;HBzqtiPkp+6S35Kw59mIhv53n0p/muDtXwAAAP//AwBQSwMEFAAGAAgAAAAhAIgFmbrjAAAADQEA&#10;AA8AAABkcnMvZG93bnJldi54bWxMj81OwzAQhO9IvIO1SNyonaZNS4hTVUhcqERFoVKPTrwkEf6J&#10;YrcJb8/2BLdd7czsN8VmsoZdcAiddxKSmQCGrva6c42Ez4+XhzWwEJXTyniHEn4wwKa8vSlUrv3o&#10;3vFyiA2jEBdyJaGNsc85D3WLVoWZ79HR7csPVkVah4brQY0Ubg2fC5FxqzpHH1rV43OL9ffhbAnD&#10;bkf1Vle7bN8LcXo97hbmuJLy/m7aPgGLOMU/MVzxyQMlMVX+7HRgRsJjOl+RVEIqllTqqkjSJAFW&#10;0bTMsgXwsuD/W5S/AAAA//8DAFBLAQItABQABgAIAAAAIQC2gziS/gAAAOEBAAATAAAAAAAAAAAA&#10;AAAAAAAAAABbQ29udGVudF9UeXBlc10ueG1sUEsBAi0AFAAGAAgAAAAhADj9If/WAAAAlAEAAAsA&#10;AAAAAAAAAAAAAAAALwEAAF9yZWxzLy5yZWxzUEsBAi0AFAAGAAgAAAAhAG6wzRgBAgAACQQAAA4A&#10;AAAAAAAAAAAAAAAALgIAAGRycy9lMm9Eb2MueG1sUEsBAi0AFAAGAAgAAAAhAIgFmbrjAAAADQEA&#10;AA8AAAAAAAAAAAAAAAAAWwQAAGRycy9kb3ducmV2LnhtbFBLBQYAAAAABAAEAPMAAABrBQAAAAA=&#10;" strokecolor="white">
              <v:textbox inset="0,0,0,0">
                <w:txbxContent>
                  <w:p w14:paraId="4C7F163B" w14:textId="77777777" w:rsidR="00CD5856" w:rsidRDefault="00000000">
                    <w:pPr>
                      <w:pStyle w:val="Huisstijl-ReferentiegegevenskopW2"/>
                    </w:pPr>
                    <w:r w:rsidRPr="008D59C5">
                      <w:t>Kenmerk</w:t>
                    </w:r>
                  </w:p>
                  <w:p w14:paraId="4284A29C" w14:textId="77777777" w:rsidR="00C95CA9" w:rsidRPr="00C95CA9" w:rsidRDefault="00000000" w:rsidP="00C95CA9">
                    <w:pPr>
                      <w:pStyle w:val="Huisstijl-Referentiegegevens"/>
                    </w:pPr>
                    <w:r w:rsidRPr="00C95CA9">
                      <w:t>4556276-1105893-PG</w:t>
                    </w:r>
                  </w:p>
                  <w:p w14:paraId="755F17F4"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2F3FB1D1" wp14:editId="399558D9">
              <wp:simplePos x="0" y="0"/>
              <wp:positionH relativeFrom="page">
                <wp:posOffset>5922645</wp:posOffset>
              </wp:positionH>
              <wp:positionV relativeFrom="page">
                <wp:posOffset>10225405</wp:posOffset>
              </wp:positionV>
              <wp:extent cx="1259840" cy="213995"/>
              <wp:effectExtent l="7620" t="5080" r="8890" b="9525"/>
              <wp:wrapNone/>
              <wp:docPr id="6815003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5D0465B3" w14:textId="291F5FCE"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450102">
                            <w:fldChar w:fldCharType="begin"/>
                          </w:r>
                          <w:r>
                            <w:instrText xml:space="preserve"> SECTIONPAGES  \* Arabic  \* MERGEFORMAT </w:instrText>
                          </w:r>
                          <w:r w:rsidR="00450102">
                            <w:fldChar w:fldCharType="separate"/>
                          </w:r>
                          <w:r w:rsidR="00564B3B">
                            <w:rPr>
                              <w:noProof/>
                            </w:rPr>
                            <w:t>4</w:t>
                          </w:r>
                          <w:r w:rsidR="00450102">
                            <w:rPr>
                              <w:noProof/>
                            </w:rPr>
                            <w:fldChar w:fldCharType="end"/>
                          </w:r>
                        </w:p>
                        <w:p w14:paraId="0CBE637D" w14:textId="77777777" w:rsidR="00CD5856" w:rsidRDefault="00CD5856"/>
                        <w:p w14:paraId="7EFB759E" w14:textId="77777777" w:rsidR="00CD5856" w:rsidRDefault="00CD5856">
                          <w:pPr>
                            <w:pStyle w:val="Huisstijl-Paginanummer"/>
                          </w:pPr>
                        </w:p>
                        <w:p w14:paraId="0FDC2BFB" w14:textId="77777777" w:rsidR="00CD5856" w:rsidRDefault="00CD5856">
                          <w:pPr>
                            <w:pStyle w:val="Huisstijl-Paginanumme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F3FB1D1"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YWAQIAAAgEAAAOAAAAZHJzL2Uyb0RvYy54bWysU9uO0zAQfUfiHyy/06SFQhs1XUGXIqTl&#10;Ii18gOM4iYXjMWO3Sfn6HTttl8vbCj9Y40zmzMyZM5ubsTfsqNBrsCWfz3LOlJVQa9uW/Pu3/YsV&#10;Zz4IWwsDVpX8pDy/2T5/thlcoRbQgakVMgKxvhhcybsQXJFlXnaqF34GTllyNoC9CPTENqtRDITe&#10;m2yR56+zAbB2CFJ5T19vJyffJvymUTJ8aRqvAjMlp9pCujHdVbyz7UYULQrXaXkuQzyhil5oS0mv&#10;ULciCHZA/Q9UryWChybMJPQZNI2WKvVA3czzv7q574RTqRcix7srTf7/wcrPx3v3FVkY38FIA0xN&#10;eHcH8odnFnadsK16iwhDp0RNieeRsmxwvjiHRqp94SNINXyCmoYsDgES0NhgH1mhPhmh0wBOV9LV&#10;GJiMKRfL9eoVuST5FvOX6/UypRDFJdqhDx8U9CwaJUcaakIXxzsfYjWiuPwSk3kwut5rY9ID22pn&#10;kB0FCWCfzhn9j9+MZUPJ18vFciLgCRC9DqRko/uSr/J4Jm1F2t7bOuksCG0mm0o29sxjpG4iMYzV&#10;yHRd8jcxNtJaQX0iYhEm4dKikdEB/uJsINGW3P88CFScmY+WhhMVfjHwYlQXQ1hJoSUPnE3mLkyb&#10;cHCo246QH4dLckvEnlcj6vn3dyr9cYG3D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OboWFgECAAAIBAAADgAA&#10;AAAAAAAAAAAAAAAuAgAAZHJzL2Uyb0RvYy54bWxQSwECLQAUAAYACAAAACEAT/DwdOIAAAAOAQAA&#10;DwAAAAAAAAAAAAAAAABbBAAAZHJzL2Rvd25yZXYueG1sUEsFBgAAAAAEAAQA8wAAAGoFAAAAAA==&#10;" strokecolor="white">
              <v:textbox inset="0,0,0,0">
                <w:txbxContent>
                  <w:p w14:paraId="5D0465B3" w14:textId="291F5FCE"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450102">
                      <w:fldChar w:fldCharType="begin"/>
                    </w:r>
                    <w:r>
                      <w:instrText xml:space="preserve"> SECTIONPAGES  \* Arabic  \* MERGEFORMAT </w:instrText>
                    </w:r>
                    <w:r w:rsidR="00450102">
                      <w:fldChar w:fldCharType="separate"/>
                    </w:r>
                    <w:r w:rsidR="00564B3B">
                      <w:rPr>
                        <w:noProof/>
                      </w:rPr>
                      <w:t>4</w:t>
                    </w:r>
                    <w:r w:rsidR="00450102">
                      <w:rPr>
                        <w:noProof/>
                      </w:rPr>
                      <w:fldChar w:fldCharType="end"/>
                    </w:r>
                  </w:p>
                  <w:p w14:paraId="0CBE637D" w14:textId="77777777" w:rsidR="00CD5856" w:rsidRDefault="00CD5856"/>
                  <w:p w14:paraId="7EFB759E" w14:textId="77777777" w:rsidR="00CD5856" w:rsidRDefault="00CD5856">
                    <w:pPr>
                      <w:pStyle w:val="Huisstijl-Paginanummer"/>
                    </w:pPr>
                  </w:p>
                  <w:p w14:paraId="0FDC2BFB"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EFBD7" w14:textId="77777777" w:rsidR="00CD5856" w:rsidRDefault="00000000">
    <w:pPr>
      <w:pStyle w:val="Koptekst"/>
    </w:pPr>
    <w:r>
      <w:rPr>
        <w:noProof/>
        <w:lang w:eastAsia="nl-NL" w:bidi="ar-SA"/>
      </w:rPr>
      <mc:AlternateContent>
        <mc:Choice Requires="wps">
          <w:drawing>
            <wp:anchor distT="0" distB="0" distL="114300" distR="114300" simplePos="0" relativeHeight="251664384" behindDoc="0" locked="0" layoutInCell="1" allowOverlap="1" wp14:anchorId="317E3FF8" wp14:editId="5368DD57">
              <wp:simplePos x="0" y="0"/>
              <wp:positionH relativeFrom="page">
                <wp:posOffset>1009650</wp:posOffset>
              </wp:positionH>
              <wp:positionV relativeFrom="page">
                <wp:posOffset>3768725</wp:posOffset>
              </wp:positionV>
              <wp:extent cx="4103370" cy="457200"/>
              <wp:effectExtent l="9525" t="6350" r="11430" b="12700"/>
              <wp:wrapTopAndBottom/>
              <wp:docPr id="23840569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0B625B9E"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810265">
                                <w:t>26 juni 2014</w:t>
                              </w:r>
                            </w:sdtContent>
                          </w:sdt>
                        </w:p>
                        <w:p w14:paraId="57617D83" w14:textId="77777777" w:rsidR="00CD5856" w:rsidRDefault="00000000">
                          <w:pPr>
                            <w:pStyle w:val="Huisstijl-Datumenbetreft"/>
                            <w:tabs>
                              <w:tab w:val="left" w:pos="-5954"/>
                              <w:tab w:val="left" w:pos="-5670"/>
                            </w:tabs>
                          </w:pPr>
                          <w:r>
                            <w:t>Betreft</w:t>
                          </w:r>
                          <w:r>
                            <w:tab/>
                          </w:r>
                          <w:r w:rsidR="008D59C5">
                            <w:t>BETREFT</w:t>
                          </w:r>
                        </w:p>
                        <w:p w14:paraId="5218DE82"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317E3FF8"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0B625B9E"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810265">
                          <w:t>26 juni 2014</w:t>
                        </w:r>
                      </w:sdtContent>
                    </w:sdt>
                  </w:p>
                  <w:p w14:paraId="57617D83" w14:textId="77777777" w:rsidR="00CD5856" w:rsidRDefault="00000000">
                    <w:pPr>
                      <w:pStyle w:val="Huisstijl-Datumenbetreft"/>
                      <w:tabs>
                        <w:tab w:val="left" w:pos="-5954"/>
                        <w:tab w:val="left" w:pos="-5670"/>
                      </w:tabs>
                    </w:pPr>
                    <w:r>
                      <w:t>Betreft</w:t>
                    </w:r>
                    <w:r>
                      <w:tab/>
                    </w:r>
                    <w:r w:rsidR="008D59C5">
                      <w:t>BETREFT</w:t>
                    </w:r>
                  </w:p>
                  <w:p w14:paraId="5218DE82"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1072" behindDoc="0" locked="0" layoutInCell="1" allowOverlap="1" wp14:anchorId="7900410C" wp14:editId="19CC5F86">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50795C63" wp14:editId="5ADA3175">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7FA83A21" wp14:editId="73CB0204">
              <wp:simplePos x="0" y="0"/>
              <wp:positionH relativeFrom="page">
                <wp:posOffset>5922645</wp:posOffset>
              </wp:positionH>
              <wp:positionV relativeFrom="page">
                <wp:posOffset>1964690</wp:posOffset>
              </wp:positionV>
              <wp:extent cx="1259840" cy="8009890"/>
              <wp:effectExtent l="7620" t="12065" r="8890" b="7620"/>
              <wp:wrapNone/>
              <wp:docPr id="512580567"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85C6FE1" w14:textId="77777777" w:rsidR="00CD5856" w:rsidRDefault="00000000">
                          <w:pPr>
                            <w:pStyle w:val="Huisstijl-Afzendgegevens"/>
                          </w:pPr>
                          <w:r w:rsidRPr="008D59C5">
                            <w:t>Rijnstraat 50</w:t>
                          </w:r>
                        </w:p>
                        <w:p w14:paraId="4D3CE1BB" w14:textId="77777777" w:rsidR="00CD5856" w:rsidRDefault="00000000">
                          <w:pPr>
                            <w:pStyle w:val="Huisstijl-Afzendgegevens"/>
                          </w:pPr>
                          <w:r w:rsidRPr="008D59C5">
                            <w:t>Den Haag</w:t>
                          </w:r>
                        </w:p>
                        <w:p w14:paraId="33AC985A" w14:textId="77777777" w:rsidR="00CD5856" w:rsidRDefault="00000000">
                          <w:pPr>
                            <w:pStyle w:val="Huisstijl-Afzendgegevens"/>
                          </w:pPr>
                          <w:r w:rsidRPr="008D59C5">
                            <w:t>www.rijksoverheid.nl</w:t>
                          </w:r>
                        </w:p>
                        <w:p w14:paraId="7F5D913A" w14:textId="77777777" w:rsidR="00CD5856" w:rsidRDefault="00000000">
                          <w:pPr>
                            <w:pStyle w:val="Huisstijl-AfzendgegevenskopW1"/>
                          </w:pPr>
                          <w:r>
                            <w:t>Contactpersoon</w:t>
                          </w:r>
                        </w:p>
                        <w:p w14:paraId="43996AC9" w14:textId="77777777" w:rsidR="00CD5856" w:rsidRDefault="00000000">
                          <w:pPr>
                            <w:pStyle w:val="Huisstijl-Afzendgegevens"/>
                          </w:pPr>
                          <w:r w:rsidRPr="008D59C5">
                            <w:t>ing. J.A. Ramlal</w:t>
                          </w:r>
                        </w:p>
                        <w:p w14:paraId="6FA27FA7" w14:textId="77777777" w:rsidR="00CD5856" w:rsidRDefault="00000000">
                          <w:pPr>
                            <w:pStyle w:val="Huisstijl-Afzendgegevens"/>
                          </w:pPr>
                          <w:r w:rsidRPr="008D59C5">
                            <w:t>ja.ramlal@minvws.nl</w:t>
                          </w:r>
                        </w:p>
                        <w:p w14:paraId="48081351" w14:textId="77777777" w:rsidR="00CD5856" w:rsidRDefault="00000000">
                          <w:pPr>
                            <w:pStyle w:val="Huisstijl-ReferentiegegevenskopW2"/>
                          </w:pPr>
                          <w:r>
                            <w:t>Ons kenmerk</w:t>
                          </w:r>
                        </w:p>
                        <w:p w14:paraId="78D9E8C2" w14:textId="77777777" w:rsidR="00CD5856" w:rsidRDefault="00000000">
                          <w:pPr>
                            <w:pStyle w:val="Huisstijl-Referentiegegevens"/>
                          </w:pPr>
                          <w:r>
                            <w:t>KENMERK</w:t>
                          </w:r>
                        </w:p>
                        <w:p w14:paraId="5AC34E9D" w14:textId="77777777" w:rsidR="00CD5856" w:rsidRDefault="00000000">
                          <w:pPr>
                            <w:pStyle w:val="Huisstijl-ReferentiegegevenskopW1"/>
                          </w:pPr>
                          <w:r>
                            <w:t>Uw kenmerk</w:t>
                          </w:r>
                        </w:p>
                        <w:p w14:paraId="11ABCBDB" w14:textId="77777777" w:rsidR="00CD5856" w:rsidRDefault="00000000">
                          <w:pPr>
                            <w:pStyle w:val="Huisstijl-Referentiegegevens"/>
                          </w:pPr>
                          <w:r>
                            <w:t>UW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FA83A21"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zcAAIAAAkEAAAOAAAAZHJzL2Uyb0RvYy54bWysU8GO0zAQvSPxD5bvNGlFURs1XUGXIqSF&#10;RVr2AxzHSSwcjxm7TcrXM3baLlpuq83BGsf2mzdv3mxuxt6wo0KvwZZ8Pss5U1ZCrW1b8sef+3cr&#10;znwQthYGrCr5SXl+s337ZjO4Qi2gA1MrZARifTG4knchuCLLvOxUL/wMnLJ02AD2ItAW26xGMRB6&#10;b7JFnn/IBsDaIUjlPf29nQ75NuE3jZLhvmm8CsyUnLiFtGJaq7hm240oWhSu0/JMQ7yARS+0paRX&#10;qFsRBDug/g+q1xLBQxNmEvoMmkZLlWqgaub5s2oeOuFUqoXE8e4qk389WPn9+OB+IAvjJxipgakI&#10;7+5A/vLMwq4TtlUfEWHolKgp8TxKlg3OF+enUWpf+AhSDd+gpiaLQ4AENDbYR1WoTkbo1IDTVXQ1&#10;BiZjysVyvXpPR5LOVnm+Xq1TWzJRXJ479OGLgp7FoORIXU3w4njnQ6QjisuVmM2D0fVeG5M22FY7&#10;g+woyAH79KUKnl0zlg0lXy8Xy0mBF0D0OpCVje5TGXl+NlfU7bOtk9GC0GaKibKxZyGjdpOKYaxG&#10;pmsiEjlGXSuoT6QswuRcmjQKOsA/nA3k2pL73weBijPz1VJ3osUvAV6C6hIIK+lpyQNnU7gL0ygc&#10;HOq2I+Sn7pLfkrDn2YiG/nefqD9N8PYvAA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SYdM3AACAAAJBAAADgAA&#10;AAAAAAAAAAAAAAAuAgAAZHJzL2Uyb0RvYy54bWxQSwECLQAUAAYACAAAACEAYeEOCuMAAAANAQAA&#10;DwAAAAAAAAAAAAAAAABaBAAAZHJzL2Rvd25yZXYueG1sUEsFBgAAAAAEAAQA8wAAAGoFAAAAAA==&#10;" strokecolor="white">
              <v:textbox inset="0,0,0,0">
                <w:txbxContent>
                  <w:p w14:paraId="385C6FE1" w14:textId="77777777" w:rsidR="00CD5856" w:rsidRDefault="00000000">
                    <w:pPr>
                      <w:pStyle w:val="Huisstijl-Afzendgegevens"/>
                    </w:pPr>
                    <w:r w:rsidRPr="008D59C5">
                      <w:t>Rijnstraat 50</w:t>
                    </w:r>
                  </w:p>
                  <w:p w14:paraId="4D3CE1BB" w14:textId="77777777" w:rsidR="00CD5856" w:rsidRDefault="00000000">
                    <w:pPr>
                      <w:pStyle w:val="Huisstijl-Afzendgegevens"/>
                    </w:pPr>
                    <w:r w:rsidRPr="008D59C5">
                      <w:t>Den Haag</w:t>
                    </w:r>
                  </w:p>
                  <w:p w14:paraId="33AC985A" w14:textId="77777777" w:rsidR="00CD5856" w:rsidRDefault="00000000">
                    <w:pPr>
                      <w:pStyle w:val="Huisstijl-Afzendgegevens"/>
                    </w:pPr>
                    <w:r w:rsidRPr="008D59C5">
                      <w:t>www.rijksoverheid.nl</w:t>
                    </w:r>
                  </w:p>
                  <w:p w14:paraId="7F5D913A" w14:textId="77777777" w:rsidR="00CD5856" w:rsidRDefault="00000000">
                    <w:pPr>
                      <w:pStyle w:val="Huisstijl-AfzendgegevenskopW1"/>
                    </w:pPr>
                    <w:r>
                      <w:t>Contactpersoon</w:t>
                    </w:r>
                  </w:p>
                  <w:p w14:paraId="43996AC9" w14:textId="77777777" w:rsidR="00CD5856" w:rsidRDefault="00000000">
                    <w:pPr>
                      <w:pStyle w:val="Huisstijl-Afzendgegevens"/>
                    </w:pPr>
                    <w:r w:rsidRPr="008D59C5">
                      <w:t>ing. J.A. Ramlal</w:t>
                    </w:r>
                  </w:p>
                  <w:p w14:paraId="6FA27FA7" w14:textId="77777777" w:rsidR="00CD5856" w:rsidRDefault="00000000">
                    <w:pPr>
                      <w:pStyle w:val="Huisstijl-Afzendgegevens"/>
                    </w:pPr>
                    <w:r w:rsidRPr="008D59C5">
                      <w:t>ja.ramlal@minvws.nl</w:t>
                    </w:r>
                  </w:p>
                  <w:p w14:paraId="48081351" w14:textId="77777777" w:rsidR="00CD5856" w:rsidRDefault="00000000">
                    <w:pPr>
                      <w:pStyle w:val="Huisstijl-ReferentiegegevenskopW2"/>
                    </w:pPr>
                    <w:r>
                      <w:t>Ons kenmerk</w:t>
                    </w:r>
                  </w:p>
                  <w:p w14:paraId="78D9E8C2" w14:textId="77777777" w:rsidR="00CD5856" w:rsidRDefault="00000000">
                    <w:pPr>
                      <w:pStyle w:val="Huisstijl-Referentiegegevens"/>
                    </w:pPr>
                    <w:r>
                      <w:t>KENMERK</w:t>
                    </w:r>
                  </w:p>
                  <w:p w14:paraId="5AC34E9D" w14:textId="77777777" w:rsidR="00CD5856" w:rsidRDefault="00000000">
                    <w:pPr>
                      <w:pStyle w:val="Huisstijl-ReferentiegegevenskopW1"/>
                    </w:pPr>
                    <w:r>
                      <w:t>Uw kenmerk</w:t>
                    </w:r>
                  </w:p>
                  <w:p w14:paraId="11ABCBDB" w14:textId="77777777" w:rsidR="00CD5856" w:rsidRDefault="00000000">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4E19415F" wp14:editId="39EDC556">
              <wp:simplePos x="0" y="0"/>
              <wp:positionH relativeFrom="page">
                <wp:posOffset>1008380</wp:posOffset>
              </wp:positionH>
              <wp:positionV relativeFrom="page">
                <wp:posOffset>1942465</wp:posOffset>
              </wp:positionV>
              <wp:extent cx="2988310" cy="1080135"/>
              <wp:effectExtent l="8255" t="8890" r="13335" b="6350"/>
              <wp:wrapNone/>
              <wp:docPr id="2122641165"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69CE5422"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E19415F"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byAQIAAAoEAAAOAAAAZHJzL2Uyb0RvYy54bWysU9uO2yAQfa/Uf0C8N7azSpW14qzabFNV&#10;2l6kbT8AY2yjYoYOJHb69R1wku3lbVUe0MAwZ2bOHDZ302DYUaHXYCteLHLOlJXQaNtV/NvX/as1&#10;Zz4I2wgDVlX8pDy/2758sRldqZbQg2kUMgKxvhxdxfsQXJllXvZqEH4BTllytoCDCHTELmtQjIQ+&#10;mGyZ56+zEbBxCFJ5T7f3s5NvE37bKhk+t61XgZmKU20h7Zj2Ou7ZdiPKDoXrtTyXIZ5RxSC0paRX&#10;qHsRBDug/gdq0BLBQxsWEoYM2lZLlXqgbor8r24ee+FU6oXI8e5Kk/9/sPLT8dF9QRamtzDRAFMT&#10;3j2A/O6ZhV0vbKfeIMLYK9FQ4iJSlo3Ol+fQSLUvfQSpx4/Q0JDFIUACmlocIivUJyN0GsDpSrqa&#10;ApN0ubxdr28KcknyFfk6L25WKYcoL+EOfXivYGDRqDjSVBO8OD74EMsR5eVJzObB6GavjUkH7Oqd&#10;QXYUpIB9Wmf0P54Zy8aK366Wq5mBZ0AMOpCUjR4qvs7jmsUVeXtnmyS0ILSZbSrZ2DORkbuZxTDV&#10;E9NN5CEGR2JraE5ELcIsXfpqZPSAPzkbSbYV9z8OAhVn5oOl8USNXwy8GPXFEFZSaMUDZ7O5C/Nf&#10;ODjUXU/IT+MlwSVmz58jKvr3c6r96QtvfwEAAP//AwBQSwMEFAAGAAgAAAAhAOPqnHPhAAAACwEA&#10;AA8AAABkcnMvZG93bnJldi54bWxMj09Lw0AQxe+C32EZwZvdtaZpG7MpRfBioWK14HGSjElw/4Ts&#10;tonf3vFUj495897v5ZvJGnGmIXTeabifKRDkKl93rtHw8f58twIRIroajXek4YcCbIrrqxyz2o/u&#10;jc6H2AgOcSFDDW2MfSZlqFqyGGa+J8e3Lz9YjCyHRtYDjhxujZwrlUqLneOGFnt6aqn6PpwsY9jt&#10;iPuq3KWvvVKfL8ddYo5LrW9vpu0jiEhTvJjhD59/oGCm0p9cHYRhvVgxetTwoBZrEOxI5+sERKkh&#10;WaYKZJHL/xuKXwAAAP//AwBQSwECLQAUAAYACAAAACEAtoM4kv4AAADhAQAAEwAAAAAAAAAAAAAA&#10;AAAAAAAAW0NvbnRlbnRfVHlwZXNdLnhtbFBLAQItABQABgAIAAAAIQA4/SH/1gAAAJQBAAALAAAA&#10;AAAAAAAAAAAAAC8BAABfcmVscy8ucmVsc1BLAQItABQABgAIAAAAIQDjlmbyAQIAAAoEAAAOAAAA&#10;AAAAAAAAAAAAAC4CAABkcnMvZTJvRG9jLnhtbFBLAQItABQABgAIAAAAIQDj6pxz4QAAAAsBAAAP&#10;AAAAAAAAAAAAAAAAAFsEAABkcnMvZG93bnJldi54bWxQSwUGAAAAAAQABADzAAAAaQUAAAAA&#10;" strokecolor="white">
              <v:textbox inset="0,0,0,0">
                <w:txbxContent>
                  <w:p w14:paraId="69CE5422"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71B83654" wp14:editId="4309164C">
              <wp:simplePos x="0" y="0"/>
              <wp:positionH relativeFrom="page">
                <wp:posOffset>5922645</wp:posOffset>
              </wp:positionH>
              <wp:positionV relativeFrom="page">
                <wp:posOffset>10224770</wp:posOffset>
              </wp:positionV>
              <wp:extent cx="730885" cy="107950"/>
              <wp:effectExtent l="7620" t="13970" r="13970" b="11430"/>
              <wp:wrapNone/>
              <wp:docPr id="1693583564"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30044AE5"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1B83654"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fyAAIAAAgEAAAOAAAAZHJzL2Uyb0RvYy54bWysU11v0zAUfUfiP1h+p0mLyrqo6QQdRUhj&#10;II39AMdxEgvH11y7Tcqv59ppOzTepvnBuv46vvecc9c3Y2/YQaHXYEs+n+WcKSuh1rYt+ePP3bsV&#10;Zz4IWwsDVpX8qDy/2bx9sx5coRbQgakVMgKxvhhcybsQXJFlXnaqF34GTlk6bAB7EWiJbVajGAi9&#10;N9kizz9kA2DtEKTynnZvp0O+SfhNo2T43jReBWZKTrmFNGOaqzhnm7UoWhSu0/KUhnhBFr3Qlj69&#10;QN2KINge9X9QvZYIHpowk9Bn0DRaqlQDVTPPn1Xz0AmnUi1EjncXmvzrwcr7w4P7gSyMn2AkAVMR&#10;3t2B/OWZhW0nbKs+IsLQKVHTx/NIWTY4X5yeRqp94SNINXyDmkQW+wAJaGywj6xQnYzQSYDjhXQ1&#10;BiZp8+p9vlotOZN0NM+vrpdJlEwU58cOffiioGcxKDmSpglcHO58iMmI4nwl/uXB6HqnjUkLbKut&#10;QXYQpP8ujZT/s2vGsqHk18vFcqr/BRC9DmRko/uSr/I4JmtF1j7bOtksCG2mmFI29kRjZG7iMIzV&#10;yHRNNCSSI60V1EciFmEyLjUaBR3gH84GMm3J/e+9QMWZ+WpJnOjwc4DnoDoHwkp6WvLA2RRuw9QJ&#10;e4e67Qj5SVyyW2L21BrRz/+uU+5PDbz5CwAA//8DAFBLAwQUAAYACAAAACEAMHytiuEAAAAOAQAA&#10;DwAAAGRycy9kb3ducmV2LnhtbEyPwU7DMBBE70j8g7VI3KhdUyUQ4lQVEhcqgShU4ujEJomw11Hs&#10;NuHv2ZzguDuzs2/K7ewdO9sx9gEVrFcCmMUmmB5bBR/vTzd3wGLSaLQLaBX82Ajb6vKi1IUJE77Z&#10;8yG1jEIwFlpBl9JQcB6bznodV2GwSNpXGL1ONI4tN6OeKNw7LoXIuNc90odOD/axs8334eQJw+8m&#10;/dLU++x1EOLz+bjfuGOu1PXVvHsAluyc/syw4NMNVMRUhxOayJyC+1uZk5WEbC0ksMUiNjnVqZed&#10;zCXwquT/a1S/AAAA//8DAFBLAQItABQABgAIAAAAIQC2gziS/gAAAOEBAAATAAAAAAAAAAAAAAAA&#10;AAAAAABbQ29udGVudF9UeXBlc10ueG1sUEsBAi0AFAAGAAgAAAAhADj9If/WAAAAlAEAAAsAAAAA&#10;AAAAAAAAAAAALwEAAF9yZWxzLy5yZWxzUEsBAi0AFAAGAAgAAAAhAEgYl/IAAgAACAQAAA4AAAAA&#10;AAAAAAAAAAAALgIAAGRycy9lMm9Eb2MueG1sUEsBAi0AFAAGAAgAAAAhADB8rYrhAAAADgEAAA8A&#10;AAAAAAAAAAAAAAAAWgQAAGRycy9kb3ducmV2LnhtbFBLBQYAAAAABAAEAPMAAABoBQAAAAA=&#10;" strokecolor="white">
              <v:textbox inset="0,0,0,0">
                <w:txbxContent>
                  <w:p w14:paraId="30044AE5"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4EA93D19" wp14:editId="4D99B99A">
              <wp:simplePos x="0" y="0"/>
              <wp:positionH relativeFrom="page">
                <wp:posOffset>1008380</wp:posOffset>
              </wp:positionH>
              <wp:positionV relativeFrom="page">
                <wp:posOffset>3384550</wp:posOffset>
              </wp:positionV>
              <wp:extent cx="4104005" cy="179705"/>
              <wp:effectExtent l="8255" t="12700" r="12065" b="7620"/>
              <wp:wrapNone/>
              <wp:docPr id="1316053329"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0B400F5F"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EA93D19"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o5AAIAAAk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poWEXnyGsF9YmYRZiUS5NGRgf4k7OBVFty/+MgUHFmPljqTpT42cCzUZ0NYSW5ljxwNpm7MI3C&#10;waFuO0J+6i7pLTVhno0o6N/PKfenCd7+Ag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R8eKOQACAAAJBAAADgAAAAAA&#10;AAAAAAAAAAAuAgAAZHJzL2Uyb0RvYy54bWxQSwECLQAUAAYACAAAACEAp7ZmL+AAAAALAQAADwAA&#10;AAAAAAAAAAAAAABaBAAAZHJzL2Rvd25yZXYueG1sUEsFBgAAAAAEAAQA8wAAAGcFAAAAAA==&#10;" strokecolor="white">
              <v:textbox inset="0,0,0,0">
                <w:txbxContent>
                  <w:p w14:paraId="0B400F5F"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1D723AC4" wp14:editId="4245214F">
              <wp:simplePos x="0" y="0"/>
              <wp:positionH relativeFrom="page">
                <wp:posOffset>1008380</wp:posOffset>
              </wp:positionH>
              <wp:positionV relativeFrom="page">
                <wp:posOffset>1715135</wp:posOffset>
              </wp:positionV>
              <wp:extent cx="3590925" cy="144145"/>
              <wp:effectExtent l="8255" t="10160" r="10795" b="7620"/>
              <wp:wrapNone/>
              <wp:docPr id="502748928"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46D11EB1" w14:textId="77777777" w:rsidR="00CD5856" w:rsidRDefault="00000000">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1D723AC4"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0LBgIAABwEAAAOAAAAZHJzL2Uyb0RvYy54bWysU9uO0zAQfUfiHyy/06TdFm2jTVfQpQhp&#10;uUgLH+A4TmLheMzYbVK+nrHTC5e3FX6wxrczZ84c392PvWEHhV6DLfl8lnOmrIRa27bk377uXt1y&#10;5oOwtTBgVcmPyvP7zcsXd4Mr1AI6MLVCRiDWF4MreReCK7LMy071ws/AKUuHDWAvAi2xzWoUA6H3&#10;Jlvk+etsAKwdglTe0+7DdMg3Cb9plAyfm8arwEzJiVtIM6a5inO2uRNFi8J1Wp5oiGew6IW2lPQC&#10;9SCCYHvU/0D1WiJ4aMJMQp9B02ipUg1UzTz/q5qnTjiVaiFxvLvI5P8frPx0eHJfkIXxLYzUwFSE&#10;d48gv3tmYdsJ26o33pGQ8fS6hQhDp0RNXOZRxWxwvjihRfV94SNuNXyEmvou9gES9thgH4Wi0hkl&#10;pJ4cL31QY2CSNm9W63y9WHEm6Wy+XM6Xq5RCFOfXDn14r6BnMSg5Er2ELg6PPkQ2ojhfick8GF3v&#10;tDFpgW21NcgOgjyxS+OE/sc1Y9lQ8vWKeDwXoteBzG10X/LbPI7JblG2d7ZO1gtCmykmysaedIzS&#10;TSKGsRqZrkmGm/g46lpBfSRlESYz0+ejoAP8ydlARi65/7EXqDgzHyx1J7r+HOA5qM6BsJKeljxw&#10;NoXbMP2OvUPddoR87S5ZMCl7+i7R47+vE/frp978AgAA//8DAFBLAwQUAAYACAAAACEAVCShkuAA&#10;AAALAQAADwAAAGRycy9kb3ducmV2LnhtbEyPQU/DMAyF70j8h8hI3FiyMtZSmk4TEhcmMTGYxDFt&#10;TVuROFWTreXfY05wfPbz8/eKzeysOOMYek8algsFAqn2TU+thve3p5sMRIiGGmM9oYZvDLApLy8K&#10;kzd+olc8H2IrOIRCbjR0MQ65lKHu0Jmw8AMS7z796ExkObayGc3E4c7KRKm1dKYn/tCZAR87rL8O&#10;J8cYbjuZl7rarfeDUh/Px93KHlOtr6/m7QOIiHP8M8MvPt9AyUyVP1EThGV9lzF61JCkagmCHWmy&#10;ugVR8eQ+yUCWhfzfofwBAAD//wMAUEsBAi0AFAAGAAgAAAAhALaDOJL+AAAA4QEAABMAAAAAAAAA&#10;AAAAAAAAAAAAAFtDb250ZW50X1R5cGVzXS54bWxQSwECLQAUAAYACAAAACEAOP0h/9YAAACUAQAA&#10;CwAAAAAAAAAAAAAAAAAvAQAAX3JlbHMvLnJlbHNQSwECLQAUAAYACAAAACEA4c8tCwYCAAAcBAAA&#10;DgAAAAAAAAAAAAAAAAAuAgAAZHJzL2Uyb0RvYy54bWxQSwECLQAUAAYACAAAACEAVCShkuAAAAAL&#10;AQAADwAAAAAAAAAAAAAAAABgBAAAZHJzL2Rvd25yZXYueG1sUEsFBgAAAAAEAAQA8wAAAG0FAAAA&#10;AA==&#10;" strokecolor="white">
              <o:lock v:ext="edit" aspectratio="t"/>
              <v:textbox inset="0,0,0,0">
                <w:txbxContent>
                  <w:p w14:paraId="46D11EB1" w14:textId="77777777" w:rsidR="00CD5856" w:rsidRDefault="00000000">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91822"/>
    <w:multiLevelType w:val="hybridMultilevel"/>
    <w:tmpl w:val="01568B46"/>
    <w:lvl w:ilvl="0" w:tplc="67B620C8">
      <w:start w:val="1"/>
      <w:numFmt w:val="bullet"/>
      <w:lvlText w:val=""/>
      <w:lvlJc w:val="left"/>
      <w:pPr>
        <w:ind w:left="720" w:hanging="360"/>
      </w:pPr>
      <w:rPr>
        <w:rFonts w:ascii="Symbol" w:hAnsi="Symbol" w:hint="default"/>
      </w:rPr>
    </w:lvl>
    <w:lvl w:ilvl="1" w:tplc="0D76C002" w:tentative="1">
      <w:start w:val="1"/>
      <w:numFmt w:val="bullet"/>
      <w:lvlText w:val="o"/>
      <w:lvlJc w:val="left"/>
      <w:pPr>
        <w:ind w:left="1440" w:hanging="360"/>
      </w:pPr>
      <w:rPr>
        <w:rFonts w:ascii="Courier New" w:hAnsi="Courier New" w:cs="Courier New" w:hint="default"/>
      </w:rPr>
    </w:lvl>
    <w:lvl w:ilvl="2" w:tplc="B690330A" w:tentative="1">
      <w:start w:val="1"/>
      <w:numFmt w:val="bullet"/>
      <w:lvlText w:val=""/>
      <w:lvlJc w:val="left"/>
      <w:pPr>
        <w:ind w:left="2160" w:hanging="360"/>
      </w:pPr>
      <w:rPr>
        <w:rFonts w:ascii="Wingdings" w:hAnsi="Wingdings" w:hint="default"/>
      </w:rPr>
    </w:lvl>
    <w:lvl w:ilvl="3" w:tplc="52F05990" w:tentative="1">
      <w:start w:val="1"/>
      <w:numFmt w:val="bullet"/>
      <w:lvlText w:val=""/>
      <w:lvlJc w:val="left"/>
      <w:pPr>
        <w:ind w:left="2880" w:hanging="360"/>
      </w:pPr>
      <w:rPr>
        <w:rFonts w:ascii="Symbol" w:hAnsi="Symbol" w:hint="default"/>
      </w:rPr>
    </w:lvl>
    <w:lvl w:ilvl="4" w:tplc="7598CB58" w:tentative="1">
      <w:start w:val="1"/>
      <w:numFmt w:val="bullet"/>
      <w:lvlText w:val="o"/>
      <w:lvlJc w:val="left"/>
      <w:pPr>
        <w:ind w:left="3600" w:hanging="360"/>
      </w:pPr>
      <w:rPr>
        <w:rFonts w:ascii="Courier New" w:hAnsi="Courier New" w:cs="Courier New" w:hint="default"/>
      </w:rPr>
    </w:lvl>
    <w:lvl w:ilvl="5" w:tplc="7F44F2FA" w:tentative="1">
      <w:start w:val="1"/>
      <w:numFmt w:val="bullet"/>
      <w:lvlText w:val=""/>
      <w:lvlJc w:val="left"/>
      <w:pPr>
        <w:ind w:left="4320" w:hanging="360"/>
      </w:pPr>
      <w:rPr>
        <w:rFonts w:ascii="Wingdings" w:hAnsi="Wingdings" w:hint="default"/>
      </w:rPr>
    </w:lvl>
    <w:lvl w:ilvl="6" w:tplc="EDAED090" w:tentative="1">
      <w:start w:val="1"/>
      <w:numFmt w:val="bullet"/>
      <w:lvlText w:val=""/>
      <w:lvlJc w:val="left"/>
      <w:pPr>
        <w:ind w:left="5040" w:hanging="360"/>
      </w:pPr>
      <w:rPr>
        <w:rFonts w:ascii="Symbol" w:hAnsi="Symbol" w:hint="default"/>
      </w:rPr>
    </w:lvl>
    <w:lvl w:ilvl="7" w:tplc="B6DA4EE8" w:tentative="1">
      <w:start w:val="1"/>
      <w:numFmt w:val="bullet"/>
      <w:lvlText w:val="o"/>
      <w:lvlJc w:val="left"/>
      <w:pPr>
        <w:ind w:left="5760" w:hanging="360"/>
      </w:pPr>
      <w:rPr>
        <w:rFonts w:ascii="Courier New" w:hAnsi="Courier New" w:cs="Courier New" w:hint="default"/>
      </w:rPr>
    </w:lvl>
    <w:lvl w:ilvl="8" w:tplc="A46AE2B4" w:tentative="1">
      <w:start w:val="1"/>
      <w:numFmt w:val="bullet"/>
      <w:lvlText w:val=""/>
      <w:lvlJc w:val="left"/>
      <w:pPr>
        <w:ind w:left="6480" w:hanging="360"/>
      </w:pPr>
      <w:rPr>
        <w:rFonts w:ascii="Wingdings" w:hAnsi="Wingdings" w:hint="default"/>
      </w:rPr>
    </w:lvl>
  </w:abstractNum>
  <w:abstractNum w:abstractNumId="1" w15:restartNumberingAfterBreak="0">
    <w:nsid w:val="558A576F"/>
    <w:multiLevelType w:val="hybridMultilevel"/>
    <w:tmpl w:val="DB8AF5D4"/>
    <w:lvl w:ilvl="0" w:tplc="07687B62">
      <w:numFmt w:val="bullet"/>
      <w:lvlText w:val=""/>
      <w:lvlJc w:val="left"/>
      <w:pPr>
        <w:ind w:left="720" w:hanging="360"/>
      </w:pPr>
      <w:rPr>
        <w:rFonts w:ascii="Wingdings" w:eastAsia="DejaVu Sans" w:hAnsi="Wingdings" w:cs="Lohit Hindi" w:hint="default"/>
      </w:rPr>
    </w:lvl>
    <w:lvl w:ilvl="1" w:tplc="C82E4782" w:tentative="1">
      <w:start w:val="1"/>
      <w:numFmt w:val="bullet"/>
      <w:lvlText w:val="o"/>
      <w:lvlJc w:val="left"/>
      <w:pPr>
        <w:ind w:left="1440" w:hanging="360"/>
      </w:pPr>
      <w:rPr>
        <w:rFonts w:ascii="Courier New" w:hAnsi="Courier New" w:cs="Courier New" w:hint="default"/>
      </w:rPr>
    </w:lvl>
    <w:lvl w:ilvl="2" w:tplc="92EE335C" w:tentative="1">
      <w:start w:val="1"/>
      <w:numFmt w:val="bullet"/>
      <w:lvlText w:val=""/>
      <w:lvlJc w:val="left"/>
      <w:pPr>
        <w:ind w:left="2160" w:hanging="360"/>
      </w:pPr>
      <w:rPr>
        <w:rFonts w:ascii="Wingdings" w:hAnsi="Wingdings" w:hint="default"/>
      </w:rPr>
    </w:lvl>
    <w:lvl w:ilvl="3" w:tplc="B9FA4246" w:tentative="1">
      <w:start w:val="1"/>
      <w:numFmt w:val="bullet"/>
      <w:lvlText w:val=""/>
      <w:lvlJc w:val="left"/>
      <w:pPr>
        <w:ind w:left="2880" w:hanging="360"/>
      </w:pPr>
      <w:rPr>
        <w:rFonts w:ascii="Symbol" w:hAnsi="Symbol" w:hint="default"/>
      </w:rPr>
    </w:lvl>
    <w:lvl w:ilvl="4" w:tplc="EA2630CA" w:tentative="1">
      <w:start w:val="1"/>
      <w:numFmt w:val="bullet"/>
      <w:lvlText w:val="o"/>
      <w:lvlJc w:val="left"/>
      <w:pPr>
        <w:ind w:left="3600" w:hanging="360"/>
      </w:pPr>
      <w:rPr>
        <w:rFonts w:ascii="Courier New" w:hAnsi="Courier New" w:cs="Courier New" w:hint="default"/>
      </w:rPr>
    </w:lvl>
    <w:lvl w:ilvl="5" w:tplc="136C9030" w:tentative="1">
      <w:start w:val="1"/>
      <w:numFmt w:val="bullet"/>
      <w:lvlText w:val=""/>
      <w:lvlJc w:val="left"/>
      <w:pPr>
        <w:ind w:left="4320" w:hanging="360"/>
      </w:pPr>
      <w:rPr>
        <w:rFonts w:ascii="Wingdings" w:hAnsi="Wingdings" w:hint="default"/>
      </w:rPr>
    </w:lvl>
    <w:lvl w:ilvl="6" w:tplc="F4C84CCC" w:tentative="1">
      <w:start w:val="1"/>
      <w:numFmt w:val="bullet"/>
      <w:lvlText w:val=""/>
      <w:lvlJc w:val="left"/>
      <w:pPr>
        <w:ind w:left="5040" w:hanging="360"/>
      </w:pPr>
      <w:rPr>
        <w:rFonts w:ascii="Symbol" w:hAnsi="Symbol" w:hint="default"/>
      </w:rPr>
    </w:lvl>
    <w:lvl w:ilvl="7" w:tplc="8DA6B1D0" w:tentative="1">
      <w:start w:val="1"/>
      <w:numFmt w:val="bullet"/>
      <w:lvlText w:val="o"/>
      <w:lvlJc w:val="left"/>
      <w:pPr>
        <w:ind w:left="5760" w:hanging="360"/>
      </w:pPr>
      <w:rPr>
        <w:rFonts w:ascii="Courier New" w:hAnsi="Courier New" w:cs="Courier New" w:hint="default"/>
      </w:rPr>
    </w:lvl>
    <w:lvl w:ilvl="8" w:tplc="0C4075B8" w:tentative="1">
      <w:start w:val="1"/>
      <w:numFmt w:val="bullet"/>
      <w:lvlText w:val=""/>
      <w:lvlJc w:val="left"/>
      <w:pPr>
        <w:ind w:left="6480" w:hanging="360"/>
      </w:pPr>
      <w:rPr>
        <w:rFonts w:ascii="Wingdings" w:hAnsi="Wingdings" w:hint="default"/>
      </w:rPr>
    </w:lvl>
  </w:abstractNum>
  <w:abstractNum w:abstractNumId="2" w15:restartNumberingAfterBreak="0">
    <w:nsid w:val="5AE95FA3"/>
    <w:multiLevelType w:val="hybridMultilevel"/>
    <w:tmpl w:val="90F0D7F8"/>
    <w:lvl w:ilvl="0" w:tplc="ECB20678">
      <w:start w:val="1"/>
      <w:numFmt w:val="bullet"/>
      <w:lvlText w:val=""/>
      <w:lvlJc w:val="left"/>
      <w:pPr>
        <w:ind w:left="720" w:hanging="360"/>
      </w:pPr>
      <w:rPr>
        <w:rFonts w:ascii="Symbol" w:hAnsi="Symbol" w:hint="default"/>
      </w:rPr>
    </w:lvl>
    <w:lvl w:ilvl="1" w:tplc="6FB25D66" w:tentative="1">
      <w:start w:val="1"/>
      <w:numFmt w:val="bullet"/>
      <w:lvlText w:val="o"/>
      <w:lvlJc w:val="left"/>
      <w:pPr>
        <w:ind w:left="1440" w:hanging="360"/>
      </w:pPr>
      <w:rPr>
        <w:rFonts w:ascii="Courier New" w:hAnsi="Courier New" w:cs="Courier New" w:hint="default"/>
      </w:rPr>
    </w:lvl>
    <w:lvl w:ilvl="2" w:tplc="8BE2D2DE" w:tentative="1">
      <w:start w:val="1"/>
      <w:numFmt w:val="bullet"/>
      <w:lvlText w:val=""/>
      <w:lvlJc w:val="left"/>
      <w:pPr>
        <w:ind w:left="2160" w:hanging="360"/>
      </w:pPr>
      <w:rPr>
        <w:rFonts w:ascii="Wingdings" w:hAnsi="Wingdings" w:hint="default"/>
      </w:rPr>
    </w:lvl>
    <w:lvl w:ilvl="3" w:tplc="09F8C566" w:tentative="1">
      <w:start w:val="1"/>
      <w:numFmt w:val="bullet"/>
      <w:lvlText w:val=""/>
      <w:lvlJc w:val="left"/>
      <w:pPr>
        <w:ind w:left="2880" w:hanging="360"/>
      </w:pPr>
      <w:rPr>
        <w:rFonts w:ascii="Symbol" w:hAnsi="Symbol" w:hint="default"/>
      </w:rPr>
    </w:lvl>
    <w:lvl w:ilvl="4" w:tplc="922C425C" w:tentative="1">
      <w:start w:val="1"/>
      <w:numFmt w:val="bullet"/>
      <w:lvlText w:val="o"/>
      <w:lvlJc w:val="left"/>
      <w:pPr>
        <w:ind w:left="3600" w:hanging="360"/>
      </w:pPr>
      <w:rPr>
        <w:rFonts w:ascii="Courier New" w:hAnsi="Courier New" w:cs="Courier New" w:hint="default"/>
      </w:rPr>
    </w:lvl>
    <w:lvl w:ilvl="5" w:tplc="4C9C81BE" w:tentative="1">
      <w:start w:val="1"/>
      <w:numFmt w:val="bullet"/>
      <w:lvlText w:val=""/>
      <w:lvlJc w:val="left"/>
      <w:pPr>
        <w:ind w:left="4320" w:hanging="360"/>
      </w:pPr>
      <w:rPr>
        <w:rFonts w:ascii="Wingdings" w:hAnsi="Wingdings" w:hint="default"/>
      </w:rPr>
    </w:lvl>
    <w:lvl w:ilvl="6" w:tplc="FF480F8E" w:tentative="1">
      <w:start w:val="1"/>
      <w:numFmt w:val="bullet"/>
      <w:lvlText w:val=""/>
      <w:lvlJc w:val="left"/>
      <w:pPr>
        <w:ind w:left="5040" w:hanging="360"/>
      </w:pPr>
      <w:rPr>
        <w:rFonts w:ascii="Symbol" w:hAnsi="Symbol" w:hint="default"/>
      </w:rPr>
    </w:lvl>
    <w:lvl w:ilvl="7" w:tplc="0DE45054" w:tentative="1">
      <w:start w:val="1"/>
      <w:numFmt w:val="bullet"/>
      <w:lvlText w:val="o"/>
      <w:lvlJc w:val="left"/>
      <w:pPr>
        <w:ind w:left="5760" w:hanging="360"/>
      </w:pPr>
      <w:rPr>
        <w:rFonts w:ascii="Courier New" w:hAnsi="Courier New" w:cs="Courier New" w:hint="default"/>
      </w:rPr>
    </w:lvl>
    <w:lvl w:ilvl="8" w:tplc="0C149656" w:tentative="1">
      <w:start w:val="1"/>
      <w:numFmt w:val="bullet"/>
      <w:lvlText w:val=""/>
      <w:lvlJc w:val="left"/>
      <w:pPr>
        <w:ind w:left="6480" w:hanging="360"/>
      </w:pPr>
      <w:rPr>
        <w:rFonts w:ascii="Wingdings" w:hAnsi="Wingdings" w:hint="default"/>
      </w:rPr>
    </w:lvl>
  </w:abstractNum>
  <w:abstractNum w:abstractNumId="3" w15:restartNumberingAfterBreak="0">
    <w:nsid w:val="6C665A2D"/>
    <w:multiLevelType w:val="hybridMultilevel"/>
    <w:tmpl w:val="5F7C7132"/>
    <w:lvl w:ilvl="0" w:tplc="3142216E">
      <w:start w:val="1"/>
      <w:numFmt w:val="bullet"/>
      <w:lvlText w:val=""/>
      <w:lvlJc w:val="left"/>
      <w:pPr>
        <w:ind w:left="360" w:hanging="360"/>
      </w:pPr>
      <w:rPr>
        <w:rFonts w:ascii="Symbol" w:hAnsi="Symbol" w:hint="default"/>
      </w:rPr>
    </w:lvl>
    <w:lvl w:ilvl="1" w:tplc="D08C492C" w:tentative="1">
      <w:start w:val="1"/>
      <w:numFmt w:val="bullet"/>
      <w:lvlText w:val="o"/>
      <w:lvlJc w:val="left"/>
      <w:pPr>
        <w:ind w:left="1080" w:hanging="360"/>
      </w:pPr>
      <w:rPr>
        <w:rFonts w:ascii="Courier New" w:hAnsi="Courier New" w:cs="Courier New" w:hint="default"/>
      </w:rPr>
    </w:lvl>
    <w:lvl w:ilvl="2" w:tplc="74488520" w:tentative="1">
      <w:start w:val="1"/>
      <w:numFmt w:val="bullet"/>
      <w:lvlText w:val=""/>
      <w:lvlJc w:val="left"/>
      <w:pPr>
        <w:ind w:left="1800" w:hanging="360"/>
      </w:pPr>
      <w:rPr>
        <w:rFonts w:ascii="Wingdings" w:hAnsi="Wingdings" w:hint="default"/>
      </w:rPr>
    </w:lvl>
    <w:lvl w:ilvl="3" w:tplc="9A0A08FC" w:tentative="1">
      <w:start w:val="1"/>
      <w:numFmt w:val="bullet"/>
      <w:lvlText w:val=""/>
      <w:lvlJc w:val="left"/>
      <w:pPr>
        <w:ind w:left="2520" w:hanging="360"/>
      </w:pPr>
      <w:rPr>
        <w:rFonts w:ascii="Symbol" w:hAnsi="Symbol" w:hint="default"/>
      </w:rPr>
    </w:lvl>
    <w:lvl w:ilvl="4" w:tplc="0B12F08E" w:tentative="1">
      <w:start w:val="1"/>
      <w:numFmt w:val="bullet"/>
      <w:lvlText w:val="o"/>
      <w:lvlJc w:val="left"/>
      <w:pPr>
        <w:ind w:left="3240" w:hanging="360"/>
      </w:pPr>
      <w:rPr>
        <w:rFonts w:ascii="Courier New" w:hAnsi="Courier New" w:cs="Courier New" w:hint="default"/>
      </w:rPr>
    </w:lvl>
    <w:lvl w:ilvl="5" w:tplc="4224AB3E" w:tentative="1">
      <w:start w:val="1"/>
      <w:numFmt w:val="bullet"/>
      <w:lvlText w:val=""/>
      <w:lvlJc w:val="left"/>
      <w:pPr>
        <w:ind w:left="3960" w:hanging="360"/>
      </w:pPr>
      <w:rPr>
        <w:rFonts w:ascii="Wingdings" w:hAnsi="Wingdings" w:hint="default"/>
      </w:rPr>
    </w:lvl>
    <w:lvl w:ilvl="6" w:tplc="FFCE16F2" w:tentative="1">
      <w:start w:val="1"/>
      <w:numFmt w:val="bullet"/>
      <w:lvlText w:val=""/>
      <w:lvlJc w:val="left"/>
      <w:pPr>
        <w:ind w:left="4680" w:hanging="360"/>
      </w:pPr>
      <w:rPr>
        <w:rFonts w:ascii="Symbol" w:hAnsi="Symbol" w:hint="default"/>
      </w:rPr>
    </w:lvl>
    <w:lvl w:ilvl="7" w:tplc="94921F8C" w:tentative="1">
      <w:start w:val="1"/>
      <w:numFmt w:val="bullet"/>
      <w:lvlText w:val="o"/>
      <w:lvlJc w:val="left"/>
      <w:pPr>
        <w:ind w:left="5400" w:hanging="360"/>
      </w:pPr>
      <w:rPr>
        <w:rFonts w:ascii="Courier New" w:hAnsi="Courier New" w:cs="Courier New" w:hint="default"/>
      </w:rPr>
    </w:lvl>
    <w:lvl w:ilvl="8" w:tplc="B22E267C" w:tentative="1">
      <w:start w:val="1"/>
      <w:numFmt w:val="bullet"/>
      <w:lvlText w:val=""/>
      <w:lvlJc w:val="left"/>
      <w:pPr>
        <w:ind w:left="6120" w:hanging="360"/>
      </w:pPr>
      <w:rPr>
        <w:rFonts w:ascii="Wingdings" w:hAnsi="Wingdings" w:hint="default"/>
      </w:rPr>
    </w:lvl>
  </w:abstractNum>
  <w:num w:numId="1" w16cid:durableId="776144747">
    <w:abstractNumId w:val="1"/>
  </w:num>
  <w:num w:numId="2" w16cid:durableId="533419082">
    <w:abstractNumId w:val="3"/>
  </w:num>
  <w:num w:numId="3" w16cid:durableId="1993024938">
    <w:abstractNumId w:val="0"/>
  </w:num>
  <w:num w:numId="4" w16cid:durableId="14507835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17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051B5"/>
    <w:rsid w:val="00034261"/>
    <w:rsid w:val="000344CB"/>
    <w:rsid w:val="00050D5B"/>
    <w:rsid w:val="000611DB"/>
    <w:rsid w:val="00073F25"/>
    <w:rsid w:val="000B1832"/>
    <w:rsid w:val="000B45B1"/>
    <w:rsid w:val="000C29E1"/>
    <w:rsid w:val="000D0CCB"/>
    <w:rsid w:val="000D6D8A"/>
    <w:rsid w:val="000E2F12"/>
    <w:rsid w:val="000E54B6"/>
    <w:rsid w:val="00113778"/>
    <w:rsid w:val="00125BDF"/>
    <w:rsid w:val="001378EC"/>
    <w:rsid w:val="00142330"/>
    <w:rsid w:val="00172CD9"/>
    <w:rsid w:val="001B41E1"/>
    <w:rsid w:val="001B7303"/>
    <w:rsid w:val="001D5C98"/>
    <w:rsid w:val="00215CB5"/>
    <w:rsid w:val="00235AED"/>
    <w:rsid w:val="00241BB9"/>
    <w:rsid w:val="00297795"/>
    <w:rsid w:val="002B1D9F"/>
    <w:rsid w:val="002B504F"/>
    <w:rsid w:val="002B7C4E"/>
    <w:rsid w:val="002F4886"/>
    <w:rsid w:val="00334C45"/>
    <w:rsid w:val="003451E2"/>
    <w:rsid w:val="00346D89"/>
    <w:rsid w:val="00347F1B"/>
    <w:rsid w:val="003B287C"/>
    <w:rsid w:val="003B48D4"/>
    <w:rsid w:val="003C472B"/>
    <w:rsid w:val="003C6ED5"/>
    <w:rsid w:val="003C700C"/>
    <w:rsid w:val="003C7185"/>
    <w:rsid w:val="003C7EC0"/>
    <w:rsid w:val="003D27F8"/>
    <w:rsid w:val="003F3A47"/>
    <w:rsid w:val="00407643"/>
    <w:rsid w:val="00432914"/>
    <w:rsid w:val="0043480A"/>
    <w:rsid w:val="00437B5F"/>
    <w:rsid w:val="00450102"/>
    <w:rsid w:val="004509BE"/>
    <w:rsid w:val="0045486D"/>
    <w:rsid w:val="00463DBC"/>
    <w:rsid w:val="0047574F"/>
    <w:rsid w:val="004775FD"/>
    <w:rsid w:val="004934A8"/>
    <w:rsid w:val="004F0B09"/>
    <w:rsid w:val="005009CF"/>
    <w:rsid w:val="00516D6A"/>
    <w:rsid w:val="00523C02"/>
    <w:rsid w:val="00533FAE"/>
    <w:rsid w:val="00544135"/>
    <w:rsid w:val="005543AB"/>
    <w:rsid w:val="005600D7"/>
    <w:rsid w:val="00564B3B"/>
    <w:rsid w:val="005677D6"/>
    <w:rsid w:val="00582E97"/>
    <w:rsid w:val="00587714"/>
    <w:rsid w:val="005A0583"/>
    <w:rsid w:val="005C3CD4"/>
    <w:rsid w:val="005D0CAA"/>
    <w:rsid w:val="005D327A"/>
    <w:rsid w:val="0060708B"/>
    <w:rsid w:val="00627094"/>
    <w:rsid w:val="0063555A"/>
    <w:rsid w:val="00686885"/>
    <w:rsid w:val="006922AC"/>
    <w:rsid w:val="00697032"/>
    <w:rsid w:val="006B16C1"/>
    <w:rsid w:val="006E4518"/>
    <w:rsid w:val="00743D51"/>
    <w:rsid w:val="00745D66"/>
    <w:rsid w:val="0074764C"/>
    <w:rsid w:val="00763E81"/>
    <w:rsid w:val="00776965"/>
    <w:rsid w:val="007A4F37"/>
    <w:rsid w:val="007B028B"/>
    <w:rsid w:val="007B08E5"/>
    <w:rsid w:val="007B6A41"/>
    <w:rsid w:val="007C1C31"/>
    <w:rsid w:val="007D0F21"/>
    <w:rsid w:val="007D23C6"/>
    <w:rsid w:val="007E36BA"/>
    <w:rsid w:val="007E7DED"/>
    <w:rsid w:val="007F380D"/>
    <w:rsid w:val="007F4A98"/>
    <w:rsid w:val="00810265"/>
    <w:rsid w:val="008277F7"/>
    <w:rsid w:val="00853708"/>
    <w:rsid w:val="008718E0"/>
    <w:rsid w:val="0087691C"/>
    <w:rsid w:val="00893C24"/>
    <w:rsid w:val="008A21F4"/>
    <w:rsid w:val="008D59C5"/>
    <w:rsid w:val="008D618A"/>
    <w:rsid w:val="008E210E"/>
    <w:rsid w:val="008E2572"/>
    <w:rsid w:val="008E4B89"/>
    <w:rsid w:val="008F33AD"/>
    <w:rsid w:val="00960E2B"/>
    <w:rsid w:val="009728A8"/>
    <w:rsid w:val="00985A65"/>
    <w:rsid w:val="009A1DDF"/>
    <w:rsid w:val="009A31BF"/>
    <w:rsid w:val="009A6981"/>
    <w:rsid w:val="009B2459"/>
    <w:rsid w:val="009C4777"/>
    <w:rsid w:val="009D3C77"/>
    <w:rsid w:val="009D7D63"/>
    <w:rsid w:val="009F419D"/>
    <w:rsid w:val="00A1642C"/>
    <w:rsid w:val="00A170F2"/>
    <w:rsid w:val="00A303F1"/>
    <w:rsid w:val="00A52DBE"/>
    <w:rsid w:val="00A83BE3"/>
    <w:rsid w:val="00A946F8"/>
    <w:rsid w:val="00AA61EA"/>
    <w:rsid w:val="00AA696C"/>
    <w:rsid w:val="00AC0756"/>
    <w:rsid w:val="00AF6BEC"/>
    <w:rsid w:val="00B178D7"/>
    <w:rsid w:val="00B8296E"/>
    <w:rsid w:val="00B82F43"/>
    <w:rsid w:val="00BA7566"/>
    <w:rsid w:val="00BB049C"/>
    <w:rsid w:val="00BC481F"/>
    <w:rsid w:val="00BD75C1"/>
    <w:rsid w:val="00BF270B"/>
    <w:rsid w:val="00C1025D"/>
    <w:rsid w:val="00C3438D"/>
    <w:rsid w:val="00C62B6C"/>
    <w:rsid w:val="00C81260"/>
    <w:rsid w:val="00C95CA9"/>
    <w:rsid w:val="00CA061B"/>
    <w:rsid w:val="00CA7130"/>
    <w:rsid w:val="00CD2E2D"/>
    <w:rsid w:val="00CD4AED"/>
    <w:rsid w:val="00CD5856"/>
    <w:rsid w:val="00CF0F2E"/>
    <w:rsid w:val="00CF3E82"/>
    <w:rsid w:val="00D14C4F"/>
    <w:rsid w:val="00D30DD7"/>
    <w:rsid w:val="00D520D3"/>
    <w:rsid w:val="00D54679"/>
    <w:rsid w:val="00D67BAF"/>
    <w:rsid w:val="00D773FE"/>
    <w:rsid w:val="00DA15A1"/>
    <w:rsid w:val="00DC7639"/>
    <w:rsid w:val="00E1490C"/>
    <w:rsid w:val="00E2720C"/>
    <w:rsid w:val="00E37122"/>
    <w:rsid w:val="00E4684A"/>
    <w:rsid w:val="00E731AF"/>
    <w:rsid w:val="00E85195"/>
    <w:rsid w:val="00E9066C"/>
    <w:rsid w:val="00E9115C"/>
    <w:rsid w:val="00EA275E"/>
    <w:rsid w:val="00EC58BC"/>
    <w:rsid w:val="00EC6078"/>
    <w:rsid w:val="00EE23CE"/>
    <w:rsid w:val="00EE2A9D"/>
    <w:rsid w:val="00EE7E08"/>
    <w:rsid w:val="00F12741"/>
    <w:rsid w:val="00F32EA9"/>
    <w:rsid w:val="00F56EBE"/>
    <w:rsid w:val="00F62DDE"/>
    <w:rsid w:val="00F72360"/>
    <w:rsid w:val="00F847BF"/>
    <w:rsid w:val="00F87E88"/>
    <w:rsid w:val="00FB511C"/>
    <w:rsid w:val="00FC776C"/>
    <w:rsid w:val="00FD036B"/>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5A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Voetnoottekst">
    <w:name w:val="footnote text"/>
    <w:basedOn w:val="Standaard"/>
    <w:link w:val="VoetnoottekstChar"/>
    <w:uiPriority w:val="99"/>
    <w:semiHidden/>
    <w:unhideWhenUsed/>
    <w:rsid w:val="00432914"/>
    <w:pPr>
      <w:widowControl/>
      <w:suppressAutoHyphens w:val="0"/>
      <w:spacing w:line="240" w:lineRule="auto"/>
    </w:pPr>
    <w:rPr>
      <w:color w:val="000000"/>
      <w:kern w:val="0"/>
      <w:sz w:val="20"/>
      <w:szCs w:val="20"/>
      <w:lang w:eastAsia="nl-NL" w:bidi="ar-SA"/>
    </w:rPr>
  </w:style>
  <w:style w:type="character" w:customStyle="1" w:styleId="VoetnoottekstChar">
    <w:name w:val="Voetnoottekst Char"/>
    <w:basedOn w:val="Standaardalinea-lettertype"/>
    <w:link w:val="Voetnoottekst"/>
    <w:uiPriority w:val="99"/>
    <w:semiHidden/>
    <w:rsid w:val="00432914"/>
    <w:rPr>
      <w:rFonts w:ascii="Verdana" w:hAnsi="Verdana"/>
      <w:color w:val="000000"/>
      <w:kern w:val="0"/>
      <w:sz w:val="20"/>
      <w:szCs w:val="20"/>
      <w:lang w:eastAsia="nl-NL" w:bidi="ar-SA"/>
    </w:rPr>
  </w:style>
  <w:style w:type="character" w:styleId="Voetnootmarkering">
    <w:name w:val="footnote reference"/>
    <w:basedOn w:val="Standaardalinea-lettertype"/>
    <w:uiPriority w:val="99"/>
    <w:semiHidden/>
    <w:unhideWhenUsed/>
    <w:rsid w:val="00432914"/>
    <w:rPr>
      <w:vertAlign w:val="superscript"/>
    </w:rPr>
  </w:style>
  <w:style w:type="character" w:styleId="Verwijzingopmerking">
    <w:name w:val="annotation reference"/>
    <w:basedOn w:val="Standaardalinea-lettertype"/>
    <w:uiPriority w:val="99"/>
    <w:semiHidden/>
    <w:unhideWhenUsed/>
    <w:rsid w:val="00432914"/>
    <w:rPr>
      <w:sz w:val="16"/>
      <w:szCs w:val="16"/>
    </w:rPr>
  </w:style>
  <w:style w:type="paragraph" w:styleId="Tekstopmerking">
    <w:name w:val="annotation text"/>
    <w:basedOn w:val="Standaard"/>
    <w:link w:val="TekstopmerkingChar"/>
    <w:uiPriority w:val="99"/>
    <w:unhideWhenUsed/>
    <w:rsid w:val="00432914"/>
    <w:pPr>
      <w:widowControl/>
      <w:suppressAutoHyphens w:val="0"/>
      <w:spacing w:line="240" w:lineRule="auto"/>
    </w:pPr>
    <w:rPr>
      <w:color w:val="000000"/>
      <w:kern w:val="0"/>
      <w:sz w:val="20"/>
      <w:szCs w:val="20"/>
      <w:lang w:eastAsia="nl-NL" w:bidi="ar-SA"/>
    </w:rPr>
  </w:style>
  <w:style w:type="character" w:customStyle="1" w:styleId="TekstopmerkingChar">
    <w:name w:val="Tekst opmerking Char"/>
    <w:basedOn w:val="Standaardalinea-lettertype"/>
    <w:link w:val="Tekstopmerking"/>
    <w:uiPriority w:val="99"/>
    <w:rsid w:val="00432914"/>
    <w:rPr>
      <w:rFonts w:ascii="Verdana" w:hAnsi="Verdana"/>
      <w:color w:val="000000"/>
      <w:kern w:val="0"/>
      <w:sz w:val="20"/>
      <w:szCs w:val="20"/>
      <w:lang w:eastAsia="nl-NL" w:bidi="ar-SA"/>
    </w:rPr>
  </w:style>
  <w:style w:type="paragraph" w:styleId="Lijstalinea">
    <w:name w:val="List Paragraph"/>
    <w:basedOn w:val="Standaard"/>
    <w:uiPriority w:val="34"/>
    <w:rsid w:val="00432914"/>
    <w:pPr>
      <w:widowControl/>
      <w:suppressAutoHyphens w:val="0"/>
      <w:spacing w:line="240" w:lineRule="atLeast"/>
      <w:ind w:left="720"/>
      <w:contextualSpacing/>
    </w:pPr>
    <w:rPr>
      <w:color w:val="000000"/>
      <w:kern w:val="0"/>
      <w:szCs w:val="18"/>
      <w:lang w:eastAsia="nl-NL" w:bidi="ar-SA"/>
    </w:rPr>
  </w:style>
  <w:style w:type="paragraph" w:styleId="Revisie">
    <w:name w:val="Revision"/>
    <w:hidden/>
    <w:uiPriority w:val="99"/>
    <w:semiHidden/>
    <w:rsid w:val="000611DB"/>
    <w:pPr>
      <w:widowControl/>
      <w:suppressAutoHyphens w:val="0"/>
      <w:autoSpaceDN/>
      <w:textAlignment w:val="auto"/>
    </w:pPr>
    <w:rPr>
      <w:rFonts w:ascii="Verdana" w:hAnsi="Verdana" w:cs="Mangal"/>
      <w:sz w:val="18"/>
    </w:rPr>
  </w:style>
  <w:style w:type="paragraph" w:styleId="Onderwerpvanopmerking">
    <w:name w:val="annotation subject"/>
    <w:basedOn w:val="Tekstopmerking"/>
    <w:next w:val="Tekstopmerking"/>
    <w:link w:val="OnderwerpvanopmerkingChar"/>
    <w:uiPriority w:val="99"/>
    <w:semiHidden/>
    <w:unhideWhenUsed/>
    <w:rsid w:val="000611DB"/>
    <w:pPr>
      <w:widowControl w:val="0"/>
      <w:suppressAutoHyphens/>
    </w:pPr>
    <w:rPr>
      <w:rFonts w:cs="Mangal"/>
      <w:b/>
      <w:bCs/>
      <w:color w:val="auto"/>
      <w:kern w:val="3"/>
      <w:szCs w:val="18"/>
      <w:lang w:eastAsia="zh-CN" w:bidi="hi-IN"/>
    </w:rPr>
  </w:style>
  <w:style w:type="character" w:customStyle="1" w:styleId="OnderwerpvanopmerkingChar">
    <w:name w:val="Onderwerp van opmerking Char"/>
    <w:basedOn w:val="TekstopmerkingChar"/>
    <w:link w:val="Onderwerpvanopmerking"/>
    <w:uiPriority w:val="99"/>
    <w:semiHidden/>
    <w:rsid w:val="000611DB"/>
    <w:rPr>
      <w:rFonts w:ascii="Verdana" w:hAnsi="Verdana" w:cs="Mangal"/>
      <w:b/>
      <w:bCs/>
      <w:color w:val="000000"/>
      <w:kern w:val="0"/>
      <w:sz w:val="20"/>
      <w:szCs w:val="18"/>
      <w:lang w:eastAsia="nl-NL" w:bidi="ar-SA"/>
    </w:rPr>
  </w:style>
  <w:style w:type="paragraph" w:styleId="Geenafstand">
    <w:name w:val="No Spacing"/>
    <w:uiPriority w:val="1"/>
    <w:qFormat/>
    <w:rsid w:val="00BF270B"/>
    <w:pPr>
      <w:widowControl/>
      <w:suppressAutoHyphens w:val="0"/>
      <w:autoSpaceDN/>
      <w:textAlignment w:val="auto"/>
    </w:pPr>
    <w:rPr>
      <w:rFonts w:ascii="Verdana" w:eastAsiaTheme="minorHAnsi" w:hAnsi="Verdana" w:cstheme="minorBidi"/>
      <w:kern w:val="2"/>
      <w:sz w:val="18"/>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ivm.nl/documenten/landelijke-monitor-bevolkingsonderzoek-darmkanke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1564</ap:Words>
  <ap:Characters>8604</ap:Characters>
  <ap:DocSecurity>0</ap:DocSecurity>
  <ap:Lines>71</ap:Lines>
  <ap:Paragraphs>20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10148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2026-11-02T14:01:00.0000000Z</dcterms:created>
  <dcterms:modified xsi:type="dcterms:W3CDTF">2026-11-02T14:02:00.0000000Z</dcterms:modified>
  <dc:description>------------------------</dc:description>
  <dc:subject/>
  <dc:title/>
  <keywords/>
  <version/>
  <category/>
</coreProperties>
</file>