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31D6C" w:rsidRDefault="00CC3DDD" w14:paraId="4004CEFE" w14:textId="77777777">
      <w:r>
        <w:t>Geachte voorzitter,</w:t>
      </w:r>
    </w:p>
    <w:p w:rsidR="00F31D6C" w:rsidRDefault="00F31D6C" w14:paraId="1385C4B0" w14:textId="77777777"/>
    <w:p w:rsidR="00F31D6C" w:rsidRDefault="00CC3DDD" w14:paraId="0DD74252" w14:textId="77777777">
      <w:r>
        <w:t>Elk halfjaar ontvangt uw Kamer namens het Kabinet een overzicht van de door de Auditdienst Rijk uitgebrachte rapporten. Hierbij stuur ik u de overzichten over het eerste halfjaar van 2026. De overzichten bevatten korte toelichtingen op de uitgevoerde onderzoeken en een link naar de gepubliceerde rapporten.</w:t>
      </w:r>
    </w:p>
    <w:p w:rsidR="00F31D6C" w:rsidRDefault="00CC3DDD" w14:paraId="161807FA" w14:textId="77777777">
      <w:r>
        <w:br/>
        <w:t>Voor een aantal rapporten geldt dat deze op dit moment nog niet zijn gepubliceerd door de verantwoordelijke bewindspersoon. De link naar deze rapporten wordt na publicatie alsnog toegevoegd aan de overzichtslijsten op rijksoverheid.nl.</w:t>
      </w:r>
    </w:p>
    <w:p w:rsidR="00F31D6C" w:rsidRDefault="00F31D6C" w14:paraId="32F6C089" w14:textId="77777777"/>
    <w:p w:rsidR="00F31D6C" w:rsidRDefault="00F31D6C" w14:paraId="3F4522E2" w14:textId="77777777">
      <w:pPr>
        <w:pStyle w:val="WitregelW1bodytekst"/>
      </w:pPr>
    </w:p>
    <w:p w:rsidR="00F31D6C" w:rsidRDefault="00CC3DDD" w14:paraId="5A580D25" w14:textId="77777777">
      <w:r>
        <w:t>Hoogachtend,</w:t>
      </w:r>
    </w:p>
    <w:p w:rsidR="00F31D6C" w:rsidRDefault="00F31D6C" w14:paraId="7EFD247F" w14:textId="77777777"/>
    <w:p w:rsidR="00F31D6C" w:rsidRDefault="00C55C94" w14:paraId="506E1718" w14:textId="77777777">
      <w:proofErr w:type="gramStart"/>
      <w:r>
        <w:t>d</w:t>
      </w:r>
      <w:r w:rsidR="00CC3DDD">
        <w:t>e</w:t>
      </w:r>
      <w:proofErr w:type="gramEnd"/>
      <w:r w:rsidR="00CC3DDD">
        <w:t xml:space="preserve"> </w:t>
      </w:r>
      <w:r w:rsidR="00F178A2">
        <w:t>m</w:t>
      </w:r>
      <w:r w:rsidR="00CC3DDD">
        <w:t>inister van Financiën</w:t>
      </w:r>
      <w:r w:rsidR="00CC3DDD">
        <w:rPr>
          <w:i/>
        </w:rPr>
        <w:t>,</w:t>
      </w:r>
    </w:p>
    <w:p w:rsidR="00F31D6C" w:rsidRDefault="00F31D6C" w14:paraId="2A78D068" w14:textId="77777777"/>
    <w:p w:rsidR="00F31D6C" w:rsidRDefault="00F31D6C" w14:paraId="77DFF3B4" w14:textId="77777777"/>
    <w:p w:rsidR="00F31D6C" w:rsidRDefault="00F31D6C" w14:paraId="65953CFF" w14:textId="77777777"/>
    <w:p w:rsidR="00F31D6C" w:rsidRDefault="00F31D6C" w14:paraId="2951DF2D" w14:textId="77777777"/>
    <w:p w:rsidR="00F31D6C" w:rsidRDefault="00CC3DDD" w14:paraId="44EB8156" w14:textId="77777777">
      <w:r>
        <w:t>E. Heinen</w:t>
      </w:r>
    </w:p>
    <w:p w:rsidR="00F31D6C" w:rsidRDefault="00F31D6C" w14:paraId="19CD9EBB" w14:textId="77777777"/>
    <w:sectPr w:rsidR="00F31D6C">
      <w:headerReference w:type="default" r:id="rId7"/>
      <w:footerReference w:type="default" r:id="rId8"/>
      <w:headerReference w:type="first" r:id="rId9"/>
      <w:pgSz w:w="11905" w:h="16837"/>
      <w:pgMar w:top="3764" w:right="2777" w:bottom="1076"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E2544A" w14:textId="77777777" w:rsidR="00301168" w:rsidRDefault="00301168">
      <w:pPr>
        <w:spacing w:line="240" w:lineRule="auto"/>
      </w:pPr>
      <w:r>
        <w:separator/>
      </w:r>
    </w:p>
  </w:endnote>
  <w:endnote w:type="continuationSeparator" w:id="0">
    <w:p w14:paraId="3293BC85" w14:textId="77777777" w:rsidR="00301168" w:rsidRDefault="0030116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 w:name="Verdana">
    <w:panose1 w:val="020B0604030504040204"/>
    <w:charset w:val="00"/>
    <w:family w:val="swiss"/>
    <w:pitch w:val="variable"/>
    <w:sig w:usb0="A00006FF" w:usb1="4000205B" w:usb2="00000010" w:usb3="00000000" w:csb0="0000019F" w:csb1="00000000"/>
  </w:font>
  <w:font w:name="KIX Barcode">
    <w:panose1 w:val="020B7200000000000000"/>
    <w:charset w:val="00"/>
    <w:family w:val="swiss"/>
    <w:pitch w:val="variable"/>
    <w:sig w:usb0="8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82E27E" w14:textId="77777777" w:rsidR="00F31D6C" w:rsidRDefault="00F31D6C">
    <w:pPr>
      <w:spacing w:after="1077" w:line="14"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5C1295" w14:textId="77777777" w:rsidR="00301168" w:rsidRDefault="00301168">
      <w:pPr>
        <w:spacing w:line="240" w:lineRule="auto"/>
      </w:pPr>
      <w:r>
        <w:separator/>
      </w:r>
    </w:p>
  </w:footnote>
  <w:footnote w:type="continuationSeparator" w:id="0">
    <w:p w14:paraId="580D21D0" w14:textId="77777777" w:rsidR="00301168" w:rsidRDefault="0030116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0A528" w14:textId="77777777" w:rsidR="00F31D6C" w:rsidRDefault="00CC3DDD">
    <w:r>
      <w:rPr>
        <w:noProof/>
      </w:rPr>
      <mc:AlternateContent>
        <mc:Choice Requires="wps">
          <w:drawing>
            <wp:anchor distT="0" distB="0" distL="0" distR="0" simplePos="0" relativeHeight="251652096" behindDoc="0" locked="1" layoutInCell="1" allowOverlap="1" wp14:anchorId="107E4956" wp14:editId="57D0137A">
              <wp:simplePos x="1007744" y="1965325"/>
              <wp:positionH relativeFrom="page">
                <wp:posOffset>1007744</wp:posOffset>
              </wp:positionH>
              <wp:positionV relativeFrom="paragraph">
                <wp:posOffset>1965325</wp:posOffset>
              </wp:positionV>
              <wp:extent cx="4787900" cy="161290"/>
              <wp:effectExtent l="0" t="0" r="0" b="0"/>
              <wp:wrapNone/>
              <wp:docPr id="1" name="46feee07-aa3c-11ea-a756-beb5f67e67be"/>
              <wp:cNvGraphicFramePr/>
              <a:graphic xmlns:a="http://schemas.openxmlformats.org/drawingml/2006/main">
                <a:graphicData uri="http://schemas.microsoft.com/office/word/2010/wordprocessingShape">
                  <wps:wsp>
                    <wps:cNvSpPr txBox="1"/>
                    <wps:spPr>
                      <a:xfrm>
                        <a:off x="0" y="0"/>
                        <a:ext cx="4787900" cy="161290"/>
                      </a:xfrm>
                      <a:prstGeom prst="rect">
                        <a:avLst/>
                      </a:prstGeom>
                      <a:noFill/>
                    </wps:spPr>
                    <wps:txbx>
                      <w:txbxContent>
                        <w:p w14:paraId="0B0D0CC9" w14:textId="77777777" w:rsidR="00CC3DDD" w:rsidRDefault="00CC3DDD"/>
                      </w:txbxContent>
                    </wps:txbx>
                    <wps:bodyPr vert="horz" wrap="square" lIns="0" tIns="0" rIns="0" bIns="0" anchor="t" anchorCtr="0"/>
                  </wps:wsp>
                </a:graphicData>
              </a:graphic>
            </wp:anchor>
          </w:drawing>
        </mc:Choice>
        <mc:Fallback>
          <w:pict>
            <v:shapetype w14:anchorId="107E4956" id="_x0000_t202" coordsize="21600,21600" o:spt="202" path="m,l,21600r21600,l21600,xe">
              <v:stroke joinstyle="miter"/>
              <v:path gradientshapeok="t" o:connecttype="rect"/>
            </v:shapetype>
            <v:shape id="46feee07-aa3c-11ea-a756-beb5f67e67be" o:spid="_x0000_s1026" type="#_x0000_t202" style="position:absolute;margin-left:79.35pt;margin-top:154.75pt;width:377pt;height:12.7pt;z-index:2516520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" filled="f" stroked="f">
              <v:textbox inset="0,0,0,0">
                <w:txbxContent>
                  <w:p w14:paraId="0B0D0CC9" w14:textId="77777777" w:rsidR="00CC3DDD" w:rsidRDefault="00CC3DDD"/>
                </w:txbxContent>
              </v:textbox>
              <w10:wrap anchorx="page"/>
              <w10:anchorlock/>
            </v:shape>
          </w:pict>
        </mc:Fallback>
      </mc:AlternateContent>
    </w:r>
    <w:r>
      <w:rPr>
        <w:noProof/>
      </w:rPr>
      <mc:AlternateContent>
        <mc:Choice Requires="wps">
          <w:drawing>
            <wp:anchor distT="0" distB="0" distL="0" distR="0" simplePos="0" relativeHeight="251653120" behindDoc="0" locked="1" layoutInCell="1" allowOverlap="1" wp14:anchorId="648801BD" wp14:editId="50B7A85E">
              <wp:simplePos x="5921375" y="1965325"/>
              <wp:positionH relativeFrom="page">
                <wp:posOffset>5921375</wp:posOffset>
              </wp:positionH>
              <wp:positionV relativeFrom="paragraph">
                <wp:posOffset>1965325</wp:posOffset>
              </wp:positionV>
              <wp:extent cx="1277620" cy="8009890"/>
              <wp:effectExtent l="0" t="0" r="0" b="0"/>
              <wp:wrapNone/>
              <wp:docPr id="2" name="46fef022-aa3c-11ea-a756-beb5f67e67be"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16B29E4C" w14:textId="77777777" w:rsidR="00F31D6C" w:rsidRDefault="00CC3DDD">
                          <w:pPr>
                            <w:pStyle w:val="Referentiegegevensbold"/>
                          </w:pPr>
                          <w:r>
                            <w:t>SG-Cluster</w:t>
                          </w:r>
                        </w:p>
                        <w:p w14:paraId="5D6F7DD5" w14:textId="77777777" w:rsidR="00F31D6C" w:rsidRDefault="00CC3DDD">
                          <w:pPr>
                            <w:pStyle w:val="Referentiegegevens"/>
                          </w:pPr>
                          <w:r>
                            <w:t>Auditdienst Rijk</w:t>
                          </w:r>
                        </w:p>
                        <w:p w14:paraId="193B4560" w14:textId="77777777" w:rsidR="00F31D6C" w:rsidRDefault="00CC3DDD">
                          <w:pPr>
                            <w:pStyle w:val="Referentiegegevens"/>
                          </w:pPr>
                          <w:r>
                            <w:t>Directieteam</w:t>
                          </w:r>
                        </w:p>
                        <w:p w14:paraId="11E1240F" w14:textId="77777777" w:rsidR="00F31D6C" w:rsidRDefault="00F31D6C">
                          <w:pPr>
                            <w:pStyle w:val="WitregelW2"/>
                          </w:pPr>
                        </w:p>
                        <w:p w14:paraId="0530FF10" w14:textId="77777777" w:rsidR="00F31D6C" w:rsidRDefault="00CC3DDD">
                          <w:pPr>
                            <w:pStyle w:val="Referentiegegevensbold"/>
                          </w:pPr>
                          <w:r>
                            <w:t>Datum</w:t>
                          </w:r>
                        </w:p>
                        <w:p w14:paraId="43B5B159" w14:textId="77777777" w:rsidR="00F31D6C" w:rsidRDefault="00F93454">
                          <w:pPr>
                            <w:pStyle w:val="Referentiegegevens"/>
                          </w:pPr>
                          <w:sdt>
                            <w:sdtPr>
                              <w:id w:val="-1792201187"/>
                              <w:date w:fullDate="2026-09-18T00:00:00Z">
                                <w:dateFormat w:val="d MMMM yyyy"/>
                                <w:lid w:val="nl"/>
                                <w:storeMappedDataAs w:val="dateTime"/>
                                <w:calendar w:val="gregorian"/>
                              </w:date>
                            </w:sdtPr>
                            <w:sdtEndPr/>
                            <w:sdtContent>
                              <w:r w:rsidR="00CC3DDD">
                                <w:t>18 september 2026</w:t>
                              </w:r>
                            </w:sdtContent>
                          </w:sdt>
                        </w:p>
                        <w:p w14:paraId="2C618770" w14:textId="77777777" w:rsidR="00F31D6C" w:rsidRDefault="00F31D6C">
                          <w:pPr>
                            <w:pStyle w:val="WitregelW1"/>
                          </w:pPr>
                        </w:p>
                        <w:p w14:paraId="3495A0F1" w14:textId="77777777" w:rsidR="00F31D6C" w:rsidRDefault="00CC3DDD">
                          <w:pPr>
                            <w:pStyle w:val="Referentiegegevensbold"/>
                          </w:pPr>
                          <w:r>
                            <w:t>Onze referentie</w:t>
                          </w:r>
                        </w:p>
                        <w:p w14:paraId="6B4BFB70" w14:textId="77777777" w:rsidR="00EB28D7" w:rsidRDefault="00F93454">
                          <w:pPr>
                            <w:pStyle w:val="Referentiegegevens"/>
                          </w:pPr>
                          <w:r>
                            <w:fldChar w:fldCharType="begin"/>
                          </w:r>
                          <w:r>
                            <w:instrText xml:space="preserve"> DOCPROPERTY  "Kenmerk"  \* MERGEFORMAT </w:instrText>
                          </w:r>
                          <w:r>
                            <w:fldChar w:fldCharType="separate"/>
                          </w:r>
                          <w:r>
                            <w:t>2026-0000360121</w:t>
                          </w:r>
                          <w:r>
                            <w:fldChar w:fldCharType="end"/>
                          </w:r>
                        </w:p>
                      </w:txbxContent>
                    </wps:txbx>
                    <wps:bodyPr vert="horz" wrap="square" lIns="0" tIns="0" rIns="0" bIns="0" anchor="t" anchorCtr="0"/>
                  </wps:wsp>
                </a:graphicData>
              </a:graphic>
            </wp:anchor>
          </w:drawing>
        </mc:Choice>
        <mc:Fallback>
          <w:pict>
            <v:shape w14:anchorId="648801BD" id="46fef022-aa3c-11ea-a756-beb5f67e67be" o:spid="_x0000_s1027" type="#_x0000_t202" alt="Colofon" style="position:absolute;margin-left:466.25pt;margin-top:154.75pt;width:100.6pt;height:630.7pt;z-index:2516531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" filled="f" stroked="f">
              <v:textbox inset="0,0,0,0">
                <w:txbxContent>
                  <w:p w14:paraId="16B29E4C" w14:textId="77777777" w:rsidR="00F31D6C" w:rsidRDefault="00CC3DDD">
                    <w:pPr>
                      <w:pStyle w:val="Referentiegegevensbold"/>
                    </w:pPr>
                    <w:r>
                      <w:t>SG-Cluster</w:t>
                    </w:r>
                  </w:p>
                  <w:p w14:paraId="5D6F7DD5" w14:textId="77777777" w:rsidR="00F31D6C" w:rsidRDefault="00CC3DDD">
                    <w:pPr>
                      <w:pStyle w:val="Referentiegegevens"/>
                    </w:pPr>
                    <w:r>
                      <w:t>Auditdienst Rijk</w:t>
                    </w:r>
                  </w:p>
                  <w:p w14:paraId="193B4560" w14:textId="77777777" w:rsidR="00F31D6C" w:rsidRDefault="00CC3DDD">
                    <w:pPr>
                      <w:pStyle w:val="Referentiegegevens"/>
                    </w:pPr>
                    <w:r>
                      <w:t>Directieteam</w:t>
                    </w:r>
                  </w:p>
                  <w:p w14:paraId="11E1240F" w14:textId="77777777" w:rsidR="00F31D6C" w:rsidRDefault="00F31D6C">
                    <w:pPr>
                      <w:pStyle w:val="WitregelW2"/>
                    </w:pPr>
                  </w:p>
                  <w:p w14:paraId="0530FF10" w14:textId="77777777" w:rsidR="00F31D6C" w:rsidRDefault="00CC3DDD">
                    <w:pPr>
                      <w:pStyle w:val="Referentiegegevensbold"/>
                    </w:pPr>
                    <w:r>
                      <w:t>Datum</w:t>
                    </w:r>
                  </w:p>
                  <w:p w14:paraId="43B5B159" w14:textId="77777777" w:rsidR="00F31D6C" w:rsidRDefault="00F93454">
                    <w:pPr>
                      <w:pStyle w:val="Referentiegegevens"/>
                    </w:pPr>
                    <w:sdt>
                      <w:sdtPr>
                        <w:id w:val="-1792201187"/>
                        <w:date w:fullDate="2026-09-18T00:00:00Z">
                          <w:dateFormat w:val="d MMMM yyyy"/>
                          <w:lid w:val="nl"/>
                          <w:storeMappedDataAs w:val="dateTime"/>
                          <w:calendar w:val="gregorian"/>
                        </w:date>
                      </w:sdtPr>
                      <w:sdtEndPr/>
                      <w:sdtContent>
                        <w:r w:rsidR="00CC3DDD">
                          <w:t>18 september 2026</w:t>
                        </w:r>
                      </w:sdtContent>
                    </w:sdt>
                  </w:p>
                  <w:p w14:paraId="2C618770" w14:textId="77777777" w:rsidR="00F31D6C" w:rsidRDefault="00F31D6C">
                    <w:pPr>
                      <w:pStyle w:val="WitregelW1"/>
                    </w:pPr>
                  </w:p>
                  <w:p w14:paraId="3495A0F1" w14:textId="77777777" w:rsidR="00F31D6C" w:rsidRDefault="00CC3DDD">
                    <w:pPr>
                      <w:pStyle w:val="Referentiegegevensbold"/>
                    </w:pPr>
                    <w:r>
                      <w:t>Onze referentie</w:t>
                    </w:r>
                  </w:p>
                  <w:p w14:paraId="6B4BFB70" w14:textId="77777777" w:rsidR="00EB28D7" w:rsidRDefault="00F93454">
                    <w:pPr>
                      <w:pStyle w:val="Referentiegegevens"/>
                    </w:pPr>
                    <w:r>
                      <w:fldChar w:fldCharType="begin"/>
                    </w:r>
                    <w:r>
                      <w:instrText xml:space="preserve"> DOCPROPERTY  "Kenmerk"  \* MERGEFORMAT </w:instrText>
                    </w:r>
                    <w:r>
                      <w:fldChar w:fldCharType="separate"/>
                    </w:r>
                    <w:r>
                      <w:t>2026-0000360121</w:t>
                    </w:r>
                    <w:r>
                      <w:fldChar w:fldCharType="end"/>
                    </w:r>
                  </w:p>
                </w:txbxContent>
              </v:textbox>
              <w10:wrap anchorx="page"/>
              <w10:anchorlock/>
            </v:shape>
          </w:pict>
        </mc:Fallback>
      </mc:AlternateContent>
    </w:r>
    <w:r>
      <w:rPr>
        <w:noProof/>
      </w:rPr>
      <mc:AlternateContent>
        <mc:Choice Requires="wps">
          <w:drawing>
            <wp:anchor distT="0" distB="0" distL="0" distR="0" simplePos="0" relativeHeight="251654144" behindDoc="0" locked="1" layoutInCell="1" allowOverlap="1" wp14:anchorId="30C30FE4" wp14:editId="46456D54">
              <wp:simplePos x="1007744" y="10194925"/>
              <wp:positionH relativeFrom="page">
                <wp:posOffset>1007744</wp:posOffset>
              </wp:positionH>
              <wp:positionV relativeFrom="paragraph">
                <wp:posOffset>10194925</wp:posOffset>
              </wp:positionV>
              <wp:extent cx="4787900" cy="161925"/>
              <wp:effectExtent l="0" t="0" r="0" b="0"/>
              <wp:wrapNone/>
              <wp:docPr id="3" name="46fef0b8-aa3c-11ea-a756-beb5f67e67be" descr="Voettekst"/>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7CDB753E" w14:textId="77777777" w:rsidR="00CC3DDD" w:rsidRDefault="00CC3DDD"/>
                      </w:txbxContent>
                    </wps:txbx>
                    <wps:bodyPr vert="horz" wrap="square" lIns="0" tIns="0" rIns="0" bIns="0" anchor="t" anchorCtr="0"/>
                  </wps:wsp>
                </a:graphicData>
              </a:graphic>
            </wp:anchor>
          </w:drawing>
        </mc:Choice>
        <mc:Fallback>
          <w:pict>
            <v:shape w14:anchorId="30C30FE4" id="46fef0b8-aa3c-11ea-a756-beb5f67e67be" o:spid="_x0000_s1028" type="#_x0000_t202" alt="Voettekst" style="position:absolute;margin-left:79.35pt;margin-top:802.75pt;width:377pt;height:12.75pt;z-index:2516541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" filled="f" stroked="f">
              <v:textbox inset="0,0,0,0">
                <w:txbxContent>
                  <w:p w14:paraId="7CDB753E" w14:textId="77777777" w:rsidR="00CC3DDD" w:rsidRDefault="00CC3DDD"/>
                </w:txbxContent>
              </v:textbox>
              <w10:wrap anchorx="page"/>
              <w10:anchorlock/>
            </v:shape>
          </w:pict>
        </mc:Fallback>
      </mc:AlternateContent>
    </w:r>
    <w:r>
      <w:rPr>
        <w:noProof/>
      </w:rPr>
      <mc:AlternateContent>
        <mc:Choice Requires="wps">
          <w:drawing>
            <wp:anchor distT="0" distB="0" distL="0" distR="0" simplePos="0" relativeHeight="251655168" behindDoc="0" locked="1" layoutInCell="1" allowOverlap="1" wp14:anchorId="707FFEA3" wp14:editId="7958AC39">
              <wp:simplePos x="5921375" y="10194925"/>
              <wp:positionH relativeFrom="page">
                <wp:posOffset>5921375</wp:posOffset>
              </wp:positionH>
              <wp:positionV relativeFrom="paragraph">
                <wp:posOffset>10194925</wp:posOffset>
              </wp:positionV>
              <wp:extent cx="1285875" cy="161925"/>
              <wp:effectExtent l="0" t="0" r="0" b="0"/>
              <wp:wrapNone/>
              <wp:docPr id="4" name="46fef06f-aa3c-11ea-a756-beb5f67e67be" descr="Paginanummering"/>
              <wp:cNvGraphicFramePr/>
              <a:graphic xmlns:a="http://schemas.openxmlformats.org/drawingml/2006/main">
                <a:graphicData uri="http://schemas.microsoft.com/office/word/2010/wordprocessingShape">
                  <wps:wsp>
                    <wps:cNvSpPr txBox="1"/>
                    <wps:spPr>
                      <a:xfrm>
                        <a:off x="0" y="0"/>
                        <a:ext cx="1285875" cy="161925"/>
                      </a:xfrm>
                      <a:prstGeom prst="rect">
                        <a:avLst/>
                      </a:prstGeom>
                      <a:noFill/>
                    </wps:spPr>
                    <wps:txbx>
                      <w:txbxContent>
                        <w:p w14:paraId="1B494099" w14:textId="77777777" w:rsidR="00EB28D7" w:rsidRDefault="00F93454">
                          <w:pPr>
                            <w:pStyle w:val="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wps:txbx>
                    <wps:bodyPr vert="horz" wrap="square" lIns="0" tIns="0" rIns="0" bIns="0" anchor="t" anchorCtr="0"/>
                  </wps:wsp>
                </a:graphicData>
              </a:graphic>
            </wp:anchor>
          </w:drawing>
        </mc:Choice>
        <mc:Fallback>
          <w:pict>
            <v:shape w14:anchorId="707FFEA3" id="46fef06f-aa3c-11ea-a756-beb5f67e67be" o:spid="_x0000_s1029" type="#_x0000_t202" alt="Paginanummering" style="position:absolute;margin-left:466.25pt;margin-top:802.75pt;width:101.25pt;height:12.75pt;z-index:2516551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" filled="f" stroked="f">
              <v:textbox inset="0,0,0,0">
                <w:txbxContent>
                  <w:p w14:paraId="1B494099" w14:textId="77777777" w:rsidR="00EB28D7" w:rsidRDefault="00F93454">
                    <w:pPr>
                      <w:pStyle w:val="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v:textbox>
              <w10:wrap anchorx="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DF44A0" w14:textId="77777777" w:rsidR="00F31D6C" w:rsidRDefault="00CC3DDD">
    <w:pPr>
      <w:spacing w:after="6377" w:line="14" w:lineRule="exact"/>
    </w:pPr>
    <w:r>
      <w:rPr>
        <w:noProof/>
      </w:rPr>
      <mc:AlternateContent>
        <mc:Choice Requires="wps">
          <w:drawing>
            <wp:anchor distT="0" distB="0" distL="0" distR="0" simplePos="0" relativeHeight="251656192" behindDoc="0" locked="1" layoutInCell="1" allowOverlap="1" wp14:anchorId="59D3EE08" wp14:editId="325F9554">
              <wp:simplePos x="3545840" y="0"/>
              <wp:positionH relativeFrom="page">
                <wp:posOffset>3545840</wp:posOffset>
              </wp:positionH>
              <wp:positionV relativeFrom="paragraph">
                <wp:posOffset>0</wp:posOffset>
              </wp:positionV>
              <wp:extent cx="467995" cy="1583055"/>
              <wp:effectExtent l="0" t="0" r="0" b="0"/>
              <wp:wrapNone/>
              <wp:docPr id="5" name="8cd303e7-05ab-474b-9412-44e5272a8f7f" descr="Container voor beeldmerk"/>
              <wp:cNvGraphicFramePr/>
              <a:graphic xmlns:a="http://schemas.openxmlformats.org/drawingml/2006/main">
                <a:graphicData uri="http://schemas.microsoft.com/office/word/2010/wordprocessingShape">
                  <wps:wsp>
                    <wps:cNvSpPr txBox="1"/>
                    <wps:spPr>
                      <a:xfrm>
                        <a:off x="0" y="0"/>
                        <a:ext cx="467995" cy="1583055"/>
                      </a:xfrm>
                      <a:prstGeom prst="rect">
                        <a:avLst/>
                      </a:prstGeom>
                      <a:noFill/>
                    </wps:spPr>
                    <wps:txbx>
                      <w:txbxContent>
                        <w:p w14:paraId="019B6EC6" w14:textId="77777777" w:rsidR="00F31D6C" w:rsidRDefault="00F31D6C">
                          <w:pPr>
                            <w:spacing w:line="240" w:lineRule="auto"/>
                          </w:pPr>
                        </w:p>
                      </w:txbxContent>
                    </wps:txbx>
                    <wps:bodyPr vert="horz" wrap="square" lIns="0" tIns="0" rIns="0" bIns="0" anchor="t" anchorCtr="0"/>
                  </wps:wsp>
                </a:graphicData>
              </a:graphic>
            </wp:anchor>
          </w:drawing>
        </mc:Choice>
        <mc:Fallback>
          <w:pict>
            <v:shapetype w14:anchorId="59D3EE08" id="_x0000_t202" coordsize="21600,21600" o:spt="202" path="m,l,21600r21600,l21600,xe">
              <v:stroke joinstyle="miter"/>
              <v:path gradientshapeok="t" o:connecttype="rect"/>
            </v:shapetype>
            <v:shape id="8cd303e7-05ab-474b-9412-44e5272a8f7f" o:spid="_x0000_s1030" type="#_x0000_t202" alt="Container voor beeldmerk" style="position:absolute;margin-left:279.2pt;margin-top:0;width:36.85pt;height:124.65pt;z-index:2516561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" filled="f" stroked="f">
              <v:textbox inset="0,0,0,0">
                <w:txbxContent>
                  <w:p w14:paraId="019B6EC6" w14:textId="77777777" w:rsidR="00F31D6C" w:rsidRDefault="00F31D6C">
                    <w:pPr>
                      <w:spacing w:line="240" w:lineRule="auto"/>
                    </w:pPr>
                  </w:p>
                </w:txbxContent>
              </v:textbox>
              <w10:wrap anchorx="page"/>
              <w10:anchorlock/>
            </v:shape>
          </w:pict>
        </mc:Fallback>
      </mc:AlternateContent>
    </w:r>
    <w:r>
      <w:rPr>
        <w:noProof/>
      </w:rPr>
      <mc:AlternateContent>
        <mc:Choice Requires="wps">
          <w:drawing>
            <wp:anchor distT="0" distB="0" distL="0" distR="0" simplePos="0" relativeHeight="251657216" behindDoc="0" locked="1" layoutInCell="1" allowOverlap="1" wp14:anchorId="17F08AFD" wp14:editId="0210CCBA">
              <wp:simplePos x="3995420" y="0"/>
              <wp:positionH relativeFrom="page">
                <wp:posOffset>3995420</wp:posOffset>
              </wp:positionH>
              <wp:positionV relativeFrom="paragraph">
                <wp:posOffset>0</wp:posOffset>
              </wp:positionV>
              <wp:extent cx="2339975" cy="1583690"/>
              <wp:effectExtent l="0" t="0" r="0" b="0"/>
              <wp:wrapNone/>
              <wp:docPr id="7" name="583cb846-a587-474e-9efc-17a024d629a0" descr="Container voor woordmerk"/>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561FC7E1" w14:textId="77777777" w:rsidR="00F31D6C" w:rsidRDefault="00CC3DDD">
                          <w:pPr>
                            <w:spacing w:line="240" w:lineRule="auto"/>
                          </w:pPr>
                          <w:r>
                            <w:rPr>
                              <w:noProof/>
                            </w:rPr>
                            <w:drawing>
                              <wp:inline distT="0" distB="0" distL="0" distR="0" wp14:anchorId="4B85219B" wp14:editId="4D67272D">
                                <wp:extent cx="2339975" cy="1582834"/>
                                <wp:effectExtent l="0" t="0" r="0" b="0"/>
                                <wp:docPr id="8" name="Logotype" descr="Auditdienst Rijk - Ministerie van Financiën"/>
                                <wp:cNvGraphicFramePr/>
                                <a:graphic xmlns:a="http://schemas.openxmlformats.org/drawingml/2006/main">
                                  <a:graphicData uri="http://schemas.openxmlformats.org/drawingml/2006/picture">
                                    <pic:pic xmlns:pic="http://schemas.openxmlformats.org/drawingml/2006/picture">
                                      <pic:nvPicPr>
                                        <pic:cNvPr id="8" name="Logotype"/>
                                        <pic:cNvPicPr/>
                                      </pic:nvPicPr>
                                      <pic:blipFill>
                                        <a:blip r:embed="rId1"/>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17F08AFD" id="583cb846-a587-474e-9efc-17a024d629a0" o:spid="_x0000_s1031" type="#_x0000_t202" alt="Container voor woordmerk" style="position:absolute;margin-left:314.6pt;margin-top:0;width:184.25pt;height:124.7pt;z-index:2516572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" filled="f" stroked="f">
              <v:textbox inset="0,0,0,0">
                <w:txbxContent>
                  <w:p w14:paraId="561FC7E1" w14:textId="77777777" w:rsidR="00F31D6C" w:rsidRDefault="00CC3DDD">
                    <w:pPr>
                      <w:spacing w:line="240" w:lineRule="auto"/>
                    </w:pPr>
                    <w:r>
                      <w:rPr>
                        <w:noProof/>
                      </w:rPr>
                      <w:drawing>
                        <wp:inline distT="0" distB="0" distL="0" distR="0" wp14:anchorId="4B85219B" wp14:editId="4D67272D">
                          <wp:extent cx="2339975" cy="1582834"/>
                          <wp:effectExtent l="0" t="0" r="0" b="0"/>
                          <wp:docPr id="8" name="Logotype" descr="Auditdienst Rijk - Ministerie van Financiën"/>
                          <wp:cNvGraphicFramePr/>
                          <a:graphic xmlns:a="http://schemas.openxmlformats.org/drawingml/2006/main">
                            <a:graphicData uri="http://schemas.openxmlformats.org/drawingml/2006/picture">
                              <pic:pic xmlns:pic="http://schemas.openxmlformats.org/drawingml/2006/picture">
                                <pic:nvPicPr>
                                  <pic:cNvPr id="8" name="Logotype"/>
                                  <pic:cNvPicPr/>
                                </pic:nvPicPr>
                                <pic:blipFill>
                                  <a:blip r:embed="rId1"/>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58240" behindDoc="0" locked="1" layoutInCell="1" allowOverlap="1" wp14:anchorId="598AB39E" wp14:editId="39198925">
              <wp:simplePos x="1010919" y="1720214"/>
              <wp:positionH relativeFrom="page">
                <wp:posOffset>1010919</wp:posOffset>
              </wp:positionH>
              <wp:positionV relativeFrom="paragraph">
                <wp:posOffset>1720214</wp:posOffset>
              </wp:positionV>
              <wp:extent cx="4787900" cy="161925"/>
              <wp:effectExtent l="0" t="0" r="0" b="0"/>
              <wp:wrapNone/>
              <wp:docPr id="9" name="f053fe88-db2b-430b-bcc5-fbb915a19314"/>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74B0D192" w14:textId="77777777" w:rsidR="00F31D6C" w:rsidRDefault="00CC3DDD">
                          <w:pPr>
                            <w:pStyle w:val="Referentiegegevens"/>
                          </w:pPr>
                          <w:r>
                            <w:t>&gt; Retouradres POSTBUS 20201 2500 EE  'S-GRAVENHAGE</w:t>
                          </w:r>
                        </w:p>
                      </w:txbxContent>
                    </wps:txbx>
                    <wps:bodyPr vert="horz" wrap="square" lIns="0" tIns="0" rIns="0" bIns="0" anchor="t" anchorCtr="0"/>
                  </wps:wsp>
                </a:graphicData>
              </a:graphic>
            </wp:anchor>
          </w:drawing>
        </mc:Choice>
        <mc:Fallback>
          <w:pict>
            <v:shape w14:anchorId="598AB39E" id="f053fe88-db2b-430b-bcc5-fbb915a19314" o:spid="_x0000_s1032" type="#_x0000_t202" style="position:absolute;margin-left:79.6pt;margin-top:135.45pt;width:377pt;height:12.75pt;z-index:2516582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" filled="f" stroked="f">
              <v:textbox inset="0,0,0,0">
                <w:txbxContent>
                  <w:p w14:paraId="74B0D192" w14:textId="77777777" w:rsidR="00F31D6C" w:rsidRDefault="00CC3DDD">
                    <w:pPr>
                      <w:pStyle w:val="Referentiegegevens"/>
                    </w:pPr>
                    <w:r>
                      <w:t>&gt; Retouradres POSTBUS 20201 2500 EE  'S-GRAVENHAGE</w:t>
                    </w:r>
                  </w:p>
                </w:txbxContent>
              </v:textbox>
              <w10:wrap anchorx="page"/>
              <w10:anchorlock/>
            </v:shape>
          </w:pict>
        </mc:Fallback>
      </mc:AlternateContent>
    </w:r>
    <w:r>
      <w:rPr>
        <w:noProof/>
      </w:rPr>
      <mc:AlternateContent>
        <mc:Choice Requires="wps">
          <w:drawing>
            <wp:anchor distT="0" distB="0" distL="0" distR="0" simplePos="0" relativeHeight="251659264" behindDoc="0" locked="1" layoutInCell="1" allowOverlap="1" wp14:anchorId="23AF2BA2" wp14:editId="12299B81">
              <wp:simplePos x="1007744" y="1954530"/>
              <wp:positionH relativeFrom="page">
                <wp:posOffset>1007744</wp:posOffset>
              </wp:positionH>
              <wp:positionV relativeFrom="paragraph">
                <wp:posOffset>1954530</wp:posOffset>
              </wp:positionV>
              <wp:extent cx="4787900" cy="1115695"/>
              <wp:effectExtent l="0" t="0" r="0" b="0"/>
              <wp:wrapNone/>
              <wp:docPr id="10" name="d302f2a1-bb28-4417-9701-e3b1450e5fb6" descr="Adresvak"/>
              <wp:cNvGraphicFramePr/>
              <a:graphic xmlns:a="http://schemas.openxmlformats.org/drawingml/2006/main">
                <a:graphicData uri="http://schemas.microsoft.com/office/word/2010/wordprocessingShape">
                  <wps:wsp>
                    <wps:cNvSpPr txBox="1"/>
                    <wps:spPr>
                      <a:xfrm>
                        <a:off x="0" y="0"/>
                        <a:ext cx="4787900" cy="1115695"/>
                      </a:xfrm>
                      <a:prstGeom prst="rect">
                        <a:avLst/>
                      </a:prstGeom>
                      <a:noFill/>
                    </wps:spPr>
                    <wps:txbx>
                      <w:txbxContent>
                        <w:p w14:paraId="396ED31F" w14:textId="77777777" w:rsidR="00F31D6C" w:rsidRDefault="00CC3DDD">
                          <w:r>
                            <w:t>Voorzitter van de Tweede Kamer der Staten-Generaal</w:t>
                          </w:r>
                        </w:p>
                        <w:p w14:paraId="6BA61132" w14:textId="77777777" w:rsidR="00F31D6C" w:rsidRDefault="00CC3DDD">
                          <w:r>
                            <w:t>Postbus 20018</w:t>
                          </w:r>
                        </w:p>
                        <w:p w14:paraId="5CEE8933" w14:textId="77777777" w:rsidR="00F31D6C" w:rsidRDefault="00CC3DDD">
                          <w:r>
                            <w:t>2500 EA  Den Haag</w:t>
                          </w:r>
                        </w:p>
                      </w:txbxContent>
                    </wps:txbx>
                    <wps:bodyPr vert="horz" wrap="square" lIns="0" tIns="0" rIns="0" bIns="0" anchor="t" anchorCtr="0"/>
                  </wps:wsp>
                </a:graphicData>
              </a:graphic>
            </wp:anchor>
          </w:drawing>
        </mc:Choice>
        <mc:Fallback>
          <w:pict>
            <v:shape w14:anchorId="23AF2BA2" id="d302f2a1-bb28-4417-9701-e3b1450e5fb6" o:spid="_x0000_s1033" type="#_x0000_t202" alt="Adresvak" style="position:absolute;margin-left:79.35pt;margin-top:153.9pt;width:377pt;height:87.85pt;z-index:2516592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" filled="f" stroked="f">
              <v:textbox inset="0,0,0,0">
                <w:txbxContent>
                  <w:p w14:paraId="396ED31F" w14:textId="77777777" w:rsidR="00F31D6C" w:rsidRDefault="00CC3DDD">
                    <w:r>
                      <w:t>Voorzitter van de Tweede Kamer der Staten-Generaal</w:t>
                    </w:r>
                  </w:p>
                  <w:p w14:paraId="6BA61132" w14:textId="77777777" w:rsidR="00F31D6C" w:rsidRDefault="00CC3DDD">
                    <w:r>
                      <w:t>Postbus 20018</w:t>
                    </w:r>
                  </w:p>
                  <w:p w14:paraId="5CEE8933" w14:textId="77777777" w:rsidR="00F31D6C" w:rsidRDefault="00CC3DDD">
                    <w:r>
                      <w:t>2500 EA  Den Haag</w:t>
                    </w:r>
                  </w:p>
                </w:txbxContent>
              </v:textbox>
              <w10:wrap anchorx="page"/>
              <w10:anchorlock/>
            </v:shape>
          </w:pict>
        </mc:Fallback>
      </mc:AlternateContent>
    </w:r>
    <w:r>
      <w:rPr>
        <w:noProof/>
      </w:rPr>
      <mc:AlternateContent>
        <mc:Choice Requires="wps">
          <w:drawing>
            <wp:anchor distT="0" distB="0" distL="0" distR="0" simplePos="0" relativeHeight="251660288" behindDoc="0" locked="1" layoutInCell="1" allowOverlap="1" wp14:anchorId="613F596F" wp14:editId="5656F2A8">
              <wp:simplePos x="1009015" y="3354704"/>
              <wp:positionH relativeFrom="page">
                <wp:posOffset>1009015</wp:posOffset>
              </wp:positionH>
              <wp:positionV relativeFrom="paragraph">
                <wp:posOffset>3354704</wp:posOffset>
              </wp:positionV>
              <wp:extent cx="4787900" cy="323850"/>
              <wp:effectExtent l="0" t="0" r="0" b="0"/>
              <wp:wrapNone/>
              <wp:docPr id="11" name="1670fa0c-13cb-45ec-92be-ef1f34d237c5"/>
              <wp:cNvGraphicFramePr/>
              <a:graphic xmlns:a="http://schemas.openxmlformats.org/drawingml/2006/main">
                <a:graphicData uri="http://schemas.microsoft.com/office/word/2010/wordprocessingShape">
                  <wps:wsp>
                    <wps:cNvSpPr txBox="1"/>
                    <wps:spPr>
                      <a:xfrm>
                        <a:off x="0" y="0"/>
                        <a:ext cx="4787900" cy="323850"/>
                      </a:xfrm>
                      <a:prstGeom prst="rect">
                        <a:avLst/>
                      </a:prstGeom>
                      <a:noFill/>
                    </wps:spPr>
                    <wps:txbx>
                      <w:txbxContent>
                        <w:tbl>
                          <w:tblPr>
                            <w:tblW w:w="0" w:type="auto"/>
                            <w:tblInd w:w="-120" w:type="dxa"/>
                            <w:tblLayout w:type="fixed"/>
                            <w:tblLook w:val="07E0" w:firstRow="1" w:lastRow="1" w:firstColumn="1" w:lastColumn="1" w:noHBand="1" w:noVBand="1"/>
                          </w:tblPr>
                          <w:tblGrid>
                            <w:gridCol w:w="1140"/>
                            <w:gridCol w:w="5918"/>
                          </w:tblGrid>
                          <w:tr w:rsidR="00F31D6C" w14:paraId="25ADB862" w14:textId="77777777">
                            <w:trPr>
                              <w:trHeight w:val="240"/>
                            </w:trPr>
                            <w:tc>
                              <w:tcPr>
                                <w:tcW w:w="1140" w:type="dxa"/>
                              </w:tcPr>
                              <w:p w14:paraId="4575C168" w14:textId="77777777" w:rsidR="00F31D6C" w:rsidRDefault="00CC3DDD">
                                <w:r>
                                  <w:t>Datum</w:t>
                                </w:r>
                              </w:p>
                            </w:tc>
                            <w:tc>
                              <w:tcPr>
                                <w:tcW w:w="5918" w:type="dxa"/>
                              </w:tcPr>
                              <w:p w14:paraId="518991DD" w14:textId="48D6DC4C" w:rsidR="00F31D6C" w:rsidRDefault="00F93454">
                                <w:r>
                                  <w:t>2 november 2026</w:t>
                                </w:r>
                              </w:p>
                            </w:tc>
                          </w:tr>
                          <w:tr w:rsidR="00F31D6C" w14:paraId="248EF957" w14:textId="77777777">
                            <w:trPr>
                              <w:trHeight w:val="240"/>
                            </w:trPr>
                            <w:tc>
                              <w:tcPr>
                                <w:tcW w:w="1140" w:type="dxa"/>
                              </w:tcPr>
                              <w:p w14:paraId="14874D10" w14:textId="77777777" w:rsidR="00F31D6C" w:rsidRDefault="00CC3DDD">
                                <w:r>
                                  <w:t>Betreft</w:t>
                                </w:r>
                              </w:p>
                            </w:tc>
                            <w:tc>
                              <w:tcPr>
                                <w:tcW w:w="5918" w:type="dxa"/>
                              </w:tcPr>
                              <w:p w14:paraId="25A420E7" w14:textId="77777777" w:rsidR="00F31D6C" w:rsidRDefault="00CC3DDD">
                                <w:r>
                                  <w:t>Overzichten van de rapporten uitgebracht door de Auditdienst Rijk over het eerste halfjaar 2026</w:t>
                                </w:r>
                              </w:p>
                            </w:tc>
                          </w:tr>
                        </w:tbl>
                        <w:p w14:paraId="1C0033A8" w14:textId="77777777" w:rsidR="00CC3DDD" w:rsidRDefault="00CC3DDD"/>
                      </w:txbxContent>
                    </wps:txbx>
                    <wps:bodyPr vert="horz" wrap="square" lIns="0" tIns="0" rIns="0" bIns="0" anchor="t" anchorCtr="0"/>
                  </wps:wsp>
                </a:graphicData>
              </a:graphic>
            </wp:anchor>
          </w:drawing>
        </mc:Choice>
        <mc:Fallback>
          <w:pict>
            <v:shape w14:anchorId="613F596F" id="1670fa0c-13cb-45ec-92be-ef1f34d237c5" o:spid="_x0000_s1034" type="#_x0000_t202" style="position:absolute;margin-left:79.45pt;margin-top:264.15pt;width:377pt;height:25.5pt;z-index:2516602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" filled="f" stroked="f">
              <v:textbox inset="0,0,0,0">
                <w:txbxContent>
                  <w:tbl>
                    <w:tblPr>
                      <w:tblW w:w="0" w:type="auto"/>
                      <w:tblInd w:w="-120" w:type="dxa"/>
                      <w:tblLayout w:type="fixed"/>
                      <w:tblLook w:val="07E0" w:firstRow="1" w:lastRow="1" w:firstColumn="1" w:lastColumn="1" w:noHBand="1" w:noVBand="1"/>
                    </w:tblPr>
                    <w:tblGrid>
                      <w:gridCol w:w="1140"/>
                      <w:gridCol w:w="5918"/>
                    </w:tblGrid>
                    <w:tr w:rsidR="00F31D6C" w14:paraId="25ADB862" w14:textId="77777777">
                      <w:trPr>
                        <w:trHeight w:val="240"/>
                      </w:trPr>
                      <w:tc>
                        <w:tcPr>
                          <w:tcW w:w="1140" w:type="dxa"/>
                        </w:tcPr>
                        <w:p w14:paraId="4575C168" w14:textId="77777777" w:rsidR="00F31D6C" w:rsidRDefault="00CC3DDD">
                          <w:r>
                            <w:t>Datum</w:t>
                          </w:r>
                        </w:p>
                      </w:tc>
                      <w:tc>
                        <w:tcPr>
                          <w:tcW w:w="5918" w:type="dxa"/>
                        </w:tcPr>
                        <w:p w14:paraId="518991DD" w14:textId="48D6DC4C" w:rsidR="00F31D6C" w:rsidRDefault="00F93454">
                          <w:r>
                            <w:t>2 november 2026</w:t>
                          </w:r>
                        </w:p>
                      </w:tc>
                    </w:tr>
                    <w:tr w:rsidR="00F31D6C" w14:paraId="248EF957" w14:textId="77777777">
                      <w:trPr>
                        <w:trHeight w:val="240"/>
                      </w:trPr>
                      <w:tc>
                        <w:tcPr>
                          <w:tcW w:w="1140" w:type="dxa"/>
                        </w:tcPr>
                        <w:p w14:paraId="14874D10" w14:textId="77777777" w:rsidR="00F31D6C" w:rsidRDefault="00CC3DDD">
                          <w:r>
                            <w:t>Betreft</w:t>
                          </w:r>
                        </w:p>
                      </w:tc>
                      <w:tc>
                        <w:tcPr>
                          <w:tcW w:w="5918" w:type="dxa"/>
                        </w:tcPr>
                        <w:p w14:paraId="25A420E7" w14:textId="77777777" w:rsidR="00F31D6C" w:rsidRDefault="00CC3DDD">
                          <w:r>
                            <w:t>Overzichten van de rapporten uitgebracht door de Auditdienst Rijk over het eerste halfjaar 2026</w:t>
                          </w:r>
                        </w:p>
                      </w:tc>
                    </w:tr>
                  </w:tbl>
                  <w:p w14:paraId="1C0033A8" w14:textId="77777777" w:rsidR="00CC3DDD" w:rsidRDefault="00CC3DDD"/>
                </w:txbxContent>
              </v:textbox>
              <w10:wrap anchorx="page"/>
              <w10:anchorlock/>
            </v:shape>
          </w:pict>
        </mc:Fallback>
      </mc:AlternateContent>
    </w:r>
    <w:r>
      <w:rPr>
        <w:noProof/>
      </w:rPr>
      <mc:AlternateContent>
        <mc:Choice Requires="wps">
          <w:drawing>
            <wp:anchor distT="0" distB="0" distL="0" distR="0" simplePos="0" relativeHeight="251661312" behindDoc="0" locked="1" layoutInCell="1" allowOverlap="1" wp14:anchorId="60A7F01F" wp14:editId="25B3ADFB">
              <wp:simplePos x="5921375" y="1965325"/>
              <wp:positionH relativeFrom="page">
                <wp:posOffset>5921375</wp:posOffset>
              </wp:positionH>
              <wp:positionV relativeFrom="paragraph">
                <wp:posOffset>1965325</wp:posOffset>
              </wp:positionV>
              <wp:extent cx="1277620" cy="8009890"/>
              <wp:effectExtent l="0" t="0" r="0" b="0"/>
              <wp:wrapNone/>
              <wp:docPr id="12" name="aa29ef58-fa5a-4ef1-bc47-43f659f7c670"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49671011" w14:textId="77777777" w:rsidR="00F31D6C" w:rsidRDefault="00CC3DDD">
                          <w:pPr>
                            <w:pStyle w:val="Referentiegegevensbold"/>
                          </w:pPr>
                          <w:r>
                            <w:t>SG-Cluster</w:t>
                          </w:r>
                        </w:p>
                        <w:p w14:paraId="11E03246" w14:textId="77777777" w:rsidR="00F31D6C" w:rsidRDefault="00CC3DDD">
                          <w:pPr>
                            <w:pStyle w:val="Referentiegegevens"/>
                          </w:pPr>
                          <w:r>
                            <w:t>Auditdienst Rijk</w:t>
                          </w:r>
                        </w:p>
                        <w:p w14:paraId="60F54F97" w14:textId="77777777" w:rsidR="00F31D6C" w:rsidRDefault="00CC3DDD">
                          <w:pPr>
                            <w:pStyle w:val="Referentiegegevens"/>
                          </w:pPr>
                          <w:r>
                            <w:t>Directieteam</w:t>
                          </w:r>
                        </w:p>
                        <w:p w14:paraId="3DFB3B7B" w14:textId="77777777" w:rsidR="00F31D6C" w:rsidRDefault="00F31D6C">
                          <w:pPr>
                            <w:pStyle w:val="WitregelW1"/>
                          </w:pPr>
                        </w:p>
                        <w:p w14:paraId="6A25BF8A" w14:textId="77777777" w:rsidR="00F31D6C" w:rsidRDefault="00CC3DDD">
                          <w:pPr>
                            <w:pStyle w:val="Referentiegegevens"/>
                          </w:pPr>
                          <w:r>
                            <w:t>Korte Voorhout 7</w:t>
                          </w:r>
                        </w:p>
                        <w:p w14:paraId="4531F383" w14:textId="77777777" w:rsidR="00F31D6C" w:rsidRDefault="00CC3DDD">
                          <w:pPr>
                            <w:pStyle w:val="Referentiegegevens"/>
                          </w:pPr>
                          <w:r>
                            <w:t>2511 CW 'S-GRAVENHAGE</w:t>
                          </w:r>
                        </w:p>
                        <w:p w14:paraId="2857D563" w14:textId="77777777" w:rsidR="00F31D6C" w:rsidRDefault="00CC3DDD">
                          <w:pPr>
                            <w:pStyle w:val="Referentiegegevens"/>
                          </w:pPr>
                          <w:r>
                            <w:t>POSTBUS 20201</w:t>
                          </w:r>
                        </w:p>
                        <w:p w14:paraId="4CA206EA" w14:textId="77777777" w:rsidR="00F31D6C" w:rsidRDefault="00CC3DDD">
                          <w:pPr>
                            <w:pStyle w:val="Referentiegegevens"/>
                          </w:pPr>
                          <w:r>
                            <w:t>2500 EE  'S-GRAVENHAGE</w:t>
                          </w:r>
                        </w:p>
                        <w:p w14:paraId="7EF01193" w14:textId="77777777" w:rsidR="00F31D6C" w:rsidRDefault="00F31D6C">
                          <w:pPr>
                            <w:pStyle w:val="WitregelW1"/>
                          </w:pPr>
                        </w:p>
                        <w:p w14:paraId="5DF6CDD2" w14:textId="77777777" w:rsidR="00F31D6C" w:rsidRDefault="00CC3DDD">
                          <w:pPr>
                            <w:pStyle w:val="Referentiegegevensbold"/>
                          </w:pPr>
                          <w:r>
                            <w:t>Onze referentie</w:t>
                          </w:r>
                        </w:p>
                        <w:p w14:paraId="6042EB92" w14:textId="77777777" w:rsidR="00EB28D7" w:rsidRDefault="00F93454">
                          <w:pPr>
                            <w:pStyle w:val="Referentiegegevens"/>
                          </w:pPr>
                          <w:r>
                            <w:fldChar w:fldCharType="begin"/>
                          </w:r>
                          <w:r>
                            <w:instrText xml:space="preserve"> DOCPROPERTY  "Kenmerk"  \* MERGEFORMAT </w:instrText>
                          </w:r>
                          <w:r>
                            <w:fldChar w:fldCharType="separate"/>
                          </w:r>
                          <w:r>
                            <w:t>2026-0000360121</w:t>
                          </w:r>
                          <w:r>
                            <w:fldChar w:fldCharType="end"/>
                          </w:r>
                        </w:p>
                        <w:p w14:paraId="02542AAB" w14:textId="77777777" w:rsidR="00F31D6C" w:rsidRDefault="00F31D6C">
                          <w:pPr>
                            <w:pStyle w:val="WitregelW1"/>
                          </w:pPr>
                        </w:p>
                        <w:p w14:paraId="71F58170" w14:textId="77777777" w:rsidR="00F31D6C" w:rsidRDefault="00CC3DDD">
                          <w:pPr>
                            <w:pStyle w:val="Referentiegegevensbold"/>
                          </w:pPr>
                          <w:r>
                            <w:t>Bijlage(n)</w:t>
                          </w:r>
                        </w:p>
                        <w:p w14:paraId="7273A30B" w14:textId="77777777" w:rsidR="00F31D6C" w:rsidRDefault="00CC3DDD">
                          <w:pPr>
                            <w:pStyle w:val="Referentiegegevens"/>
                          </w:pPr>
                          <w:r>
                            <w:t>14 overzichtslijsten</w:t>
                          </w:r>
                        </w:p>
                        <w:p w14:paraId="5942C96B" w14:textId="77777777" w:rsidR="00F31D6C" w:rsidRDefault="00F31D6C">
                          <w:pPr>
                            <w:pStyle w:val="WitregelW2"/>
                          </w:pPr>
                        </w:p>
                        <w:p w14:paraId="7235E16A" w14:textId="77777777" w:rsidR="00F31D6C" w:rsidRDefault="00F31D6C"/>
                      </w:txbxContent>
                    </wps:txbx>
                    <wps:bodyPr vert="horz" wrap="square" lIns="0" tIns="0" rIns="0" bIns="0" anchor="t" anchorCtr="0"/>
                  </wps:wsp>
                </a:graphicData>
              </a:graphic>
            </wp:anchor>
          </w:drawing>
        </mc:Choice>
        <mc:Fallback>
          <w:pict>
            <v:shape w14:anchorId="60A7F01F" id="aa29ef58-fa5a-4ef1-bc47-43f659f7c670" o:spid="_x0000_s1035" type="#_x0000_t202" alt="Colofon" style="position:absolute;margin-left:466.25pt;margin-top:154.75pt;width:100.6pt;height:630.7pt;z-index:2516613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" filled="f" stroked="f">
              <v:textbox inset="0,0,0,0">
                <w:txbxContent>
                  <w:p w14:paraId="49671011" w14:textId="77777777" w:rsidR="00F31D6C" w:rsidRDefault="00CC3DDD">
                    <w:pPr>
                      <w:pStyle w:val="Referentiegegevensbold"/>
                    </w:pPr>
                    <w:r>
                      <w:t>SG-Cluster</w:t>
                    </w:r>
                  </w:p>
                  <w:p w14:paraId="11E03246" w14:textId="77777777" w:rsidR="00F31D6C" w:rsidRDefault="00CC3DDD">
                    <w:pPr>
                      <w:pStyle w:val="Referentiegegevens"/>
                    </w:pPr>
                    <w:r>
                      <w:t>Auditdienst Rijk</w:t>
                    </w:r>
                  </w:p>
                  <w:p w14:paraId="60F54F97" w14:textId="77777777" w:rsidR="00F31D6C" w:rsidRDefault="00CC3DDD">
                    <w:pPr>
                      <w:pStyle w:val="Referentiegegevens"/>
                    </w:pPr>
                    <w:r>
                      <w:t>Directieteam</w:t>
                    </w:r>
                  </w:p>
                  <w:p w14:paraId="3DFB3B7B" w14:textId="77777777" w:rsidR="00F31D6C" w:rsidRDefault="00F31D6C">
                    <w:pPr>
                      <w:pStyle w:val="WitregelW1"/>
                    </w:pPr>
                  </w:p>
                  <w:p w14:paraId="6A25BF8A" w14:textId="77777777" w:rsidR="00F31D6C" w:rsidRDefault="00CC3DDD">
                    <w:pPr>
                      <w:pStyle w:val="Referentiegegevens"/>
                    </w:pPr>
                    <w:r>
                      <w:t>Korte Voorhout 7</w:t>
                    </w:r>
                  </w:p>
                  <w:p w14:paraId="4531F383" w14:textId="77777777" w:rsidR="00F31D6C" w:rsidRDefault="00CC3DDD">
                    <w:pPr>
                      <w:pStyle w:val="Referentiegegevens"/>
                    </w:pPr>
                    <w:r>
                      <w:t>2511 CW 'S-GRAVENHAGE</w:t>
                    </w:r>
                  </w:p>
                  <w:p w14:paraId="2857D563" w14:textId="77777777" w:rsidR="00F31D6C" w:rsidRDefault="00CC3DDD">
                    <w:pPr>
                      <w:pStyle w:val="Referentiegegevens"/>
                    </w:pPr>
                    <w:r>
                      <w:t>POSTBUS 20201</w:t>
                    </w:r>
                  </w:p>
                  <w:p w14:paraId="4CA206EA" w14:textId="77777777" w:rsidR="00F31D6C" w:rsidRDefault="00CC3DDD">
                    <w:pPr>
                      <w:pStyle w:val="Referentiegegevens"/>
                    </w:pPr>
                    <w:r>
                      <w:t>2500 EE  'S-GRAVENHAGE</w:t>
                    </w:r>
                  </w:p>
                  <w:p w14:paraId="7EF01193" w14:textId="77777777" w:rsidR="00F31D6C" w:rsidRDefault="00F31D6C">
                    <w:pPr>
                      <w:pStyle w:val="WitregelW1"/>
                    </w:pPr>
                  </w:p>
                  <w:p w14:paraId="5DF6CDD2" w14:textId="77777777" w:rsidR="00F31D6C" w:rsidRDefault="00CC3DDD">
                    <w:pPr>
                      <w:pStyle w:val="Referentiegegevensbold"/>
                    </w:pPr>
                    <w:r>
                      <w:t>Onze referentie</w:t>
                    </w:r>
                  </w:p>
                  <w:p w14:paraId="6042EB92" w14:textId="77777777" w:rsidR="00EB28D7" w:rsidRDefault="00F93454">
                    <w:pPr>
                      <w:pStyle w:val="Referentiegegevens"/>
                    </w:pPr>
                    <w:r>
                      <w:fldChar w:fldCharType="begin"/>
                    </w:r>
                    <w:r>
                      <w:instrText xml:space="preserve"> DOCPROPERTY  "Kenmerk"  \* MERGEFORMAT </w:instrText>
                    </w:r>
                    <w:r>
                      <w:fldChar w:fldCharType="separate"/>
                    </w:r>
                    <w:r>
                      <w:t>2026-0000360121</w:t>
                    </w:r>
                    <w:r>
                      <w:fldChar w:fldCharType="end"/>
                    </w:r>
                  </w:p>
                  <w:p w14:paraId="02542AAB" w14:textId="77777777" w:rsidR="00F31D6C" w:rsidRDefault="00F31D6C">
                    <w:pPr>
                      <w:pStyle w:val="WitregelW1"/>
                    </w:pPr>
                  </w:p>
                  <w:p w14:paraId="71F58170" w14:textId="77777777" w:rsidR="00F31D6C" w:rsidRDefault="00CC3DDD">
                    <w:pPr>
                      <w:pStyle w:val="Referentiegegevensbold"/>
                    </w:pPr>
                    <w:r>
                      <w:t>Bijlage(n)</w:t>
                    </w:r>
                  </w:p>
                  <w:p w14:paraId="7273A30B" w14:textId="77777777" w:rsidR="00F31D6C" w:rsidRDefault="00CC3DDD">
                    <w:pPr>
                      <w:pStyle w:val="Referentiegegevens"/>
                    </w:pPr>
                    <w:r>
                      <w:t>14 overzichtslijsten</w:t>
                    </w:r>
                  </w:p>
                  <w:p w14:paraId="5942C96B" w14:textId="77777777" w:rsidR="00F31D6C" w:rsidRDefault="00F31D6C">
                    <w:pPr>
                      <w:pStyle w:val="WitregelW2"/>
                    </w:pPr>
                  </w:p>
                  <w:p w14:paraId="7235E16A" w14:textId="77777777" w:rsidR="00F31D6C" w:rsidRDefault="00F31D6C"/>
                </w:txbxContent>
              </v:textbox>
              <w10:wrap anchorx="page"/>
              <w10:anchorlock/>
            </v:shape>
          </w:pict>
        </mc:Fallback>
      </mc:AlternateContent>
    </w:r>
    <w:r>
      <w:rPr>
        <w:noProof/>
      </w:rPr>
      <mc:AlternateContent>
        <mc:Choice Requires="wps">
          <w:drawing>
            <wp:anchor distT="0" distB="0" distL="0" distR="0" simplePos="0" relativeHeight="251662336" behindDoc="0" locked="1" layoutInCell="1" allowOverlap="1" wp14:anchorId="79262C0E" wp14:editId="487505EE">
              <wp:simplePos x="5921375" y="10194925"/>
              <wp:positionH relativeFrom="page">
                <wp:posOffset>5921375</wp:posOffset>
              </wp:positionH>
              <wp:positionV relativeFrom="paragraph">
                <wp:posOffset>10194925</wp:posOffset>
              </wp:positionV>
              <wp:extent cx="1285875" cy="161290"/>
              <wp:effectExtent l="0" t="0" r="0" b="0"/>
              <wp:wrapNone/>
              <wp:docPr id="13" name="fc795519-edb4-40fa-b772-922592680a29" descr="Paginanummering"/>
              <wp:cNvGraphicFramePr/>
              <a:graphic xmlns:a="http://schemas.openxmlformats.org/drawingml/2006/main">
                <a:graphicData uri="http://schemas.microsoft.com/office/word/2010/wordprocessingShape">
                  <wps:wsp>
                    <wps:cNvSpPr txBox="1"/>
                    <wps:spPr>
                      <a:xfrm>
                        <a:off x="0" y="0"/>
                        <a:ext cx="1285875" cy="161290"/>
                      </a:xfrm>
                      <a:prstGeom prst="rect">
                        <a:avLst/>
                      </a:prstGeom>
                      <a:noFill/>
                    </wps:spPr>
                    <wps:txbx>
                      <w:txbxContent>
                        <w:p w14:paraId="0DE81A1C" w14:textId="77777777" w:rsidR="00EB28D7" w:rsidRDefault="00F93454">
                          <w:pPr>
                            <w:pStyle w:val="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wps:txbx>
                    <wps:bodyPr vert="horz" wrap="square" lIns="0" tIns="0" rIns="0" bIns="0" anchor="t" anchorCtr="0"/>
                  </wps:wsp>
                </a:graphicData>
              </a:graphic>
            </wp:anchor>
          </w:drawing>
        </mc:Choice>
        <mc:Fallback>
          <w:pict>
            <v:shape w14:anchorId="79262C0E" id="fc795519-edb4-40fa-b772-922592680a29" o:spid="_x0000_s1036" type="#_x0000_t202" alt="Paginanummering" style="position:absolute;margin-left:466.25pt;margin-top:802.75pt;width:101.25pt;height:12.7pt;z-index:2516623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" filled="f" stroked="f">
              <v:textbox inset="0,0,0,0">
                <w:txbxContent>
                  <w:p w14:paraId="0DE81A1C" w14:textId="77777777" w:rsidR="00EB28D7" w:rsidRDefault="00F93454">
                    <w:pPr>
                      <w:pStyle w:val="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v:textbox>
              <w10:wrap anchorx="page"/>
              <w10:anchorlock/>
            </v:shape>
          </w:pict>
        </mc:Fallback>
      </mc:AlternateContent>
    </w:r>
    <w:r>
      <w:rPr>
        <w:noProof/>
      </w:rPr>
      <mc:AlternateContent>
        <mc:Choice Requires="wps">
          <w:drawing>
            <wp:anchor distT="0" distB="0" distL="0" distR="0" simplePos="0" relativeHeight="251663360" behindDoc="0" locked="1" layoutInCell="1" allowOverlap="1" wp14:anchorId="4C714437" wp14:editId="3052DA22">
              <wp:simplePos x="998219" y="10197465"/>
              <wp:positionH relativeFrom="page">
                <wp:posOffset>998219</wp:posOffset>
              </wp:positionH>
              <wp:positionV relativeFrom="paragraph">
                <wp:posOffset>10197465</wp:posOffset>
              </wp:positionV>
              <wp:extent cx="4787900" cy="161925"/>
              <wp:effectExtent l="0" t="0" r="0" b="0"/>
              <wp:wrapNone/>
              <wp:docPr id="14" name="ea113d41-b39a-4e3b-9a6a-dce66e72abe4" descr="Voettekst"/>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2016DD12" w14:textId="77777777" w:rsidR="00CC3DDD" w:rsidRDefault="00CC3DDD"/>
                      </w:txbxContent>
                    </wps:txbx>
                    <wps:bodyPr vert="horz" wrap="square" lIns="0" tIns="0" rIns="0" bIns="0" anchor="t" anchorCtr="0"/>
                  </wps:wsp>
                </a:graphicData>
              </a:graphic>
            </wp:anchor>
          </w:drawing>
        </mc:Choice>
        <mc:Fallback>
          <w:pict>
            <v:shape w14:anchorId="4C714437" id="ea113d41-b39a-4e3b-9a6a-dce66e72abe4" o:spid="_x0000_s1037" type="#_x0000_t202" alt="Voettekst" style="position:absolute;margin-left:78.6pt;margin-top:802.95pt;width:377pt;height:12.75pt;z-index:2516633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" filled="f" stroked="f">
              <v:textbox inset="0,0,0,0">
                <w:txbxContent>
                  <w:p w14:paraId="2016DD12" w14:textId="77777777" w:rsidR="00CC3DDD" w:rsidRDefault="00CC3DDD"/>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C04A977"/>
    <w:multiLevelType w:val="multilevel"/>
    <w:tmpl w:val="D01D1934"/>
    <w:name w:val="Artikelnummering"/>
    <w:lvl w:ilvl="0">
      <w:start w:val="1"/>
      <w:numFmt w:val="decimal"/>
      <w:pStyle w:val="Artikelnummer"/>
      <w:lvlText w:val="Artikel %1."/>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abstractNum w:abstractNumId="1" w15:restartNumberingAfterBreak="0">
    <w:nsid w:val="B6052E3B"/>
    <w:multiLevelType w:val="multilevel"/>
    <w:tmpl w:val="13DFC1CB"/>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2" w15:restartNumberingAfterBreak="0">
    <w:nsid w:val="E7E26C69"/>
    <w:multiLevelType w:val="multilevel"/>
    <w:tmpl w:val="65A145AA"/>
    <w:name w:val="Lijst met opsommingstekens"/>
    <w:styleLink w:val="Lijstmetopsommingstekens"/>
    <w:lvl w:ilvl="0">
      <w:start w:val="1"/>
      <w:numFmt w:val="bullet"/>
      <w:pStyle w:val="Opsomming"/>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3" w15:restartNumberingAfterBreak="0">
    <w:nsid w:val="232CDAF4"/>
    <w:multiLevelType w:val="multilevel"/>
    <w:tmpl w:val="145B0415"/>
    <w:name w:val="Genummerde lijst"/>
    <w:styleLink w:val="Genummerdelijst"/>
    <w:lvl w:ilvl="0">
      <w:start w:val="1"/>
      <w:numFmt w:val="decimal"/>
      <w:pStyle w:val="Nummering"/>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16cid:durableId="639458746">
    <w:abstractNumId w:val="0"/>
  </w:num>
  <w:num w:numId="2" w16cid:durableId="1036471553">
    <w:abstractNumId w:val="1"/>
  </w:num>
  <w:num w:numId="3" w16cid:durableId="1480610684">
    <w:abstractNumId w:val="3"/>
  </w:num>
  <w:num w:numId="4" w16cid:durableId="100238976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39E7"/>
    <w:rsid w:val="00301168"/>
    <w:rsid w:val="00334632"/>
    <w:rsid w:val="00671D6B"/>
    <w:rsid w:val="006E4026"/>
    <w:rsid w:val="007D322F"/>
    <w:rsid w:val="00A6669C"/>
    <w:rsid w:val="00C55C94"/>
    <w:rsid w:val="00CC3DDD"/>
    <w:rsid w:val="00D63858"/>
    <w:rsid w:val="00D839E7"/>
    <w:rsid w:val="00E07D14"/>
    <w:rsid w:val="00E9375A"/>
    <w:rsid w:val="00EB28D7"/>
    <w:rsid w:val="00F178A2"/>
    <w:rsid w:val="00F31D6C"/>
    <w:rsid w:val="00F93454"/>
    <w:rsid w:val="00FE440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65425F"/>
  <w15:docId w15:val="{5876B201-7E3D-4EB6-AF2E-BAA8933C4D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40" w:lineRule="atLeast"/>
    </w:pPr>
    <w:rPr>
      <w:rFonts w:ascii="Verdana" w:hAnsi="Verdana"/>
      <w:color w:val="000000"/>
      <w:sz w:val="18"/>
      <w:szCs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467886" w:themeColor="hyperlink"/>
      <w:u w:val="single"/>
    </w:rPr>
  </w:style>
  <w:style w:type="paragraph" w:customStyle="1" w:styleId="Artikelstreepje">
    <w:name w:val="Artikel streepje"/>
    <w:basedOn w:val="Standaard"/>
    <w:next w:val="Standaard"/>
    <w:pPr>
      <w:numPr>
        <w:ilvl w:val="3"/>
        <w:numId w:val="1"/>
      </w:numPr>
    </w:pPr>
  </w:style>
  <w:style w:type="paragraph" w:customStyle="1" w:styleId="Artikelstreepjeinspringen">
    <w:name w:val="Artikel streepje inspringen"/>
    <w:basedOn w:val="Standaard"/>
    <w:next w:val="Standaard"/>
    <w:pPr>
      <w:numPr>
        <w:ilvl w:val="4"/>
        <w:numId w:val="1"/>
      </w:numPr>
    </w:pPr>
  </w:style>
  <w:style w:type="paragraph" w:customStyle="1" w:styleId="Artikelnummer">
    <w:name w:val="Artikelnummer"/>
    <w:basedOn w:val="Standaard"/>
    <w:pPr>
      <w:numPr>
        <w:numId w:val="1"/>
      </w:numPr>
      <w:spacing w:before="360"/>
    </w:pPr>
    <w:rPr>
      <w:b/>
    </w:rPr>
  </w:style>
  <w:style w:type="paragraph" w:customStyle="1" w:styleId="Comparitienummer">
    <w:name w:val="Comparitienummer"/>
    <w:basedOn w:val="Standaard"/>
    <w:next w:val="Standaard"/>
    <w:pPr>
      <w:numPr>
        <w:numId w:val="2"/>
      </w:numPr>
    </w:pPr>
  </w:style>
  <w:style w:type="numbering" w:customStyle="1" w:styleId="Genummerdelijst">
    <w:name w:val="Genummerde lijst"/>
    <w:pPr>
      <w:numPr>
        <w:numId w:val="3"/>
      </w:numPr>
    </w:pPr>
  </w:style>
  <w:style w:type="paragraph" w:styleId="Inhopg1">
    <w:name w:val="toc 1"/>
    <w:basedOn w:val="Standaard"/>
    <w:next w:val="Standaard"/>
  </w:style>
  <w:style w:type="paragraph" w:styleId="Inhopg2">
    <w:name w:val="toc 2"/>
    <w:basedOn w:val="Inhopg1"/>
    <w:next w:val="Standaard"/>
    <w:pPr>
      <w:spacing w:line="240" w:lineRule="exact"/>
    </w:pPr>
  </w:style>
  <w:style w:type="paragraph" w:styleId="Inhopg3">
    <w:name w:val="toc 3"/>
    <w:basedOn w:val="Inhopg2"/>
    <w:next w:val="Standaard"/>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KixBarcode">
    <w:name w:val="Kix Barcode"/>
    <w:basedOn w:val="Standaard"/>
    <w:next w:val="Standaard"/>
    <w:pPr>
      <w:spacing w:before="120"/>
    </w:pPr>
    <w:rPr>
      <w:rFonts w:ascii="KIX Barcode" w:hAnsi="KIX Barcode"/>
      <w:sz w:val="20"/>
      <w:szCs w:val="20"/>
    </w:rPr>
  </w:style>
  <w:style w:type="paragraph" w:customStyle="1" w:styleId="Kop11">
    <w:name w:val="Kop 11"/>
    <w:basedOn w:val="Standaard"/>
    <w:next w:val="Standaard"/>
    <w:uiPriority w:val="1"/>
    <w:qFormat/>
    <w:pPr>
      <w:tabs>
        <w:tab w:val="left" w:pos="0"/>
      </w:tabs>
      <w:spacing w:before="240"/>
      <w:outlineLvl w:val="0"/>
    </w:pPr>
    <w:rPr>
      <w:b/>
    </w:rPr>
  </w:style>
  <w:style w:type="paragraph" w:customStyle="1" w:styleId="Kop21">
    <w:name w:val="Kop 21"/>
    <w:basedOn w:val="Standaard"/>
    <w:next w:val="Standaard"/>
    <w:uiPriority w:val="2"/>
    <w:qFormat/>
    <w:pPr>
      <w:tabs>
        <w:tab w:val="left" w:pos="0"/>
      </w:tabs>
      <w:spacing w:before="240" w:line="240" w:lineRule="exact"/>
      <w:outlineLvl w:val="1"/>
    </w:pPr>
    <w:rPr>
      <w:i/>
    </w:rPr>
  </w:style>
  <w:style w:type="paragraph" w:customStyle="1" w:styleId="Kop31">
    <w:name w:val="Kop 31"/>
    <w:basedOn w:val="Standaard"/>
    <w:next w:val="Standaard"/>
    <w:pPr>
      <w:tabs>
        <w:tab w:val="left" w:pos="0"/>
      </w:tabs>
      <w:spacing w:before="240" w:line="240" w:lineRule="exact"/>
      <w:ind w:left="-1120"/>
      <w:outlineLvl w:val="2"/>
    </w:pPr>
  </w:style>
  <w:style w:type="paragraph" w:customStyle="1" w:styleId="Lidnummer">
    <w:name w:val="Lidnummer"/>
    <w:basedOn w:val="Standaard"/>
    <w:pPr>
      <w:numPr>
        <w:ilvl w:val="1"/>
        <w:numId w:val="1"/>
      </w:numPr>
      <w:tabs>
        <w:tab w:val="left" w:pos="419"/>
      </w:tabs>
    </w:pPr>
  </w:style>
  <w:style w:type="paragraph" w:customStyle="1" w:styleId="Lidnummerabc">
    <w:name w:val="Lidnummer abc"/>
    <w:basedOn w:val="Standaard"/>
    <w:pPr>
      <w:numPr>
        <w:ilvl w:val="2"/>
        <w:numId w:val="1"/>
      </w:numPr>
      <w:tabs>
        <w:tab w:val="left" w:pos="402"/>
      </w:tabs>
    </w:pPr>
  </w:style>
  <w:style w:type="numbering" w:customStyle="1" w:styleId="Lijstmetopsommingstekens">
    <w:name w:val="Lijst met opsommingstekens"/>
    <w:pPr>
      <w:numPr>
        <w:numId w:val="4"/>
      </w:numPr>
    </w:pPr>
  </w:style>
  <w:style w:type="paragraph" w:customStyle="1" w:styleId="Nummering">
    <w:name w:val="Nummering"/>
    <w:basedOn w:val="Standaard"/>
    <w:uiPriority w:val="3"/>
    <w:qFormat/>
    <w:pPr>
      <w:numPr>
        <w:numId w:val="3"/>
      </w:numPr>
    </w:pPr>
  </w:style>
  <w:style w:type="paragraph" w:customStyle="1" w:styleId="Ondertitel1">
    <w:name w:val="Ondertitel1"/>
    <w:basedOn w:val="Standaard"/>
    <w:next w:val="Standaard"/>
    <w:pPr>
      <w:spacing w:line="320" w:lineRule="atLeast"/>
    </w:pPr>
    <w:rPr>
      <w:sz w:val="24"/>
      <w:szCs w:val="24"/>
    </w:rPr>
  </w:style>
  <w:style w:type="paragraph" w:customStyle="1" w:styleId="Opsomming">
    <w:name w:val="Opsomming"/>
    <w:basedOn w:val="Standaard"/>
    <w:uiPriority w:val="3"/>
    <w:qFormat/>
    <w:pPr>
      <w:numPr>
        <w:numId w:val="4"/>
      </w:numPr>
    </w:pPr>
  </w:style>
  <w:style w:type="paragraph" w:customStyle="1" w:styleId="Pagina-eindeKop1">
    <w:name w:val="Pagina-einde Kop 1"/>
    <w:basedOn w:val="Standaard"/>
    <w:next w:val="Standaard"/>
    <w:pPr>
      <w:pageBreakBefore/>
      <w:spacing w:line="240" w:lineRule="exact"/>
      <w:outlineLvl w:val="0"/>
    </w:pPr>
    <w:rPr>
      <w:b/>
    </w:rPr>
  </w:style>
  <w:style w:type="paragraph" w:customStyle="1" w:styleId="Referentiegegevens">
    <w:name w:val="Referentiegegevens"/>
    <w:basedOn w:val="Standaard"/>
    <w:next w:val="Standaard"/>
    <w:pPr>
      <w:spacing w:line="180" w:lineRule="exact"/>
      <w:outlineLvl w:val="4"/>
    </w:pPr>
    <w:rPr>
      <w:sz w:val="13"/>
      <w:szCs w:val="13"/>
    </w:rPr>
  </w:style>
  <w:style w:type="paragraph" w:customStyle="1" w:styleId="Referentiegegevensbold">
    <w:name w:val="Referentiegegevens bold"/>
    <w:basedOn w:val="Standaard"/>
    <w:next w:val="Standaard"/>
    <w:pPr>
      <w:spacing w:line="180" w:lineRule="exact"/>
      <w:outlineLvl w:val="4"/>
    </w:pPr>
    <w:rPr>
      <w:b/>
      <w:sz w:val="13"/>
      <w:szCs w:val="13"/>
    </w:rPr>
  </w:style>
  <w:style w:type="paragraph" w:customStyle="1" w:styleId="Referentiegegevenscursief">
    <w:name w:val="Referentiegegevens cursief"/>
    <w:basedOn w:val="Standaard"/>
    <w:next w:val="Standaard"/>
    <w:pPr>
      <w:spacing w:line="180" w:lineRule="exact"/>
      <w:outlineLvl w:val="4"/>
    </w:pPr>
    <w:rPr>
      <w:i/>
      <w:sz w:val="13"/>
      <w:szCs w:val="13"/>
    </w:rPr>
  </w:style>
  <w:style w:type="paragraph" w:customStyle="1" w:styleId="Referentiegegevensrechtsuitgelijnd">
    <w:name w:val="Referentiegegevens rechts uitgelijnd"/>
    <w:basedOn w:val="Standaard"/>
    <w:next w:val="Standaard"/>
    <w:pPr>
      <w:spacing w:line="180" w:lineRule="exact"/>
      <w:jc w:val="right"/>
      <w:outlineLvl w:val="4"/>
    </w:pPr>
    <w:rPr>
      <w:sz w:val="13"/>
      <w:szCs w:val="13"/>
    </w:rPr>
  </w:style>
  <w:style w:type="paragraph" w:customStyle="1" w:styleId="Rubricering">
    <w:name w:val="Rubricering"/>
    <w:basedOn w:val="Standaard"/>
    <w:next w:val="Standaard"/>
    <w:pPr>
      <w:spacing w:line="180" w:lineRule="exact"/>
    </w:pPr>
    <w:rPr>
      <w:b/>
      <w:caps/>
      <w:sz w:val="13"/>
      <w:szCs w:val="13"/>
    </w:rPr>
  </w:style>
  <w:style w:type="paragraph" w:customStyle="1" w:styleId="Standaardcursief">
    <w:name w:val="Standaard cursief"/>
    <w:basedOn w:val="Standaard"/>
    <w:next w:val="Standaard"/>
    <w:qFormat/>
    <w:pPr>
      <w:spacing w:line="240" w:lineRule="exact"/>
    </w:pPr>
    <w:rPr>
      <w:i/>
    </w:rPr>
  </w:style>
  <w:style w:type="paragraph" w:customStyle="1" w:styleId="StandaarddeDE">
    <w:name w:val="Standaard de_DE"/>
    <w:basedOn w:val="Standaard"/>
    <w:next w:val="Standaard"/>
    <w:rPr>
      <w:lang w:val="de-DE"/>
    </w:rPr>
  </w:style>
  <w:style w:type="paragraph" w:customStyle="1" w:styleId="StandaardenGB">
    <w:name w:val="Standaard en_GB"/>
    <w:basedOn w:val="Standaard"/>
    <w:next w:val="Standaard"/>
    <w:rPr>
      <w:lang w:val="en-GB"/>
    </w:rPr>
  </w:style>
  <w:style w:type="paragraph" w:customStyle="1" w:styleId="StandaardesES">
    <w:name w:val="Standaard es_ES"/>
    <w:basedOn w:val="Standaard"/>
    <w:next w:val="Standaard"/>
    <w:rPr>
      <w:lang w:val="es-ES"/>
    </w:rPr>
  </w:style>
  <w:style w:type="paragraph" w:customStyle="1" w:styleId="StandaardfrFR">
    <w:name w:val="Standaard fr_FR"/>
    <w:basedOn w:val="Standaard"/>
    <w:next w:val="Standaard"/>
    <w:rPr>
      <w:lang w:val="fr-FR"/>
    </w:rPr>
  </w:style>
  <w:style w:type="paragraph" w:customStyle="1" w:styleId="Standaardvet">
    <w:name w:val="Standaard vet"/>
    <w:basedOn w:val="Standaard"/>
    <w:next w:val="Standaard"/>
    <w:qFormat/>
    <w:pPr>
      <w:spacing w:line="240" w:lineRule="exact"/>
    </w:pPr>
    <w:rPr>
      <w:b/>
    </w:r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b/>
      </w:rPr>
    </w:tblStylePr>
  </w:style>
  <w:style w:type="table" w:customStyle="1" w:styleId="Tabelzonderranden">
    <w:name w:val="Tabel zonder randen"/>
    <w:rPr>
      <w:rFonts w:ascii="Verdana" w:hAnsi="Verdana"/>
      <w:color w:val="000000"/>
      <w:sz w:val="24"/>
      <w:szCs w:val="24"/>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customStyle="1" w:styleId="Tabelraster1">
    <w:name w:val="Tabelraster1"/>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customStyle="1" w:styleId="Titel1">
    <w:name w:val="Titel1"/>
    <w:basedOn w:val="Standaard"/>
    <w:next w:val="Standaard"/>
    <w:pPr>
      <w:spacing w:line="320" w:lineRule="atLeast"/>
    </w:pPr>
    <w:rPr>
      <w:b/>
      <w:sz w:val="24"/>
      <w:szCs w:val="24"/>
    </w:r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pPr>
      <w:spacing w:line="240" w:lineRule="exact"/>
    </w:pPr>
  </w:style>
  <w:style w:type="paragraph" w:customStyle="1" w:styleId="WitregelW2">
    <w:name w:val="Witregel W2"/>
    <w:basedOn w:val="Standaard"/>
    <w:next w:val="Standaard"/>
    <w:pPr>
      <w:spacing w:line="270" w:lineRule="exact"/>
    </w:pPr>
    <w:rPr>
      <w:sz w:val="27"/>
      <w:szCs w:val="27"/>
    </w:rPr>
  </w:style>
  <w:style w:type="paragraph" w:styleId="Koptekst">
    <w:name w:val="header"/>
    <w:basedOn w:val="Standaard"/>
    <w:link w:val="KoptekstChar"/>
    <w:uiPriority w:val="99"/>
    <w:unhideWhenUsed/>
    <w:rsid w:val="00D839E7"/>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D839E7"/>
    <w:rPr>
      <w:rFonts w:ascii="Verdana" w:hAnsi="Verdana"/>
      <w:color w:val="000000"/>
      <w:sz w:val="18"/>
      <w:szCs w:val="18"/>
    </w:rPr>
  </w:style>
  <w:style w:type="paragraph" w:styleId="Voettekst">
    <w:name w:val="footer"/>
    <w:basedOn w:val="Standaard"/>
    <w:link w:val="VoettekstChar"/>
    <w:uiPriority w:val="99"/>
    <w:unhideWhenUsed/>
    <w:rsid w:val="00D839E7"/>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D839E7"/>
    <w:rPr>
      <w:rFonts w:ascii="Verdana" w:hAnsi="Verdana"/>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webSettings0.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7" Type="http://schemas.openxmlformats.org/officeDocument/2006/relationships/webSetting" Target="webSettings0.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1</ap:Pages>
  <ap:Words>96</ap:Words>
  <ap:Characters>528</ap:Characters>
  <ap:DocSecurity>4</ap:DocSecurity>
  <ap:Lines>4</ap:Lines>
  <ap:Paragraphs>1</ap:Paragraphs>
  <ap:ScaleCrop>false</ap:ScaleCrop>
  <ap:HeadingPairs>
    <vt:vector baseType="variant" size="2">
      <vt:variant>
        <vt:lpstr>Titel</vt:lpstr>
      </vt:variant>
      <vt:variant>
        <vt:i4>1</vt:i4>
      </vt:variant>
    </vt:vector>
  </ap:HeadingPairs>
  <ap:TitlesOfParts>
    <vt:vector baseType="lpstr" size="1">
      <vt:lpstr>Brief - Overzichten van de rapporten uitgebracht door de Auditdienst Rijk over het eerste halfjaar 2026</vt:lpstr>
    </vt:vector>
  </ap:TitlesOfParts>
  <ap:LinksUpToDate>false</ap:LinksUpToDate>
  <ap:CharactersWithSpaces>623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2026-11-02T14:07:00.0000000Z</dcterms:created>
  <dcterms:modified xsi:type="dcterms:W3CDTF">2026-11-02T14:07:00.0000000Z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Identifier">
    <vt:lpwstr/>
  </property>
  <property fmtid="{D5CDD505-2E9C-101B-9397-08002B2CF9AE}" pid="3" name="URL">
    <vt:lpwstr/>
  </property>
  <property fmtid="{D5CDD505-2E9C-101B-9397-08002B2CF9AE}" pid="4" name="Documenttype">
    <vt:lpwstr>Brief</vt:lpwstr>
  </property>
  <property fmtid="{D5CDD505-2E9C-101B-9397-08002B2CF9AE}" pid="5" name="Documentsoort">
    <vt:lpwstr>Brief</vt:lpwstr>
  </property>
  <property fmtid="{D5CDD505-2E9C-101B-9397-08002B2CF9AE}" pid="6" name="Publicatiedatum">
    <vt:lpwstr/>
  </property>
  <property fmtid="{D5CDD505-2E9C-101B-9397-08002B2CF9AE}" pid="7" name="Verantwoordelijke organisatie">
    <vt:lpwstr/>
  </property>
  <property fmtid="{D5CDD505-2E9C-101B-9397-08002B2CF9AE}" pid="8" name="Taal">
    <vt:lpwstr>nl_NL</vt:lpwstr>
  </property>
  <property fmtid="{D5CDD505-2E9C-101B-9397-08002B2CF9AE}" pid="9" name="Inhoudsindicatie">
    <vt:lpwstr/>
  </property>
  <property fmtid="{D5CDD505-2E9C-101B-9397-08002B2CF9AE}" pid="10" name="Status">
    <vt:lpwstr/>
  </property>
  <property fmtid="{D5CDD505-2E9C-101B-9397-08002B2CF9AE}" pid="11" name="Aan">
    <vt:lpwstr>Voorzitter van de Tweede Kamer der Staten-Generaal_x000d_Postbus 20018_x000d_2500 EA  DEN HAAG_x000d__x000d_
</vt:lpwstr>
  </property>
  <property fmtid="{D5CDD505-2E9C-101B-9397-08002B2CF9AE}" pid="12" name="Van">
    <vt:lpwstr/>
  </property>
  <property fmtid="{D5CDD505-2E9C-101B-9397-08002B2CF9AE}" pid="13" name="Datum">
    <vt:lpwstr>18 september 2026</vt:lpwstr>
  </property>
  <property fmtid="{D5CDD505-2E9C-101B-9397-08002B2CF9AE}" pid="14" name="Opgesteld door, Naam">
    <vt:lpwstr>W. Asbeek Brusse</vt:lpwstr>
  </property>
  <property fmtid="{D5CDD505-2E9C-101B-9397-08002B2CF9AE}" pid="15" name="Opgesteld door, Telefoonnummer">
    <vt:lpwstr/>
  </property>
  <property fmtid="{D5CDD505-2E9C-101B-9397-08002B2CF9AE}" pid="16" name="Kenmerk">
    <vt:lpwstr>2026-0000360121</vt:lpwstr>
  </property>
  <property fmtid="{D5CDD505-2E9C-101B-9397-08002B2CF9AE}" pid="17" name="Rubricering">
    <vt:lpwstr/>
  </property>
  <property fmtid="{D5CDD505-2E9C-101B-9397-08002B2CF9AE}" pid="18" name="Vertrouwelijkheidsniveau">
    <vt:lpwstr>  / </vt:lpwstr>
  </property>
  <property fmtid="{D5CDD505-2E9C-101B-9397-08002B2CF9AE}" pid="19" name="Markering">
    <vt:lpwstr/>
  </property>
  <property fmtid="{D5CDD505-2E9C-101B-9397-08002B2CF9AE}" pid="20" name="Custom 1">
    <vt:lpwstr/>
  </property>
  <property fmtid="{D5CDD505-2E9C-101B-9397-08002B2CF9AE}" pid="21" name="Custom 2">
    <vt:lpwstr/>
  </property>
  <property fmtid="{D5CDD505-2E9C-101B-9397-08002B2CF9AE}" pid="22" name="Custom 3">
    <vt:lpwstr/>
  </property>
  <property fmtid="{D5CDD505-2E9C-101B-9397-08002B2CF9AE}" pid="23" name="Custom 4">
    <vt:lpwstr/>
  </property>
  <property fmtid="{D5CDD505-2E9C-101B-9397-08002B2CF9AE}" pid="24" name="Custom 5">
    <vt:lpwstr/>
  </property>
  <property fmtid="{D5CDD505-2E9C-101B-9397-08002B2CF9AE}" pid="25" name="Aard document">
    <vt:lpwstr/>
  </property>
  <property fmtid="{D5CDD505-2E9C-101B-9397-08002B2CF9AE}" pid="26" name="Taakverzoek">
    <vt:lpwstr/>
  </property>
  <property fmtid="{D5CDD505-2E9C-101B-9397-08002B2CF9AE}" pid="27" name="VA_Niet openbaar">
    <vt:lpwstr/>
  </property>
  <property fmtid="{D5CDD505-2E9C-101B-9397-08002B2CF9AE}" pid="28" name="Informatiecategorie Beleidslijn">
    <vt:lpwstr/>
  </property>
  <property fmtid="{D5CDD505-2E9C-101B-9397-08002B2CF9AE}" pid="29" name="UwKenmerk">
    <vt:lpwstr/>
  </property>
  <property fmtid="{D5CDD505-2E9C-101B-9397-08002B2CF9AE}" pid="30" name="Docgensjabloon">
    <vt:lpwstr>DocGen_Brief_nl_NL</vt:lpwstr>
  </property>
  <property fmtid="{D5CDD505-2E9C-101B-9397-08002B2CF9AE}" pid="31" name="Onderwerp">
    <vt:lpwstr>Overzichten van de rapporten uitgebracht door de Auditdienst Rijk over het eerste halfjaar 2026</vt:lpwstr>
  </property>
  <property fmtid="{D5CDD505-2E9C-101B-9397-08002B2CF9AE}" pid="32" name="MSIP_Label_798eb1ba-53af-4455-b09d-818c8f42fbe3_Enabled">
    <vt:lpwstr>true</vt:lpwstr>
  </property>
  <property fmtid="{D5CDD505-2E9C-101B-9397-08002B2CF9AE}" pid="33" name="MSIP_Label_798eb1ba-53af-4455-b09d-818c8f42fbe3_SetDate">
    <vt:lpwstr>2026-09-15T09:14:04Z</vt:lpwstr>
  </property>
  <property fmtid="{D5CDD505-2E9C-101B-9397-08002B2CF9AE}" pid="34" name="MSIP_Label_798eb1ba-53af-4455-b09d-818c8f42fbe3_Method">
    <vt:lpwstr>Standard</vt:lpwstr>
  </property>
  <property fmtid="{D5CDD505-2E9C-101B-9397-08002B2CF9AE}" pid="35" name="MSIP_Label_798eb1ba-53af-4455-b09d-818c8f42fbe3_Name">
    <vt:lpwstr>FIN-ADR-Rijksoverheid</vt:lpwstr>
  </property>
  <property fmtid="{D5CDD505-2E9C-101B-9397-08002B2CF9AE}" pid="36" name="MSIP_Label_798eb1ba-53af-4455-b09d-818c8f42fbe3_SiteId">
    <vt:lpwstr>84712536-f524-40a0-913b-5d25ba502732</vt:lpwstr>
  </property>
  <property fmtid="{D5CDD505-2E9C-101B-9397-08002B2CF9AE}" pid="37" name="MSIP_Label_798eb1ba-53af-4455-b09d-818c8f42fbe3_ActionId">
    <vt:lpwstr>5b710b67-1cf3-4bc0-8601-7fa58416ae6e</vt:lpwstr>
  </property>
  <property fmtid="{D5CDD505-2E9C-101B-9397-08002B2CF9AE}" pid="38" name="MSIP_Label_798eb1ba-53af-4455-b09d-818c8f42fbe3_ContentBits">
    <vt:lpwstr>0</vt:lpwstr>
  </property>
  <property fmtid="{D5CDD505-2E9C-101B-9397-08002B2CF9AE}" pid="39" name="MSIP_Label_798eb1ba-53af-4455-b09d-818c8f42fbe3_Tag">
    <vt:lpwstr>10, 3, 0, 1</vt:lpwstr>
  </property>
</Properties>
</file>