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DA319B" w14:paraId="1ECFEF88"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6"/>
                    <a:stretch>
                      <a:fillRect/>
                    </a:stretch>
                  </pic:blipFill>
                  <pic:spPr bwMode="auto">
                    <a:xfrm>
                      <a:off x="0" y="0"/>
                      <a:ext cx="467995" cy="1583865"/>
                    </a:xfrm>
                    <a:prstGeom prst="rect">
                      <a:avLst/>
                    </a:prstGeom>
                  </pic:spPr>
                </pic:pic>
              </a:graphicData>
            </a:graphic>
          </wp:inline>
        </w:drawing>
      </w:r>
    </w:p>
    <w:p w:rsidR="00DA319B" w14:paraId="1ECFEF89" w14:textId="77777777">
      <w:pPr>
        <w:framePr w:w="3685" w:h="2494" w:wrap="none" w:hAnchor="page" w:vAnchor="page" w:x="6292" w:hRule="exact" w:anchorLock="1"/>
        <w:spacing w:line="240" w:lineRule="auto"/>
      </w:pPr>
      <w:r>
        <w:rPr>
          <w:noProof/>
        </w:rPr>
        <w:drawing>
          <wp:inline distT="0" distB="0" distL="0" distR="0">
            <wp:extent cx="2339975" cy="1320165"/>
            <wp:effectExtent l="0" t="0" r="0" b="0"/>
            <wp:docPr id="8"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xmlns:r="http://schemas.openxmlformats.org/officeDocument/2006/relationships" r:embed="rId7"/>
                    <a:stretch>
                      <a:fillRect/>
                    </a:stretch>
                  </pic:blipFill>
                  <pic:spPr bwMode="auto">
                    <a:xfrm>
                      <a:off x="0" y="0"/>
                      <a:ext cx="2339975" cy="1320165"/>
                    </a:xfrm>
                    <a:prstGeom prst="rect">
                      <a:avLst/>
                    </a:prstGeom>
                  </pic:spPr>
                </pic:pic>
              </a:graphicData>
            </a:graphic>
          </wp:inline>
        </w:drawing>
      </w:r>
    </w:p>
    <w:p w:rsidR="00DA319B" w14:paraId="1ECFEF8A" w14:textId="77777777">
      <w:pPr>
        <w:pStyle w:val="Referentiegegevens"/>
        <w:framePr w:w="7540" w:h="255" w:wrap="none" w:hAnchor="page" w:vAnchor="page" w:x="1592" w:y="2709" w:hRule="exact" w:anchorLock="1"/>
      </w:pPr>
      <w:r>
        <w:t>&gt; Retouradres Postbus 20011 2500 EA  Den Haag</w:t>
      </w:r>
    </w:p>
    <w:p w:rsidR="00DA319B" w:rsidP="000309AA" w14:paraId="1ECFEF8B" w14:textId="77777777">
      <w:pPr>
        <w:framePr w:w="7540" w:h="1757" w:wrap="none" w:hAnchor="page" w:vAnchor="page" w:x="1633" w:y="3217" w:hRule="exact" w:anchorLock="1"/>
      </w:pPr>
      <w:r>
        <w:t>Aan de voorzitter van de Tweede Kamer der Staten Generaal</w:t>
      </w:r>
    </w:p>
    <w:p w:rsidR="00DA319B" w:rsidP="000309AA" w14:paraId="1ECFEF8C" w14:textId="77777777">
      <w:pPr>
        <w:framePr w:w="7540" w:h="1757" w:wrap="none" w:hAnchor="page" w:vAnchor="page" w:x="1633" w:y="3217" w:hRule="exact" w:anchorLock="1"/>
      </w:pPr>
      <w:r>
        <w:t>Postbus 20018</w:t>
      </w:r>
    </w:p>
    <w:p w:rsidR="00DA319B" w:rsidP="000309AA" w14:paraId="1ECFEF8D" w14:textId="77777777">
      <w:pPr>
        <w:framePr w:w="7540" w:h="1757" w:wrap="none" w:hAnchor="page" w:vAnchor="page" w:x="1633" w:y="3217" w:hRule="exact" w:anchorLock="1"/>
      </w:pPr>
      <w:r>
        <w:t>2500 EA  Den Haag</w:t>
      </w:r>
    </w:p>
    <w:p w:rsidR="00DA319B" w14:paraId="1ECFEF8E" w14:textId="77777777">
      <w:pPr>
        <w:pStyle w:val="Referentiegegevensbold"/>
        <w:framePr w:w="2012" w:h="12614" w:wrap="none" w:hAnchor="page" w:vAnchor="page" w:x="9325" w:y="3095" w:hRule="exact" w:anchorLock="1"/>
      </w:pPr>
      <w:r>
        <w:t>DG Ruimtelijke Ordening</w:t>
      </w:r>
    </w:p>
    <w:p w:rsidR="00DA319B" w14:paraId="1ECFEF8F" w14:textId="77777777">
      <w:pPr>
        <w:pStyle w:val="Referentiegegevens"/>
        <w:framePr w:w="2012" w:h="12614" w:wrap="none" w:hAnchor="page" w:vAnchor="page" w:x="9325" w:y="3095" w:hRule="exact" w:anchorLock="1"/>
      </w:pPr>
      <w:r>
        <w:t>Directie Ruimtelijke Informatie</w:t>
      </w:r>
    </w:p>
    <w:p w:rsidR="00DA319B" w14:paraId="1ECFEF90" w14:textId="77777777">
      <w:pPr>
        <w:pStyle w:val="WitregelW1"/>
        <w:framePr w:w="2012" w:h="12614" w:wrap="none" w:hAnchor="page" w:vAnchor="page" w:x="9325" w:y="3095" w:hRule="exact" w:anchorLock="1"/>
      </w:pPr>
    </w:p>
    <w:p w:rsidR="00DA319B" w14:paraId="1ECFEF91" w14:textId="77777777">
      <w:pPr>
        <w:pStyle w:val="Referentiegegevens"/>
        <w:framePr w:w="2012" w:h="12614" w:wrap="none" w:hAnchor="page" w:vAnchor="page" w:x="9325" w:y="3095" w:hRule="exact" w:anchorLock="1"/>
      </w:pPr>
      <w:r>
        <w:t>Turfmarkt 147</w:t>
      </w:r>
    </w:p>
    <w:p w:rsidR="00DA319B" w14:paraId="1ECFEF92" w14:textId="77777777">
      <w:pPr>
        <w:pStyle w:val="Referentiegegevens"/>
        <w:framePr w:w="2012" w:h="12614" w:wrap="none" w:hAnchor="page" w:vAnchor="page" w:x="9325" w:y="3095" w:hRule="exact" w:anchorLock="1"/>
      </w:pPr>
      <w:r>
        <w:t>2511 DP  Den Haag</w:t>
      </w:r>
    </w:p>
    <w:p w:rsidRPr="00C5008C" w:rsidR="00DA319B" w14:paraId="1ECFEF93" w14:textId="77777777">
      <w:pPr>
        <w:pStyle w:val="Referentiegegevens"/>
        <w:framePr w:w="2012" w:h="12614" w:wrap="none" w:hAnchor="page" w:vAnchor="page" w:x="9325" w:y="3095" w:hRule="exact" w:anchorLock="1"/>
        <w:rPr>
          <w:lang w:val="de-DE"/>
        </w:rPr>
      </w:pPr>
      <w:r w:rsidRPr="00C5008C">
        <w:rPr>
          <w:lang w:val="de-DE"/>
        </w:rPr>
        <w:t>Postbus 20011</w:t>
      </w:r>
    </w:p>
    <w:p w:rsidRPr="00C5008C" w:rsidR="00DA319B" w14:paraId="1ECFEF94" w14:textId="77777777">
      <w:pPr>
        <w:pStyle w:val="Referentiegegevens"/>
        <w:framePr w:w="2012" w:h="12614" w:wrap="none" w:hAnchor="page" w:vAnchor="page" w:x="9325" w:y="3095" w:hRule="exact" w:anchorLock="1"/>
        <w:rPr>
          <w:lang w:val="de-DE"/>
        </w:rPr>
      </w:pPr>
      <w:r w:rsidRPr="00C5008C">
        <w:rPr>
          <w:lang w:val="de-DE"/>
        </w:rPr>
        <w:t>2500 EA  Den Haag</w:t>
      </w:r>
    </w:p>
    <w:p w:rsidRPr="00C5008C" w:rsidR="00DA319B" w14:paraId="1ECFEF95" w14:textId="77777777">
      <w:pPr>
        <w:pStyle w:val="Referentiegegevens"/>
        <w:framePr w:w="2012" w:h="12614" w:wrap="none" w:hAnchor="page" w:vAnchor="page" w:x="9325" w:y="3095" w:hRule="exact" w:anchorLock="1"/>
        <w:rPr>
          <w:lang w:val="de-DE"/>
        </w:rPr>
      </w:pPr>
      <w:r w:rsidRPr="00C5008C">
        <w:rPr>
          <w:lang w:val="de-DE"/>
        </w:rPr>
        <w:t>www.rijksoverheid.nl</w:t>
      </w:r>
    </w:p>
    <w:p w:rsidRPr="00C5008C" w:rsidR="00DA319B" w14:paraId="1ECFEF96" w14:textId="77777777">
      <w:pPr>
        <w:pStyle w:val="WitregelW1"/>
        <w:framePr w:w="2012" w:h="12614" w:wrap="none" w:hAnchor="page" w:vAnchor="page" w:x="9325" w:y="3095" w:hRule="exact" w:anchorLock="1"/>
        <w:rPr>
          <w:lang w:val="de-DE"/>
        </w:rPr>
      </w:pPr>
    </w:p>
    <w:p w:rsidR="00DA319B" w14:paraId="1ECFEF97" w14:textId="77777777">
      <w:pPr>
        <w:pStyle w:val="Referentiegegevensbold"/>
        <w:framePr w:w="2012" w:h="12614" w:wrap="none" w:hAnchor="page" w:vAnchor="page" w:x="9325" w:y="3095" w:hRule="exact" w:anchorLock="1"/>
      </w:pPr>
      <w:r>
        <w:t>Onze referentie</w:t>
      </w:r>
    </w:p>
    <w:p w:rsidR="000E645D" w14:paraId="12BBC7FF"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2026-0000527280</w:t>
      </w:r>
      <w:r>
        <w:fldChar w:fldCharType="end"/>
      </w:r>
    </w:p>
    <w:p w:rsidR="000E645D" w14:paraId="5A16DD2F"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bl>
      <w:tblPr>
        <w:tblpPr w:leftFromText="141" w:rightFromText="141" w:vertAnchor="text" w:horzAnchor="margin" w:tblpY="-1170"/>
        <w:tblW w:w="0" w:type="auto"/>
        <w:tblLayout w:type="fixed"/>
        <w:tblLook w:val="0740"/>
      </w:tblPr>
      <w:tblGrid>
        <w:gridCol w:w="1140"/>
        <w:gridCol w:w="6373"/>
      </w:tblGrid>
      <w:tr w:rsidTr="000309AA" w14:paraId="72881AFA" w14:textId="77777777">
        <w:tblPrEx>
          <w:tblW w:w="0" w:type="auto"/>
          <w:tblLayout w:type="fixed"/>
          <w:tblLook w:val="0740"/>
        </w:tblPrEx>
        <w:trPr>
          <w:trHeight w:val="240"/>
        </w:trPr>
        <w:tc>
          <w:tcPr>
            <w:tcW w:w="1140" w:type="dxa"/>
          </w:tcPr>
          <w:p w:rsidR="000309AA" w:rsidP="000309AA" w14:paraId="0E0F7D28" w14:textId="77777777">
            <w:r>
              <w:t>Datum</w:t>
            </w:r>
          </w:p>
        </w:tc>
        <w:tc>
          <w:tcPr>
            <w:tcW w:w="6373" w:type="dxa"/>
          </w:tcPr>
          <w:p w:rsidR="000309AA" w:rsidP="000309AA" w14:paraId="03411325" w14:textId="77777777">
            <w:r>
              <w:t>2 november 2026</w:t>
            </w:r>
          </w:p>
        </w:tc>
      </w:tr>
      <w:tr w:rsidTr="000309AA" w14:paraId="57162BC1" w14:textId="77777777">
        <w:tblPrEx>
          <w:tblW w:w="0" w:type="auto"/>
          <w:tblLayout w:type="fixed"/>
          <w:tblLook w:val="0740"/>
        </w:tblPrEx>
        <w:trPr>
          <w:trHeight w:val="240"/>
        </w:trPr>
        <w:tc>
          <w:tcPr>
            <w:tcW w:w="1140" w:type="dxa"/>
          </w:tcPr>
          <w:p w:rsidR="000309AA" w:rsidP="000309AA" w14:paraId="6A7FCCED" w14:textId="77777777">
            <w:r>
              <w:t>Betreft</w:t>
            </w:r>
          </w:p>
        </w:tc>
        <w:tc>
          <w:tcPr>
            <w:tcW w:w="6373" w:type="dxa"/>
          </w:tcPr>
          <w:p w:rsidR="000309AA" w:rsidP="000309AA" w14:paraId="43E5846D" w14:textId="77777777">
            <w:r>
              <w:fldChar w:fldCharType="begin"/>
            </w:r>
            <w:r>
              <w:instrText xml:space="preserve"> DOCPROPERTY  "Onderwerp"  \* MERGEFORMAT </w:instrText>
            </w:r>
            <w:r>
              <w:fldChar w:fldCharType="separate"/>
            </w:r>
            <w:r>
              <w:t>Voornemen tot overleg met Kavel 10 over de Basisvoorziening Beeldmateriaal</w:t>
            </w:r>
            <w:r>
              <w:fldChar w:fldCharType="end"/>
            </w:r>
          </w:p>
        </w:tc>
      </w:tr>
    </w:tbl>
    <w:p w:rsidR="00C51F5F" w:rsidP="00C51F5F" w14:paraId="56D08C9D" w14:textId="0ED71747">
      <w:r w:rsidRPr="00C5008C">
        <w:t xml:space="preserve">Op 10 september 2026 heeft de commissie voor Volkshuisvesting en Ruimtelijke Ordening van de Tweede Kamer </w:t>
      </w:r>
      <w:r>
        <w:t>gevraagd</w:t>
      </w:r>
      <w:r w:rsidRPr="00C5008C">
        <w:t xml:space="preserve"> te reageren op een brief van Kavel 10 </w:t>
      </w:r>
      <w:r>
        <w:t xml:space="preserve">B.V. </w:t>
      </w:r>
      <w:r w:rsidRPr="00C5008C">
        <w:t>(kenmerk: 2026Z17218/2026D42513). In deze brief uit Kavel 10 zorgen over het lopende traject van de Basisvoorziening Beeldmateriaal (BVBM), met name over de onzorgvuldige voorbereiding, dreigende marktverstoring en het ontbreken van een onafhankelijke toets.</w:t>
      </w:r>
    </w:p>
    <w:p w:rsidR="00C51F5F" w:rsidP="00C51F5F" w14:paraId="19AF39A8" w14:textId="77777777"/>
    <w:p w:rsidR="00C51F5F" w:rsidP="00C51F5F" w14:paraId="7243949B" w14:textId="77777777">
      <w:r>
        <w:t xml:space="preserve">Net als Kavel 10 hecht ik aan het zorgvuldig doorlopen van het proces. </w:t>
      </w:r>
      <w:r w:rsidRPr="001337B0">
        <w:t xml:space="preserve">De </w:t>
      </w:r>
      <w:r>
        <w:t>BVBM</w:t>
      </w:r>
      <w:r w:rsidRPr="001337B0">
        <w:t xml:space="preserve"> is </w:t>
      </w:r>
      <w:r>
        <w:t>in deze fase</w:t>
      </w:r>
      <w:r w:rsidRPr="001337B0">
        <w:t xml:space="preserve"> gericht op het structureel borgen van reeds bestaande </w:t>
      </w:r>
      <w:r>
        <w:t xml:space="preserve">jaarlijkse landelijke </w:t>
      </w:r>
      <w:r w:rsidRPr="001337B0">
        <w:t xml:space="preserve">luchtfoto’s en </w:t>
      </w:r>
      <w:r>
        <w:t>het Actueel Hoogtebestand Nederland (AHN)</w:t>
      </w:r>
      <w:r w:rsidRPr="001337B0">
        <w:t>. Een eventuele verbreding waar de brief zich op richt zit nog in de verkennende fase, er is nog geen concreet voorstel uitgewerkt.</w:t>
      </w:r>
    </w:p>
    <w:p w:rsidR="00C51F5F" w:rsidP="00C51F5F" w14:paraId="25A8EF74" w14:textId="77777777"/>
    <w:p w:rsidR="00C51F5F" w:rsidP="00C51F5F" w14:paraId="5CF6F368" w14:textId="1164FAF4">
      <w:r>
        <w:t xml:space="preserve">Vanuit het </w:t>
      </w:r>
      <w:r w:rsidR="00616870">
        <w:t>mi</w:t>
      </w:r>
      <w:r>
        <w:t xml:space="preserve">nisterie hebben we daarom </w:t>
      </w:r>
      <w:r w:rsidRPr="00C5008C">
        <w:t xml:space="preserve">Kavel 10 </w:t>
      </w:r>
      <w:r>
        <w:t>uitgenodigd om ambtelijk</w:t>
      </w:r>
      <w:r w:rsidRPr="00C5008C">
        <w:t xml:space="preserve"> de aangedragen punten te bespreken. </w:t>
      </w:r>
      <w:r>
        <w:t xml:space="preserve">In dit gesprek </w:t>
      </w:r>
      <w:r w:rsidR="000F48DD">
        <w:t xml:space="preserve">van 23 oktober jl. </w:t>
      </w:r>
      <w:bookmarkStart w:name="_Hlk244010935" w:id="0"/>
      <w:r>
        <w:t xml:space="preserve">werd duidelijk dat voor Kavel 10 het </w:t>
      </w:r>
      <w:r w:rsidR="00B17684">
        <w:t>bezwaar</w:t>
      </w:r>
      <w:r>
        <w:t xml:space="preserve"> vooral zit in het als open data beschikbaar stellen van luchtfoto’s met een hoger detailniveau dan thans het geval is. Het gaat dus vooral om de uitbreidingen ten opzichte van de huidige producten. In het gesprek hebben we duidelijk gemaakt dat deze keuzes nog gemaakt moeten worden en dat de keuze voor het beschikbaarheidsregime buiten de overheid een beleidskeuze van het ministerie is. In deze keuze worden ook aspecten als privacy en veiligheid meegenomen. Deze </w:t>
      </w:r>
      <w:r w:rsidR="002A34C2">
        <w:t>vragen</w:t>
      </w:r>
      <w:r>
        <w:t xml:space="preserve"> juist tot terughoudendheid.</w:t>
      </w:r>
    </w:p>
    <w:p w:rsidR="00C51F5F" w:rsidP="00C51F5F" w14:paraId="08E4B473" w14:textId="77777777"/>
    <w:p w:rsidR="006C4E4F" w14:paraId="15934069" w14:textId="430D61CF">
      <w:r>
        <w:t>Binnen enkele weken</w:t>
      </w:r>
      <w:r w:rsidR="00C51F5F">
        <w:t xml:space="preserve"> ontvangt Kavel 10 een reactie op hun brief. De komende maanden loopt het beleidstraject van de BVBM verder. In dit proces vindt er afstemming plaats met de ministeries van Infrastructuur en Waterstaat en Economische Zaken en Klimaat.</w:t>
      </w:r>
    </w:p>
    <w:bookmarkEnd w:id="0"/>
    <w:p w:rsidR="00DA319B" w14:paraId="1ECFEFA7" w14:textId="77777777"/>
    <w:tbl>
      <w:tblPr>
        <w:tblStyle w:val="Tabelzonderranden"/>
        <w:tblW w:w="7541" w:type="dxa"/>
        <w:tblInd w:w="0" w:type="dxa"/>
        <w:tblLayout w:type="fixed"/>
        <w:tblLook w:val="0740"/>
      </w:tblPr>
      <w:tblGrid>
        <w:gridCol w:w="3394"/>
        <w:gridCol w:w="754"/>
        <w:gridCol w:w="3393"/>
      </w:tblGrid>
      <w:tr w14:paraId="1ECFEFAA" w14:textId="77777777">
        <w:tblPrEx>
          <w:tblW w:w="7541" w:type="dxa"/>
          <w:tblInd w:w="0" w:type="dxa"/>
          <w:tblLayout w:type="fixed"/>
          <w:tblLook w:val="0740"/>
        </w:tblPrEx>
        <w:trPr>
          <w:gridAfter w:val="1"/>
          <w:wAfter w:w="360" w:type="dxa"/>
        </w:trPr>
        <w:tc>
          <w:tcPr>
            <w:tcW w:w="3393" w:type="dxa"/>
          </w:tcPr>
          <w:p w:rsidR="00DA319B" w14:paraId="1ECFEFA8" w14:textId="077EC7D9">
            <w:r>
              <w:t xml:space="preserve">De </w:t>
            </w:r>
            <w:r w:rsidR="00616870">
              <w:t>m</w:t>
            </w:r>
            <w:r>
              <w:t>inister van Volkshuisvesting en Ruimtelijke Ordening,</w:t>
            </w:r>
          </w:p>
        </w:tc>
        <w:tc>
          <w:tcPr>
            <w:tcW w:w="754" w:type="dxa"/>
          </w:tcPr>
          <w:p w:rsidR="00DA319B" w14:paraId="1ECFEFA9" w14:textId="77777777"/>
        </w:tc>
      </w:tr>
      <w:tr w14:paraId="1ECFEFBA" w14:textId="77777777">
        <w:tblPrEx>
          <w:tblW w:w="7541" w:type="dxa"/>
          <w:tblInd w:w="0" w:type="dxa"/>
          <w:tblLayout w:type="fixed"/>
          <w:tblLook w:val="0740"/>
        </w:tblPrEx>
        <w:tc>
          <w:tcPr>
            <w:tcW w:w="3393" w:type="dxa"/>
          </w:tcPr>
          <w:p w:rsidR="00DA319B" w14:paraId="1ECFEFAF" w14:textId="77777777"/>
        </w:tc>
        <w:tc>
          <w:tcPr>
            <w:tcW w:w="754" w:type="dxa"/>
          </w:tcPr>
          <w:p w:rsidR="00DA319B" w14:paraId="1ECFEFB0" w14:textId="77777777"/>
          <w:p w:rsidR="00DA319B" w14:paraId="1ECFEFB1" w14:textId="77777777"/>
          <w:p w:rsidR="00DA319B" w14:paraId="1ECFEFB2" w14:textId="77777777"/>
          <w:p w:rsidR="00DA319B" w14:paraId="1ECFEFB3" w14:textId="77777777"/>
          <w:p w:rsidR="00DA319B" w14:paraId="1ECFEFB4" w14:textId="77777777"/>
        </w:tc>
        <w:tc>
          <w:tcPr>
            <w:tcW w:w="3393" w:type="dxa"/>
          </w:tcPr>
          <w:p w:rsidR="00DA319B" w14:paraId="1ECFEFB5" w14:textId="77777777"/>
          <w:p w:rsidR="00DA319B" w14:paraId="1ECFEFB6" w14:textId="77777777"/>
          <w:p w:rsidR="00DA319B" w14:paraId="1ECFEFB7" w14:textId="77777777"/>
          <w:p w:rsidR="00DA319B" w14:paraId="1ECFEFB8" w14:textId="77777777"/>
          <w:p w:rsidR="00DA319B" w14:paraId="1ECFEFB9" w14:textId="77777777"/>
        </w:tc>
      </w:tr>
      <w:tr w14:paraId="1ECFEFBD" w14:textId="77777777">
        <w:tblPrEx>
          <w:tblW w:w="7541" w:type="dxa"/>
          <w:tblInd w:w="0" w:type="dxa"/>
          <w:tblLayout w:type="fixed"/>
          <w:tblLook w:val="0740"/>
        </w:tblPrEx>
        <w:trPr>
          <w:gridAfter w:val="1"/>
          <w:wAfter w:w="360" w:type="dxa"/>
        </w:trPr>
        <w:tc>
          <w:tcPr>
            <w:tcW w:w="3393" w:type="dxa"/>
          </w:tcPr>
          <w:p w:rsidR="00DA319B" w14:paraId="1ECFEFBB" w14:textId="77777777">
            <w:r>
              <w:t>Elanor</w:t>
            </w:r>
            <w:r>
              <w:t xml:space="preserve"> </w:t>
            </w:r>
            <w:r>
              <w:t>Boekholt-O'Sullivan</w:t>
            </w:r>
          </w:p>
        </w:tc>
        <w:tc>
          <w:tcPr>
            <w:tcW w:w="754" w:type="dxa"/>
          </w:tcPr>
          <w:p w:rsidR="00DA319B" w14:paraId="1ECFEFBC" w14:textId="77777777"/>
        </w:tc>
      </w:tr>
    </w:tbl>
    <w:p w:rsidR="00C5008C" w14:paraId="1ECFEFBE" w14:textId="77777777"/>
    <w:sectPr>
      <w:headerReference w:type="even" r:id="rId8"/>
      <w:headerReference w:type="default" r:id="rId9"/>
      <w:footerReference w:type="even" r:id="rId10"/>
      <w:footerReference w:type="default" r:id="rId11"/>
      <w:headerReference w:type="first" r:id="rId12"/>
      <w:footerReference w:type="first" r:id="rId13"/>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5008C" w14:paraId="46A0121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319B" w14:paraId="1ECFEFC5"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319B" w14:paraId="1ECFEFC7"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5008C" w14:paraId="472DA36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319B" w14:paraId="1ECFEFC4"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C5008C"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pt;height:12.7pt;margin-top:154.75pt;margin-left:79.35pt;mso-position-horizontal-relative:page;mso-wrap-distance-bottom:0;mso-wrap-distance-left:0;mso-wrap-distance-right:0;mso-wrap-distance-top:0;mso-wrap-style:square;position:absolute;v-text-anchor:top;visibility:visible;z-index:251659264" filled="f" stroked="f">
              <v:textbox inset="0,0,0,0">
                <w:txbxContent>
                  <w:p w:rsidR="00C5008C" w14:paraId="1ECFEFD9"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DA319B" w14:textId="77777777">
                          <w:pPr>
                            <w:pStyle w:val="Referentiegegevensbold"/>
                          </w:pPr>
                          <w:r>
                            <w:t>DG Ruimtelijke Ordening</w:t>
                          </w:r>
                        </w:p>
                        <w:p w:rsidR="00DA319B" w14:textId="77777777">
                          <w:pPr>
                            <w:pStyle w:val="Referentiegegevens"/>
                          </w:pPr>
                          <w:r>
                            <w:t>Directie Ruimtelijke Informatie</w:t>
                          </w:r>
                        </w:p>
                        <w:p w:rsidR="00DA319B" w14:textId="77777777">
                          <w:pPr>
                            <w:pStyle w:val="WitregelW2"/>
                          </w:pPr>
                        </w:p>
                        <w:p w:rsidR="00DA319B" w14:textId="77777777">
                          <w:pPr>
                            <w:pStyle w:val="Referentiegegevensbold"/>
                          </w:pPr>
                          <w:r>
                            <w:t>Datum</w:t>
                          </w:r>
                        </w:p>
                        <w:p w:rsidR="000E645D" w14:textId="76CEF2D1">
                          <w:pPr>
                            <w:pStyle w:val="Referentiegegevens"/>
                          </w:pPr>
                          <w:r>
                            <w:fldChar w:fldCharType="begin"/>
                          </w:r>
                          <w:r>
                            <w:instrText xml:space="preserve"> DOCPROPERTY  "Datum"  \* MERGEFORMAT </w:instrText>
                          </w:r>
                          <w:r>
                            <w:fldChar w:fldCharType="separate"/>
                          </w:r>
                          <w:r>
                            <w:t>8 oktober 2026</w:t>
                          </w:r>
                          <w:r>
                            <w:fldChar w:fldCharType="end"/>
                          </w:r>
                        </w:p>
                        <w:p w:rsidR="00DA319B" w14:textId="77777777">
                          <w:pPr>
                            <w:pStyle w:val="WitregelW1"/>
                          </w:pPr>
                        </w:p>
                        <w:p w:rsidR="00DA319B" w14:textId="77777777">
                          <w:pPr>
                            <w:pStyle w:val="Referentiegegevensbold"/>
                          </w:pPr>
                          <w:r>
                            <w:t>Onze referentie</w:t>
                          </w:r>
                        </w:p>
                        <w:p w:rsidR="000E645D" w14:textId="2AD5BE5C">
                          <w:pPr>
                            <w:pStyle w:val="Referentiegegevens"/>
                          </w:pPr>
                          <w:r>
                            <w:fldChar w:fldCharType="begin"/>
                          </w:r>
                          <w:r>
                            <w:instrText xml:space="preserve"> DOCPROPERTY  "Kenmerk"  \* MERGEFORMAT </w:instrText>
                          </w:r>
                          <w:r>
                            <w:fldChar w:fldCharType="separate"/>
                          </w:r>
                          <w:r>
                            <w:t>2026-0000527280</w:t>
                          </w:r>
                          <w:r>
                            <w:fldChar w:fldCharType="end"/>
                          </w:r>
                        </w:p>
                      </w:txbxContent>
                    </wps:txbx>
                    <wps:bodyPr vert="horz" wrap="square" lIns="0" tIns="0" rIns="0" bIns="0" anchor="t" anchorCtr="0"/>
                  </wps:wsp>
                </a:graphicData>
              </a:graphic>
            </wp:anchor>
          </w:drawing>
        </mc:Choice>
        <mc:Fallback>
          <w:pict>
            <v:shape id="46fef022-aa3c-11ea-a756-beb5f67e67be" o:spid="_x0000_s2050"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1312" filled="f" stroked="f">
              <v:textbox inset="0,0,0,0">
                <w:txbxContent>
                  <w:p w:rsidR="00DA319B" w14:paraId="1ECFEFD0" w14:textId="77777777">
                    <w:pPr>
                      <w:pStyle w:val="Referentiegegevensbold"/>
                    </w:pPr>
                    <w:r>
                      <w:t>DG Ruimtelijke Ordening</w:t>
                    </w:r>
                  </w:p>
                  <w:p w:rsidR="00DA319B" w14:paraId="1ECFEFD1" w14:textId="77777777">
                    <w:pPr>
                      <w:pStyle w:val="Referentiegegevens"/>
                    </w:pPr>
                    <w:r>
                      <w:t>Directie Ruimtelijke Informatie</w:t>
                    </w:r>
                  </w:p>
                  <w:p w:rsidR="00DA319B" w14:paraId="1ECFEFD2" w14:textId="77777777">
                    <w:pPr>
                      <w:pStyle w:val="WitregelW2"/>
                    </w:pPr>
                  </w:p>
                  <w:p w:rsidR="00DA319B" w14:paraId="1ECFEFD3" w14:textId="77777777">
                    <w:pPr>
                      <w:pStyle w:val="Referentiegegevensbold"/>
                    </w:pPr>
                    <w:r>
                      <w:t>Datum</w:t>
                    </w:r>
                  </w:p>
                  <w:p w:rsidR="000E645D" w14:paraId="678C75C0" w14:textId="76CEF2D1">
                    <w:pPr>
                      <w:pStyle w:val="Referentiegegevens"/>
                    </w:pPr>
                    <w:r>
                      <w:fldChar w:fldCharType="begin"/>
                    </w:r>
                    <w:r>
                      <w:instrText xml:space="preserve"> DOCPROPERTY  "Datum"  \* MERGEFORMAT </w:instrText>
                    </w:r>
                    <w:r>
                      <w:fldChar w:fldCharType="separate"/>
                    </w:r>
                    <w:r>
                      <w:t>8 oktober 2026</w:t>
                    </w:r>
                    <w:r>
                      <w:fldChar w:fldCharType="end"/>
                    </w:r>
                  </w:p>
                  <w:p w:rsidR="00DA319B" w14:paraId="1ECFEFD5" w14:textId="77777777">
                    <w:pPr>
                      <w:pStyle w:val="WitregelW1"/>
                    </w:pPr>
                  </w:p>
                  <w:p w:rsidR="00DA319B" w14:paraId="1ECFEFD6" w14:textId="77777777">
                    <w:pPr>
                      <w:pStyle w:val="Referentiegegevensbold"/>
                    </w:pPr>
                    <w:r>
                      <w:t>Onze referentie</w:t>
                    </w:r>
                  </w:p>
                  <w:p w:rsidR="000E645D" w14:paraId="128E46E1" w14:textId="2AD5BE5C">
                    <w:pPr>
                      <w:pStyle w:val="Referentiegegevens"/>
                    </w:pPr>
                    <w:r>
                      <w:fldChar w:fldCharType="begin"/>
                    </w:r>
                    <w:r>
                      <w:instrText xml:space="preserve"> DOCPROPERTY  "Kenmerk"  \* MERGEFORMAT </w:instrText>
                    </w:r>
                    <w:r>
                      <w:fldChar w:fldCharType="separate"/>
                    </w:r>
                    <w:r>
                      <w:t>2026-0000527280</w:t>
                    </w:r>
                    <w:r>
                      <w:fldChar w:fldCharType="end"/>
                    </w:r>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C5008C" w14:textId="77777777"/>
                      </w:txbxContent>
                    </wps:txbx>
                    <wps:bodyPr vert="horz" wrap="square" lIns="0" tIns="0" rIns="0" bIns="0" anchor="t" anchorCtr="0"/>
                  </wps:wsp>
                </a:graphicData>
              </a:graphic>
            </wp:anchor>
          </w:drawing>
        </mc:Choice>
        <mc:Fallback>
          <w:pict>
            <v:shape id="46fef0b8-aa3c-11ea-a756-beb5f67e67be" o:spid="_x0000_s2051" type="#_x0000_t202" alt="Voettekst" style="width:377pt;height:12.75pt;margin-top:802.75pt;margin-left:79.35pt;mso-position-horizontal-relative:page;mso-wrap-distance-bottom:0;mso-wrap-distance-left:0;mso-wrap-distance-right:0;mso-wrap-distance-top:0;mso-wrap-style:square;position:absolute;v-text-anchor:top;visibility:visible;z-index:251663360" filled="f" stroked="f">
              <v:textbox inset="0,0,0,0">
                <w:txbxContent>
                  <w:p w:rsidR="00C5008C" w14:paraId="1ECFEFDC"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0E645D"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alt="Paginanummering" style="width:101.25pt;height:12.75pt;margin-top:802.75pt;margin-left:466.25pt;mso-position-horizontal-relative:page;mso-wrap-distance-bottom:0;mso-wrap-distance-left:0;mso-wrap-distance-right:0;mso-wrap-distance-top:0;mso-wrap-style:square;position:absolute;v-text-anchor:top;visibility:visible;z-index:251665408" filled="f" stroked="f">
              <v:textbox inset="0,0,0,0">
                <w:txbxContent>
                  <w:p w:rsidR="000E645D" w14:paraId="6CA091FD"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A319B" w14:paraId="1ECFEFC6"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AC91650C"/>
    <w:multiLevelType w:val="multilevel"/>
    <w:tmpl w:val="1D3D6A18"/>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nsid w:val="F905D43B"/>
    <w:multiLevelType w:val="multilevel"/>
    <w:tmpl w:val="DBB91EF6"/>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nsid w:val="5F9754A8"/>
    <w:multiLevelType w:val="multilevel"/>
    <w:tmpl w:val="2D401ED3"/>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3">
    <w:nsid w:val="75C49BA9"/>
    <w:multiLevelType w:val="multilevel"/>
    <w:tmpl w:val="1073C749"/>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73750022">
    <w:abstractNumId w:val="2"/>
  </w:num>
  <w:num w:numId="2" w16cid:durableId="1839492125">
    <w:abstractNumId w:val="0"/>
  </w:num>
  <w:num w:numId="3" w16cid:durableId="1677732062">
    <w:abstractNumId w:val="1"/>
  </w:num>
  <w:num w:numId="4" w16cid:durableId="12332698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defaultTableStyle w:val="TableNormal"/>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19B"/>
    <w:rsid w:val="000309AA"/>
    <w:rsid w:val="00055361"/>
    <w:rsid w:val="000E645D"/>
    <w:rsid w:val="000E6ACC"/>
    <w:rsid w:val="000F48DD"/>
    <w:rsid w:val="001337B0"/>
    <w:rsid w:val="001E5380"/>
    <w:rsid w:val="002A34C2"/>
    <w:rsid w:val="002A4B85"/>
    <w:rsid w:val="003977E3"/>
    <w:rsid w:val="003E59D0"/>
    <w:rsid w:val="004624B2"/>
    <w:rsid w:val="004949E5"/>
    <w:rsid w:val="004F3FB1"/>
    <w:rsid w:val="005A09C6"/>
    <w:rsid w:val="00614463"/>
    <w:rsid w:val="00616870"/>
    <w:rsid w:val="00656359"/>
    <w:rsid w:val="006C4E4F"/>
    <w:rsid w:val="00756F1A"/>
    <w:rsid w:val="00781F1B"/>
    <w:rsid w:val="00785FEC"/>
    <w:rsid w:val="007B0F12"/>
    <w:rsid w:val="00943064"/>
    <w:rsid w:val="00A60435"/>
    <w:rsid w:val="00A827D6"/>
    <w:rsid w:val="00AB4344"/>
    <w:rsid w:val="00B17684"/>
    <w:rsid w:val="00BB5196"/>
    <w:rsid w:val="00C5008C"/>
    <w:rsid w:val="00C51F5F"/>
    <w:rsid w:val="00C96939"/>
    <w:rsid w:val="00D30439"/>
    <w:rsid w:val="00DA319B"/>
    <w:rsid w:val="00E503E7"/>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1ECFEF88"/>
  <w15:docId w15:val="{6426D343-F591-43BF-BD92-D5BDEAD2F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C5008C"/>
    <w:pPr>
      <w:tabs>
        <w:tab w:val="center" w:pos="4536"/>
        <w:tab w:val="right" w:pos="9072"/>
      </w:tabs>
      <w:spacing w:line="240" w:lineRule="auto"/>
    </w:pPr>
  </w:style>
  <w:style w:type="character" w:customStyle="1" w:styleId="KoptekstChar">
    <w:name w:val="Koptekst Char"/>
    <w:basedOn w:val="DefaultParagraphFont"/>
    <w:link w:val="Header"/>
    <w:uiPriority w:val="99"/>
    <w:rsid w:val="00C5008C"/>
    <w:rPr>
      <w:rFonts w:ascii="Verdana" w:hAnsi="Verdana"/>
      <w:color w:val="000000"/>
      <w:sz w:val="18"/>
      <w:szCs w:val="18"/>
    </w:rPr>
  </w:style>
  <w:style w:type="paragraph" w:styleId="Footer">
    <w:name w:val="footer"/>
    <w:basedOn w:val="Normal"/>
    <w:link w:val="VoettekstChar"/>
    <w:uiPriority w:val="99"/>
    <w:unhideWhenUsed/>
    <w:rsid w:val="00C5008C"/>
    <w:pPr>
      <w:tabs>
        <w:tab w:val="center" w:pos="4536"/>
        <w:tab w:val="right" w:pos="9072"/>
      </w:tabs>
      <w:spacing w:line="240" w:lineRule="auto"/>
    </w:pPr>
  </w:style>
  <w:style w:type="character" w:customStyle="1" w:styleId="VoettekstChar">
    <w:name w:val="Voettekst Char"/>
    <w:basedOn w:val="DefaultParagraphFont"/>
    <w:link w:val="Footer"/>
    <w:uiPriority w:val="99"/>
    <w:rsid w:val="00C5008C"/>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footer" Target="footer1.xml" Id="rId10" /><Relationship Type="http://schemas.openxmlformats.org/officeDocument/2006/relationships/footer" Target="footer2.xml" Id="rId11" /><Relationship Type="http://schemas.openxmlformats.org/officeDocument/2006/relationships/header" Target="header3.xml" Id="rId12" /><Relationship Type="http://schemas.openxmlformats.org/officeDocument/2006/relationships/footer" Target="footer3.xml" Id="rId13" /><Relationship Type="http://schemas.openxmlformats.org/officeDocument/2006/relationships/theme" Target="theme/theme1.xml" Id="rId14" /><Relationship Type="http://schemas.openxmlformats.org/officeDocument/2006/relationships/numbering" Target="numbering.xml" Id="rId15" /><Relationship Type="http://schemas.openxmlformats.org/officeDocument/2006/relationships/styles" Target="styles.xml" Id="rId16" /><Relationship Type="http://schemas.openxmlformats.org/officeDocument/2006/relationships/webSettings" Target="webSettings.xml" Id="rId2" /><Relationship Type="http://schemas.openxmlformats.org/officeDocument/2006/relationships/fontTable" Target="fontTable.xml" Id="rId3" /><Relationship Type="http://schemas.openxmlformats.org/officeDocument/2006/relationships/image" Target="media/image1.png" Id="rId6" /><Relationship Type="http://schemas.openxmlformats.org/officeDocument/2006/relationships/image" Target="media/image2.png" Id="rId7" /><Relationship Type="http://schemas.openxmlformats.org/officeDocument/2006/relationships/header" Target="header1.xml" Id="rId8" /><Relationship Type="http://schemas.openxmlformats.org/officeDocument/2006/relationships/header" Target="header2.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365</ap:Words>
  <ap:Characters>2008</ap:Characters>
  <ap:DocSecurity>0</ap:DocSecurity>
  <ap:Lines>16</ap:Lines>
  <ap:Paragraphs>4</ap:Paragraphs>
  <ap:ScaleCrop>false</ap:ScaleCrop>
  <ap:HeadingPairs>
    <vt:vector baseType="variant" size="2">
      <vt:variant>
        <vt:lpstr>Titel</vt:lpstr>
      </vt:variant>
      <vt:variant>
        <vt:i4>1</vt:i4>
      </vt:variant>
    </vt:vector>
  </ap:HeadingPairs>
  <ap:TitlesOfParts>
    <vt:vector baseType="lpstr" size="1">
      <vt:lpstr>Brief - Voornemen tot overleg met Kavel 10 over de Basisvoorziening Beeldmateriaal</vt:lpstr>
    </vt:vector>
  </ap:TitlesOfParts>
  <ap:LinksUpToDate>false</ap:LinksUpToDate>
  <ap:CharactersWithSpaces>2369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2026-11-02T13:26:00.0000000Z</dcterms:created>
  <dcterms:modified xsi:type="dcterms:W3CDTF">2026-11-02T13:26:00.0000000Z</dcterms:modified>
  <dc:creator/>
  <lastModifiedBy/>
  <dc:description>------------------------</dc:description>
  <dc:subject/>
  <keywords/>
  <version/>
  <category/>
</coreProperties>
</file>