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C21B1" w:rsidR="000C60D4" w:rsidRDefault="001856D0" w14:paraId="21BDB1DC" w14:textId="77777777">
      <w:pPr>
        <w:autoSpaceDE w:val="0"/>
        <w:autoSpaceDN w:val="0"/>
        <w:adjustRightInd w:val="0"/>
        <w:spacing w:before="0" w:after="0"/>
        <w:ind w:left="1416" w:hanging="1371"/>
        <w:rPr>
          <w:b/>
          <w:bCs/>
          <w:sz w:val="23"/>
          <w:szCs w:val="23"/>
        </w:rPr>
      </w:pPr>
      <w:r>
        <w:rPr>
          <w:b/>
          <w:bCs/>
          <w:sz w:val="23"/>
          <w:szCs w:val="23"/>
        </w:rPr>
        <w:t>37020-V</w:t>
      </w:r>
      <w:r>
        <w:rPr>
          <w:b/>
          <w:bCs/>
          <w:sz w:val="23"/>
          <w:szCs w:val="23"/>
        </w:rPr>
        <w:tab/>
        <w:t xml:space="preserve">Vaststelling van de begrotingsstaat van het Ministerie van </w:t>
      </w:r>
      <w:r w:rsidRPr="009C21B1">
        <w:rPr>
          <w:b/>
          <w:bCs/>
          <w:sz w:val="23"/>
          <w:szCs w:val="23"/>
        </w:rPr>
        <w:t>Buitenlandse Zaken (V) voor het jaar 2027</w:t>
      </w:r>
    </w:p>
    <w:p w:rsidRPr="009C21B1" w:rsidR="000C60D4" w:rsidRDefault="000C60D4" w14:paraId="055D0D4E" w14:textId="77777777">
      <w:pPr>
        <w:autoSpaceDE w:val="0"/>
        <w:autoSpaceDN w:val="0"/>
        <w:adjustRightInd w:val="0"/>
        <w:spacing w:before="0" w:after="0"/>
        <w:ind w:left="1416" w:hanging="1371"/>
        <w:rPr>
          <w:b/>
        </w:rPr>
      </w:pPr>
    </w:p>
    <w:p w:rsidRPr="00501772" w:rsidR="000C60D4" w:rsidRDefault="001856D0" w14:paraId="5DD42EA5" w14:textId="77777777">
      <w:pPr>
        <w:rPr>
          <w:b/>
          <w:bCs/>
        </w:rPr>
      </w:pPr>
      <w:r w:rsidRPr="00E91990">
        <w:rPr>
          <w:b/>
          <w:bCs/>
        </w:rPr>
        <w:t xml:space="preserve">nr. </w:t>
      </w:r>
      <w:r w:rsidRPr="009C21B1">
        <w:rPr>
          <w:b/>
        </w:rPr>
        <w:tab/>
      </w:r>
      <w:r w:rsidRPr="009C21B1">
        <w:rPr>
          <w:b/>
        </w:rPr>
        <w:tab/>
      </w:r>
      <w:r w:rsidRPr="00E91990">
        <w:rPr>
          <w:b/>
          <w:bCs/>
        </w:rPr>
        <w:t>Lijst van vragen en antwoorden</w:t>
      </w:r>
    </w:p>
    <w:p w:rsidRPr="009C21B1" w:rsidR="000C60D4" w:rsidRDefault="001856D0" w14:paraId="300E4A75" w14:textId="77777777">
      <w:r w:rsidRPr="009C21B1">
        <w:tab/>
      </w:r>
      <w:r w:rsidRPr="009C21B1">
        <w:tab/>
      </w:r>
    </w:p>
    <w:p w:rsidRPr="00501772" w:rsidR="000C60D4" w:rsidRDefault="001856D0" w14:paraId="2F4B2E2A" w14:textId="77777777">
      <w:pPr>
        <w:ind w:left="702" w:firstLine="708"/>
        <w:rPr>
          <w:i/>
          <w:iCs/>
        </w:rPr>
      </w:pPr>
      <w:r w:rsidRPr="009C21B1">
        <w:t xml:space="preserve">Vastgesteld </w:t>
      </w:r>
      <w:r w:rsidRPr="00E91990">
        <w:rPr>
          <w:i/>
          <w:iCs/>
        </w:rPr>
        <w:t>(wordt door griffie ingevuld als antwoorden er zijn)</w:t>
      </w:r>
    </w:p>
    <w:p w:rsidRPr="009C21B1" w:rsidR="000C60D4" w:rsidRDefault="001856D0" w14:paraId="7236DBEB" w14:textId="35F0C2B2">
      <w:pPr>
        <w:ind w:left="1410"/>
      </w:pPr>
      <w:r w:rsidRPr="009C21B1">
        <w:t xml:space="preserve">De vaste commissie voor </w:t>
      </w:r>
      <w:r w:rsidRPr="009C21B1" w:rsidR="009A3315">
        <w:t>Buitenlandse Zaken</w:t>
      </w:r>
      <w:r w:rsidRPr="009C21B1">
        <w:t xml:space="preserve"> heeft een aantal vragen voorgelegd aan de </w:t>
      </w:r>
      <w:r w:rsidRPr="009C21B1" w:rsidR="009A3315">
        <w:t>minister van Buitenlandse Zaken</w:t>
      </w:r>
      <w:r w:rsidRPr="009C21B1">
        <w:t xml:space="preserve"> over </w:t>
      </w:r>
      <w:r w:rsidRPr="009C21B1" w:rsidR="009A3315">
        <w:t>de brief 15 september 2026</w:t>
      </w:r>
      <w:r w:rsidRPr="009C21B1">
        <w:t xml:space="preserve"> van </w:t>
      </w:r>
      <w:r w:rsidRPr="009C21B1" w:rsidR="009A3315">
        <w:t>de minister</w:t>
      </w:r>
      <w:r w:rsidRPr="009C21B1">
        <w:t xml:space="preserve"> inzake de </w:t>
      </w:r>
      <w:r w:rsidRPr="00E91990">
        <w:rPr>
          <w:b/>
          <w:bCs/>
        </w:rPr>
        <w:t>Vaststelling van de begrotingsstaat van het Ministerie van Buitenlandse Zaken (V) voor het jaar 2027</w:t>
      </w:r>
      <w:r w:rsidRPr="009C21B1">
        <w:t xml:space="preserve"> (</w:t>
      </w:r>
      <w:r w:rsidRPr="00E91990">
        <w:rPr>
          <w:b/>
          <w:bCs/>
        </w:rPr>
        <w:t>37020-V</w:t>
      </w:r>
      <w:r w:rsidRPr="009C21B1">
        <w:t xml:space="preserve">, nr. </w:t>
      </w:r>
      <w:r w:rsidRPr="00E91990">
        <w:rPr>
          <w:b/>
          <w:bCs/>
        </w:rPr>
        <w:t>1-2</w:t>
      </w:r>
      <w:r w:rsidRPr="009C21B1">
        <w:t>).</w:t>
      </w:r>
    </w:p>
    <w:p w:rsidRPr="009C21B1" w:rsidR="000C60D4" w:rsidRDefault="001856D0" w14:paraId="3D9FBE55" w14:textId="521ED331">
      <w:pPr>
        <w:ind w:left="1410"/>
      </w:pPr>
      <w:r w:rsidRPr="009C21B1">
        <w:t xml:space="preserve">De daarop door de </w:t>
      </w:r>
      <w:r w:rsidRPr="009C21B1" w:rsidR="009A3315">
        <w:t>minister</w:t>
      </w:r>
      <w:r w:rsidRPr="009C21B1">
        <w:t xml:space="preserve"> gegeven antwoorden zijn hierbij afgedrukt.</w:t>
      </w:r>
    </w:p>
    <w:p w:rsidRPr="009C21B1" w:rsidR="000C60D4" w:rsidRDefault="000C60D4" w14:paraId="34559560" w14:textId="77777777">
      <w:pPr>
        <w:spacing w:before="0" w:after="0"/>
      </w:pPr>
    </w:p>
    <w:p w:rsidRPr="009C21B1" w:rsidR="000C60D4" w:rsidRDefault="001856D0" w14:paraId="52505D30" w14:textId="77777777">
      <w:pPr>
        <w:spacing w:before="0" w:after="0"/>
        <w:ind w:left="703" w:firstLine="709"/>
      </w:pPr>
      <w:r w:rsidRPr="009C21B1">
        <w:t xml:space="preserve">Voorzitter van de commissie, </w:t>
      </w:r>
    </w:p>
    <w:p w:rsidRPr="009C21B1" w:rsidR="000C60D4" w:rsidRDefault="001856D0" w14:paraId="7013E80E" w14:textId="7F179713">
      <w:pPr>
        <w:spacing w:before="0" w:after="0"/>
      </w:pPr>
      <w:r w:rsidRPr="009C21B1">
        <w:tab/>
      </w:r>
      <w:r w:rsidRPr="009C21B1">
        <w:tab/>
      </w:r>
      <w:r w:rsidRPr="009C21B1" w:rsidR="009A3315">
        <w:t>Klaver</w:t>
      </w:r>
    </w:p>
    <w:p w:rsidRPr="009C21B1" w:rsidR="000C60D4" w:rsidRDefault="001856D0" w14:paraId="46BA5753" w14:textId="77777777">
      <w:pPr>
        <w:spacing w:before="0" w:after="0"/>
      </w:pPr>
      <w:r w:rsidRPr="009C21B1">
        <w:tab/>
      </w:r>
      <w:r w:rsidRPr="009C21B1">
        <w:tab/>
      </w:r>
    </w:p>
    <w:p w:rsidRPr="009C21B1" w:rsidR="000C60D4" w:rsidRDefault="001856D0" w14:paraId="75B4D6E7" w14:textId="77777777">
      <w:pPr>
        <w:spacing w:before="0" w:after="0"/>
      </w:pPr>
      <w:r w:rsidRPr="009C21B1">
        <w:tab/>
      </w:r>
      <w:r w:rsidRPr="009C21B1">
        <w:tab/>
        <w:t>Griffier van de commissie,</w:t>
      </w:r>
    </w:p>
    <w:p w:rsidRPr="009C21B1" w:rsidR="000C60D4" w:rsidRDefault="001856D0" w14:paraId="35A54E42" w14:textId="3583E410">
      <w:pPr>
        <w:spacing w:before="0" w:after="0"/>
      </w:pPr>
      <w:r w:rsidRPr="009C21B1">
        <w:tab/>
      </w:r>
      <w:r w:rsidRPr="009C21B1">
        <w:tab/>
      </w:r>
      <w:proofErr w:type="spellStart"/>
      <w:r w:rsidRPr="009C21B1" w:rsidR="009A3315">
        <w:t>Westerhoff</w:t>
      </w:r>
      <w:proofErr w:type="spellEnd"/>
    </w:p>
    <w:p w:rsidRPr="009C21B1" w:rsidR="000C60D4" w:rsidRDefault="000C60D4" w14:paraId="21B81B03"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20"/>
        <w:gridCol w:w="1822"/>
        <w:gridCol w:w="567"/>
      </w:tblGrid>
      <w:tr w:rsidRPr="009C21B1" w:rsidR="00B254B3" w:rsidTr="00B254B3" w14:paraId="0643D67D" w14:textId="77777777">
        <w:trPr>
          <w:cantSplit/>
        </w:trPr>
        <w:tc>
          <w:tcPr>
            <w:tcW w:w="567" w:type="dxa"/>
          </w:tcPr>
          <w:p w:rsidRPr="009C21B1" w:rsidR="00B254B3" w:rsidRDefault="00B254B3" w14:paraId="2EF0FE2F" w14:textId="77777777">
            <w:bookmarkStart w:name="bmkStartTabel" w:id="0"/>
            <w:bookmarkEnd w:id="0"/>
            <w:proofErr w:type="spellStart"/>
            <w:r w:rsidRPr="009C21B1">
              <w:t>Nr</w:t>
            </w:r>
            <w:proofErr w:type="spellEnd"/>
          </w:p>
        </w:tc>
        <w:tc>
          <w:tcPr>
            <w:tcW w:w="6521" w:type="dxa"/>
          </w:tcPr>
          <w:p w:rsidRPr="009C21B1" w:rsidR="00B254B3" w:rsidRDefault="00B254B3" w14:paraId="6E541E79" w14:textId="77777777">
            <w:r w:rsidRPr="009C21B1">
              <w:t>Vraag</w:t>
            </w:r>
          </w:p>
        </w:tc>
        <w:tc>
          <w:tcPr>
            <w:tcW w:w="20" w:type="dxa"/>
          </w:tcPr>
          <w:p w:rsidRPr="009C21B1" w:rsidR="00B254B3" w:rsidRDefault="00B254B3" w14:paraId="2C21FA26" w14:textId="3E1808DB">
            <w:pPr>
              <w:jc w:val="right"/>
            </w:pPr>
            <w:r w:rsidRPr="009C21B1">
              <w:t>Bijlage</w:t>
            </w:r>
          </w:p>
        </w:tc>
        <w:tc>
          <w:tcPr>
            <w:tcW w:w="1822" w:type="dxa"/>
          </w:tcPr>
          <w:p w:rsidRPr="009C21B1" w:rsidR="00B254B3" w:rsidP="00E7153D" w:rsidRDefault="00B254B3" w14:paraId="2E8656C0" w14:textId="77777777">
            <w:pPr>
              <w:jc w:val="right"/>
            </w:pPr>
            <w:r w:rsidRPr="009C21B1">
              <w:t>Blz. (van)</w:t>
            </w:r>
          </w:p>
        </w:tc>
        <w:tc>
          <w:tcPr>
            <w:tcW w:w="567" w:type="dxa"/>
          </w:tcPr>
          <w:p w:rsidRPr="009C21B1" w:rsidR="00B254B3" w:rsidP="00E7153D" w:rsidRDefault="00B254B3" w14:paraId="72BAE082" w14:textId="77777777">
            <w:pPr>
              <w:jc w:val="center"/>
            </w:pPr>
            <w:r w:rsidRPr="009C21B1">
              <w:t>t/m</w:t>
            </w:r>
          </w:p>
        </w:tc>
      </w:tr>
      <w:tr w:rsidRPr="009C21B1" w:rsidR="00B254B3" w:rsidTr="00B254B3" w14:paraId="1FEF8EB4" w14:textId="77777777">
        <w:tc>
          <w:tcPr>
            <w:tcW w:w="567" w:type="dxa"/>
          </w:tcPr>
          <w:p w:rsidRPr="009C21B1" w:rsidR="00B254B3" w:rsidP="00C64F2B" w:rsidRDefault="00B254B3" w14:paraId="7388253E" w14:textId="77777777">
            <w:r w:rsidRPr="009C21B1">
              <w:t>1</w:t>
            </w:r>
          </w:p>
        </w:tc>
        <w:tc>
          <w:tcPr>
            <w:tcW w:w="6521" w:type="dxa"/>
          </w:tcPr>
          <w:p w:rsidR="00B254B3" w:rsidP="00C64F2B" w:rsidRDefault="00B254B3" w14:paraId="3372B3B4" w14:textId="77777777">
            <w:r>
              <w:t xml:space="preserve">Wanneer besluit de Europese Raad over de </w:t>
            </w:r>
            <w:proofErr w:type="spellStart"/>
            <w:r>
              <w:t>Defence</w:t>
            </w:r>
            <w:proofErr w:type="spellEnd"/>
            <w:r>
              <w:t xml:space="preserve"> Readiness Omnibus? </w:t>
            </w:r>
          </w:p>
          <w:p w:rsidRPr="00B254B3" w:rsidR="00B254B3" w:rsidP="00C64F2B" w:rsidRDefault="00B254B3" w14:paraId="7B8A419D" w14:textId="599B3CA7">
            <w:pPr>
              <w:rPr>
                <w:b/>
                <w:bCs/>
              </w:rPr>
            </w:pPr>
            <w:r>
              <w:br/>
            </w:r>
            <w:r w:rsidRPr="00B254B3">
              <w:rPr>
                <w:b/>
                <w:bCs/>
              </w:rPr>
              <w:t>Antwoord:</w:t>
            </w:r>
          </w:p>
          <w:p w:rsidRPr="003B0516" w:rsidR="00B254B3" w:rsidP="00C64F2B" w:rsidRDefault="00B254B3" w14:paraId="02040E4A" w14:textId="77777777">
            <w:pPr>
              <w:rPr>
                <w:b/>
                <w:bCs/>
              </w:rPr>
            </w:pPr>
            <w:r w:rsidRPr="72F1EC64">
              <w:rPr>
                <w:b/>
                <w:bCs/>
              </w:rPr>
              <w:t xml:space="preserve">De </w:t>
            </w:r>
            <w:proofErr w:type="spellStart"/>
            <w:r w:rsidRPr="72F1EC64">
              <w:rPr>
                <w:b/>
                <w:bCs/>
                <w:i/>
                <w:iCs/>
              </w:rPr>
              <w:t>Defence</w:t>
            </w:r>
            <w:proofErr w:type="spellEnd"/>
            <w:r w:rsidRPr="72F1EC64">
              <w:rPr>
                <w:b/>
                <w:bCs/>
                <w:i/>
                <w:iCs/>
              </w:rPr>
              <w:t xml:space="preserve"> Readiness Omnibus</w:t>
            </w:r>
            <w:r w:rsidRPr="72F1EC64">
              <w:rPr>
                <w:b/>
                <w:bCs/>
              </w:rPr>
              <w:t xml:space="preserve"> is op 9 oktober definitief aangenomen door de Raad.</w:t>
            </w:r>
          </w:p>
          <w:p w:rsidRPr="009C21B1" w:rsidR="00B254B3" w:rsidP="00B254B3" w:rsidRDefault="00B254B3" w14:paraId="49099F54" w14:textId="3EC811C3"/>
        </w:tc>
        <w:tc>
          <w:tcPr>
            <w:tcW w:w="20" w:type="dxa"/>
          </w:tcPr>
          <w:p w:rsidR="00B254B3" w:rsidP="00C64F2B" w:rsidRDefault="00B254B3" w14:paraId="6DB3DFE5" w14:textId="77777777">
            <w:pPr>
              <w:jc w:val="right"/>
            </w:pPr>
          </w:p>
          <w:p w:rsidRPr="009C21B1" w:rsidR="00B254B3" w:rsidP="00C64F2B" w:rsidRDefault="00B254B3" w14:paraId="11323143" w14:textId="10E48620"/>
        </w:tc>
        <w:tc>
          <w:tcPr>
            <w:tcW w:w="1822" w:type="dxa"/>
          </w:tcPr>
          <w:p w:rsidRPr="009C21B1" w:rsidR="00B254B3" w:rsidP="00C64F2B" w:rsidRDefault="00B254B3" w14:paraId="4D987F5A" w14:textId="77777777">
            <w:pPr>
              <w:jc w:val="right"/>
            </w:pPr>
          </w:p>
        </w:tc>
        <w:tc>
          <w:tcPr>
            <w:tcW w:w="567" w:type="dxa"/>
            <w:tcBorders>
              <w:left w:val="nil"/>
            </w:tcBorders>
          </w:tcPr>
          <w:p w:rsidRPr="009C21B1" w:rsidR="00B254B3" w:rsidP="00C64F2B" w:rsidRDefault="00B254B3" w14:paraId="6E5A7962" w14:textId="77777777">
            <w:pPr>
              <w:jc w:val="right"/>
            </w:pPr>
            <w:r w:rsidRPr="009C21B1">
              <w:t xml:space="preserve"> </w:t>
            </w:r>
          </w:p>
        </w:tc>
      </w:tr>
      <w:tr w:rsidRPr="009C21B1" w:rsidR="00B254B3" w:rsidTr="00B254B3" w14:paraId="723E12CC" w14:textId="77777777">
        <w:tc>
          <w:tcPr>
            <w:tcW w:w="567" w:type="dxa"/>
          </w:tcPr>
          <w:p w:rsidRPr="009C21B1" w:rsidR="00B254B3" w:rsidP="00C64F2B" w:rsidRDefault="00B254B3" w14:paraId="44424AA9" w14:textId="77777777">
            <w:r w:rsidRPr="009C21B1">
              <w:t>2</w:t>
            </w:r>
          </w:p>
        </w:tc>
        <w:tc>
          <w:tcPr>
            <w:tcW w:w="6521" w:type="dxa"/>
          </w:tcPr>
          <w:p w:rsidR="00B254B3" w:rsidP="00C64F2B" w:rsidRDefault="00B254B3" w14:paraId="6D0DB83D" w14:textId="77777777">
            <w:r>
              <w:t>Op welke manier geeft Nederland uitvoering aan de aangenomen motie-Ceder over aangenomen moties alsnog uitvoeren en de Armeense genocide/</w:t>
            </w:r>
            <w:proofErr w:type="spellStart"/>
            <w:r>
              <w:t>Sayfo</w:t>
            </w:r>
            <w:proofErr w:type="spellEnd"/>
            <w:r>
              <w:t xml:space="preserve"> erkennen (Kamerstuk 21501-02, nr. 3385)? </w:t>
            </w:r>
          </w:p>
          <w:p w:rsidRPr="009C21B1" w:rsidR="00B254B3" w:rsidP="00C64F2B" w:rsidRDefault="00B254B3" w14:paraId="7D9FAE72" w14:textId="77777777"/>
          <w:p w:rsidRPr="00B254B3" w:rsidR="00B254B3" w:rsidP="00C64F2B" w:rsidRDefault="00B254B3" w14:paraId="4261E908" w14:textId="77777777">
            <w:pPr>
              <w:rPr>
                <w:b/>
                <w:bCs/>
              </w:rPr>
            </w:pPr>
            <w:r w:rsidRPr="00B254B3">
              <w:rPr>
                <w:b/>
                <w:bCs/>
              </w:rPr>
              <w:t>Antwoord:</w:t>
            </w:r>
          </w:p>
          <w:p w:rsidRPr="00B254B3" w:rsidR="00B254B3" w:rsidP="00C64F2B" w:rsidRDefault="00B254B3" w14:paraId="274466FF" w14:textId="758533C2">
            <w:pPr>
              <w:rPr>
                <w:b/>
                <w:bCs/>
              </w:rPr>
            </w:pPr>
            <w:r w:rsidRPr="72F1EC64">
              <w:rPr>
                <w:b/>
                <w:bCs/>
              </w:rPr>
              <w:t xml:space="preserve">Het kabinetsstandpunt is verwoord in de Kamerbrief die namens het kabinet Schoof in april 2025 werd verzonden. De ondertekening en ratificatie </w:t>
            </w:r>
            <w:r w:rsidRPr="00B02DF3">
              <w:rPr>
                <w:b/>
                <w:bCs/>
              </w:rPr>
              <w:t>van het vredesakkoord he</w:t>
            </w:r>
            <w:r w:rsidRPr="72F1EC64">
              <w:rPr>
                <w:b/>
                <w:bCs/>
              </w:rPr>
              <w:t>bben nog niet plaatsgevonden. Het kabinet committeert zich aan de toezegging van het eerdere kabinet om met een nieuwe Kamerbrief te komen zodra het vredesakkoord definitief geratificeerd is door zowel Armenië als Azerbeidzjan. Het kabinet verwelkomt de positieve ontwikkelingen in het vredesproces maar blijft daarnaast benadrukken dat zowel het vredesproces tussen Armenië en Azerbeidzjan, als het normalisatieproces tussen Armenië en Turkije zich in een precaire fase bevindt.</w:t>
            </w:r>
          </w:p>
          <w:p w:rsidRPr="009C21B1" w:rsidR="00B254B3" w:rsidP="00C64F2B" w:rsidRDefault="00B254B3" w14:paraId="3E3702DF" w14:textId="09EE0CB1"/>
        </w:tc>
        <w:tc>
          <w:tcPr>
            <w:tcW w:w="20" w:type="dxa"/>
          </w:tcPr>
          <w:p w:rsidRPr="009C21B1" w:rsidR="00B254B3" w:rsidP="00C64F2B" w:rsidRDefault="00B254B3" w14:paraId="5F75F7CE" w14:textId="19517E29">
            <w:pPr>
              <w:jc w:val="right"/>
            </w:pPr>
          </w:p>
        </w:tc>
        <w:tc>
          <w:tcPr>
            <w:tcW w:w="1822" w:type="dxa"/>
          </w:tcPr>
          <w:p w:rsidRPr="009C21B1" w:rsidR="00B254B3" w:rsidP="00C64F2B" w:rsidRDefault="00B254B3" w14:paraId="4BB08F06" w14:textId="77777777">
            <w:pPr>
              <w:jc w:val="right"/>
            </w:pPr>
          </w:p>
        </w:tc>
        <w:tc>
          <w:tcPr>
            <w:tcW w:w="567" w:type="dxa"/>
            <w:tcBorders>
              <w:left w:val="nil"/>
            </w:tcBorders>
          </w:tcPr>
          <w:p w:rsidRPr="009C21B1" w:rsidR="00B254B3" w:rsidP="00C64F2B" w:rsidRDefault="00B254B3" w14:paraId="4F6BB651" w14:textId="77777777">
            <w:pPr>
              <w:jc w:val="right"/>
            </w:pPr>
            <w:r w:rsidRPr="009C21B1">
              <w:t xml:space="preserve"> </w:t>
            </w:r>
          </w:p>
        </w:tc>
      </w:tr>
      <w:tr w:rsidRPr="009C21B1" w:rsidR="00B254B3" w:rsidTr="00B254B3" w14:paraId="56D6F7CD" w14:textId="77777777">
        <w:tc>
          <w:tcPr>
            <w:tcW w:w="567" w:type="dxa"/>
          </w:tcPr>
          <w:p w:rsidRPr="009C21B1" w:rsidR="00B254B3" w:rsidP="00C64F2B" w:rsidRDefault="00B254B3" w14:paraId="5263FFFD" w14:textId="77777777">
            <w:r w:rsidRPr="009C21B1">
              <w:t>3</w:t>
            </w:r>
          </w:p>
        </w:tc>
        <w:tc>
          <w:tcPr>
            <w:tcW w:w="6521" w:type="dxa"/>
          </w:tcPr>
          <w:p w:rsidR="00B254B3" w:rsidP="00C64F2B" w:rsidRDefault="00B254B3" w14:paraId="7B2E4C9B" w14:textId="77777777">
            <w:r>
              <w:t xml:space="preserve">Op welke manier geeft u uitvoering aan de aangenomen motie-Ceder (Kamerstuk 36800-XVII, nr. 49)? Hoeveel financiële middelen zijn er naar aanleiding van de motie gereserveerd en voor welke doeleinden? </w:t>
            </w:r>
          </w:p>
          <w:p w:rsidR="00B254B3" w:rsidP="00C64F2B" w:rsidRDefault="00B254B3" w14:paraId="322ECEAD" w14:textId="77777777"/>
          <w:p w:rsidR="00B254B3" w:rsidP="00C64F2B" w:rsidRDefault="00B254B3" w14:paraId="610C56E2" w14:textId="77777777"/>
          <w:p w:rsidRPr="009C21B1" w:rsidR="00B254B3" w:rsidP="00C64F2B" w:rsidRDefault="00B254B3" w14:paraId="64D11594" w14:textId="77777777"/>
          <w:p w:rsidRPr="00B254B3" w:rsidR="00B254B3" w:rsidP="00C64F2B" w:rsidRDefault="00B254B3" w14:paraId="3A3DD863" w14:textId="77777777">
            <w:pPr>
              <w:rPr>
                <w:b/>
                <w:bCs/>
              </w:rPr>
            </w:pPr>
            <w:r w:rsidRPr="00B254B3">
              <w:rPr>
                <w:b/>
                <w:bCs/>
              </w:rPr>
              <w:lastRenderedPageBreak/>
              <w:t>Antwoord:</w:t>
            </w:r>
          </w:p>
          <w:p w:rsidRPr="00A265C7" w:rsidR="00B254B3" w:rsidP="00C64F2B" w:rsidRDefault="00B254B3" w14:paraId="71A30E07" w14:textId="77777777">
            <w:pPr>
              <w:rPr>
                <w:b/>
                <w:bCs/>
                <w:noProof/>
              </w:rPr>
            </w:pPr>
            <w:r w:rsidRPr="72F1EC64">
              <w:rPr>
                <w:b/>
                <w:bCs/>
                <w:noProof/>
              </w:rPr>
              <w:t xml:space="preserve">Religieuze geletterdheid maakte al deel uit van de acculturatiecursussen, de jaarlijkse mensenrechtencursus, het opleidingstraject voor startende beleidsmedewerkers en andere opleidingen voor Nederlandse diplomaten. In reactie op de initiatiefnota en de motie-Ceder (Kamerstuk 36 800-XVII, nr. 49) worden bestaande trainingen verder uitgebreid en verdiept, en worden de rol van de </w:t>
            </w:r>
            <w:r w:rsidRPr="72F1EC64">
              <w:rPr>
                <w:b/>
                <w:bCs/>
              </w:rPr>
              <w:t xml:space="preserve">Speciaal Gezant voor de Vrijheid van Religie </w:t>
            </w:r>
            <w:r w:rsidRPr="72F1EC64">
              <w:rPr>
                <w:b/>
                <w:bCs/>
                <w:noProof/>
              </w:rPr>
              <w:t>en externe expertise bij opleidingen vergroot. De middelen hiervoor komen uit de reeds beschikbare budgetten.</w:t>
            </w:r>
          </w:p>
          <w:p w:rsidRPr="00B254B3" w:rsidR="00B254B3" w:rsidP="00C64F2B" w:rsidRDefault="00B254B3" w14:paraId="0DB9EC9E" w14:textId="00E57B01">
            <w:pPr>
              <w:rPr>
                <w:b/>
                <w:bCs/>
                <w:noProof/>
              </w:rPr>
            </w:pPr>
            <w:r w:rsidRPr="00A265C7">
              <w:rPr>
                <w:b/>
                <w:bCs/>
                <w:noProof/>
              </w:rPr>
              <w:t xml:space="preserve">Daarnaast wordt, in samenwerking met het ministerie van Sociale Zaken en Werkgelegenheid, </w:t>
            </w:r>
            <w:r>
              <w:rPr>
                <w:b/>
                <w:bCs/>
                <w:noProof/>
              </w:rPr>
              <w:t xml:space="preserve">op dit moment </w:t>
            </w:r>
            <w:r w:rsidRPr="00A265C7">
              <w:rPr>
                <w:b/>
                <w:bCs/>
                <w:noProof/>
              </w:rPr>
              <w:t xml:space="preserve">gewerkt aan een pilot voor een </w:t>
            </w:r>
            <w:r>
              <w:rPr>
                <w:b/>
                <w:bCs/>
                <w:noProof/>
              </w:rPr>
              <w:t>R</w:t>
            </w:r>
            <w:r w:rsidRPr="00A265C7">
              <w:rPr>
                <w:b/>
                <w:bCs/>
                <w:noProof/>
              </w:rPr>
              <w:t>ijksbrede leergang religieuze geletterdheid. Hiermee wordt de kennis over religie en levensbeschouwing binnen de Rijksoverheid versterkt en worden professionals toegerust om religie en levensbeschouwing analytisch, kritisch en professioneel te duiden en hier in hun werk passend naar te handelen.</w:t>
            </w:r>
            <w:r>
              <w:rPr>
                <w:b/>
                <w:bCs/>
                <w:noProof/>
              </w:rPr>
              <w:t xml:space="preserve"> </w:t>
            </w:r>
            <w:r w:rsidRPr="00B02DF3">
              <w:rPr>
                <w:b/>
                <w:bCs/>
                <w:noProof/>
              </w:rPr>
              <w:t>Voor deze pilot heeft het ministerie van Sociale Zaken en Werkgelegendheid een bedrag van 40.000 EUR gereserveerd. De pilot is echter niet represntatief voor de werkelijke kosten. Mocht de leergang een terugkerende vorm krijgen dan zullen de tarieven van de gastdocenten omhoog gaan.</w:t>
            </w:r>
          </w:p>
          <w:p w:rsidRPr="009C21B1" w:rsidR="00B254B3" w:rsidP="00C64F2B" w:rsidRDefault="00B254B3" w14:paraId="61606BB1" w14:textId="58C39CA6"/>
        </w:tc>
        <w:tc>
          <w:tcPr>
            <w:tcW w:w="20" w:type="dxa"/>
          </w:tcPr>
          <w:p w:rsidRPr="00A260C3" w:rsidR="00B254B3" w:rsidP="00C64F2B" w:rsidRDefault="00B254B3" w14:paraId="4B105CE3" w14:textId="015C0102">
            <w:pPr>
              <w:jc w:val="right"/>
            </w:pPr>
          </w:p>
        </w:tc>
        <w:tc>
          <w:tcPr>
            <w:tcW w:w="1822" w:type="dxa"/>
          </w:tcPr>
          <w:p w:rsidRPr="00A260C3" w:rsidR="00B254B3" w:rsidP="00C64F2B" w:rsidRDefault="00B254B3" w14:paraId="4DC84668" w14:textId="77777777">
            <w:pPr>
              <w:jc w:val="right"/>
            </w:pPr>
          </w:p>
        </w:tc>
        <w:tc>
          <w:tcPr>
            <w:tcW w:w="567" w:type="dxa"/>
            <w:tcBorders>
              <w:left w:val="nil"/>
            </w:tcBorders>
          </w:tcPr>
          <w:p w:rsidRPr="009C21B1" w:rsidR="00B254B3" w:rsidP="00C64F2B" w:rsidRDefault="00B254B3" w14:paraId="1741EABC" w14:textId="77777777">
            <w:pPr>
              <w:jc w:val="right"/>
            </w:pPr>
            <w:r w:rsidRPr="009C21B1">
              <w:t xml:space="preserve"> </w:t>
            </w:r>
          </w:p>
        </w:tc>
      </w:tr>
      <w:tr w:rsidRPr="009C21B1" w:rsidR="00B254B3" w:rsidTr="00B254B3" w14:paraId="2BF2A1FE" w14:textId="77777777">
        <w:tc>
          <w:tcPr>
            <w:tcW w:w="567" w:type="dxa"/>
          </w:tcPr>
          <w:p w:rsidRPr="009C21B1" w:rsidR="00B254B3" w:rsidP="00C64F2B" w:rsidRDefault="00B254B3" w14:paraId="0FED5495" w14:textId="77777777">
            <w:r w:rsidRPr="009C21B1">
              <w:t>4</w:t>
            </w:r>
          </w:p>
        </w:tc>
        <w:tc>
          <w:tcPr>
            <w:tcW w:w="6521" w:type="dxa"/>
          </w:tcPr>
          <w:p w:rsidR="00B254B3" w:rsidP="00C64F2B" w:rsidRDefault="00B254B3" w14:paraId="30B71CBA" w14:textId="77777777">
            <w:r>
              <w:t xml:space="preserve">Wat is de stand van zaken rond de uitvoering van de aangenomen motie-Ceder c.s. over pleiten voor hervorming van de VN-Veiligheidsraad (Kamerstuk 26150, nr. 231)? </w:t>
            </w:r>
          </w:p>
          <w:p w:rsidRPr="009C21B1" w:rsidR="00B254B3" w:rsidP="00C64F2B" w:rsidRDefault="00B254B3" w14:paraId="3A30271E" w14:textId="77777777"/>
          <w:p w:rsidRPr="00B254B3" w:rsidR="00B254B3" w:rsidP="00C64F2B" w:rsidRDefault="00B254B3" w14:paraId="7BD5CF4D" w14:textId="77777777">
            <w:pPr>
              <w:rPr>
                <w:b/>
                <w:bCs/>
                <w:lang w:val="en-US"/>
              </w:rPr>
            </w:pPr>
            <w:r w:rsidRPr="00B254B3">
              <w:rPr>
                <w:b/>
                <w:bCs/>
                <w:lang w:val="en-US"/>
              </w:rPr>
              <w:t>Antwoord:</w:t>
            </w:r>
          </w:p>
          <w:p w:rsidRPr="00B254B3" w:rsidR="00B254B3" w:rsidP="00C64F2B" w:rsidRDefault="00B254B3" w14:paraId="1E572BA6" w14:textId="041A44AD">
            <w:pPr>
              <w:rPr>
                <w:b/>
                <w:bCs/>
              </w:rPr>
            </w:pPr>
            <w:r w:rsidRPr="72F1EC64">
              <w:rPr>
                <w:b/>
                <w:bCs/>
                <w:lang w:val="en-US"/>
              </w:rPr>
              <w:t xml:space="preserve">Het </w:t>
            </w:r>
            <w:proofErr w:type="spellStart"/>
            <w:r w:rsidRPr="72F1EC64">
              <w:rPr>
                <w:b/>
                <w:bCs/>
                <w:lang w:val="en-US"/>
              </w:rPr>
              <w:t>Koninkrijk</w:t>
            </w:r>
            <w:proofErr w:type="spellEnd"/>
            <w:r w:rsidRPr="72F1EC64">
              <w:rPr>
                <w:b/>
                <w:bCs/>
                <w:lang w:val="en-US"/>
              </w:rPr>
              <w:t xml:space="preserve"> </w:t>
            </w:r>
            <w:proofErr w:type="spellStart"/>
            <w:r w:rsidRPr="72F1EC64">
              <w:rPr>
                <w:b/>
                <w:bCs/>
                <w:lang w:val="en-US"/>
              </w:rPr>
              <w:t>blijft</w:t>
            </w:r>
            <w:proofErr w:type="spellEnd"/>
            <w:r w:rsidRPr="72F1EC64">
              <w:rPr>
                <w:b/>
                <w:bCs/>
                <w:lang w:val="en-US"/>
              </w:rPr>
              <w:t xml:space="preserve"> </w:t>
            </w:r>
            <w:proofErr w:type="spellStart"/>
            <w:r w:rsidRPr="72F1EC64">
              <w:rPr>
                <w:b/>
                <w:bCs/>
                <w:lang w:val="en-US"/>
              </w:rPr>
              <w:t>zich</w:t>
            </w:r>
            <w:proofErr w:type="spellEnd"/>
            <w:r w:rsidRPr="72F1EC64">
              <w:rPr>
                <w:b/>
                <w:bCs/>
                <w:lang w:val="en-US"/>
              </w:rPr>
              <w:t xml:space="preserve"> in Benelux-</w:t>
            </w:r>
            <w:proofErr w:type="spellStart"/>
            <w:r w:rsidRPr="72F1EC64">
              <w:rPr>
                <w:b/>
                <w:bCs/>
                <w:lang w:val="en-US"/>
              </w:rPr>
              <w:t>verband</w:t>
            </w:r>
            <w:proofErr w:type="spellEnd"/>
            <w:r w:rsidRPr="72F1EC64">
              <w:rPr>
                <w:b/>
                <w:bCs/>
                <w:lang w:val="en-US"/>
              </w:rPr>
              <w:t xml:space="preserve"> </w:t>
            </w:r>
            <w:proofErr w:type="spellStart"/>
            <w:r w:rsidRPr="72F1EC64">
              <w:rPr>
                <w:b/>
                <w:bCs/>
                <w:lang w:val="en-US"/>
              </w:rPr>
              <w:t>actief</w:t>
            </w:r>
            <w:proofErr w:type="spellEnd"/>
            <w:r w:rsidRPr="72F1EC64">
              <w:rPr>
                <w:b/>
                <w:bCs/>
                <w:lang w:val="en-US"/>
              </w:rPr>
              <w:t xml:space="preserve"> </w:t>
            </w:r>
            <w:proofErr w:type="spellStart"/>
            <w:r w:rsidRPr="72F1EC64">
              <w:rPr>
                <w:b/>
                <w:bCs/>
                <w:lang w:val="en-US"/>
              </w:rPr>
              <w:t>inzetten</w:t>
            </w:r>
            <w:proofErr w:type="spellEnd"/>
            <w:r w:rsidRPr="72F1EC64">
              <w:rPr>
                <w:b/>
                <w:bCs/>
                <w:lang w:val="en-US"/>
              </w:rPr>
              <w:t xml:space="preserve"> </w:t>
            </w:r>
            <w:proofErr w:type="spellStart"/>
            <w:r w:rsidRPr="72F1EC64">
              <w:rPr>
                <w:b/>
                <w:bCs/>
                <w:lang w:val="en-US"/>
              </w:rPr>
              <w:t>voor</w:t>
            </w:r>
            <w:proofErr w:type="spellEnd"/>
            <w:r w:rsidRPr="72F1EC64">
              <w:rPr>
                <w:b/>
                <w:bCs/>
                <w:lang w:val="en-US"/>
              </w:rPr>
              <w:t xml:space="preserve"> </w:t>
            </w:r>
            <w:proofErr w:type="spellStart"/>
            <w:r w:rsidRPr="72F1EC64">
              <w:rPr>
                <w:b/>
                <w:bCs/>
                <w:lang w:val="en-US"/>
              </w:rPr>
              <w:t>hervorming</w:t>
            </w:r>
            <w:proofErr w:type="spellEnd"/>
            <w:r w:rsidRPr="72F1EC64">
              <w:rPr>
                <w:b/>
                <w:bCs/>
                <w:lang w:val="en-US"/>
              </w:rPr>
              <w:t xml:space="preserve"> van de VN-</w:t>
            </w:r>
            <w:proofErr w:type="spellStart"/>
            <w:r w:rsidRPr="72F1EC64">
              <w:rPr>
                <w:b/>
                <w:bCs/>
                <w:lang w:val="en-US"/>
              </w:rPr>
              <w:t>Veiligheidsraad</w:t>
            </w:r>
            <w:proofErr w:type="spellEnd"/>
            <w:r w:rsidRPr="72F1EC64">
              <w:rPr>
                <w:b/>
                <w:bCs/>
                <w:lang w:val="en-US"/>
              </w:rPr>
              <w:t xml:space="preserve"> via de </w:t>
            </w:r>
            <w:r w:rsidRPr="72F1EC64">
              <w:rPr>
                <w:b/>
                <w:bCs/>
                <w:i/>
                <w:iCs/>
                <w:lang w:val="en-US"/>
              </w:rPr>
              <w:t>Intergovernmental Negotiations on the question of equitable representation on and increase in the membership of the Security Council and other matters related to the Council</w:t>
            </w:r>
            <w:r w:rsidRPr="72F1EC64">
              <w:rPr>
                <w:b/>
                <w:bCs/>
                <w:lang w:val="en-US"/>
              </w:rPr>
              <w:t xml:space="preserve"> (IGN). </w:t>
            </w:r>
            <w:r w:rsidRPr="72F1EC64">
              <w:rPr>
                <w:b/>
                <w:bCs/>
              </w:rPr>
              <w:t>Gedurende het 80e zittingsjaar van de Algemene Vergadering van de VN (AVVN) vervulde het Koninkrijk daarin een actieve, leidende en zichtbare rol, waarmee invulling werd gegeven aan de motie Ceder c.s. over het pleiten voor hervorming van de VN-Veiligheidsraad. Hierover is ook gerapporteerd in het verslag van de 80e zitting van de Algemene Vergadering van de Verenigde Naties. Het Koninkrijk werd, samen met Koeweit, aangesteld als covoorzitter van het IGN-proces. De covoorzitters engageerden op transparante, open en inclusieve wijze met het gehele VN-lidmaatschap. Ook gedurende het 81</w:t>
            </w:r>
            <w:r w:rsidRPr="72F1EC64">
              <w:rPr>
                <w:b/>
                <w:bCs/>
                <w:vertAlign w:val="superscript"/>
              </w:rPr>
              <w:t>ste</w:t>
            </w:r>
            <w:r w:rsidRPr="72F1EC64">
              <w:rPr>
                <w:b/>
                <w:bCs/>
              </w:rPr>
              <w:t xml:space="preserve"> zittingsjaar van de AVVN neemt de Permanent Vertegenwoordiger van het Koninkrijk in New York samen met de Permanent Vertegenwoordiger van Koeweit deze rol op zich. </w:t>
            </w:r>
          </w:p>
          <w:p w:rsidRPr="009C21B1" w:rsidR="00B254B3" w:rsidP="00C64F2B" w:rsidRDefault="00B254B3" w14:paraId="1ED29B31" w14:textId="5131BE27"/>
        </w:tc>
        <w:tc>
          <w:tcPr>
            <w:tcW w:w="20" w:type="dxa"/>
          </w:tcPr>
          <w:p w:rsidRPr="009C21B1" w:rsidR="00B254B3" w:rsidP="00C64F2B" w:rsidRDefault="00B254B3" w14:paraId="10987015" w14:textId="5A09F909">
            <w:pPr>
              <w:jc w:val="right"/>
            </w:pPr>
          </w:p>
        </w:tc>
        <w:tc>
          <w:tcPr>
            <w:tcW w:w="1822" w:type="dxa"/>
          </w:tcPr>
          <w:p w:rsidRPr="009C21B1" w:rsidR="00B254B3" w:rsidP="00C64F2B" w:rsidRDefault="00B254B3" w14:paraId="4310A1D5" w14:textId="77777777">
            <w:pPr>
              <w:jc w:val="right"/>
            </w:pPr>
          </w:p>
        </w:tc>
        <w:tc>
          <w:tcPr>
            <w:tcW w:w="567" w:type="dxa"/>
            <w:tcBorders>
              <w:left w:val="nil"/>
            </w:tcBorders>
          </w:tcPr>
          <w:p w:rsidRPr="009C21B1" w:rsidR="00B254B3" w:rsidP="00C64F2B" w:rsidRDefault="00B254B3" w14:paraId="701D37CD" w14:textId="77777777">
            <w:pPr>
              <w:jc w:val="right"/>
            </w:pPr>
            <w:r w:rsidRPr="009C21B1">
              <w:t xml:space="preserve"> </w:t>
            </w:r>
          </w:p>
        </w:tc>
      </w:tr>
      <w:tr w:rsidRPr="009C21B1" w:rsidR="00B254B3" w:rsidTr="00B254B3" w14:paraId="2EA94299" w14:textId="77777777">
        <w:tc>
          <w:tcPr>
            <w:tcW w:w="567" w:type="dxa"/>
          </w:tcPr>
          <w:p w:rsidRPr="009C21B1" w:rsidR="00B254B3" w:rsidP="00C64F2B" w:rsidRDefault="00B254B3" w14:paraId="163D641E" w14:textId="77777777">
            <w:r w:rsidRPr="009C21B1">
              <w:t>5</w:t>
            </w:r>
          </w:p>
        </w:tc>
        <w:tc>
          <w:tcPr>
            <w:tcW w:w="6521" w:type="dxa"/>
          </w:tcPr>
          <w:p w:rsidR="00B254B3" w:rsidP="00C64F2B" w:rsidRDefault="00B254B3" w14:paraId="113232B5" w14:textId="77777777">
            <w:r>
              <w:t xml:space="preserve">Wat is de stand van zaken rondom de aangenomen motie-Ceder over het gesprek over visumvrij reizen door Surinamers versnellen (Kamerstuk 21501-02, nr. 3274)? </w:t>
            </w:r>
          </w:p>
          <w:p w:rsidRPr="009C21B1" w:rsidR="00B254B3" w:rsidP="00C64F2B" w:rsidRDefault="00B254B3" w14:paraId="0A398269" w14:textId="77777777"/>
          <w:p w:rsidRPr="00B254B3" w:rsidR="00B254B3" w:rsidP="00C64F2B" w:rsidRDefault="00B254B3" w14:paraId="4DD01475" w14:textId="77777777">
            <w:pPr>
              <w:rPr>
                <w:b/>
                <w:bCs/>
              </w:rPr>
            </w:pPr>
            <w:r w:rsidRPr="00B254B3">
              <w:rPr>
                <w:b/>
                <w:bCs/>
              </w:rPr>
              <w:t>Antwoord:</w:t>
            </w:r>
          </w:p>
          <w:p w:rsidRPr="00B02DF3" w:rsidR="00DE617C" w:rsidP="00B02DF3" w:rsidRDefault="00B254B3" w14:paraId="6441AE13" w14:textId="77777777">
            <w:pPr>
              <w:pStyle w:val="NoSpacing"/>
              <w:rPr>
                <w:b/>
                <w:bCs/>
              </w:rPr>
            </w:pPr>
            <w:r w:rsidRPr="00B02DF3">
              <w:rPr>
                <w:b/>
                <w:bCs/>
              </w:rPr>
              <w:t xml:space="preserve">Visumliberalisatie is een Europese aangelegenheid. Dit betekent dat </w:t>
            </w:r>
          </w:p>
          <w:p w:rsidRPr="00DE617C" w:rsidR="00B254B3" w:rsidP="00B02DF3" w:rsidRDefault="00B254B3" w14:paraId="4C369A61" w14:textId="776B2399">
            <w:pPr>
              <w:pStyle w:val="NoSpacing"/>
            </w:pPr>
            <w:r w:rsidRPr="00B02DF3">
              <w:rPr>
                <w:b/>
                <w:bCs/>
              </w:rPr>
              <w:t>Suriname moet voldoen aan de door de EU gestelde voorwaarden. In lijn met de motie-Ceder heeft het kabinet het onderwerp van visumvrij reizen voor Surinaamse onderdanen herhaaldelijk onder de aandacht gebracht bij de Europese Commissie, onder meer tijdens een recent bezoek in mei van dit jaar.  In gesprekken met Suriname, zo ook en marge van de 81ste Algemene Vergadering van de Verenigde Naties, heb ik opnieuw Nederlandse expertise aangeboden bij het voldoen aan de technische vereisten die het Suriname mogelijk maken om verdere stappen te zetten.</w:t>
            </w:r>
          </w:p>
        </w:tc>
        <w:tc>
          <w:tcPr>
            <w:tcW w:w="20" w:type="dxa"/>
          </w:tcPr>
          <w:p w:rsidRPr="009C21B1" w:rsidR="00B254B3" w:rsidP="00C64F2B" w:rsidRDefault="00B254B3" w14:paraId="65CD6004" w14:textId="1A7B8498">
            <w:pPr>
              <w:jc w:val="right"/>
            </w:pPr>
          </w:p>
        </w:tc>
        <w:tc>
          <w:tcPr>
            <w:tcW w:w="1822" w:type="dxa"/>
          </w:tcPr>
          <w:p w:rsidRPr="009C21B1" w:rsidR="00B254B3" w:rsidP="00C64F2B" w:rsidRDefault="00B254B3" w14:paraId="12E95F0F" w14:textId="77777777">
            <w:pPr>
              <w:jc w:val="right"/>
            </w:pPr>
          </w:p>
        </w:tc>
        <w:tc>
          <w:tcPr>
            <w:tcW w:w="567" w:type="dxa"/>
            <w:tcBorders>
              <w:left w:val="nil"/>
            </w:tcBorders>
          </w:tcPr>
          <w:p w:rsidRPr="009C21B1" w:rsidR="00B254B3" w:rsidP="00C64F2B" w:rsidRDefault="00B254B3" w14:paraId="1DF0819E" w14:textId="77777777">
            <w:pPr>
              <w:jc w:val="right"/>
            </w:pPr>
            <w:r w:rsidRPr="009C21B1">
              <w:t xml:space="preserve"> </w:t>
            </w:r>
          </w:p>
        </w:tc>
      </w:tr>
      <w:tr w:rsidRPr="009C21B1" w:rsidR="00B254B3" w:rsidTr="00B254B3" w14:paraId="2C1B5CDA" w14:textId="77777777">
        <w:tc>
          <w:tcPr>
            <w:tcW w:w="567" w:type="dxa"/>
          </w:tcPr>
          <w:p w:rsidRPr="009C21B1" w:rsidR="00B254B3" w:rsidP="00C64F2B" w:rsidRDefault="00B254B3" w14:paraId="2E6CA3E7" w14:textId="77777777">
            <w:r w:rsidRPr="009C21B1">
              <w:lastRenderedPageBreak/>
              <w:t>6</w:t>
            </w:r>
          </w:p>
        </w:tc>
        <w:tc>
          <w:tcPr>
            <w:tcW w:w="6521" w:type="dxa"/>
          </w:tcPr>
          <w:p w:rsidR="00DE617C" w:rsidP="00C64F2B" w:rsidRDefault="00B254B3" w14:paraId="36AD59B8" w14:textId="77777777">
            <w:r>
              <w:t xml:space="preserve">Wat is het huidige kabinetsstandpunt rondom de situatie van de Oeigoeren in China? Is er volgens het kabinet sprake van genocide? Waarom wel of niet? </w:t>
            </w:r>
          </w:p>
          <w:p w:rsidR="00DE617C" w:rsidP="00C64F2B" w:rsidRDefault="00DE617C" w14:paraId="46BCDE9F" w14:textId="77777777"/>
          <w:p w:rsidRPr="00DE617C" w:rsidR="00B254B3" w:rsidP="00C64F2B" w:rsidRDefault="00B254B3" w14:paraId="29A99542" w14:textId="3357B4B9">
            <w:pPr>
              <w:rPr>
                <w:b/>
                <w:bCs/>
              </w:rPr>
            </w:pPr>
            <w:r w:rsidRPr="00DE617C">
              <w:rPr>
                <w:b/>
                <w:bCs/>
              </w:rPr>
              <w:t>Antwoord:</w:t>
            </w:r>
          </w:p>
          <w:p w:rsidRPr="00DE617C" w:rsidR="00B254B3" w:rsidP="00C64F2B" w:rsidRDefault="00B254B3" w14:paraId="60A08E68" w14:textId="725A5437">
            <w:pPr>
              <w:rPr>
                <w:b/>
                <w:bCs/>
              </w:rPr>
            </w:pPr>
            <w:r w:rsidRPr="72F1EC64">
              <w:rPr>
                <w:b/>
                <w:bCs/>
              </w:rPr>
              <w:t>Nederland is in de regel terughoudend om situaties als genocide te kwalificeren. Zwaarwegend voor de Nederlandse regering bij een dergelijke kwalificatie zijn uitspraken van internationale gerechts- en strafhoven, eenduidige conclusies volgend uit wetenschappelijk onderzoek, of vaststellingen door de VN-Veiligheidsraad. Hiervan is op dit moment geen sprake met betrekking tot de situatie van de Oeigoeren.  </w:t>
            </w:r>
          </w:p>
          <w:p w:rsidRPr="009C21B1" w:rsidR="00B254B3" w:rsidP="00C64F2B" w:rsidRDefault="00B254B3" w14:paraId="18D890DD" w14:textId="4A7E4D5F"/>
        </w:tc>
        <w:tc>
          <w:tcPr>
            <w:tcW w:w="20" w:type="dxa"/>
          </w:tcPr>
          <w:p w:rsidRPr="009C21B1" w:rsidR="00B254B3" w:rsidP="00C64F2B" w:rsidRDefault="00B254B3" w14:paraId="473A2DC0" w14:textId="0309AF67">
            <w:pPr>
              <w:jc w:val="right"/>
            </w:pPr>
          </w:p>
        </w:tc>
        <w:tc>
          <w:tcPr>
            <w:tcW w:w="1822" w:type="dxa"/>
          </w:tcPr>
          <w:p w:rsidRPr="009C21B1" w:rsidR="00B254B3" w:rsidP="00C64F2B" w:rsidRDefault="00B254B3" w14:paraId="1DF9F2D2" w14:textId="77777777">
            <w:pPr>
              <w:jc w:val="right"/>
            </w:pPr>
          </w:p>
        </w:tc>
        <w:tc>
          <w:tcPr>
            <w:tcW w:w="567" w:type="dxa"/>
            <w:tcBorders>
              <w:left w:val="nil"/>
            </w:tcBorders>
          </w:tcPr>
          <w:p w:rsidRPr="009C21B1" w:rsidR="00B254B3" w:rsidP="00C64F2B" w:rsidRDefault="00B254B3" w14:paraId="18E5347D" w14:textId="77777777">
            <w:pPr>
              <w:jc w:val="right"/>
            </w:pPr>
            <w:r w:rsidRPr="009C21B1">
              <w:t xml:space="preserve"> </w:t>
            </w:r>
          </w:p>
        </w:tc>
      </w:tr>
      <w:tr w:rsidRPr="009C21B1" w:rsidR="00B254B3" w:rsidTr="00B254B3" w14:paraId="138D64F6" w14:textId="77777777">
        <w:tc>
          <w:tcPr>
            <w:tcW w:w="567" w:type="dxa"/>
          </w:tcPr>
          <w:p w:rsidRPr="009C21B1" w:rsidR="00B254B3" w:rsidP="00C64F2B" w:rsidRDefault="00B254B3" w14:paraId="30C5EEF0" w14:textId="77777777">
            <w:r w:rsidRPr="009C21B1">
              <w:t>7</w:t>
            </w:r>
          </w:p>
        </w:tc>
        <w:tc>
          <w:tcPr>
            <w:tcW w:w="6521" w:type="dxa"/>
          </w:tcPr>
          <w:p w:rsidR="00B254B3" w:rsidP="00C64F2B" w:rsidRDefault="00B254B3" w14:paraId="0A8413DC" w14:textId="77777777">
            <w:r>
              <w:t xml:space="preserve">Is er op dit moment een feministisch buitenlandbeleid? </w:t>
            </w:r>
          </w:p>
          <w:p w:rsidRPr="009C21B1" w:rsidR="00DE617C" w:rsidP="00C64F2B" w:rsidRDefault="00DE617C" w14:paraId="36089237" w14:textId="77777777"/>
          <w:p w:rsidRPr="00DE617C" w:rsidR="00B254B3" w:rsidP="00C64F2B" w:rsidRDefault="00B254B3" w14:paraId="3486F0F1" w14:textId="0EBBB109">
            <w:pPr>
              <w:rPr>
                <w:b/>
                <w:bCs/>
              </w:rPr>
            </w:pPr>
            <w:r w:rsidRPr="00DE617C">
              <w:rPr>
                <w:b/>
                <w:bCs/>
              </w:rPr>
              <w:t>Antwoord:</w:t>
            </w:r>
          </w:p>
          <w:p w:rsidRPr="00A260C3" w:rsidR="00B254B3" w:rsidP="00C64F2B" w:rsidRDefault="00B254B3" w14:paraId="37D6163B" w14:textId="77777777">
            <w:pPr>
              <w:rPr>
                <w:b/>
                <w:bCs/>
              </w:rPr>
            </w:pPr>
            <w:r w:rsidRPr="72F1EC64">
              <w:rPr>
                <w:b/>
                <w:bCs/>
              </w:rPr>
              <w:t xml:space="preserve">Nee. Het besluit om het feministisch buitenlandbeleid af te schaffen is op acht juli 2025 middels de kamerbrief afschaffing feministisch buitenlandbeleid en uitvoering EU Gender Actie Plan III aan de Tweede Kamer gecommuniceerd. </w:t>
            </w:r>
          </w:p>
          <w:p w:rsidR="00B254B3" w:rsidP="00C64F2B" w:rsidRDefault="00B254B3" w14:paraId="2B1FB69E" w14:textId="77777777">
            <w:pPr>
              <w:rPr>
                <w:b/>
                <w:bCs/>
              </w:rPr>
            </w:pPr>
          </w:p>
          <w:p w:rsidRPr="00B02DF3" w:rsidR="00B254B3" w:rsidP="00C64F2B" w:rsidRDefault="00B254B3" w14:paraId="7AAD956D" w14:textId="77777777">
            <w:pPr>
              <w:pStyle w:val="NoSpacing"/>
              <w:rPr>
                <w:b/>
                <w:bCs/>
              </w:rPr>
            </w:pPr>
            <w:r w:rsidRPr="00B02DF3">
              <w:rPr>
                <w:b/>
                <w:bCs/>
              </w:rPr>
              <w:t>Nederland heeft ook zonder het label FBB een robuuste inzet op vrouwenrechten en gendergelijkheid. Dit kabinet gaat zich weer extra voor vrouwenrechten en gendergelijkheid inzetten, zoals beschreven in de Kamerbrief intensivering vrouwenrechten en gendergelijkheid (Kamerstuk 2026Z22825)</w:t>
            </w:r>
            <w:r w:rsidRPr="00B02DF3">
              <w:t xml:space="preserve"> </w:t>
            </w:r>
            <w:r w:rsidRPr="00B02DF3">
              <w:rPr>
                <w:b/>
                <w:bCs/>
              </w:rPr>
              <w:t>en heeft de ambitie</w:t>
            </w:r>
            <w:r w:rsidRPr="00B02DF3">
              <w:t xml:space="preserve"> </w:t>
            </w:r>
            <w:r w:rsidRPr="00B02DF3">
              <w:rPr>
                <w:b/>
                <w:bCs/>
              </w:rPr>
              <w:t xml:space="preserve">internationaal weer diplomatiek en </w:t>
            </w:r>
          </w:p>
          <w:p w:rsidRPr="00DE617C" w:rsidR="00B254B3" w:rsidP="00DE617C" w:rsidRDefault="00B254B3" w14:paraId="3A0CE2F4" w14:textId="258A5273">
            <w:pPr>
              <w:pStyle w:val="NoSpacing"/>
              <w:rPr>
                <w:b/>
                <w:bCs/>
              </w:rPr>
            </w:pPr>
            <w:r w:rsidRPr="00B02DF3">
              <w:rPr>
                <w:b/>
                <w:bCs/>
              </w:rPr>
              <w:t xml:space="preserve">financieel een voortrekkersrol te vervullen. In lijn hiermee herstelt dit kabinet artikel 3.2 van de BHOS-begroting op vrouwenrechten en gendergelijkheid structureel met een budget van ongeveer 35 miljoen euro per jaar. </w:t>
            </w:r>
            <w:r>
              <w:t xml:space="preserve"> </w:t>
            </w:r>
          </w:p>
          <w:p w:rsidRPr="009C21B1" w:rsidR="00B254B3" w:rsidP="00C64F2B" w:rsidRDefault="00B254B3" w14:paraId="346C3B90" w14:textId="7C03F997"/>
        </w:tc>
        <w:tc>
          <w:tcPr>
            <w:tcW w:w="20" w:type="dxa"/>
          </w:tcPr>
          <w:p w:rsidRPr="009C21B1" w:rsidR="00B254B3" w:rsidP="00C64F2B" w:rsidRDefault="00B254B3" w14:paraId="3735DD01" w14:textId="727FBE74">
            <w:pPr>
              <w:jc w:val="right"/>
            </w:pPr>
          </w:p>
        </w:tc>
        <w:tc>
          <w:tcPr>
            <w:tcW w:w="1822" w:type="dxa"/>
          </w:tcPr>
          <w:p w:rsidRPr="009C21B1" w:rsidR="00B254B3" w:rsidP="00C64F2B" w:rsidRDefault="00B254B3" w14:paraId="286C331A" w14:textId="77777777">
            <w:pPr>
              <w:jc w:val="right"/>
            </w:pPr>
          </w:p>
        </w:tc>
        <w:tc>
          <w:tcPr>
            <w:tcW w:w="567" w:type="dxa"/>
            <w:tcBorders>
              <w:left w:val="nil"/>
            </w:tcBorders>
          </w:tcPr>
          <w:p w:rsidRPr="009C21B1" w:rsidR="00B254B3" w:rsidP="00C64F2B" w:rsidRDefault="00B254B3" w14:paraId="59F127B6" w14:textId="77777777">
            <w:pPr>
              <w:jc w:val="right"/>
            </w:pPr>
            <w:r w:rsidRPr="009C21B1">
              <w:t xml:space="preserve"> </w:t>
            </w:r>
          </w:p>
        </w:tc>
      </w:tr>
      <w:tr w:rsidRPr="009C21B1" w:rsidR="00B254B3" w:rsidTr="00B254B3" w14:paraId="63EFDFC4" w14:textId="77777777">
        <w:tc>
          <w:tcPr>
            <w:tcW w:w="567" w:type="dxa"/>
          </w:tcPr>
          <w:p w:rsidRPr="00B02DF3" w:rsidR="00B254B3" w:rsidP="00C64F2B" w:rsidRDefault="00B254B3" w14:paraId="3266DDCD" w14:textId="77777777">
            <w:r w:rsidRPr="00B02DF3">
              <w:t>8</w:t>
            </w:r>
          </w:p>
        </w:tc>
        <w:tc>
          <w:tcPr>
            <w:tcW w:w="6521" w:type="dxa"/>
          </w:tcPr>
          <w:p w:rsidRPr="00B02DF3" w:rsidR="00B254B3" w:rsidP="00C64F2B" w:rsidRDefault="00B254B3" w14:paraId="1B6B877B" w14:textId="77777777">
            <w:r w:rsidRPr="00B02DF3">
              <w:t xml:space="preserve">Hoe wordt het feministische buitenlandbeleid toegepast? </w:t>
            </w:r>
          </w:p>
          <w:p w:rsidRPr="00B02DF3" w:rsidR="00DE617C" w:rsidP="00C64F2B" w:rsidRDefault="00DE617C" w14:paraId="73B471B2" w14:textId="77777777"/>
          <w:p w:rsidRPr="00B02DF3" w:rsidR="00B254B3" w:rsidP="00C64F2B" w:rsidRDefault="00B254B3" w14:paraId="37D3EC13" w14:textId="79FCE77B">
            <w:pPr>
              <w:rPr>
                <w:b/>
                <w:bCs/>
              </w:rPr>
            </w:pPr>
            <w:r w:rsidRPr="00B02DF3">
              <w:rPr>
                <w:b/>
                <w:bCs/>
              </w:rPr>
              <w:t>Antwoord:</w:t>
            </w:r>
          </w:p>
          <w:p w:rsidRPr="00B02DF3" w:rsidR="00B254B3" w:rsidP="00C64F2B" w:rsidRDefault="00B254B3" w14:paraId="5814721D" w14:textId="77777777">
            <w:pPr>
              <w:rPr>
                <w:b/>
                <w:bCs/>
              </w:rPr>
            </w:pPr>
            <w:r w:rsidRPr="00B02DF3">
              <w:rPr>
                <w:b/>
              </w:rPr>
              <w:t>Dit beleid wordt niet toegepast.</w:t>
            </w:r>
            <w:r w:rsidRPr="00B02DF3">
              <w:rPr>
                <w:rFonts w:ascii="Arial" w:hAnsi="Arial" w:cs="Arial"/>
                <w:color w:val="111827"/>
                <w:shd w:val="clear" w:color="auto" w:fill="FFFFFF"/>
              </w:rPr>
              <w:t xml:space="preserve"> </w:t>
            </w:r>
            <w:r w:rsidRPr="00B02DF3">
              <w:rPr>
                <w:b/>
                <w:bCs/>
              </w:rPr>
              <w:t xml:space="preserve">Wel blijven vrouwenrechten en gendergelijkheid onderdeel van het Nederlandse buitenlands beleid. Zoals beschreven in de beleidsbrief en de Kamerbrief intensiveringen vrouwenrechten en gendergelijkheid (Kamerstuk 2026Z22825) zet dit kabinet zich internationaal weer actief in voor vrouwenrechten en gendergelijkheid (zie ook antwoord vraag 7). Nederland blijft bovendien gecommitteerd aan de EU‑ambitie dat 85% van de ODA‑middelen bijdraagt aan gendergelijkheid en rapporteert hier jaarlijks over via de OESO Gender Marker. </w:t>
            </w:r>
          </w:p>
          <w:p w:rsidRPr="00B02DF3" w:rsidR="00B254B3" w:rsidP="00DE617C" w:rsidRDefault="00B254B3" w14:paraId="2F57D04C" w14:textId="69724D31"/>
        </w:tc>
        <w:tc>
          <w:tcPr>
            <w:tcW w:w="20" w:type="dxa"/>
          </w:tcPr>
          <w:p w:rsidRPr="009C21B1" w:rsidR="00B254B3" w:rsidP="00C64F2B" w:rsidRDefault="00B254B3" w14:paraId="56DED0BF" w14:textId="7AD01466">
            <w:pPr>
              <w:jc w:val="right"/>
            </w:pPr>
          </w:p>
        </w:tc>
        <w:tc>
          <w:tcPr>
            <w:tcW w:w="1822" w:type="dxa"/>
          </w:tcPr>
          <w:p w:rsidRPr="009C21B1" w:rsidR="00B254B3" w:rsidP="00C64F2B" w:rsidRDefault="00B254B3" w14:paraId="3CFB00C2" w14:textId="77777777">
            <w:pPr>
              <w:jc w:val="right"/>
            </w:pPr>
          </w:p>
        </w:tc>
        <w:tc>
          <w:tcPr>
            <w:tcW w:w="567" w:type="dxa"/>
            <w:tcBorders>
              <w:left w:val="nil"/>
            </w:tcBorders>
          </w:tcPr>
          <w:p w:rsidRPr="009C21B1" w:rsidR="00B254B3" w:rsidP="00C64F2B" w:rsidRDefault="00B254B3" w14:paraId="0458F65C" w14:textId="77777777">
            <w:pPr>
              <w:jc w:val="right"/>
            </w:pPr>
            <w:r w:rsidRPr="009C21B1">
              <w:t xml:space="preserve"> </w:t>
            </w:r>
          </w:p>
        </w:tc>
      </w:tr>
      <w:tr w:rsidRPr="009C21B1" w:rsidR="00B254B3" w:rsidTr="00B254B3" w14:paraId="11DD12C0" w14:textId="77777777">
        <w:tc>
          <w:tcPr>
            <w:tcW w:w="567" w:type="dxa"/>
          </w:tcPr>
          <w:p w:rsidRPr="009C21B1" w:rsidR="00B254B3" w:rsidP="00C64F2B" w:rsidRDefault="00B254B3" w14:paraId="046852D3" w14:textId="77777777">
            <w:r w:rsidRPr="009C21B1">
              <w:t>9</w:t>
            </w:r>
          </w:p>
        </w:tc>
        <w:tc>
          <w:tcPr>
            <w:tcW w:w="6521" w:type="dxa"/>
          </w:tcPr>
          <w:p w:rsidR="00B254B3" w:rsidP="00C64F2B" w:rsidRDefault="00B254B3" w14:paraId="481BEE6F" w14:textId="77777777">
            <w:r>
              <w:t xml:space="preserve">Is er geld voor uitgetrokken voor de uitvoering van het feministisch buitenlandbeleid? </w:t>
            </w:r>
          </w:p>
          <w:p w:rsidRPr="009C21B1" w:rsidR="00DE617C" w:rsidP="00C64F2B" w:rsidRDefault="00DE617C" w14:paraId="546D258F" w14:textId="77777777"/>
          <w:p w:rsidRPr="00DE617C" w:rsidR="00B254B3" w:rsidP="00C64F2B" w:rsidRDefault="00B254B3" w14:paraId="26B7C5B2" w14:textId="175A32D4">
            <w:pPr>
              <w:rPr>
                <w:b/>
                <w:bCs/>
              </w:rPr>
            </w:pPr>
            <w:r w:rsidRPr="00DE617C">
              <w:rPr>
                <w:b/>
                <w:bCs/>
              </w:rPr>
              <w:t>Antwoord:</w:t>
            </w:r>
          </w:p>
          <w:p w:rsidRPr="00DE617C" w:rsidR="00B254B3" w:rsidP="00C64F2B" w:rsidRDefault="00B254B3" w14:paraId="48FD88DC" w14:textId="12B2C729">
            <w:pPr>
              <w:rPr>
                <w:b/>
                <w:bCs/>
              </w:rPr>
            </w:pPr>
            <w:r w:rsidRPr="72F1EC64">
              <w:rPr>
                <w:b/>
                <w:bCs/>
              </w:rPr>
              <w:t xml:space="preserve">Nee. </w:t>
            </w:r>
          </w:p>
          <w:p w:rsidRPr="009C21B1" w:rsidR="00B254B3" w:rsidP="00C64F2B" w:rsidRDefault="00B254B3" w14:paraId="313E1C5B" w14:textId="73DE4507"/>
        </w:tc>
        <w:tc>
          <w:tcPr>
            <w:tcW w:w="20" w:type="dxa"/>
          </w:tcPr>
          <w:p w:rsidRPr="009C21B1" w:rsidR="00B254B3" w:rsidP="00C64F2B" w:rsidRDefault="00B254B3" w14:paraId="36D28F46" w14:textId="25C9F48A">
            <w:pPr>
              <w:jc w:val="right"/>
            </w:pPr>
          </w:p>
        </w:tc>
        <w:tc>
          <w:tcPr>
            <w:tcW w:w="1822" w:type="dxa"/>
          </w:tcPr>
          <w:p w:rsidRPr="009C21B1" w:rsidR="00B254B3" w:rsidP="00C64F2B" w:rsidRDefault="00B254B3" w14:paraId="46CF3D75" w14:textId="77777777">
            <w:pPr>
              <w:jc w:val="right"/>
            </w:pPr>
          </w:p>
        </w:tc>
        <w:tc>
          <w:tcPr>
            <w:tcW w:w="567" w:type="dxa"/>
            <w:tcBorders>
              <w:left w:val="nil"/>
            </w:tcBorders>
          </w:tcPr>
          <w:p w:rsidRPr="009C21B1" w:rsidR="00B254B3" w:rsidP="00C64F2B" w:rsidRDefault="00B254B3" w14:paraId="177580DB" w14:textId="77777777">
            <w:pPr>
              <w:jc w:val="right"/>
            </w:pPr>
            <w:r w:rsidRPr="009C21B1">
              <w:t xml:space="preserve"> </w:t>
            </w:r>
          </w:p>
        </w:tc>
      </w:tr>
      <w:tr w:rsidRPr="009C21B1" w:rsidR="00B254B3" w:rsidTr="00B254B3" w14:paraId="44023264" w14:textId="77777777">
        <w:tc>
          <w:tcPr>
            <w:tcW w:w="567" w:type="dxa"/>
          </w:tcPr>
          <w:p w:rsidRPr="009C21B1" w:rsidR="00B254B3" w:rsidP="00C64F2B" w:rsidRDefault="00B254B3" w14:paraId="69250446" w14:textId="77777777">
            <w:r w:rsidRPr="009C21B1">
              <w:t>10</w:t>
            </w:r>
          </w:p>
        </w:tc>
        <w:tc>
          <w:tcPr>
            <w:tcW w:w="6521" w:type="dxa"/>
          </w:tcPr>
          <w:p w:rsidR="00B254B3" w:rsidP="00C64F2B" w:rsidRDefault="00B254B3" w14:paraId="417838C9" w14:textId="77777777">
            <w:r>
              <w:t xml:space="preserve">Welke concrete steun geeft Nederland aan organisaties die zich inzetten voor vrouwenrechten? </w:t>
            </w:r>
          </w:p>
          <w:p w:rsidR="00DE617C" w:rsidP="00C64F2B" w:rsidRDefault="00DE617C" w14:paraId="64AB1E62" w14:textId="77777777"/>
          <w:p w:rsidRPr="009C21B1" w:rsidR="00DE617C" w:rsidP="00C64F2B" w:rsidRDefault="00DE617C" w14:paraId="505BE107" w14:textId="77777777"/>
          <w:p w:rsidRPr="00DE617C" w:rsidR="00B254B3" w:rsidP="00C64F2B" w:rsidRDefault="00B254B3" w14:paraId="4DC87D66" w14:textId="3B788999">
            <w:pPr>
              <w:rPr>
                <w:b/>
                <w:bCs/>
              </w:rPr>
            </w:pPr>
            <w:r w:rsidRPr="00DE617C">
              <w:rPr>
                <w:b/>
                <w:bCs/>
              </w:rPr>
              <w:lastRenderedPageBreak/>
              <w:t>Antwoord:</w:t>
            </w:r>
          </w:p>
          <w:p w:rsidRPr="00A260C3" w:rsidR="00B254B3" w:rsidP="00C64F2B" w:rsidRDefault="00B254B3" w14:paraId="1F7FA1C6" w14:textId="77777777">
            <w:pPr>
              <w:rPr>
                <w:b/>
                <w:bCs/>
              </w:rPr>
            </w:pPr>
            <w:r w:rsidRPr="72F1EC64">
              <w:rPr>
                <w:b/>
                <w:bCs/>
              </w:rPr>
              <w:t xml:space="preserve">Nederland steunt vrouwenrechtenorganisaties onder andere via het subsidiebeleidskader </w:t>
            </w:r>
            <w:proofErr w:type="spellStart"/>
            <w:r w:rsidRPr="72F1EC64">
              <w:rPr>
                <w:b/>
                <w:bCs/>
              </w:rPr>
              <w:t>FemFocus</w:t>
            </w:r>
            <w:proofErr w:type="spellEnd"/>
            <w:r w:rsidRPr="72F1EC64">
              <w:rPr>
                <w:b/>
                <w:bCs/>
              </w:rPr>
              <w:t xml:space="preserve">, een bijdrage aan het </w:t>
            </w:r>
            <w:proofErr w:type="spellStart"/>
            <w:r w:rsidRPr="72F1EC64">
              <w:rPr>
                <w:b/>
                <w:bCs/>
              </w:rPr>
              <w:t>Leading</w:t>
            </w:r>
            <w:proofErr w:type="spellEnd"/>
            <w:r w:rsidRPr="72F1EC64">
              <w:rPr>
                <w:b/>
                <w:bCs/>
              </w:rPr>
              <w:t xml:space="preserve"> </w:t>
            </w:r>
            <w:proofErr w:type="spellStart"/>
            <w:r w:rsidRPr="72F1EC64">
              <w:rPr>
                <w:b/>
                <w:bCs/>
              </w:rPr>
              <w:t>from</w:t>
            </w:r>
            <w:proofErr w:type="spellEnd"/>
            <w:r w:rsidRPr="72F1EC64">
              <w:rPr>
                <w:b/>
                <w:bCs/>
              </w:rPr>
              <w:t xml:space="preserve"> </w:t>
            </w:r>
            <w:proofErr w:type="spellStart"/>
            <w:r w:rsidRPr="72F1EC64">
              <w:rPr>
                <w:b/>
                <w:bCs/>
              </w:rPr>
              <w:t>the</w:t>
            </w:r>
            <w:proofErr w:type="spellEnd"/>
            <w:r w:rsidRPr="72F1EC64">
              <w:rPr>
                <w:b/>
                <w:bCs/>
              </w:rPr>
              <w:t xml:space="preserve"> South </w:t>
            </w:r>
            <w:proofErr w:type="spellStart"/>
            <w:r w:rsidRPr="72F1EC64">
              <w:rPr>
                <w:b/>
                <w:bCs/>
              </w:rPr>
              <w:t>pooled</w:t>
            </w:r>
            <w:proofErr w:type="spellEnd"/>
            <w:r w:rsidRPr="72F1EC64">
              <w:rPr>
                <w:b/>
                <w:bCs/>
              </w:rPr>
              <w:t xml:space="preserve"> fund en aan het VN Trust Fund to End Violence Against Women. Daarnaast stelt dit kabinet EUR 145,4 miljoen beschikbaar voor het herstel van budgetartikel 3.2 van de BHOS begroting tot en met 2031. Deze middelen worden ingezet ter ondersteuning van internationale en maatschappelijke organisaties met een sleutelrol in het agenderen en bevorderen van vrouwenrechten en gendergelijkheid, waaronder ook steun aan lokale vrouwenrechtenorganisaties in het mondiale zuiden.</w:t>
            </w:r>
          </w:p>
          <w:p w:rsidRPr="009C21B1" w:rsidR="00B254B3" w:rsidP="00C64F2B" w:rsidRDefault="00B254B3" w14:paraId="4C21D7EE" w14:textId="4E55C3F9"/>
        </w:tc>
        <w:tc>
          <w:tcPr>
            <w:tcW w:w="20" w:type="dxa"/>
          </w:tcPr>
          <w:p w:rsidRPr="009C21B1" w:rsidR="00B254B3" w:rsidP="00C64F2B" w:rsidRDefault="00B254B3" w14:paraId="4965B1E2" w14:textId="2BEE015C">
            <w:pPr>
              <w:jc w:val="right"/>
            </w:pPr>
          </w:p>
        </w:tc>
        <w:tc>
          <w:tcPr>
            <w:tcW w:w="1822" w:type="dxa"/>
          </w:tcPr>
          <w:p w:rsidRPr="009C21B1" w:rsidR="00B254B3" w:rsidP="00C64F2B" w:rsidRDefault="00B254B3" w14:paraId="5D65FE92" w14:textId="77777777">
            <w:pPr>
              <w:jc w:val="right"/>
            </w:pPr>
          </w:p>
        </w:tc>
        <w:tc>
          <w:tcPr>
            <w:tcW w:w="567" w:type="dxa"/>
            <w:tcBorders>
              <w:left w:val="nil"/>
            </w:tcBorders>
          </w:tcPr>
          <w:p w:rsidRPr="009C21B1" w:rsidR="00B254B3" w:rsidP="00C64F2B" w:rsidRDefault="00B254B3" w14:paraId="2CE40E38" w14:textId="77777777">
            <w:pPr>
              <w:jc w:val="right"/>
            </w:pPr>
            <w:r w:rsidRPr="009C21B1">
              <w:t xml:space="preserve"> </w:t>
            </w:r>
          </w:p>
        </w:tc>
      </w:tr>
      <w:tr w:rsidRPr="009C21B1" w:rsidR="00B254B3" w:rsidTr="00B254B3" w14:paraId="0F4FEB41" w14:textId="77777777">
        <w:tc>
          <w:tcPr>
            <w:tcW w:w="567" w:type="dxa"/>
          </w:tcPr>
          <w:p w:rsidRPr="009C21B1" w:rsidR="00B254B3" w:rsidP="00C64F2B" w:rsidRDefault="00B254B3" w14:paraId="2353FB13" w14:textId="77777777">
            <w:r w:rsidRPr="009C21B1">
              <w:t>11</w:t>
            </w:r>
          </w:p>
        </w:tc>
        <w:tc>
          <w:tcPr>
            <w:tcW w:w="6521" w:type="dxa"/>
          </w:tcPr>
          <w:p w:rsidR="00B254B3" w:rsidP="00C64F2B" w:rsidRDefault="00B254B3" w14:paraId="65C05A5B" w14:textId="77777777">
            <w:r>
              <w:t xml:space="preserve">Hoeveel producten uit de Westelijke Sahara zijn in 2025 in Nederland ingevoerd? </w:t>
            </w:r>
          </w:p>
          <w:p w:rsidRPr="009C21B1" w:rsidR="00DE617C" w:rsidP="00C64F2B" w:rsidRDefault="00DE617C" w14:paraId="43689A9D" w14:textId="77777777"/>
          <w:p w:rsidRPr="00DE617C" w:rsidR="00B254B3" w:rsidP="00C64F2B" w:rsidRDefault="00B254B3" w14:paraId="6EBD5E94" w14:textId="423A632B">
            <w:pPr>
              <w:rPr>
                <w:b/>
                <w:bCs/>
              </w:rPr>
            </w:pPr>
            <w:r w:rsidRPr="00DE617C">
              <w:rPr>
                <w:b/>
                <w:bCs/>
              </w:rPr>
              <w:t>Antwoord:</w:t>
            </w:r>
          </w:p>
          <w:p w:rsidRPr="003B0516" w:rsidR="00B254B3" w:rsidP="00C64F2B" w:rsidRDefault="00B254B3" w14:paraId="71E23EE9" w14:textId="77777777">
            <w:pPr>
              <w:rPr>
                <w:b/>
                <w:bCs/>
                <w:color w:val="000000" w:themeColor="text1"/>
              </w:rPr>
            </w:pPr>
            <w:r w:rsidRPr="72F1EC64">
              <w:rPr>
                <w:b/>
                <w:bCs/>
                <w:color w:val="000000" w:themeColor="text1"/>
              </w:rPr>
              <w:t>Sinds 29 maart 2026 zijn importeurs op grond van afspraken tussen de Europese Unie en Marokko verplicht om producten van oorsprong uit de Westelijke Sahara te identificeren aan de hand van een verwijzing naar de regio van oorsprong . Over 2025 zijn er daarom geen aparte importcijfers beschikbaar, omdat import uit Westelijke Sahara toen nog onder Marokko werd gemeld.</w:t>
            </w:r>
          </w:p>
          <w:p w:rsidRPr="009C21B1" w:rsidR="00DE617C" w:rsidP="00C64F2B" w:rsidRDefault="00DE617C" w14:paraId="67D3CC16" w14:textId="48F9AB04"/>
        </w:tc>
        <w:tc>
          <w:tcPr>
            <w:tcW w:w="20" w:type="dxa"/>
          </w:tcPr>
          <w:p w:rsidRPr="009C21B1" w:rsidR="00B254B3" w:rsidP="00C64F2B" w:rsidRDefault="00B254B3" w14:paraId="43494D12" w14:textId="5050A0FB">
            <w:pPr>
              <w:jc w:val="right"/>
            </w:pPr>
          </w:p>
        </w:tc>
        <w:tc>
          <w:tcPr>
            <w:tcW w:w="1822" w:type="dxa"/>
          </w:tcPr>
          <w:p w:rsidRPr="009C21B1" w:rsidR="00B254B3" w:rsidP="00C64F2B" w:rsidRDefault="00B254B3" w14:paraId="6E1E86A6" w14:textId="77777777">
            <w:pPr>
              <w:jc w:val="right"/>
            </w:pPr>
          </w:p>
        </w:tc>
        <w:tc>
          <w:tcPr>
            <w:tcW w:w="567" w:type="dxa"/>
            <w:tcBorders>
              <w:left w:val="nil"/>
            </w:tcBorders>
          </w:tcPr>
          <w:p w:rsidRPr="009C21B1" w:rsidR="00B254B3" w:rsidP="00C64F2B" w:rsidRDefault="00B254B3" w14:paraId="242089B7" w14:textId="77777777">
            <w:pPr>
              <w:jc w:val="right"/>
            </w:pPr>
            <w:r w:rsidRPr="009C21B1">
              <w:t xml:space="preserve"> </w:t>
            </w:r>
          </w:p>
        </w:tc>
      </w:tr>
      <w:tr w:rsidRPr="009C21B1" w:rsidR="00B254B3" w:rsidTr="00B254B3" w14:paraId="26BF8126" w14:textId="77777777">
        <w:tc>
          <w:tcPr>
            <w:tcW w:w="567" w:type="dxa"/>
          </w:tcPr>
          <w:p w:rsidRPr="009C21B1" w:rsidR="00B254B3" w:rsidP="00C64F2B" w:rsidRDefault="00B254B3" w14:paraId="0800D1D1" w14:textId="77777777">
            <w:r w:rsidRPr="009C21B1">
              <w:t>12</w:t>
            </w:r>
          </w:p>
        </w:tc>
        <w:tc>
          <w:tcPr>
            <w:tcW w:w="6521" w:type="dxa"/>
          </w:tcPr>
          <w:p w:rsidR="00DE617C" w:rsidP="00C64F2B" w:rsidRDefault="00B254B3" w14:paraId="4D1C7E01" w14:textId="77777777">
            <w:r>
              <w:t xml:space="preserve">Aan hoeveel mensenrechtenverdedigers heeft het kabinet de afgelopen vijf jaar, uitgesplitst per jaar, </w:t>
            </w:r>
            <w:proofErr w:type="spellStart"/>
            <w:r>
              <w:t>multi</w:t>
            </w:r>
            <w:proofErr w:type="spellEnd"/>
            <w:r>
              <w:t xml:space="preserve">-entryvisa toegekend, en uit welke landen kwamen die? </w:t>
            </w:r>
          </w:p>
          <w:p w:rsidR="00DE617C" w:rsidP="00C64F2B" w:rsidRDefault="00DE617C" w14:paraId="720D57C0" w14:textId="77777777"/>
          <w:p w:rsidRPr="00DE617C" w:rsidR="00B254B3" w:rsidP="00C64F2B" w:rsidRDefault="00B254B3" w14:paraId="74664A1E" w14:textId="591ABE8F">
            <w:pPr>
              <w:rPr>
                <w:b/>
                <w:bCs/>
              </w:rPr>
            </w:pPr>
            <w:r w:rsidRPr="00DE617C">
              <w:rPr>
                <w:b/>
                <w:bCs/>
              </w:rPr>
              <w:t>Antwoord:</w:t>
            </w:r>
          </w:p>
          <w:p w:rsidRPr="00501772" w:rsidR="00B254B3" w:rsidP="00C64F2B" w:rsidRDefault="00B254B3" w14:paraId="133647C7" w14:textId="77777777">
            <w:pPr>
              <w:rPr>
                <w:b/>
                <w:bCs/>
              </w:rPr>
            </w:pPr>
            <w:r w:rsidRPr="72F1EC64">
              <w:rPr>
                <w:b/>
                <w:bCs/>
              </w:rPr>
              <w:t xml:space="preserve">Nederland biedt, binnen de kaders van de Visumcode, via het Shelter City Programma jaarlijks plek aan 30 mensenrechtenverdedigers om in Nederland tijdelijk op adem te komen. Shelter City gasten maken aanspraak op een multiple entry Schengenvisum voor 3 maanden, met in uitzonderlijke gevallen de mogelijkheid tot verlenging tot 6 maanden in geval van onverwachte omstandigheden waardoor terugkeer nog niet mogelijk is. </w:t>
            </w:r>
          </w:p>
          <w:p w:rsidRPr="00501772" w:rsidR="00B254B3" w:rsidP="00C64F2B" w:rsidRDefault="00B254B3" w14:paraId="246C5FE8" w14:textId="77777777">
            <w:pPr>
              <w:rPr>
                <w:b/>
                <w:bCs/>
              </w:rPr>
            </w:pPr>
            <w:r w:rsidRPr="72F1EC64">
              <w:rPr>
                <w:b/>
                <w:bCs/>
              </w:rPr>
              <w:t xml:space="preserve">Als het gaat om overige Schengenvisa (visa voor kort verblijf) kunnen mensenrechtenverdedigers en journalisten daarnaast gebruik maken van de reguliere aanvraagprocedure in lijn met de EU visumcode. </w:t>
            </w:r>
          </w:p>
          <w:p w:rsidRPr="009C21B1" w:rsidR="00B254B3" w:rsidP="00C64F2B" w:rsidRDefault="00B254B3" w14:paraId="13FB007C" w14:textId="799FD618">
            <w:r w:rsidRPr="72F1EC64">
              <w:rPr>
                <w:b/>
                <w:bCs/>
              </w:rPr>
              <w:t>Omdat ​​visumaanvragen niet op basis van de specifieke categorie ‘mensenrechtenverdediger’ kunnen worden ingediend of geregistreerd, kunnen</w:t>
            </w:r>
            <w:r>
              <w:t xml:space="preserve"> </w:t>
            </w:r>
            <w:r w:rsidRPr="72F1EC64">
              <w:rPr>
                <w:b/>
                <w:bCs/>
              </w:rPr>
              <w:t>deze aanvragen niet afzonderlijk worden geïdentificeerd. Om die reden kunnen geen afzonderlijke statistieken worden verstrekt.</w:t>
            </w:r>
          </w:p>
          <w:p w:rsidRPr="009C21B1" w:rsidR="00B254B3" w:rsidP="00C64F2B" w:rsidRDefault="00B254B3" w14:paraId="227DF10E" w14:textId="33466EBF"/>
        </w:tc>
        <w:tc>
          <w:tcPr>
            <w:tcW w:w="20" w:type="dxa"/>
          </w:tcPr>
          <w:p w:rsidRPr="003B0516" w:rsidR="00B254B3" w:rsidP="00C64F2B" w:rsidRDefault="00B254B3" w14:paraId="54956D6B" w14:textId="390496D0">
            <w:pPr>
              <w:jc w:val="right"/>
            </w:pPr>
          </w:p>
        </w:tc>
        <w:tc>
          <w:tcPr>
            <w:tcW w:w="1822" w:type="dxa"/>
          </w:tcPr>
          <w:p w:rsidRPr="003B0516" w:rsidR="00B254B3" w:rsidP="00C64F2B" w:rsidRDefault="00B254B3" w14:paraId="039378B8" w14:textId="77777777">
            <w:pPr>
              <w:jc w:val="right"/>
            </w:pPr>
          </w:p>
        </w:tc>
        <w:tc>
          <w:tcPr>
            <w:tcW w:w="567" w:type="dxa"/>
            <w:tcBorders>
              <w:left w:val="nil"/>
            </w:tcBorders>
          </w:tcPr>
          <w:p w:rsidRPr="009C21B1" w:rsidR="00B254B3" w:rsidP="00C64F2B" w:rsidRDefault="00B254B3" w14:paraId="4B8ACBF6" w14:textId="77777777">
            <w:pPr>
              <w:jc w:val="right"/>
            </w:pPr>
            <w:r w:rsidRPr="009C21B1">
              <w:t xml:space="preserve"> </w:t>
            </w:r>
          </w:p>
        </w:tc>
      </w:tr>
      <w:tr w:rsidRPr="009C21B1" w:rsidR="00B254B3" w:rsidTr="00B254B3" w14:paraId="5BF219EB" w14:textId="77777777">
        <w:tc>
          <w:tcPr>
            <w:tcW w:w="567" w:type="dxa"/>
          </w:tcPr>
          <w:p w:rsidRPr="009C21B1" w:rsidR="00B254B3" w:rsidP="00C64F2B" w:rsidRDefault="00B254B3" w14:paraId="1BCA4E0C" w14:textId="77777777">
            <w:r w:rsidRPr="009C21B1">
              <w:t>13</w:t>
            </w:r>
          </w:p>
        </w:tc>
        <w:tc>
          <w:tcPr>
            <w:tcW w:w="6521" w:type="dxa"/>
          </w:tcPr>
          <w:p w:rsidR="00B254B3" w:rsidP="00C64F2B" w:rsidRDefault="00B254B3" w14:paraId="1F4E52F1" w14:textId="77777777">
            <w:r>
              <w:t xml:space="preserve">Wat zijn de budgettaire gevolgen van de Israëlische tegenmaatregelen jegens Nederland (zoals het intrekken van de diplomatieke status van Nederlandse diplomaten in Ramallah) voor de begroting van het ministerie van Buitenlandse Zaken? </w:t>
            </w:r>
          </w:p>
          <w:p w:rsidR="00B254B3" w:rsidP="00C64F2B" w:rsidRDefault="00B254B3" w14:paraId="1AD09C61" w14:textId="77777777"/>
          <w:p w:rsidRPr="00DE617C" w:rsidR="00B254B3" w:rsidP="00C64F2B" w:rsidRDefault="00B254B3" w14:paraId="500BEAE3" w14:textId="77777777">
            <w:pPr>
              <w:rPr>
                <w:b/>
                <w:bCs/>
              </w:rPr>
            </w:pPr>
            <w:r w:rsidRPr="00DE617C">
              <w:rPr>
                <w:b/>
                <w:bCs/>
              </w:rPr>
              <w:t>Antwoord:</w:t>
            </w:r>
          </w:p>
          <w:p w:rsidRPr="00C1746D" w:rsidR="00B254B3" w:rsidP="00C64F2B" w:rsidRDefault="00B254B3" w14:paraId="743EE266" w14:textId="77777777">
            <w:pPr>
              <w:rPr>
                <w:b/>
                <w:bCs/>
              </w:rPr>
            </w:pPr>
            <w:r w:rsidRPr="72F1EC64">
              <w:rPr>
                <w:b/>
                <w:bCs/>
              </w:rPr>
              <w:t xml:space="preserve">De impact van het Israëlische besluit wordt zorgvuldig in kaart gebracht, en het kabinet gaat hier omwille van het functioneren van de vertegenwoordiging en de veiligheid van collega’s in Ramallah niet verder op in. Het is nog te vroeg om vooruit te lopen op (budgettaire) gevolgen. </w:t>
            </w:r>
          </w:p>
          <w:p w:rsidRPr="009C21B1" w:rsidR="00B254B3" w:rsidP="00C64F2B" w:rsidRDefault="00B254B3" w14:paraId="76B1D534" w14:textId="609ED25B"/>
          <w:p w:rsidRPr="009C21B1" w:rsidR="00B254B3" w:rsidP="00C64F2B" w:rsidRDefault="00B254B3" w14:paraId="3B20E186" w14:textId="07024F24"/>
        </w:tc>
        <w:tc>
          <w:tcPr>
            <w:tcW w:w="20" w:type="dxa"/>
          </w:tcPr>
          <w:p w:rsidRPr="009C21B1" w:rsidR="00B254B3" w:rsidP="00C64F2B" w:rsidRDefault="00B254B3" w14:paraId="7778B03C" w14:textId="1AD539DC">
            <w:pPr>
              <w:jc w:val="right"/>
            </w:pPr>
          </w:p>
        </w:tc>
        <w:tc>
          <w:tcPr>
            <w:tcW w:w="1822" w:type="dxa"/>
          </w:tcPr>
          <w:p w:rsidRPr="009C21B1" w:rsidR="00B254B3" w:rsidP="00C64F2B" w:rsidRDefault="00B254B3" w14:paraId="6C0DF6D7" w14:textId="624E2E4E">
            <w:pPr>
              <w:jc w:val="right"/>
            </w:pPr>
            <w:r w:rsidRPr="009C21B1">
              <w:t>10</w:t>
            </w:r>
          </w:p>
        </w:tc>
        <w:tc>
          <w:tcPr>
            <w:tcW w:w="567" w:type="dxa"/>
            <w:tcBorders>
              <w:left w:val="nil"/>
            </w:tcBorders>
          </w:tcPr>
          <w:p w:rsidRPr="009C21B1" w:rsidR="00B254B3" w:rsidP="00C64F2B" w:rsidRDefault="00B254B3" w14:paraId="6EC3787C" w14:textId="77777777">
            <w:pPr>
              <w:jc w:val="right"/>
            </w:pPr>
            <w:r w:rsidRPr="009C21B1">
              <w:t xml:space="preserve"> </w:t>
            </w:r>
          </w:p>
        </w:tc>
      </w:tr>
      <w:tr w:rsidRPr="009C21B1" w:rsidR="00B254B3" w:rsidTr="00B254B3" w14:paraId="2AFA0E8E" w14:textId="77777777">
        <w:tc>
          <w:tcPr>
            <w:tcW w:w="567" w:type="dxa"/>
          </w:tcPr>
          <w:p w:rsidRPr="009C21B1" w:rsidR="00B254B3" w:rsidP="00C64F2B" w:rsidRDefault="00B254B3" w14:paraId="71D9235C" w14:textId="77777777">
            <w:r w:rsidRPr="009C21B1">
              <w:lastRenderedPageBreak/>
              <w:t>14</w:t>
            </w:r>
          </w:p>
        </w:tc>
        <w:tc>
          <w:tcPr>
            <w:tcW w:w="6521" w:type="dxa"/>
          </w:tcPr>
          <w:p w:rsidR="00B254B3" w:rsidP="00C64F2B" w:rsidRDefault="00B254B3" w14:paraId="1F4D128B" w14:textId="77777777">
            <w:r>
              <w:t xml:space="preserve">Hoeveel Nederlandse diplomaten waren er voor de Israëlische tegenmaatregelen naar aanleiding van de Nederlandse handelsboycot gestationeerd op de Nederlandse vertegenwoordiging in Ramallah? </w:t>
            </w:r>
          </w:p>
          <w:p w:rsidRPr="009C21B1" w:rsidR="00DE617C" w:rsidP="00C64F2B" w:rsidRDefault="00DE617C" w14:paraId="78DC571B" w14:textId="77777777"/>
          <w:p w:rsidRPr="009C21B1" w:rsidR="00B254B3" w:rsidP="00C64F2B" w:rsidRDefault="00B254B3" w14:paraId="6ACD32A3" w14:textId="77777777">
            <w:r w:rsidRPr="00DE617C">
              <w:rPr>
                <w:b/>
                <w:bCs/>
              </w:rPr>
              <w:t>Antwoord:</w:t>
            </w:r>
          </w:p>
          <w:p w:rsidRPr="00DE617C" w:rsidR="00B254B3" w:rsidP="00C64F2B" w:rsidRDefault="00B254B3" w14:paraId="2CCFD6DC" w14:textId="78ABC838">
            <w:pPr>
              <w:rPr>
                <w:b/>
                <w:bCs/>
              </w:rPr>
            </w:pPr>
            <w:r w:rsidRPr="72F1EC64">
              <w:rPr>
                <w:b/>
                <w:bCs/>
              </w:rPr>
              <w:t xml:space="preserve">De Nederlandse vertegenwoordiging in Ramallah heeft acht uitgezonden medewerkers met diplomatieke status. </w:t>
            </w:r>
          </w:p>
          <w:p w:rsidRPr="009C21B1" w:rsidR="00B254B3" w:rsidP="00C64F2B" w:rsidRDefault="00B254B3" w14:paraId="322E7C34" w14:textId="795D636E"/>
        </w:tc>
        <w:tc>
          <w:tcPr>
            <w:tcW w:w="20" w:type="dxa"/>
          </w:tcPr>
          <w:p w:rsidRPr="009C21B1" w:rsidR="00B254B3" w:rsidP="00C64F2B" w:rsidRDefault="00B254B3" w14:paraId="3C5FB36D" w14:textId="6334C8D5">
            <w:pPr>
              <w:jc w:val="right"/>
            </w:pPr>
          </w:p>
        </w:tc>
        <w:tc>
          <w:tcPr>
            <w:tcW w:w="1822" w:type="dxa"/>
          </w:tcPr>
          <w:p w:rsidRPr="009C21B1" w:rsidR="00B254B3" w:rsidP="00C64F2B" w:rsidRDefault="00B254B3" w14:paraId="3E7342F3" w14:textId="77777777">
            <w:pPr>
              <w:jc w:val="right"/>
            </w:pPr>
            <w:r w:rsidRPr="009C21B1">
              <w:t>10</w:t>
            </w:r>
          </w:p>
        </w:tc>
        <w:tc>
          <w:tcPr>
            <w:tcW w:w="567" w:type="dxa"/>
            <w:tcBorders>
              <w:left w:val="nil"/>
            </w:tcBorders>
          </w:tcPr>
          <w:p w:rsidRPr="009C21B1" w:rsidR="00B254B3" w:rsidP="00C64F2B" w:rsidRDefault="00B254B3" w14:paraId="66DC42C3" w14:textId="77777777">
            <w:pPr>
              <w:jc w:val="right"/>
            </w:pPr>
            <w:r w:rsidRPr="009C21B1">
              <w:t xml:space="preserve"> </w:t>
            </w:r>
          </w:p>
        </w:tc>
      </w:tr>
      <w:tr w:rsidRPr="009C21B1" w:rsidR="00B254B3" w:rsidTr="00B254B3" w14:paraId="4BF86919" w14:textId="77777777">
        <w:tc>
          <w:tcPr>
            <w:tcW w:w="567" w:type="dxa"/>
          </w:tcPr>
          <w:p w:rsidRPr="009C21B1" w:rsidR="00B254B3" w:rsidP="00C64F2B" w:rsidRDefault="00B254B3" w14:paraId="560D1DA6" w14:textId="77777777">
            <w:r w:rsidRPr="009C21B1">
              <w:t>15</w:t>
            </w:r>
          </w:p>
        </w:tc>
        <w:tc>
          <w:tcPr>
            <w:tcW w:w="6521" w:type="dxa"/>
          </w:tcPr>
          <w:p w:rsidR="00B254B3" w:rsidP="00C64F2B" w:rsidRDefault="00B254B3" w14:paraId="3C72759D" w14:textId="67A0701B">
            <w:r>
              <w:t xml:space="preserve">Heeft het defensiepact van Turkije met Pakistan en Saoedi-Arabië invloed op de wijze waarop Nederland op het gebied van defensie (en de defensie-industrie) voornemens is samen te werken met Turkije? </w:t>
            </w:r>
          </w:p>
          <w:p w:rsidRPr="009C21B1" w:rsidR="00DE617C" w:rsidP="00C64F2B" w:rsidRDefault="00DE617C" w14:paraId="543EF856" w14:textId="77777777"/>
          <w:p w:rsidRPr="00DE617C" w:rsidR="00B254B3" w:rsidP="00C64F2B" w:rsidRDefault="00B254B3" w14:paraId="0E16CAA6" w14:textId="77777777">
            <w:pPr>
              <w:rPr>
                <w:b/>
                <w:bCs/>
              </w:rPr>
            </w:pPr>
            <w:r w:rsidRPr="00DE617C">
              <w:rPr>
                <w:b/>
                <w:bCs/>
              </w:rPr>
              <w:t xml:space="preserve">Antwoord:  </w:t>
            </w:r>
          </w:p>
          <w:p w:rsidRPr="00DE617C" w:rsidR="00B254B3" w:rsidP="00C64F2B" w:rsidRDefault="00B254B3" w14:paraId="2A4D861F" w14:textId="2C8C7F83">
            <w:pPr>
              <w:rPr>
                <w:b/>
                <w:bCs/>
              </w:rPr>
            </w:pPr>
            <w:r w:rsidRPr="72F1EC64">
              <w:rPr>
                <w:b/>
                <w:bCs/>
              </w:rPr>
              <w:t>T</w:t>
            </w:r>
            <w:r w:rsidRPr="00B02DF3">
              <w:rPr>
                <w:b/>
                <w:bCs/>
              </w:rPr>
              <w:t>urkije, Pakistan en Saudi-Arabië sloten in augustus jl. een defensiepact. De operationalisering van het pact is momenteel nog gaande. Voor het kabinet is en blijft Turkije een strategische partner op het gebied van Europese veiligheid en een belangrijke NAVO-bondgenoot.</w:t>
            </w:r>
          </w:p>
          <w:p w:rsidRPr="009C21B1" w:rsidR="00B254B3" w:rsidP="00C64F2B" w:rsidRDefault="00B254B3" w14:paraId="50374EC2" w14:textId="721F631F"/>
        </w:tc>
        <w:tc>
          <w:tcPr>
            <w:tcW w:w="20" w:type="dxa"/>
          </w:tcPr>
          <w:p w:rsidRPr="009C21B1" w:rsidR="00B254B3" w:rsidP="00C64F2B" w:rsidRDefault="00B254B3" w14:paraId="74D54011" w14:textId="50021D40">
            <w:pPr>
              <w:jc w:val="right"/>
            </w:pPr>
          </w:p>
        </w:tc>
        <w:tc>
          <w:tcPr>
            <w:tcW w:w="1822" w:type="dxa"/>
          </w:tcPr>
          <w:p w:rsidRPr="009C21B1" w:rsidR="00B254B3" w:rsidP="00C64F2B" w:rsidRDefault="00B254B3" w14:paraId="3407B2FA" w14:textId="77777777">
            <w:pPr>
              <w:jc w:val="right"/>
            </w:pPr>
            <w:r w:rsidRPr="009C21B1">
              <w:t>10</w:t>
            </w:r>
          </w:p>
        </w:tc>
        <w:tc>
          <w:tcPr>
            <w:tcW w:w="567" w:type="dxa"/>
            <w:tcBorders>
              <w:left w:val="nil"/>
            </w:tcBorders>
          </w:tcPr>
          <w:p w:rsidRPr="009C21B1" w:rsidR="00B254B3" w:rsidP="00C64F2B" w:rsidRDefault="00B254B3" w14:paraId="266A02C1" w14:textId="77777777">
            <w:pPr>
              <w:jc w:val="right"/>
            </w:pPr>
            <w:r w:rsidRPr="009C21B1">
              <w:t xml:space="preserve"> </w:t>
            </w:r>
          </w:p>
        </w:tc>
      </w:tr>
      <w:tr w:rsidRPr="009C21B1" w:rsidR="00B254B3" w:rsidTr="00B254B3" w14:paraId="451E97B5" w14:textId="77777777">
        <w:tc>
          <w:tcPr>
            <w:tcW w:w="567" w:type="dxa"/>
          </w:tcPr>
          <w:p w:rsidRPr="009C21B1" w:rsidR="00B254B3" w:rsidP="00C64F2B" w:rsidRDefault="00B254B3" w14:paraId="13E4CCC3" w14:textId="77777777">
            <w:r w:rsidRPr="009C21B1">
              <w:t>16</w:t>
            </w:r>
          </w:p>
        </w:tc>
        <w:tc>
          <w:tcPr>
            <w:tcW w:w="6521" w:type="dxa"/>
          </w:tcPr>
          <w:p w:rsidR="00B254B3" w:rsidP="00C64F2B" w:rsidRDefault="00B254B3" w14:paraId="7B1F0A2E" w14:textId="39760D01">
            <w:r>
              <w:t xml:space="preserve">Hoe veel gesprekken zijn er dit jaar door rijksambtenaren en/of bewindspersonen gevoerd met Booking.com? Hoeveel van deze gesprekken gingen ook over de activiteiten van Booking.com in de illegale nederzettingen in het bezette Palestijnse gebied? </w:t>
            </w:r>
          </w:p>
          <w:p w:rsidRPr="009C21B1" w:rsidR="00DE617C" w:rsidP="00C64F2B" w:rsidRDefault="00DE617C" w14:paraId="52DACB4C" w14:textId="77777777"/>
          <w:p w:rsidRPr="00DE617C" w:rsidR="00B254B3" w:rsidP="00C64F2B" w:rsidRDefault="00B254B3" w14:paraId="71D4673C" w14:textId="060CCFF0">
            <w:pPr>
              <w:rPr>
                <w:b/>
                <w:bCs/>
              </w:rPr>
            </w:pPr>
            <w:r w:rsidRPr="00DE617C">
              <w:rPr>
                <w:b/>
                <w:bCs/>
              </w:rPr>
              <w:t>Antwoord:</w:t>
            </w:r>
          </w:p>
          <w:p w:rsidRPr="00DE617C" w:rsidR="00B254B3" w:rsidP="00C64F2B" w:rsidRDefault="00B254B3" w14:paraId="24274D83" w14:textId="7D524611">
            <w:pPr>
              <w:rPr>
                <w:b/>
                <w:bCs/>
              </w:rPr>
            </w:pPr>
            <w:r w:rsidRPr="00A260C3">
              <w:rPr>
                <w:b/>
                <w:bCs/>
              </w:rPr>
              <w:t>Het kabinet doet in principe geen uitspraak over individuele contacten met bedrijven. Zoals aangegeven in het antwoord op vragen van het lid Teunissen</w:t>
            </w:r>
            <w:r w:rsidRPr="00A260C3">
              <w:rPr>
                <w:rStyle w:val="FootnoteReference"/>
                <w:b/>
                <w:bCs/>
              </w:rPr>
              <w:footnoteReference w:id="1"/>
            </w:r>
            <w:r w:rsidRPr="00A260C3">
              <w:rPr>
                <w:b/>
                <w:bCs/>
              </w:rPr>
              <w:t xml:space="preserve"> is conform het ontmoedigingsbeleid meerdere keren aan Booking.com duidelijk gemaakt dat het kabinet diens activiteiten in de door Israël bezette gebieden onwenselijk vindt.</w:t>
            </w:r>
          </w:p>
          <w:p w:rsidRPr="009C21B1" w:rsidR="00B254B3" w:rsidP="00C64F2B" w:rsidRDefault="00B254B3" w14:paraId="4B8FFECD" w14:textId="738428A8"/>
        </w:tc>
        <w:tc>
          <w:tcPr>
            <w:tcW w:w="20" w:type="dxa"/>
          </w:tcPr>
          <w:p w:rsidRPr="009C21B1" w:rsidR="00B254B3" w:rsidP="00C64F2B" w:rsidRDefault="00B254B3" w14:paraId="6E2ECD85" w14:textId="71E124AF">
            <w:pPr>
              <w:jc w:val="right"/>
            </w:pPr>
          </w:p>
        </w:tc>
        <w:tc>
          <w:tcPr>
            <w:tcW w:w="1822" w:type="dxa"/>
          </w:tcPr>
          <w:p w:rsidRPr="009C21B1" w:rsidR="00B254B3" w:rsidP="00C64F2B" w:rsidRDefault="00B254B3" w14:paraId="148F595C" w14:textId="77777777">
            <w:pPr>
              <w:jc w:val="right"/>
            </w:pPr>
            <w:r w:rsidRPr="009C21B1">
              <w:t>10</w:t>
            </w:r>
          </w:p>
        </w:tc>
        <w:tc>
          <w:tcPr>
            <w:tcW w:w="567" w:type="dxa"/>
            <w:tcBorders>
              <w:left w:val="nil"/>
            </w:tcBorders>
          </w:tcPr>
          <w:p w:rsidRPr="009C21B1" w:rsidR="00B254B3" w:rsidP="00C64F2B" w:rsidRDefault="00B254B3" w14:paraId="5A63E394" w14:textId="77777777">
            <w:pPr>
              <w:jc w:val="right"/>
            </w:pPr>
            <w:r w:rsidRPr="009C21B1">
              <w:t xml:space="preserve"> </w:t>
            </w:r>
          </w:p>
        </w:tc>
      </w:tr>
      <w:tr w:rsidRPr="009C21B1" w:rsidR="00B254B3" w:rsidTr="00B254B3" w14:paraId="0D5F88DF" w14:textId="77777777">
        <w:tc>
          <w:tcPr>
            <w:tcW w:w="567" w:type="dxa"/>
          </w:tcPr>
          <w:p w:rsidRPr="009C21B1" w:rsidR="00B254B3" w:rsidP="00C64F2B" w:rsidRDefault="00B254B3" w14:paraId="41AEC6A8" w14:textId="77777777">
            <w:r w:rsidRPr="009C21B1">
              <w:t>17</w:t>
            </w:r>
          </w:p>
        </w:tc>
        <w:tc>
          <w:tcPr>
            <w:tcW w:w="6521" w:type="dxa"/>
          </w:tcPr>
          <w:p w:rsidR="00B254B3" w:rsidP="00C64F2B" w:rsidRDefault="00B254B3" w14:paraId="1F14B1D6" w14:textId="77777777">
            <w:r>
              <w:t xml:space="preserve">Met hoe veel Nederlandse bedrijven is er gesproken om deze te ontmoedigen om zaken te doen in/met (bedrijven/financiële instellingen gevestigd in) onrechtmatige Israëlische nederzettingen of om zaken te doen die bijdragen aan het in stand houden van de bezetting? Hoe veel gesprekken zijn er gevoerd? In welke sectoren zijn deze bedrijven actief? </w:t>
            </w:r>
          </w:p>
          <w:p w:rsidRPr="009C21B1" w:rsidR="00DE617C" w:rsidP="00C64F2B" w:rsidRDefault="00DE617C" w14:paraId="198007A1" w14:textId="77777777"/>
          <w:p w:rsidRPr="00DE617C" w:rsidR="00B254B3" w:rsidP="00C64F2B" w:rsidRDefault="00B254B3" w14:paraId="60BE6F42" w14:textId="0092C115">
            <w:pPr>
              <w:rPr>
                <w:b/>
                <w:bCs/>
              </w:rPr>
            </w:pPr>
            <w:r w:rsidRPr="00DE617C">
              <w:rPr>
                <w:b/>
                <w:bCs/>
              </w:rPr>
              <w:t>Antwoord:</w:t>
            </w:r>
          </w:p>
          <w:p w:rsidRPr="00A260C3" w:rsidR="00B254B3" w:rsidP="00C64F2B" w:rsidRDefault="00B254B3" w14:paraId="04BF23B4" w14:textId="77777777">
            <w:pPr>
              <w:rPr>
                <w:b/>
                <w:bCs/>
              </w:rPr>
            </w:pPr>
            <w:r w:rsidRPr="72F1EC64">
              <w:rPr>
                <w:b/>
                <w:bCs/>
              </w:rPr>
              <w:t>Bedrijven worden actief over het ontmoedigingsbeleid geïnformeerd via de websites van de Rijksdienst voor Ondernemend Nederland en de ambassade in Tel Aviv. Het ontmoedigingsbeleid wordt ook proactief gecommuniceerd aan bedrijven via voorlichtingsbijeenkomsten. Daarnaast wordt het gesprek</w:t>
            </w:r>
            <w:r>
              <w:t xml:space="preserve"> </w:t>
            </w:r>
            <w:r w:rsidRPr="72F1EC64">
              <w:rPr>
                <w:b/>
                <w:bCs/>
              </w:rPr>
              <w:t>aangegaan met bedrijven waarvan bekend is dat zij in bezette gebieden actief zijn. Het kabinet doet geen uitspraak over individuele contacten met bedrijven.</w:t>
            </w:r>
          </w:p>
          <w:p w:rsidRPr="009C21B1" w:rsidR="00B254B3" w:rsidP="00DE617C" w:rsidRDefault="00B254B3" w14:paraId="6907F4F1" w14:textId="35A47E4A"/>
        </w:tc>
        <w:tc>
          <w:tcPr>
            <w:tcW w:w="20" w:type="dxa"/>
          </w:tcPr>
          <w:p w:rsidRPr="009C21B1" w:rsidR="00B254B3" w:rsidP="00C64F2B" w:rsidRDefault="00B254B3" w14:paraId="714CC08D" w14:textId="4755907F">
            <w:pPr>
              <w:jc w:val="right"/>
            </w:pPr>
          </w:p>
        </w:tc>
        <w:tc>
          <w:tcPr>
            <w:tcW w:w="1822" w:type="dxa"/>
          </w:tcPr>
          <w:p w:rsidRPr="009C21B1" w:rsidR="00B254B3" w:rsidP="00C64F2B" w:rsidRDefault="00B254B3" w14:paraId="2883DCDB" w14:textId="77777777">
            <w:pPr>
              <w:jc w:val="right"/>
            </w:pPr>
            <w:r w:rsidRPr="009C21B1">
              <w:t>10</w:t>
            </w:r>
          </w:p>
        </w:tc>
        <w:tc>
          <w:tcPr>
            <w:tcW w:w="567" w:type="dxa"/>
            <w:tcBorders>
              <w:left w:val="nil"/>
            </w:tcBorders>
          </w:tcPr>
          <w:p w:rsidRPr="009C21B1" w:rsidR="00B254B3" w:rsidP="00C64F2B" w:rsidRDefault="00B254B3" w14:paraId="65BC8C4E" w14:textId="77777777">
            <w:pPr>
              <w:jc w:val="right"/>
            </w:pPr>
            <w:r w:rsidRPr="009C21B1">
              <w:t xml:space="preserve"> </w:t>
            </w:r>
          </w:p>
        </w:tc>
      </w:tr>
      <w:tr w:rsidRPr="009C21B1" w:rsidR="00B254B3" w:rsidTr="00B254B3" w14:paraId="0916D9F9" w14:textId="77777777">
        <w:tc>
          <w:tcPr>
            <w:tcW w:w="567" w:type="dxa"/>
          </w:tcPr>
          <w:p w:rsidRPr="009C21B1" w:rsidR="00B254B3" w:rsidP="00C64F2B" w:rsidRDefault="00B254B3" w14:paraId="25128225" w14:textId="77777777">
            <w:r w:rsidRPr="009C21B1">
              <w:t>18</w:t>
            </w:r>
          </w:p>
        </w:tc>
        <w:tc>
          <w:tcPr>
            <w:tcW w:w="6521" w:type="dxa"/>
          </w:tcPr>
          <w:p w:rsidR="00B254B3" w:rsidP="00C64F2B" w:rsidRDefault="00B254B3" w14:paraId="1A6DCAC8" w14:textId="77777777">
            <w:r>
              <w:t xml:space="preserve">Kunt u aangeven welke concrete maatregelen in 2027 vallen onder de in de begroting genoemde “combinatie van dialoog en druk” richting de Israëlische regering en per maatregel aangeven welk doel daarmee wordt nagestreefd? </w:t>
            </w:r>
          </w:p>
          <w:p w:rsidR="00DE617C" w:rsidP="00C64F2B" w:rsidRDefault="00DE617C" w14:paraId="1F7797FB" w14:textId="77777777"/>
          <w:p w:rsidRPr="009C21B1" w:rsidR="00DE617C" w:rsidP="00C64F2B" w:rsidRDefault="00DE617C" w14:paraId="1D181F49" w14:textId="77777777"/>
          <w:p w:rsidRPr="00DE617C" w:rsidR="00B254B3" w:rsidP="00C64F2B" w:rsidRDefault="00B254B3" w14:paraId="564FDEEA" w14:textId="60561352">
            <w:pPr>
              <w:rPr>
                <w:b/>
                <w:bCs/>
              </w:rPr>
            </w:pPr>
            <w:r w:rsidRPr="00DE617C">
              <w:rPr>
                <w:b/>
                <w:bCs/>
              </w:rPr>
              <w:lastRenderedPageBreak/>
              <w:t>Antwoord:</w:t>
            </w:r>
          </w:p>
          <w:p w:rsidRPr="002F6E79" w:rsidR="00B254B3" w:rsidP="002F6E79" w:rsidRDefault="00B254B3" w14:paraId="4537B122" w14:textId="2E1E9292">
            <w:pPr>
              <w:spacing w:before="0"/>
              <w:rPr>
                <w:b/>
                <w:bCs/>
              </w:rPr>
            </w:pPr>
            <w:r w:rsidRPr="72F1EC64">
              <w:rPr>
                <w:b/>
                <w:bCs/>
              </w:rPr>
              <w:t xml:space="preserve">Het kabinet spreekt zich uit over het </w:t>
            </w:r>
            <w:r w:rsidRPr="72F1EC64" w:rsidR="00B02DF3">
              <w:rPr>
                <w:b/>
                <w:bCs/>
              </w:rPr>
              <w:t>Israëlische</w:t>
            </w:r>
            <w:r w:rsidRPr="72F1EC64">
              <w:rPr>
                <w:b/>
                <w:bCs/>
              </w:rPr>
              <w:t xml:space="preserve"> optreden, in het bijzonder met betrekking tot de kritieke humanitaire situatie in Gaza en de verdere verslechtering op de Westelijke Jordaanoever. Het kabinet doet dit publiek en achter de schermen, bilateraal en multilateraal. Daarbij heeft het kabinet oog voor de legitieme veiligheidszorgen van Israël. Maatregelen worden gewogen in relatie tot ontwikkelingen op de grond. Zoals reeds bekend in uw Kamer liggen er sinds de door NL geïnitieerde evaluatie van de Israëlische naleving van Artikel 2 van  het EU-Israël Associatie Akkoord voorstellen voor EU-maatregelen op tafel, die onvoldoende draagvlak hebben onder EU-lidstaten. Nederland ziet nog te weinig vooruitgang ter plekke, bijvoorbeeld op humanitair vlak, en blijft er daarom voorstander van om die maatregelen op tafel te houden en blijft hierover in gesprek met lidstaten. Daarnaast blijft Nederland zich inzetten voor aanvullende EU-sancties tegen kolonisten en kolonistenorganisaties. Nederland blijft zich daarnaast inspannen voor het Europees sanctioneren van Israëlische veiligheidsminister Ben-Gvir en Israëlische Minister van Financiën Smotrich. . Ook maakt Nederland zich sterk voor  aanvullende EU-sancties tegen Hamas en Palestinian Islamic Jihad.</w:t>
            </w:r>
          </w:p>
          <w:p w:rsidRPr="009C21B1" w:rsidR="00B254B3" w:rsidP="00C64F2B" w:rsidRDefault="00B254B3" w14:paraId="52178295" w14:textId="2BEF44E6"/>
        </w:tc>
        <w:tc>
          <w:tcPr>
            <w:tcW w:w="20" w:type="dxa"/>
          </w:tcPr>
          <w:p w:rsidRPr="009C21B1" w:rsidR="00B254B3" w:rsidP="00C64F2B" w:rsidRDefault="00B254B3" w14:paraId="6AF9705C" w14:textId="67C4DD00">
            <w:pPr>
              <w:jc w:val="right"/>
            </w:pPr>
          </w:p>
        </w:tc>
        <w:tc>
          <w:tcPr>
            <w:tcW w:w="1822" w:type="dxa"/>
          </w:tcPr>
          <w:p w:rsidRPr="009C21B1" w:rsidR="00B254B3" w:rsidP="00C64F2B" w:rsidRDefault="00B254B3" w14:paraId="7E585847" w14:textId="77777777">
            <w:pPr>
              <w:jc w:val="right"/>
            </w:pPr>
            <w:r w:rsidRPr="009C21B1">
              <w:t>10</w:t>
            </w:r>
          </w:p>
        </w:tc>
        <w:tc>
          <w:tcPr>
            <w:tcW w:w="567" w:type="dxa"/>
            <w:tcBorders>
              <w:left w:val="nil"/>
            </w:tcBorders>
          </w:tcPr>
          <w:p w:rsidRPr="009C21B1" w:rsidR="00B254B3" w:rsidP="00C64F2B" w:rsidRDefault="00B254B3" w14:paraId="1E3F9A80" w14:textId="77777777">
            <w:pPr>
              <w:jc w:val="right"/>
            </w:pPr>
            <w:r w:rsidRPr="009C21B1">
              <w:t xml:space="preserve"> </w:t>
            </w:r>
          </w:p>
        </w:tc>
      </w:tr>
      <w:tr w:rsidRPr="009C21B1" w:rsidR="00B254B3" w:rsidTr="00B254B3" w14:paraId="6AA6E804" w14:textId="77777777">
        <w:tc>
          <w:tcPr>
            <w:tcW w:w="567" w:type="dxa"/>
          </w:tcPr>
          <w:p w:rsidRPr="009C21B1" w:rsidR="00B254B3" w:rsidP="00C64F2B" w:rsidRDefault="00B254B3" w14:paraId="4CB4E525" w14:textId="77777777">
            <w:r w:rsidRPr="009C21B1">
              <w:t>19</w:t>
            </w:r>
          </w:p>
        </w:tc>
        <w:tc>
          <w:tcPr>
            <w:tcW w:w="6521" w:type="dxa"/>
          </w:tcPr>
          <w:p w:rsidR="00B254B3" w:rsidP="00C64F2B" w:rsidRDefault="00B254B3" w14:paraId="049333CE" w14:textId="77777777">
            <w:r>
              <w:t xml:space="preserve">Welke concrete doelstellingen en beoogde resultaten hanteert de regering in 2027 voor haar inzet tegen kolonistengeweld en de uitbreiding van onrechtmatige Israëlische nederzettingen? </w:t>
            </w:r>
          </w:p>
          <w:p w:rsidRPr="009C21B1" w:rsidR="002F6E79" w:rsidP="00C64F2B" w:rsidRDefault="002F6E79" w14:paraId="330090BD" w14:textId="77777777"/>
          <w:p w:rsidRPr="002F6E79" w:rsidR="00B254B3" w:rsidP="00C64F2B" w:rsidRDefault="00B254B3" w14:paraId="1E372022" w14:textId="77777777">
            <w:pPr>
              <w:rPr>
                <w:b/>
                <w:bCs/>
              </w:rPr>
            </w:pPr>
            <w:r w:rsidRPr="002F6E79">
              <w:rPr>
                <w:b/>
                <w:bCs/>
              </w:rPr>
              <w:t>Antwoord:</w:t>
            </w:r>
          </w:p>
          <w:p w:rsidR="00B254B3" w:rsidP="00C64F2B" w:rsidRDefault="00B254B3" w14:paraId="43D877F7" w14:textId="77777777">
            <w:pPr>
              <w:spacing w:before="0"/>
              <w:rPr>
                <w:b/>
                <w:bCs/>
              </w:rPr>
            </w:pPr>
            <w:r w:rsidRPr="72F1EC64">
              <w:rPr>
                <w:b/>
                <w:bCs/>
              </w:rPr>
              <w:t xml:space="preserve">Het kabinet zet zich actief in voor aanvullende EU-sancties tegen gewelddadige kolonisten en hun organisaties. Nederland blijft daarnaast voorstander van het Europees sanctioneren van Israëlische veiligheidsminister Ben-Gvir en Israëlische Minister van Financiën Smotrich. Vooralsnog is voor het sanctioneren van deze personen onvoldoende draagvlak binnen de EU. </w:t>
            </w:r>
          </w:p>
          <w:p w:rsidR="00B254B3" w:rsidP="00C64F2B" w:rsidRDefault="00B254B3" w14:paraId="627F20BC" w14:textId="77777777">
            <w:pPr>
              <w:spacing w:before="0"/>
              <w:rPr>
                <w:b/>
                <w:bCs/>
              </w:rPr>
            </w:pPr>
          </w:p>
          <w:p w:rsidRPr="002F6E79" w:rsidR="00B254B3" w:rsidP="002F6E79" w:rsidRDefault="00B254B3" w14:paraId="0DAEEC8E" w14:textId="2C022E65">
            <w:pPr>
              <w:spacing w:before="0"/>
              <w:rPr>
                <w:b/>
                <w:bCs/>
              </w:rPr>
            </w:pPr>
            <w:r w:rsidRPr="72F1EC64">
              <w:rPr>
                <w:b/>
                <w:bCs/>
              </w:rPr>
              <w:t xml:space="preserve">Op 22 september jl. zijn de nationale maatregelen in werking getreden die ervoor zorgen dat goederen afkomstig uit de onrechtmatige nederzettingen in de door Israël bezette gebieden worden geweerd van de Nederlandse markt. Nederland blijft pleiten voor EU-handelsmaatregelen op dit vlak. </w:t>
            </w:r>
          </w:p>
          <w:p w:rsidRPr="009C21B1" w:rsidR="00B254B3" w:rsidP="00C64F2B" w:rsidRDefault="00B254B3" w14:paraId="52C7A56A" w14:textId="2179529E"/>
        </w:tc>
        <w:tc>
          <w:tcPr>
            <w:tcW w:w="20" w:type="dxa"/>
          </w:tcPr>
          <w:p w:rsidRPr="009C21B1" w:rsidR="00B254B3" w:rsidP="00C64F2B" w:rsidRDefault="00B254B3" w14:paraId="5021BFB4" w14:textId="12B3C7FF">
            <w:pPr>
              <w:jc w:val="right"/>
            </w:pPr>
          </w:p>
        </w:tc>
        <w:tc>
          <w:tcPr>
            <w:tcW w:w="1822" w:type="dxa"/>
          </w:tcPr>
          <w:p w:rsidRPr="009C21B1" w:rsidR="00B254B3" w:rsidP="00C64F2B" w:rsidRDefault="00B254B3" w14:paraId="39C44152" w14:textId="77777777">
            <w:pPr>
              <w:jc w:val="right"/>
            </w:pPr>
            <w:r w:rsidRPr="009C21B1">
              <w:t>10</w:t>
            </w:r>
          </w:p>
        </w:tc>
        <w:tc>
          <w:tcPr>
            <w:tcW w:w="567" w:type="dxa"/>
            <w:tcBorders>
              <w:left w:val="nil"/>
            </w:tcBorders>
          </w:tcPr>
          <w:p w:rsidRPr="009C21B1" w:rsidR="00B254B3" w:rsidP="00C64F2B" w:rsidRDefault="00B254B3" w14:paraId="390AB3F7" w14:textId="77777777">
            <w:pPr>
              <w:jc w:val="right"/>
            </w:pPr>
            <w:r w:rsidRPr="009C21B1">
              <w:t xml:space="preserve"> </w:t>
            </w:r>
          </w:p>
        </w:tc>
      </w:tr>
      <w:tr w:rsidRPr="009C21B1" w:rsidR="00B254B3" w:rsidTr="00B254B3" w14:paraId="41F75564" w14:textId="77777777">
        <w:tc>
          <w:tcPr>
            <w:tcW w:w="567" w:type="dxa"/>
          </w:tcPr>
          <w:p w:rsidRPr="009C21B1" w:rsidR="00B254B3" w:rsidP="00C64F2B" w:rsidRDefault="00B254B3" w14:paraId="201FC0C4" w14:textId="77777777">
            <w:r w:rsidRPr="009C21B1">
              <w:t>20</w:t>
            </w:r>
          </w:p>
        </w:tc>
        <w:tc>
          <w:tcPr>
            <w:tcW w:w="6521" w:type="dxa"/>
          </w:tcPr>
          <w:p w:rsidR="00B254B3" w:rsidP="00C64F2B" w:rsidRDefault="00B254B3" w14:paraId="0AB5CF1E" w14:textId="17B05976">
            <w:r>
              <w:t xml:space="preserve">Kunt u aangeven waarom in de beleidsprioriteiten voor 2027 bij Israël expliciet wordt gesproken over kolonistengeweld en de uitbreiding van illegale nederzettingen, maar niet afzonderlijk over de Nederlandse inzet ten aanzien van mogelijke schendingen van het internationaal humanitair recht in Gaza? </w:t>
            </w:r>
          </w:p>
          <w:p w:rsidRPr="009C21B1" w:rsidR="002F6E79" w:rsidP="00C64F2B" w:rsidRDefault="002F6E79" w14:paraId="29BDBDEF" w14:textId="77777777"/>
          <w:p w:rsidRPr="002F6E79" w:rsidR="00B254B3" w:rsidP="00C64F2B" w:rsidRDefault="00B254B3" w14:paraId="7BD768F8" w14:textId="77777777">
            <w:pPr>
              <w:rPr>
                <w:b/>
                <w:bCs/>
              </w:rPr>
            </w:pPr>
            <w:r w:rsidRPr="002F6E79">
              <w:rPr>
                <w:b/>
                <w:bCs/>
              </w:rPr>
              <w:t>Antwoord:</w:t>
            </w:r>
          </w:p>
          <w:p w:rsidR="00B254B3" w:rsidP="00C64F2B" w:rsidRDefault="00B254B3" w14:paraId="11E2DF58" w14:textId="12EE6E4B">
            <w:pPr>
              <w:tabs>
                <w:tab w:val="left" w:pos="1863"/>
              </w:tabs>
              <w:rPr>
                <w:b/>
                <w:bCs/>
              </w:rPr>
            </w:pPr>
            <w:r w:rsidRPr="72F1EC64">
              <w:rPr>
                <w:b/>
                <w:bCs/>
              </w:rPr>
              <w:t>Het bevorderen van een goed functionerende internationale rechtsorde is een integraal onderdeel van het buitenlandbeleid. Nederland veroordeelt alle schendingen van het internationaal recht, ongeacht wie de schendingen begaat. Nederland zet zich in voor het tegengaan van straffeloosheid voor het begaan van schendingen, ook in de Palestijnse Gebieden. Gedegen en onafhankelijk onderzoek is nodig om feiten te verzamelen.</w:t>
            </w:r>
          </w:p>
          <w:p w:rsidRPr="009C21B1" w:rsidR="00B254B3" w:rsidP="002F6E79" w:rsidRDefault="00B254B3" w14:paraId="7D32D479" w14:textId="19D95C47"/>
        </w:tc>
        <w:tc>
          <w:tcPr>
            <w:tcW w:w="20" w:type="dxa"/>
          </w:tcPr>
          <w:p w:rsidRPr="009C21B1" w:rsidR="00B254B3" w:rsidP="00C64F2B" w:rsidRDefault="00B254B3" w14:paraId="220E2BC8" w14:textId="5CDAD35C">
            <w:pPr>
              <w:jc w:val="right"/>
            </w:pPr>
          </w:p>
        </w:tc>
        <w:tc>
          <w:tcPr>
            <w:tcW w:w="1822" w:type="dxa"/>
          </w:tcPr>
          <w:p w:rsidRPr="009C21B1" w:rsidR="00B254B3" w:rsidP="00C64F2B" w:rsidRDefault="00B254B3" w14:paraId="14B25B05" w14:textId="77777777">
            <w:pPr>
              <w:jc w:val="right"/>
            </w:pPr>
            <w:r w:rsidRPr="009C21B1">
              <w:t>10</w:t>
            </w:r>
          </w:p>
        </w:tc>
        <w:tc>
          <w:tcPr>
            <w:tcW w:w="567" w:type="dxa"/>
            <w:tcBorders>
              <w:left w:val="nil"/>
            </w:tcBorders>
          </w:tcPr>
          <w:p w:rsidRPr="009C21B1" w:rsidR="00B254B3" w:rsidP="00C64F2B" w:rsidRDefault="00B254B3" w14:paraId="195A8D9C" w14:textId="77777777">
            <w:pPr>
              <w:jc w:val="right"/>
            </w:pPr>
            <w:r w:rsidRPr="009C21B1">
              <w:t xml:space="preserve"> </w:t>
            </w:r>
          </w:p>
        </w:tc>
      </w:tr>
      <w:tr w:rsidRPr="009C21B1" w:rsidR="00B254B3" w:rsidTr="00B254B3" w14:paraId="4B5101F2" w14:textId="77777777">
        <w:tc>
          <w:tcPr>
            <w:tcW w:w="567" w:type="dxa"/>
          </w:tcPr>
          <w:p w:rsidRPr="009C21B1" w:rsidR="00B254B3" w:rsidP="00C64F2B" w:rsidRDefault="00B254B3" w14:paraId="4893AE40" w14:textId="77777777">
            <w:r w:rsidRPr="009C21B1">
              <w:t>21</w:t>
            </w:r>
          </w:p>
        </w:tc>
        <w:tc>
          <w:tcPr>
            <w:tcW w:w="6521" w:type="dxa"/>
          </w:tcPr>
          <w:p w:rsidR="00B254B3" w:rsidP="00C64F2B" w:rsidRDefault="00B254B3" w14:paraId="3509FFF3" w14:textId="77777777">
            <w:r>
              <w:t xml:space="preserve">Welke beleidsmatige en uitvoeringsmiddelen zijn in 2027 gereserveerd voor de invoering, uitvoering en handhaving van het aangekondigde nationale verbod op handel in goederen afkomstig uit onrechtmatige Israëlische nederzettingen, en onder welk begrotingsartikel zijn deze middelen opgenomen? </w:t>
            </w:r>
          </w:p>
          <w:p w:rsidRPr="009C21B1" w:rsidR="002F6E79" w:rsidP="00C64F2B" w:rsidRDefault="002F6E79" w14:paraId="4EDAA3BF" w14:textId="77777777"/>
          <w:p w:rsidRPr="002F6E79" w:rsidR="00B254B3" w:rsidP="00C64F2B" w:rsidRDefault="00B254B3" w14:paraId="133C7ACC" w14:textId="5571E220">
            <w:pPr>
              <w:rPr>
                <w:b/>
                <w:bCs/>
              </w:rPr>
            </w:pPr>
            <w:r w:rsidRPr="002F6E79">
              <w:rPr>
                <w:b/>
                <w:bCs/>
              </w:rPr>
              <w:lastRenderedPageBreak/>
              <w:t>Antwoord:</w:t>
            </w:r>
          </w:p>
          <w:p w:rsidRPr="006A6CD3" w:rsidR="00B254B3" w:rsidP="00C64F2B" w:rsidRDefault="00B254B3" w14:paraId="73FF1C67" w14:textId="14FC6D9A">
            <w:pPr>
              <w:rPr>
                <w:b/>
                <w:bCs/>
              </w:rPr>
            </w:pPr>
            <w:r w:rsidRPr="72F1EC64">
              <w:rPr>
                <w:b/>
                <w:bCs/>
              </w:rPr>
              <w:t xml:space="preserve">De werkzaamheden rondom het tijdelijk sanctiebesluit door Douane en de FIOD vinden plaats binnen de bestaande capaciteit. Er zijn dus geen aanvullende financiële gevolgen voor de Rijksoverheid. </w:t>
            </w:r>
          </w:p>
          <w:p w:rsidRPr="009C21B1" w:rsidR="00B254B3" w:rsidP="00C64F2B" w:rsidRDefault="00B254B3" w14:paraId="6490ADAE" w14:textId="61C1C2D7"/>
        </w:tc>
        <w:tc>
          <w:tcPr>
            <w:tcW w:w="20" w:type="dxa"/>
          </w:tcPr>
          <w:p w:rsidRPr="009C21B1" w:rsidR="00B254B3" w:rsidP="00C64F2B" w:rsidRDefault="00B254B3" w14:paraId="1D63E3A6" w14:textId="46F850B2">
            <w:pPr>
              <w:jc w:val="right"/>
            </w:pPr>
          </w:p>
        </w:tc>
        <w:tc>
          <w:tcPr>
            <w:tcW w:w="1822" w:type="dxa"/>
          </w:tcPr>
          <w:p w:rsidRPr="009C21B1" w:rsidR="00B254B3" w:rsidP="00C64F2B" w:rsidRDefault="00B254B3" w14:paraId="1C211F50" w14:textId="77777777">
            <w:pPr>
              <w:jc w:val="right"/>
            </w:pPr>
            <w:r w:rsidRPr="009C21B1">
              <w:t>10</w:t>
            </w:r>
          </w:p>
        </w:tc>
        <w:tc>
          <w:tcPr>
            <w:tcW w:w="567" w:type="dxa"/>
            <w:tcBorders>
              <w:left w:val="nil"/>
            </w:tcBorders>
          </w:tcPr>
          <w:p w:rsidRPr="009C21B1" w:rsidR="00B254B3" w:rsidP="00C64F2B" w:rsidRDefault="00B254B3" w14:paraId="3DBB08E5" w14:textId="77777777">
            <w:pPr>
              <w:jc w:val="right"/>
            </w:pPr>
            <w:r w:rsidRPr="009C21B1">
              <w:t xml:space="preserve"> </w:t>
            </w:r>
          </w:p>
        </w:tc>
      </w:tr>
      <w:tr w:rsidRPr="009C21B1" w:rsidR="00B254B3" w:rsidTr="00B254B3" w14:paraId="7C73FAE7" w14:textId="77777777">
        <w:tc>
          <w:tcPr>
            <w:tcW w:w="567" w:type="dxa"/>
          </w:tcPr>
          <w:p w:rsidRPr="009C21B1" w:rsidR="00B254B3" w:rsidP="00C64F2B" w:rsidRDefault="00B254B3" w14:paraId="7DC48910" w14:textId="77777777">
            <w:r w:rsidRPr="009C21B1">
              <w:t>22</w:t>
            </w:r>
          </w:p>
        </w:tc>
        <w:tc>
          <w:tcPr>
            <w:tcW w:w="6521" w:type="dxa"/>
          </w:tcPr>
          <w:p w:rsidR="00B254B3" w:rsidP="00C64F2B" w:rsidRDefault="00B254B3" w14:paraId="1CF18538" w14:textId="70707F7B">
            <w:r>
              <w:t xml:space="preserve">Met welke Afrikaanse landen is Nederland gelijkgezind als het gaat om thema’s zoals mensenrechten en gendergelijkheid? Kunt u dat toelichten? </w:t>
            </w:r>
          </w:p>
          <w:p w:rsidRPr="009C21B1" w:rsidR="006A6CD3" w:rsidP="00C64F2B" w:rsidRDefault="006A6CD3" w14:paraId="35E7EFF1" w14:textId="77777777"/>
          <w:p w:rsidRPr="006A6CD3" w:rsidR="00B254B3" w:rsidP="00C64F2B" w:rsidRDefault="00B254B3" w14:paraId="78907B19" w14:textId="77777777">
            <w:pPr>
              <w:rPr>
                <w:b/>
                <w:bCs/>
              </w:rPr>
            </w:pPr>
            <w:r w:rsidRPr="006A6CD3">
              <w:rPr>
                <w:b/>
                <w:bCs/>
              </w:rPr>
              <w:t>Antwoord:</w:t>
            </w:r>
          </w:p>
          <w:p w:rsidRPr="00A265C7" w:rsidR="00B254B3" w:rsidP="00C64F2B" w:rsidRDefault="00B254B3" w14:paraId="59CF7267" w14:textId="77777777">
            <w:pPr>
              <w:rPr>
                <w:b/>
                <w:bCs/>
              </w:rPr>
            </w:pPr>
            <w:r w:rsidRPr="008F54E1">
              <w:rPr>
                <w:b/>
                <w:bCs/>
              </w:rPr>
              <w:t>Afrikaanse landen die binnen de VN-Mensenrechtenraad bijvoorbeeld op bepaalde mensenrechtenthema’s meestemmen met Nederland en de EU zijn onder ander</w:t>
            </w:r>
            <w:r w:rsidRPr="00B02DF3">
              <w:rPr>
                <w:b/>
                <w:bCs/>
              </w:rPr>
              <w:t xml:space="preserve">e </w:t>
            </w:r>
            <w:r w:rsidRPr="00B02DF3">
              <w:rPr>
                <w:b/>
              </w:rPr>
              <w:t>Marokko</w:t>
            </w:r>
            <w:r w:rsidRPr="00B02DF3">
              <w:rPr>
                <w:b/>
                <w:bCs/>
              </w:rPr>
              <w:t>, Zuid-</w:t>
            </w:r>
            <w:r w:rsidRPr="008F54E1">
              <w:rPr>
                <w:b/>
                <w:bCs/>
              </w:rPr>
              <w:t>Afrika, Kenia, Ghana, Senegal, Ivoorkust, Gambia en Malawi. Dit betekent echter niet dat zij op alle mensenrechtenthema’s of gender gerelateerde onderwerpen gelijkgezind aan Nederland zijn. Hoe landen tot hun stempositie komen, is het resultaat van uiteenlopende factoren zoals nationale maatschappelijke en politieke druk en geopolitieke belangenafwegingen, waardoor gelijkgezindheid steeds per thema en per context beoordeeld moet worden.</w:t>
            </w:r>
          </w:p>
          <w:p w:rsidRPr="009C21B1" w:rsidR="00B254B3" w:rsidP="006A6CD3" w:rsidRDefault="00B254B3" w14:paraId="77CB1715" w14:textId="0686A3F8"/>
        </w:tc>
        <w:tc>
          <w:tcPr>
            <w:tcW w:w="20" w:type="dxa"/>
          </w:tcPr>
          <w:p w:rsidRPr="009C21B1" w:rsidR="00B254B3" w:rsidP="00C64F2B" w:rsidRDefault="00B254B3" w14:paraId="45416C9A" w14:textId="1B1B74FD">
            <w:pPr>
              <w:jc w:val="right"/>
            </w:pPr>
          </w:p>
        </w:tc>
        <w:tc>
          <w:tcPr>
            <w:tcW w:w="1822" w:type="dxa"/>
          </w:tcPr>
          <w:p w:rsidRPr="009C21B1" w:rsidR="00B254B3" w:rsidP="00C64F2B" w:rsidRDefault="00B254B3" w14:paraId="79F0200A" w14:textId="77777777">
            <w:pPr>
              <w:jc w:val="right"/>
            </w:pPr>
            <w:r w:rsidRPr="009C21B1">
              <w:t>11</w:t>
            </w:r>
          </w:p>
        </w:tc>
        <w:tc>
          <w:tcPr>
            <w:tcW w:w="567" w:type="dxa"/>
            <w:tcBorders>
              <w:left w:val="nil"/>
            </w:tcBorders>
          </w:tcPr>
          <w:p w:rsidRPr="009C21B1" w:rsidR="00B254B3" w:rsidP="00C64F2B" w:rsidRDefault="00B254B3" w14:paraId="0C0A2682" w14:textId="77777777">
            <w:pPr>
              <w:jc w:val="right"/>
            </w:pPr>
            <w:r w:rsidRPr="009C21B1">
              <w:t xml:space="preserve"> </w:t>
            </w:r>
          </w:p>
        </w:tc>
      </w:tr>
      <w:tr w:rsidRPr="009C21B1" w:rsidR="00B254B3" w:rsidTr="00B254B3" w14:paraId="4D4CA0DB" w14:textId="77777777">
        <w:tc>
          <w:tcPr>
            <w:tcW w:w="567" w:type="dxa"/>
          </w:tcPr>
          <w:p w:rsidRPr="009C21B1" w:rsidR="00B254B3" w:rsidP="00C64F2B" w:rsidRDefault="00B254B3" w14:paraId="086D5A2C" w14:textId="77777777">
            <w:r w:rsidRPr="009C21B1">
              <w:t>23</w:t>
            </w:r>
          </w:p>
        </w:tc>
        <w:tc>
          <w:tcPr>
            <w:tcW w:w="6521" w:type="dxa"/>
          </w:tcPr>
          <w:p w:rsidR="00B254B3" w:rsidP="00C64F2B" w:rsidRDefault="00B254B3" w14:paraId="098079F7" w14:textId="77777777">
            <w:r>
              <w:t xml:space="preserve">Waarom steunt Nederland een permanente vertegenwoordiging van Afrika in een hervormde Veiligheidsraad, terwijl het democratisch tekort juist in Afrika zorgwekkend is? Hoe helpt de opname van gebrekkige Afrikaanse democratieën en/of autoritaire landen in de Veiligheidsraad de internationale rechtsorde? </w:t>
            </w:r>
          </w:p>
          <w:p w:rsidRPr="009C21B1" w:rsidR="006A6CD3" w:rsidP="00C64F2B" w:rsidRDefault="006A6CD3" w14:paraId="61625511" w14:textId="77777777"/>
          <w:p w:rsidRPr="006A6CD3" w:rsidR="00B254B3" w:rsidP="00C64F2B" w:rsidRDefault="00B254B3" w14:paraId="20D39CFF" w14:textId="77777777">
            <w:pPr>
              <w:rPr>
                <w:b/>
                <w:bCs/>
              </w:rPr>
            </w:pPr>
            <w:r w:rsidRPr="006A6CD3">
              <w:rPr>
                <w:b/>
                <w:bCs/>
              </w:rPr>
              <w:t>Antwoord:</w:t>
            </w:r>
          </w:p>
          <w:p w:rsidRPr="006A6CD3" w:rsidR="00B254B3" w:rsidP="00C64F2B" w:rsidRDefault="00B254B3" w14:paraId="74DEEBAE" w14:textId="4EBA36C8">
            <w:pPr>
              <w:rPr>
                <w:b/>
                <w:bCs/>
              </w:rPr>
            </w:pPr>
            <w:r w:rsidRPr="72F1EC64">
              <w:rPr>
                <w:b/>
                <w:bCs/>
              </w:rPr>
              <w:t xml:space="preserve">Nederland zet zich in voor het effectiever en representatiever maken van internationale instellingen die internationale samenwerking borgen, zoals de VN. De samenstelling van de VN-Veiligheidsraad (VNVR) weerspiegelt niet meer de realiteit van de 21ste eeuw. Hervorming van de VNVR is noodzakelijk voor het handhaven van de legitimiteit van de VNVR in het bijzonder, en van de VN in het algemeen. Nederland steunt voorstellen om tot een betere geografische verdeling van VNVR-zetels te komen en spreekt met het oog daarop onder andere steun uit voor permanente Afrikaanse vertegenwoordiging in een hervormde VNVR. </w:t>
            </w:r>
          </w:p>
          <w:p w:rsidRPr="009C21B1" w:rsidR="00B254B3" w:rsidP="00C64F2B" w:rsidRDefault="00B254B3" w14:paraId="6628ECF9" w14:textId="6D980D33"/>
        </w:tc>
        <w:tc>
          <w:tcPr>
            <w:tcW w:w="20" w:type="dxa"/>
          </w:tcPr>
          <w:p w:rsidRPr="009C21B1" w:rsidR="00B254B3" w:rsidP="00C64F2B" w:rsidRDefault="00B254B3" w14:paraId="4B1805FE" w14:textId="4F9C1F75">
            <w:pPr>
              <w:jc w:val="right"/>
            </w:pPr>
          </w:p>
        </w:tc>
        <w:tc>
          <w:tcPr>
            <w:tcW w:w="1822" w:type="dxa"/>
          </w:tcPr>
          <w:p w:rsidRPr="009C21B1" w:rsidR="00B254B3" w:rsidP="00C64F2B" w:rsidRDefault="00B254B3" w14:paraId="73AAAC93" w14:textId="77777777">
            <w:pPr>
              <w:jc w:val="right"/>
            </w:pPr>
            <w:r w:rsidRPr="009C21B1">
              <w:t>12</w:t>
            </w:r>
          </w:p>
        </w:tc>
        <w:tc>
          <w:tcPr>
            <w:tcW w:w="567" w:type="dxa"/>
            <w:tcBorders>
              <w:left w:val="nil"/>
            </w:tcBorders>
          </w:tcPr>
          <w:p w:rsidRPr="009C21B1" w:rsidR="00B254B3" w:rsidP="00C64F2B" w:rsidRDefault="00B254B3" w14:paraId="75AB724B" w14:textId="77777777">
            <w:pPr>
              <w:jc w:val="right"/>
            </w:pPr>
            <w:r w:rsidRPr="009C21B1">
              <w:t xml:space="preserve"> </w:t>
            </w:r>
          </w:p>
        </w:tc>
      </w:tr>
      <w:tr w:rsidRPr="009C21B1" w:rsidR="00B254B3" w:rsidTr="00B254B3" w14:paraId="1C6007CB" w14:textId="77777777">
        <w:tc>
          <w:tcPr>
            <w:tcW w:w="567" w:type="dxa"/>
          </w:tcPr>
          <w:p w:rsidRPr="009C21B1" w:rsidR="00B254B3" w:rsidP="00C64F2B" w:rsidRDefault="00B254B3" w14:paraId="0FC3C3E8" w14:textId="77777777">
            <w:r w:rsidRPr="009C21B1">
              <w:t>24</w:t>
            </w:r>
          </w:p>
        </w:tc>
        <w:tc>
          <w:tcPr>
            <w:tcW w:w="6521" w:type="dxa"/>
          </w:tcPr>
          <w:p w:rsidR="00B254B3" w:rsidP="00C64F2B" w:rsidRDefault="00B254B3" w14:paraId="270467A0" w14:textId="77777777">
            <w:r>
              <w:t xml:space="preserve">Hoe kan het dat in de toelichting staat dat Marokko een stabiele democratie is, terwijl de macht vooral bij de niet-gekozen koning ligt? </w:t>
            </w:r>
          </w:p>
          <w:p w:rsidRPr="009C21B1" w:rsidR="006A6CD3" w:rsidP="00C64F2B" w:rsidRDefault="006A6CD3" w14:paraId="690668A4" w14:textId="77777777"/>
          <w:p w:rsidRPr="006A6CD3" w:rsidR="00B254B3" w:rsidP="00C64F2B" w:rsidRDefault="00B254B3" w14:paraId="6F0830E0" w14:textId="77777777">
            <w:pPr>
              <w:rPr>
                <w:b/>
                <w:bCs/>
              </w:rPr>
            </w:pPr>
            <w:r w:rsidRPr="006A6CD3">
              <w:rPr>
                <w:b/>
                <w:bCs/>
              </w:rPr>
              <w:t>Antwoord:</w:t>
            </w:r>
          </w:p>
          <w:p w:rsidRPr="004F0ED2" w:rsidR="00B254B3" w:rsidP="00C64F2B" w:rsidRDefault="00B254B3" w14:paraId="2847F3B8" w14:textId="77777777">
            <w:pPr>
              <w:rPr>
                <w:b/>
                <w:bCs/>
              </w:rPr>
            </w:pPr>
            <w:r w:rsidRPr="72F1EC64">
              <w:rPr>
                <w:b/>
                <w:bCs/>
              </w:rPr>
              <w:t xml:space="preserve">Marokko is een parlementaire monarchie en is politiek stabiel. Op 23 september jl. zijn er parlementsverkiezingen gehouden. Tegelijkertijd klopt het dat het Marokkaanse staatshoofd andere bevoegdheden heeft dan in bijvoorbeeld het Nederlandse systeem. </w:t>
            </w:r>
          </w:p>
          <w:p w:rsidRPr="009C21B1" w:rsidR="00B254B3" w:rsidP="006A6CD3" w:rsidRDefault="00B254B3" w14:paraId="643F66A8" w14:textId="126FCE9B">
            <w:pPr>
              <w:tabs>
                <w:tab w:val="left" w:pos="2416"/>
              </w:tabs>
            </w:pPr>
            <w:r>
              <w:tab/>
            </w:r>
          </w:p>
        </w:tc>
        <w:tc>
          <w:tcPr>
            <w:tcW w:w="20" w:type="dxa"/>
          </w:tcPr>
          <w:p w:rsidRPr="009C21B1" w:rsidR="00B254B3" w:rsidP="00C64F2B" w:rsidRDefault="00B254B3" w14:paraId="6F5230E4" w14:textId="549434A9">
            <w:pPr>
              <w:jc w:val="right"/>
            </w:pPr>
          </w:p>
        </w:tc>
        <w:tc>
          <w:tcPr>
            <w:tcW w:w="1822" w:type="dxa"/>
          </w:tcPr>
          <w:p w:rsidRPr="009C21B1" w:rsidR="00B254B3" w:rsidP="00C64F2B" w:rsidRDefault="00B254B3" w14:paraId="3F2A9051" w14:textId="77777777">
            <w:pPr>
              <w:jc w:val="right"/>
            </w:pPr>
            <w:r w:rsidRPr="009C21B1">
              <w:t>14</w:t>
            </w:r>
          </w:p>
        </w:tc>
        <w:tc>
          <w:tcPr>
            <w:tcW w:w="567" w:type="dxa"/>
            <w:tcBorders>
              <w:left w:val="nil"/>
            </w:tcBorders>
          </w:tcPr>
          <w:p w:rsidRPr="009C21B1" w:rsidR="00B254B3" w:rsidP="00C64F2B" w:rsidRDefault="00B254B3" w14:paraId="5EEF4612" w14:textId="77777777">
            <w:pPr>
              <w:jc w:val="right"/>
            </w:pPr>
            <w:r w:rsidRPr="009C21B1">
              <w:t xml:space="preserve"> </w:t>
            </w:r>
          </w:p>
        </w:tc>
      </w:tr>
      <w:tr w:rsidRPr="009C21B1" w:rsidR="00B254B3" w:rsidTr="00B254B3" w14:paraId="5C88A75D" w14:textId="77777777">
        <w:tc>
          <w:tcPr>
            <w:tcW w:w="567" w:type="dxa"/>
          </w:tcPr>
          <w:p w:rsidRPr="009C21B1" w:rsidR="00B254B3" w:rsidP="00C64F2B" w:rsidRDefault="00B254B3" w14:paraId="2B17B5C3" w14:textId="77777777">
            <w:r w:rsidRPr="009C21B1">
              <w:t>25</w:t>
            </w:r>
          </w:p>
        </w:tc>
        <w:tc>
          <w:tcPr>
            <w:tcW w:w="6521" w:type="dxa"/>
          </w:tcPr>
          <w:p w:rsidR="00B254B3" w:rsidP="00C64F2B" w:rsidRDefault="00B254B3" w14:paraId="1833C1EA" w14:textId="77777777">
            <w:r>
              <w:t xml:space="preserve">Bent u, in tegenstelling tot uw ambtsvoorganger, bereid om rapport-Drooglever over de integratie van West-Papoea in Indonesië in ontvangst te nemen? </w:t>
            </w:r>
          </w:p>
          <w:p w:rsidRPr="009C21B1" w:rsidR="006A6CD3" w:rsidP="00C64F2B" w:rsidRDefault="006A6CD3" w14:paraId="5DFFC43A" w14:textId="77777777"/>
          <w:p w:rsidRPr="006A6CD3" w:rsidR="00B254B3" w:rsidP="00C64F2B" w:rsidRDefault="00B254B3" w14:paraId="250D1560" w14:textId="4A07E2FD">
            <w:pPr>
              <w:rPr>
                <w:b/>
                <w:bCs/>
              </w:rPr>
            </w:pPr>
            <w:r w:rsidRPr="006A6CD3">
              <w:rPr>
                <w:b/>
                <w:bCs/>
              </w:rPr>
              <w:t>Antwoord:</w:t>
            </w:r>
          </w:p>
          <w:p w:rsidRPr="00E14B7C" w:rsidR="00B254B3" w:rsidP="00C64F2B" w:rsidRDefault="00B254B3" w14:paraId="01F9D28E" w14:textId="77777777">
            <w:pPr>
              <w:rPr>
                <w:b/>
                <w:bCs/>
              </w:rPr>
            </w:pPr>
            <w:r w:rsidRPr="72F1EC64">
              <w:rPr>
                <w:b/>
                <w:bCs/>
              </w:rPr>
              <w:t xml:space="preserve">Het kabinet ziet geen aanleiding om de studie van professor P.J. Drooglever opnieuw in ontvangst te nemen. In de kabinetsreactie op de studie, die 26 januari jl. met de Kamer is gedeeld, wordt beschreven dat een eerste drukproef van de studie op 3 november 2005 in ontvangst is genomen door toenmalig Directeur Politieke Zaken van het Ministerie van Buitenlandse Zaken. In een brief van de Minister van Buitenlandse Zaken d.d. 22 </w:t>
            </w:r>
            <w:r w:rsidRPr="72F1EC64">
              <w:rPr>
                <w:b/>
                <w:bCs/>
              </w:rPr>
              <w:lastRenderedPageBreak/>
              <w:t>november 2005 is de Kamer geïnformeerd over het kabinetsstandpunt ten aanzien van de studie. Hierin werd waardering uitgesproken richting het toenmalig Instituut voor Nederlandse Geschiedenis en professor Drooglever in het bijzonder, voor het zorgvuldige en gedetailleerde onderzoeksrapport. Het standpunt van het kabinet is sindsdien niet gewijzigd (kamerstuk 32735-422).</w:t>
            </w:r>
          </w:p>
          <w:p w:rsidRPr="009C21B1" w:rsidR="00B254B3" w:rsidP="00C64F2B" w:rsidRDefault="00B254B3" w14:paraId="47A4CA76" w14:textId="5AEBBE96"/>
        </w:tc>
        <w:tc>
          <w:tcPr>
            <w:tcW w:w="20" w:type="dxa"/>
          </w:tcPr>
          <w:p w:rsidRPr="009C21B1" w:rsidR="00B254B3" w:rsidP="00C64F2B" w:rsidRDefault="00B254B3" w14:paraId="17F7FBCB" w14:textId="1DF4C464">
            <w:pPr>
              <w:jc w:val="right"/>
            </w:pPr>
          </w:p>
        </w:tc>
        <w:tc>
          <w:tcPr>
            <w:tcW w:w="1822" w:type="dxa"/>
          </w:tcPr>
          <w:p w:rsidRPr="009C21B1" w:rsidR="00B254B3" w:rsidP="00C64F2B" w:rsidRDefault="00B254B3" w14:paraId="1F8355F1" w14:textId="77777777">
            <w:pPr>
              <w:jc w:val="right"/>
            </w:pPr>
            <w:r w:rsidRPr="009C21B1">
              <w:t>14</w:t>
            </w:r>
          </w:p>
        </w:tc>
        <w:tc>
          <w:tcPr>
            <w:tcW w:w="567" w:type="dxa"/>
            <w:tcBorders>
              <w:left w:val="nil"/>
            </w:tcBorders>
          </w:tcPr>
          <w:p w:rsidRPr="009C21B1" w:rsidR="00B254B3" w:rsidP="00C64F2B" w:rsidRDefault="00B254B3" w14:paraId="0C84C510" w14:textId="77777777">
            <w:pPr>
              <w:jc w:val="right"/>
            </w:pPr>
            <w:r w:rsidRPr="009C21B1">
              <w:t xml:space="preserve"> </w:t>
            </w:r>
          </w:p>
        </w:tc>
      </w:tr>
      <w:tr w:rsidRPr="009C21B1" w:rsidR="00B254B3" w:rsidTr="00B254B3" w14:paraId="0F0791BC" w14:textId="77777777">
        <w:tc>
          <w:tcPr>
            <w:tcW w:w="567" w:type="dxa"/>
          </w:tcPr>
          <w:p w:rsidRPr="009C21B1" w:rsidR="00B254B3" w:rsidP="00C64F2B" w:rsidRDefault="00B254B3" w14:paraId="01898F9A" w14:textId="77777777">
            <w:r w:rsidRPr="009C21B1">
              <w:t>26</w:t>
            </w:r>
          </w:p>
        </w:tc>
        <w:tc>
          <w:tcPr>
            <w:tcW w:w="6521" w:type="dxa"/>
          </w:tcPr>
          <w:p w:rsidR="00B254B3" w:rsidP="00C64F2B" w:rsidRDefault="00B254B3" w14:paraId="680F3A6B" w14:textId="77777777">
            <w:r>
              <w:t xml:space="preserve">Op welke manier geeft u uitvoering aan de aangenomen motie-Ceder over de Europese Commissie verzoeken om verbetering van de mensenrechtensituatie op de Molukken bespreekbaar te maken (Kamerstuk 21501-02, nr. 3405)? </w:t>
            </w:r>
          </w:p>
          <w:p w:rsidRPr="009C21B1" w:rsidR="00B43C47" w:rsidP="00C64F2B" w:rsidRDefault="00B43C47" w14:paraId="4AB0D55B" w14:textId="77777777"/>
          <w:p w:rsidRPr="00B43C47" w:rsidR="00B254B3" w:rsidP="00C64F2B" w:rsidRDefault="00B254B3" w14:paraId="27BC106B" w14:textId="1E4115B6">
            <w:pPr>
              <w:rPr>
                <w:b/>
                <w:bCs/>
              </w:rPr>
            </w:pPr>
            <w:r w:rsidRPr="00B43C47">
              <w:rPr>
                <w:b/>
                <w:bCs/>
              </w:rPr>
              <w:t>Antwoord:</w:t>
            </w:r>
          </w:p>
          <w:p w:rsidRPr="00B43C47" w:rsidR="00B254B3" w:rsidP="00B43C47" w:rsidRDefault="00B254B3" w14:paraId="36E49639" w14:textId="0FE19E86">
            <w:pPr>
              <w:spacing w:line="276" w:lineRule="auto"/>
              <w:rPr>
                <w:b/>
                <w:bCs/>
              </w:rPr>
            </w:pPr>
            <w:r w:rsidRPr="72F1EC64">
              <w:rPr>
                <w:b/>
                <w:bCs/>
              </w:rPr>
              <w:t xml:space="preserve">Het bespreken van mensenrechten, waaronder ook de situatie op de Molukken, blijft een belangrijk onderdeel van de brede bilaterale relatie met Indonesië. Ook in EU-verband vindt regulier een mensenrechtendialoog plaats met Indonesië. In de context van CEPA, zal het kabinet in de daartoe bestemde EU-fora bepleiten dat de mensenrechtensituatie in Indonesië, waaronder op de Molukken, waar mogelijk bespreekbaar wordt gemaakt. Zie hiervoor ook de kabinetsappreciatie over CEPA en IPA, die 1 oktober jl. met de Kamer is gedeeld (Kamerstuk 2026Z20739). </w:t>
            </w:r>
          </w:p>
          <w:p w:rsidRPr="009C21B1" w:rsidR="00B254B3" w:rsidP="00C64F2B" w:rsidRDefault="00B254B3" w14:paraId="1556C13E" w14:textId="71ABF0CC"/>
        </w:tc>
        <w:tc>
          <w:tcPr>
            <w:tcW w:w="20" w:type="dxa"/>
          </w:tcPr>
          <w:p w:rsidRPr="009C21B1" w:rsidR="00B254B3" w:rsidP="00C64F2B" w:rsidRDefault="00B254B3" w14:paraId="3C402724" w14:textId="0D118668">
            <w:pPr>
              <w:jc w:val="right"/>
            </w:pPr>
          </w:p>
        </w:tc>
        <w:tc>
          <w:tcPr>
            <w:tcW w:w="1822" w:type="dxa"/>
          </w:tcPr>
          <w:p w:rsidRPr="009C21B1" w:rsidR="00B254B3" w:rsidP="00C64F2B" w:rsidRDefault="00B254B3" w14:paraId="042A573A" w14:textId="77777777">
            <w:pPr>
              <w:jc w:val="right"/>
            </w:pPr>
            <w:r w:rsidRPr="009C21B1">
              <w:t>14</w:t>
            </w:r>
          </w:p>
        </w:tc>
        <w:tc>
          <w:tcPr>
            <w:tcW w:w="567" w:type="dxa"/>
            <w:tcBorders>
              <w:left w:val="nil"/>
            </w:tcBorders>
          </w:tcPr>
          <w:p w:rsidRPr="009C21B1" w:rsidR="00B254B3" w:rsidP="00C64F2B" w:rsidRDefault="00B254B3" w14:paraId="6760FE45" w14:textId="77777777">
            <w:pPr>
              <w:jc w:val="right"/>
            </w:pPr>
            <w:r w:rsidRPr="009C21B1">
              <w:t xml:space="preserve"> </w:t>
            </w:r>
          </w:p>
        </w:tc>
      </w:tr>
      <w:tr w:rsidRPr="009C21B1" w:rsidR="00B254B3" w:rsidTr="00B254B3" w14:paraId="79B9BC11" w14:textId="77777777">
        <w:tc>
          <w:tcPr>
            <w:tcW w:w="567" w:type="dxa"/>
          </w:tcPr>
          <w:p w:rsidRPr="009C21B1" w:rsidR="00B254B3" w:rsidP="00C64F2B" w:rsidRDefault="00B254B3" w14:paraId="306E85A8" w14:textId="77777777">
            <w:r w:rsidRPr="009C21B1">
              <w:t>27</w:t>
            </w:r>
          </w:p>
        </w:tc>
        <w:tc>
          <w:tcPr>
            <w:tcW w:w="6521" w:type="dxa"/>
          </w:tcPr>
          <w:p w:rsidR="00B254B3" w:rsidP="00C64F2B" w:rsidRDefault="00B254B3" w14:paraId="7A63E10B" w14:textId="77777777">
            <w:r>
              <w:t xml:space="preserve">Hoeveel Nederlandse Syriëstrijders zijn nog in het buitenland? Hoeveel zijn teruggekeerd naar Nederland? Is er toezicht op deze Syriëgangers? </w:t>
            </w:r>
          </w:p>
          <w:p w:rsidRPr="009C21B1" w:rsidR="00B43C47" w:rsidP="00C64F2B" w:rsidRDefault="00B43C47" w14:paraId="3DF9BF5D" w14:textId="77777777"/>
          <w:p w:rsidRPr="00B43C47" w:rsidR="00B254B3" w:rsidP="00C64F2B" w:rsidRDefault="00B254B3" w14:paraId="51768322" w14:textId="62D1D4A6">
            <w:pPr>
              <w:rPr>
                <w:rFonts w:ascii="Arial" w:hAnsi="Arial" w:cs="Arial" w:eastAsiaTheme="minorEastAsia"/>
                <w:b/>
                <w:bCs/>
                <w:color w:val="000000" w:themeColor="text1"/>
              </w:rPr>
            </w:pPr>
            <w:r w:rsidRPr="00B43C47">
              <w:rPr>
                <w:b/>
                <w:bCs/>
              </w:rPr>
              <w:t>Antwoord:</w:t>
            </w:r>
            <w:r w:rsidRPr="00B43C47">
              <w:rPr>
                <w:rFonts w:ascii="Arial" w:hAnsi="Arial" w:cs="Arial" w:eastAsiaTheme="minorEastAsia"/>
                <w:b/>
                <w:bCs/>
                <w:color w:val="000000" w:themeColor="text1"/>
              </w:rPr>
              <w:t xml:space="preserve"> </w:t>
            </w:r>
          </w:p>
          <w:p w:rsidRPr="005D0006" w:rsidR="00B254B3" w:rsidP="00C64F2B" w:rsidRDefault="00B254B3" w14:paraId="4A918405" w14:textId="77777777">
            <w:pPr>
              <w:rPr>
                <w:b/>
                <w:bCs/>
              </w:rPr>
            </w:pPr>
            <w:r w:rsidRPr="72F1EC64">
              <w:rPr>
                <w:b/>
                <w:bCs/>
              </w:rPr>
              <w:t xml:space="preserve">De AIVD heeft onderkend dat er sinds 2012 vanuit Nederland circa 300 personen met jihadistische intenties zijn </w:t>
            </w:r>
            <w:proofErr w:type="spellStart"/>
            <w:r w:rsidRPr="72F1EC64">
              <w:rPr>
                <w:b/>
                <w:bCs/>
              </w:rPr>
              <w:t>uitgereisd</w:t>
            </w:r>
            <w:proofErr w:type="spellEnd"/>
            <w:r w:rsidRPr="72F1EC64">
              <w:rPr>
                <w:b/>
                <w:bCs/>
              </w:rPr>
              <w:t xml:space="preserve"> naar Syrië en Irak. De AIVD publiceert jaarlijks de openbare beschikbare informatie ten aanzien van uitreizigers op zijn website. De laatste update, per 1 maart 2026, geeft aan dat er circa 65 Nederlandse uitreizigers in Syrië of Irak zijn en dat er circa 110 personen (mannen, vrouwen en kinderen) naar Nederland zijn teruggekeerd. De AIVD onderzoekt, op basis van de wettelijke taken zoals beschreven in de Wet op Inlichtingen- en Veiligheidsdiensten 2017, personen of organisaties van wie een dreiging uitgaat voor de nationale veiligheid.  </w:t>
            </w:r>
          </w:p>
          <w:p w:rsidRPr="009C21B1" w:rsidR="00B254B3" w:rsidP="00B43C47" w:rsidRDefault="00B254B3" w14:paraId="1B0A45E4" w14:textId="4CACE615"/>
        </w:tc>
        <w:tc>
          <w:tcPr>
            <w:tcW w:w="20" w:type="dxa"/>
          </w:tcPr>
          <w:p w:rsidRPr="009C21B1" w:rsidR="00B254B3" w:rsidP="00C64F2B" w:rsidRDefault="00B254B3" w14:paraId="7427F6B8" w14:textId="4F728E15">
            <w:pPr>
              <w:jc w:val="right"/>
            </w:pPr>
          </w:p>
        </w:tc>
        <w:tc>
          <w:tcPr>
            <w:tcW w:w="1822" w:type="dxa"/>
          </w:tcPr>
          <w:p w:rsidRPr="009C21B1" w:rsidR="00B254B3" w:rsidP="00C64F2B" w:rsidRDefault="00B254B3" w14:paraId="3C30E835" w14:textId="77777777">
            <w:pPr>
              <w:jc w:val="right"/>
            </w:pPr>
            <w:r w:rsidRPr="009C21B1">
              <w:t>14</w:t>
            </w:r>
          </w:p>
        </w:tc>
        <w:tc>
          <w:tcPr>
            <w:tcW w:w="567" w:type="dxa"/>
            <w:tcBorders>
              <w:left w:val="nil"/>
            </w:tcBorders>
          </w:tcPr>
          <w:p w:rsidRPr="009C21B1" w:rsidR="00B254B3" w:rsidP="00C64F2B" w:rsidRDefault="00B254B3" w14:paraId="3B48FA5E" w14:textId="77777777">
            <w:pPr>
              <w:jc w:val="right"/>
            </w:pPr>
            <w:r w:rsidRPr="009C21B1">
              <w:t xml:space="preserve">15 </w:t>
            </w:r>
          </w:p>
        </w:tc>
      </w:tr>
      <w:tr w:rsidRPr="009C21B1" w:rsidR="00B254B3" w:rsidTr="00B254B3" w14:paraId="6C3F151E" w14:textId="77777777">
        <w:tc>
          <w:tcPr>
            <w:tcW w:w="567" w:type="dxa"/>
          </w:tcPr>
          <w:p w:rsidRPr="009C21B1" w:rsidR="00B254B3" w:rsidP="00C64F2B" w:rsidRDefault="00B254B3" w14:paraId="6570C2CC" w14:textId="77777777">
            <w:r w:rsidRPr="009C21B1">
              <w:t>28</w:t>
            </w:r>
          </w:p>
        </w:tc>
        <w:tc>
          <w:tcPr>
            <w:tcW w:w="6521" w:type="dxa"/>
          </w:tcPr>
          <w:p w:rsidR="00B254B3" w:rsidP="00C64F2B" w:rsidRDefault="00B254B3" w14:paraId="7A049390" w14:textId="77777777">
            <w:r>
              <w:t xml:space="preserve">Kunt u een meerjarig budgettair overzicht geven van het Mensenrechtenfonds voor 2024 tot en met 2031, uitgesplitst naar ODA/non-ODA en naar centraal (Den Haag) en decentraal (posten)? Welk deel van de middelen voor 2027 tot en met 2031 is vastgelegd in meerjarige verplichtingen of projectgebonden? Welk deel is flexibel inzetbaar? Kunt u dit per jaar en per categorie weergeven? </w:t>
            </w:r>
          </w:p>
          <w:p w:rsidRPr="00B43C47" w:rsidR="00B43C47" w:rsidP="00C64F2B" w:rsidRDefault="00B43C47" w14:paraId="5A699599" w14:textId="77777777">
            <w:pPr>
              <w:rPr>
                <w:b/>
                <w:bCs/>
              </w:rPr>
            </w:pPr>
          </w:p>
          <w:p w:rsidRPr="00B43C47" w:rsidR="00B254B3" w:rsidP="00C64F2B" w:rsidRDefault="00B254B3" w14:paraId="1C9DFA52" w14:textId="77777777">
            <w:pPr>
              <w:rPr>
                <w:b/>
                <w:bCs/>
              </w:rPr>
            </w:pPr>
            <w:r w:rsidRPr="00B43C47">
              <w:rPr>
                <w:b/>
                <w:bCs/>
              </w:rPr>
              <w:t>Antwoord:</w:t>
            </w:r>
          </w:p>
          <w:p w:rsidRPr="00501772" w:rsidR="00B254B3" w:rsidP="00C64F2B" w:rsidRDefault="00B254B3" w14:paraId="7398CAC4" w14:textId="77777777">
            <w:pPr>
              <w:rPr>
                <w:b/>
                <w:bCs/>
              </w:rPr>
            </w:pPr>
            <w:r w:rsidRPr="72F1EC64">
              <w:rPr>
                <w:b/>
                <w:bCs/>
              </w:rPr>
              <w:t>Het gevraagde meerjarige budgettaire overzicht van het Mensenrechtenfonds, uitgesplitst naar ODA/non-ODA en naar centraal en decentraal inclusief de verplichte middelen voor 2027–2031, is opgenomen in onderstaande tabel:</w:t>
            </w:r>
          </w:p>
          <w:p w:rsidRPr="009C21B1" w:rsidR="00B254B3" w:rsidP="00C64F2B" w:rsidRDefault="00B254B3" w14:paraId="47A7BD22" w14:textId="77777777">
            <w:r w:rsidRPr="00BE323A">
              <w:rPr>
                <w:noProof/>
              </w:rPr>
              <w:drawing>
                <wp:inline distT="0" distB="0" distL="0" distR="0" wp14:anchorId="1B0E22A2" wp14:editId="08535647">
                  <wp:extent cx="4089197" cy="1031240"/>
                  <wp:effectExtent l="0" t="0" r="6985" b="0"/>
                  <wp:docPr id="16795734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04212" cy="1035027"/>
                          </a:xfrm>
                          <a:prstGeom prst="rect">
                            <a:avLst/>
                          </a:prstGeom>
                          <a:noFill/>
                          <a:ln>
                            <a:noFill/>
                          </a:ln>
                        </pic:spPr>
                      </pic:pic>
                    </a:graphicData>
                  </a:graphic>
                </wp:inline>
              </w:drawing>
            </w:r>
          </w:p>
          <w:p w:rsidRPr="00653C92" w:rsidR="00B254B3" w:rsidP="00C64F2B" w:rsidRDefault="00B254B3" w14:paraId="39455B81" w14:textId="77777777">
            <w:pPr>
              <w:rPr>
                <w:b/>
                <w:bCs/>
              </w:rPr>
            </w:pPr>
            <w:r w:rsidRPr="72F1EC64">
              <w:rPr>
                <w:b/>
                <w:bCs/>
              </w:rPr>
              <w:lastRenderedPageBreak/>
              <w:t xml:space="preserve">Het centrale gedeelte van het Mensenrechtenfonds wordt ingezet via centraal beheerde programma’s, zoals het subsidiebeleidskader </w:t>
            </w:r>
            <w:r w:rsidRPr="72F1EC64">
              <w:rPr>
                <w:b/>
                <w:bCs/>
                <w:i/>
                <w:iCs/>
              </w:rPr>
              <w:t xml:space="preserve">Safety </w:t>
            </w:r>
            <w:proofErr w:type="spellStart"/>
            <w:r w:rsidRPr="72F1EC64">
              <w:rPr>
                <w:b/>
                <w:bCs/>
                <w:i/>
                <w:iCs/>
              </w:rPr>
              <w:t>for</w:t>
            </w:r>
            <w:proofErr w:type="spellEnd"/>
            <w:r w:rsidRPr="72F1EC64">
              <w:rPr>
                <w:b/>
                <w:bCs/>
                <w:i/>
                <w:iCs/>
              </w:rPr>
              <w:t xml:space="preserve"> </w:t>
            </w:r>
            <w:proofErr w:type="spellStart"/>
            <w:r w:rsidRPr="72F1EC64">
              <w:rPr>
                <w:b/>
                <w:bCs/>
                <w:i/>
                <w:iCs/>
              </w:rPr>
              <w:t>Voices</w:t>
            </w:r>
            <w:proofErr w:type="spellEnd"/>
            <w:r w:rsidRPr="72F1EC64">
              <w:rPr>
                <w:b/>
                <w:bCs/>
              </w:rPr>
              <w:t xml:space="preserve"> (2023–2027) en het Shelter City-programma (huidig contract tot eind 2026).</w:t>
            </w:r>
          </w:p>
          <w:p w:rsidRPr="00653C92" w:rsidR="00B254B3" w:rsidP="00C64F2B" w:rsidRDefault="00B254B3" w14:paraId="34D43ADB" w14:textId="77777777">
            <w:pPr>
              <w:rPr>
                <w:b/>
                <w:bCs/>
              </w:rPr>
            </w:pPr>
            <w:r w:rsidRPr="72F1EC64">
              <w:rPr>
                <w:b/>
                <w:bCs/>
              </w:rPr>
              <w:t>Het decentrale gedeelte is gedelegeerd aan ambassades om lokale organisaties te steunen die zich op verschillende manieren inzetten voor mensenrechten. Het aantal posten dat decentraal MRF-middelen ontvangt is beperkt tot 36 posten (bilateraal en multilateraal).</w:t>
            </w:r>
          </w:p>
          <w:p w:rsidRPr="00B43C47" w:rsidR="00B254B3" w:rsidP="00C64F2B" w:rsidRDefault="00B254B3" w14:paraId="7C8F2868" w14:textId="667FEE8E">
            <w:pPr>
              <w:rPr>
                <w:b/>
                <w:bCs/>
              </w:rPr>
            </w:pPr>
            <w:r w:rsidRPr="72F1EC64">
              <w:rPr>
                <w:b/>
                <w:bCs/>
              </w:rPr>
              <w:t xml:space="preserve">De insteek is om het Mensenrechtenfonds zowel centraal als decentraal waar mogelijk zoveel mogelijk meerjarig in te zetten. Daarmee krijgen ambassades en ontvangende organisaties meer voorspelbaarheid en wordt de doelmatigheid en de doeltreffendheid van het Mensenrechtenfonds vergroot. </w:t>
            </w:r>
          </w:p>
          <w:p w:rsidRPr="009C21B1" w:rsidR="00B254B3" w:rsidP="00C64F2B" w:rsidRDefault="00B254B3" w14:paraId="31EDF83B" w14:textId="1D6068CD"/>
        </w:tc>
        <w:tc>
          <w:tcPr>
            <w:tcW w:w="20" w:type="dxa"/>
          </w:tcPr>
          <w:p w:rsidRPr="00582A81" w:rsidR="00B254B3" w:rsidP="00C64F2B" w:rsidRDefault="00B254B3" w14:paraId="1158CD66" w14:textId="24DA7C96">
            <w:pPr>
              <w:jc w:val="right"/>
            </w:pPr>
          </w:p>
        </w:tc>
        <w:tc>
          <w:tcPr>
            <w:tcW w:w="1822" w:type="dxa"/>
          </w:tcPr>
          <w:p w:rsidRPr="009C21B1" w:rsidR="00B254B3" w:rsidP="00C64F2B" w:rsidRDefault="00B254B3" w14:paraId="16CC6CFE" w14:textId="77777777">
            <w:pPr>
              <w:jc w:val="right"/>
            </w:pPr>
            <w:r w:rsidRPr="009C21B1">
              <w:t>15</w:t>
            </w:r>
          </w:p>
        </w:tc>
        <w:tc>
          <w:tcPr>
            <w:tcW w:w="567" w:type="dxa"/>
            <w:tcBorders>
              <w:left w:val="nil"/>
            </w:tcBorders>
          </w:tcPr>
          <w:p w:rsidRPr="009C21B1" w:rsidR="00B254B3" w:rsidP="00C64F2B" w:rsidRDefault="00B254B3" w14:paraId="3B7E02D2" w14:textId="77777777">
            <w:pPr>
              <w:jc w:val="right"/>
            </w:pPr>
            <w:r w:rsidRPr="009C21B1">
              <w:t xml:space="preserve"> </w:t>
            </w:r>
          </w:p>
        </w:tc>
      </w:tr>
      <w:tr w:rsidRPr="009C21B1" w:rsidR="00B254B3" w:rsidTr="00B254B3" w14:paraId="4FF6C8BE" w14:textId="77777777">
        <w:tc>
          <w:tcPr>
            <w:tcW w:w="567" w:type="dxa"/>
          </w:tcPr>
          <w:p w:rsidRPr="009C21B1" w:rsidR="00B254B3" w:rsidP="00C64F2B" w:rsidRDefault="00B254B3" w14:paraId="4B1A1024" w14:textId="77777777">
            <w:r w:rsidRPr="009C21B1">
              <w:t>29</w:t>
            </w:r>
          </w:p>
        </w:tc>
        <w:tc>
          <w:tcPr>
            <w:tcW w:w="6521" w:type="dxa"/>
          </w:tcPr>
          <w:p w:rsidR="00B254B3" w:rsidP="00C64F2B" w:rsidRDefault="00B254B3" w14:paraId="0021A8D4" w14:textId="77777777">
            <w:r>
              <w:t xml:space="preserve">Hoeveel toegewijde capaciteit (uitgedrukt in fte) is er in 2026 wereldwijd beschikbaar op de posten voor mensenrechten? Is dat meer of minder dan in 2025? </w:t>
            </w:r>
          </w:p>
          <w:p w:rsidRPr="009C21B1" w:rsidR="00B43C47" w:rsidP="00C64F2B" w:rsidRDefault="00B43C47" w14:paraId="0709BCD7" w14:textId="77777777"/>
          <w:p w:rsidRPr="00B43C47" w:rsidR="00B254B3" w:rsidP="00C64F2B" w:rsidRDefault="00B254B3" w14:paraId="265687FC" w14:textId="77777777">
            <w:pPr>
              <w:rPr>
                <w:b/>
                <w:bCs/>
              </w:rPr>
            </w:pPr>
            <w:r w:rsidRPr="00B43C47">
              <w:rPr>
                <w:b/>
                <w:bCs/>
              </w:rPr>
              <w:t>Antwoord:</w:t>
            </w:r>
          </w:p>
          <w:p w:rsidRPr="00B43C47" w:rsidR="00B254B3" w:rsidP="00C64F2B" w:rsidRDefault="00B254B3" w14:paraId="46116982" w14:textId="59DCDC74">
            <w:pPr>
              <w:rPr>
                <w:b/>
                <w:bCs/>
              </w:rPr>
            </w:pPr>
            <w:r w:rsidRPr="72F1EC64">
              <w:rPr>
                <w:b/>
                <w:bCs/>
              </w:rPr>
              <w:t xml:space="preserve">Lokale en uitgezonden medewerkers houden zich veelal bezig met verschillende en vaak overlappende dossiers. Een medewerker politieke zaken zal zich bijvoorbeeld vaak ook bezig houden met mensenrechten. Daarmee is het lastig aan te geven exact hoeveel fte wereldwijd beschikbaar is voor mensenrechten. Wel is het zo dat vanwege het teruggelopen budget van het Mensenrechtenfonds er in 2026 minder tijd door werknemers wordt besteed aan mensenrechtenprojecten ten opzichte van 2025. </w:t>
            </w:r>
          </w:p>
          <w:p w:rsidRPr="009C21B1" w:rsidR="00B254B3" w:rsidP="00C64F2B" w:rsidRDefault="00B254B3" w14:paraId="41EA12D0" w14:textId="2853E6E4"/>
        </w:tc>
        <w:tc>
          <w:tcPr>
            <w:tcW w:w="20" w:type="dxa"/>
          </w:tcPr>
          <w:p w:rsidRPr="009C21B1" w:rsidR="00B254B3" w:rsidP="00C64F2B" w:rsidRDefault="00B254B3" w14:paraId="4BE09851" w14:textId="34F951FB">
            <w:pPr>
              <w:jc w:val="right"/>
            </w:pPr>
          </w:p>
        </w:tc>
        <w:tc>
          <w:tcPr>
            <w:tcW w:w="1822" w:type="dxa"/>
          </w:tcPr>
          <w:p w:rsidRPr="009C21B1" w:rsidR="00B254B3" w:rsidP="00C64F2B" w:rsidRDefault="00B254B3" w14:paraId="024044B4" w14:textId="77777777">
            <w:pPr>
              <w:jc w:val="right"/>
            </w:pPr>
            <w:r w:rsidRPr="009C21B1">
              <w:t>15</w:t>
            </w:r>
          </w:p>
        </w:tc>
        <w:tc>
          <w:tcPr>
            <w:tcW w:w="567" w:type="dxa"/>
            <w:tcBorders>
              <w:left w:val="nil"/>
            </w:tcBorders>
          </w:tcPr>
          <w:p w:rsidRPr="009C21B1" w:rsidR="00B254B3" w:rsidP="00C64F2B" w:rsidRDefault="00B254B3" w14:paraId="769868BB" w14:textId="77777777">
            <w:pPr>
              <w:jc w:val="right"/>
            </w:pPr>
            <w:r w:rsidRPr="009C21B1">
              <w:t xml:space="preserve"> </w:t>
            </w:r>
          </w:p>
        </w:tc>
      </w:tr>
      <w:tr w:rsidRPr="009C21B1" w:rsidR="00B254B3" w:rsidTr="00B254B3" w14:paraId="3364CAE5" w14:textId="77777777">
        <w:tc>
          <w:tcPr>
            <w:tcW w:w="567" w:type="dxa"/>
          </w:tcPr>
          <w:p w:rsidRPr="00FE1879" w:rsidR="00B254B3" w:rsidP="00C64F2B" w:rsidRDefault="00B254B3" w14:paraId="498006B3" w14:textId="77777777">
            <w:r w:rsidRPr="00FE1879">
              <w:t>30</w:t>
            </w:r>
          </w:p>
        </w:tc>
        <w:tc>
          <w:tcPr>
            <w:tcW w:w="6521" w:type="dxa"/>
          </w:tcPr>
          <w:p w:rsidRPr="00B02DF3" w:rsidR="00B254B3" w:rsidP="00C64F2B" w:rsidRDefault="00B254B3" w14:paraId="25097379" w14:textId="77777777">
            <w:r w:rsidRPr="00B02DF3">
              <w:t xml:space="preserve">Kunt u per jaar voor 2023 tot en met 2031 aangeven welke bedragen uit het Mensenrechtenfonds zijn of worden besteed op voordracht van de Speciaal Gezant voor de Vrijheid van Religie en Levensovertuiging en de Mensenrechtenambassadeur, en wat de verandering is ten opzichte van 2023, in euro's en in procenten? </w:t>
            </w:r>
          </w:p>
          <w:p w:rsidRPr="00B02DF3" w:rsidR="00B254B3" w:rsidP="00C64F2B" w:rsidRDefault="00B254B3" w14:paraId="769FBB3A" w14:textId="77777777"/>
          <w:p w:rsidRPr="00B02DF3" w:rsidR="00B254B3" w:rsidP="00C64F2B" w:rsidRDefault="00B254B3" w14:paraId="68DE8AD7" w14:textId="77777777">
            <w:pPr>
              <w:rPr>
                <w:b/>
                <w:bCs/>
              </w:rPr>
            </w:pPr>
            <w:r w:rsidRPr="00B02DF3">
              <w:rPr>
                <w:b/>
                <w:bCs/>
              </w:rPr>
              <w:t>Antwoord:</w:t>
            </w:r>
          </w:p>
          <w:p w:rsidRPr="00B02DF3" w:rsidR="00B254B3" w:rsidP="00C64F2B" w:rsidRDefault="00B254B3" w14:paraId="3C81542A" w14:textId="77777777">
            <w:pPr>
              <w:shd w:val="clear" w:color="auto" w:fill="FFFFFF" w:themeFill="background1"/>
              <w:rPr>
                <w:b/>
                <w:bCs/>
                <w:noProof/>
              </w:rPr>
            </w:pPr>
            <w:r w:rsidRPr="00B02DF3">
              <w:rPr>
                <w:b/>
                <w:bCs/>
                <w:noProof/>
              </w:rPr>
              <w:t>Conform de motie</w:t>
            </w:r>
            <w:r w:rsidRPr="00B02DF3">
              <w:rPr>
                <w:b/>
                <w:bCs/>
                <w:noProof/>
              </w:rPr>
              <w:noBreakHyphen/>
              <w:t>Ceder c.s. (Kamerstuk 36 800 V, nr. 76) worden jaarlijks structureel middelen vrijgemaakt om de SGRL als zelfstandige en volwaardige functie te borgen.</w:t>
            </w:r>
            <w:r w:rsidRPr="00B02DF3">
              <w:rPr>
                <w:b/>
              </w:rPr>
              <w:t xml:space="preserve"> </w:t>
            </w:r>
            <w:r w:rsidRPr="00B02DF3">
              <w:rPr>
                <w:b/>
                <w:bCs/>
                <w:noProof/>
              </w:rPr>
              <w:t xml:space="preserve">Het gaat daarbij om middelen die nodig zijn om de functie zelf structureel te maken (salaris en beperkte ondersteuning). </w:t>
            </w:r>
          </w:p>
          <w:p w:rsidRPr="00B02DF3" w:rsidR="00B254B3" w:rsidP="00B43C47" w:rsidRDefault="00B254B3" w14:paraId="7073DCDD" w14:textId="619ACCC1">
            <w:pPr>
              <w:shd w:val="clear" w:color="auto" w:fill="FFFFFF" w:themeFill="background1"/>
              <w:rPr>
                <w:b/>
                <w:bCs/>
              </w:rPr>
            </w:pPr>
            <w:r w:rsidRPr="00B02DF3">
              <w:rPr>
                <w:b/>
                <w:bCs/>
              </w:rPr>
              <w:t>Zowel de Speciaal Gezant voor de Vrijheid van Religie en Levensovertuiging als de Mensenrechtenambassadeur beschikken niet over een eigen programmabudget. Voor hun thematische inzet kunnen ze</w:t>
            </w:r>
            <w:r w:rsidRPr="00B02DF3">
              <w:rPr>
                <w:b/>
                <w:bCs/>
                <w:noProof/>
              </w:rPr>
              <w:t xml:space="preserve"> wel gebruik van bestaande progrmama’s en instrumenten, bijvoorbeeld binnen het decentrale Mensenrechtenfonds. dat door ambassades wordt ingezet voor contextspecifieke projecten, onder meer op FoRB. En centraal via het FOCUS</w:t>
            </w:r>
            <w:r w:rsidRPr="00B02DF3">
              <w:rPr>
                <w:b/>
                <w:bCs/>
                <w:noProof/>
              </w:rPr>
              <w:noBreakHyphen/>
              <w:t xml:space="preserve">programma (2026–2031), waarin EUR 35 miljoen is gereserveerd voor FoRB en bescherming van religieuze minderheden. </w:t>
            </w:r>
          </w:p>
          <w:p w:rsidRPr="00B02DF3" w:rsidR="00B254B3" w:rsidP="00C64F2B" w:rsidRDefault="00B254B3" w14:paraId="4F8DED86" w14:textId="6BE67733"/>
        </w:tc>
        <w:tc>
          <w:tcPr>
            <w:tcW w:w="20" w:type="dxa"/>
          </w:tcPr>
          <w:p w:rsidRPr="00B02DF3" w:rsidR="00B254B3" w:rsidP="00C64F2B" w:rsidRDefault="00B254B3" w14:paraId="12DE081F" w14:textId="723E2333">
            <w:pPr>
              <w:jc w:val="right"/>
            </w:pPr>
          </w:p>
        </w:tc>
        <w:tc>
          <w:tcPr>
            <w:tcW w:w="1822" w:type="dxa"/>
          </w:tcPr>
          <w:p w:rsidRPr="00B02DF3" w:rsidR="00B254B3" w:rsidP="00C64F2B" w:rsidRDefault="00B254B3" w14:paraId="6AEA49F4" w14:textId="77777777">
            <w:pPr>
              <w:jc w:val="right"/>
            </w:pPr>
            <w:r w:rsidRPr="00B02DF3">
              <w:t>15</w:t>
            </w:r>
          </w:p>
        </w:tc>
        <w:tc>
          <w:tcPr>
            <w:tcW w:w="567" w:type="dxa"/>
            <w:tcBorders>
              <w:left w:val="nil"/>
            </w:tcBorders>
          </w:tcPr>
          <w:p w:rsidRPr="009C21B1" w:rsidR="00B254B3" w:rsidP="00C64F2B" w:rsidRDefault="00B254B3" w14:paraId="3923F46D" w14:textId="77777777">
            <w:pPr>
              <w:jc w:val="right"/>
            </w:pPr>
            <w:r w:rsidRPr="009C21B1">
              <w:t xml:space="preserve"> </w:t>
            </w:r>
          </w:p>
        </w:tc>
      </w:tr>
      <w:tr w:rsidRPr="009C21B1" w:rsidR="00B254B3" w:rsidTr="00B254B3" w14:paraId="42F5F05B" w14:textId="77777777">
        <w:tc>
          <w:tcPr>
            <w:tcW w:w="567" w:type="dxa"/>
          </w:tcPr>
          <w:p w:rsidRPr="009C21B1" w:rsidR="00B254B3" w:rsidP="00C64F2B" w:rsidRDefault="00B254B3" w14:paraId="3CC8901A" w14:textId="77777777">
            <w:r w:rsidRPr="009C21B1">
              <w:t>31</w:t>
            </w:r>
          </w:p>
        </w:tc>
        <w:tc>
          <w:tcPr>
            <w:tcW w:w="6521" w:type="dxa"/>
          </w:tcPr>
          <w:p w:rsidR="00B43C47" w:rsidP="00C64F2B" w:rsidRDefault="00B254B3" w14:paraId="49FC07DF" w14:textId="502D314C">
            <w:r>
              <w:t xml:space="preserve">Hoeveel Russen hebben sinds de grootschalige invasie van Oekraïne een Schengenvisum aangevraagd bij Nederland, op welke gronden en in hoeveel gevallen is een dergelijk visum verleend? </w:t>
            </w:r>
          </w:p>
          <w:p w:rsidRPr="009C21B1" w:rsidR="00B43C47" w:rsidP="00C64F2B" w:rsidRDefault="00B43C47" w14:paraId="3D230D35" w14:textId="77777777"/>
          <w:p w:rsidRPr="00B43C47" w:rsidR="00B254B3" w:rsidP="00C64F2B" w:rsidRDefault="00B254B3" w14:paraId="4B1FD616" w14:textId="77777777">
            <w:pPr>
              <w:rPr>
                <w:b/>
                <w:bCs/>
              </w:rPr>
            </w:pPr>
            <w:r w:rsidRPr="00B43C47">
              <w:rPr>
                <w:b/>
                <w:bCs/>
              </w:rPr>
              <w:t>Antwoord:</w:t>
            </w:r>
          </w:p>
          <w:p w:rsidRPr="00FE1879" w:rsidR="00B254B3" w:rsidP="00C64F2B" w:rsidRDefault="00B254B3" w14:paraId="1F64E58F" w14:textId="77777777">
            <w:pPr>
              <w:rPr>
                <w:b/>
                <w:bCs/>
              </w:rPr>
            </w:pPr>
            <w:r w:rsidRPr="72F1EC64">
              <w:rPr>
                <w:b/>
                <w:bCs/>
              </w:rPr>
              <w:t xml:space="preserve">Sinds de grootschalige invasie van Oekraïne door Rusland zijn er ongeveer 35.500 visumaanvragen ingediend voor bovenstaande reisdoelen en zo’n 33.400 visa zijn ook daadwerkelijk afgegeven. Ter vergelijking werden in de </w:t>
            </w:r>
            <w:r w:rsidRPr="72F1EC64">
              <w:rPr>
                <w:b/>
                <w:bCs/>
              </w:rPr>
              <w:lastRenderedPageBreak/>
              <w:t>vijf jaren daarvoor 166.000 visa aangevraagd en ongeveer 159.600 visa verstrekt. De strikte voorwaarden voor het indienen van een visumaanvraag dragen eraan bij dat vooral aanvragen die aan de vereisten voldoen worden ingediend, wat het hoge inwilligingspercentage verklaart.</w:t>
            </w:r>
          </w:p>
          <w:p w:rsidRPr="00FE1879" w:rsidR="00B254B3" w:rsidP="00C64F2B" w:rsidRDefault="00B254B3" w14:paraId="7CC75113" w14:textId="77777777">
            <w:pPr>
              <w:rPr>
                <w:b/>
                <w:bCs/>
              </w:rPr>
            </w:pPr>
            <w:r w:rsidRPr="72F1EC64">
              <w:rPr>
                <w:b/>
                <w:bCs/>
              </w:rPr>
              <w:t>Nederland voert een restrictief visumbeleid voor Rusland: aantallen, geldigheidsduur en reisdoelen zijn beperkt, in lijn met de niet-bindende EU richtsnoeren. Nederland geeft geen toeristenvisa aan Russische staatsburgers af. Ook de afgifte van multiple entry visa is zeer beperkt</w:t>
            </w:r>
          </w:p>
          <w:p w:rsidRPr="00B02DF3" w:rsidR="00B254B3" w:rsidP="00C64F2B" w:rsidRDefault="00B254B3" w14:paraId="558E4B6C" w14:textId="410E7686">
            <w:pPr>
              <w:rPr>
                <w:b/>
                <w:bCs/>
              </w:rPr>
            </w:pPr>
            <w:r w:rsidRPr="72F1EC64">
              <w:rPr>
                <w:b/>
                <w:bCs/>
              </w:rPr>
              <w:t>Nederland gaf in Rusland sinds april 2022 meer dan een jaar geen Schengenvisa voor kort verblijf af, een gevolg van de beperkte consulaire capaciteit na de uitwijzing v</w:t>
            </w:r>
            <w:r w:rsidRPr="00B02DF3">
              <w:rPr>
                <w:b/>
                <w:bCs/>
              </w:rPr>
              <w:t>an Nederlandse diplomaten van de Nederlandse vertegenwoordiging in Rusland. In 2024 kon visumafgifte voor essentiële reizen weer worden opgeschaald, bijvoorbeeld voor eerste- en tweedegraads familiebezoek, zakenreizigers, onafhankelijke cultuurmakers, maatschappelijke organisaties en zeevarenden.</w:t>
            </w:r>
          </w:p>
          <w:p w:rsidRPr="009C21B1" w:rsidR="00B254B3" w:rsidP="00C64F2B" w:rsidRDefault="00B254B3" w14:paraId="754D1846" w14:textId="2EDFDC4E"/>
        </w:tc>
        <w:tc>
          <w:tcPr>
            <w:tcW w:w="20" w:type="dxa"/>
          </w:tcPr>
          <w:p w:rsidRPr="009C21B1" w:rsidR="00B254B3" w:rsidP="00C64F2B" w:rsidRDefault="00B254B3" w14:paraId="29A925AD" w14:textId="4EDB81A3">
            <w:pPr>
              <w:jc w:val="right"/>
            </w:pPr>
          </w:p>
        </w:tc>
        <w:tc>
          <w:tcPr>
            <w:tcW w:w="1822" w:type="dxa"/>
          </w:tcPr>
          <w:p w:rsidRPr="009C21B1" w:rsidR="00B254B3" w:rsidP="00C64F2B" w:rsidRDefault="00B254B3" w14:paraId="59171538" w14:textId="77777777">
            <w:pPr>
              <w:jc w:val="right"/>
            </w:pPr>
            <w:r w:rsidRPr="009C21B1">
              <w:t>16</w:t>
            </w:r>
          </w:p>
        </w:tc>
        <w:tc>
          <w:tcPr>
            <w:tcW w:w="567" w:type="dxa"/>
            <w:tcBorders>
              <w:left w:val="nil"/>
            </w:tcBorders>
          </w:tcPr>
          <w:p w:rsidRPr="009C21B1" w:rsidR="00B254B3" w:rsidP="00C64F2B" w:rsidRDefault="00B254B3" w14:paraId="6595E819" w14:textId="77777777">
            <w:pPr>
              <w:jc w:val="right"/>
            </w:pPr>
            <w:r w:rsidRPr="009C21B1">
              <w:t xml:space="preserve"> </w:t>
            </w:r>
          </w:p>
        </w:tc>
      </w:tr>
      <w:tr w:rsidRPr="009C21B1" w:rsidR="00B254B3" w:rsidTr="00B254B3" w14:paraId="7530AF4F" w14:textId="77777777">
        <w:tc>
          <w:tcPr>
            <w:tcW w:w="567" w:type="dxa"/>
          </w:tcPr>
          <w:p w:rsidRPr="009C21B1" w:rsidR="00B254B3" w:rsidP="00C64F2B" w:rsidRDefault="00B254B3" w14:paraId="7012B4C3" w14:textId="77777777">
            <w:r w:rsidRPr="009C21B1">
              <w:t>32</w:t>
            </w:r>
          </w:p>
        </w:tc>
        <w:tc>
          <w:tcPr>
            <w:tcW w:w="6521" w:type="dxa"/>
          </w:tcPr>
          <w:p w:rsidR="00B254B3" w:rsidP="00C64F2B" w:rsidRDefault="00B254B3" w14:paraId="4EF05C14" w14:textId="77777777">
            <w:r>
              <w:t xml:space="preserve">Wat waren de totale kosten voor de rijksoverheid voor het EU-voorzitterschap van Nederland in 2016? </w:t>
            </w:r>
          </w:p>
          <w:p w:rsidRPr="009C21B1" w:rsidR="00AB7E2D" w:rsidP="00C64F2B" w:rsidRDefault="00AB7E2D" w14:paraId="6800AD45" w14:textId="77777777"/>
          <w:p w:rsidRPr="00AB7E2D" w:rsidR="00B254B3" w:rsidP="00C64F2B" w:rsidRDefault="00B254B3" w14:paraId="5E509B99" w14:textId="6E6C0A32">
            <w:pPr>
              <w:rPr>
                <w:b/>
                <w:bCs/>
              </w:rPr>
            </w:pPr>
            <w:r w:rsidRPr="00AB7E2D">
              <w:rPr>
                <w:b/>
                <w:bCs/>
              </w:rPr>
              <w:t>Antwoord:</w:t>
            </w:r>
          </w:p>
          <w:p w:rsidRPr="00AB7E2D" w:rsidR="00B254B3" w:rsidP="00C64F2B" w:rsidRDefault="00B254B3" w14:paraId="7D1F6ABA" w14:textId="28E78B3C">
            <w:pPr>
              <w:rPr>
                <w:b/>
                <w:bCs/>
              </w:rPr>
            </w:pPr>
            <w:r w:rsidRPr="72F1EC64">
              <w:rPr>
                <w:b/>
                <w:bCs/>
              </w:rPr>
              <w:t>De totale additionele kosten voor de rijksoverheid voor het EU-voorzitterschap van Nederland in 2016 bedroegen EUR 58,9 miljoen.</w:t>
            </w:r>
          </w:p>
          <w:p w:rsidRPr="009C21B1" w:rsidR="00B254B3" w:rsidP="00C64F2B" w:rsidRDefault="00B254B3" w14:paraId="18AD97A6" w14:textId="2E7DD69A"/>
        </w:tc>
        <w:tc>
          <w:tcPr>
            <w:tcW w:w="20" w:type="dxa"/>
          </w:tcPr>
          <w:p w:rsidRPr="009C21B1" w:rsidR="00B254B3" w:rsidP="00C64F2B" w:rsidRDefault="00B254B3" w14:paraId="569F8A0E" w14:textId="352B36C5">
            <w:pPr>
              <w:jc w:val="right"/>
            </w:pPr>
            <w:r w:rsidRPr="009C21B1">
              <w:t xml:space="preserve"> </w:t>
            </w:r>
          </w:p>
        </w:tc>
        <w:tc>
          <w:tcPr>
            <w:tcW w:w="1822" w:type="dxa"/>
          </w:tcPr>
          <w:p w:rsidRPr="009C21B1" w:rsidR="00B254B3" w:rsidP="00C64F2B" w:rsidRDefault="00B254B3" w14:paraId="41801141" w14:textId="77C2A86B">
            <w:pPr>
              <w:jc w:val="right"/>
            </w:pPr>
            <w:r w:rsidRPr="009C21B1">
              <w:t>18</w:t>
            </w:r>
          </w:p>
        </w:tc>
        <w:tc>
          <w:tcPr>
            <w:tcW w:w="567" w:type="dxa"/>
            <w:tcBorders>
              <w:left w:val="nil"/>
            </w:tcBorders>
          </w:tcPr>
          <w:p w:rsidRPr="009C21B1" w:rsidR="00B254B3" w:rsidP="00C64F2B" w:rsidRDefault="00B254B3" w14:paraId="6922C01B" w14:textId="77777777">
            <w:pPr>
              <w:jc w:val="right"/>
            </w:pPr>
            <w:r w:rsidRPr="009C21B1">
              <w:t xml:space="preserve"> </w:t>
            </w:r>
          </w:p>
        </w:tc>
      </w:tr>
      <w:tr w:rsidRPr="009C21B1" w:rsidR="00B254B3" w:rsidTr="00B254B3" w14:paraId="077DC0C1" w14:textId="77777777">
        <w:tc>
          <w:tcPr>
            <w:tcW w:w="567" w:type="dxa"/>
          </w:tcPr>
          <w:p w:rsidRPr="009C21B1" w:rsidR="00B254B3" w:rsidP="00C64F2B" w:rsidRDefault="00B254B3" w14:paraId="67C2724B" w14:textId="77777777">
            <w:r w:rsidRPr="009C21B1">
              <w:t>33</w:t>
            </w:r>
          </w:p>
        </w:tc>
        <w:tc>
          <w:tcPr>
            <w:tcW w:w="6521" w:type="dxa"/>
          </w:tcPr>
          <w:p w:rsidR="00B254B3" w:rsidP="00C64F2B" w:rsidRDefault="00B254B3" w14:paraId="394E6A9D" w14:textId="77777777">
            <w:r>
              <w:t xml:space="preserve">Kunt u de totaalbedragen aan gerealiseerde uitgaven van het Mensenrechtenfonds weergeven vanaf het jaar 2020? </w:t>
            </w:r>
          </w:p>
          <w:p w:rsidRPr="009C21B1" w:rsidR="00AB7E2D" w:rsidP="00C64F2B" w:rsidRDefault="00AB7E2D" w14:paraId="7261344B" w14:textId="77777777"/>
          <w:p w:rsidRPr="00AB7E2D" w:rsidR="00B254B3" w:rsidP="00C64F2B" w:rsidRDefault="00B254B3" w14:paraId="105CEB6B" w14:textId="77777777">
            <w:pPr>
              <w:rPr>
                <w:b/>
                <w:bCs/>
              </w:rPr>
            </w:pPr>
            <w:r w:rsidRPr="00AB7E2D">
              <w:rPr>
                <w:b/>
                <w:bCs/>
              </w:rPr>
              <w:t>Antwoord:</w:t>
            </w:r>
          </w:p>
          <w:p w:rsidRPr="00BA1693" w:rsidR="00B254B3" w:rsidP="00C64F2B" w:rsidRDefault="00B254B3" w14:paraId="57C02E4D" w14:textId="77777777">
            <w:pPr>
              <w:rPr>
                <w:b/>
                <w:bCs/>
              </w:rPr>
            </w:pPr>
            <w:r w:rsidRPr="72F1EC64">
              <w:rPr>
                <w:b/>
                <w:bCs/>
              </w:rPr>
              <w:t>Het gevraagde overzicht van de gerealiseerde uitgaven van het Mensenrechtenfonds sinds 2020 is opgenomen in onderstaande tabel:</w:t>
            </w:r>
          </w:p>
          <w:tbl>
            <w:tblPr>
              <w:tblW w:w="2700" w:type="dxa"/>
              <w:tblCellMar>
                <w:left w:w="70" w:type="dxa"/>
                <w:right w:w="70" w:type="dxa"/>
              </w:tblCellMar>
              <w:tblLook w:val="04A0" w:firstRow="1" w:lastRow="0" w:firstColumn="1" w:lastColumn="0" w:noHBand="0" w:noVBand="1"/>
            </w:tblPr>
            <w:tblGrid>
              <w:gridCol w:w="1080"/>
              <w:gridCol w:w="1620"/>
            </w:tblGrid>
            <w:tr w:rsidRPr="00F92A9B" w:rsidR="00B254B3" w:rsidTr="00F742E2" w14:paraId="1B118FA5" w14:textId="77777777">
              <w:trPr>
                <w:trHeight w:val="225"/>
              </w:trPr>
              <w:tc>
                <w:tcPr>
                  <w:tcW w:w="1080" w:type="dxa"/>
                  <w:tcBorders>
                    <w:top w:val="single" w:color="auto" w:sz="4" w:space="0"/>
                    <w:left w:val="single" w:color="auto" w:sz="4" w:space="0"/>
                    <w:bottom w:val="single" w:color="auto" w:sz="4" w:space="0"/>
                    <w:right w:val="single" w:color="auto" w:sz="4" w:space="0"/>
                  </w:tcBorders>
                  <w:noWrap/>
                  <w:vAlign w:val="bottom"/>
                </w:tcPr>
                <w:p w:rsidRPr="00501772" w:rsidR="00B254B3" w:rsidP="00C64F2B" w:rsidRDefault="00B254B3" w14:paraId="02BD364A" w14:textId="77777777">
                  <w:pPr>
                    <w:spacing w:before="0" w:after="0"/>
                    <w:jc w:val="right"/>
                    <w:rPr>
                      <w:rFonts w:asciiTheme="majorBidi" w:hAnsiTheme="majorBidi" w:cstheme="majorBidi"/>
                      <w:b/>
                      <w:bCs/>
                      <w:color w:val="000000" w:themeColor="text1"/>
                    </w:rPr>
                  </w:pPr>
                  <w:r w:rsidRPr="72F1EC64">
                    <w:rPr>
                      <w:rFonts w:asciiTheme="majorBidi" w:hAnsiTheme="majorBidi" w:cstheme="majorBidi"/>
                      <w:b/>
                      <w:bCs/>
                      <w:color w:val="000000" w:themeColor="text1"/>
                    </w:rPr>
                    <w:t xml:space="preserve">Jaar </w:t>
                  </w:r>
                </w:p>
              </w:tc>
              <w:tc>
                <w:tcPr>
                  <w:tcW w:w="1620" w:type="dxa"/>
                  <w:tcBorders>
                    <w:top w:val="single" w:color="auto" w:sz="4" w:space="0"/>
                    <w:left w:val="nil"/>
                    <w:bottom w:val="single" w:color="auto" w:sz="4" w:space="0"/>
                    <w:right w:val="single" w:color="auto" w:sz="4" w:space="0"/>
                  </w:tcBorders>
                  <w:noWrap/>
                  <w:vAlign w:val="bottom"/>
                </w:tcPr>
                <w:p w:rsidRPr="00501772" w:rsidR="00B254B3" w:rsidP="00C64F2B" w:rsidRDefault="00B254B3" w14:paraId="2FD86118" w14:textId="77777777">
                  <w:pPr>
                    <w:spacing w:before="0" w:after="0"/>
                    <w:rPr>
                      <w:rFonts w:asciiTheme="majorBidi" w:hAnsiTheme="majorBidi" w:cstheme="majorBidi"/>
                      <w:b/>
                      <w:bCs/>
                      <w:color w:val="000000" w:themeColor="text1"/>
                    </w:rPr>
                  </w:pPr>
                  <w:r w:rsidRPr="72F1EC64">
                    <w:rPr>
                      <w:rFonts w:asciiTheme="majorBidi" w:hAnsiTheme="majorBidi" w:cstheme="majorBidi"/>
                      <w:b/>
                      <w:bCs/>
                      <w:color w:val="000000" w:themeColor="text1"/>
                    </w:rPr>
                    <w:t>Bedrag x1 EUR</w:t>
                  </w:r>
                </w:p>
              </w:tc>
            </w:tr>
            <w:tr w:rsidRPr="007B54A0" w:rsidR="00B254B3" w:rsidTr="00F742E2" w14:paraId="56FDE772" w14:textId="77777777">
              <w:trPr>
                <w:trHeight w:val="225"/>
              </w:trPr>
              <w:tc>
                <w:tcPr>
                  <w:tcW w:w="1080" w:type="dxa"/>
                  <w:tcBorders>
                    <w:top w:val="single" w:color="auto" w:sz="4" w:space="0"/>
                    <w:left w:val="single" w:color="auto" w:sz="4" w:space="0"/>
                    <w:bottom w:val="single" w:color="auto" w:sz="4" w:space="0"/>
                    <w:right w:val="single" w:color="auto" w:sz="4" w:space="0"/>
                  </w:tcBorders>
                  <w:noWrap/>
                  <w:vAlign w:val="bottom"/>
                  <w:hideMark/>
                </w:tcPr>
                <w:p w:rsidRPr="00501772" w:rsidR="00B254B3" w:rsidP="00C64F2B" w:rsidRDefault="00B254B3" w14:paraId="0BC060B8" w14:textId="77777777">
                  <w:pPr>
                    <w:spacing w:before="0" w:after="0"/>
                    <w:jc w:val="right"/>
                    <w:rPr>
                      <w:rFonts w:asciiTheme="majorBidi" w:hAnsiTheme="majorBidi" w:cstheme="majorBidi"/>
                      <w:b/>
                      <w:bCs/>
                      <w:color w:val="000000" w:themeColor="text1"/>
                    </w:rPr>
                  </w:pPr>
                  <w:r w:rsidRPr="72F1EC64">
                    <w:rPr>
                      <w:rFonts w:asciiTheme="majorBidi" w:hAnsiTheme="majorBidi" w:cstheme="majorBidi"/>
                      <w:b/>
                      <w:bCs/>
                      <w:color w:val="000000" w:themeColor="text1"/>
                    </w:rPr>
                    <w:t>2020</w:t>
                  </w:r>
                </w:p>
              </w:tc>
              <w:tc>
                <w:tcPr>
                  <w:tcW w:w="1620" w:type="dxa"/>
                  <w:tcBorders>
                    <w:top w:val="single" w:color="auto" w:sz="4" w:space="0"/>
                    <w:left w:val="nil"/>
                    <w:bottom w:val="single" w:color="auto" w:sz="4" w:space="0"/>
                    <w:right w:val="single" w:color="auto" w:sz="4" w:space="0"/>
                  </w:tcBorders>
                  <w:noWrap/>
                  <w:vAlign w:val="bottom"/>
                  <w:hideMark/>
                </w:tcPr>
                <w:p w:rsidRPr="00501772" w:rsidR="00B254B3" w:rsidP="00C64F2B" w:rsidRDefault="00B254B3" w14:paraId="6E4B3A06" w14:textId="77777777">
                  <w:pPr>
                    <w:spacing w:before="0" w:after="0"/>
                    <w:rPr>
                      <w:rFonts w:asciiTheme="majorBidi" w:hAnsiTheme="majorBidi" w:cstheme="majorBidi"/>
                      <w:b/>
                      <w:bCs/>
                      <w:color w:val="000000" w:themeColor="text1"/>
                    </w:rPr>
                  </w:pPr>
                  <w:r w:rsidRPr="72F1EC64">
                    <w:rPr>
                      <w:rFonts w:asciiTheme="majorBidi" w:hAnsiTheme="majorBidi" w:cstheme="majorBidi"/>
                      <w:b/>
                      <w:bCs/>
                      <w:color w:val="000000" w:themeColor="text1"/>
                    </w:rPr>
                    <w:t xml:space="preserve">      51.017.242 </w:t>
                  </w:r>
                </w:p>
              </w:tc>
            </w:tr>
            <w:tr w:rsidRPr="007B54A0" w:rsidR="00B254B3" w:rsidTr="00F742E2" w14:paraId="48DD4194" w14:textId="77777777">
              <w:trPr>
                <w:trHeight w:val="225"/>
              </w:trPr>
              <w:tc>
                <w:tcPr>
                  <w:tcW w:w="1080" w:type="dxa"/>
                  <w:tcBorders>
                    <w:top w:val="nil"/>
                    <w:left w:val="single" w:color="auto" w:sz="4" w:space="0"/>
                    <w:bottom w:val="single" w:color="auto" w:sz="4" w:space="0"/>
                    <w:right w:val="single" w:color="auto" w:sz="4" w:space="0"/>
                  </w:tcBorders>
                  <w:noWrap/>
                  <w:vAlign w:val="bottom"/>
                  <w:hideMark/>
                </w:tcPr>
                <w:p w:rsidRPr="00501772" w:rsidR="00B254B3" w:rsidP="00C64F2B" w:rsidRDefault="00B254B3" w14:paraId="65A4F693" w14:textId="77777777">
                  <w:pPr>
                    <w:spacing w:before="0" w:after="0"/>
                    <w:jc w:val="right"/>
                    <w:rPr>
                      <w:rFonts w:asciiTheme="majorBidi" w:hAnsiTheme="majorBidi" w:cstheme="majorBidi"/>
                      <w:b/>
                      <w:bCs/>
                      <w:color w:val="000000" w:themeColor="text1"/>
                    </w:rPr>
                  </w:pPr>
                  <w:r w:rsidRPr="72F1EC64">
                    <w:rPr>
                      <w:rFonts w:asciiTheme="majorBidi" w:hAnsiTheme="majorBidi" w:cstheme="majorBidi"/>
                      <w:b/>
                      <w:bCs/>
                      <w:color w:val="000000" w:themeColor="text1"/>
                    </w:rPr>
                    <w:t>2021</w:t>
                  </w:r>
                </w:p>
              </w:tc>
              <w:tc>
                <w:tcPr>
                  <w:tcW w:w="1620" w:type="dxa"/>
                  <w:tcBorders>
                    <w:top w:val="nil"/>
                    <w:left w:val="nil"/>
                    <w:bottom w:val="single" w:color="auto" w:sz="4" w:space="0"/>
                    <w:right w:val="single" w:color="auto" w:sz="4" w:space="0"/>
                  </w:tcBorders>
                  <w:noWrap/>
                  <w:vAlign w:val="bottom"/>
                  <w:hideMark/>
                </w:tcPr>
                <w:p w:rsidRPr="00501772" w:rsidR="00B254B3" w:rsidP="00C64F2B" w:rsidRDefault="00B254B3" w14:paraId="04945067" w14:textId="77777777">
                  <w:pPr>
                    <w:spacing w:before="0" w:after="0"/>
                    <w:rPr>
                      <w:rFonts w:asciiTheme="majorBidi" w:hAnsiTheme="majorBidi" w:cstheme="majorBidi"/>
                      <w:b/>
                      <w:bCs/>
                      <w:color w:val="000000" w:themeColor="text1"/>
                    </w:rPr>
                  </w:pPr>
                  <w:r w:rsidRPr="72F1EC64">
                    <w:rPr>
                      <w:rFonts w:asciiTheme="majorBidi" w:hAnsiTheme="majorBidi" w:cstheme="majorBidi"/>
                      <w:b/>
                      <w:bCs/>
                      <w:color w:val="000000" w:themeColor="text1"/>
                    </w:rPr>
                    <w:t xml:space="preserve">      48.416.918 </w:t>
                  </w:r>
                </w:p>
              </w:tc>
            </w:tr>
            <w:tr w:rsidRPr="007B54A0" w:rsidR="00B254B3" w:rsidTr="00F742E2" w14:paraId="476E89E4" w14:textId="77777777">
              <w:trPr>
                <w:trHeight w:val="225"/>
              </w:trPr>
              <w:tc>
                <w:tcPr>
                  <w:tcW w:w="1080" w:type="dxa"/>
                  <w:tcBorders>
                    <w:top w:val="nil"/>
                    <w:left w:val="single" w:color="auto" w:sz="4" w:space="0"/>
                    <w:bottom w:val="single" w:color="auto" w:sz="4" w:space="0"/>
                    <w:right w:val="single" w:color="auto" w:sz="4" w:space="0"/>
                  </w:tcBorders>
                  <w:noWrap/>
                  <w:vAlign w:val="bottom"/>
                  <w:hideMark/>
                </w:tcPr>
                <w:p w:rsidRPr="00501772" w:rsidR="00B254B3" w:rsidP="00C64F2B" w:rsidRDefault="00B254B3" w14:paraId="6B29B383" w14:textId="77777777">
                  <w:pPr>
                    <w:spacing w:before="0" w:after="0"/>
                    <w:jc w:val="right"/>
                    <w:rPr>
                      <w:rFonts w:asciiTheme="majorBidi" w:hAnsiTheme="majorBidi" w:cstheme="majorBidi"/>
                      <w:b/>
                      <w:bCs/>
                      <w:color w:val="000000" w:themeColor="text1"/>
                    </w:rPr>
                  </w:pPr>
                  <w:r w:rsidRPr="72F1EC64">
                    <w:rPr>
                      <w:rFonts w:asciiTheme="majorBidi" w:hAnsiTheme="majorBidi" w:cstheme="majorBidi"/>
                      <w:b/>
                      <w:bCs/>
                      <w:color w:val="000000" w:themeColor="text1"/>
                    </w:rPr>
                    <w:t>2022</w:t>
                  </w:r>
                </w:p>
              </w:tc>
              <w:tc>
                <w:tcPr>
                  <w:tcW w:w="1620" w:type="dxa"/>
                  <w:tcBorders>
                    <w:top w:val="nil"/>
                    <w:left w:val="nil"/>
                    <w:bottom w:val="single" w:color="auto" w:sz="4" w:space="0"/>
                    <w:right w:val="single" w:color="auto" w:sz="4" w:space="0"/>
                  </w:tcBorders>
                  <w:noWrap/>
                  <w:vAlign w:val="bottom"/>
                  <w:hideMark/>
                </w:tcPr>
                <w:p w:rsidRPr="00501772" w:rsidR="00B254B3" w:rsidP="00C64F2B" w:rsidRDefault="00B254B3" w14:paraId="39D8A63F" w14:textId="77777777">
                  <w:pPr>
                    <w:spacing w:before="0" w:after="0"/>
                    <w:rPr>
                      <w:rFonts w:asciiTheme="majorBidi" w:hAnsiTheme="majorBidi" w:cstheme="majorBidi"/>
                      <w:b/>
                      <w:bCs/>
                      <w:color w:val="000000" w:themeColor="text1"/>
                    </w:rPr>
                  </w:pPr>
                  <w:r w:rsidRPr="72F1EC64">
                    <w:rPr>
                      <w:rFonts w:asciiTheme="majorBidi" w:hAnsiTheme="majorBidi" w:cstheme="majorBidi"/>
                      <w:b/>
                      <w:bCs/>
                      <w:color w:val="000000" w:themeColor="text1"/>
                    </w:rPr>
                    <w:t xml:space="preserve">      56.734.761 </w:t>
                  </w:r>
                </w:p>
              </w:tc>
            </w:tr>
            <w:tr w:rsidRPr="007B54A0" w:rsidR="00B254B3" w:rsidTr="00F742E2" w14:paraId="2EEF7F29" w14:textId="77777777">
              <w:trPr>
                <w:trHeight w:val="225"/>
              </w:trPr>
              <w:tc>
                <w:tcPr>
                  <w:tcW w:w="1080" w:type="dxa"/>
                  <w:tcBorders>
                    <w:top w:val="nil"/>
                    <w:left w:val="single" w:color="auto" w:sz="4" w:space="0"/>
                    <w:bottom w:val="single" w:color="auto" w:sz="4" w:space="0"/>
                    <w:right w:val="single" w:color="auto" w:sz="4" w:space="0"/>
                  </w:tcBorders>
                  <w:noWrap/>
                  <w:vAlign w:val="bottom"/>
                  <w:hideMark/>
                </w:tcPr>
                <w:p w:rsidRPr="00501772" w:rsidR="00B254B3" w:rsidP="00C64F2B" w:rsidRDefault="00B254B3" w14:paraId="76ACC2D8" w14:textId="77777777">
                  <w:pPr>
                    <w:spacing w:before="0" w:after="0"/>
                    <w:jc w:val="right"/>
                    <w:rPr>
                      <w:rFonts w:asciiTheme="majorBidi" w:hAnsiTheme="majorBidi" w:cstheme="majorBidi"/>
                      <w:b/>
                      <w:bCs/>
                      <w:color w:val="000000" w:themeColor="text1"/>
                    </w:rPr>
                  </w:pPr>
                  <w:r w:rsidRPr="72F1EC64">
                    <w:rPr>
                      <w:rFonts w:asciiTheme="majorBidi" w:hAnsiTheme="majorBidi" w:cstheme="majorBidi"/>
                      <w:b/>
                      <w:bCs/>
                      <w:color w:val="000000" w:themeColor="text1"/>
                    </w:rPr>
                    <w:t>2023</w:t>
                  </w:r>
                </w:p>
              </w:tc>
              <w:tc>
                <w:tcPr>
                  <w:tcW w:w="1620" w:type="dxa"/>
                  <w:tcBorders>
                    <w:top w:val="nil"/>
                    <w:left w:val="nil"/>
                    <w:bottom w:val="single" w:color="auto" w:sz="4" w:space="0"/>
                    <w:right w:val="single" w:color="auto" w:sz="4" w:space="0"/>
                  </w:tcBorders>
                  <w:noWrap/>
                  <w:vAlign w:val="bottom"/>
                  <w:hideMark/>
                </w:tcPr>
                <w:p w:rsidRPr="00501772" w:rsidR="00B254B3" w:rsidP="00C64F2B" w:rsidRDefault="00B254B3" w14:paraId="5CBBE28F" w14:textId="77777777">
                  <w:pPr>
                    <w:spacing w:before="0" w:after="0"/>
                    <w:rPr>
                      <w:rFonts w:asciiTheme="majorBidi" w:hAnsiTheme="majorBidi" w:cstheme="majorBidi"/>
                      <w:b/>
                      <w:bCs/>
                      <w:color w:val="000000" w:themeColor="text1"/>
                    </w:rPr>
                  </w:pPr>
                  <w:r w:rsidRPr="72F1EC64">
                    <w:rPr>
                      <w:rFonts w:asciiTheme="majorBidi" w:hAnsiTheme="majorBidi" w:cstheme="majorBidi"/>
                      <w:b/>
                      <w:bCs/>
                      <w:color w:val="000000" w:themeColor="text1"/>
                    </w:rPr>
                    <w:t xml:space="preserve">      57.332.386 </w:t>
                  </w:r>
                </w:p>
              </w:tc>
            </w:tr>
            <w:tr w:rsidRPr="007B54A0" w:rsidR="00B254B3" w:rsidTr="00F742E2" w14:paraId="6398C407" w14:textId="77777777">
              <w:trPr>
                <w:trHeight w:val="225"/>
              </w:trPr>
              <w:tc>
                <w:tcPr>
                  <w:tcW w:w="1080" w:type="dxa"/>
                  <w:tcBorders>
                    <w:top w:val="nil"/>
                    <w:left w:val="single" w:color="auto" w:sz="4" w:space="0"/>
                    <w:bottom w:val="single" w:color="auto" w:sz="4" w:space="0"/>
                    <w:right w:val="single" w:color="auto" w:sz="4" w:space="0"/>
                  </w:tcBorders>
                  <w:noWrap/>
                  <w:vAlign w:val="bottom"/>
                  <w:hideMark/>
                </w:tcPr>
                <w:p w:rsidRPr="00501772" w:rsidR="00B254B3" w:rsidP="00C64F2B" w:rsidRDefault="00B254B3" w14:paraId="34EE215C" w14:textId="77777777">
                  <w:pPr>
                    <w:spacing w:before="0" w:after="0"/>
                    <w:jc w:val="right"/>
                    <w:rPr>
                      <w:rFonts w:asciiTheme="majorBidi" w:hAnsiTheme="majorBidi" w:cstheme="majorBidi"/>
                      <w:b/>
                      <w:bCs/>
                      <w:color w:val="000000" w:themeColor="text1"/>
                    </w:rPr>
                  </w:pPr>
                  <w:r w:rsidRPr="72F1EC64">
                    <w:rPr>
                      <w:rFonts w:asciiTheme="majorBidi" w:hAnsiTheme="majorBidi" w:cstheme="majorBidi"/>
                      <w:b/>
                      <w:bCs/>
                      <w:color w:val="000000" w:themeColor="text1"/>
                    </w:rPr>
                    <w:t>2024</w:t>
                  </w:r>
                </w:p>
              </w:tc>
              <w:tc>
                <w:tcPr>
                  <w:tcW w:w="1620" w:type="dxa"/>
                  <w:tcBorders>
                    <w:top w:val="nil"/>
                    <w:left w:val="nil"/>
                    <w:bottom w:val="single" w:color="auto" w:sz="4" w:space="0"/>
                    <w:right w:val="single" w:color="auto" w:sz="4" w:space="0"/>
                  </w:tcBorders>
                  <w:noWrap/>
                  <w:vAlign w:val="bottom"/>
                  <w:hideMark/>
                </w:tcPr>
                <w:p w:rsidRPr="00501772" w:rsidR="00B254B3" w:rsidP="00C64F2B" w:rsidRDefault="00B254B3" w14:paraId="2E829B9E" w14:textId="77777777">
                  <w:pPr>
                    <w:spacing w:before="0" w:after="0"/>
                    <w:rPr>
                      <w:rFonts w:asciiTheme="majorBidi" w:hAnsiTheme="majorBidi" w:cstheme="majorBidi"/>
                      <w:b/>
                      <w:bCs/>
                      <w:color w:val="000000" w:themeColor="text1"/>
                    </w:rPr>
                  </w:pPr>
                  <w:r w:rsidRPr="72F1EC64">
                    <w:rPr>
                      <w:rFonts w:asciiTheme="majorBidi" w:hAnsiTheme="majorBidi" w:cstheme="majorBidi"/>
                      <w:b/>
                      <w:bCs/>
                      <w:color w:val="000000" w:themeColor="text1"/>
                    </w:rPr>
                    <w:t xml:space="preserve">      58.293.195 </w:t>
                  </w:r>
                </w:p>
              </w:tc>
            </w:tr>
            <w:tr w:rsidRPr="007B54A0" w:rsidR="00B254B3" w:rsidTr="00F742E2" w14:paraId="7E5FF1AA" w14:textId="77777777">
              <w:trPr>
                <w:trHeight w:val="225"/>
              </w:trPr>
              <w:tc>
                <w:tcPr>
                  <w:tcW w:w="1080" w:type="dxa"/>
                  <w:tcBorders>
                    <w:top w:val="nil"/>
                    <w:left w:val="single" w:color="auto" w:sz="4" w:space="0"/>
                    <w:bottom w:val="single" w:color="auto" w:sz="4" w:space="0"/>
                    <w:right w:val="single" w:color="auto" w:sz="4" w:space="0"/>
                  </w:tcBorders>
                  <w:noWrap/>
                  <w:vAlign w:val="bottom"/>
                  <w:hideMark/>
                </w:tcPr>
                <w:p w:rsidRPr="00501772" w:rsidR="00B254B3" w:rsidP="00C64F2B" w:rsidRDefault="00B254B3" w14:paraId="76A53341" w14:textId="77777777">
                  <w:pPr>
                    <w:spacing w:before="0" w:after="0"/>
                    <w:jc w:val="right"/>
                    <w:rPr>
                      <w:rFonts w:asciiTheme="majorBidi" w:hAnsiTheme="majorBidi" w:cstheme="majorBidi"/>
                      <w:b/>
                      <w:bCs/>
                      <w:color w:val="000000" w:themeColor="text1"/>
                    </w:rPr>
                  </w:pPr>
                  <w:r w:rsidRPr="72F1EC64">
                    <w:rPr>
                      <w:rFonts w:asciiTheme="majorBidi" w:hAnsiTheme="majorBidi" w:cstheme="majorBidi"/>
                      <w:b/>
                      <w:bCs/>
                      <w:color w:val="000000" w:themeColor="text1"/>
                    </w:rPr>
                    <w:t>2025</w:t>
                  </w:r>
                </w:p>
              </w:tc>
              <w:tc>
                <w:tcPr>
                  <w:tcW w:w="1620" w:type="dxa"/>
                  <w:tcBorders>
                    <w:top w:val="nil"/>
                    <w:left w:val="nil"/>
                    <w:bottom w:val="single" w:color="auto" w:sz="4" w:space="0"/>
                    <w:right w:val="single" w:color="auto" w:sz="4" w:space="0"/>
                  </w:tcBorders>
                  <w:noWrap/>
                  <w:vAlign w:val="bottom"/>
                  <w:hideMark/>
                </w:tcPr>
                <w:p w:rsidRPr="00501772" w:rsidR="00B254B3" w:rsidP="00C64F2B" w:rsidRDefault="00B254B3" w14:paraId="3AAC4856" w14:textId="77777777">
                  <w:pPr>
                    <w:spacing w:before="0" w:after="0"/>
                    <w:rPr>
                      <w:rFonts w:asciiTheme="majorBidi" w:hAnsiTheme="majorBidi" w:cstheme="majorBidi"/>
                      <w:b/>
                      <w:bCs/>
                      <w:color w:val="000000" w:themeColor="text1"/>
                    </w:rPr>
                  </w:pPr>
                  <w:r w:rsidRPr="72F1EC64">
                    <w:rPr>
                      <w:rFonts w:asciiTheme="majorBidi" w:hAnsiTheme="majorBidi" w:cstheme="majorBidi"/>
                      <w:b/>
                      <w:bCs/>
                      <w:color w:val="000000" w:themeColor="text1"/>
                    </w:rPr>
                    <w:t xml:space="preserve">      46.972.457 </w:t>
                  </w:r>
                </w:p>
              </w:tc>
            </w:tr>
          </w:tbl>
          <w:p w:rsidRPr="009C21B1" w:rsidR="00B254B3" w:rsidP="00C64F2B" w:rsidRDefault="00B254B3" w14:paraId="29A7862F" w14:textId="5FCE637F"/>
        </w:tc>
        <w:tc>
          <w:tcPr>
            <w:tcW w:w="20" w:type="dxa"/>
          </w:tcPr>
          <w:p w:rsidRPr="009C21B1" w:rsidR="00B254B3" w:rsidP="00C64F2B" w:rsidRDefault="00B254B3" w14:paraId="1AD371DF" w14:textId="46FF2FA1">
            <w:pPr>
              <w:jc w:val="right"/>
            </w:pPr>
          </w:p>
        </w:tc>
        <w:tc>
          <w:tcPr>
            <w:tcW w:w="1822" w:type="dxa"/>
          </w:tcPr>
          <w:p w:rsidRPr="009C21B1" w:rsidR="00B254B3" w:rsidP="00C64F2B" w:rsidRDefault="00B254B3" w14:paraId="3CC445B6" w14:textId="77777777">
            <w:pPr>
              <w:jc w:val="right"/>
            </w:pPr>
            <w:r w:rsidRPr="009C21B1">
              <w:t>18</w:t>
            </w:r>
          </w:p>
        </w:tc>
        <w:tc>
          <w:tcPr>
            <w:tcW w:w="567" w:type="dxa"/>
            <w:tcBorders>
              <w:left w:val="nil"/>
            </w:tcBorders>
          </w:tcPr>
          <w:p w:rsidRPr="009C21B1" w:rsidR="00B254B3" w:rsidP="00C64F2B" w:rsidRDefault="00B254B3" w14:paraId="50B33ED1" w14:textId="77777777">
            <w:pPr>
              <w:jc w:val="right"/>
            </w:pPr>
            <w:r w:rsidRPr="009C21B1">
              <w:t xml:space="preserve"> </w:t>
            </w:r>
          </w:p>
        </w:tc>
      </w:tr>
      <w:tr w:rsidRPr="009C21B1" w:rsidR="00B254B3" w:rsidTr="00B254B3" w14:paraId="3DDF138E" w14:textId="77777777">
        <w:tc>
          <w:tcPr>
            <w:tcW w:w="567" w:type="dxa"/>
          </w:tcPr>
          <w:p w:rsidRPr="009C21B1" w:rsidR="00B254B3" w:rsidP="00C64F2B" w:rsidRDefault="00B254B3" w14:paraId="7E586402" w14:textId="77777777">
            <w:r w:rsidRPr="009C21B1">
              <w:t>34</w:t>
            </w:r>
          </w:p>
        </w:tc>
        <w:tc>
          <w:tcPr>
            <w:tcW w:w="6521" w:type="dxa"/>
          </w:tcPr>
          <w:p w:rsidR="00B254B3" w:rsidP="00C64F2B" w:rsidRDefault="00B254B3" w14:paraId="5B58FE22" w14:textId="77777777">
            <w:r>
              <w:t xml:space="preserve">Wat zijn de budgettaire standen van het Nederlands Fonds voor Regionale Partnerschappen (NFRP), uitgesplitst naar de programma's </w:t>
            </w:r>
            <w:proofErr w:type="spellStart"/>
            <w:r>
              <w:t>Matra</w:t>
            </w:r>
            <w:proofErr w:type="spellEnd"/>
            <w:r>
              <w:t xml:space="preserve">, </w:t>
            </w:r>
            <w:proofErr w:type="spellStart"/>
            <w:r>
              <w:t>Shiraka</w:t>
            </w:r>
            <w:proofErr w:type="spellEnd"/>
            <w:r>
              <w:t xml:space="preserve"> en het Politieke Partijen Programma, voor 2027 tot en met 2031? Hoe verhouden deze bedragen zich tot 2024, 2025 en 2026? </w:t>
            </w:r>
          </w:p>
          <w:p w:rsidRPr="009C21B1" w:rsidR="00AB7E2D" w:rsidP="00C64F2B" w:rsidRDefault="00AB7E2D" w14:paraId="61F69C7A" w14:textId="77777777"/>
          <w:p w:rsidRPr="00AB7E2D" w:rsidR="00B254B3" w:rsidP="00C64F2B" w:rsidRDefault="00B254B3" w14:paraId="001A3FFD" w14:textId="77777777">
            <w:pPr>
              <w:rPr>
                <w:b/>
                <w:bCs/>
              </w:rPr>
            </w:pPr>
            <w:r w:rsidRPr="00AB7E2D">
              <w:rPr>
                <w:b/>
                <w:bCs/>
              </w:rPr>
              <w:t>Antwoord:</w:t>
            </w:r>
          </w:p>
          <w:p w:rsidR="00B254B3" w:rsidP="00B11DA0" w:rsidRDefault="00B254B3" w14:paraId="556E2A16" w14:textId="77777777">
            <w:pPr>
              <w:rPr>
                <w:b/>
                <w:bCs/>
              </w:rPr>
            </w:pPr>
            <w:r w:rsidRPr="72F1EC64">
              <w:rPr>
                <w:b/>
                <w:bCs/>
              </w:rPr>
              <w:t xml:space="preserve">De budgetten voor het NFRP MATRA en </w:t>
            </w:r>
            <w:proofErr w:type="spellStart"/>
            <w:r w:rsidRPr="72F1EC64">
              <w:rPr>
                <w:b/>
                <w:bCs/>
              </w:rPr>
              <w:t>Shiraka</w:t>
            </w:r>
            <w:proofErr w:type="spellEnd"/>
            <w:r w:rsidRPr="72F1EC64">
              <w:rPr>
                <w:b/>
                <w:bCs/>
              </w:rPr>
              <w:t xml:space="preserve"> programma en het Politieke Partijen Programma zijn te zien in onderstaande tabel.</w:t>
            </w:r>
            <w:r>
              <w:rPr>
                <w:b/>
                <w:bCs/>
              </w:rPr>
              <w:t xml:space="preserve"> </w:t>
            </w:r>
            <w:r w:rsidRPr="72F1EC64">
              <w:rPr>
                <w:b/>
                <w:bCs/>
              </w:rPr>
              <w:t xml:space="preserve">De bedragen voor 2024 en 2025 betreffen realisaties en vanaf 2026 betreffen de bedragen de ramingen. </w:t>
            </w:r>
          </w:p>
          <w:p w:rsidRPr="00B02DF3" w:rsidR="00B254B3" w:rsidP="00B11DA0" w:rsidRDefault="00B254B3" w14:paraId="7E5167FA" w14:textId="77777777">
            <w:pPr>
              <w:rPr>
                <w:b/>
                <w:bCs/>
              </w:rPr>
            </w:pPr>
            <w:r w:rsidRPr="00B02DF3">
              <w:rPr>
                <w:b/>
                <w:bCs/>
              </w:rPr>
              <w:t xml:space="preserve">Uitgangspunt is dat binnen de totale budgetten van het NFRP MATRA- en </w:t>
            </w:r>
            <w:proofErr w:type="spellStart"/>
            <w:r w:rsidRPr="00B02DF3">
              <w:rPr>
                <w:b/>
                <w:bCs/>
              </w:rPr>
              <w:t>Shiraka</w:t>
            </w:r>
            <w:proofErr w:type="spellEnd"/>
            <w:r w:rsidRPr="00B02DF3">
              <w:rPr>
                <w:b/>
                <w:bCs/>
              </w:rPr>
              <w:t>-programma 12 procent is gereserveerd voor het Politieke Partijen Programma (PPP). Een deel van dit bedrag wordt overgeheveld naar het ministerie van Binnenlandse Zaken en Koninkrijksrelaties (BZK) en vanuit daar beschikbaar gesteld op basis van de Wet financiering politieke partijen (</w:t>
            </w:r>
            <w:proofErr w:type="spellStart"/>
            <w:r w:rsidRPr="00B02DF3">
              <w:rPr>
                <w:b/>
                <w:bCs/>
              </w:rPr>
              <w:t>Wfpp</w:t>
            </w:r>
            <w:proofErr w:type="spellEnd"/>
            <w:r w:rsidRPr="00B02DF3">
              <w:rPr>
                <w:b/>
                <w:bCs/>
              </w:rPr>
              <w:t>). De minister van Buitenlandse Zaken stelt het resterende deel beschikbaar voor subsidieverstrekking in het kader van het NFRP Politieke Partijen Programma. Vanaf 202</w:t>
            </w:r>
            <w:r w:rsidRPr="72F1EC64">
              <w:rPr>
                <w:b/>
                <w:bCs/>
              </w:rPr>
              <w:t xml:space="preserve">9 zal de afdracht vanuit NFRP MATRA aan BZK groter zijn dan de 12 procent die van het totale NFRP MATRA </w:t>
            </w:r>
            <w:r w:rsidRPr="72F1EC64">
              <w:rPr>
                <w:b/>
                <w:bCs/>
              </w:rPr>
              <w:lastRenderedPageBreak/>
              <w:t>budget wordt gereserveerd voor het PPP, waardoor er geen subsidie meer voor het PPP in de MATRA-regio beschikbaar zal zijn vanuit het ministerie va</w:t>
            </w:r>
            <w:r w:rsidRPr="00B02DF3">
              <w:rPr>
                <w:b/>
                <w:bCs/>
              </w:rPr>
              <w:t xml:space="preserve">n Buitenlandse Zaken. </w:t>
            </w:r>
          </w:p>
          <w:p w:rsidRPr="002E2C8E" w:rsidR="00B254B3" w:rsidP="00B11DA0" w:rsidRDefault="00B254B3" w14:paraId="140EE7CC" w14:textId="77777777">
            <w:pPr>
              <w:rPr>
                <w:b/>
              </w:rPr>
            </w:pPr>
            <w:r w:rsidRPr="00B02DF3">
              <w:rPr>
                <w:b/>
                <w:bCs/>
              </w:rPr>
              <w:t xml:space="preserve">De motie Piri c.s. (Kamerstuk 32 735, nr. 406) verzoekt het kabinet om ruimte te zoeken op de begrotingsposten waar vaak </w:t>
            </w:r>
            <w:proofErr w:type="spellStart"/>
            <w:r w:rsidRPr="00B02DF3">
              <w:rPr>
                <w:b/>
                <w:bCs/>
              </w:rPr>
              <w:t>onderuitputting</w:t>
            </w:r>
            <w:proofErr w:type="spellEnd"/>
            <w:r w:rsidRPr="00B02DF3">
              <w:rPr>
                <w:b/>
                <w:bCs/>
              </w:rPr>
              <w:t xml:space="preserve"> is om het NFRP in 2026 en 2027 budgettair onverminderd ten opzichte van 2025 voort te zetten. Er is eerder toegezegd om, net als in 2026, voor 2027 het budget voor het NFRP het Politieke Partijen Programma te corrigeren naar het niveau van 2025.</w:t>
            </w:r>
            <w:r w:rsidRPr="002E2C8E">
              <w:rPr>
                <w:b/>
                <w:bCs/>
              </w:rPr>
              <w:t xml:space="preserve"> </w:t>
            </w:r>
          </w:p>
          <w:p w:rsidR="00B254B3" w:rsidP="00C64F2B" w:rsidRDefault="00B254B3" w14:paraId="69CA6E32" w14:textId="77777777"/>
          <w:tbl>
            <w:tblPr>
              <w:tblW w:w="6071" w:type="dxa"/>
              <w:tblCellMar>
                <w:left w:w="70" w:type="dxa"/>
                <w:right w:w="70" w:type="dxa"/>
              </w:tblCellMar>
              <w:tblLook w:val="04A0" w:firstRow="1" w:lastRow="0" w:firstColumn="1" w:lastColumn="0" w:noHBand="0" w:noVBand="1"/>
            </w:tblPr>
            <w:tblGrid>
              <w:gridCol w:w="1322"/>
              <w:gridCol w:w="658"/>
              <w:gridCol w:w="1985"/>
              <w:gridCol w:w="2106"/>
            </w:tblGrid>
            <w:tr w:rsidRPr="00560B1B" w:rsidR="00B254B3" w:rsidTr="00F742E2" w14:paraId="107596B0" w14:textId="77777777">
              <w:trPr>
                <w:trHeight w:val="225"/>
              </w:trPr>
              <w:tc>
                <w:tcPr>
                  <w:tcW w:w="6071" w:type="dxa"/>
                  <w:gridSpan w:val="4"/>
                  <w:tcBorders>
                    <w:top w:val="single" w:color="auto" w:sz="4" w:space="0"/>
                    <w:left w:val="single" w:color="auto" w:sz="4" w:space="0"/>
                    <w:bottom w:val="single" w:color="auto" w:sz="4" w:space="0"/>
                    <w:right w:val="single" w:color="auto" w:sz="4" w:space="0"/>
                  </w:tcBorders>
                  <w:noWrap/>
                  <w:vAlign w:val="center"/>
                  <w:hideMark/>
                </w:tcPr>
                <w:p w:rsidRPr="00343254" w:rsidR="00B254B3" w:rsidP="00C64F2B" w:rsidRDefault="00B254B3" w14:paraId="15F26E13" w14:textId="77777777">
                  <w:pPr>
                    <w:pStyle w:val="NoSpacing"/>
                    <w:rPr>
                      <w:b/>
                      <w:bCs/>
                    </w:rPr>
                  </w:pPr>
                  <w:r w:rsidRPr="72F1EC64">
                    <w:rPr>
                      <w:b/>
                      <w:bCs/>
                    </w:rPr>
                    <w:t xml:space="preserve">Budget NFRP MATRA, </w:t>
                  </w:r>
                  <w:proofErr w:type="spellStart"/>
                  <w:r w:rsidRPr="72F1EC64">
                    <w:rPr>
                      <w:b/>
                      <w:bCs/>
                    </w:rPr>
                    <w:t>Shiraka</w:t>
                  </w:r>
                  <w:proofErr w:type="spellEnd"/>
                  <w:r w:rsidRPr="72F1EC64">
                    <w:rPr>
                      <w:b/>
                      <w:bCs/>
                    </w:rPr>
                    <w:t xml:space="preserve"> en Politieke Partijen Programma 2024-2031</w:t>
                  </w:r>
                </w:p>
              </w:tc>
            </w:tr>
            <w:tr w:rsidRPr="00560B1B" w:rsidR="00B254B3" w:rsidTr="00F742E2" w14:paraId="49169865" w14:textId="77777777">
              <w:trPr>
                <w:trHeight w:val="225"/>
              </w:trPr>
              <w:tc>
                <w:tcPr>
                  <w:tcW w:w="1322" w:type="dxa"/>
                  <w:tcBorders>
                    <w:top w:val="nil"/>
                    <w:left w:val="single" w:color="auto" w:sz="4" w:space="0"/>
                    <w:bottom w:val="nil"/>
                    <w:right w:val="single" w:color="auto" w:sz="4" w:space="0"/>
                  </w:tcBorders>
                  <w:noWrap/>
                  <w:vAlign w:val="center"/>
                  <w:hideMark/>
                </w:tcPr>
                <w:p w:rsidRPr="00343254" w:rsidR="00B254B3" w:rsidP="00C64F2B" w:rsidRDefault="00B254B3" w14:paraId="0A2291DE" w14:textId="77777777">
                  <w:pPr>
                    <w:pStyle w:val="NoSpacing"/>
                    <w:rPr>
                      <w:b/>
                      <w:bCs/>
                    </w:rPr>
                  </w:pPr>
                  <w:r w:rsidRPr="72F1EC64">
                    <w:rPr>
                      <w:b/>
                      <w:bCs/>
                    </w:rPr>
                    <w:t>Programma</w:t>
                  </w:r>
                </w:p>
              </w:tc>
              <w:tc>
                <w:tcPr>
                  <w:tcW w:w="658" w:type="dxa"/>
                  <w:tcBorders>
                    <w:top w:val="nil"/>
                    <w:left w:val="nil"/>
                    <w:bottom w:val="single" w:color="auto" w:sz="4" w:space="0"/>
                    <w:right w:val="single" w:color="auto" w:sz="4" w:space="0"/>
                  </w:tcBorders>
                  <w:noWrap/>
                  <w:vAlign w:val="center"/>
                  <w:hideMark/>
                </w:tcPr>
                <w:p w:rsidRPr="00343254" w:rsidR="00B254B3" w:rsidP="00C64F2B" w:rsidRDefault="00B254B3" w14:paraId="6B42A067" w14:textId="77777777">
                  <w:pPr>
                    <w:pStyle w:val="NoSpacing"/>
                    <w:rPr>
                      <w:b/>
                      <w:bCs/>
                    </w:rPr>
                  </w:pPr>
                  <w:r w:rsidRPr="72F1EC64">
                    <w:rPr>
                      <w:b/>
                      <w:bCs/>
                    </w:rPr>
                    <w:t>Jaar</w:t>
                  </w:r>
                </w:p>
              </w:tc>
              <w:tc>
                <w:tcPr>
                  <w:tcW w:w="1985" w:type="dxa"/>
                  <w:tcBorders>
                    <w:top w:val="nil"/>
                    <w:left w:val="nil"/>
                    <w:bottom w:val="single" w:color="auto" w:sz="4" w:space="0"/>
                    <w:right w:val="single" w:color="auto" w:sz="4" w:space="0"/>
                  </w:tcBorders>
                  <w:noWrap/>
                  <w:vAlign w:val="center"/>
                  <w:hideMark/>
                </w:tcPr>
                <w:p w:rsidRPr="00343254" w:rsidR="00B254B3" w:rsidP="00C64F2B" w:rsidRDefault="00B254B3" w14:paraId="76107671" w14:textId="77777777">
                  <w:pPr>
                    <w:pStyle w:val="NoSpacing"/>
                    <w:rPr>
                      <w:b/>
                      <w:bCs/>
                    </w:rPr>
                  </w:pPr>
                  <w:r w:rsidRPr="72F1EC64">
                    <w:rPr>
                      <w:b/>
                      <w:bCs/>
                    </w:rPr>
                    <w:t>Budget</w:t>
                  </w:r>
                </w:p>
              </w:tc>
              <w:tc>
                <w:tcPr>
                  <w:tcW w:w="2106" w:type="dxa"/>
                  <w:tcBorders>
                    <w:top w:val="nil"/>
                    <w:left w:val="nil"/>
                    <w:bottom w:val="single" w:color="auto" w:sz="4" w:space="0"/>
                    <w:right w:val="single" w:color="auto" w:sz="4" w:space="0"/>
                  </w:tcBorders>
                  <w:noWrap/>
                  <w:vAlign w:val="bottom"/>
                  <w:hideMark/>
                </w:tcPr>
                <w:p w:rsidRPr="00343254" w:rsidR="00B254B3" w:rsidP="00C64F2B" w:rsidRDefault="00B254B3" w14:paraId="709CC3F6" w14:textId="77777777">
                  <w:pPr>
                    <w:pStyle w:val="NoSpacing"/>
                    <w:rPr>
                      <w:b/>
                      <w:bCs/>
                    </w:rPr>
                  </w:pPr>
                  <w:r w:rsidRPr="72F1EC64">
                    <w:rPr>
                      <w:b/>
                      <w:bCs/>
                    </w:rPr>
                    <w:t xml:space="preserve"> Subsidieplafond PPP* </w:t>
                  </w:r>
                </w:p>
              </w:tc>
            </w:tr>
            <w:tr w:rsidRPr="00560B1B" w:rsidR="00B254B3" w:rsidTr="00F742E2" w14:paraId="35196304" w14:textId="77777777">
              <w:trPr>
                <w:trHeight w:val="225"/>
              </w:trPr>
              <w:tc>
                <w:tcPr>
                  <w:tcW w:w="1322" w:type="dxa"/>
                  <w:tcBorders>
                    <w:top w:val="single" w:color="auto" w:sz="4" w:space="0"/>
                    <w:left w:val="single" w:color="auto" w:sz="4" w:space="0"/>
                    <w:bottom w:val="nil"/>
                    <w:right w:val="single" w:color="auto" w:sz="4" w:space="0"/>
                  </w:tcBorders>
                  <w:noWrap/>
                  <w:vAlign w:val="center"/>
                  <w:hideMark/>
                </w:tcPr>
                <w:p w:rsidRPr="00343254" w:rsidR="00B254B3" w:rsidP="00C64F2B" w:rsidRDefault="00B254B3" w14:paraId="02E1476B" w14:textId="77777777">
                  <w:pPr>
                    <w:pStyle w:val="NoSpacing"/>
                    <w:rPr>
                      <w:b/>
                      <w:bCs/>
                    </w:rPr>
                  </w:pPr>
                  <w:r w:rsidRPr="72F1EC64">
                    <w:rPr>
                      <w:b/>
                      <w:bCs/>
                    </w:rPr>
                    <w:t>MATRA</w:t>
                  </w:r>
                </w:p>
              </w:tc>
              <w:tc>
                <w:tcPr>
                  <w:tcW w:w="658" w:type="dxa"/>
                  <w:tcBorders>
                    <w:top w:val="nil"/>
                    <w:left w:val="nil"/>
                    <w:bottom w:val="single" w:color="auto" w:sz="4" w:space="0"/>
                    <w:right w:val="single" w:color="auto" w:sz="4" w:space="0"/>
                  </w:tcBorders>
                  <w:noWrap/>
                  <w:vAlign w:val="center"/>
                  <w:hideMark/>
                </w:tcPr>
                <w:p w:rsidRPr="00560B1B" w:rsidR="00B254B3" w:rsidP="00C64F2B" w:rsidRDefault="00B254B3" w14:paraId="177D767E" w14:textId="77777777">
                  <w:pPr>
                    <w:pStyle w:val="NoSpacing"/>
                  </w:pPr>
                  <w:r>
                    <w:t>2024</w:t>
                  </w:r>
                </w:p>
              </w:tc>
              <w:tc>
                <w:tcPr>
                  <w:tcW w:w="1985" w:type="dxa"/>
                  <w:tcBorders>
                    <w:top w:val="nil"/>
                    <w:left w:val="nil"/>
                    <w:bottom w:val="single" w:color="auto" w:sz="4" w:space="0"/>
                    <w:right w:val="single" w:color="auto" w:sz="4" w:space="0"/>
                  </w:tcBorders>
                  <w:noWrap/>
                  <w:vAlign w:val="center"/>
                  <w:hideMark/>
                </w:tcPr>
                <w:p w:rsidRPr="00560B1B" w:rsidR="00B254B3" w:rsidP="00C64F2B" w:rsidRDefault="00B254B3" w14:paraId="4337701B" w14:textId="77777777">
                  <w:pPr>
                    <w:pStyle w:val="NoSpacing"/>
                  </w:pPr>
                  <w:r>
                    <w:t xml:space="preserve"> €       16.840.000,00 </w:t>
                  </w:r>
                </w:p>
              </w:tc>
              <w:tc>
                <w:tcPr>
                  <w:tcW w:w="2106" w:type="dxa"/>
                  <w:tcBorders>
                    <w:top w:val="nil"/>
                    <w:left w:val="nil"/>
                    <w:bottom w:val="single" w:color="auto" w:sz="4" w:space="0"/>
                    <w:right w:val="single" w:color="auto" w:sz="4" w:space="0"/>
                  </w:tcBorders>
                  <w:noWrap/>
                  <w:vAlign w:val="bottom"/>
                  <w:hideMark/>
                </w:tcPr>
                <w:p w:rsidRPr="00560B1B" w:rsidR="00B254B3" w:rsidP="00C64F2B" w:rsidRDefault="00B254B3" w14:paraId="40D48C5B" w14:textId="77777777">
                  <w:pPr>
                    <w:pStyle w:val="NoSpacing"/>
                  </w:pPr>
                  <w:r>
                    <w:t xml:space="preserve"> €              474.539,33 </w:t>
                  </w:r>
                </w:p>
              </w:tc>
            </w:tr>
            <w:tr w:rsidRPr="00560B1B" w:rsidR="00B254B3" w:rsidTr="00F742E2" w14:paraId="235D7275" w14:textId="77777777">
              <w:trPr>
                <w:trHeight w:val="225"/>
              </w:trPr>
              <w:tc>
                <w:tcPr>
                  <w:tcW w:w="1322" w:type="dxa"/>
                  <w:tcBorders>
                    <w:top w:val="nil"/>
                    <w:left w:val="single" w:color="auto" w:sz="4" w:space="0"/>
                    <w:bottom w:val="nil"/>
                    <w:right w:val="single" w:color="auto" w:sz="4" w:space="0"/>
                  </w:tcBorders>
                  <w:noWrap/>
                  <w:vAlign w:val="center"/>
                  <w:hideMark/>
                </w:tcPr>
                <w:p w:rsidRPr="00560B1B" w:rsidR="00B254B3" w:rsidP="00C64F2B" w:rsidRDefault="00B254B3" w14:paraId="29F84FC5" w14:textId="77777777">
                  <w:pPr>
                    <w:pStyle w:val="NoSpacing"/>
                  </w:pPr>
                  <w:r>
                    <w:t> </w:t>
                  </w:r>
                </w:p>
              </w:tc>
              <w:tc>
                <w:tcPr>
                  <w:tcW w:w="658" w:type="dxa"/>
                  <w:tcBorders>
                    <w:top w:val="nil"/>
                    <w:left w:val="nil"/>
                    <w:bottom w:val="single" w:color="auto" w:sz="4" w:space="0"/>
                    <w:right w:val="single" w:color="auto" w:sz="4" w:space="0"/>
                  </w:tcBorders>
                  <w:noWrap/>
                  <w:vAlign w:val="center"/>
                  <w:hideMark/>
                </w:tcPr>
                <w:p w:rsidRPr="00560B1B" w:rsidR="00B254B3" w:rsidP="00C64F2B" w:rsidRDefault="00B254B3" w14:paraId="3618FEB3" w14:textId="77777777">
                  <w:pPr>
                    <w:pStyle w:val="NoSpacing"/>
                  </w:pPr>
                  <w:r>
                    <w:t>2025</w:t>
                  </w:r>
                </w:p>
              </w:tc>
              <w:tc>
                <w:tcPr>
                  <w:tcW w:w="1985" w:type="dxa"/>
                  <w:tcBorders>
                    <w:top w:val="nil"/>
                    <w:left w:val="nil"/>
                    <w:bottom w:val="single" w:color="auto" w:sz="4" w:space="0"/>
                    <w:right w:val="single" w:color="auto" w:sz="4" w:space="0"/>
                  </w:tcBorders>
                  <w:noWrap/>
                  <w:vAlign w:val="center"/>
                  <w:hideMark/>
                </w:tcPr>
                <w:p w:rsidRPr="00560B1B" w:rsidR="00B254B3" w:rsidP="00C64F2B" w:rsidRDefault="00B254B3" w14:paraId="77EFF376" w14:textId="77777777">
                  <w:pPr>
                    <w:pStyle w:val="NoSpacing"/>
                  </w:pPr>
                  <w:r>
                    <w:t xml:space="preserve"> €       14.748.000,00 </w:t>
                  </w:r>
                </w:p>
              </w:tc>
              <w:tc>
                <w:tcPr>
                  <w:tcW w:w="2106" w:type="dxa"/>
                  <w:tcBorders>
                    <w:top w:val="nil"/>
                    <w:left w:val="nil"/>
                    <w:bottom w:val="single" w:color="auto" w:sz="4" w:space="0"/>
                    <w:right w:val="single" w:color="auto" w:sz="4" w:space="0"/>
                  </w:tcBorders>
                  <w:noWrap/>
                  <w:vAlign w:val="bottom"/>
                  <w:hideMark/>
                </w:tcPr>
                <w:p w:rsidRPr="00560B1B" w:rsidR="00B254B3" w:rsidP="00C64F2B" w:rsidRDefault="00B254B3" w14:paraId="4B5BFF49" w14:textId="77777777">
                  <w:pPr>
                    <w:pStyle w:val="NoSpacing"/>
                  </w:pPr>
                  <w:r>
                    <w:t xml:space="preserve"> €              594.539,33 </w:t>
                  </w:r>
                </w:p>
              </w:tc>
            </w:tr>
            <w:tr w:rsidRPr="00560B1B" w:rsidR="00B254B3" w:rsidTr="00F742E2" w14:paraId="22DB88D1" w14:textId="77777777">
              <w:trPr>
                <w:trHeight w:val="225"/>
              </w:trPr>
              <w:tc>
                <w:tcPr>
                  <w:tcW w:w="1322" w:type="dxa"/>
                  <w:tcBorders>
                    <w:top w:val="nil"/>
                    <w:left w:val="single" w:color="auto" w:sz="4" w:space="0"/>
                    <w:bottom w:val="nil"/>
                    <w:right w:val="single" w:color="auto" w:sz="4" w:space="0"/>
                  </w:tcBorders>
                  <w:noWrap/>
                  <w:vAlign w:val="center"/>
                  <w:hideMark/>
                </w:tcPr>
                <w:p w:rsidRPr="00560B1B" w:rsidR="00B254B3" w:rsidP="00C64F2B" w:rsidRDefault="00B254B3" w14:paraId="52FCAB4C" w14:textId="77777777">
                  <w:pPr>
                    <w:pStyle w:val="NoSpacing"/>
                  </w:pPr>
                  <w:r>
                    <w:t> </w:t>
                  </w:r>
                </w:p>
              </w:tc>
              <w:tc>
                <w:tcPr>
                  <w:tcW w:w="658" w:type="dxa"/>
                  <w:tcBorders>
                    <w:top w:val="nil"/>
                    <w:left w:val="nil"/>
                    <w:bottom w:val="single" w:color="auto" w:sz="4" w:space="0"/>
                    <w:right w:val="single" w:color="auto" w:sz="4" w:space="0"/>
                  </w:tcBorders>
                  <w:noWrap/>
                  <w:vAlign w:val="center"/>
                  <w:hideMark/>
                </w:tcPr>
                <w:p w:rsidRPr="00560B1B" w:rsidR="00B254B3" w:rsidP="00C64F2B" w:rsidRDefault="00B254B3" w14:paraId="424476AC" w14:textId="77777777">
                  <w:pPr>
                    <w:pStyle w:val="NoSpacing"/>
                  </w:pPr>
                  <w:r>
                    <w:t>2026</w:t>
                  </w:r>
                </w:p>
              </w:tc>
              <w:tc>
                <w:tcPr>
                  <w:tcW w:w="1985" w:type="dxa"/>
                  <w:tcBorders>
                    <w:top w:val="nil"/>
                    <w:left w:val="nil"/>
                    <w:bottom w:val="single" w:color="auto" w:sz="4" w:space="0"/>
                    <w:right w:val="single" w:color="auto" w:sz="4" w:space="0"/>
                  </w:tcBorders>
                  <w:noWrap/>
                  <w:vAlign w:val="center"/>
                  <w:hideMark/>
                </w:tcPr>
                <w:p w:rsidRPr="00501772" w:rsidR="00B254B3" w:rsidP="00C64F2B" w:rsidRDefault="00B254B3" w14:paraId="57898C2F" w14:textId="77777777">
                  <w:pPr>
                    <w:pStyle w:val="NoSpacing"/>
                    <w:rPr>
                      <w:rFonts w:ascii="Calibri" w:hAnsi="Calibri" w:cs="Calibri" w:eastAsiaTheme="minorEastAsia"/>
                      <w:sz w:val="22"/>
                      <w:szCs w:val="22"/>
                      <w:lang w:eastAsia="en-US"/>
                    </w:rPr>
                  </w:pPr>
                  <w:r>
                    <w:t xml:space="preserve"> €       14.696.000,00</w:t>
                  </w:r>
                  <w:r w:rsidRPr="72F1EC64">
                    <w:rPr>
                      <w:rFonts w:ascii="Calibri" w:hAnsi="Calibri" w:cs="Calibri"/>
                      <w:sz w:val="22"/>
                      <w:szCs w:val="22"/>
                    </w:rPr>
                    <w:t xml:space="preserve"> </w:t>
                  </w:r>
                </w:p>
              </w:tc>
              <w:tc>
                <w:tcPr>
                  <w:tcW w:w="2106" w:type="dxa"/>
                  <w:tcBorders>
                    <w:top w:val="nil"/>
                    <w:left w:val="nil"/>
                    <w:bottom w:val="single" w:color="auto" w:sz="4" w:space="0"/>
                    <w:right w:val="single" w:color="auto" w:sz="4" w:space="0"/>
                  </w:tcBorders>
                  <w:noWrap/>
                  <w:vAlign w:val="bottom"/>
                  <w:hideMark/>
                </w:tcPr>
                <w:p w:rsidRPr="00560B1B" w:rsidR="00B254B3" w:rsidP="00C64F2B" w:rsidRDefault="00B254B3" w14:paraId="52D3CFE6" w14:textId="77777777">
                  <w:pPr>
                    <w:pStyle w:val="NoSpacing"/>
                  </w:pPr>
                  <w:r>
                    <w:t xml:space="preserve"> €              594.139,35 </w:t>
                  </w:r>
                </w:p>
              </w:tc>
            </w:tr>
            <w:tr w:rsidRPr="00560B1B" w:rsidR="00B254B3" w:rsidTr="00F742E2" w14:paraId="2909FDDC" w14:textId="77777777">
              <w:trPr>
                <w:trHeight w:val="225"/>
              </w:trPr>
              <w:tc>
                <w:tcPr>
                  <w:tcW w:w="1322" w:type="dxa"/>
                  <w:tcBorders>
                    <w:top w:val="nil"/>
                    <w:left w:val="single" w:color="auto" w:sz="4" w:space="0"/>
                    <w:bottom w:val="nil"/>
                    <w:right w:val="single" w:color="auto" w:sz="4" w:space="0"/>
                  </w:tcBorders>
                  <w:noWrap/>
                  <w:vAlign w:val="center"/>
                  <w:hideMark/>
                </w:tcPr>
                <w:p w:rsidRPr="00560B1B" w:rsidR="00B254B3" w:rsidP="00C64F2B" w:rsidRDefault="00B254B3" w14:paraId="5B1C80BB" w14:textId="77777777">
                  <w:pPr>
                    <w:pStyle w:val="NoSpacing"/>
                  </w:pPr>
                  <w:r>
                    <w:t> </w:t>
                  </w:r>
                </w:p>
              </w:tc>
              <w:tc>
                <w:tcPr>
                  <w:tcW w:w="658" w:type="dxa"/>
                  <w:tcBorders>
                    <w:top w:val="nil"/>
                    <w:left w:val="nil"/>
                    <w:bottom w:val="single" w:color="auto" w:sz="4" w:space="0"/>
                    <w:right w:val="single" w:color="auto" w:sz="4" w:space="0"/>
                  </w:tcBorders>
                  <w:noWrap/>
                  <w:vAlign w:val="center"/>
                  <w:hideMark/>
                </w:tcPr>
                <w:p w:rsidRPr="00560B1B" w:rsidR="00B254B3" w:rsidP="00C64F2B" w:rsidRDefault="00B254B3" w14:paraId="6F8378B9" w14:textId="77777777">
                  <w:pPr>
                    <w:pStyle w:val="NoSpacing"/>
                  </w:pPr>
                  <w:r>
                    <w:t>2027</w:t>
                  </w:r>
                </w:p>
              </w:tc>
              <w:tc>
                <w:tcPr>
                  <w:tcW w:w="1985" w:type="dxa"/>
                  <w:tcBorders>
                    <w:top w:val="nil"/>
                    <w:left w:val="nil"/>
                    <w:bottom w:val="single" w:color="auto" w:sz="4" w:space="0"/>
                    <w:right w:val="single" w:color="auto" w:sz="4" w:space="0"/>
                  </w:tcBorders>
                  <w:noWrap/>
                  <w:vAlign w:val="center"/>
                  <w:hideMark/>
                </w:tcPr>
                <w:p w:rsidRPr="00560B1B" w:rsidR="00B254B3" w:rsidP="00C64F2B" w:rsidRDefault="00B254B3" w14:paraId="21BB358A" w14:textId="77777777">
                  <w:pPr>
                    <w:pStyle w:val="NoSpacing"/>
                  </w:pPr>
                  <w:r>
                    <w:t xml:space="preserve"> €         9.874.000,00 </w:t>
                  </w:r>
                </w:p>
              </w:tc>
              <w:tc>
                <w:tcPr>
                  <w:tcW w:w="2106" w:type="dxa"/>
                  <w:tcBorders>
                    <w:top w:val="nil"/>
                    <w:left w:val="nil"/>
                    <w:bottom w:val="single" w:color="auto" w:sz="4" w:space="0"/>
                    <w:right w:val="single" w:color="auto" w:sz="4" w:space="0"/>
                  </w:tcBorders>
                  <w:noWrap/>
                  <w:vAlign w:val="bottom"/>
                  <w:hideMark/>
                </w:tcPr>
                <w:p w:rsidRPr="00560B1B" w:rsidR="00B254B3" w:rsidP="00C64F2B" w:rsidRDefault="00B254B3" w14:paraId="2601AB01" w14:textId="77777777">
                  <w:pPr>
                    <w:pStyle w:val="NoSpacing"/>
                  </w:pPr>
                  <w:r>
                    <w:t xml:space="preserve"> €              594.000,00   </w:t>
                  </w:r>
                </w:p>
              </w:tc>
            </w:tr>
            <w:tr w:rsidRPr="00560B1B" w:rsidR="00B254B3" w:rsidTr="00F742E2" w14:paraId="5A3ABAED" w14:textId="77777777">
              <w:trPr>
                <w:trHeight w:val="225"/>
              </w:trPr>
              <w:tc>
                <w:tcPr>
                  <w:tcW w:w="1322" w:type="dxa"/>
                  <w:vMerge w:val="restart"/>
                  <w:tcBorders>
                    <w:top w:val="nil"/>
                    <w:left w:val="single" w:color="auto" w:sz="4" w:space="0"/>
                    <w:bottom w:val="nil"/>
                    <w:right w:val="single" w:color="auto" w:sz="4" w:space="0"/>
                  </w:tcBorders>
                  <w:noWrap/>
                  <w:vAlign w:val="center"/>
                  <w:hideMark/>
                </w:tcPr>
                <w:p w:rsidRPr="00560B1B" w:rsidR="00B254B3" w:rsidP="00C64F2B" w:rsidRDefault="00B254B3" w14:paraId="7F5CB91C" w14:textId="77777777">
                  <w:pPr>
                    <w:pStyle w:val="NoSpacing"/>
                  </w:pPr>
                  <w:r>
                    <w:t> </w:t>
                  </w:r>
                </w:p>
              </w:tc>
              <w:tc>
                <w:tcPr>
                  <w:tcW w:w="658" w:type="dxa"/>
                  <w:tcBorders>
                    <w:top w:val="nil"/>
                    <w:left w:val="nil"/>
                    <w:bottom w:val="single" w:color="auto" w:sz="4" w:space="0"/>
                    <w:right w:val="single" w:color="auto" w:sz="4" w:space="0"/>
                  </w:tcBorders>
                  <w:noWrap/>
                  <w:vAlign w:val="center"/>
                  <w:hideMark/>
                </w:tcPr>
                <w:p w:rsidRPr="00560B1B" w:rsidR="00B254B3" w:rsidP="00C64F2B" w:rsidRDefault="00B254B3" w14:paraId="23365F5C" w14:textId="77777777">
                  <w:pPr>
                    <w:pStyle w:val="NoSpacing"/>
                  </w:pPr>
                  <w:r>
                    <w:t>2028</w:t>
                  </w:r>
                </w:p>
              </w:tc>
              <w:tc>
                <w:tcPr>
                  <w:tcW w:w="1985" w:type="dxa"/>
                  <w:tcBorders>
                    <w:top w:val="nil"/>
                    <w:left w:val="nil"/>
                    <w:bottom w:val="single" w:color="auto" w:sz="4" w:space="0"/>
                    <w:right w:val="single" w:color="auto" w:sz="4" w:space="0"/>
                  </w:tcBorders>
                  <w:noWrap/>
                  <w:vAlign w:val="center"/>
                  <w:hideMark/>
                </w:tcPr>
                <w:p w:rsidRPr="00560B1B" w:rsidR="00B254B3" w:rsidP="00C64F2B" w:rsidRDefault="00B254B3" w14:paraId="77F50D62" w14:textId="77777777">
                  <w:pPr>
                    <w:pStyle w:val="NoSpacing"/>
                  </w:pPr>
                  <w:r>
                    <w:t xml:space="preserve"> €       10.596.000,00 </w:t>
                  </w:r>
                </w:p>
              </w:tc>
              <w:tc>
                <w:tcPr>
                  <w:tcW w:w="2106" w:type="dxa"/>
                  <w:tcBorders>
                    <w:top w:val="nil"/>
                    <w:left w:val="nil"/>
                    <w:bottom w:val="single" w:color="auto" w:sz="4" w:space="0"/>
                    <w:right w:val="single" w:color="auto" w:sz="4" w:space="0"/>
                  </w:tcBorders>
                  <w:noWrap/>
                  <w:vAlign w:val="bottom"/>
                  <w:hideMark/>
                </w:tcPr>
                <w:p w:rsidRPr="00560B1B" w:rsidR="00B254B3" w:rsidP="00C64F2B" w:rsidRDefault="00B254B3" w14:paraId="0F0F54F4" w14:textId="77777777">
                  <w:pPr>
                    <w:pStyle w:val="NoSpacing"/>
                  </w:pPr>
                  <w:r>
                    <w:t xml:space="preserve"> €                31.767,33 </w:t>
                  </w:r>
                </w:p>
              </w:tc>
            </w:tr>
            <w:tr w:rsidRPr="00560B1B" w:rsidR="00B254B3" w:rsidTr="00F742E2" w14:paraId="6CD3413E" w14:textId="77777777">
              <w:trPr>
                <w:trHeight w:val="225"/>
              </w:trPr>
              <w:tc>
                <w:tcPr>
                  <w:tcW w:w="1322" w:type="dxa"/>
                  <w:vMerge/>
                  <w:tcBorders>
                    <w:top w:val="nil"/>
                    <w:left w:val="single" w:color="auto" w:sz="4" w:space="0"/>
                    <w:bottom w:val="nil"/>
                    <w:right w:val="single" w:color="auto" w:sz="4" w:space="0"/>
                  </w:tcBorders>
                  <w:vAlign w:val="center"/>
                  <w:hideMark/>
                </w:tcPr>
                <w:p w:rsidRPr="00560B1B" w:rsidR="00B254B3" w:rsidP="00C64F2B" w:rsidRDefault="00B254B3" w14:paraId="1A220F56" w14:textId="77777777">
                  <w:pPr>
                    <w:pStyle w:val="NoSpacing"/>
                  </w:pPr>
                </w:p>
              </w:tc>
              <w:tc>
                <w:tcPr>
                  <w:tcW w:w="658" w:type="dxa"/>
                  <w:tcBorders>
                    <w:top w:val="nil"/>
                    <w:left w:val="nil"/>
                    <w:bottom w:val="single" w:color="auto" w:sz="4" w:space="0"/>
                    <w:right w:val="single" w:color="auto" w:sz="4" w:space="0"/>
                  </w:tcBorders>
                  <w:noWrap/>
                  <w:vAlign w:val="center"/>
                  <w:hideMark/>
                </w:tcPr>
                <w:p w:rsidRPr="00560B1B" w:rsidR="00B254B3" w:rsidP="00C64F2B" w:rsidRDefault="00B254B3" w14:paraId="27B305AC" w14:textId="77777777">
                  <w:pPr>
                    <w:pStyle w:val="NoSpacing"/>
                  </w:pPr>
                  <w:r>
                    <w:t>2029</w:t>
                  </w:r>
                </w:p>
              </w:tc>
              <w:tc>
                <w:tcPr>
                  <w:tcW w:w="1985" w:type="dxa"/>
                  <w:tcBorders>
                    <w:top w:val="nil"/>
                    <w:left w:val="nil"/>
                    <w:bottom w:val="single" w:color="auto" w:sz="4" w:space="0"/>
                    <w:right w:val="single" w:color="auto" w:sz="4" w:space="0"/>
                  </w:tcBorders>
                  <w:noWrap/>
                  <w:vAlign w:val="center"/>
                  <w:hideMark/>
                </w:tcPr>
                <w:p w:rsidRPr="00560B1B" w:rsidR="00B254B3" w:rsidP="00C64F2B" w:rsidRDefault="00B254B3" w14:paraId="19ED7080" w14:textId="77777777">
                  <w:pPr>
                    <w:pStyle w:val="NoSpacing"/>
                  </w:pPr>
                  <w:r>
                    <w:t xml:space="preserve"> €         7.184.000,00 </w:t>
                  </w:r>
                </w:p>
              </w:tc>
              <w:tc>
                <w:tcPr>
                  <w:tcW w:w="2106" w:type="dxa"/>
                  <w:tcBorders>
                    <w:top w:val="nil"/>
                    <w:left w:val="nil"/>
                    <w:bottom w:val="single" w:color="auto" w:sz="4" w:space="0"/>
                    <w:right w:val="single" w:color="auto" w:sz="4" w:space="0"/>
                  </w:tcBorders>
                  <w:noWrap/>
                  <w:vAlign w:val="bottom"/>
                  <w:hideMark/>
                </w:tcPr>
                <w:p w:rsidRPr="00560B1B" w:rsidR="00B254B3" w:rsidP="00C64F2B" w:rsidRDefault="00B254B3" w14:paraId="4501B03F" w14:textId="77777777">
                  <w:pPr>
                    <w:pStyle w:val="NoSpacing"/>
                  </w:pPr>
                  <w:r>
                    <w:t xml:space="preserve"> €                             -   </w:t>
                  </w:r>
                </w:p>
              </w:tc>
            </w:tr>
            <w:tr w:rsidRPr="00560B1B" w:rsidR="00B254B3" w:rsidTr="00F742E2" w14:paraId="6CC96227" w14:textId="77777777">
              <w:trPr>
                <w:trHeight w:val="225"/>
              </w:trPr>
              <w:tc>
                <w:tcPr>
                  <w:tcW w:w="1322" w:type="dxa"/>
                  <w:tcBorders>
                    <w:top w:val="nil"/>
                    <w:left w:val="single" w:color="auto" w:sz="4" w:space="0"/>
                    <w:bottom w:val="nil"/>
                    <w:right w:val="single" w:color="auto" w:sz="4" w:space="0"/>
                  </w:tcBorders>
                  <w:noWrap/>
                  <w:vAlign w:val="center"/>
                  <w:hideMark/>
                </w:tcPr>
                <w:p w:rsidRPr="00560B1B" w:rsidR="00B254B3" w:rsidP="00C64F2B" w:rsidRDefault="00B254B3" w14:paraId="7F7AD7FD" w14:textId="77777777">
                  <w:pPr>
                    <w:pStyle w:val="NoSpacing"/>
                  </w:pPr>
                  <w:r>
                    <w:t> </w:t>
                  </w:r>
                </w:p>
              </w:tc>
              <w:tc>
                <w:tcPr>
                  <w:tcW w:w="658" w:type="dxa"/>
                  <w:tcBorders>
                    <w:top w:val="nil"/>
                    <w:left w:val="nil"/>
                    <w:bottom w:val="single" w:color="auto" w:sz="4" w:space="0"/>
                    <w:right w:val="single" w:color="auto" w:sz="4" w:space="0"/>
                  </w:tcBorders>
                  <w:noWrap/>
                  <w:vAlign w:val="center"/>
                  <w:hideMark/>
                </w:tcPr>
                <w:p w:rsidRPr="00560B1B" w:rsidR="00B254B3" w:rsidP="00C64F2B" w:rsidRDefault="00B254B3" w14:paraId="26BCF77A" w14:textId="77777777">
                  <w:pPr>
                    <w:pStyle w:val="NoSpacing"/>
                  </w:pPr>
                  <w:r>
                    <w:t>2030</w:t>
                  </w:r>
                </w:p>
              </w:tc>
              <w:tc>
                <w:tcPr>
                  <w:tcW w:w="1985" w:type="dxa"/>
                  <w:tcBorders>
                    <w:top w:val="nil"/>
                    <w:left w:val="nil"/>
                    <w:bottom w:val="single" w:color="auto" w:sz="4" w:space="0"/>
                    <w:right w:val="single" w:color="auto" w:sz="4" w:space="0"/>
                  </w:tcBorders>
                  <w:noWrap/>
                  <w:vAlign w:val="center"/>
                  <w:hideMark/>
                </w:tcPr>
                <w:p w:rsidRPr="00560B1B" w:rsidR="00B254B3" w:rsidP="00C64F2B" w:rsidRDefault="00B254B3" w14:paraId="3A6ED2D2" w14:textId="77777777">
                  <w:pPr>
                    <w:pStyle w:val="NoSpacing"/>
                  </w:pPr>
                  <w:r>
                    <w:t xml:space="preserve"> €       10.182.000,00 </w:t>
                  </w:r>
                </w:p>
              </w:tc>
              <w:tc>
                <w:tcPr>
                  <w:tcW w:w="2106" w:type="dxa"/>
                  <w:tcBorders>
                    <w:top w:val="nil"/>
                    <w:left w:val="nil"/>
                    <w:bottom w:val="single" w:color="auto" w:sz="4" w:space="0"/>
                    <w:right w:val="single" w:color="auto" w:sz="4" w:space="0"/>
                  </w:tcBorders>
                  <w:noWrap/>
                  <w:vAlign w:val="bottom"/>
                  <w:hideMark/>
                </w:tcPr>
                <w:p w:rsidRPr="00560B1B" w:rsidR="00B254B3" w:rsidP="00C64F2B" w:rsidRDefault="00B254B3" w14:paraId="489A916A" w14:textId="77777777">
                  <w:pPr>
                    <w:pStyle w:val="NoSpacing"/>
                  </w:pPr>
                  <w:r>
                    <w:t xml:space="preserve"> €                             -   </w:t>
                  </w:r>
                </w:p>
              </w:tc>
            </w:tr>
            <w:tr w:rsidRPr="00560B1B" w:rsidR="00B254B3" w:rsidTr="00F742E2" w14:paraId="10F32188" w14:textId="77777777">
              <w:trPr>
                <w:trHeight w:val="225"/>
              </w:trPr>
              <w:tc>
                <w:tcPr>
                  <w:tcW w:w="1322" w:type="dxa"/>
                  <w:tcBorders>
                    <w:top w:val="nil"/>
                    <w:left w:val="single" w:color="auto" w:sz="4" w:space="0"/>
                    <w:bottom w:val="nil"/>
                    <w:right w:val="single" w:color="auto" w:sz="4" w:space="0"/>
                  </w:tcBorders>
                  <w:noWrap/>
                  <w:vAlign w:val="center"/>
                  <w:hideMark/>
                </w:tcPr>
                <w:p w:rsidRPr="00560B1B" w:rsidR="00B254B3" w:rsidP="00C64F2B" w:rsidRDefault="00B254B3" w14:paraId="04C7596C" w14:textId="77777777">
                  <w:pPr>
                    <w:pStyle w:val="NoSpacing"/>
                  </w:pPr>
                  <w:r>
                    <w:t> </w:t>
                  </w:r>
                </w:p>
              </w:tc>
              <w:tc>
                <w:tcPr>
                  <w:tcW w:w="658" w:type="dxa"/>
                  <w:tcBorders>
                    <w:top w:val="nil"/>
                    <w:left w:val="nil"/>
                    <w:bottom w:val="single" w:color="auto" w:sz="4" w:space="0"/>
                    <w:right w:val="single" w:color="auto" w:sz="4" w:space="0"/>
                  </w:tcBorders>
                  <w:noWrap/>
                  <w:vAlign w:val="center"/>
                  <w:hideMark/>
                </w:tcPr>
                <w:p w:rsidRPr="00560B1B" w:rsidR="00B254B3" w:rsidP="00C64F2B" w:rsidRDefault="00B254B3" w14:paraId="6EBE4365" w14:textId="77777777">
                  <w:pPr>
                    <w:pStyle w:val="NoSpacing"/>
                  </w:pPr>
                  <w:r>
                    <w:t>2031</w:t>
                  </w:r>
                </w:p>
              </w:tc>
              <w:tc>
                <w:tcPr>
                  <w:tcW w:w="1985" w:type="dxa"/>
                  <w:tcBorders>
                    <w:top w:val="nil"/>
                    <w:left w:val="nil"/>
                    <w:bottom w:val="single" w:color="auto" w:sz="4" w:space="0"/>
                    <w:right w:val="single" w:color="auto" w:sz="4" w:space="0"/>
                  </w:tcBorders>
                  <w:noWrap/>
                  <w:vAlign w:val="center"/>
                  <w:hideMark/>
                </w:tcPr>
                <w:p w:rsidRPr="00560B1B" w:rsidR="00B254B3" w:rsidP="00C64F2B" w:rsidRDefault="00B254B3" w14:paraId="142C7E9E" w14:textId="77777777">
                  <w:pPr>
                    <w:pStyle w:val="NoSpacing"/>
                  </w:pPr>
                  <w:r>
                    <w:t xml:space="preserve"> €       10.180.000,00 </w:t>
                  </w:r>
                </w:p>
              </w:tc>
              <w:tc>
                <w:tcPr>
                  <w:tcW w:w="2106" w:type="dxa"/>
                  <w:tcBorders>
                    <w:top w:val="nil"/>
                    <w:left w:val="nil"/>
                    <w:bottom w:val="single" w:color="auto" w:sz="4" w:space="0"/>
                    <w:right w:val="single" w:color="auto" w:sz="4" w:space="0"/>
                  </w:tcBorders>
                  <w:noWrap/>
                  <w:vAlign w:val="bottom"/>
                  <w:hideMark/>
                </w:tcPr>
                <w:p w:rsidRPr="00560B1B" w:rsidR="00B254B3" w:rsidP="00C64F2B" w:rsidRDefault="00B254B3" w14:paraId="0A022FDF" w14:textId="77777777">
                  <w:pPr>
                    <w:pStyle w:val="NoSpacing"/>
                  </w:pPr>
                  <w:r>
                    <w:t xml:space="preserve"> €                             -   </w:t>
                  </w:r>
                </w:p>
              </w:tc>
            </w:tr>
            <w:tr w:rsidRPr="00560B1B" w:rsidR="00B254B3" w:rsidTr="00F742E2" w14:paraId="49B8E6A8" w14:textId="77777777">
              <w:trPr>
                <w:trHeight w:val="225"/>
              </w:trPr>
              <w:tc>
                <w:tcPr>
                  <w:tcW w:w="1322" w:type="dxa"/>
                  <w:tcBorders>
                    <w:top w:val="single" w:color="auto" w:sz="4" w:space="0"/>
                    <w:left w:val="single" w:color="auto" w:sz="4" w:space="0"/>
                    <w:bottom w:val="nil"/>
                    <w:right w:val="single" w:color="auto" w:sz="4" w:space="0"/>
                  </w:tcBorders>
                  <w:noWrap/>
                  <w:vAlign w:val="center"/>
                  <w:hideMark/>
                </w:tcPr>
                <w:p w:rsidRPr="00560B1B" w:rsidR="00B254B3" w:rsidP="00C64F2B" w:rsidRDefault="00B254B3" w14:paraId="5A5A15A1" w14:textId="77777777">
                  <w:pPr>
                    <w:pStyle w:val="NoSpacing"/>
                  </w:pPr>
                  <w:proofErr w:type="spellStart"/>
                  <w:r>
                    <w:t>Shiraka</w:t>
                  </w:r>
                  <w:proofErr w:type="spellEnd"/>
                </w:p>
              </w:tc>
              <w:tc>
                <w:tcPr>
                  <w:tcW w:w="658" w:type="dxa"/>
                  <w:tcBorders>
                    <w:top w:val="nil"/>
                    <w:left w:val="nil"/>
                    <w:bottom w:val="single" w:color="auto" w:sz="4" w:space="0"/>
                    <w:right w:val="single" w:color="auto" w:sz="4" w:space="0"/>
                  </w:tcBorders>
                  <w:noWrap/>
                  <w:vAlign w:val="center"/>
                  <w:hideMark/>
                </w:tcPr>
                <w:p w:rsidRPr="00560B1B" w:rsidR="00B254B3" w:rsidP="00C64F2B" w:rsidRDefault="00B254B3" w14:paraId="4CFC964F" w14:textId="77777777">
                  <w:pPr>
                    <w:pStyle w:val="NoSpacing"/>
                  </w:pPr>
                  <w:r>
                    <w:t>2024</w:t>
                  </w:r>
                </w:p>
              </w:tc>
              <w:tc>
                <w:tcPr>
                  <w:tcW w:w="1985" w:type="dxa"/>
                  <w:tcBorders>
                    <w:top w:val="nil"/>
                    <w:left w:val="nil"/>
                    <w:bottom w:val="single" w:color="auto" w:sz="4" w:space="0"/>
                    <w:right w:val="single" w:color="auto" w:sz="4" w:space="0"/>
                  </w:tcBorders>
                  <w:noWrap/>
                  <w:vAlign w:val="center"/>
                  <w:hideMark/>
                </w:tcPr>
                <w:p w:rsidRPr="00560B1B" w:rsidR="00B254B3" w:rsidP="00C64F2B" w:rsidRDefault="00B254B3" w14:paraId="111F1FDB" w14:textId="77777777">
                  <w:pPr>
                    <w:pStyle w:val="NoSpacing"/>
                  </w:pPr>
                  <w:r>
                    <w:t xml:space="preserve"> €       18.000.000,00 </w:t>
                  </w:r>
                </w:p>
              </w:tc>
              <w:tc>
                <w:tcPr>
                  <w:tcW w:w="2106" w:type="dxa"/>
                  <w:tcBorders>
                    <w:top w:val="nil"/>
                    <w:left w:val="nil"/>
                    <w:bottom w:val="single" w:color="auto" w:sz="4" w:space="0"/>
                    <w:right w:val="single" w:color="auto" w:sz="4" w:space="0"/>
                  </w:tcBorders>
                  <w:noWrap/>
                  <w:vAlign w:val="bottom"/>
                  <w:hideMark/>
                </w:tcPr>
                <w:p w:rsidRPr="00560B1B" w:rsidR="00B254B3" w:rsidP="00C64F2B" w:rsidRDefault="00B254B3" w14:paraId="7215CF26" w14:textId="77777777">
                  <w:pPr>
                    <w:pStyle w:val="NoSpacing"/>
                  </w:pPr>
                  <w:r>
                    <w:t xml:space="preserve"> €           1.567.949,67 </w:t>
                  </w:r>
                </w:p>
              </w:tc>
            </w:tr>
            <w:tr w:rsidRPr="00560B1B" w:rsidR="00B254B3" w:rsidTr="00F742E2" w14:paraId="4E7C072B" w14:textId="77777777">
              <w:trPr>
                <w:trHeight w:val="225"/>
              </w:trPr>
              <w:tc>
                <w:tcPr>
                  <w:tcW w:w="1322" w:type="dxa"/>
                  <w:tcBorders>
                    <w:top w:val="nil"/>
                    <w:left w:val="single" w:color="auto" w:sz="4" w:space="0"/>
                    <w:bottom w:val="nil"/>
                    <w:right w:val="single" w:color="auto" w:sz="4" w:space="0"/>
                  </w:tcBorders>
                  <w:noWrap/>
                  <w:vAlign w:val="center"/>
                  <w:hideMark/>
                </w:tcPr>
                <w:p w:rsidRPr="00560B1B" w:rsidR="00B254B3" w:rsidP="00C64F2B" w:rsidRDefault="00B254B3" w14:paraId="55758CA1" w14:textId="77777777">
                  <w:pPr>
                    <w:pStyle w:val="NoSpacing"/>
                  </w:pPr>
                  <w:r>
                    <w:t> </w:t>
                  </w:r>
                </w:p>
              </w:tc>
              <w:tc>
                <w:tcPr>
                  <w:tcW w:w="658" w:type="dxa"/>
                  <w:tcBorders>
                    <w:top w:val="nil"/>
                    <w:left w:val="nil"/>
                    <w:bottom w:val="single" w:color="auto" w:sz="4" w:space="0"/>
                    <w:right w:val="single" w:color="auto" w:sz="4" w:space="0"/>
                  </w:tcBorders>
                  <w:noWrap/>
                  <w:vAlign w:val="center"/>
                  <w:hideMark/>
                </w:tcPr>
                <w:p w:rsidRPr="00560B1B" w:rsidR="00B254B3" w:rsidP="00C64F2B" w:rsidRDefault="00B254B3" w14:paraId="19A0CEE9" w14:textId="77777777">
                  <w:pPr>
                    <w:pStyle w:val="NoSpacing"/>
                  </w:pPr>
                  <w:r>
                    <w:t>2025</w:t>
                  </w:r>
                </w:p>
              </w:tc>
              <w:tc>
                <w:tcPr>
                  <w:tcW w:w="1985" w:type="dxa"/>
                  <w:tcBorders>
                    <w:top w:val="nil"/>
                    <w:left w:val="nil"/>
                    <w:bottom w:val="single" w:color="auto" w:sz="4" w:space="0"/>
                    <w:right w:val="single" w:color="auto" w:sz="4" w:space="0"/>
                  </w:tcBorders>
                  <w:noWrap/>
                  <w:vAlign w:val="center"/>
                  <w:hideMark/>
                </w:tcPr>
                <w:p w:rsidRPr="00560B1B" w:rsidR="00B254B3" w:rsidP="00C64F2B" w:rsidRDefault="00B254B3" w14:paraId="492E92FE" w14:textId="77777777">
                  <w:pPr>
                    <w:pStyle w:val="NoSpacing"/>
                  </w:pPr>
                  <w:r>
                    <w:t xml:space="preserve"> €       16.886.000,00 </w:t>
                  </w:r>
                </w:p>
              </w:tc>
              <w:tc>
                <w:tcPr>
                  <w:tcW w:w="2106" w:type="dxa"/>
                  <w:tcBorders>
                    <w:top w:val="nil"/>
                    <w:left w:val="nil"/>
                    <w:bottom w:val="single" w:color="auto" w:sz="4" w:space="0"/>
                    <w:right w:val="single" w:color="auto" w:sz="4" w:space="0"/>
                  </w:tcBorders>
                  <w:noWrap/>
                  <w:vAlign w:val="bottom"/>
                  <w:hideMark/>
                </w:tcPr>
                <w:p w:rsidRPr="00560B1B" w:rsidR="00B254B3" w:rsidP="00C64F2B" w:rsidRDefault="00B254B3" w14:paraId="1AC9E5A7" w14:textId="77777777">
                  <w:pPr>
                    <w:pStyle w:val="NoSpacing"/>
                  </w:pPr>
                  <w:r>
                    <w:t xml:space="preserve"> €           1.428.629,67 </w:t>
                  </w:r>
                </w:p>
              </w:tc>
            </w:tr>
            <w:tr w:rsidRPr="00560B1B" w:rsidR="00B254B3" w:rsidTr="00F742E2" w14:paraId="044F9145" w14:textId="77777777">
              <w:trPr>
                <w:trHeight w:val="225"/>
              </w:trPr>
              <w:tc>
                <w:tcPr>
                  <w:tcW w:w="1322" w:type="dxa"/>
                  <w:tcBorders>
                    <w:top w:val="nil"/>
                    <w:left w:val="single" w:color="auto" w:sz="4" w:space="0"/>
                    <w:bottom w:val="nil"/>
                    <w:right w:val="single" w:color="auto" w:sz="4" w:space="0"/>
                  </w:tcBorders>
                  <w:noWrap/>
                  <w:vAlign w:val="center"/>
                  <w:hideMark/>
                </w:tcPr>
                <w:p w:rsidRPr="00560B1B" w:rsidR="00B254B3" w:rsidP="00C64F2B" w:rsidRDefault="00B254B3" w14:paraId="072BCBC0" w14:textId="77777777">
                  <w:pPr>
                    <w:pStyle w:val="NoSpacing"/>
                  </w:pPr>
                  <w:r>
                    <w:t> </w:t>
                  </w:r>
                </w:p>
              </w:tc>
              <w:tc>
                <w:tcPr>
                  <w:tcW w:w="658" w:type="dxa"/>
                  <w:tcBorders>
                    <w:top w:val="nil"/>
                    <w:left w:val="nil"/>
                    <w:bottom w:val="single" w:color="auto" w:sz="4" w:space="0"/>
                    <w:right w:val="single" w:color="auto" w:sz="4" w:space="0"/>
                  </w:tcBorders>
                  <w:noWrap/>
                  <w:vAlign w:val="center"/>
                  <w:hideMark/>
                </w:tcPr>
                <w:p w:rsidRPr="00560B1B" w:rsidR="00B254B3" w:rsidP="00C64F2B" w:rsidRDefault="00B254B3" w14:paraId="36343109" w14:textId="77777777">
                  <w:pPr>
                    <w:pStyle w:val="NoSpacing"/>
                  </w:pPr>
                  <w:r>
                    <w:t>2026</w:t>
                  </w:r>
                </w:p>
              </w:tc>
              <w:tc>
                <w:tcPr>
                  <w:tcW w:w="1985" w:type="dxa"/>
                  <w:tcBorders>
                    <w:top w:val="nil"/>
                    <w:left w:val="nil"/>
                    <w:bottom w:val="single" w:color="auto" w:sz="4" w:space="0"/>
                    <w:right w:val="single" w:color="auto" w:sz="4" w:space="0"/>
                  </w:tcBorders>
                  <w:noWrap/>
                  <w:vAlign w:val="center"/>
                  <w:hideMark/>
                </w:tcPr>
                <w:p w:rsidRPr="00560B1B" w:rsidR="00B254B3" w:rsidP="00C64F2B" w:rsidRDefault="00B254B3" w14:paraId="0B49E729" w14:textId="77777777">
                  <w:pPr>
                    <w:pStyle w:val="NoSpacing"/>
                  </w:pPr>
                  <w:r>
                    <w:t xml:space="preserve"> €       16.566.000,00 </w:t>
                  </w:r>
                </w:p>
              </w:tc>
              <w:tc>
                <w:tcPr>
                  <w:tcW w:w="2106" w:type="dxa"/>
                  <w:tcBorders>
                    <w:top w:val="nil"/>
                    <w:left w:val="nil"/>
                    <w:bottom w:val="single" w:color="auto" w:sz="4" w:space="0"/>
                    <w:right w:val="single" w:color="auto" w:sz="4" w:space="0"/>
                  </w:tcBorders>
                  <w:noWrap/>
                  <w:vAlign w:val="bottom"/>
                  <w:hideMark/>
                </w:tcPr>
                <w:p w:rsidRPr="00560B1B" w:rsidR="00B254B3" w:rsidP="00C64F2B" w:rsidRDefault="00B254B3" w14:paraId="2D35CEE9" w14:textId="77777777">
                  <w:pPr>
                    <w:pStyle w:val="NoSpacing"/>
                  </w:pPr>
                  <w:r>
                    <w:t xml:space="preserve"> €           1.391.429,73 </w:t>
                  </w:r>
                </w:p>
              </w:tc>
            </w:tr>
            <w:tr w:rsidRPr="00560B1B" w:rsidR="00B254B3" w:rsidTr="00F742E2" w14:paraId="6033B817" w14:textId="77777777">
              <w:trPr>
                <w:trHeight w:val="225"/>
              </w:trPr>
              <w:tc>
                <w:tcPr>
                  <w:tcW w:w="1322" w:type="dxa"/>
                  <w:tcBorders>
                    <w:top w:val="nil"/>
                    <w:left w:val="single" w:color="auto" w:sz="4" w:space="0"/>
                    <w:bottom w:val="nil"/>
                    <w:right w:val="single" w:color="auto" w:sz="4" w:space="0"/>
                  </w:tcBorders>
                  <w:noWrap/>
                  <w:vAlign w:val="center"/>
                  <w:hideMark/>
                </w:tcPr>
                <w:p w:rsidRPr="00560B1B" w:rsidR="00B254B3" w:rsidP="00C64F2B" w:rsidRDefault="00B254B3" w14:paraId="7B84C89F" w14:textId="77777777">
                  <w:pPr>
                    <w:pStyle w:val="NoSpacing"/>
                  </w:pPr>
                  <w:r>
                    <w:t> </w:t>
                  </w:r>
                </w:p>
              </w:tc>
              <w:tc>
                <w:tcPr>
                  <w:tcW w:w="658" w:type="dxa"/>
                  <w:tcBorders>
                    <w:top w:val="nil"/>
                    <w:left w:val="nil"/>
                    <w:bottom w:val="single" w:color="auto" w:sz="4" w:space="0"/>
                    <w:right w:val="single" w:color="auto" w:sz="4" w:space="0"/>
                  </w:tcBorders>
                  <w:noWrap/>
                  <w:vAlign w:val="center"/>
                  <w:hideMark/>
                </w:tcPr>
                <w:p w:rsidRPr="00560B1B" w:rsidR="00B254B3" w:rsidP="00C64F2B" w:rsidRDefault="00B254B3" w14:paraId="301183AF" w14:textId="77777777">
                  <w:pPr>
                    <w:pStyle w:val="NoSpacing"/>
                  </w:pPr>
                  <w:r>
                    <w:t>2027</w:t>
                  </w:r>
                </w:p>
              </w:tc>
              <w:tc>
                <w:tcPr>
                  <w:tcW w:w="1985" w:type="dxa"/>
                  <w:tcBorders>
                    <w:top w:val="nil"/>
                    <w:left w:val="nil"/>
                    <w:bottom w:val="single" w:color="auto" w:sz="4" w:space="0"/>
                    <w:right w:val="single" w:color="auto" w:sz="4" w:space="0"/>
                  </w:tcBorders>
                  <w:noWrap/>
                  <w:vAlign w:val="center"/>
                  <w:hideMark/>
                </w:tcPr>
                <w:p w:rsidRPr="00560B1B" w:rsidR="00B254B3" w:rsidP="00C64F2B" w:rsidRDefault="00B254B3" w14:paraId="2AF5973C" w14:textId="77777777">
                  <w:pPr>
                    <w:pStyle w:val="NoSpacing"/>
                  </w:pPr>
                  <w:r>
                    <w:t xml:space="preserve"> €       15.468.000,00 </w:t>
                  </w:r>
                </w:p>
              </w:tc>
              <w:tc>
                <w:tcPr>
                  <w:tcW w:w="2106" w:type="dxa"/>
                  <w:tcBorders>
                    <w:top w:val="nil"/>
                    <w:left w:val="nil"/>
                    <w:bottom w:val="single" w:color="auto" w:sz="4" w:space="0"/>
                    <w:right w:val="single" w:color="auto" w:sz="4" w:space="0"/>
                  </w:tcBorders>
                  <w:noWrap/>
                  <w:vAlign w:val="bottom"/>
                  <w:hideMark/>
                </w:tcPr>
                <w:p w:rsidRPr="00560B1B" w:rsidR="00B254B3" w:rsidP="00C64F2B" w:rsidRDefault="00B254B3" w14:paraId="2AB7974A" w14:textId="77777777">
                  <w:pPr>
                    <w:pStyle w:val="NoSpacing"/>
                  </w:pPr>
                  <w:r>
                    <w:t xml:space="preserve"> €           1.428.629,67 </w:t>
                  </w:r>
                </w:p>
              </w:tc>
            </w:tr>
            <w:tr w:rsidRPr="00560B1B" w:rsidR="00B254B3" w:rsidTr="00F742E2" w14:paraId="4F00F1C9" w14:textId="77777777">
              <w:trPr>
                <w:trHeight w:val="225"/>
              </w:trPr>
              <w:tc>
                <w:tcPr>
                  <w:tcW w:w="1322" w:type="dxa"/>
                  <w:tcBorders>
                    <w:top w:val="nil"/>
                    <w:left w:val="single" w:color="auto" w:sz="4" w:space="0"/>
                    <w:bottom w:val="nil"/>
                    <w:right w:val="single" w:color="auto" w:sz="4" w:space="0"/>
                  </w:tcBorders>
                  <w:noWrap/>
                  <w:vAlign w:val="center"/>
                  <w:hideMark/>
                </w:tcPr>
                <w:p w:rsidRPr="00560B1B" w:rsidR="00B254B3" w:rsidP="00C64F2B" w:rsidRDefault="00B254B3" w14:paraId="3B2A2BC3" w14:textId="77777777">
                  <w:pPr>
                    <w:pStyle w:val="NoSpacing"/>
                  </w:pPr>
                  <w:r>
                    <w:t> </w:t>
                  </w:r>
                </w:p>
              </w:tc>
              <w:tc>
                <w:tcPr>
                  <w:tcW w:w="658" w:type="dxa"/>
                  <w:tcBorders>
                    <w:top w:val="nil"/>
                    <w:left w:val="nil"/>
                    <w:bottom w:val="single" w:color="auto" w:sz="4" w:space="0"/>
                    <w:right w:val="single" w:color="auto" w:sz="4" w:space="0"/>
                  </w:tcBorders>
                  <w:noWrap/>
                  <w:vAlign w:val="center"/>
                  <w:hideMark/>
                </w:tcPr>
                <w:p w:rsidRPr="00560B1B" w:rsidR="00B254B3" w:rsidP="00C64F2B" w:rsidRDefault="00B254B3" w14:paraId="5BDDB6C6" w14:textId="77777777">
                  <w:pPr>
                    <w:pStyle w:val="NoSpacing"/>
                  </w:pPr>
                  <w:r>
                    <w:t>2028</w:t>
                  </w:r>
                </w:p>
              </w:tc>
              <w:tc>
                <w:tcPr>
                  <w:tcW w:w="1985" w:type="dxa"/>
                  <w:tcBorders>
                    <w:top w:val="nil"/>
                    <w:left w:val="nil"/>
                    <w:bottom w:val="single" w:color="auto" w:sz="4" w:space="0"/>
                    <w:right w:val="single" w:color="auto" w:sz="4" w:space="0"/>
                  </w:tcBorders>
                  <w:noWrap/>
                  <w:vAlign w:val="center"/>
                  <w:hideMark/>
                </w:tcPr>
                <w:p w:rsidRPr="00560B1B" w:rsidR="00B254B3" w:rsidP="00C64F2B" w:rsidRDefault="00B254B3" w14:paraId="63B9A916" w14:textId="77777777">
                  <w:pPr>
                    <w:pStyle w:val="NoSpacing"/>
                  </w:pPr>
                  <w:r>
                    <w:t xml:space="preserve"> €       18.504.000,00 </w:t>
                  </w:r>
                </w:p>
              </w:tc>
              <w:tc>
                <w:tcPr>
                  <w:tcW w:w="2106" w:type="dxa"/>
                  <w:tcBorders>
                    <w:top w:val="nil"/>
                    <w:left w:val="nil"/>
                    <w:bottom w:val="single" w:color="auto" w:sz="4" w:space="0"/>
                    <w:right w:val="single" w:color="auto" w:sz="4" w:space="0"/>
                  </w:tcBorders>
                  <w:noWrap/>
                  <w:vAlign w:val="bottom"/>
                  <w:hideMark/>
                </w:tcPr>
                <w:p w:rsidRPr="00560B1B" w:rsidR="00B254B3" w:rsidP="00C64F2B" w:rsidRDefault="00B254B3" w14:paraId="6498A50E" w14:textId="77777777">
                  <w:pPr>
                    <w:pStyle w:val="NoSpacing"/>
                  </w:pPr>
                  <w:r>
                    <w:t xml:space="preserve"> €           1.600.603,67 </w:t>
                  </w:r>
                </w:p>
              </w:tc>
            </w:tr>
            <w:tr w:rsidRPr="00560B1B" w:rsidR="00B254B3" w:rsidTr="00F742E2" w14:paraId="6F1A3109" w14:textId="77777777">
              <w:trPr>
                <w:trHeight w:val="225"/>
              </w:trPr>
              <w:tc>
                <w:tcPr>
                  <w:tcW w:w="1322" w:type="dxa"/>
                  <w:tcBorders>
                    <w:top w:val="nil"/>
                    <w:left w:val="single" w:color="auto" w:sz="4" w:space="0"/>
                    <w:bottom w:val="nil"/>
                    <w:right w:val="single" w:color="auto" w:sz="4" w:space="0"/>
                  </w:tcBorders>
                  <w:noWrap/>
                  <w:vAlign w:val="center"/>
                  <w:hideMark/>
                </w:tcPr>
                <w:p w:rsidRPr="00560B1B" w:rsidR="00B254B3" w:rsidP="00C64F2B" w:rsidRDefault="00B254B3" w14:paraId="724894D7" w14:textId="77777777">
                  <w:pPr>
                    <w:pStyle w:val="NoSpacing"/>
                  </w:pPr>
                  <w:r>
                    <w:t> </w:t>
                  </w:r>
                </w:p>
              </w:tc>
              <w:tc>
                <w:tcPr>
                  <w:tcW w:w="658" w:type="dxa"/>
                  <w:tcBorders>
                    <w:top w:val="nil"/>
                    <w:left w:val="nil"/>
                    <w:bottom w:val="single" w:color="auto" w:sz="4" w:space="0"/>
                    <w:right w:val="single" w:color="auto" w:sz="4" w:space="0"/>
                  </w:tcBorders>
                  <w:noWrap/>
                  <w:vAlign w:val="center"/>
                  <w:hideMark/>
                </w:tcPr>
                <w:p w:rsidRPr="00560B1B" w:rsidR="00B254B3" w:rsidP="00C64F2B" w:rsidRDefault="00B254B3" w14:paraId="658300BA" w14:textId="77777777">
                  <w:pPr>
                    <w:pStyle w:val="NoSpacing"/>
                  </w:pPr>
                  <w:r>
                    <w:t>2029</w:t>
                  </w:r>
                </w:p>
              </w:tc>
              <w:tc>
                <w:tcPr>
                  <w:tcW w:w="1985" w:type="dxa"/>
                  <w:tcBorders>
                    <w:top w:val="nil"/>
                    <w:left w:val="nil"/>
                    <w:bottom w:val="single" w:color="auto" w:sz="4" w:space="0"/>
                    <w:right w:val="single" w:color="auto" w:sz="4" w:space="0"/>
                  </w:tcBorders>
                  <w:noWrap/>
                  <w:vAlign w:val="center"/>
                  <w:hideMark/>
                </w:tcPr>
                <w:p w:rsidRPr="00560B1B" w:rsidR="00B254B3" w:rsidP="00C64F2B" w:rsidRDefault="00B254B3" w14:paraId="6DBFCCE3" w14:textId="77777777">
                  <w:pPr>
                    <w:pStyle w:val="NoSpacing"/>
                  </w:pPr>
                  <w:r>
                    <w:t xml:space="preserve"> €       17.108.000,00 </w:t>
                  </w:r>
                </w:p>
              </w:tc>
              <w:tc>
                <w:tcPr>
                  <w:tcW w:w="2106" w:type="dxa"/>
                  <w:tcBorders>
                    <w:top w:val="nil"/>
                    <w:left w:val="nil"/>
                    <w:bottom w:val="single" w:color="auto" w:sz="4" w:space="0"/>
                    <w:right w:val="single" w:color="auto" w:sz="4" w:space="0"/>
                  </w:tcBorders>
                  <w:noWrap/>
                  <w:vAlign w:val="bottom"/>
                  <w:hideMark/>
                </w:tcPr>
                <w:p w:rsidRPr="00560B1B" w:rsidR="00B254B3" w:rsidP="00C64F2B" w:rsidRDefault="00B254B3" w14:paraId="72242130" w14:textId="77777777">
                  <w:pPr>
                    <w:pStyle w:val="NoSpacing"/>
                  </w:pPr>
                  <w:r>
                    <w:t xml:space="preserve"> €           1.433.083,67 </w:t>
                  </w:r>
                </w:p>
              </w:tc>
            </w:tr>
            <w:tr w:rsidRPr="00560B1B" w:rsidR="00B254B3" w:rsidTr="00F742E2" w14:paraId="6107177C" w14:textId="77777777">
              <w:trPr>
                <w:trHeight w:val="225"/>
              </w:trPr>
              <w:tc>
                <w:tcPr>
                  <w:tcW w:w="1322" w:type="dxa"/>
                  <w:tcBorders>
                    <w:top w:val="nil"/>
                    <w:left w:val="single" w:color="auto" w:sz="4" w:space="0"/>
                    <w:bottom w:val="nil"/>
                    <w:right w:val="single" w:color="auto" w:sz="4" w:space="0"/>
                  </w:tcBorders>
                  <w:noWrap/>
                  <w:vAlign w:val="center"/>
                  <w:hideMark/>
                </w:tcPr>
                <w:p w:rsidRPr="00560B1B" w:rsidR="00B254B3" w:rsidP="00C64F2B" w:rsidRDefault="00B254B3" w14:paraId="5AD8172F" w14:textId="77777777">
                  <w:pPr>
                    <w:pStyle w:val="NoSpacing"/>
                  </w:pPr>
                  <w:r>
                    <w:t> </w:t>
                  </w:r>
                </w:p>
              </w:tc>
              <w:tc>
                <w:tcPr>
                  <w:tcW w:w="658" w:type="dxa"/>
                  <w:tcBorders>
                    <w:top w:val="nil"/>
                    <w:left w:val="nil"/>
                    <w:bottom w:val="single" w:color="auto" w:sz="4" w:space="0"/>
                    <w:right w:val="single" w:color="auto" w:sz="4" w:space="0"/>
                  </w:tcBorders>
                  <w:noWrap/>
                  <w:vAlign w:val="center"/>
                  <w:hideMark/>
                </w:tcPr>
                <w:p w:rsidRPr="00560B1B" w:rsidR="00B254B3" w:rsidP="00C64F2B" w:rsidRDefault="00B254B3" w14:paraId="2EFE5C16" w14:textId="77777777">
                  <w:pPr>
                    <w:pStyle w:val="NoSpacing"/>
                  </w:pPr>
                  <w:r>
                    <w:t>2030</w:t>
                  </w:r>
                </w:p>
              </w:tc>
              <w:tc>
                <w:tcPr>
                  <w:tcW w:w="1985" w:type="dxa"/>
                  <w:tcBorders>
                    <w:top w:val="nil"/>
                    <w:left w:val="nil"/>
                    <w:bottom w:val="single" w:color="auto" w:sz="4" w:space="0"/>
                    <w:right w:val="single" w:color="auto" w:sz="4" w:space="0"/>
                  </w:tcBorders>
                  <w:noWrap/>
                  <w:vAlign w:val="center"/>
                  <w:hideMark/>
                </w:tcPr>
                <w:p w:rsidRPr="00560B1B" w:rsidR="00B254B3" w:rsidP="00C64F2B" w:rsidRDefault="00B254B3" w14:paraId="6F1F950D" w14:textId="77777777">
                  <w:pPr>
                    <w:pStyle w:val="NoSpacing"/>
                  </w:pPr>
                  <w:r>
                    <w:t xml:space="preserve"> €       17.114.000,00 </w:t>
                  </w:r>
                </w:p>
              </w:tc>
              <w:tc>
                <w:tcPr>
                  <w:tcW w:w="2106" w:type="dxa"/>
                  <w:tcBorders>
                    <w:top w:val="nil"/>
                    <w:left w:val="nil"/>
                    <w:bottom w:val="single" w:color="auto" w:sz="4" w:space="0"/>
                    <w:right w:val="single" w:color="auto" w:sz="4" w:space="0"/>
                  </w:tcBorders>
                  <w:noWrap/>
                  <w:vAlign w:val="bottom"/>
                  <w:hideMark/>
                </w:tcPr>
                <w:p w:rsidRPr="00560B1B" w:rsidR="00B254B3" w:rsidP="00C64F2B" w:rsidRDefault="00B254B3" w14:paraId="29A6047E" w14:textId="77777777">
                  <w:pPr>
                    <w:pStyle w:val="NoSpacing"/>
                  </w:pPr>
                  <w:r>
                    <w:t xml:space="preserve"> €           1.433.803,67 </w:t>
                  </w:r>
                </w:p>
              </w:tc>
            </w:tr>
            <w:tr w:rsidRPr="00560B1B" w:rsidR="00B254B3" w:rsidTr="00F742E2" w14:paraId="21102D7B" w14:textId="77777777">
              <w:trPr>
                <w:trHeight w:val="225"/>
              </w:trPr>
              <w:tc>
                <w:tcPr>
                  <w:tcW w:w="1322" w:type="dxa"/>
                  <w:tcBorders>
                    <w:top w:val="nil"/>
                    <w:left w:val="single" w:color="auto" w:sz="4" w:space="0"/>
                    <w:bottom w:val="single" w:color="auto" w:sz="4" w:space="0"/>
                    <w:right w:val="single" w:color="auto" w:sz="4" w:space="0"/>
                  </w:tcBorders>
                  <w:noWrap/>
                  <w:vAlign w:val="center"/>
                  <w:hideMark/>
                </w:tcPr>
                <w:p w:rsidRPr="00560B1B" w:rsidR="00B254B3" w:rsidP="00C64F2B" w:rsidRDefault="00B254B3" w14:paraId="681CD559" w14:textId="77777777">
                  <w:pPr>
                    <w:pStyle w:val="NoSpacing"/>
                  </w:pPr>
                  <w:r>
                    <w:t> </w:t>
                  </w:r>
                </w:p>
              </w:tc>
              <w:tc>
                <w:tcPr>
                  <w:tcW w:w="658" w:type="dxa"/>
                  <w:tcBorders>
                    <w:top w:val="nil"/>
                    <w:left w:val="nil"/>
                    <w:bottom w:val="single" w:color="auto" w:sz="4" w:space="0"/>
                    <w:right w:val="single" w:color="auto" w:sz="4" w:space="0"/>
                  </w:tcBorders>
                  <w:noWrap/>
                  <w:vAlign w:val="center"/>
                  <w:hideMark/>
                </w:tcPr>
                <w:p w:rsidRPr="00560B1B" w:rsidR="00B254B3" w:rsidP="00C64F2B" w:rsidRDefault="00B254B3" w14:paraId="3531A75A" w14:textId="77777777">
                  <w:pPr>
                    <w:pStyle w:val="NoSpacing"/>
                  </w:pPr>
                  <w:r>
                    <w:t>2031</w:t>
                  </w:r>
                </w:p>
              </w:tc>
              <w:tc>
                <w:tcPr>
                  <w:tcW w:w="1985" w:type="dxa"/>
                  <w:tcBorders>
                    <w:top w:val="nil"/>
                    <w:left w:val="nil"/>
                    <w:bottom w:val="single" w:color="auto" w:sz="4" w:space="0"/>
                    <w:right w:val="single" w:color="auto" w:sz="4" w:space="0"/>
                  </w:tcBorders>
                  <w:noWrap/>
                  <w:vAlign w:val="center"/>
                  <w:hideMark/>
                </w:tcPr>
                <w:p w:rsidRPr="00560B1B" w:rsidR="00B254B3" w:rsidP="00C64F2B" w:rsidRDefault="00B254B3" w14:paraId="4CEDF060" w14:textId="77777777">
                  <w:pPr>
                    <w:pStyle w:val="NoSpacing"/>
                  </w:pPr>
                  <w:r>
                    <w:t xml:space="preserve"> €       17.097.000,00 </w:t>
                  </w:r>
                </w:p>
              </w:tc>
              <w:tc>
                <w:tcPr>
                  <w:tcW w:w="2106" w:type="dxa"/>
                  <w:tcBorders>
                    <w:top w:val="nil"/>
                    <w:left w:val="nil"/>
                    <w:bottom w:val="single" w:color="auto" w:sz="4" w:space="0"/>
                    <w:right w:val="single" w:color="auto" w:sz="4" w:space="0"/>
                  </w:tcBorders>
                  <w:noWrap/>
                  <w:vAlign w:val="bottom"/>
                  <w:hideMark/>
                </w:tcPr>
                <w:p w:rsidRPr="00560B1B" w:rsidR="00B254B3" w:rsidP="00C64F2B" w:rsidRDefault="00B254B3" w14:paraId="5F2B740E" w14:textId="77777777">
                  <w:pPr>
                    <w:pStyle w:val="NoSpacing"/>
                  </w:pPr>
                  <w:r>
                    <w:t xml:space="preserve"> €           1.431.763,67 </w:t>
                  </w:r>
                </w:p>
              </w:tc>
            </w:tr>
          </w:tbl>
          <w:p w:rsidRPr="00AB7E2D" w:rsidR="00B254B3" w:rsidP="00C64F2B" w:rsidRDefault="00B254B3" w14:paraId="2C69E541" w14:textId="44974BF7">
            <w:pPr>
              <w:rPr>
                <w:i/>
                <w:iCs/>
              </w:rPr>
            </w:pPr>
            <w:r w:rsidRPr="00B02DF3">
              <w:rPr>
                <w:i/>
                <w:iCs/>
              </w:rPr>
              <w:t>*De bedragen die via de Minister van Binnenlandse Zaken en Koninkrijksrelaties (BZK) beschikbaar worden gesteld op basis van de Wet financiering politieke partijen (</w:t>
            </w:r>
            <w:proofErr w:type="spellStart"/>
            <w:r w:rsidRPr="00B02DF3">
              <w:rPr>
                <w:i/>
                <w:iCs/>
              </w:rPr>
              <w:t>Wfpp</w:t>
            </w:r>
            <w:proofErr w:type="spellEnd"/>
            <w:r w:rsidRPr="00B02DF3">
              <w:rPr>
                <w:i/>
                <w:iCs/>
              </w:rPr>
              <w:t xml:space="preserve">), worden jaarlijks met ingang van 1 januari bij ministeriële regeling gewijzigd, overeenkomstig de voor de rijksbegroting gehanteerde loon- en prijsbijstelling en afgerond op het naastbij gelegen gehele getal. De berekening van het toekomstig subsidieplafond PPP is daarom onder voorbehoud, waarbij vooralsnog is uitgegaan van huidige bedragen zoals vastgesteld in de </w:t>
            </w:r>
            <w:proofErr w:type="spellStart"/>
            <w:r w:rsidRPr="00B02DF3">
              <w:rPr>
                <w:i/>
                <w:iCs/>
              </w:rPr>
              <w:t>Wfpp</w:t>
            </w:r>
            <w:proofErr w:type="spellEnd"/>
            <w:r w:rsidRPr="00B02DF3">
              <w:rPr>
                <w:i/>
                <w:iCs/>
              </w:rPr>
              <w:t xml:space="preserve"> artikel 8.2 (peildatum 9 oktober 2026).</w:t>
            </w:r>
            <w:r w:rsidRPr="72F1EC64">
              <w:rPr>
                <w:i/>
                <w:iCs/>
              </w:rPr>
              <w:t xml:space="preserve">  </w:t>
            </w:r>
          </w:p>
          <w:p w:rsidRPr="009C21B1" w:rsidR="00B254B3" w:rsidP="00C64F2B" w:rsidRDefault="00B254B3" w14:paraId="20018DE6" w14:textId="47D2B50C"/>
        </w:tc>
        <w:tc>
          <w:tcPr>
            <w:tcW w:w="20" w:type="dxa"/>
          </w:tcPr>
          <w:p w:rsidRPr="00582A81" w:rsidR="00B254B3" w:rsidP="00C64F2B" w:rsidRDefault="00B254B3" w14:paraId="76AD7D0E" w14:textId="735375AF">
            <w:pPr>
              <w:jc w:val="right"/>
            </w:pPr>
          </w:p>
        </w:tc>
        <w:tc>
          <w:tcPr>
            <w:tcW w:w="1822" w:type="dxa"/>
          </w:tcPr>
          <w:p w:rsidRPr="009C21B1" w:rsidR="00B254B3" w:rsidP="00C64F2B" w:rsidRDefault="00B254B3" w14:paraId="78A36D61" w14:textId="77777777">
            <w:pPr>
              <w:jc w:val="right"/>
            </w:pPr>
            <w:r w:rsidRPr="009C21B1">
              <w:t>18</w:t>
            </w:r>
          </w:p>
        </w:tc>
        <w:tc>
          <w:tcPr>
            <w:tcW w:w="567" w:type="dxa"/>
            <w:tcBorders>
              <w:left w:val="nil"/>
            </w:tcBorders>
          </w:tcPr>
          <w:p w:rsidRPr="009C21B1" w:rsidR="00B254B3" w:rsidP="00C64F2B" w:rsidRDefault="00B254B3" w14:paraId="30A826A3" w14:textId="77777777">
            <w:pPr>
              <w:jc w:val="right"/>
            </w:pPr>
            <w:r w:rsidRPr="009C21B1">
              <w:t xml:space="preserve"> </w:t>
            </w:r>
          </w:p>
        </w:tc>
      </w:tr>
      <w:tr w:rsidRPr="009C21B1" w:rsidR="00B254B3" w:rsidTr="00B254B3" w14:paraId="725E7385" w14:textId="77777777">
        <w:tc>
          <w:tcPr>
            <w:tcW w:w="567" w:type="dxa"/>
          </w:tcPr>
          <w:p w:rsidRPr="009C21B1" w:rsidR="00B254B3" w:rsidP="00C64F2B" w:rsidRDefault="00B254B3" w14:paraId="31FE0E58" w14:textId="77777777">
            <w:r w:rsidRPr="009C21B1">
              <w:t>35</w:t>
            </w:r>
          </w:p>
        </w:tc>
        <w:tc>
          <w:tcPr>
            <w:tcW w:w="6521" w:type="dxa"/>
          </w:tcPr>
          <w:p w:rsidR="00B254B3" w:rsidP="00C64F2B" w:rsidRDefault="00B254B3" w14:paraId="758CC3F4" w14:textId="77777777">
            <w:r>
              <w:t xml:space="preserve">Kunt u per jaar voor 2023 tot en met 2031 aangeven welke middelen voor het Mensenrechtenfonds zijn gerealiseerd respectievelijk geraamd, en wat de verandering is ten opzichte van 2023, in euro's en in procenten? </w:t>
            </w:r>
          </w:p>
          <w:p w:rsidRPr="009C21B1" w:rsidR="00AB7E2D" w:rsidP="00C64F2B" w:rsidRDefault="00AB7E2D" w14:paraId="660B9524" w14:textId="77777777"/>
          <w:p w:rsidRPr="00AB7E2D" w:rsidR="00B254B3" w:rsidP="00C64F2B" w:rsidRDefault="00B254B3" w14:paraId="34466393" w14:textId="77777777">
            <w:pPr>
              <w:rPr>
                <w:b/>
                <w:bCs/>
              </w:rPr>
            </w:pPr>
            <w:r w:rsidRPr="00AB7E2D">
              <w:rPr>
                <w:b/>
                <w:bCs/>
              </w:rPr>
              <w:t>Antwoord:</w:t>
            </w:r>
          </w:p>
          <w:p w:rsidRPr="00BA1693" w:rsidR="00B254B3" w:rsidP="00C64F2B" w:rsidRDefault="00B254B3" w14:paraId="0B66C2AA" w14:textId="77777777">
            <w:pPr>
              <w:rPr>
                <w:b/>
                <w:bCs/>
              </w:rPr>
            </w:pPr>
            <w:r w:rsidRPr="72F1EC64">
              <w:rPr>
                <w:b/>
                <w:bCs/>
              </w:rPr>
              <w:t xml:space="preserve">Het gevraagde overzicht is opgenomen in onderstaande tabel: </w:t>
            </w:r>
          </w:p>
          <w:p w:rsidRPr="00BA1693" w:rsidR="00B254B3" w:rsidP="00C64F2B" w:rsidRDefault="00B254B3" w14:paraId="0046B972" w14:textId="77777777">
            <w:pPr>
              <w:rPr>
                <w:b/>
              </w:rPr>
            </w:pPr>
            <w:r w:rsidRPr="00BA1693">
              <w:rPr>
                <w:b/>
                <w:noProof/>
                <w:sz w:val="22"/>
                <w:szCs w:val="22"/>
              </w:rPr>
              <w:drawing>
                <wp:inline distT="0" distB="0" distL="0" distR="0" wp14:anchorId="39A05085" wp14:editId="563DC4D3">
                  <wp:extent cx="4140200" cy="1287780"/>
                  <wp:effectExtent l="0" t="0" r="0" b="7620"/>
                  <wp:docPr id="3450606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40200" cy="1287780"/>
                          </a:xfrm>
                          <a:prstGeom prst="rect">
                            <a:avLst/>
                          </a:prstGeom>
                          <a:noFill/>
                          <a:ln>
                            <a:noFill/>
                          </a:ln>
                        </pic:spPr>
                      </pic:pic>
                    </a:graphicData>
                  </a:graphic>
                </wp:inline>
              </w:drawing>
            </w:r>
          </w:p>
          <w:p w:rsidRPr="00501772" w:rsidR="00B254B3" w:rsidP="00C64F2B" w:rsidRDefault="00B254B3" w14:paraId="3444FB0B" w14:textId="77777777">
            <w:pPr>
              <w:rPr>
                <w:b/>
                <w:bCs/>
              </w:rPr>
            </w:pPr>
            <w:r w:rsidRPr="72F1EC64">
              <w:rPr>
                <w:b/>
                <w:bCs/>
              </w:rPr>
              <w:t>De bedragen vanaf 2027 zijn ramingen.</w:t>
            </w:r>
          </w:p>
          <w:p w:rsidRPr="009C21B1" w:rsidR="00B254B3" w:rsidP="00C64F2B" w:rsidRDefault="00B254B3" w14:paraId="555FAA6A" w14:textId="77777777"/>
          <w:p w:rsidRPr="009C21B1" w:rsidR="00B254B3" w:rsidP="00C64F2B" w:rsidRDefault="00B254B3" w14:paraId="52198F6E" w14:textId="35D47FF2"/>
          <w:p w:rsidRPr="009C21B1" w:rsidR="00B254B3" w:rsidP="00C64F2B" w:rsidRDefault="00B254B3" w14:paraId="7A79250D" w14:textId="1016C8F3"/>
        </w:tc>
        <w:tc>
          <w:tcPr>
            <w:tcW w:w="20" w:type="dxa"/>
          </w:tcPr>
          <w:p w:rsidRPr="009C21B1" w:rsidR="00B254B3" w:rsidP="00C64F2B" w:rsidRDefault="00B254B3" w14:paraId="148F50D2" w14:textId="32648291">
            <w:pPr>
              <w:jc w:val="right"/>
            </w:pPr>
          </w:p>
        </w:tc>
        <w:tc>
          <w:tcPr>
            <w:tcW w:w="1822" w:type="dxa"/>
          </w:tcPr>
          <w:p w:rsidRPr="009C21B1" w:rsidR="00B254B3" w:rsidP="00C64F2B" w:rsidRDefault="00B254B3" w14:paraId="591C4DBF" w14:textId="77777777">
            <w:pPr>
              <w:jc w:val="right"/>
            </w:pPr>
            <w:r w:rsidRPr="009C21B1">
              <w:t>18</w:t>
            </w:r>
          </w:p>
        </w:tc>
        <w:tc>
          <w:tcPr>
            <w:tcW w:w="567" w:type="dxa"/>
            <w:tcBorders>
              <w:left w:val="nil"/>
            </w:tcBorders>
          </w:tcPr>
          <w:p w:rsidRPr="009C21B1" w:rsidR="00B254B3" w:rsidP="00C64F2B" w:rsidRDefault="00B254B3" w14:paraId="2DDF80D7" w14:textId="77777777">
            <w:pPr>
              <w:jc w:val="right"/>
            </w:pPr>
            <w:r w:rsidRPr="009C21B1">
              <w:t xml:space="preserve"> </w:t>
            </w:r>
          </w:p>
        </w:tc>
      </w:tr>
      <w:tr w:rsidRPr="009C21B1" w:rsidR="00B254B3" w:rsidTr="00B254B3" w14:paraId="25752A2C" w14:textId="77777777">
        <w:tc>
          <w:tcPr>
            <w:tcW w:w="567" w:type="dxa"/>
          </w:tcPr>
          <w:p w:rsidRPr="009C21B1" w:rsidR="00B254B3" w:rsidP="00C64F2B" w:rsidRDefault="00B254B3" w14:paraId="2C82B718" w14:textId="77777777">
            <w:r w:rsidRPr="009C21B1">
              <w:t>36</w:t>
            </w:r>
          </w:p>
        </w:tc>
        <w:tc>
          <w:tcPr>
            <w:tcW w:w="6521" w:type="dxa"/>
          </w:tcPr>
          <w:p w:rsidR="00B254B3" w:rsidP="00C64F2B" w:rsidRDefault="00B254B3" w14:paraId="1AB4A992" w14:textId="77777777">
            <w:r>
              <w:t xml:space="preserve">Kunt u per jaar voor 2023 tot en met 2031 aangeven welk bedrag van het Mensenrechtenfonds uit ODA middelen bestaat, inclusief de ODA verhoging uit Tabel 2, welk percentage van het totale fonds dit is, en wat de verandering is ten opzichte van 2023, in euro's en in procenten? </w:t>
            </w:r>
          </w:p>
          <w:p w:rsidRPr="009C21B1" w:rsidR="00AB7E2D" w:rsidP="00C64F2B" w:rsidRDefault="00AB7E2D" w14:paraId="7D570974" w14:textId="77777777"/>
          <w:p w:rsidRPr="00AB7E2D" w:rsidR="00B254B3" w:rsidP="00C64F2B" w:rsidRDefault="00B254B3" w14:paraId="1FDA147E" w14:textId="77777777">
            <w:pPr>
              <w:rPr>
                <w:b/>
                <w:bCs/>
              </w:rPr>
            </w:pPr>
            <w:r w:rsidRPr="00AB7E2D">
              <w:rPr>
                <w:b/>
                <w:bCs/>
              </w:rPr>
              <w:t>Antwoord:</w:t>
            </w:r>
          </w:p>
          <w:p w:rsidRPr="00501772" w:rsidR="00B254B3" w:rsidP="00C64F2B" w:rsidRDefault="00B254B3" w14:paraId="0C50E012" w14:textId="77777777">
            <w:pPr>
              <w:rPr>
                <w:b/>
                <w:bCs/>
              </w:rPr>
            </w:pPr>
            <w:r w:rsidRPr="72F1EC64">
              <w:rPr>
                <w:b/>
                <w:bCs/>
              </w:rPr>
              <w:t xml:space="preserve">Het gevraagde overzicht is opgenomen in onderstaande tabel: </w:t>
            </w:r>
          </w:p>
          <w:p w:rsidRPr="00BA1693" w:rsidR="00B254B3" w:rsidP="00C64F2B" w:rsidRDefault="00B254B3" w14:paraId="15B0D228" w14:textId="77777777">
            <w:pPr>
              <w:rPr>
                <w:b/>
              </w:rPr>
            </w:pPr>
            <w:r w:rsidRPr="00BA1693">
              <w:rPr>
                <w:b/>
                <w:noProof/>
              </w:rPr>
              <w:drawing>
                <wp:inline distT="0" distB="0" distL="0" distR="0" wp14:anchorId="4999DDE4" wp14:editId="2EE24D4B">
                  <wp:extent cx="4140200" cy="1287780"/>
                  <wp:effectExtent l="0" t="0" r="0" b="7620"/>
                  <wp:docPr id="15567585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40200" cy="1287780"/>
                          </a:xfrm>
                          <a:prstGeom prst="rect">
                            <a:avLst/>
                          </a:prstGeom>
                          <a:noFill/>
                          <a:ln>
                            <a:noFill/>
                          </a:ln>
                        </pic:spPr>
                      </pic:pic>
                    </a:graphicData>
                  </a:graphic>
                </wp:inline>
              </w:drawing>
            </w:r>
          </w:p>
          <w:p w:rsidRPr="00AB7E2D" w:rsidR="00B254B3" w:rsidP="00C64F2B" w:rsidRDefault="00B254B3" w14:paraId="58EAFA86" w14:textId="0453B176">
            <w:pPr>
              <w:rPr>
                <w:b/>
                <w:bCs/>
              </w:rPr>
            </w:pPr>
            <w:r w:rsidRPr="72F1EC64">
              <w:rPr>
                <w:b/>
                <w:bCs/>
              </w:rPr>
              <w:t>De bedragen vanaf 2027 zijn ramingen.</w:t>
            </w:r>
          </w:p>
          <w:p w:rsidRPr="009C21B1" w:rsidR="00B254B3" w:rsidP="00C64F2B" w:rsidRDefault="00B254B3" w14:paraId="2DB6DE46" w14:textId="6F7D3602"/>
        </w:tc>
        <w:tc>
          <w:tcPr>
            <w:tcW w:w="20" w:type="dxa"/>
          </w:tcPr>
          <w:p w:rsidRPr="009C21B1" w:rsidR="00B254B3" w:rsidP="00C64F2B" w:rsidRDefault="00B254B3" w14:paraId="5B79F301" w14:textId="5F86F531">
            <w:pPr>
              <w:jc w:val="right"/>
            </w:pPr>
          </w:p>
        </w:tc>
        <w:tc>
          <w:tcPr>
            <w:tcW w:w="1822" w:type="dxa"/>
          </w:tcPr>
          <w:p w:rsidRPr="009C21B1" w:rsidR="00B254B3" w:rsidP="00C64F2B" w:rsidRDefault="00B254B3" w14:paraId="706C4374" w14:textId="77777777">
            <w:pPr>
              <w:jc w:val="right"/>
            </w:pPr>
            <w:r w:rsidRPr="009C21B1">
              <w:t>18</w:t>
            </w:r>
          </w:p>
        </w:tc>
        <w:tc>
          <w:tcPr>
            <w:tcW w:w="567" w:type="dxa"/>
            <w:tcBorders>
              <w:left w:val="nil"/>
            </w:tcBorders>
          </w:tcPr>
          <w:p w:rsidRPr="009C21B1" w:rsidR="00B254B3" w:rsidP="00C64F2B" w:rsidRDefault="00B254B3" w14:paraId="0464AE08" w14:textId="77777777">
            <w:pPr>
              <w:jc w:val="right"/>
            </w:pPr>
            <w:r w:rsidRPr="009C21B1">
              <w:t xml:space="preserve"> </w:t>
            </w:r>
          </w:p>
        </w:tc>
      </w:tr>
      <w:tr w:rsidRPr="009C21B1" w:rsidR="00B254B3" w:rsidTr="00B254B3" w14:paraId="49296A1B" w14:textId="77777777">
        <w:tc>
          <w:tcPr>
            <w:tcW w:w="567" w:type="dxa"/>
          </w:tcPr>
          <w:p w:rsidRPr="009C21B1" w:rsidR="00B254B3" w:rsidP="00C64F2B" w:rsidRDefault="00B254B3" w14:paraId="1ADF957B" w14:textId="77777777">
            <w:r w:rsidRPr="009C21B1">
              <w:t>37</w:t>
            </w:r>
          </w:p>
        </w:tc>
        <w:tc>
          <w:tcPr>
            <w:tcW w:w="6521" w:type="dxa"/>
          </w:tcPr>
          <w:p w:rsidR="00B254B3" w:rsidP="00C64F2B" w:rsidRDefault="00B254B3" w14:paraId="3ABC0B71" w14:textId="77777777">
            <w:r>
              <w:t xml:space="preserve">Kunt u per jaar voor 2023 tot en met 2031 aangeven welk bedrag van het Mensenrechtenfonds centraal en welk bedrag decentraal via de posten is of wordt besteed, welk percentage van het totale fonds dit is, en wat de verandering is ten opzichte van 2023, in euro's en in procenten? </w:t>
            </w:r>
          </w:p>
          <w:p w:rsidRPr="009C21B1" w:rsidR="00AB7E2D" w:rsidP="00C64F2B" w:rsidRDefault="00AB7E2D" w14:paraId="3890B7EE" w14:textId="77777777"/>
          <w:p w:rsidRPr="00AB7E2D" w:rsidR="00B254B3" w:rsidP="00C64F2B" w:rsidRDefault="00B254B3" w14:paraId="5B0FB5AE" w14:textId="77777777">
            <w:pPr>
              <w:rPr>
                <w:b/>
                <w:bCs/>
              </w:rPr>
            </w:pPr>
            <w:r w:rsidRPr="00AB7E2D">
              <w:rPr>
                <w:b/>
                <w:bCs/>
              </w:rPr>
              <w:t xml:space="preserve">Antwoord: </w:t>
            </w:r>
          </w:p>
          <w:p w:rsidRPr="00AE2B7C" w:rsidR="00B254B3" w:rsidP="00C64F2B" w:rsidRDefault="00B254B3" w14:paraId="04B9C6EE" w14:textId="77777777">
            <w:pPr>
              <w:rPr>
                <w:b/>
                <w:bCs/>
              </w:rPr>
            </w:pPr>
            <w:r w:rsidRPr="72F1EC64">
              <w:rPr>
                <w:b/>
                <w:bCs/>
              </w:rPr>
              <w:t>Het gevraagde overzicht van de uitgeven die door het Mensenrechtenfonds centraal en decentraal per jaar van 2023 tot en met 2026 zijn gerealiseerd, inclusief het aandeel in procenten van het totale fonds en de verandering ten opzichte van 2023 in euro’s en procenten, is in onderstaande tabel opgenomen:</w:t>
            </w:r>
          </w:p>
          <w:p w:rsidRPr="00AE2B7C" w:rsidR="00B254B3" w:rsidP="00C64F2B" w:rsidRDefault="00B254B3" w14:paraId="66114F75" w14:textId="77777777">
            <w:pPr>
              <w:rPr>
                <w:b/>
              </w:rPr>
            </w:pPr>
            <w:r w:rsidRPr="00AE2B7C">
              <w:rPr>
                <w:b/>
                <w:bCs/>
                <w:noProof/>
              </w:rPr>
              <w:drawing>
                <wp:inline distT="0" distB="0" distL="0" distR="0" wp14:anchorId="178867FB" wp14:editId="6709CACB">
                  <wp:extent cx="4037074" cy="1637030"/>
                  <wp:effectExtent l="0" t="0" r="1905" b="1270"/>
                  <wp:docPr id="206875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44815" cy="1640169"/>
                          </a:xfrm>
                          <a:prstGeom prst="rect">
                            <a:avLst/>
                          </a:prstGeom>
                          <a:noFill/>
                          <a:ln>
                            <a:noFill/>
                          </a:ln>
                        </pic:spPr>
                      </pic:pic>
                    </a:graphicData>
                  </a:graphic>
                </wp:inline>
              </w:drawing>
            </w:r>
          </w:p>
          <w:p w:rsidRPr="00AB7E2D" w:rsidR="00B254B3" w:rsidP="00C64F2B" w:rsidRDefault="00B254B3" w14:paraId="49A9F0D1" w14:textId="59C12C94">
            <w:pPr>
              <w:rPr>
                <w:b/>
                <w:bCs/>
              </w:rPr>
            </w:pPr>
            <w:r w:rsidRPr="72F1EC64">
              <w:rPr>
                <w:b/>
                <w:bCs/>
              </w:rPr>
              <w:t>Het ministerie van Buitenlandse Zaken stuurt op resultaten en niet op instrumenten. De verdeling centraal/decentraal voor 2027 tot en met 2031 is derhalve nog niet in het overzicht opgenomen.</w:t>
            </w:r>
          </w:p>
          <w:p w:rsidRPr="009C21B1" w:rsidR="00B254B3" w:rsidP="00C64F2B" w:rsidRDefault="00B254B3" w14:paraId="0E764BB4" w14:textId="4A430E56"/>
        </w:tc>
        <w:tc>
          <w:tcPr>
            <w:tcW w:w="20" w:type="dxa"/>
          </w:tcPr>
          <w:p w:rsidRPr="009C21B1" w:rsidR="00B254B3" w:rsidP="00C64F2B" w:rsidRDefault="00B254B3" w14:paraId="6B42FED2" w14:textId="4DCF3AD9">
            <w:pPr>
              <w:jc w:val="right"/>
            </w:pPr>
          </w:p>
        </w:tc>
        <w:tc>
          <w:tcPr>
            <w:tcW w:w="1822" w:type="dxa"/>
          </w:tcPr>
          <w:p w:rsidRPr="009C21B1" w:rsidR="00B254B3" w:rsidP="00C64F2B" w:rsidRDefault="00B254B3" w14:paraId="0436B49B" w14:textId="77777777">
            <w:pPr>
              <w:jc w:val="right"/>
            </w:pPr>
            <w:r w:rsidRPr="009C21B1">
              <w:t>18</w:t>
            </w:r>
          </w:p>
        </w:tc>
        <w:tc>
          <w:tcPr>
            <w:tcW w:w="567" w:type="dxa"/>
            <w:tcBorders>
              <w:left w:val="nil"/>
            </w:tcBorders>
          </w:tcPr>
          <w:p w:rsidRPr="009C21B1" w:rsidR="00B254B3" w:rsidP="00C64F2B" w:rsidRDefault="00B254B3" w14:paraId="41BB4A97" w14:textId="77777777">
            <w:pPr>
              <w:jc w:val="right"/>
            </w:pPr>
            <w:r w:rsidRPr="009C21B1">
              <w:t xml:space="preserve"> </w:t>
            </w:r>
          </w:p>
        </w:tc>
      </w:tr>
      <w:tr w:rsidRPr="009C21B1" w:rsidR="00B254B3" w:rsidTr="00B254B3" w14:paraId="7C2A1146" w14:textId="77777777">
        <w:tc>
          <w:tcPr>
            <w:tcW w:w="567" w:type="dxa"/>
          </w:tcPr>
          <w:p w:rsidRPr="009C21B1" w:rsidR="00B254B3" w:rsidP="00C64F2B" w:rsidRDefault="00B254B3" w14:paraId="54D87330" w14:textId="77777777">
            <w:r w:rsidRPr="009C21B1">
              <w:t>38</w:t>
            </w:r>
          </w:p>
        </w:tc>
        <w:tc>
          <w:tcPr>
            <w:tcW w:w="6521" w:type="dxa"/>
          </w:tcPr>
          <w:p w:rsidR="00B254B3" w:rsidP="00C64F2B" w:rsidRDefault="00B254B3" w14:paraId="7DB5B9F0" w14:textId="77777777">
            <w:r>
              <w:t xml:space="preserve">Op welke manier verhouden de middelen voor democratie en rechtstaat onder art. 2.6 zich tot het MATRA-programma? </w:t>
            </w:r>
          </w:p>
          <w:p w:rsidRPr="009C21B1" w:rsidR="00AB7E2D" w:rsidP="00C64F2B" w:rsidRDefault="00AB7E2D" w14:paraId="157F126E" w14:textId="77777777"/>
          <w:p w:rsidRPr="00AB7E2D" w:rsidR="00B254B3" w:rsidP="00C64F2B" w:rsidRDefault="00B254B3" w14:paraId="3FAB377B" w14:textId="77777777">
            <w:pPr>
              <w:rPr>
                <w:b/>
                <w:bCs/>
              </w:rPr>
            </w:pPr>
            <w:r w:rsidRPr="00AB7E2D">
              <w:rPr>
                <w:b/>
                <w:bCs/>
              </w:rPr>
              <w:t>Antwoord:</w:t>
            </w:r>
          </w:p>
          <w:p w:rsidRPr="00AB7E2D" w:rsidR="00B254B3" w:rsidP="00C64F2B" w:rsidRDefault="00B254B3" w14:paraId="6C040173" w14:textId="7B3C17D4">
            <w:pPr>
              <w:rPr>
                <w:b/>
                <w:bCs/>
              </w:rPr>
            </w:pPr>
            <w:r w:rsidRPr="72F1EC64">
              <w:rPr>
                <w:b/>
                <w:bCs/>
              </w:rPr>
              <w:t xml:space="preserve">De (beperkte) middelen die onder het MATRA-programma beschikbaar zijn voor activiteiten in Oekraïne zijn aanvullend op de middelen die onder artikel 2.6 beschikbaar zijn gemaakt in het kader van de Russische agressie oorlog tegen Oekraïne om Oekraïne via programma’s meerjarig te steunen </w:t>
            </w:r>
            <w:r w:rsidRPr="72F1EC64">
              <w:rPr>
                <w:b/>
                <w:bCs/>
              </w:rPr>
              <w:lastRenderedPageBreak/>
              <w:t>met de versterking van democratie en rechtsstaat op nationaal en lokaal niveau.</w:t>
            </w:r>
          </w:p>
          <w:p w:rsidRPr="009C21B1" w:rsidR="00B254B3" w:rsidP="00C64F2B" w:rsidRDefault="00B254B3" w14:paraId="0EC7C910" w14:textId="1D2AA56C"/>
        </w:tc>
        <w:tc>
          <w:tcPr>
            <w:tcW w:w="20" w:type="dxa"/>
          </w:tcPr>
          <w:p w:rsidRPr="009C21B1" w:rsidR="00B254B3" w:rsidP="00C64F2B" w:rsidRDefault="00B254B3" w14:paraId="21792F60" w14:textId="1BF50F05">
            <w:pPr>
              <w:jc w:val="right"/>
            </w:pPr>
          </w:p>
        </w:tc>
        <w:tc>
          <w:tcPr>
            <w:tcW w:w="1822" w:type="dxa"/>
          </w:tcPr>
          <w:p w:rsidRPr="009C21B1" w:rsidR="00B254B3" w:rsidP="00C64F2B" w:rsidRDefault="00B254B3" w14:paraId="411B3112" w14:textId="77777777">
            <w:pPr>
              <w:jc w:val="right"/>
            </w:pPr>
            <w:r w:rsidRPr="009C21B1">
              <w:t>20</w:t>
            </w:r>
          </w:p>
        </w:tc>
        <w:tc>
          <w:tcPr>
            <w:tcW w:w="567" w:type="dxa"/>
            <w:tcBorders>
              <w:left w:val="nil"/>
            </w:tcBorders>
          </w:tcPr>
          <w:p w:rsidRPr="009C21B1" w:rsidR="00B254B3" w:rsidP="00C64F2B" w:rsidRDefault="00B254B3" w14:paraId="4B36460C" w14:textId="77777777">
            <w:pPr>
              <w:jc w:val="right"/>
            </w:pPr>
            <w:r w:rsidRPr="009C21B1">
              <w:t xml:space="preserve"> </w:t>
            </w:r>
          </w:p>
        </w:tc>
      </w:tr>
      <w:tr w:rsidRPr="009C21B1" w:rsidR="00B254B3" w:rsidTr="00B254B3" w14:paraId="689B52C6" w14:textId="77777777">
        <w:tc>
          <w:tcPr>
            <w:tcW w:w="567" w:type="dxa"/>
          </w:tcPr>
          <w:p w:rsidRPr="009C21B1" w:rsidR="00B254B3" w:rsidP="00C64F2B" w:rsidRDefault="00B254B3" w14:paraId="74E59F3D" w14:textId="77777777">
            <w:r w:rsidRPr="009C21B1">
              <w:t>39</w:t>
            </w:r>
          </w:p>
        </w:tc>
        <w:tc>
          <w:tcPr>
            <w:tcW w:w="6521" w:type="dxa"/>
          </w:tcPr>
          <w:p w:rsidR="00B254B3" w:rsidP="00C64F2B" w:rsidRDefault="00B254B3" w14:paraId="70B89B26" w14:textId="77777777">
            <w:r>
              <w:t xml:space="preserve">Worden de middelen voor democratie en rechtstaat onder art. 2.6 ook beschikbaar gesteld voor het NFRP-PPP? </w:t>
            </w:r>
          </w:p>
          <w:p w:rsidRPr="009C21B1" w:rsidR="00AB7E2D" w:rsidP="00C64F2B" w:rsidRDefault="00AB7E2D" w14:paraId="667B04C7" w14:textId="77777777"/>
          <w:p w:rsidRPr="00AB7E2D" w:rsidR="00B254B3" w:rsidP="00C64F2B" w:rsidRDefault="00B254B3" w14:paraId="7525031A" w14:textId="77777777">
            <w:pPr>
              <w:rPr>
                <w:b/>
                <w:bCs/>
              </w:rPr>
            </w:pPr>
            <w:r w:rsidRPr="00AB7E2D">
              <w:rPr>
                <w:b/>
                <w:bCs/>
              </w:rPr>
              <w:t xml:space="preserve">Antwoord: </w:t>
            </w:r>
          </w:p>
          <w:p w:rsidRPr="00753099" w:rsidR="00B254B3" w:rsidP="00C64F2B" w:rsidRDefault="00B254B3" w14:paraId="3FF7E014" w14:textId="1F63930B">
            <w:pPr>
              <w:rPr>
                <w:b/>
                <w:bCs/>
              </w:rPr>
            </w:pPr>
            <w:r w:rsidRPr="72F1EC64">
              <w:rPr>
                <w:b/>
                <w:bCs/>
              </w:rPr>
              <w:t xml:space="preserve">Dat is niet het geval. De middelen van het NFRP Politieke Partijen Programma komen voort uit een ander begrotingsartikel, namelijk de middelen van het NFRP MATRA- en </w:t>
            </w:r>
            <w:proofErr w:type="spellStart"/>
            <w:r w:rsidRPr="72F1EC64">
              <w:rPr>
                <w:b/>
                <w:bCs/>
              </w:rPr>
              <w:t>Shiraka</w:t>
            </w:r>
            <w:proofErr w:type="spellEnd"/>
            <w:r w:rsidRPr="72F1EC64">
              <w:rPr>
                <w:b/>
                <w:bCs/>
              </w:rPr>
              <w:t xml:space="preserve"> programma uit artikel 2.5 (zie ook het antwoord op vraag 34).</w:t>
            </w:r>
          </w:p>
          <w:p w:rsidRPr="009C21B1" w:rsidR="00B254B3" w:rsidP="00C64F2B" w:rsidRDefault="00B254B3" w14:paraId="281AEE42" w14:textId="7DB430FD"/>
        </w:tc>
        <w:tc>
          <w:tcPr>
            <w:tcW w:w="20" w:type="dxa"/>
          </w:tcPr>
          <w:p w:rsidRPr="00582A81" w:rsidR="00B254B3" w:rsidP="00C64F2B" w:rsidRDefault="00B254B3" w14:paraId="2C3320A3" w14:textId="69F2E691">
            <w:pPr>
              <w:jc w:val="right"/>
            </w:pPr>
          </w:p>
        </w:tc>
        <w:tc>
          <w:tcPr>
            <w:tcW w:w="1822" w:type="dxa"/>
          </w:tcPr>
          <w:p w:rsidRPr="009C21B1" w:rsidR="00B254B3" w:rsidP="00C64F2B" w:rsidRDefault="00B254B3" w14:paraId="4077CBB5" w14:textId="77777777">
            <w:pPr>
              <w:jc w:val="right"/>
            </w:pPr>
            <w:r w:rsidRPr="009C21B1">
              <w:t>20</w:t>
            </w:r>
          </w:p>
        </w:tc>
        <w:tc>
          <w:tcPr>
            <w:tcW w:w="567" w:type="dxa"/>
            <w:tcBorders>
              <w:left w:val="nil"/>
            </w:tcBorders>
          </w:tcPr>
          <w:p w:rsidRPr="009C21B1" w:rsidR="00B254B3" w:rsidP="00C64F2B" w:rsidRDefault="00B254B3" w14:paraId="4ECEA4F6" w14:textId="77777777">
            <w:pPr>
              <w:jc w:val="right"/>
            </w:pPr>
            <w:r w:rsidRPr="009C21B1">
              <w:t xml:space="preserve"> </w:t>
            </w:r>
          </w:p>
        </w:tc>
      </w:tr>
      <w:tr w:rsidRPr="009C21B1" w:rsidR="00B254B3" w:rsidTr="00B254B3" w14:paraId="6DD14005" w14:textId="77777777">
        <w:tc>
          <w:tcPr>
            <w:tcW w:w="567" w:type="dxa"/>
          </w:tcPr>
          <w:p w:rsidRPr="00B02DF3" w:rsidR="00B254B3" w:rsidP="00C64F2B" w:rsidRDefault="00B254B3" w14:paraId="29C354DE" w14:textId="77777777">
            <w:r w:rsidRPr="00B02DF3">
              <w:t>40</w:t>
            </w:r>
          </w:p>
        </w:tc>
        <w:tc>
          <w:tcPr>
            <w:tcW w:w="6521" w:type="dxa"/>
          </w:tcPr>
          <w:p w:rsidRPr="00B02DF3" w:rsidR="00B254B3" w:rsidP="00C64F2B" w:rsidRDefault="00B254B3" w14:paraId="235C37E8" w14:textId="77777777">
            <w:r w:rsidRPr="00B02DF3">
              <w:t xml:space="preserve">Waarom is ervoor gekozen het budget van het </w:t>
            </w:r>
            <w:proofErr w:type="spellStart"/>
            <w:r w:rsidRPr="00B02DF3">
              <w:t>Shiraka</w:t>
            </w:r>
            <w:proofErr w:type="spellEnd"/>
            <w:r w:rsidRPr="00B02DF3">
              <w:t xml:space="preserve">-programma meer te verhogen dan het budget van het MATRA-programma? </w:t>
            </w:r>
          </w:p>
          <w:p w:rsidRPr="00B02DF3" w:rsidR="00753099" w:rsidP="00C64F2B" w:rsidRDefault="00753099" w14:paraId="216DF04F" w14:textId="77777777"/>
          <w:p w:rsidRPr="00B02DF3" w:rsidR="00B254B3" w:rsidP="00C64F2B" w:rsidRDefault="00B254B3" w14:paraId="23D9948D" w14:textId="77777777">
            <w:pPr>
              <w:rPr>
                <w:b/>
                <w:bCs/>
              </w:rPr>
            </w:pPr>
            <w:r w:rsidRPr="00B02DF3">
              <w:rPr>
                <w:b/>
                <w:bCs/>
              </w:rPr>
              <w:t>Antwoord:</w:t>
            </w:r>
          </w:p>
          <w:p w:rsidRPr="00B02DF3" w:rsidR="00B254B3" w:rsidP="00C64F2B" w:rsidRDefault="00B254B3" w14:paraId="6D24B3D2" w14:textId="77777777">
            <w:pPr>
              <w:rPr>
                <w:b/>
                <w:bCs/>
              </w:rPr>
            </w:pPr>
            <w:r w:rsidRPr="00B02DF3">
              <w:rPr>
                <w:b/>
                <w:bCs/>
              </w:rPr>
              <w:t xml:space="preserve">Het budget voor </w:t>
            </w:r>
            <w:proofErr w:type="spellStart"/>
            <w:r w:rsidRPr="00B02DF3">
              <w:rPr>
                <w:b/>
                <w:bCs/>
              </w:rPr>
              <w:t>Matra</w:t>
            </w:r>
            <w:proofErr w:type="spellEnd"/>
            <w:r w:rsidRPr="00B02DF3">
              <w:rPr>
                <w:b/>
                <w:bCs/>
              </w:rPr>
              <w:t xml:space="preserve"> en </w:t>
            </w:r>
            <w:proofErr w:type="spellStart"/>
            <w:r w:rsidRPr="00B02DF3">
              <w:rPr>
                <w:b/>
                <w:bCs/>
              </w:rPr>
              <w:t>Shiraka</w:t>
            </w:r>
            <w:proofErr w:type="spellEnd"/>
            <w:r w:rsidRPr="00B02DF3">
              <w:rPr>
                <w:b/>
                <w:bCs/>
              </w:rPr>
              <w:t xml:space="preserve"> wordt in de jaren 2027 t/m 2031 opgehoogd met ODA-middelen. De bedragen die hiervoor zijn opgenomen in de ontwerpbegroting staan correct in de tabellen verwerkt, maar per abuis zijn de verkeerde bedragen opgenomen in de tekst. In totaal worden de volgende bedragen toegevoegd (in EUR </w:t>
            </w:r>
            <w:proofErr w:type="spellStart"/>
            <w:r w:rsidRPr="00B02DF3">
              <w:rPr>
                <w:b/>
                <w:bCs/>
              </w:rPr>
              <w:t>mln</w:t>
            </w:r>
            <w:proofErr w:type="spellEnd"/>
            <w:r w:rsidRPr="00B02DF3">
              <w:rPr>
                <w:b/>
                <w:bCs/>
              </w:rPr>
              <w:t>):</w:t>
            </w:r>
          </w:p>
          <w:p w:rsidRPr="00B02DF3" w:rsidR="00B254B3" w:rsidP="00C64F2B" w:rsidRDefault="00B254B3" w14:paraId="34136DE2" w14:textId="77777777"/>
          <w:tbl>
            <w:tblPr>
              <w:tblW w:w="0" w:type="auto"/>
              <w:tblCellMar>
                <w:left w:w="0" w:type="dxa"/>
                <w:right w:w="0" w:type="dxa"/>
              </w:tblCellMar>
              <w:tblLook w:val="04A0" w:firstRow="1" w:lastRow="0" w:firstColumn="1" w:lastColumn="0" w:noHBand="0" w:noVBand="1"/>
            </w:tblPr>
            <w:tblGrid>
              <w:gridCol w:w="1085"/>
              <w:gridCol w:w="1085"/>
              <w:gridCol w:w="1085"/>
              <w:gridCol w:w="1085"/>
              <w:gridCol w:w="1085"/>
              <w:gridCol w:w="1086"/>
            </w:tblGrid>
            <w:tr w:rsidRPr="00B02DF3" w:rsidR="00B254B3" w:rsidTr="00F742E2" w14:paraId="2CCA1804" w14:textId="77777777">
              <w:tc>
                <w:tcPr>
                  <w:tcW w:w="108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rsidRPr="00B02DF3" w:rsidR="00B254B3" w:rsidP="00C64F2B" w:rsidRDefault="00B254B3" w14:paraId="686B54D6" w14:textId="77777777"/>
              </w:tc>
              <w:tc>
                <w:tcPr>
                  <w:tcW w:w="1085"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B02DF3" w:rsidR="00B254B3" w:rsidP="00C64F2B" w:rsidRDefault="00B254B3" w14:paraId="78A2787F" w14:textId="77777777">
                  <w:r w:rsidRPr="00B02DF3">
                    <w:t>2027</w:t>
                  </w:r>
                </w:p>
              </w:tc>
              <w:tc>
                <w:tcPr>
                  <w:tcW w:w="1085"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B02DF3" w:rsidR="00B254B3" w:rsidP="00C64F2B" w:rsidRDefault="00B254B3" w14:paraId="0BF5896A" w14:textId="77777777">
                  <w:r w:rsidRPr="00B02DF3">
                    <w:t>2028</w:t>
                  </w:r>
                </w:p>
              </w:tc>
              <w:tc>
                <w:tcPr>
                  <w:tcW w:w="1085"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B02DF3" w:rsidR="00B254B3" w:rsidP="00C64F2B" w:rsidRDefault="00B254B3" w14:paraId="65A562ED" w14:textId="77777777">
                  <w:r w:rsidRPr="00B02DF3">
                    <w:t>2029</w:t>
                  </w:r>
                </w:p>
              </w:tc>
              <w:tc>
                <w:tcPr>
                  <w:tcW w:w="1085"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B02DF3" w:rsidR="00B254B3" w:rsidP="00C64F2B" w:rsidRDefault="00B254B3" w14:paraId="14D0F983" w14:textId="77777777">
                  <w:r w:rsidRPr="00B02DF3">
                    <w:t>2030</w:t>
                  </w:r>
                </w:p>
              </w:tc>
              <w:tc>
                <w:tcPr>
                  <w:tcW w:w="1086"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B02DF3" w:rsidR="00B254B3" w:rsidP="00C64F2B" w:rsidRDefault="00B254B3" w14:paraId="3000E125" w14:textId="77777777">
                  <w:r w:rsidRPr="00B02DF3">
                    <w:t>2031</w:t>
                  </w:r>
                </w:p>
              </w:tc>
            </w:tr>
            <w:tr w:rsidRPr="00B02DF3" w:rsidR="00B254B3" w:rsidTr="00F742E2" w14:paraId="44427EA1" w14:textId="77777777">
              <w:tc>
                <w:tcPr>
                  <w:tcW w:w="1085"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02DF3" w:rsidR="00B254B3" w:rsidP="00C64F2B" w:rsidRDefault="00B254B3" w14:paraId="6008278B" w14:textId="77777777">
                  <w:r w:rsidRPr="00B02DF3">
                    <w:t>NFRP (totaal)</w:t>
                  </w:r>
                </w:p>
              </w:tc>
              <w:tc>
                <w:tcPr>
                  <w:tcW w:w="1085" w:type="dxa"/>
                  <w:tcBorders>
                    <w:top w:val="nil"/>
                    <w:left w:val="nil"/>
                    <w:bottom w:val="single" w:color="auto" w:sz="8" w:space="0"/>
                    <w:right w:val="single" w:color="auto" w:sz="8" w:space="0"/>
                  </w:tcBorders>
                  <w:tcMar>
                    <w:top w:w="0" w:type="dxa"/>
                    <w:left w:w="108" w:type="dxa"/>
                    <w:bottom w:w="0" w:type="dxa"/>
                    <w:right w:w="108" w:type="dxa"/>
                  </w:tcMar>
                  <w:hideMark/>
                </w:tcPr>
                <w:p w:rsidRPr="00B02DF3" w:rsidR="00B254B3" w:rsidP="00C64F2B" w:rsidRDefault="00B254B3" w14:paraId="33E1F463" w14:textId="77777777">
                  <w:r w:rsidRPr="00B02DF3">
                    <w:t xml:space="preserve">4 </w:t>
                  </w:r>
                </w:p>
              </w:tc>
              <w:tc>
                <w:tcPr>
                  <w:tcW w:w="1085" w:type="dxa"/>
                  <w:tcBorders>
                    <w:top w:val="nil"/>
                    <w:left w:val="nil"/>
                    <w:bottom w:val="single" w:color="auto" w:sz="8" w:space="0"/>
                    <w:right w:val="single" w:color="auto" w:sz="8" w:space="0"/>
                  </w:tcBorders>
                  <w:tcMar>
                    <w:top w:w="0" w:type="dxa"/>
                    <w:left w:w="108" w:type="dxa"/>
                    <w:bottom w:w="0" w:type="dxa"/>
                    <w:right w:w="108" w:type="dxa"/>
                  </w:tcMar>
                  <w:hideMark/>
                </w:tcPr>
                <w:p w:rsidRPr="00B02DF3" w:rsidR="00B254B3" w:rsidP="00C64F2B" w:rsidRDefault="00B254B3" w14:paraId="7E693B39" w14:textId="77777777">
                  <w:r w:rsidRPr="00B02DF3">
                    <w:t>13</w:t>
                  </w:r>
                </w:p>
              </w:tc>
              <w:tc>
                <w:tcPr>
                  <w:tcW w:w="1085" w:type="dxa"/>
                  <w:tcBorders>
                    <w:top w:val="nil"/>
                    <w:left w:val="nil"/>
                    <w:bottom w:val="single" w:color="auto" w:sz="8" w:space="0"/>
                    <w:right w:val="single" w:color="auto" w:sz="8" w:space="0"/>
                  </w:tcBorders>
                  <w:tcMar>
                    <w:top w:w="0" w:type="dxa"/>
                    <w:left w:w="108" w:type="dxa"/>
                    <w:bottom w:w="0" w:type="dxa"/>
                    <w:right w:w="108" w:type="dxa"/>
                  </w:tcMar>
                  <w:hideMark/>
                </w:tcPr>
                <w:p w:rsidRPr="00B02DF3" w:rsidR="00B254B3" w:rsidP="00C64F2B" w:rsidRDefault="00B254B3" w14:paraId="261201EE" w14:textId="77777777">
                  <w:r w:rsidRPr="00B02DF3">
                    <w:t>10</w:t>
                  </w:r>
                </w:p>
              </w:tc>
              <w:tc>
                <w:tcPr>
                  <w:tcW w:w="1085" w:type="dxa"/>
                  <w:tcBorders>
                    <w:top w:val="nil"/>
                    <w:left w:val="nil"/>
                    <w:bottom w:val="single" w:color="auto" w:sz="8" w:space="0"/>
                    <w:right w:val="single" w:color="auto" w:sz="8" w:space="0"/>
                  </w:tcBorders>
                  <w:tcMar>
                    <w:top w:w="0" w:type="dxa"/>
                    <w:left w:w="108" w:type="dxa"/>
                    <w:bottom w:w="0" w:type="dxa"/>
                    <w:right w:w="108" w:type="dxa"/>
                  </w:tcMar>
                  <w:hideMark/>
                </w:tcPr>
                <w:p w:rsidRPr="00B02DF3" w:rsidR="00B254B3" w:rsidP="00C64F2B" w:rsidRDefault="00B254B3" w14:paraId="1BE0C3A2" w14:textId="77777777">
                  <w:r w:rsidRPr="00B02DF3">
                    <w:t>10</w:t>
                  </w:r>
                </w:p>
              </w:tc>
              <w:tc>
                <w:tcPr>
                  <w:tcW w:w="1086" w:type="dxa"/>
                  <w:tcBorders>
                    <w:top w:val="nil"/>
                    <w:left w:val="nil"/>
                    <w:bottom w:val="single" w:color="auto" w:sz="8" w:space="0"/>
                    <w:right w:val="single" w:color="auto" w:sz="8" w:space="0"/>
                  </w:tcBorders>
                  <w:tcMar>
                    <w:top w:w="0" w:type="dxa"/>
                    <w:left w:w="108" w:type="dxa"/>
                    <w:bottom w:w="0" w:type="dxa"/>
                    <w:right w:w="108" w:type="dxa"/>
                  </w:tcMar>
                  <w:hideMark/>
                </w:tcPr>
                <w:p w:rsidRPr="00B02DF3" w:rsidR="00B254B3" w:rsidP="00C64F2B" w:rsidRDefault="00B254B3" w14:paraId="18BDCBDC" w14:textId="77777777">
                  <w:r w:rsidRPr="00B02DF3">
                    <w:t>10</w:t>
                  </w:r>
                </w:p>
              </w:tc>
            </w:tr>
            <w:tr w:rsidRPr="00B02DF3" w:rsidR="00B254B3" w:rsidTr="00F742E2" w14:paraId="29333B4F" w14:textId="77777777">
              <w:tc>
                <w:tcPr>
                  <w:tcW w:w="1085"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02DF3" w:rsidR="00B254B3" w:rsidP="00C64F2B" w:rsidRDefault="00B254B3" w14:paraId="4600B9CF" w14:textId="77777777">
                  <w:proofErr w:type="spellStart"/>
                  <w:r w:rsidRPr="00B02DF3">
                    <w:t>Matra</w:t>
                  </w:r>
                  <w:proofErr w:type="spellEnd"/>
                </w:p>
              </w:tc>
              <w:tc>
                <w:tcPr>
                  <w:tcW w:w="1085" w:type="dxa"/>
                  <w:tcBorders>
                    <w:top w:val="nil"/>
                    <w:left w:val="nil"/>
                    <w:bottom w:val="single" w:color="auto" w:sz="8" w:space="0"/>
                    <w:right w:val="single" w:color="auto" w:sz="8" w:space="0"/>
                  </w:tcBorders>
                  <w:tcMar>
                    <w:top w:w="0" w:type="dxa"/>
                    <w:left w:w="108" w:type="dxa"/>
                    <w:bottom w:w="0" w:type="dxa"/>
                    <w:right w:w="108" w:type="dxa"/>
                  </w:tcMar>
                  <w:hideMark/>
                </w:tcPr>
                <w:p w:rsidRPr="00B02DF3" w:rsidR="00B254B3" w:rsidP="00C64F2B" w:rsidRDefault="00B254B3" w14:paraId="24E51371" w14:textId="77777777">
                  <w:r w:rsidRPr="00B02DF3">
                    <w:t>2</w:t>
                  </w:r>
                </w:p>
              </w:tc>
              <w:tc>
                <w:tcPr>
                  <w:tcW w:w="1085" w:type="dxa"/>
                  <w:tcBorders>
                    <w:top w:val="nil"/>
                    <w:left w:val="nil"/>
                    <w:bottom w:val="single" w:color="auto" w:sz="8" w:space="0"/>
                    <w:right w:val="single" w:color="auto" w:sz="8" w:space="0"/>
                  </w:tcBorders>
                  <w:tcMar>
                    <w:top w:w="0" w:type="dxa"/>
                    <w:left w:w="108" w:type="dxa"/>
                    <w:bottom w:w="0" w:type="dxa"/>
                    <w:right w:w="108" w:type="dxa"/>
                  </w:tcMar>
                  <w:hideMark/>
                </w:tcPr>
                <w:p w:rsidRPr="00B02DF3" w:rsidR="00B254B3" w:rsidP="00C64F2B" w:rsidRDefault="00B254B3" w14:paraId="03279658" w14:textId="77777777">
                  <w:r w:rsidRPr="00B02DF3">
                    <w:t>5</w:t>
                  </w:r>
                </w:p>
              </w:tc>
              <w:tc>
                <w:tcPr>
                  <w:tcW w:w="1085" w:type="dxa"/>
                  <w:tcBorders>
                    <w:top w:val="nil"/>
                    <w:left w:val="nil"/>
                    <w:bottom w:val="single" w:color="auto" w:sz="8" w:space="0"/>
                    <w:right w:val="single" w:color="auto" w:sz="8" w:space="0"/>
                  </w:tcBorders>
                  <w:tcMar>
                    <w:top w:w="0" w:type="dxa"/>
                    <w:left w:w="108" w:type="dxa"/>
                    <w:bottom w:w="0" w:type="dxa"/>
                    <w:right w:w="108" w:type="dxa"/>
                  </w:tcMar>
                  <w:hideMark/>
                </w:tcPr>
                <w:p w:rsidRPr="00B02DF3" w:rsidR="00B254B3" w:rsidP="00C64F2B" w:rsidRDefault="00B254B3" w14:paraId="20BF5B9A" w14:textId="77777777">
                  <w:r w:rsidRPr="00B02DF3">
                    <w:t>4</w:t>
                  </w:r>
                </w:p>
              </w:tc>
              <w:tc>
                <w:tcPr>
                  <w:tcW w:w="1085" w:type="dxa"/>
                  <w:tcBorders>
                    <w:top w:val="nil"/>
                    <w:left w:val="nil"/>
                    <w:bottom w:val="single" w:color="auto" w:sz="8" w:space="0"/>
                    <w:right w:val="single" w:color="auto" w:sz="8" w:space="0"/>
                  </w:tcBorders>
                  <w:tcMar>
                    <w:top w:w="0" w:type="dxa"/>
                    <w:left w:w="108" w:type="dxa"/>
                    <w:bottom w:w="0" w:type="dxa"/>
                    <w:right w:w="108" w:type="dxa"/>
                  </w:tcMar>
                  <w:hideMark/>
                </w:tcPr>
                <w:p w:rsidRPr="00B02DF3" w:rsidR="00B254B3" w:rsidP="00C64F2B" w:rsidRDefault="00B254B3" w14:paraId="6829EE2C" w14:textId="77777777">
                  <w:r w:rsidRPr="00B02DF3">
                    <w:t>4</w:t>
                  </w:r>
                </w:p>
              </w:tc>
              <w:tc>
                <w:tcPr>
                  <w:tcW w:w="1086" w:type="dxa"/>
                  <w:tcBorders>
                    <w:top w:val="nil"/>
                    <w:left w:val="nil"/>
                    <w:bottom w:val="single" w:color="auto" w:sz="8" w:space="0"/>
                    <w:right w:val="single" w:color="auto" w:sz="8" w:space="0"/>
                  </w:tcBorders>
                  <w:tcMar>
                    <w:top w:w="0" w:type="dxa"/>
                    <w:left w:w="108" w:type="dxa"/>
                    <w:bottom w:w="0" w:type="dxa"/>
                    <w:right w:w="108" w:type="dxa"/>
                  </w:tcMar>
                  <w:hideMark/>
                </w:tcPr>
                <w:p w:rsidRPr="00B02DF3" w:rsidR="00B254B3" w:rsidP="00C64F2B" w:rsidRDefault="00B254B3" w14:paraId="2BA30CEA" w14:textId="77777777">
                  <w:r w:rsidRPr="00B02DF3">
                    <w:t>4</w:t>
                  </w:r>
                </w:p>
              </w:tc>
            </w:tr>
            <w:tr w:rsidRPr="00B02DF3" w:rsidR="00B254B3" w:rsidTr="00F742E2" w14:paraId="1413EE0D" w14:textId="77777777">
              <w:tc>
                <w:tcPr>
                  <w:tcW w:w="1085"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02DF3" w:rsidR="00B254B3" w:rsidP="00C64F2B" w:rsidRDefault="00B254B3" w14:paraId="2D77186C" w14:textId="77777777">
                  <w:proofErr w:type="spellStart"/>
                  <w:r w:rsidRPr="00B02DF3">
                    <w:t>Shiraka</w:t>
                  </w:r>
                  <w:proofErr w:type="spellEnd"/>
                </w:p>
              </w:tc>
              <w:tc>
                <w:tcPr>
                  <w:tcW w:w="1085" w:type="dxa"/>
                  <w:tcBorders>
                    <w:top w:val="nil"/>
                    <w:left w:val="nil"/>
                    <w:bottom w:val="single" w:color="auto" w:sz="8" w:space="0"/>
                    <w:right w:val="single" w:color="auto" w:sz="8" w:space="0"/>
                  </w:tcBorders>
                  <w:tcMar>
                    <w:top w:w="0" w:type="dxa"/>
                    <w:left w:w="108" w:type="dxa"/>
                    <w:bottom w:w="0" w:type="dxa"/>
                    <w:right w:w="108" w:type="dxa"/>
                  </w:tcMar>
                  <w:hideMark/>
                </w:tcPr>
                <w:p w:rsidRPr="00B02DF3" w:rsidR="00B254B3" w:rsidP="00C64F2B" w:rsidRDefault="00B254B3" w14:paraId="4CF0AF17" w14:textId="77777777">
                  <w:r w:rsidRPr="00B02DF3">
                    <w:t>2</w:t>
                  </w:r>
                </w:p>
              </w:tc>
              <w:tc>
                <w:tcPr>
                  <w:tcW w:w="1085" w:type="dxa"/>
                  <w:tcBorders>
                    <w:top w:val="nil"/>
                    <w:left w:val="nil"/>
                    <w:bottom w:val="single" w:color="auto" w:sz="8" w:space="0"/>
                    <w:right w:val="single" w:color="auto" w:sz="8" w:space="0"/>
                  </w:tcBorders>
                  <w:tcMar>
                    <w:top w:w="0" w:type="dxa"/>
                    <w:left w:w="108" w:type="dxa"/>
                    <w:bottom w:w="0" w:type="dxa"/>
                    <w:right w:w="108" w:type="dxa"/>
                  </w:tcMar>
                  <w:hideMark/>
                </w:tcPr>
                <w:p w:rsidRPr="00B02DF3" w:rsidR="00B254B3" w:rsidP="00C64F2B" w:rsidRDefault="00B254B3" w14:paraId="4879E69D" w14:textId="77777777">
                  <w:r w:rsidRPr="00B02DF3">
                    <w:t>8</w:t>
                  </w:r>
                </w:p>
              </w:tc>
              <w:tc>
                <w:tcPr>
                  <w:tcW w:w="1085" w:type="dxa"/>
                  <w:tcBorders>
                    <w:top w:val="nil"/>
                    <w:left w:val="nil"/>
                    <w:bottom w:val="single" w:color="auto" w:sz="8" w:space="0"/>
                    <w:right w:val="single" w:color="auto" w:sz="8" w:space="0"/>
                  </w:tcBorders>
                  <w:tcMar>
                    <w:top w:w="0" w:type="dxa"/>
                    <w:left w:w="108" w:type="dxa"/>
                    <w:bottom w:w="0" w:type="dxa"/>
                    <w:right w:w="108" w:type="dxa"/>
                  </w:tcMar>
                  <w:hideMark/>
                </w:tcPr>
                <w:p w:rsidRPr="00B02DF3" w:rsidR="00B254B3" w:rsidP="00C64F2B" w:rsidRDefault="00B254B3" w14:paraId="0790E609" w14:textId="77777777">
                  <w:r w:rsidRPr="00B02DF3">
                    <w:t>6</w:t>
                  </w:r>
                </w:p>
              </w:tc>
              <w:tc>
                <w:tcPr>
                  <w:tcW w:w="1085" w:type="dxa"/>
                  <w:tcBorders>
                    <w:top w:val="nil"/>
                    <w:left w:val="nil"/>
                    <w:bottom w:val="single" w:color="auto" w:sz="8" w:space="0"/>
                    <w:right w:val="single" w:color="auto" w:sz="8" w:space="0"/>
                  </w:tcBorders>
                  <w:tcMar>
                    <w:top w:w="0" w:type="dxa"/>
                    <w:left w:w="108" w:type="dxa"/>
                    <w:bottom w:w="0" w:type="dxa"/>
                    <w:right w:w="108" w:type="dxa"/>
                  </w:tcMar>
                  <w:hideMark/>
                </w:tcPr>
                <w:p w:rsidRPr="00B02DF3" w:rsidR="00B254B3" w:rsidP="00C64F2B" w:rsidRDefault="00B254B3" w14:paraId="5CD5A84E" w14:textId="77777777">
                  <w:r w:rsidRPr="00B02DF3">
                    <w:t>6</w:t>
                  </w:r>
                </w:p>
              </w:tc>
              <w:tc>
                <w:tcPr>
                  <w:tcW w:w="1086" w:type="dxa"/>
                  <w:tcBorders>
                    <w:top w:val="nil"/>
                    <w:left w:val="nil"/>
                    <w:bottom w:val="single" w:color="auto" w:sz="8" w:space="0"/>
                    <w:right w:val="single" w:color="auto" w:sz="8" w:space="0"/>
                  </w:tcBorders>
                  <w:tcMar>
                    <w:top w:w="0" w:type="dxa"/>
                    <w:left w:w="108" w:type="dxa"/>
                    <w:bottom w:w="0" w:type="dxa"/>
                    <w:right w:w="108" w:type="dxa"/>
                  </w:tcMar>
                  <w:hideMark/>
                </w:tcPr>
                <w:p w:rsidRPr="00B02DF3" w:rsidR="00B254B3" w:rsidP="00C64F2B" w:rsidRDefault="00B254B3" w14:paraId="0BA6ABA7" w14:textId="77777777">
                  <w:r w:rsidRPr="00B02DF3">
                    <w:t>6</w:t>
                  </w:r>
                </w:p>
              </w:tc>
            </w:tr>
          </w:tbl>
          <w:p w:rsidRPr="00B02DF3" w:rsidR="00B254B3" w:rsidP="00C64F2B" w:rsidRDefault="00B254B3" w14:paraId="5BA02E08" w14:textId="77777777"/>
          <w:p w:rsidRPr="00B02DF3" w:rsidR="00B254B3" w:rsidP="00C64F2B" w:rsidRDefault="00B254B3" w14:paraId="2B12C36C" w14:textId="77777777">
            <w:pPr>
              <w:rPr>
                <w:b/>
              </w:rPr>
            </w:pPr>
            <w:r w:rsidRPr="00B02DF3">
              <w:rPr>
                <w:b/>
                <w:bCs/>
              </w:rPr>
              <w:t xml:space="preserve">De verdeling van het de middelen over </w:t>
            </w:r>
            <w:proofErr w:type="spellStart"/>
            <w:r w:rsidRPr="00B02DF3">
              <w:rPr>
                <w:b/>
                <w:bCs/>
              </w:rPr>
              <w:t>Matra</w:t>
            </w:r>
            <w:proofErr w:type="spellEnd"/>
            <w:r w:rsidRPr="00B02DF3">
              <w:rPr>
                <w:b/>
                <w:bCs/>
              </w:rPr>
              <w:t xml:space="preserve"> en </w:t>
            </w:r>
            <w:proofErr w:type="spellStart"/>
            <w:r w:rsidRPr="00B02DF3">
              <w:rPr>
                <w:b/>
                <w:bCs/>
              </w:rPr>
              <w:t>Shiraka</w:t>
            </w:r>
            <w:proofErr w:type="spellEnd"/>
            <w:r w:rsidRPr="00B02DF3">
              <w:rPr>
                <w:b/>
                <w:bCs/>
              </w:rPr>
              <w:t xml:space="preserve"> komt voort uit het verschillende karakter en het aantal landen waarin de programma’s actief zijn. </w:t>
            </w:r>
          </w:p>
          <w:p w:rsidRPr="00B02DF3" w:rsidR="00B254B3" w:rsidP="00C64F2B" w:rsidRDefault="00B254B3" w14:paraId="459B8172" w14:textId="0276C28F"/>
        </w:tc>
        <w:tc>
          <w:tcPr>
            <w:tcW w:w="20" w:type="dxa"/>
          </w:tcPr>
          <w:p w:rsidRPr="00582A81" w:rsidR="00B254B3" w:rsidP="00C64F2B" w:rsidRDefault="00B254B3" w14:paraId="79C1C01D" w14:textId="4ABA2CB2">
            <w:pPr>
              <w:jc w:val="right"/>
            </w:pPr>
          </w:p>
        </w:tc>
        <w:tc>
          <w:tcPr>
            <w:tcW w:w="1822" w:type="dxa"/>
          </w:tcPr>
          <w:p w:rsidRPr="009C21B1" w:rsidR="00B254B3" w:rsidP="00C64F2B" w:rsidRDefault="00B254B3" w14:paraId="18F4003D" w14:textId="77777777">
            <w:pPr>
              <w:jc w:val="right"/>
            </w:pPr>
            <w:r w:rsidRPr="009C21B1">
              <w:t>20</w:t>
            </w:r>
          </w:p>
        </w:tc>
        <w:tc>
          <w:tcPr>
            <w:tcW w:w="567" w:type="dxa"/>
            <w:tcBorders>
              <w:left w:val="nil"/>
            </w:tcBorders>
          </w:tcPr>
          <w:p w:rsidRPr="009C21B1" w:rsidR="00B254B3" w:rsidP="00C64F2B" w:rsidRDefault="00B254B3" w14:paraId="63B9E69F" w14:textId="77777777">
            <w:pPr>
              <w:jc w:val="right"/>
            </w:pPr>
            <w:r w:rsidRPr="009C21B1">
              <w:t xml:space="preserve"> </w:t>
            </w:r>
          </w:p>
        </w:tc>
      </w:tr>
      <w:tr w:rsidRPr="009C21B1" w:rsidR="00B254B3" w:rsidTr="00B254B3" w14:paraId="791A1AC3" w14:textId="77777777">
        <w:tc>
          <w:tcPr>
            <w:tcW w:w="567" w:type="dxa"/>
          </w:tcPr>
          <w:p w:rsidRPr="009C21B1" w:rsidR="00B254B3" w:rsidP="00C64F2B" w:rsidRDefault="00B254B3" w14:paraId="0F91ECFD" w14:textId="77777777">
            <w:r w:rsidRPr="009C21B1">
              <w:t>41</w:t>
            </w:r>
          </w:p>
        </w:tc>
        <w:tc>
          <w:tcPr>
            <w:tcW w:w="6521" w:type="dxa"/>
          </w:tcPr>
          <w:p w:rsidR="00B254B3" w:rsidP="00C64F2B" w:rsidRDefault="00B254B3" w14:paraId="695130DA" w14:textId="77777777">
            <w:r>
              <w:t xml:space="preserve">Wordt het teruglopende budget voor het MATRA-programma nog steeds beschikbaar gesteld voor projecten in Oekraïne, ondanks de vrijgemaakte gelden voor democratie en rechtstaat in Oekraïne onder art. 2.6? Zo ja, voor hoeveel? </w:t>
            </w:r>
          </w:p>
          <w:p w:rsidRPr="009C21B1" w:rsidR="00C62A81" w:rsidP="00C64F2B" w:rsidRDefault="00C62A81" w14:paraId="1DDED2E7" w14:textId="77777777"/>
          <w:p w:rsidRPr="00C62A81" w:rsidR="00B254B3" w:rsidP="00C64F2B" w:rsidRDefault="00B254B3" w14:paraId="6ACC1327" w14:textId="77777777">
            <w:pPr>
              <w:rPr>
                <w:b/>
                <w:bCs/>
              </w:rPr>
            </w:pPr>
            <w:r w:rsidRPr="00C62A81">
              <w:rPr>
                <w:b/>
                <w:bCs/>
              </w:rPr>
              <w:t>Antwoord:</w:t>
            </w:r>
          </w:p>
          <w:p w:rsidRPr="00C62A81" w:rsidR="00B254B3" w:rsidP="00C64F2B" w:rsidRDefault="00B254B3" w14:paraId="6D28DDFC" w14:textId="1410BD6C">
            <w:pPr>
              <w:rPr>
                <w:b/>
                <w:bCs/>
              </w:rPr>
            </w:pPr>
            <w:r w:rsidRPr="72F1EC64">
              <w:rPr>
                <w:b/>
                <w:bCs/>
              </w:rPr>
              <w:t>Het budget van het NFRP MATRA-programma is beschikbaar voor projecten in relatie tot Oekraïne. Er lopen in die context twee meerjarige projecten via het MATRA G2G-subsidiebeleidskader 2025-2029 (</w:t>
            </w:r>
            <w:hyperlink r:id="rId16">
              <w:r w:rsidRPr="72F1EC64">
                <w:rPr>
                  <w:rStyle w:val="Hyperlink"/>
                  <w:b/>
                  <w:bCs/>
                </w:rPr>
                <w:t xml:space="preserve">Subsidieprogramma </w:t>
              </w:r>
              <w:proofErr w:type="spellStart"/>
              <w:r w:rsidRPr="72F1EC64">
                <w:rPr>
                  <w:rStyle w:val="Hyperlink"/>
                  <w:b/>
                  <w:bCs/>
                </w:rPr>
                <w:t>Matra</w:t>
              </w:r>
              <w:proofErr w:type="spellEnd"/>
              <w:r w:rsidRPr="72F1EC64">
                <w:rPr>
                  <w:rStyle w:val="Hyperlink"/>
                  <w:b/>
                  <w:bCs/>
                </w:rPr>
                <w:t xml:space="preserve"> Overheid tot Overheid | RVO.nl</w:t>
              </w:r>
            </w:hyperlink>
            <w:r w:rsidRPr="72F1EC64">
              <w:rPr>
                <w:b/>
                <w:bCs/>
              </w:rPr>
              <w:t xml:space="preserve">) met een totale subsidie van ca. EUR 2,8 mln. Daarnaast kan de Oekraïense overheid deelnemen aan het meerjarige MATRA </w:t>
            </w:r>
            <w:proofErr w:type="spellStart"/>
            <w:r w:rsidRPr="72F1EC64">
              <w:rPr>
                <w:b/>
                <w:bCs/>
              </w:rPr>
              <w:t>Rule</w:t>
            </w:r>
            <w:proofErr w:type="spellEnd"/>
            <w:r w:rsidRPr="72F1EC64">
              <w:rPr>
                <w:b/>
                <w:bCs/>
              </w:rPr>
              <w:t xml:space="preserve"> of </w:t>
            </w:r>
            <w:proofErr w:type="spellStart"/>
            <w:r w:rsidRPr="72F1EC64">
              <w:rPr>
                <w:b/>
                <w:bCs/>
              </w:rPr>
              <w:t>Law</w:t>
            </w:r>
            <w:proofErr w:type="spellEnd"/>
            <w:r w:rsidRPr="72F1EC64">
              <w:rPr>
                <w:b/>
                <w:bCs/>
              </w:rPr>
              <w:t xml:space="preserve"> Trainingsprogramma. Nederlandse ambassades, inclusief in </w:t>
            </w:r>
            <w:proofErr w:type="spellStart"/>
            <w:r w:rsidRPr="72F1EC64">
              <w:rPr>
                <w:b/>
                <w:bCs/>
              </w:rPr>
              <w:t>Kyiv</w:t>
            </w:r>
            <w:proofErr w:type="spellEnd"/>
            <w:r w:rsidRPr="72F1EC64">
              <w:rPr>
                <w:b/>
                <w:bCs/>
              </w:rPr>
              <w:t xml:space="preserve">, spelen een belangrijke rol bij de implementatie van het MATRA-programma. </w:t>
            </w:r>
          </w:p>
          <w:p w:rsidRPr="009C21B1" w:rsidR="00B254B3" w:rsidP="00C64F2B" w:rsidRDefault="00B254B3" w14:paraId="6C3D7269" w14:textId="2738FDB9"/>
        </w:tc>
        <w:tc>
          <w:tcPr>
            <w:tcW w:w="20" w:type="dxa"/>
          </w:tcPr>
          <w:p w:rsidRPr="009C21B1" w:rsidR="00B254B3" w:rsidP="00C64F2B" w:rsidRDefault="00B254B3" w14:paraId="0C5B1172" w14:textId="2049B152">
            <w:pPr>
              <w:jc w:val="right"/>
            </w:pPr>
          </w:p>
        </w:tc>
        <w:tc>
          <w:tcPr>
            <w:tcW w:w="1822" w:type="dxa"/>
          </w:tcPr>
          <w:p w:rsidRPr="009C21B1" w:rsidR="00B254B3" w:rsidP="00C64F2B" w:rsidRDefault="00B254B3" w14:paraId="1CB8FA17" w14:textId="77777777">
            <w:pPr>
              <w:jc w:val="right"/>
            </w:pPr>
            <w:r w:rsidRPr="009C21B1">
              <w:t>20</w:t>
            </w:r>
          </w:p>
        </w:tc>
        <w:tc>
          <w:tcPr>
            <w:tcW w:w="567" w:type="dxa"/>
            <w:tcBorders>
              <w:left w:val="nil"/>
            </w:tcBorders>
          </w:tcPr>
          <w:p w:rsidRPr="009C21B1" w:rsidR="00B254B3" w:rsidP="00C64F2B" w:rsidRDefault="00B254B3" w14:paraId="7F5EF641" w14:textId="77777777">
            <w:pPr>
              <w:jc w:val="right"/>
            </w:pPr>
            <w:r w:rsidRPr="009C21B1">
              <w:t xml:space="preserve"> </w:t>
            </w:r>
          </w:p>
        </w:tc>
      </w:tr>
      <w:tr w:rsidRPr="009C21B1" w:rsidR="00B254B3" w:rsidTr="00B254B3" w14:paraId="3B05E1DD" w14:textId="77777777">
        <w:tc>
          <w:tcPr>
            <w:tcW w:w="567" w:type="dxa"/>
          </w:tcPr>
          <w:p w:rsidRPr="009C21B1" w:rsidR="00B254B3" w:rsidP="00C64F2B" w:rsidRDefault="00B254B3" w14:paraId="7981B47B" w14:textId="77777777">
            <w:r w:rsidRPr="009C21B1">
              <w:t>42</w:t>
            </w:r>
          </w:p>
        </w:tc>
        <w:tc>
          <w:tcPr>
            <w:tcW w:w="6521" w:type="dxa"/>
          </w:tcPr>
          <w:p w:rsidR="00B254B3" w:rsidP="00C64F2B" w:rsidRDefault="00B254B3" w14:paraId="53D8FE4A" w14:textId="77777777">
            <w:r>
              <w:t xml:space="preserve">Welk deel van de gelden van het MATRA-programma werd in 2025 en 2026 in Oekraïne besteed? </w:t>
            </w:r>
          </w:p>
          <w:p w:rsidR="00C62A81" w:rsidP="00C64F2B" w:rsidRDefault="00C62A81" w14:paraId="5EBA0CF5" w14:textId="0B3AF592"/>
          <w:p w:rsidRPr="009C21B1" w:rsidR="00C62A81" w:rsidP="00C64F2B" w:rsidRDefault="00C62A81" w14:paraId="39D9D163" w14:textId="77777777"/>
          <w:p w:rsidRPr="00C62A81" w:rsidR="00B254B3" w:rsidP="00C64F2B" w:rsidRDefault="00B254B3" w14:paraId="46A02C88" w14:textId="77777777">
            <w:pPr>
              <w:rPr>
                <w:b/>
                <w:bCs/>
              </w:rPr>
            </w:pPr>
            <w:r w:rsidRPr="00C62A81">
              <w:rPr>
                <w:b/>
                <w:bCs/>
              </w:rPr>
              <w:lastRenderedPageBreak/>
              <w:t>Antwoord:</w:t>
            </w:r>
          </w:p>
          <w:p w:rsidRPr="00C62A81" w:rsidR="00B254B3" w:rsidP="00C64F2B" w:rsidRDefault="00B254B3" w14:paraId="67FF39A3" w14:textId="3737425F">
            <w:pPr>
              <w:rPr>
                <w:b/>
                <w:bCs/>
              </w:rPr>
            </w:pPr>
            <w:r w:rsidRPr="72F1EC64">
              <w:rPr>
                <w:b/>
                <w:bCs/>
              </w:rPr>
              <w:t>Het budget van het MATRA-programma werd in 2025 en in 2026 op verschillende manieren besteed aan projecten in relatie tot Oekraïne. In 2025 was er initieel EUR 950.000 beschikbaar en werd dit bedrag eenmalig verhoogd met EUR 1,1 mln. In 2026 was er initieel EUR 950.000 beschikbaar en werd dit bedrag eenmalig verhoogd met EUR 450.000. Daarnaast lopen er twee meerjarige projecten via het MATRA G2G-subsidiebeleidskader 2025-2029 (</w:t>
            </w:r>
            <w:hyperlink r:id="rId17">
              <w:r w:rsidRPr="72F1EC64">
                <w:rPr>
                  <w:rStyle w:val="Hyperlink"/>
                  <w:b/>
                  <w:bCs/>
                </w:rPr>
                <w:t xml:space="preserve">Subsidieprogramma </w:t>
              </w:r>
              <w:proofErr w:type="spellStart"/>
              <w:r w:rsidRPr="72F1EC64">
                <w:rPr>
                  <w:rStyle w:val="Hyperlink"/>
                  <w:b/>
                  <w:bCs/>
                </w:rPr>
                <w:t>Matra</w:t>
              </w:r>
              <w:proofErr w:type="spellEnd"/>
              <w:r w:rsidRPr="72F1EC64">
                <w:rPr>
                  <w:rStyle w:val="Hyperlink"/>
                  <w:b/>
                  <w:bCs/>
                </w:rPr>
                <w:t xml:space="preserve"> Overheid tot Overheid | RVO.nl</w:t>
              </w:r>
            </w:hyperlink>
            <w:r w:rsidRPr="72F1EC64">
              <w:rPr>
                <w:b/>
                <w:bCs/>
              </w:rPr>
              <w:t xml:space="preserve">) met een totale subsidie van ca. EUR 2,8 mln. Daarnaast kon de Oekraïense overheid deelnemen aan het meerjarige MATRA </w:t>
            </w:r>
            <w:proofErr w:type="spellStart"/>
            <w:r w:rsidRPr="72F1EC64">
              <w:rPr>
                <w:b/>
                <w:bCs/>
              </w:rPr>
              <w:t>Rule</w:t>
            </w:r>
            <w:proofErr w:type="spellEnd"/>
            <w:r w:rsidRPr="72F1EC64">
              <w:rPr>
                <w:b/>
                <w:bCs/>
              </w:rPr>
              <w:t xml:space="preserve"> of </w:t>
            </w:r>
            <w:proofErr w:type="spellStart"/>
            <w:r w:rsidRPr="72F1EC64">
              <w:rPr>
                <w:b/>
                <w:bCs/>
              </w:rPr>
              <w:t>Law</w:t>
            </w:r>
            <w:proofErr w:type="spellEnd"/>
            <w:r w:rsidRPr="72F1EC64">
              <w:rPr>
                <w:b/>
                <w:bCs/>
              </w:rPr>
              <w:t xml:space="preserve"> Trainingsprogramma. </w:t>
            </w:r>
          </w:p>
          <w:p w:rsidRPr="009C21B1" w:rsidR="00B254B3" w:rsidP="00C64F2B" w:rsidRDefault="00B254B3" w14:paraId="7FF5C672" w14:textId="06B666C9"/>
        </w:tc>
        <w:tc>
          <w:tcPr>
            <w:tcW w:w="20" w:type="dxa"/>
          </w:tcPr>
          <w:p w:rsidRPr="009C21B1" w:rsidR="00B254B3" w:rsidP="00C64F2B" w:rsidRDefault="00B254B3" w14:paraId="12CAF5AF" w14:textId="2C39B1E1">
            <w:pPr>
              <w:jc w:val="right"/>
            </w:pPr>
          </w:p>
        </w:tc>
        <w:tc>
          <w:tcPr>
            <w:tcW w:w="1822" w:type="dxa"/>
          </w:tcPr>
          <w:p w:rsidRPr="009C21B1" w:rsidR="00B254B3" w:rsidP="00C64F2B" w:rsidRDefault="00B254B3" w14:paraId="0F3FEE34" w14:textId="77777777">
            <w:pPr>
              <w:jc w:val="right"/>
            </w:pPr>
            <w:r w:rsidRPr="009C21B1">
              <w:t>20</w:t>
            </w:r>
          </w:p>
        </w:tc>
        <w:tc>
          <w:tcPr>
            <w:tcW w:w="567" w:type="dxa"/>
            <w:tcBorders>
              <w:left w:val="nil"/>
            </w:tcBorders>
          </w:tcPr>
          <w:p w:rsidRPr="009C21B1" w:rsidR="00B254B3" w:rsidP="00C64F2B" w:rsidRDefault="00B254B3" w14:paraId="22A1FA23" w14:textId="77777777">
            <w:pPr>
              <w:jc w:val="right"/>
            </w:pPr>
            <w:r w:rsidRPr="009C21B1">
              <w:t xml:space="preserve"> </w:t>
            </w:r>
          </w:p>
        </w:tc>
      </w:tr>
      <w:tr w:rsidRPr="009C21B1" w:rsidR="00B254B3" w:rsidTr="00B254B3" w14:paraId="7FA58E65" w14:textId="77777777">
        <w:tc>
          <w:tcPr>
            <w:tcW w:w="567" w:type="dxa"/>
          </w:tcPr>
          <w:p w:rsidRPr="009C21B1" w:rsidR="00B254B3" w:rsidP="00C64F2B" w:rsidRDefault="00B254B3" w14:paraId="6BB6AA42" w14:textId="77777777">
            <w:r w:rsidRPr="009C21B1">
              <w:t>43</w:t>
            </w:r>
          </w:p>
        </w:tc>
        <w:tc>
          <w:tcPr>
            <w:tcW w:w="6521" w:type="dxa"/>
          </w:tcPr>
          <w:p w:rsidR="00B254B3" w:rsidP="00C64F2B" w:rsidRDefault="00B254B3" w14:paraId="4553008D" w14:textId="77777777">
            <w:r>
              <w:t xml:space="preserve">Aangezien in het coalitieakkoord staat dat Nederland zich inzet om straffeloosheid in conflicten wereldwijd tegen te gaan, waaronder in Oekraïne, Gaza en Soedan, kunt u een volledig overzicht geven van de inzet van het kabinet om straffeloosheid in zowel Oekraïne, als in Gaza en Soedan tegen te gaan en hierbij aan te geven welke financiële middelen hier per land aan zijn uitgegeven en komend jaar voor zijn gereserveerd? </w:t>
            </w:r>
          </w:p>
          <w:p w:rsidRPr="009C21B1" w:rsidR="00C62A81" w:rsidP="00C64F2B" w:rsidRDefault="00C62A81" w14:paraId="66A45ECF" w14:textId="77777777"/>
          <w:p w:rsidRPr="00C62A81" w:rsidR="00B254B3" w:rsidP="00C64F2B" w:rsidRDefault="00B254B3" w14:paraId="35059B4F" w14:textId="58789476">
            <w:pPr>
              <w:rPr>
                <w:b/>
                <w:bCs/>
              </w:rPr>
            </w:pPr>
            <w:r w:rsidRPr="00C62A81">
              <w:rPr>
                <w:b/>
                <w:bCs/>
              </w:rPr>
              <w:t>Antwoord:</w:t>
            </w:r>
          </w:p>
          <w:p w:rsidRPr="00FE1879" w:rsidR="00B254B3" w:rsidP="00C64F2B" w:rsidRDefault="00B254B3" w14:paraId="3323E40A" w14:textId="77777777">
            <w:pPr>
              <w:rPr>
                <w:b/>
                <w:bCs/>
              </w:rPr>
            </w:pPr>
            <w:r w:rsidRPr="72F1EC64">
              <w:rPr>
                <w:b/>
                <w:bCs/>
              </w:rPr>
              <w:t xml:space="preserve">Nederland is lid van een coalitie voor de preventie van wreedheden en voor gerechtigheid in Soedan, genaamd </w:t>
            </w:r>
            <w:proofErr w:type="spellStart"/>
            <w:r w:rsidRPr="72F1EC64">
              <w:rPr>
                <w:b/>
                <w:bCs/>
                <w:i/>
                <w:iCs/>
              </w:rPr>
              <w:t>Coalition</w:t>
            </w:r>
            <w:proofErr w:type="spellEnd"/>
            <w:r w:rsidRPr="72F1EC64">
              <w:rPr>
                <w:b/>
                <w:bCs/>
                <w:i/>
                <w:iCs/>
              </w:rPr>
              <w:t xml:space="preserve"> </w:t>
            </w:r>
            <w:proofErr w:type="spellStart"/>
            <w:r w:rsidRPr="72F1EC64">
              <w:rPr>
                <w:b/>
                <w:bCs/>
                <w:i/>
                <w:iCs/>
              </w:rPr>
              <w:t>for</w:t>
            </w:r>
            <w:proofErr w:type="spellEnd"/>
            <w:r w:rsidRPr="72F1EC64">
              <w:rPr>
                <w:b/>
                <w:bCs/>
                <w:i/>
                <w:iCs/>
              </w:rPr>
              <w:t xml:space="preserve"> </w:t>
            </w:r>
            <w:proofErr w:type="spellStart"/>
            <w:r w:rsidRPr="72F1EC64">
              <w:rPr>
                <w:b/>
                <w:bCs/>
                <w:i/>
                <w:iCs/>
              </w:rPr>
              <w:t>Atrocity</w:t>
            </w:r>
            <w:proofErr w:type="spellEnd"/>
            <w:r w:rsidRPr="72F1EC64">
              <w:rPr>
                <w:b/>
                <w:bCs/>
                <w:i/>
                <w:iCs/>
              </w:rPr>
              <w:t xml:space="preserve"> Prevention </w:t>
            </w:r>
            <w:proofErr w:type="spellStart"/>
            <w:r w:rsidRPr="72F1EC64">
              <w:rPr>
                <w:b/>
                <w:bCs/>
                <w:i/>
                <w:iCs/>
              </w:rPr>
              <w:t>and</w:t>
            </w:r>
            <w:proofErr w:type="spellEnd"/>
            <w:r w:rsidRPr="72F1EC64">
              <w:rPr>
                <w:b/>
                <w:bCs/>
                <w:i/>
                <w:iCs/>
              </w:rPr>
              <w:t xml:space="preserve"> </w:t>
            </w:r>
            <w:proofErr w:type="spellStart"/>
            <w:r w:rsidRPr="72F1EC64">
              <w:rPr>
                <w:b/>
                <w:bCs/>
                <w:i/>
                <w:iCs/>
              </w:rPr>
              <w:t>Justice</w:t>
            </w:r>
            <w:proofErr w:type="spellEnd"/>
            <w:r w:rsidRPr="72F1EC64">
              <w:rPr>
                <w:b/>
                <w:bCs/>
                <w:i/>
                <w:iCs/>
              </w:rPr>
              <w:t xml:space="preserve"> in Sudan.</w:t>
            </w:r>
            <w:r w:rsidRPr="72F1EC64">
              <w:rPr>
                <w:b/>
                <w:bCs/>
              </w:rPr>
              <w:t xml:space="preserve"> Samen met de lidstaten van de coalitie en andere partners zet Nederland zich onder meer in voor het verbeteren van onderzoek en bewijsvergaring voor internationale misdrijven. Zo steunt Nederland de OHCHR </w:t>
            </w:r>
            <w:r w:rsidRPr="72F1EC64">
              <w:rPr>
                <w:b/>
                <w:bCs/>
                <w:i/>
                <w:iCs/>
              </w:rPr>
              <w:t xml:space="preserve">Human </w:t>
            </w:r>
            <w:proofErr w:type="spellStart"/>
            <w:r w:rsidRPr="72F1EC64">
              <w:rPr>
                <w:b/>
                <w:bCs/>
                <w:i/>
                <w:iCs/>
              </w:rPr>
              <w:t>Rights</w:t>
            </w:r>
            <w:proofErr w:type="spellEnd"/>
            <w:r w:rsidRPr="72F1EC64">
              <w:rPr>
                <w:b/>
                <w:bCs/>
                <w:i/>
                <w:iCs/>
              </w:rPr>
              <w:t xml:space="preserve"> </w:t>
            </w:r>
            <w:proofErr w:type="spellStart"/>
            <w:r w:rsidRPr="72F1EC64">
              <w:rPr>
                <w:b/>
                <w:bCs/>
                <w:i/>
                <w:iCs/>
              </w:rPr>
              <w:t>Inquiries</w:t>
            </w:r>
            <w:proofErr w:type="spellEnd"/>
            <w:r w:rsidRPr="72F1EC64">
              <w:rPr>
                <w:b/>
                <w:bCs/>
                <w:i/>
                <w:iCs/>
              </w:rPr>
              <w:t xml:space="preserve"> </w:t>
            </w:r>
            <w:proofErr w:type="spellStart"/>
            <w:r w:rsidRPr="72F1EC64">
              <w:rPr>
                <w:b/>
                <w:bCs/>
                <w:i/>
                <w:iCs/>
              </w:rPr>
              <w:t>Branch</w:t>
            </w:r>
            <w:proofErr w:type="spellEnd"/>
            <w:r w:rsidRPr="72F1EC64">
              <w:rPr>
                <w:b/>
                <w:bCs/>
              </w:rPr>
              <w:t xml:space="preserve"> met EUR 3,5 miljoen van 2025 tot 2027. Deze </w:t>
            </w:r>
            <w:proofErr w:type="spellStart"/>
            <w:r w:rsidRPr="72F1EC64">
              <w:rPr>
                <w:b/>
                <w:bCs/>
                <w:i/>
                <w:iCs/>
              </w:rPr>
              <w:t>branch</w:t>
            </w:r>
            <w:proofErr w:type="spellEnd"/>
            <w:r w:rsidRPr="72F1EC64">
              <w:rPr>
                <w:b/>
                <w:bCs/>
              </w:rPr>
              <w:t xml:space="preserve"> kan personeel ter beschikking stellen voor VN-</w:t>
            </w:r>
            <w:proofErr w:type="spellStart"/>
            <w:r w:rsidRPr="72F1EC64">
              <w:rPr>
                <w:b/>
                <w:bCs/>
              </w:rPr>
              <w:t>onderzoeksmechanismen</w:t>
            </w:r>
            <w:proofErr w:type="spellEnd"/>
            <w:r w:rsidRPr="72F1EC64">
              <w:rPr>
                <w:b/>
                <w:bCs/>
              </w:rPr>
              <w:t xml:space="preserve">, waaronder ook de </w:t>
            </w:r>
            <w:proofErr w:type="spellStart"/>
            <w:r w:rsidRPr="72F1EC64">
              <w:rPr>
                <w:b/>
                <w:bCs/>
                <w:i/>
                <w:iCs/>
              </w:rPr>
              <w:t>Fact</w:t>
            </w:r>
            <w:proofErr w:type="spellEnd"/>
            <w:r w:rsidRPr="72F1EC64">
              <w:rPr>
                <w:b/>
                <w:bCs/>
                <w:i/>
                <w:iCs/>
              </w:rPr>
              <w:t xml:space="preserve"> </w:t>
            </w:r>
            <w:proofErr w:type="spellStart"/>
            <w:r w:rsidRPr="72F1EC64">
              <w:rPr>
                <w:b/>
                <w:bCs/>
                <w:i/>
                <w:iCs/>
              </w:rPr>
              <w:t>Finding</w:t>
            </w:r>
            <w:proofErr w:type="spellEnd"/>
            <w:r w:rsidRPr="72F1EC64">
              <w:rPr>
                <w:b/>
                <w:bCs/>
                <w:i/>
                <w:iCs/>
              </w:rPr>
              <w:t xml:space="preserve"> Mission </w:t>
            </w:r>
            <w:r w:rsidRPr="72F1EC64">
              <w:rPr>
                <w:b/>
                <w:bCs/>
              </w:rPr>
              <w:t xml:space="preserve">voor Soedan. Deze bijdrage valt binnen beleidsartikel 1.2 onder budgetlijn Mensenrechten </w:t>
            </w:r>
            <w:proofErr w:type="spellStart"/>
            <w:r w:rsidRPr="72F1EC64">
              <w:rPr>
                <w:b/>
                <w:bCs/>
              </w:rPr>
              <w:t>multi</w:t>
            </w:r>
            <w:proofErr w:type="spellEnd"/>
            <w:r w:rsidRPr="72F1EC64">
              <w:rPr>
                <w:b/>
                <w:bCs/>
              </w:rPr>
              <w:t> ODA. Daarnaast steunt Nederland het landenkantoor van de OHCHR in</w:t>
            </w:r>
            <w:r>
              <w:t xml:space="preserve"> </w:t>
            </w:r>
            <w:r w:rsidRPr="72F1EC64">
              <w:rPr>
                <w:b/>
                <w:bCs/>
              </w:rPr>
              <w:t xml:space="preserve">Soedan met EUR 3 miljoen van 2024 tot 2027 voor het monitoren en documenteren van mensenrechtenschendingen. </w:t>
            </w:r>
          </w:p>
          <w:p w:rsidRPr="00FE1879" w:rsidR="00B254B3" w:rsidP="00C64F2B" w:rsidRDefault="00B254B3" w14:paraId="02F03245" w14:textId="77777777">
            <w:pPr>
              <w:rPr>
                <w:rFonts w:ascii="Aptos" w:hAnsi="Aptos"/>
                <w:b/>
                <w:bCs/>
                <w:sz w:val="24"/>
                <w:szCs w:val="24"/>
              </w:rPr>
            </w:pPr>
            <w:r w:rsidRPr="72F1EC64">
              <w:rPr>
                <w:b/>
                <w:bCs/>
              </w:rPr>
              <w:t xml:space="preserve">Ook in het geval van Gaza benadrukt Nederland het belang van onafhankelijk onderzoek en levert daar een bijdrage aan. Nederland heeft in totaal EUR 6 miljoen extra bijgedragen aan het Internationaal Strafhof voor de versterking van de algehele onderzoekscapaciteit van het Hof. Naast hogergenoemde bijdrage aan de OHCHR </w:t>
            </w:r>
            <w:r w:rsidRPr="72F1EC64">
              <w:rPr>
                <w:b/>
                <w:bCs/>
                <w:i/>
                <w:iCs/>
              </w:rPr>
              <w:t xml:space="preserve">Human </w:t>
            </w:r>
            <w:proofErr w:type="spellStart"/>
            <w:r w:rsidRPr="72F1EC64">
              <w:rPr>
                <w:b/>
                <w:bCs/>
                <w:i/>
                <w:iCs/>
              </w:rPr>
              <w:t>Rights</w:t>
            </w:r>
            <w:proofErr w:type="spellEnd"/>
            <w:r w:rsidRPr="72F1EC64">
              <w:rPr>
                <w:b/>
                <w:bCs/>
                <w:i/>
                <w:iCs/>
              </w:rPr>
              <w:t xml:space="preserve"> </w:t>
            </w:r>
            <w:proofErr w:type="spellStart"/>
            <w:r w:rsidRPr="72F1EC64">
              <w:rPr>
                <w:b/>
                <w:bCs/>
                <w:i/>
                <w:iCs/>
              </w:rPr>
              <w:t>Inquiries</w:t>
            </w:r>
            <w:proofErr w:type="spellEnd"/>
            <w:r w:rsidRPr="72F1EC64">
              <w:rPr>
                <w:b/>
                <w:bCs/>
                <w:i/>
                <w:iCs/>
              </w:rPr>
              <w:t xml:space="preserve"> </w:t>
            </w:r>
            <w:proofErr w:type="spellStart"/>
            <w:r w:rsidRPr="72F1EC64">
              <w:rPr>
                <w:b/>
                <w:bCs/>
                <w:i/>
                <w:iCs/>
              </w:rPr>
              <w:t>Branch</w:t>
            </w:r>
            <w:proofErr w:type="spellEnd"/>
            <w:r w:rsidRPr="72F1EC64">
              <w:rPr>
                <w:b/>
                <w:bCs/>
              </w:rPr>
              <w:t xml:space="preserve">, steunt Nederland het OHCHR-kantoor in de Palestijnse Gebieden. Nederland draagt in 2026 bij aan dit kantoor, middels iets meer dan EUR 2,1 miljoen. Deze bijdrage valt binnen artikel 1.2 onder budgetlijn Mensenrechten </w:t>
            </w:r>
            <w:proofErr w:type="spellStart"/>
            <w:r w:rsidRPr="72F1EC64">
              <w:rPr>
                <w:b/>
                <w:bCs/>
              </w:rPr>
              <w:t>multi</w:t>
            </w:r>
            <w:proofErr w:type="spellEnd"/>
            <w:r w:rsidRPr="72F1EC64">
              <w:rPr>
                <w:b/>
                <w:bCs/>
              </w:rPr>
              <w:t xml:space="preserve"> ODA. </w:t>
            </w:r>
          </w:p>
          <w:p w:rsidRPr="00D83B6C" w:rsidR="00B254B3" w:rsidP="00C64F2B" w:rsidRDefault="00B254B3" w14:paraId="0233CAF3" w14:textId="4AA8A8C8">
            <w:pPr>
              <w:rPr>
                <w:b/>
                <w:bCs/>
              </w:rPr>
            </w:pPr>
            <w:r w:rsidRPr="72F1EC64">
              <w:rPr>
                <w:b/>
                <w:bCs/>
              </w:rPr>
              <w:t xml:space="preserve">Op de BZ begroting staat onder artikel 2.6 structureel EUR 12 miljoen ten behoeve van accountability voor Oekraïne. Dit bedrag is in 2026 besteed, en ook voor 2027 voorzien. Daarnaast was in 2026 eenmalig EUR 5 miljoen extra beschikbaar en besteed. Van de structurele reservering van EUR 16 miljoen voor contributie voor het Agressietribunaal is in 2026 geen gebruik gemaakt omdat het Agressietribunaal in de praktijk nog niet werkzaam is. Het budget voor contributie is daarom middels een kasschuif naar 2027 (EUR 8 </w:t>
            </w:r>
            <w:proofErr w:type="spellStart"/>
            <w:r w:rsidRPr="72F1EC64">
              <w:rPr>
                <w:b/>
                <w:bCs/>
              </w:rPr>
              <w:t>mln</w:t>
            </w:r>
            <w:proofErr w:type="spellEnd"/>
            <w:r w:rsidRPr="72F1EC64">
              <w:rPr>
                <w:b/>
                <w:bCs/>
              </w:rPr>
              <w:t xml:space="preserve">) en 2028 (EUR 8 </w:t>
            </w:r>
            <w:proofErr w:type="spellStart"/>
            <w:r w:rsidRPr="72F1EC64">
              <w:rPr>
                <w:b/>
                <w:bCs/>
              </w:rPr>
              <w:t>mln</w:t>
            </w:r>
            <w:proofErr w:type="spellEnd"/>
            <w:r w:rsidRPr="72F1EC64">
              <w:rPr>
                <w:b/>
                <w:bCs/>
              </w:rPr>
              <w:t>) verplaatst.</w:t>
            </w:r>
          </w:p>
          <w:p w:rsidRPr="009C21B1" w:rsidR="00B254B3" w:rsidP="00C64F2B" w:rsidRDefault="00B254B3" w14:paraId="59AE910C" w14:textId="1A70E18A"/>
        </w:tc>
        <w:tc>
          <w:tcPr>
            <w:tcW w:w="20" w:type="dxa"/>
          </w:tcPr>
          <w:p w:rsidRPr="00582A81" w:rsidR="00B254B3" w:rsidP="00C64F2B" w:rsidRDefault="00B254B3" w14:paraId="18FF68EE" w14:textId="48FE4720">
            <w:pPr>
              <w:jc w:val="right"/>
            </w:pPr>
          </w:p>
        </w:tc>
        <w:tc>
          <w:tcPr>
            <w:tcW w:w="1822" w:type="dxa"/>
          </w:tcPr>
          <w:p w:rsidRPr="009C21B1" w:rsidR="00B254B3" w:rsidP="00C64F2B" w:rsidRDefault="00B254B3" w14:paraId="196937B3" w14:textId="77777777">
            <w:pPr>
              <w:jc w:val="right"/>
            </w:pPr>
            <w:r w:rsidRPr="009C21B1">
              <w:t>24</w:t>
            </w:r>
          </w:p>
        </w:tc>
        <w:tc>
          <w:tcPr>
            <w:tcW w:w="567" w:type="dxa"/>
            <w:tcBorders>
              <w:left w:val="nil"/>
            </w:tcBorders>
          </w:tcPr>
          <w:p w:rsidRPr="009C21B1" w:rsidR="00B254B3" w:rsidP="00C64F2B" w:rsidRDefault="00B254B3" w14:paraId="748A7B35" w14:textId="77777777">
            <w:pPr>
              <w:jc w:val="right"/>
            </w:pPr>
            <w:r w:rsidRPr="009C21B1">
              <w:t xml:space="preserve"> </w:t>
            </w:r>
          </w:p>
        </w:tc>
      </w:tr>
      <w:tr w:rsidRPr="009C21B1" w:rsidR="00B254B3" w:rsidTr="00B254B3" w14:paraId="070C3BA2" w14:textId="77777777">
        <w:tc>
          <w:tcPr>
            <w:tcW w:w="567" w:type="dxa"/>
          </w:tcPr>
          <w:p w:rsidRPr="009C21B1" w:rsidR="00B254B3" w:rsidP="00C64F2B" w:rsidRDefault="00B254B3" w14:paraId="0D54B97F" w14:textId="77777777">
            <w:r w:rsidRPr="009C21B1">
              <w:t>44</w:t>
            </w:r>
          </w:p>
        </w:tc>
        <w:tc>
          <w:tcPr>
            <w:tcW w:w="6521" w:type="dxa"/>
          </w:tcPr>
          <w:p w:rsidR="00B254B3" w:rsidP="00C64F2B" w:rsidRDefault="00B254B3" w14:paraId="17FD6D66" w14:textId="515094A9">
            <w:r>
              <w:t xml:space="preserve">Welke concrete beleidsmatige en financiële inzet is binnen artikel 1 voor 2027 gereserveerd voor accountability ten aanzien van mogelijke internationale misdrijven in Israël en de Palestijnse Gebieden? </w:t>
            </w:r>
          </w:p>
          <w:p w:rsidR="00D83B6C" w:rsidP="00C64F2B" w:rsidRDefault="00D83B6C" w14:paraId="62C8CC60" w14:textId="77777777"/>
          <w:p w:rsidR="00D83B6C" w:rsidP="00C64F2B" w:rsidRDefault="00D83B6C" w14:paraId="026148D6" w14:textId="77777777"/>
          <w:p w:rsidRPr="009C21B1" w:rsidR="00D83B6C" w:rsidP="00C64F2B" w:rsidRDefault="00D83B6C" w14:paraId="07B03411" w14:textId="77777777"/>
          <w:p w:rsidRPr="00D83B6C" w:rsidR="00B254B3" w:rsidP="00C64F2B" w:rsidRDefault="00B254B3" w14:paraId="705AA078" w14:textId="77777777">
            <w:pPr>
              <w:rPr>
                <w:b/>
                <w:bCs/>
              </w:rPr>
            </w:pPr>
            <w:r w:rsidRPr="00D83B6C">
              <w:rPr>
                <w:b/>
                <w:bCs/>
              </w:rPr>
              <w:lastRenderedPageBreak/>
              <w:t>Antwoord:</w:t>
            </w:r>
          </w:p>
          <w:p w:rsidRPr="00FE1879" w:rsidR="00B254B3" w:rsidP="00C64F2B" w:rsidRDefault="00B254B3" w14:paraId="5FCB1833" w14:textId="77777777">
            <w:pPr>
              <w:rPr>
                <w:b/>
                <w:bCs/>
              </w:rPr>
            </w:pPr>
            <w:r w:rsidRPr="72F1EC64">
              <w:rPr>
                <w:b/>
                <w:bCs/>
              </w:rPr>
              <w:t>Zie vraag 43. Binnen artikel 1.1 is onder de budgetlijn Internationaal Recht Bijdragen non-ODA ruimte gereserveerd voor accountability ten aanzien van mogelijke internationale misdrijven in Israël en de Palestijnse Gebieden.</w:t>
            </w:r>
          </w:p>
          <w:p w:rsidRPr="009C21B1" w:rsidR="00B254B3" w:rsidP="00D83B6C" w:rsidRDefault="00B254B3" w14:paraId="065CF9E8" w14:textId="6CF3A35E"/>
        </w:tc>
        <w:tc>
          <w:tcPr>
            <w:tcW w:w="20" w:type="dxa"/>
          </w:tcPr>
          <w:p w:rsidRPr="00582A81" w:rsidR="00B254B3" w:rsidP="00C64F2B" w:rsidRDefault="00B254B3" w14:paraId="37EBF8AC" w14:textId="4B6733C0">
            <w:pPr>
              <w:jc w:val="right"/>
            </w:pPr>
          </w:p>
        </w:tc>
        <w:tc>
          <w:tcPr>
            <w:tcW w:w="1822" w:type="dxa"/>
          </w:tcPr>
          <w:p w:rsidRPr="009C21B1" w:rsidR="00B254B3" w:rsidP="00C64F2B" w:rsidRDefault="00B254B3" w14:paraId="72AFAB95" w14:textId="77777777">
            <w:pPr>
              <w:jc w:val="right"/>
            </w:pPr>
            <w:r w:rsidRPr="009C21B1">
              <w:t>24</w:t>
            </w:r>
          </w:p>
        </w:tc>
        <w:tc>
          <w:tcPr>
            <w:tcW w:w="567" w:type="dxa"/>
            <w:tcBorders>
              <w:left w:val="nil"/>
            </w:tcBorders>
          </w:tcPr>
          <w:p w:rsidRPr="009C21B1" w:rsidR="00B254B3" w:rsidP="00C64F2B" w:rsidRDefault="00B254B3" w14:paraId="58566FCF" w14:textId="77777777">
            <w:pPr>
              <w:jc w:val="right"/>
            </w:pPr>
            <w:r w:rsidRPr="009C21B1">
              <w:t xml:space="preserve">28 </w:t>
            </w:r>
          </w:p>
        </w:tc>
      </w:tr>
      <w:tr w:rsidRPr="009C21B1" w:rsidR="00B254B3" w:rsidTr="00B254B3" w14:paraId="498A6F32" w14:textId="77777777">
        <w:tc>
          <w:tcPr>
            <w:tcW w:w="567" w:type="dxa"/>
          </w:tcPr>
          <w:p w:rsidRPr="009C21B1" w:rsidR="00B254B3" w:rsidP="00C64F2B" w:rsidRDefault="00B254B3" w14:paraId="7B586ABF" w14:textId="77777777">
            <w:r w:rsidRPr="009C21B1">
              <w:t>45</w:t>
            </w:r>
          </w:p>
        </w:tc>
        <w:tc>
          <w:tcPr>
            <w:tcW w:w="6521" w:type="dxa"/>
          </w:tcPr>
          <w:p w:rsidR="00B254B3" w:rsidP="00C64F2B" w:rsidRDefault="00B254B3" w14:paraId="2BF786BE" w14:textId="77777777">
            <w:r>
              <w:t xml:space="preserve">Welke middelen zijn in 2027 vanuit artikel 1 beschikbaar voor organisaties die documentatie en bewijsmateriaal verzamelen ten behoeve van accountability voor mogelijke internationale misdrijven in Gaza en op de Westelijke Jordaanoever? </w:t>
            </w:r>
          </w:p>
          <w:p w:rsidRPr="009C21B1" w:rsidR="00B42FC5" w:rsidP="00C64F2B" w:rsidRDefault="00B42FC5" w14:paraId="1A65FF49" w14:textId="77777777"/>
          <w:p w:rsidRPr="00B42FC5" w:rsidR="00B254B3" w:rsidP="00C64F2B" w:rsidRDefault="00B254B3" w14:paraId="51F902BC" w14:textId="77777777">
            <w:pPr>
              <w:rPr>
                <w:b/>
                <w:bCs/>
              </w:rPr>
            </w:pPr>
            <w:r w:rsidRPr="00B42FC5">
              <w:rPr>
                <w:b/>
                <w:bCs/>
              </w:rPr>
              <w:t>Antwoord:</w:t>
            </w:r>
          </w:p>
          <w:p w:rsidRPr="00B42FC5" w:rsidR="00B254B3" w:rsidP="00C64F2B" w:rsidRDefault="00B254B3" w14:paraId="5D51BCFC" w14:textId="15C00FAF">
            <w:pPr>
              <w:rPr>
                <w:b/>
                <w:bCs/>
              </w:rPr>
            </w:pPr>
            <w:r w:rsidRPr="72F1EC64">
              <w:rPr>
                <w:b/>
                <w:bCs/>
              </w:rPr>
              <w:t xml:space="preserve">Binnen artikel 1.1 is onder de budgetlijn Internationaal Recht Bijdragen non-ODA ruimte gereserveerd voor accountability, waaronder documentatie en het verzamelen van bewijsmateriaal, ten aanzien van mogelijke internationale misdrijven in Israël en de Palestijnse Gebieden. </w:t>
            </w:r>
          </w:p>
          <w:p w:rsidRPr="009C21B1" w:rsidR="00B254B3" w:rsidP="00C64F2B" w:rsidRDefault="00B254B3" w14:paraId="0A042ABC" w14:textId="7C96371F"/>
        </w:tc>
        <w:tc>
          <w:tcPr>
            <w:tcW w:w="20" w:type="dxa"/>
          </w:tcPr>
          <w:p w:rsidRPr="00582A81" w:rsidR="00B254B3" w:rsidP="00C64F2B" w:rsidRDefault="00B254B3" w14:paraId="5CE81FD3" w14:textId="359BC8CA">
            <w:pPr>
              <w:jc w:val="right"/>
            </w:pPr>
          </w:p>
        </w:tc>
        <w:tc>
          <w:tcPr>
            <w:tcW w:w="1822" w:type="dxa"/>
          </w:tcPr>
          <w:p w:rsidRPr="009C21B1" w:rsidR="00B254B3" w:rsidP="00C64F2B" w:rsidRDefault="00B254B3" w14:paraId="5019BDF7" w14:textId="77777777">
            <w:pPr>
              <w:jc w:val="right"/>
            </w:pPr>
            <w:r w:rsidRPr="009C21B1">
              <w:t>24</w:t>
            </w:r>
          </w:p>
        </w:tc>
        <w:tc>
          <w:tcPr>
            <w:tcW w:w="567" w:type="dxa"/>
            <w:tcBorders>
              <w:left w:val="nil"/>
            </w:tcBorders>
          </w:tcPr>
          <w:p w:rsidRPr="009C21B1" w:rsidR="00B254B3" w:rsidP="00C64F2B" w:rsidRDefault="00B254B3" w14:paraId="06997E2E" w14:textId="77777777">
            <w:pPr>
              <w:jc w:val="right"/>
            </w:pPr>
            <w:r w:rsidRPr="009C21B1">
              <w:t xml:space="preserve">28 </w:t>
            </w:r>
          </w:p>
        </w:tc>
      </w:tr>
      <w:tr w:rsidRPr="009C21B1" w:rsidR="00B254B3" w:rsidTr="00B254B3" w14:paraId="19339DFF" w14:textId="77777777">
        <w:tc>
          <w:tcPr>
            <w:tcW w:w="567" w:type="dxa"/>
          </w:tcPr>
          <w:p w:rsidRPr="00B02DF3" w:rsidR="00B254B3" w:rsidP="00C64F2B" w:rsidRDefault="00B254B3" w14:paraId="5ED8ABC0" w14:textId="77777777">
            <w:r w:rsidRPr="00B02DF3">
              <w:t>46</w:t>
            </w:r>
          </w:p>
        </w:tc>
        <w:tc>
          <w:tcPr>
            <w:tcW w:w="6521" w:type="dxa"/>
          </w:tcPr>
          <w:p w:rsidRPr="00B02DF3" w:rsidR="00B254B3" w:rsidP="00C64F2B" w:rsidRDefault="00B254B3" w14:paraId="23CBF65A" w14:textId="503C9903">
            <w:r w:rsidRPr="00B02DF3">
              <w:t xml:space="preserve">Wat zijn de gerealiseerde en geraamde uitgaven voor het Shelter City programma en (de opvolger van) het subsidiebeleidskader Safety </w:t>
            </w:r>
            <w:proofErr w:type="spellStart"/>
            <w:r w:rsidRPr="00B02DF3">
              <w:t>for</w:t>
            </w:r>
            <w:proofErr w:type="spellEnd"/>
            <w:r w:rsidRPr="00B02DF3">
              <w:t xml:space="preserve"> </w:t>
            </w:r>
            <w:proofErr w:type="spellStart"/>
            <w:r w:rsidRPr="00B02DF3">
              <w:t>Voices</w:t>
            </w:r>
            <w:proofErr w:type="spellEnd"/>
            <w:r w:rsidRPr="00B02DF3">
              <w:t xml:space="preserve"> vanaf 2025? </w:t>
            </w:r>
          </w:p>
          <w:p w:rsidRPr="00B02DF3" w:rsidR="00B42FC5" w:rsidP="00C64F2B" w:rsidRDefault="00B42FC5" w14:paraId="4EE9D5B2" w14:textId="77777777"/>
          <w:p w:rsidRPr="00B02DF3" w:rsidR="00B254B3" w:rsidP="00C64F2B" w:rsidRDefault="00B254B3" w14:paraId="62B69643" w14:textId="77777777">
            <w:pPr>
              <w:rPr>
                <w:b/>
                <w:bCs/>
              </w:rPr>
            </w:pPr>
            <w:r w:rsidRPr="00B02DF3">
              <w:rPr>
                <w:b/>
                <w:bCs/>
              </w:rPr>
              <w:t>Antwoord:</w:t>
            </w:r>
          </w:p>
          <w:p w:rsidRPr="00B02DF3" w:rsidR="00B254B3" w:rsidP="00C64F2B" w:rsidRDefault="00B254B3" w14:paraId="11AF71B1" w14:textId="77777777">
            <w:r w:rsidRPr="00B02DF3">
              <w:rPr>
                <w:b/>
                <w:bCs/>
              </w:rPr>
              <w:t>Een overzicht van de gerealiseerde en verwachte uitgaven van het Shelter City programma sinds 2025 is opgenomen in onderstaande tabel in EUR</w:t>
            </w:r>
            <w:r w:rsidRPr="00B02DF3">
              <w:t>:</w:t>
            </w:r>
          </w:p>
          <w:p w:rsidRPr="00B02DF3" w:rsidR="00B254B3" w:rsidP="00C64F2B" w:rsidRDefault="00B254B3" w14:paraId="12A9559E" w14:textId="77777777"/>
          <w:p w:rsidRPr="00B02DF3" w:rsidR="00B254B3" w:rsidP="00C64F2B" w:rsidRDefault="00B254B3" w14:paraId="0546385D" w14:textId="77777777">
            <w:r w:rsidRPr="00B02DF3">
              <w:rPr>
                <w:noProof/>
              </w:rPr>
              <w:drawing>
                <wp:inline distT="0" distB="0" distL="0" distR="0" wp14:anchorId="2B19F173" wp14:editId="1D5091C3">
                  <wp:extent cx="1638300" cy="585926"/>
                  <wp:effectExtent l="0" t="0" r="0" b="5080"/>
                  <wp:docPr id="21223115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8">
                            <a:extLst>
                              <a:ext uri="{28A0092B-C50C-407E-A947-70E740481C1C}">
                                <a14:useLocalDpi xmlns:a14="http://schemas.microsoft.com/office/drawing/2010/main" val="0"/>
                              </a:ext>
                            </a:extLst>
                          </a:blip>
                          <a:srcRect b="19060"/>
                          <a:stretch>
                            <a:fillRect/>
                          </a:stretch>
                        </pic:blipFill>
                        <pic:spPr bwMode="auto">
                          <a:xfrm>
                            <a:off x="0" y="0"/>
                            <a:ext cx="1638300" cy="585926"/>
                          </a:xfrm>
                          <a:prstGeom prst="rect">
                            <a:avLst/>
                          </a:prstGeom>
                          <a:noFill/>
                          <a:ln>
                            <a:noFill/>
                          </a:ln>
                          <a:extLst>
                            <a:ext uri="{53640926-AAD7-44D8-BBD7-CCE9431645EC}">
                              <a14:shadowObscured xmlns:a14="http://schemas.microsoft.com/office/drawing/2010/main"/>
                            </a:ext>
                          </a:extLst>
                        </pic:spPr>
                      </pic:pic>
                    </a:graphicData>
                  </a:graphic>
                </wp:inline>
              </w:drawing>
            </w:r>
          </w:p>
          <w:p w:rsidRPr="00B02DF3" w:rsidR="00B254B3" w:rsidP="00C64F2B" w:rsidRDefault="00B254B3" w14:paraId="71ECF078" w14:textId="77777777">
            <w:pPr>
              <w:rPr>
                <w:b/>
                <w:bCs/>
              </w:rPr>
            </w:pPr>
            <w:r w:rsidRPr="00B02DF3">
              <w:rPr>
                <w:b/>
                <w:bCs/>
              </w:rPr>
              <w:t>Het huidige contract van Shelter City loopt tot eind 2026. Er wordt nu gewerkt aan een nieuw contract voor één jaar (2027).</w:t>
            </w:r>
          </w:p>
          <w:p w:rsidRPr="00B02DF3" w:rsidR="00B254B3" w:rsidP="00C64F2B" w:rsidRDefault="00B254B3" w14:paraId="29D21DA3" w14:textId="77777777">
            <w:pPr>
              <w:rPr>
                <w:b/>
              </w:rPr>
            </w:pPr>
          </w:p>
          <w:p w:rsidRPr="00B02DF3" w:rsidR="00B254B3" w:rsidP="00C64F2B" w:rsidRDefault="00B254B3" w14:paraId="7CC7BB5F" w14:textId="77777777">
            <w:pPr>
              <w:rPr>
                <w:b/>
                <w:bCs/>
              </w:rPr>
            </w:pPr>
            <w:r w:rsidRPr="00B02DF3">
              <w:rPr>
                <w:b/>
                <w:bCs/>
              </w:rPr>
              <w:t xml:space="preserve">Een overzicht van de gerealiseerde en geraamde uitgaven van de programma’s onder het subsidiebeleidskader </w:t>
            </w:r>
            <w:r w:rsidRPr="00B02DF3">
              <w:rPr>
                <w:b/>
                <w:bCs/>
                <w:i/>
                <w:iCs/>
              </w:rPr>
              <w:t xml:space="preserve">Safety </w:t>
            </w:r>
            <w:proofErr w:type="spellStart"/>
            <w:r w:rsidRPr="00B02DF3">
              <w:rPr>
                <w:b/>
                <w:bCs/>
                <w:i/>
                <w:iCs/>
              </w:rPr>
              <w:t>for</w:t>
            </w:r>
            <w:proofErr w:type="spellEnd"/>
            <w:r w:rsidRPr="00B02DF3">
              <w:rPr>
                <w:b/>
                <w:bCs/>
                <w:i/>
                <w:iCs/>
              </w:rPr>
              <w:t xml:space="preserve"> </w:t>
            </w:r>
            <w:proofErr w:type="spellStart"/>
            <w:r w:rsidRPr="00B02DF3">
              <w:rPr>
                <w:b/>
                <w:bCs/>
                <w:i/>
                <w:iCs/>
              </w:rPr>
              <w:t>Voices</w:t>
            </w:r>
            <w:proofErr w:type="spellEnd"/>
            <w:r w:rsidRPr="00B02DF3">
              <w:rPr>
                <w:b/>
                <w:bCs/>
              </w:rPr>
              <w:t xml:space="preserve"> sinds 2025 is opgenomen in onderstaande tabel in EUR:</w:t>
            </w:r>
          </w:p>
          <w:p w:rsidRPr="00B02DF3" w:rsidR="00B254B3" w:rsidP="00C64F2B" w:rsidRDefault="00B254B3" w14:paraId="156C1E74" w14:textId="77777777">
            <w:r w:rsidRPr="00B02DF3">
              <w:rPr>
                <w:noProof/>
              </w:rPr>
              <w:drawing>
                <wp:inline distT="0" distB="0" distL="0" distR="0" wp14:anchorId="36F4962B" wp14:editId="6031CF87">
                  <wp:extent cx="1638300" cy="862965"/>
                  <wp:effectExtent l="0" t="0" r="0" b="0"/>
                  <wp:docPr id="19918863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38300" cy="862965"/>
                          </a:xfrm>
                          <a:prstGeom prst="rect">
                            <a:avLst/>
                          </a:prstGeom>
                          <a:noFill/>
                          <a:ln>
                            <a:noFill/>
                          </a:ln>
                        </pic:spPr>
                      </pic:pic>
                    </a:graphicData>
                  </a:graphic>
                </wp:inline>
              </w:drawing>
            </w:r>
          </w:p>
          <w:p w:rsidRPr="00B02DF3" w:rsidR="00B254B3" w:rsidP="00C64F2B" w:rsidRDefault="00B254B3" w14:paraId="6FD91431" w14:textId="77777777">
            <w:pPr>
              <w:rPr>
                <w:b/>
                <w:bCs/>
              </w:rPr>
            </w:pPr>
            <w:r w:rsidRPr="00B02DF3">
              <w:rPr>
                <w:b/>
                <w:bCs/>
              </w:rPr>
              <w:t xml:space="preserve">De contracten van deze programma’s eindigen op 31 december 2027. In 2027 zijn geen uitgaven voor </w:t>
            </w:r>
            <w:r w:rsidRPr="00B02DF3">
              <w:rPr>
                <w:b/>
                <w:i/>
              </w:rPr>
              <w:t xml:space="preserve">Safety </w:t>
            </w:r>
            <w:proofErr w:type="spellStart"/>
            <w:r w:rsidRPr="00B02DF3">
              <w:rPr>
                <w:b/>
                <w:i/>
              </w:rPr>
              <w:t>for</w:t>
            </w:r>
            <w:proofErr w:type="spellEnd"/>
            <w:r w:rsidRPr="00B02DF3">
              <w:rPr>
                <w:b/>
                <w:i/>
              </w:rPr>
              <w:t xml:space="preserve"> </w:t>
            </w:r>
            <w:proofErr w:type="spellStart"/>
            <w:r w:rsidRPr="00B02DF3">
              <w:rPr>
                <w:b/>
                <w:i/>
              </w:rPr>
              <w:t>Voices</w:t>
            </w:r>
            <w:proofErr w:type="spellEnd"/>
            <w:r w:rsidRPr="00B02DF3">
              <w:rPr>
                <w:b/>
                <w:bCs/>
              </w:rPr>
              <w:t xml:space="preserve"> geraamd, omdat de </w:t>
            </w:r>
            <w:r w:rsidRPr="00B02DF3">
              <w:rPr>
                <w:b/>
              </w:rPr>
              <w:t>betalingen</w:t>
            </w:r>
            <w:r w:rsidRPr="00B02DF3">
              <w:rPr>
                <w:b/>
                <w:bCs/>
              </w:rPr>
              <w:t xml:space="preserve"> voor het jaar 2027 in december 2026 </w:t>
            </w:r>
            <w:r w:rsidRPr="00B02DF3">
              <w:rPr>
                <w:b/>
              </w:rPr>
              <w:t>plaatsvinden.</w:t>
            </w:r>
            <w:r w:rsidRPr="00B02DF3">
              <w:rPr>
                <w:b/>
                <w:bCs/>
              </w:rPr>
              <w:t xml:space="preserve"> De laatste restbetaling vindt in 2028 plaats, na de goedkeuring van de eindrapportages. </w:t>
            </w:r>
          </w:p>
          <w:p w:rsidRPr="00B02DF3" w:rsidR="00B254B3" w:rsidP="00C64F2B" w:rsidRDefault="00B254B3" w14:paraId="0F041803" w14:textId="4E832363">
            <w:pPr>
              <w:rPr>
                <w:b/>
                <w:bCs/>
              </w:rPr>
            </w:pPr>
            <w:r w:rsidRPr="00B02DF3">
              <w:rPr>
                <w:b/>
                <w:bCs/>
              </w:rPr>
              <w:t xml:space="preserve">Financiering voor tijdelijke relocaties voor mensenrechtenverdedigers, zoals nu gebeurt via het Shelter City programma, wordt vanaf 2028 onderdeel van het subsidiebeleidskader dat </w:t>
            </w:r>
            <w:r w:rsidRPr="00B02DF3">
              <w:rPr>
                <w:b/>
                <w:bCs/>
                <w:i/>
                <w:iCs/>
              </w:rPr>
              <w:t xml:space="preserve">Safety </w:t>
            </w:r>
            <w:proofErr w:type="spellStart"/>
            <w:r w:rsidRPr="00B02DF3">
              <w:rPr>
                <w:b/>
                <w:bCs/>
                <w:i/>
                <w:iCs/>
              </w:rPr>
              <w:t>for</w:t>
            </w:r>
            <w:proofErr w:type="spellEnd"/>
            <w:r w:rsidRPr="00B02DF3">
              <w:rPr>
                <w:b/>
                <w:bCs/>
                <w:i/>
                <w:iCs/>
              </w:rPr>
              <w:t xml:space="preserve"> </w:t>
            </w:r>
            <w:proofErr w:type="spellStart"/>
            <w:r w:rsidRPr="00B02DF3">
              <w:rPr>
                <w:b/>
                <w:bCs/>
                <w:i/>
                <w:iCs/>
              </w:rPr>
              <w:t>Voices</w:t>
            </w:r>
            <w:proofErr w:type="spellEnd"/>
            <w:r w:rsidRPr="00B02DF3">
              <w:rPr>
                <w:b/>
                <w:bCs/>
              </w:rPr>
              <w:t xml:space="preserve"> opvolgt. </w:t>
            </w:r>
            <w:r w:rsidRPr="00B02DF3">
              <w:rPr>
                <w:b/>
              </w:rPr>
              <w:t xml:space="preserve">De inhoudelijke en financiële planning van </w:t>
            </w:r>
            <w:r w:rsidRPr="00B02DF3">
              <w:rPr>
                <w:b/>
                <w:bCs/>
              </w:rPr>
              <w:t xml:space="preserve">dit subsidiebeleidskader </w:t>
            </w:r>
            <w:r w:rsidRPr="00B02DF3">
              <w:rPr>
                <w:b/>
              </w:rPr>
              <w:t>zal in de loop van 2027 bekend worden.</w:t>
            </w:r>
          </w:p>
          <w:p w:rsidRPr="00B02DF3" w:rsidR="00B254B3" w:rsidP="00C64F2B" w:rsidRDefault="00B254B3" w14:paraId="3941D5BE" w14:textId="5EAD6AFE"/>
        </w:tc>
        <w:tc>
          <w:tcPr>
            <w:tcW w:w="20" w:type="dxa"/>
          </w:tcPr>
          <w:p w:rsidRPr="009C21B1" w:rsidR="00B254B3" w:rsidP="00C64F2B" w:rsidRDefault="00B254B3" w14:paraId="2DB1B091" w14:textId="1F7BC341">
            <w:pPr>
              <w:jc w:val="right"/>
            </w:pPr>
          </w:p>
        </w:tc>
        <w:tc>
          <w:tcPr>
            <w:tcW w:w="1822" w:type="dxa"/>
          </w:tcPr>
          <w:p w:rsidRPr="009C21B1" w:rsidR="00B254B3" w:rsidP="00C64F2B" w:rsidRDefault="00B254B3" w14:paraId="14CF7CA6" w14:textId="77777777">
            <w:pPr>
              <w:jc w:val="right"/>
            </w:pPr>
            <w:r w:rsidRPr="009C21B1">
              <w:t>25</w:t>
            </w:r>
          </w:p>
        </w:tc>
        <w:tc>
          <w:tcPr>
            <w:tcW w:w="567" w:type="dxa"/>
            <w:tcBorders>
              <w:left w:val="nil"/>
            </w:tcBorders>
          </w:tcPr>
          <w:p w:rsidRPr="009C21B1" w:rsidR="00B254B3" w:rsidP="00C64F2B" w:rsidRDefault="00B254B3" w14:paraId="76EDBB33" w14:textId="77777777">
            <w:pPr>
              <w:jc w:val="right"/>
            </w:pPr>
            <w:r w:rsidRPr="009C21B1">
              <w:t xml:space="preserve"> </w:t>
            </w:r>
          </w:p>
        </w:tc>
      </w:tr>
      <w:tr w:rsidRPr="009C21B1" w:rsidR="00B254B3" w:rsidTr="00B254B3" w14:paraId="32BEDB13" w14:textId="77777777">
        <w:tc>
          <w:tcPr>
            <w:tcW w:w="567" w:type="dxa"/>
          </w:tcPr>
          <w:p w:rsidRPr="009C21B1" w:rsidR="00B254B3" w:rsidP="00C64F2B" w:rsidRDefault="00B254B3" w14:paraId="6C410CE3" w14:textId="77777777">
            <w:r w:rsidRPr="009C21B1">
              <w:lastRenderedPageBreak/>
              <w:t>47</w:t>
            </w:r>
          </w:p>
        </w:tc>
        <w:tc>
          <w:tcPr>
            <w:tcW w:w="6521" w:type="dxa"/>
          </w:tcPr>
          <w:p w:rsidR="00B254B3" w:rsidP="00C64F2B" w:rsidRDefault="00B254B3" w14:paraId="1FF959AB" w14:textId="22F07F49">
            <w:r>
              <w:t xml:space="preserve">Kunt u per jaar voor 2023 tot en met 2031 aangeven welke bedragen aan Safety </w:t>
            </w:r>
            <w:proofErr w:type="spellStart"/>
            <w:r>
              <w:t>for</w:t>
            </w:r>
            <w:proofErr w:type="spellEnd"/>
            <w:r>
              <w:t xml:space="preserve"> </w:t>
            </w:r>
            <w:proofErr w:type="spellStart"/>
            <w:r>
              <w:t>Voices</w:t>
            </w:r>
            <w:proofErr w:type="spellEnd"/>
            <w:r>
              <w:t xml:space="preserve"> en de opvolger daarvan en aan Shelter City zijn of worden besteed en wat de verandering is ten opzichte van 2023, in euro's en in procenten? </w:t>
            </w:r>
          </w:p>
          <w:p w:rsidRPr="009C21B1" w:rsidR="00B42FC5" w:rsidP="00C64F2B" w:rsidRDefault="00B42FC5" w14:paraId="36354C68" w14:textId="77777777"/>
          <w:p w:rsidRPr="00B42FC5" w:rsidR="00B254B3" w:rsidP="00C64F2B" w:rsidRDefault="00B254B3" w14:paraId="3BF1BB7B" w14:textId="77777777">
            <w:pPr>
              <w:rPr>
                <w:b/>
                <w:bCs/>
              </w:rPr>
            </w:pPr>
            <w:r w:rsidRPr="00B42FC5">
              <w:rPr>
                <w:b/>
                <w:bCs/>
              </w:rPr>
              <w:t>Antwoord:</w:t>
            </w:r>
          </w:p>
          <w:p w:rsidRPr="00501772" w:rsidR="00B254B3" w:rsidP="00C64F2B" w:rsidRDefault="00B254B3" w14:paraId="43B226AA" w14:textId="77777777">
            <w:pPr>
              <w:rPr>
                <w:b/>
                <w:bCs/>
              </w:rPr>
            </w:pPr>
            <w:r w:rsidRPr="72F1EC64">
              <w:rPr>
                <w:b/>
                <w:bCs/>
              </w:rPr>
              <w:t xml:space="preserve">Het gevraagde overzicht voor de programma’s binnen het Safety </w:t>
            </w:r>
            <w:proofErr w:type="spellStart"/>
            <w:r w:rsidRPr="72F1EC64">
              <w:rPr>
                <w:b/>
                <w:bCs/>
              </w:rPr>
              <w:t>for</w:t>
            </w:r>
            <w:proofErr w:type="spellEnd"/>
            <w:r w:rsidRPr="72F1EC64">
              <w:rPr>
                <w:b/>
                <w:bCs/>
              </w:rPr>
              <w:t xml:space="preserve"> </w:t>
            </w:r>
            <w:proofErr w:type="spellStart"/>
            <w:r w:rsidRPr="72F1EC64">
              <w:rPr>
                <w:b/>
                <w:bCs/>
              </w:rPr>
              <w:t>Voices</w:t>
            </w:r>
            <w:proofErr w:type="spellEnd"/>
            <w:r w:rsidRPr="72F1EC64">
              <w:rPr>
                <w:b/>
                <w:bCs/>
              </w:rPr>
              <w:t xml:space="preserve"> subsidiebeleidskader is opgenomen in onderstaande tabel:</w:t>
            </w:r>
          </w:p>
          <w:p w:rsidR="00B254B3" w:rsidP="00C64F2B" w:rsidRDefault="00B254B3" w14:paraId="24821E74" w14:textId="77777777">
            <w:r w:rsidRPr="00CD181E">
              <w:rPr>
                <w:noProof/>
              </w:rPr>
              <w:drawing>
                <wp:inline distT="0" distB="0" distL="0" distR="0" wp14:anchorId="3F559334" wp14:editId="50FD0C07">
                  <wp:extent cx="3445510" cy="1155700"/>
                  <wp:effectExtent l="0" t="0" r="2540" b="6350"/>
                  <wp:docPr id="3015939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45510" cy="1155700"/>
                          </a:xfrm>
                          <a:prstGeom prst="rect">
                            <a:avLst/>
                          </a:prstGeom>
                          <a:noFill/>
                          <a:ln>
                            <a:noFill/>
                          </a:ln>
                        </pic:spPr>
                      </pic:pic>
                    </a:graphicData>
                  </a:graphic>
                </wp:inline>
              </w:drawing>
            </w:r>
          </w:p>
          <w:p w:rsidR="00B254B3" w:rsidP="00C64F2B" w:rsidRDefault="00B254B3" w14:paraId="2ED701B0" w14:textId="77777777">
            <w:pPr>
              <w:rPr>
                <w:b/>
                <w:bCs/>
              </w:rPr>
            </w:pPr>
            <w:r w:rsidRPr="72F1EC64">
              <w:rPr>
                <w:b/>
                <w:bCs/>
              </w:rPr>
              <w:t xml:space="preserve">De contracten van deze programma’s eindigen per 31 december 2027. De laatste restbetaling vindt in 2028 plaats, na de goedkeuring van de </w:t>
            </w:r>
            <w:r>
              <w:rPr>
                <w:b/>
                <w:bCs/>
              </w:rPr>
              <w:t>eind</w:t>
            </w:r>
            <w:r w:rsidRPr="72F1EC64">
              <w:rPr>
                <w:b/>
                <w:bCs/>
              </w:rPr>
              <w:t>rapportages en daarom zijn er bedragen in 2028 opgenomen en niet in 2027.</w:t>
            </w:r>
          </w:p>
          <w:p w:rsidRPr="00501772" w:rsidR="00B254B3" w:rsidP="00C64F2B" w:rsidRDefault="00B254B3" w14:paraId="09688399" w14:textId="77777777">
            <w:pPr>
              <w:rPr>
                <w:b/>
                <w:bCs/>
              </w:rPr>
            </w:pPr>
            <w:r w:rsidRPr="72F1EC64">
              <w:rPr>
                <w:b/>
                <w:bCs/>
              </w:rPr>
              <w:t xml:space="preserve">De inhoudelijk en financiële planning van de opvolger van </w:t>
            </w:r>
            <w:r w:rsidRPr="72F1EC64">
              <w:rPr>
                <w:b/>
                <w:bCs/>
                <w:i/>
                <w:iCs/>
              </w:rPr>
              <w:t xml:space="preserve">Safety </w:t>
            </w:r>
            <w:proofErr w:type="spellStart"/>
            <w:r w:rsidRPr="72F1EC64">
              <w:rPr>
                <w:b/>
                <w:bCs/>
                <w:i/>
                <w:iCs/>
              </w:rPr>
              <w:t>for</w:t>
            </w:r>
            <w:proofErr w:type="spellEnd"/>
            <w:r w:rsidRPr="72F1EC64">
              <w:rPr>
                <w:b/>
                <w:bCs/>
                <w:i/>
                <w:iCs/>
              </w:rPr>
              <w:t xml:space="preserve"> </w:t>
            </w:r>
            <w:proofErr w:type="spellStart"/>
            <w:r w:rsidRPr="72F1EC64">
              <w:rPr>
                <w:b/>
                <w:bCs/>
                <w:i/>
                <w:iCs/>
              </w:rPr>
              <w:t>Voices</w:t>
            </w:r>
            <w:proofErr w:type="spellEnd"/>
            <w:r w:rsidRPr="72F1EC64">
              <w:rPr>
                <w:b/>
                <w:bCs/>
              </w:rPr>
              <w:t xml:space="preserve"> zal in de loop van 2027 bekend worden.</w:t>
            </w:r>
          </w:p>
          <w:p w:rsidRPr="00E01769" w:rsidR="00B254B3" w:rsidP="00C64F2B" w:rsidRDefault="00B254B3" w14:paraId="098D4313" w14:textId="77777777">
            <w:pPr>
              <w:rPr>
                <w:b/>
              </w:rPr>
            </w:pPr>
          </w:p>
          <w:p w:rsidRPr="00501772" w:rsidR="00B254B3" w:rsidP="00C64F2B" w:rsidRDefault="00B254B3" w14:paraId="0B52F61D" w14:textId="77777777">
            <w:pPr>
              <w:rPr>
                <w:b/>
                <w:bCs/>
              </w:rPr>
            </w:pPr>
            <w:r w:rsidRPr="72F1EC64">
              <w:rPr>
                <w:b/>
                <w:bCs/>
              </w:rPr>
              <w:t xml:space="preserve">Het gevraagde overzicht voor het Shelter City programma is opgenomen in onderstaande tabel: </w:t>
            </w:r>
          </w:p>
          <w:p w:rsidRPr="009C21B1" w:rsidR="00B254B3" w:rsidP="00C64F2B" w:rsidRDefault="00B254B3" w14:paraId="08B87195" w14:textId="77777777">
            <w:r w:rsidRPr="00CD181E">
              <w:rPr>
                <w:noProof/>
              </w:rPr>
              <w:drawing>
                <wp:inline distT="0" distB="0" distL="0" distR="0" wp14:anchorId="16C35617" wp14:editId="5ECA7942">
                  <wp:extent cx="3372485" cy="1009650"/>
                  <wp:effectExtent l="0" t="0" r="0" b="0"/>
                  <wp:docPr id="21426130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72485" cy="1009650"/>
                          </a:xfrm>
                          <a:prstGeom prst="rect">
                            <a:avLst/>
                          </a:prstGeom>
                          <a:noFill/>
                          <a:ln>
                            <a:noFill/>
                          </a:ln>
                        </pic:spPr>
                      </pic:pic>
                    </a:graphicData>
                  </a:graphic>
                </wp:inline>
              </w:drawing>
            </w:r>
          </w:p>
          <w:p w:rsidRPr="00E01769" w:rsidR="00B254B3" w:rsidP="00C64F2B" w:rsidRDefault="00B254B3" w14:paraId="26EA19B4" w14:textId="77777777">
            <w:pPr>
              <w:rPr>
                <w:b/>
                <w:bCs/>
              </w:rPr>
            </w:pPr>
            <w:r w:rsidRPr="72F1EC64">
              <w:rPr>
                <w:b/>
                <w:bCs/>
              </w:rPr>
              <w:t xml:space="preserve">Het huidige contract van Shelter City programma loopt tot eind 2026. Het opgenomen bedrag voor 2027 betreft een restbetaling die plaatsvindt na goedkeuring van de finale rapportages. </w:t>
            </w:r>
          </w:p>
          <w:p w:rsidRPr="00B42FC5" w:rsidR="00B254B3" w:rsidP="00C64F2B" w:rsidRDefault="00B254B3" w14:paraId="18DF087E" w14:textId="31E89F8C">
            <w:pPr>
              <w:rPr>
                <w:b/>
                <w:bCs/>
              </w:rPr>
            </w:pPr>
            <w:r w:rsidRPr="72F1EC64">
              <w:rPr>
                <w:b/>
                <w:bCs/>
              </w:rPr>
              <w:t>Er wordt nu gewerkt aan een nieuw contract voor één jaar.</w:t>
            </w:r>
          </w:p>
          <w:p w:rsidRPr="009C21B1" w:rsidR="00B254B3" w:rsidP="00C64F2B" w:rsidRDefault="00B254B3" w14:paraId="169844B9" w14:textId="61F3DDE0"/>
        </w:tc>
        <w:tc>
          <w:tcPr>
            <w:tcW w:w="20" w:type="dxa"/>
          </w:tcPr>
          <w:p w:rsidRPr="009C21B1" w:rsidR="00B254B3" w:rsidP="00C64F2B" w:rsidRDefault="00B254B3" w14:paraId="6A91222E" w14:textId="5CFC3FC6">
            <w:pPr>
              <w:jc w:val="right"/>
            </w:pPr>
          </w:p>
        </w:tc>
        <w:tc>
          <w:tcPr>
            <w:tcW w:w="1822" w:type="dxa"/>
          </w:tcPr>
          <w:p w:rsidRPr="009C21B1" w:rsidR="00B254B3" w:rsidP="00C64F2B" w:rsidRDefault="00B254B3" w14:paraId="5CD928A8" w14:textId="77777777">
            <w:pPr>
              <w:jc w:val="right"/>
            </w:pPr>
            <w:r w:rsidRPr="009C21B1">
              <w:t>25</w:t>
            </w:r>
          </w:p>
        </w:tc>
        <w:tc>
          <w:tcPr>
            <w:tcW w:w="567" w:type="dxa"/>
            <w:tcBorders>
              <w:left w:val="nil"/>
            </w:tcBorders>
          </w:tcPr>
          <w:p w:rsidRPr="009C21B1" w:rsidR="00B254B3" w:rsidP="00C64F2B" w:rsidRDefault="00B254B3" w14:paraId="11F9AF18" w14:textId="77777777">
            <w:pPr>
              <w:jc w:val="right"/>
            </w:pPr>
            <w:r w:rsidRPr="009C21B1">
              <w:t xml:space="preserve"> </w:t>
            </w:r>
          </w:p>
        </w:tc>
      </w:tr>
      <w:tr w:rsidRPr="009C21B1" w:rsidR="00B254B3" w:rsidTr="00B254B3" w14:paraId="11542BA3" w14:textId="77777777">
        <w:tc>
          <w:tcPr>
            <w:tcW w:w="567" w:type="dxa"/>
          </w:tcPr>
          <w:p w:rsidRPr="009C21B1" w:rsidR="00B254B3" w:rsidP="00C64F2B" w:rsidRDefault="00B254B3" w14:paraId="5EE739F2" w14:textId="77777777">
            <w:r w:rsidRPr="009C21B1">
              <w:t>48</w:t>
            </w:r>
          </w:p>
        </w:tc>
        <w:tc>
          <w:tcPr>
            <w:tcW w:w="6521" w:type="dxa"/>
          </w:tcPr>
          <w:p w:rsidR="00B254B3" w:rsidP="00C64F2B" w:rsidRDefault="00B254B3" w14:paraId="189ACF11" w14:textId="0ABAB6A6">
            <w:r>
              <w:t xml:space="preserve">Wanneer wordt de opvolger van Safety </w:t>
            </w:r>
            <w:proofErr w:type="spellStart"/>
            <w:r>
              <w:t>for</w:t>
            </w:r>
            <w:proofErr w:type="spellEnd"/>
            <w:r>
              <w:t xml:space="preserve"> </w:t>
            </w:r>
            <w:proofErr w:type="spellStart"/>
            <w:r>
              <w:t>Voices</w:t>
            </w:r>
            <w:proofErr w:type="spellEnd"/>
            <w:r>
              <w:t xml:space="preserve"> opengesteld? </w:t>
            </w:r>
          </w:p>
          <w:p w:rsidRPr="009C21B1" w:rsidR="00B42FC5" w:rsidP="00C64F2B" w:rsidRDefault="00B42FC5" w14:paraId="1D4BF84B" w14:textId="77777777"/>
          <w:p w:rsidRPr="00B42FC5" w:rsidR="00B254B3" w:rsidP="00C64F2B" w:rsidRDefault="00B254B3" w14:paraId="06067CD8" w14:textId="77777777">
            <w:pPr>
              <w:rPr>
                <w:b/>
                <w:bCs/>
              </w:rPr>
            </w:pPr>
            <w:r w:rsidRPr="00B42FC5">
              <w:rPr>
                <w:b/>
                <w:bCs/>
              </w:rPr>
              <w:t>Antwoord:</w:t>
            </w:r>
          </w:p>
          <w:p w:rsidRPr="00B42FC5" w:rsidR="00B254B3" w:rsidP="00C64F2B" w:rsidRDefault="00B254B3" w14:paraId="120F8C71" w14:textId="57C88179">
            <w:pPr>
              <w:rPr>
                <w:b/>
                <w:bCs/>
              </w:rPr>
            </w:pPr>
            <w:r w:rsidRPr="72F1EC64">
              <w:rPr>
                <w:b/>
                <w:bCs/>
              </w:rPr>
              <w:t xml:space="preserve">De contracten van de programma’s onder het subsidiebeleidskader </w:t>
            </w:r>
            <w:r w:rsidRPr="72F1EC64">
              <w:rPr>
                <w:b/>
                <w:bCs/>
                <w:i/>
                <w:iCs/>
              </w:rPr>
              <w:t xml:space="preserve">Safety </w:t>
            </w:r>
            <w:proofErr w:type="spellStart"/>
            <w:r w:rsidRPr="72F1EC64">
              <w:rPr>
                <w:b/>
                <w:bCs/>
                <w:i/>
                <w:iCs/>
              </w:rPr>
              <w:t>for</w:t>
            </w:r>
            <w:proofErr w:type="spellEnd"/>
            <w:r w:rsidRPr="72F1EC64">
              <w:rPr>
                <w:b/>
                <w:bCs/>
                <w:i/>
                <w:iCs/>
              </w:rPr>
              <w:t xml:space="preserve"> </w:t>
            </w:r>
            <w:proofErr w:type="spellStart"/>
            <w:r w:rsidRPr="72F1EC64">
              <w:rPr>
                <w:b/>
                <w:bCs/>
                <w:i/>
                <w:iCs/>
              </w:rPr>
              <w:t>Voices</w:t>
            </w:r>
            <w:proofErr w:type="spellEnd"/>
            <w:r w:rsidRPr="72F1EC64">
              <w:rPr>
                <w:b/>
                <w:bCs/>
              </w:rPr>
              <w:t xml:space="preserve"> eindigen op 31 december 2027. De inhoudelijke en financiële planning van de opvolger van </w:t>
            </w:r>
            <w:r w:rsidRPr="72F1EC64">
              <w:rPr>
                <w:b/>
                <w:bCs/>
                <w:i/>
                <w:iCs/>
              </w:rPr>
              <w:t xml:space="preserve">Safety </w:t>
            </w:r>
            <w:proofErr w:type="spellStart"/>
            <w:r w:rsidRPr="72F1EC64">
              <w:rPr>
                <w:b/>
                <w:bCs/>
                <w:i/>
                <w:iCs/>
              </w:rPr>
              <w:t>for</w:t>
            </w:r>
            <w:proofErr w:type="spellEnd"/>
            <w:r w:rsidRPr="72F1EC64">
              <w:rPr>
                <w:b/>
                <w:bCs/>
                <w:i/>
                <w:iCs/>
              </w:rPr>
              <w:t xml:space="preserve"> </w:t>
            </w:r>
            <w:proofErr w:type="spellStart"/>
            <w:r w:rsidRPr="72F1EC64">
              <w:rPr>
                <w:b/>
                <w:bCs/>
                <w:i/>
                <w:iCs/>
              </w:rPr>
              <w:t>Voices</w:t>
            </w:r>
            <w:proofErr w:type="spellEnd"/>
            <w:r w:rsidRPr="72F1EC64">
              <w:rPr>
                <w:b/>
                <w:bCs/>
              </w:rPr>
              <w:t xml:space="preserve"> maakt BZ in de loop van 2027 bekend. Het totale budget van het nieuwe subsidiebeleidskader zal afhankelijk zijn van de beschikbare non-ODA-middelen voor het Mensenrechtenfonds in 2027. Op dit moment is dit bedrag geraamd op EUR </w:t>
            </w:r>
            <w:r w:rsidRPr="00B02DF3">
              <w:rPr>
                <w:b/>
                <w:bCs/>
              </w:rPr>
              <w:t>30</w:t>
            </w:r>
            <w:r w:rsidRPr="72F1EC64">
              <w:rPr>
                <w:b/>
                <w:bCs/>
              </w:rPr>
              <w:t xml:space="preserve"> miljoen voor de periode 2028 t/m 2030; dat is EUR 10 miljoen minder dan voor het budget van het huidige </w:t>
            </w:r>
            <w:r w:rsidRPr="72F1EC64">
              <w:rPr>
                <w:b/>
                <w:bCs/>
                <w:i/>
                <w:iCs/>
              </w:rPr>
              <w:t xml:space="preserve">Safety </w:t>
            </w:r>
            <w:proofErr w:type="spellStart"/>
            <w:r w:rsidRPr="72F1EC64">
              <w:rPr>
                <w:b/>
                <w:bCs/>
                <w:i/>
                <w:iCs/>
              </w:rPr>
              <w:t>for</w:t>
            </w:r>
            <w:proofErr w:type="spellEnd"/>
            <w:r w:rsidRPr="72F1EC64">
              <w:rPr>
                <w:b/>
                <w:bCs/>
                <w:i/>
                <w:iCs/>
              </w:rPr>
              <w:t xml:space="preserve"> </w:t>
            </w:r>
            <w:proofErr w:type="spellStart"/>
            <w:r w:rsidRPr="72F1EC64">
              <w:rPr>
                <w:b/>
                <w:bCs/>
                <w:i/>
                <w:iCs/>
              </w:rPr>
              <w:t>Voices</w:t>
            </w:r>
            <w:proofErr w:type="spellEnd"/>
            <w:r w:rsidRPr="72F1EC64">
              <w:rPr>
                <w:b/>
                <w:bCs/>
              </w:rPr>
              <w:t>.</w:t>
            </w:r>
          </w:p>
          <w:p w:rsidRPr="009C21B1" w:rsidR="00B254B3" w:rsidP="00C64F2B" w:rsidRDefault="00B254B3" w14:paraId="67A6F525" w14:textId="7C5DD639"/>
        </w:tc>
        <w:tc>
          <w:tcPr>
            <w:tcW w:w="20" w:type="dxa"/>
          </w:tcPr>
          <w:p w:rsidRPr="00DE4E6B" w:rsidR="00B254B3" w:rsidP="00C64F2B" w:rsidRDefault="00B254B3" w14:paraId="0B176C6E" w14:textId="2CFECC9C">
            <w:pPr>
              <w:jc w:val="right"/>
            </w:pPr>
          </w:p>
        </w:tc>
        <w:tc>
          <w:tcPr>
            <w:tcW w:w="1822" w:type="dxa"/>
          </w:tcPr>
          <w:p w:rsidRPr="00DE4E6B" w:rsidR="00B254B3" w:rsidP="00C64F2B" w:rsidRDefault="00B254B3" w14:paraId="1CA75F3A" w14:textId="77777777">
            <w:pPr>
              <w:jc w:val="right"/>
            </w:pPr>
            <w:r w:rsidRPr="00DE4E6B">
              <w:t>25</w:t>
            </w:r>
          </w:p>
        </w:tc>
        <w:tc>
          <w:tcPr>
            <w:tcW w:w="567" w:type="dxa"/>
            <w:tcBorders>
              <w:left w:val="nil"/>
            </w:tcBorders>
          </w:tcPr>
          <w:p w:rsidRPr="009C21B1" w:rsidR="00B254B3" w:rsidP="00C64F2B" w:rsidRDefault="00B254B3" w14:paraId="5BFCEE70" w14:textId="77777777">
            <w:pPr>
              <w:jc w:val="right"/>
            </w:pPr>
            <w:r w:rsidRPr="009C21B1">
              <w:t xml:space="preserve"> </w:t>
            </w:r>
          </w:p>
        </w:tc>
      </w:tr>
      <w:tr w:rsidRPr="009C21B1" w:rsidR="00B254B3" w:rsidTr="00B254B3" w14:paraId="1CC584D1" w14:textId="77777777">
        <w:tc>
          <w:tcPr>
            <w:tcW w:w="567" w:type="dxa"/>
          </w:tcPr>
          <w:p w:rsidRPr="009C21B1" w:rsidR="00B254B3" w:rsidP="00C64F2B" w:rsidRDefault="00B254B3" w14:paraId="651AC3BC" w14:textId="77777777">
            <w:r w:rsidRPr="009C21B1">
              <w:t>49</w:t>
            </w:r>
          </w:p>
        </w:tc>
        <w:tc>
          <w:tcPr>
            <w:tcW w:w="6521" w:type="dxa"/>
          </w:tcPr>
          <w:p w:rsidR="00B254B3" w:rsidP="00C64F2B" w:rsidRDefault="00B254B3" w14:paraId="785C48E2" w14:textId="4FC80284">
            <w:r>
              <w:t xml:space="preserve">Is binnen de voor 2027 aangekondigde intensivering van steun aan internationale </w:t>
            </w:r>
            <w:proofErr w:type="spellStart"/>
            <w:r>
              <w:t>onderzoeksmechanismen</w:t>
            </w:r>
            <w:proofErr w:type="spellEnd"/>
            <w:r>
              <w:t xml:space="preserve"> financiering voorzien voor VN-</w:t>
            </w:r>
            <w:proofErr w:type="spellStart"/>
            <w:r>
              <w:t>onderzoeksmechanismen</w:t>
            </w:r>
            <w:proofErr w:type="spellEnd"/>
            <w:r>
              <w:t xml:space="preserve"> of andere internationale mechanismen die onderzoek doen naar Israël en de Palestijnse Gebieden, en zo ja, om welke mechanismen en bedragen gaat het? </w:t>
            </w:r>
          </w:p>
          <w:p w:rsidRPr="009C21B1" w:rsidR="00B42FC5" w:rsidP="00C64F2B" w:rsidRDefault="00B42FC5" w14:paraId="1904F135" w14:textId="77777777"/>
          <w:p w:rsidRPr="00B42FC5" w:rsidR="00B254B3" w:rsidP="00C64F2B" w:rsidRDefault="00B254B3" w14:paraId="0764FFB7" w14:textId="77777777">
            <w:pPr>
              <w:rPr>
                <w:b/>
                <w:bCs/>
              </w:rPr>
            </w:pPr>
            <w:r w:rsidRPr="00B42FC5">
              <w:rPr>
                <w:b/>
                <w:bCs/>
              </w:rPr>
              <w:lastRenderedPageBreak/>
              <w:t>Antwoord:</w:t>
            </w:r>
          </w:p>
          <w:p w:rsidRPr="009C21B1" w:rsidR="00B254B3" w:rsidP="00C64F2B" w:rsidRDefault="00B254B3" w14:paraId="0BCE8F9D" w14:textId="19D424E1">
            <w:r w:rsidRPr="72F1EC64">
              <w:rPr>
                <w:b/>
                <w:bCs/>
              </w:rPr>
              <w:t>Vanwege de onafhankelijkheid van VN-</w:t>
            </w:r>
            <w:proofErr w:type="spellStart"/>
            <w:r w:rsidRPr="72F1EC64">
              <w:rPr>
                <w:b/>
                <w:bCs/>
              </w:rPr>
              <w:t>onderzoeksmechanismen</w:t>
            </w:r>
            <w:proofErr w:type="spellEnd"/>
            <w:r w:rsidRPr="72F1EC64">
              <w:rPr>
                <w:b/>
                <w:bCs/>
              </w:rPr>
              <w:t xml:space="preserve"> is het niet mogelijk om deze direct financieel te steunen. Wel steunt Nederland ten behoeve van bewijsvergaring van misdrijven de OHCHR </w:t>
            </w:r>
            <w:r w:rsidRPr="72F1EC64">
              <w:rPr>
                <w:b/>
                <w:bCs/>
                <w:i/>
                <w:iCs/>
              </w:rPr>
              <w:t xml:space="preserve">Human </w:t>
            </w:r>
            <w:proofErr w:type="spellStart"/>
            <w:r w:rsidRPr="72F1EC64">
              <w:rPr>
                <w:b/>
                <w:bCs/>
                <w:i/>
                <w:iCs/>
              </w:rPr>
              <w:t>Rights</w:t>
            </w:r>
            <w:proofErr w:type="spellEnd"/>
            <w:r w:rsidRPr="72F1EC64">
              <w:rPr>
                <w:b/>
                <w:bCs/>
                <w:i/>
                <w:iCs/>
              </w:rPr>
              <w:t xml:space="preserve"> </w:t>
            </w:r>
            <w:proofErr w:type="spellStart"/>
            <w:r w:rsidRPr="72F1EC64">
              <w:rPr>
                <w:b/>
                <w:bCs/>
                <w:i/>
                <w:iCs/>
              </w:rPr>
              <w:t>Inquiries</w:t>
            </w:r>
            <w:proofErr w:type="spellEnd"/>
            <w:r w:rsidRPr="72F1EC64">
              <w:rPr>
                <w:b/>
                <w:bCs/>
                <w:i/>
                <w:iCs/>
              </w:rPr>
              <w:t xml:space="preserve"> </w:t>
            </w:r>
            <w:proofErr w:type="spellStart"/>
            <w:r w:rsidRPr="72F1EC64">
              <w:rPr>
                <w:b/>
                <w:bCs/>
                <w:i/>
                <w:iCs/>
              </w:rPr>
              <w:t>Branch</w:t>
            </w:r>
            <w:proofErr w:type="spellEnd"/>
            <w:r w:rsidRPr="72F1EC64">
              <w:rPr>
                <w:b/>
                <w:bCs/>
              </w:rPr>
              <w:t xml:space="preserve"> met EUR 3,5 miljoen voor de periode 2025 tot 2027. Dit organisatieonderdeel kan personeel ter beschikking stellen voor VN-</w:t>
            </w:r>
            <w:proofErr w:type="spellStart"/>
            <w:r w:rsidRPr="72F1EC64">
              <w:rPr>
                <w:b/>
                <w:bCs/>
              </w:rPr>
              <w:t>onderzoeksmechanismen</w:t>
            </w:r>
            <w:proofErr w:type="spellEnd"/>
            <w:r>
              <w:t xml:space="preserve">. </w:t>
            </w:r>
          </w:p>
          <w:p w:rsidRPr="009C21B1" w:rsidR="00B254B3" w:rsidP="00C64F2B" w:rsidRDefault="00B254B3" w14:paraId="4ED3F3FD" w14:textId="19367540"/>
        </w:tc>
        <w:tc>
          <w:tcPr>
            <w:tcW w:w="20" w:type="dxa"/>
          </w:tcPr>
          <w:p w:rsidRPr="009C21B1" w:rsidR="00B254B3" w:rsidP="00C64F2B" w:rsidRDefault="00B254B3" w14:paraId="344411F1" w14:textId="45BDBC1F">
            <w:pPr>
              <w:jc w:val="right"/>
            </w:pPr>
          </w:p>
        </w:tc>
        <w:tc>
          <w:tcPr>
            <w:tcW w:w="1822" w:type="dxa"/>
          </w:tcPr>
          <w:p w:rsidRPr="009C21B1" w:rsidR="00B254B3" w:rsidP="00C64F2B" w:rsidRDefault="00B254B3" w14:paraId="32712D02" w14:textId="77777777">
            <w:pPr>
              <w:jc w:val="right"/>
            </w:pPr>
            <w:r w:rsidRPr="009C21B1">
              <w:t>25</w:t>
            </w:r>
          </w:p>
        </w:tc>
        <w:tc>
          <w:tcPr>
            <w:tcW w:w="567" w:type="dxa"/>
            <w:tcBorders>
              <w:left w:val="nil"/>
            </w:tcBorders>
          </w:tcPr>
          <w:p w:rsidRPr="009C21B1" w:rsidR="00B254B3" w:rsidP="00C64F2B" w:rsidRDefault="00B254B3" w14:paraId="3AD87321" w14:textId="77777777">
            <w:pPr>
              <w:jc w:val="right"/>
            </w:pPr>
            <w:r w:rsidRPr="009C21B1">
              <w:t xml:space="preserve">26 </w:t>
            </w:r>
          </w:p>
        </w:tc>
      </w:tr>
      <w:tr w:rsidRPr="009C21B1" w:rsidR="00B254B3" w:rsidTr="00B254B3" w14:paraId="40ACABF5" w14:textId="77777777">
        <w:tc>
          <w:tcPr>
            <w:tcW w:w="567" w:type="dxa"/>
          </w:tcPr>
          <w:p w:rsidRPr="009C21B1" w:rsidR="00B254B3" w:rsidP="00C64F2B" w:rsidRDefault="00B254B3" w14:paraId="608518DF" w14:textId="77777777">
            <w:r w:rsidRPr="009C21B1">
              <w:t>50</w:t>
            </w:r>
          </w:p>
        </w:tc>
        <w:tc>
          <w:tcPr>
            <w:tcW w:w="6521" w:type="dxa"/>
          </w:tcPr>
          <w:p w:rsidR="00B254B3" w:rsidP="00C64F2B" w:rsidRDefault="00B254B3" w14:paraId="0E68232D" w14:textId="208537D4">
            <w:r>
              <w:t xml:space="preserve">Kunt u aangeven of de afname van het budget voor bescherming en bevordering van mensenrechten van € 51,463 miljoen in 2026 naar € 46,947 miljoen in 2027 gevolgen heeft voor de Nederlandse mensenrechten- en accountability-inzet in Israël en de Palestijnse Gebieden en, zo ja, welke activiteiten of bijdragen worden hierdoor geraakt? </w:t>
            </w:r>
          </w:p>
          <w:p w:rsidRPr="009C21B1" w:rsidR="00B42FC5" w:rsidP="00C64F2B" w:rsidRDefault="00B42FC5" w14:paraId="00F3E74F" w14:textId="77777777"/>
          <w:p w:rsidRPr="00B42FC5" w:rsidR="00B254B3" w:rsidP="00C64F2B" w:rsidRDefault="00B254B3" w14:paraId="4C1A1E1C" w14:textId="77777777">
            <w:pPr>
              <w:rPr>
                <w:b/>
                <w:bCs/>
              </w:rPr>
            </w:pPr>
            <w:r w:rsidRPr="00B42FC5">
              <w:rPr>
                <w:b/>
                <w:bCs/>
              </w:rPr>
              <w:t>Antwoord:</w:t>
            </w:r>
          </w:p>
          <w:p w:rsidRPr="00582A81" w:rsidR="00B254B3" w:rsidP="00C64F2B" w:rsidRDefault="00B254B3" w14:paraId="74DD12B9" w14:textId="0FCFB418">
            <w:pPr>
              <w:rPr>
                <w:b/>
                <w:bCs/>
              </w:rPr>
            </w:pPr>
            <w:r w:rsidRPr="72F1EC64">
              <w:rPr>
                <w:b/>
                <w:bCs/>
              </w:rPr>
              <w:t>Het totale beschikbare Mensenrechtenfondsbudget voor Israël en de Palestijnse Gebieden in 2027 bedraagt circa EUR 2,1 miljoen. Dit is een afname van EUR 39.000 ten opzichte van het budget voor 2026. De gevolgen hiervan voor de programmering zijn daarom beperkt.</w:t>
            </w:r>
          </w:p>
          <w:p w:rsidRPr="009C21B1" w:rsidR="00B254B3" w:rsidP="00C64F2B" w:rsidRDefault="00B254B3" w14:paraId="6D17FFC5" w14:textId="7CF6080D"/>
        </w:tc>
        <w:tc>
          <w:tcPr>
            <w:tcW w:w="20" w:type="dxa"/>
          </w:tcPr>
          <w:p w:rsidRPr="00B254B3" w:rsidR="00B254B3" w:rsidP="00C64F2B" w:rsidRDefault="00B254B3" w14:paraId="4CBC23D3" w14:textId="024FD5CE">
            <w:pPr>
              <w:jc w:val="right"/>
            </w:pPr>
          </w:p>
        </w:tc>
        <w:tc>
          <w:tcPr>
            <w:tcW w:w="1822" w:type="dxa"/>
          </w:tcPr>
          <w:p w:rsidRPr="009C21B1" w:rsidR="00B254B3" w:rsidP="00C64F2B" w:rsidRDefault="00B254B3" w14:paraId="68B727D9" w14:textId="77777777">
            <w:pPr>
              <w:jc w:val="right"/>
            </w:pPr>
            <w:r w:rsidRPr="009C21B1">
              <w:t>25</w:t>
            </w:r>
          </w:p>
        </w:tc>
        <w:tc>
          <w:tcPr>
            <w:tcW w:w="567" w:type="dxa"/>
            <w:tcBorders>
              <w:left w:val="nil"/>
            </w:tcBorders>
          </w:tcPr>
          <w:p w:rsidRPr="009C21B1" w:rsidR="00B254B3" w:rsidP="00C64F2B" w:rsidRDefault="00B254B3" w14:paraId="558093A3" w14:textId="77777777">
            <w:pPr>
              <w:jc w:val="right"/>
            </w:pPr>
            <w:r w:rsidRPr="009C21B1">
              <w:t xml:space="preserve">26 </w:t>
            </w:r>
          </w:p>
        </w:tc>
      </w:tr>
      <w:tr w:rsidRPr="009C21B1" w:rsidR="00B254B3" w:rsidTr="00B254B3" w14:paraId="691C6349" w14:textId="77777777">
        <w:tc>
          <w:tcPr>
            <w:tcW w:w="567" w:type="dxa"/>
          </w:tcPr>
          <w:p w:rsidRPr="009C21B1" w:rsidR="00B254B3" w:rsidP="00C64F2B" w:rsidRDefault="00B254B3" w14:paraId="3B4DA461" w14:textId="77777777">
            <w:r w:rsidRPr="009C21B1">
              <w:t>51</w:t>
            </w:r>
          </w:p>
        </w:tc>
        <w:tc>
          <w:tcPr>
            <w:tcW w:w="6521" w:type="dxa"/>
          </w:tcPr>
          <w:p w:rsidR="00B254B3" w:rsidP="00C64F2B" w:rsidRDefault="00B254B3" w14:paraId="60243A31" w14:textId="77777777">
            <w:r>
              <w:t xml:space="preserve">Kunt u aangeven welk deel van de voor 2027 geraamde € 46,947 miljoen voor bescherming en bevordering van mensenrechten betrekking heeft op Israël en de Palestijnse Gebieden en dit uitsplitsen naar mensenrechtenbescherming, mensenrechtenverdedigers en accountability? </w:t>
            </w:r>
          </w:p>
          <w:p w:rsidRPr="009C21B1" w:rsidR="00582A81" w:rsidP="00C64F2B" w:rsidRDefault="00582A81" w14:paraId="68126D6A" w14:textId="77777777"/>
          <w:p w:rsidRPr="00582A81" w:rsidR="00B254B3" w:rsidP="00C64F2B" w:rsidRDefault="00B254B3" w14:paraId="68D954B9" w14:textId="77777777">
            <w:pPr>
              <w:rPr>
                <w:b/>
                <w:bCs/>
              </w:rPr>
            </w:pPr>
            <w:r w:rsidRPr="00582A81">
              <w:rPr>
                <w:b/>
                <w:bCs/>
              </w:rPr>
              <w:t>Antwoord:</w:t>
            </w:r>
          </w:p>
          <w:p w:rsidRPr="00582A81" w:rsidR="00B254B3" w:rsidP="00C64F2B" w:rsidRDefault="00B254B3" w14:paraId="7F671C1B" w14:textId="5E8DDC5D">
            <w:pPr>
              <w:rPr>
                <w:b/>
                <w:bCs/>
              </w:rPr>
            </w:pPr>
            <w:r w:rsidRPr="72F1EC64">
              <w:rPr>
                <w:b/>
                <w:bCs/>
              </w:rPr>
              <w:t xml:space="preserve">Het totale beschikbare decentrale Mensenrechtenfondsbudget voor Israël en de Palestijnse Gebieden in 2027 bedraagt EUR 2,1 miljoen. In de afgelopen jaren is de mensenrechteninzet in Israël en de Palestijnse Gebieden gericht geweest op het versterken van het maatschappelijk middenveld, het ondersteunen en beschermen van mensenrechtenverdedigers, gendergelijkheid en accountability. De Nederlandse vertegenwoordigingen in Ramallah en Tel Aviv werken nog aan de plannen voor 2027, waardoor een thematische uitsplitsing op dit moment nog niet mogelijk is. De inzet in 2027 wordt vormgegeven op basis toegevoegde waarde van Nederland en geïdentificeerde behoeften. </w:t>
            </w:r>
          </w:p>
          <w:p w:rsidRPr="009C21B1" w:rsidR="00B254B3" w:rsidP="00C64F2B" w:rsidRDefault="00B254B3" w14:paraId="2CA7F6EE" w14:textId="51047EA6"/>
        </w:tc>
        <w:tc>
          <w:tcPr>
            <w:tcW w:w="20" w:type="dxa"/>
          </w:tcPr>
          <w:p w:rsidRPr="00582A81" w:rsidR="00B254B3" w:rsidP="00C64F2B" w:rsidRDefault="00B254B3" w14:paraId="42B8CC32" w14:textId="4F4D339C">
            <w:pPr>
              <w:jc w:val="right"/>
            </w:pPr>
          </w:p>
        </w:tc>
        <w:tc>
          <w:tcPr>
            <w:tcW w:w="1822" w:type="dxa"/>
          </w:tcPr>
          <w:p w:rsidRPr="009C21B1" w:rsidR="00B254B3" w:rsidP="00C64F2B" w:rsidRDefault="00B254B3" w14:paraId="467E7BCC" w14:textId="77777777">
            <w:pPr>
              <w:jc w:val="right"/>
            </w:pPr>
            <w:r w:rsidRPr="009C21B1">
              <w:t>26</w:t>
            </w:r>
          </w:p>
        </w:tc>
        <w:tc>
          <w:tcPr>
            <w:tcW w:w="567" w:type="dxa"/>
            <w:tcBorders>
              <w:left w:val="nil"/>
            </w:tcBorders>
          </w:tcPr>
          <w:p w:rsidRPr="009C21B1" w:rsidR="00B254B3" w:rsidP="00C64F2B" w:rsidRDefault="00B254B3" w14:paraId="7D600E95" w14:textId="77777777">
            <w:pPr>
              <w:jc w:val="right"/>
            </w:pPr>
            <w:r w:rsidRPr="009C21B1">
              <w:t xml:space="preserve"> </w:t>
            </w:r>
          </w:p>
        </w:tc>
      </w:tr>
      <w:tr w:rsidRPr="009C21B1" w:rsidR="00B254B3" w:rsidTr="00B254B3" w14:paraId="7F075813" w14:textId="77777777">
        <w:tc>
          <w:tcPr>
            <w:tcW w:w="567" w:type="dxa"/>
          </w:tcPr>
          <w:p w:rsidRPr="009C21B1" w:rsidR="00B254B3" w:rsidP="00C64F2B" w:rsidRDefault="00B254B3" w14:paraId="0119DCC9" w14:textId="77777777">
            <w:r w:rsidRPr="009C21B1">
              <w:t>52</w:t>
            </w:r>
          </w:p>
        </w:tc>
        <w:tc>
          <w:tcPr>
            <w:tcW w:w="6521" w:type="dxa"/>
          </w:tcPr>
          <w:p w:rsidR="00B254B3" w:rsidP="00C64F2B" w:rsidRDefault="00B254B3" w14:paraId="31AE33AB" w14:textId="77777777">
            <w:r>
              <w:t xml:space="preserve">Kunt u aangeven of in de begroting voor 2027 aanvullende middelen beschikbaar zijn voor het Internationaal Strafhof vanwege lopende onderzoeken en zaken met betrekking tot de situatie in Palestina en, zo ja, om welk bedrag gaat het? </w:t>
            </w:r>
          </w:p>
          <w:p w:rsidRPr="009C21B1" w:rsidR="00582A81" w:rsidP="00C64F2B" w:rsidRDefault="00582A81" w14:paraId="0DE7A5BE" w14:textId="77777777"/>
          <w:p w:rsidRPr="00582A81" w:rsidR="00B254B3" w:rsidP="00C64F2B" w:rsidRDefault="00B254B3" w14:paraId="0300E457" w14:textId="77777777">
            <w:pPr>
              <w:rPr>
                <w:b/>
                <w:bCs/>
              </w:rPr>
            </w:pPr>
            <w:r w:rsidRPr="00582A81">
              <w:rPr>
                <w:b/>
                <w:bCs/>
              </w:rPr>
              <w:t>Antwoord:</w:t>
            </w:r>
          </w:p>
          <w:p w:rsidRPr="00582A81" w:rsidR="00B254B3" w:rsidP="00C64F2B" w:rsidRDefault="00B254B3" w14:paraId="14D4D9F4" w14:textId="5CD6A85D">
            <w:pPr>
              <w:rPr>
                <w:b/>
                <w:bCs/>
              </w:rPr>
            </w:pPr>
            <w:r w:rsidRPr="72F1EC64">
              <w:rPr>
                <w:b/>
                <w:bCs/>
              </w:rPr>
              <w:t xml:space="preserve">Voor 2027 zal de contributie van Nederland aan het Internationaal Strafhof ruim EUR 5 miljoen </w:t>
            </w:r>
            <w:r w:rsidRPr="00B02DF3">
              <w:rPr>
                <w:b/>
                <w:bCs/>
              </w:rPr>
              <w:t>zijn en wordt die vervroegd voldaan.</w:t>
            </w:r>
            <w:r w:rsidRPr="72F1EC64">
              <w:rPr>
                <w:b/>
                <w:bCs/>
              </w:rPr>
              <w:t xml:space="preserve"> De precieze hoogte zal worden vastgesteld tijdens de vergadering van verdragspartijen van het Statuut van Rome (</w:t>
            </w:r>
            <w:r w:rsidRPr="72F1EC64">
              <w:rPr>
                <w:b/>
                <w:bCs/>
                <w:i/>
                <w:iCs/>
              </w:rPr>
              <w:t xml:space="preserve">Assembly of State </w:t>
            </w:r>
            <w:proofErr w:type="spellStart"/>
            <w:r w:rsidRPr="72F1EC64">
              <w:rPr>
                <w:b/>
                <w:bCs/>
                <w:i/>
                <w:iCs/>
              </w:rPr>
              <w:t>Parties</w:t>
            </w:r>
            <w:proofErr w:type="spellEnd"/>
            <w:r w:rsidRPr="72F1EC64">
              <w:rPr>
                <w:b/>
                <w:bCs/>
              </w:rPr>
              <w:t>). De afgelopen jaren droeg Nederland daarnaast totaal EUR 6 miljoen bij aan de algehele onderzoekscapaciteit van het Hof. Op dit moment is een dergelijke bijdrage niet voorzien voor 2027. Omwille van de onafhankelijkheid van het Hof kan Nederland sowieso niet bijdragen aan specifieke onderzoeken, welke dan ook.</w:t>
            </w:r>
          </w:p>
          <w:p w:rsidRPr="009C21B1" w:rsidR="00B254B3" w:rsidP="00C64F2B" w:rsidRDefault="00B254B3" w14:paraId="5837C8C2" w14:textId="00E2E917"/>
        </w:tc>
        <w:tc>
          <w:tcPr>
            <w:tcW w:w="20" w:type="dxa"/>
          </w:tcPr>
          <w:p w:rsidRPr="00582A81" w:rsidR="00B254B3" w:rsidP="00C64F2B" w:rsidRDefault="00B254B3" w14:paraId="6F1DAE17" w14:textId="2E4DA1B4">
            <w:pPr>
              <w:jc w:val="right"/>
            </w:pPr>
          </w:p>
        </w:tc>
        <w:tc>
          <w:tcPr>
            <w:tcW w:w="1822" w:type="dxa"/>
          </w:tcPr>
          <w:p w:rsidRPr="009C21B1" w:rsidR="00B254B3" w:rsidP="00C64F2B" w:rsidRDefault="00B254B3" w14:paraId="60AC9812" w14:textId="77777777">
            <w:pPr>
              <w:jc w:val="right"/>
            </w:pPr>
            <w:r w:rsidRPr="009C21B1">
              <w:t>26</w:t>
            </w:r>
          </w:p>
        </w:tc>
        <w:tc>
          <w:tcPr>
            <w:tcW w:w="567" w:type="dxa"/>
            <w:tcBorders>
              <w:left w:val="nil"/>
            </w:tcBorders>
          </w:tcPr>
          <w:p w:rsidRPr="009C21B1" w:rsidR="00B254B3" w:rsidP="00C64F2B" w:rsidRDefault="00B254B3" w14:paraId="5852E426" w14:textId="77777777">
            <w:pPr>
              <w:jc w:val="right"/>
            </w:pPr>
            <w:r w:rsidRPr="009C21B1">
              <w:t xml:space="preserve">27 </w:t>
            </w:r>
          </w:p>
        </w:tc>
      </w:tr>
      <w:tr w:rsidRPr="009C21B1" w:rsidR="00B254B3" w:rsidTr="00B254B3" w14:paraId="356B7721" w14:textId="77777777">
        <w:tc>
          <w:tcPr>
            <w:tcW w:w="567" w:type="dxa"/>
          </w:tcPr>
          <w:p w:rsidRPr="009C21B1" w:rsidR="00B254B3" w:rsidP="00C64F2B" w:rsidRDefault="00B254B3" w14:paraId="57CABBAD" w14:textId="77777777">
            <w:r w:rsidRPr="009C21B1">
              <w:t>53</w:t>
            </w:r>
          </w:p>
        </w:tc>
        <w:tc>
          <w:tcPr>
            <w:tcW w:w="6521" w:type="dxa"/>
          </w:tcPr>
          <w:p w:rsidRPr="009C21B1" w:rsidR="00B254B3" w:rsidP="00C64F2B" w:rsidRDefault="00B254B3" w14:paraId="44BA2AE0" w14:textId="77777777">
            <w:r>
              <w:t xml:space="preserve">Hoe vaak hebben diplomaten in 2026 rechtszaken bijgewoond volgens de EU </w:t>
            </w:r>
            <w:proofErr w:type="spellStart"/>
            <w:r>
              <w:t>Guidelines</w:t>
            </w:r>
            <w:proofErr w:type="spellEnd"/>
            <w:r>
              <w:t xml:space="preserve"> on Human </w:t>
            </w:r>
            <w:proofErr w:type="spellStart"/>
            <w:r>
              <w:t>Rights</w:t>
            </w:r>
            <w:proofErr w:type="spellEnd"/>
            <w:r>
              <w:t xml:space="preserve"> </w:t>
            </w:r>
            <w:proofErr w:type="spellStart"/>
            <w:r>
              <w:t>Defenders</w:t>
            </w:r>
            <w:proofErr w:type="spellEnd"/>
            <w:r>
              <w:t xml:space="preserve">? </w:t>
            </w:r>
          </w:p>
          <w:p w:rsidRPr="00582A81" w:rsidR="00B254B3" w:rsidP="00C64F2B" w:rsidRDefault="00B254B3" w14:paraId="350BA6EC" w14:textId="77777777">
            <w:pPr>
              <w:rPr>
                <w:b/>
                <w:bCs/>
              </w:rPr>
            </w:pPr>
            <w:r w:rsidRPr="00582A81">
              <w:rPr>
                <w:b/>
                <w:bCs/>
              </w:rPr>
              <w:lastRenderedPageBreak/>
              <w:t>Antwoord:</w:t>
            </w:r>
          </w:p>
          <w:p w:rsidRPr="00C8302C" w:rsidR="00B254B3" w:rsidP="00C64F2B" w:rsidRDefault="00B254B3" w14:paraId="1B0F7385" w14:textId="77777777">
            <w:pPr>
              <w:rPr>
                <w:b/>
                <w:bCs/>
                <w:lang w:eastAsia="en-US"/>
              </w:rPr>
            </w:pPr>
            <w:r w:rsidRPr="72F1EC64">
              <w:rPr>
                <w:b/>
                <w:bCs/>
                <w:lang w:eastAsia="en-US"/>
              </w:rPr>
              <w:t xml:space="preserve">Het ondersteunen en beschermen van mensenrechtenverdedigers is een van de kernprioriteiten van het Nederlandse mensenrechtenbeleid, zoals vastgelegd in de beleidsnota </w:t>
            </w:r>
            <w:r w:rsidRPr="72F1EC64">
              <w:rPr>
                <w:b/>
                <w:bCs/>
                <w:i/>
                <w:iCs/>
                <w:lang w:eastAsia="en-US"/>
              </w:rPr>
              <w:t>Mensenrechten, Democratie en Internationale Rechtsorde</w:t>
            </w:r>
            <w:r w:rsidRPr="72F1EC64">
              <w:rPr>
                <w:b/>
                <w:bCs/>
                <w:lang w:eastAsia="en-US"/>
              </w:rPr>
              <w:t xml:space="preserve">. Een van de instrumenten die hiervoor wordt ingezet, is waar mogelijk en wenselijk het bijwonen van rechtszaken tegen mensenrechtenverdedigers. Nederlandse ambassades doen dit regelmatig, vaak in samenwerking met ambassades van EU-lidstaten en andere gelijkgezinde landen, mede in lijn met de EU </w:t>
            </w:r>
            <w:proofErr w:type="spellStart"/>
            <w:r w:rsidRPr="72F1EC64">
              <w:rPr>
                <w:b/>
                <w:bCs/>
                <w:lang w:eastAsia="en-US"/>
              </w:rPr>
              <w:t>Guidelines</w:t>
            </w:r>
            <w:proofErr w:type="spellEnd"/>
            <w:r w:rsidRPr="72F1EC64">
              <w:rPr>
                <w:b/>
                <w:bCs/>
                <w:lang w:eastAsia="en-US"/>
              </w:rPr>
              <w:t xml:space="preserve"> on Human </w:t>
            </w:r>
            <w:proofErr w:type="spellStart"/>
            <w:r w:rsidRPr="72F1EC64">
              <w:rPr>
                <w:b/>
                <w:bCs/>
                <w:lang w:eastAsia="en-US"/>
              </w:rPr>
              <w:t>Rights</w:t>
            </w:r>
            <w:proofErr w:type="spellEnd"/>
            <w:r w:rsidRPr="72F1EC64">
              <w:rPr>
                <w:b/>
                <w:bCs/>
                <w:lang w:eastAsia="en-US"/>
              </w:rPr>
              <w:t xml:space="preserve"> </w:t>
            </w:r>
            <w:proofErr w:type="spellStart"/>
            <w:r w:rsidRPr="72F1EC64">
              <w:rPr>
                <w:b/>
                <w:bCs/>
                <w:lang w:eastAsia="en-US"/>
              </w:rPr>
              <w:t>Defenders</w:t>
            </w:r>
            <w:proofErr w:type="spellEnd"/>
            <w:r w:rsidRPr="72F1EC64">
              <w:rPr>
                <w:b/>
                <w:bCs/>
                <w:lang w:eastAsia="en-US"/>
              </w:rPr>
              <w:t>.</w:t>
            </w:r>
          </w:p>
          <w:p w:rsidRPr="00C8302C" w:rsidR="00B254B3" w:rsidP="00C64F2B" w:rsidRDefault="00B254B3" w14:paraId="3ACF693E" w14:textId="77777777">
            <w:pPr>
              <w:rPr>
                <w:b/>
                <w:bCs/>
                <w:lang w:eastAsia="en-US"/>
              </w:rPr>
            </w:pPr>
            <w:r w:rsidRPr="72F1EC64">
              <w:rPr>
                <w:b/>
                <w:bCs/>
                <w:lang w:eastAsia="en-US"/>
              </w:rPr>
              <w:t>Van het aantal bijgewoonde rechtszaken wordt geen centraal overzicht bijgehouden. Dit hangt onder meer samen met de gevoeligheid van dergelijke zaken en de risico’s voor de veiligheid van betrokken mensenrechtenverdedigers. Daarom kan geen specifiek aantal voor 2026 worden gegeven.</w:t>
            </w:r>
          </w:p>
          <w:p w:rsidRPr="00582A81" w:rsidR="00B254B3" w:rsidP="00C64F2B" w:rsidRDefault="00B254B3" w14:paraId="457795A4" w14:textId="110CE56F">
            <w:pPr>
              <w:rPr>
                <w:b/>
                <w:bCs/>
                <w:lang w:eastAsia="en-US"/>
              </w:rPr>
            </w:pPr>
            <w:r w:rsidRPr="72F1EC64">
              <w:rPr>
                <w:b/>
                <w:bCs/>
                <w:lang w:eastAsia="en-US"/>
              </w:rPr>
              <w:t>Voorbeelden van landen waar in recente jaren Nederlandse diplomaten rechtszaken van mensenrechtenverdedigers hebben bijgewoond zijn Rusland, Hongkong, Oeganda, Israël en de Palestijnse gebieden.</w:t>
            </w:r>
          </w:p>
          <w:p w:rsidRPr="009C21B1" w:rsidR="00B254B3" w:rsidP="00C64F2B" w:rsidRDefault="00B254B3" w14:paraId="178EAF8C" w14:textId="53EFFC53"/>
        </w:tc>
        <w:tc>
          <w:tcPr>
            <w:tcW w:w="20" w:type="dxa"/>
          </w:tcPr>
          <w:p w:rsidRPr="002406DA" w:rsidR="00B254B3" w:rsidP="00C64F2B" w:rsidRDefault="00B254B3" w14:paraId="57F13D37" w14:textId="1B880E57">
            <w:pPr>
              <w:jc w:val="right"/>
            </w:pPr>
          </w:p>
        </w:tc>
        <w:tc>
          <w:tcPr>
            <w:tcW w:w="1822" w:type="dxa"/>
          </w:tcPr>
          <w:p w:rsidRPr="002406DA" w:rsidR="00B254B3" w:rsidP="00C64F2B" w:rsidRDefault="00B254B3" w14:paraId="5CC63907" w14:textId="77777777">
            <w:pPr>
              <w:jc w:val="right"/>
            </w:pPr>
            <w:r w:rsidRPr="002406DA">
              <w:t>28</w:t>
            </w:r>
          </w:p>
        </w:tc>
        <w:tc>
          <w:tcPr>
            <w:tcW w:w="567" w:type="dxa"/>
            <w:tcBorders>
              <w:left w:val="nil"/>
            </w:tcBorders>
          </w:tcPr>
          <w:p w:rsidRPr="009C21B1" w:rsidR="00B254B3" w:rsidP="00C64F2B" w:rsidRDefault="00B254B3" w14:paraId="3B869769" w14:textId="77777777">
            <w:pPr>
              <w:jc w:val="right"/>
            </w:pPr>
            <w:r w:rsidRPr="009C21B1">
              <w:t xml:space="preserve"> </w:t>
            </w:r>
          </w:p>
        </w:tc>
      </w:tr>
      <w:tr w:rsidRPr="009C21B1" w:rsidR="00B254B3" w:rsidTr="00B254B3" w14:paraId="21FBADBA" w14:textId="77777777">
        <w:tc>
          <w:tcPr>
            <w:tcW w:w="567" w:type="dxa"/>
          </w:tcPr>
          <w:p w:rsidRPr="009C21B1" w:rsidR="00B254B3" w:rsidP="00C64F2B" w:rsidRDefault="00B254B3" w14:paraId="76C5FA9C" w14:textId="77777777">
            <w:r w:rsidRPr="009C21B1">
              <w:t>54</w:t>
            </w:r>
          </w:p>
        </w:tc>
        <w:tc>
          <w:tcPr>
            <w:tcW w:w="6521" w:type="dxa"/>
          </w:tcPr>
          <w:p w:rsidR="00B254B3" w:rsidP="00C64F2B" w:rsidRDefault="00B254B3" w14:paraId="17B49E74" w14:textId="77777777">
            <w:r>
              <w:t xml:space="preserve">Hoe vaak zijn Nederlandse diplomaten in Israël aanwezig geweest bij rechtszaken tegen Palestijnse mensenrechtenverdedigers of Palestijnen die willekeurig gearresteerd zijn? </w:t>
            </w:r>
          </w:p>
          <w:p w:rsidRPr="009C21B1" w:rsidR="00582A81" w:rsidP="00C64F2B" w:rsidRDefault="00582A81" w14:paraId="13E70989" w14:textId="77777777"/>
          <w:p w:rsidRPr="00582A81" w:rsidR="00B254B3" w:rsidP="00C64F2B" w:rsidRDefault="00B254B3" w14:paraId="072F94DF" w14:textId="77777777">
            <w:pPr>
              <w:rPr>
                <w:b/>
                <w:bCs/>
              </w:rPr>
            </w:pPr>
            <w:r w:rsidRPr="00582A81">
              <w:rPr>
                <w:b/>
                <w:bCs/>
              </w:rPr>
              <w:t>Antwoord:</w:t>
            </w:r>
          </w:p>
          <w:p w:rsidRPr="00C7324D" w:rsidR="00B254B3" w:rsidP="00C64F2B" w:rsidRDefault="00B254B3" w14:paraId="476EE27D" w14:textId="77777777">
            <w:pPr>
              <w:rPr>
                <w:b/>
                <w:bCs/>
              </w:rPr>
            </w:pPr>
            <w:r w:rsidRPr="72F1EC64">
              <w:rPr>
                <w:b/>
                <w:bCs/>
              </w:rPr>
              <w:t xml:space="preserve">Het bijwonen van rechtszaken door onze vertegenwoordigingen in Tel Aviv en Ramallah is één van de manieren waarop Nederland laat zien belang te hechten aan een eerlijke rechtsgang. Gezien het grote aantal rechtszaken is het niet mogelijk om bij alle zittingen aanwezig te zijn. Er is geen telling bijgehouden van het totale aantal bijgewoonde rechtszaken. </w:t>
            </w:r>
          </w:p>
          <w:p w:rsidRPr="009C21B1" w:rsidR="00B254B3" w:rsidP="00582A81" w:rsidRDefault="00B254B3" w14:paraId="242C39C5" w14:textId="33A844A4"/>
        </w:tc>
        <w:tc>
          <w:tcPr>
            <w:tcW w:w="20" w:type="dxa"/>
          </w:tcPr>
          <w:p w:rsidRPr="009C21B1" w:rsidR="00B254B3" w:rsidP="00C64F2B" w:rsidRDefault="00B254B3" w14:paraId="4FB10139" w14:textId="380E4989">
            <w:pPr>
              <w:jc w:val="right"/>
            </w:pPr>
          </w:p>
        </w:tc>
        <w:tc>
          <w:tcPr>
            <w:tcW w:w="1822" w:type="dxa"/>
          </w:tcPr>
          <w:p w:rsidRPr="009C21B1" w:rsidR="00B254B3" w:rsidP="00C64F2B" w:rsidRDefault="00B254B3" w14:paraId="5488CC8F" w14:textId="77777777">
            <w:pPr>
              <w:jc w:val="right"/>
            </w:pPr>
            <w:r w:rsidRPr="009C21B1">
              <w:t>28</w:t>
            </w:r>
          </w:p>
        </w:tc>
        <w:tc>
          <w:tcPr>
            <w:tcW w:w="567" w:type="dxa"/>
            <w:tcBorders>
              <w:left w:val="nil"/>
            </w:tcBorders>
          </w:tcPr>
          <w:p w:rsidRPr="009C21B1" w:rsidR="00B254B3" w:rsidP="00C64F2B" w:rsidRDefault="00B254B3" w14:paraId="1F1C7686" w14:textId="77777777">
            <w:pPr>
              <w:jc w:val="right"/>
            </w:pPr>
            <w:r w:rsidRPr="009C21B1">
              <w:t xml:space="preserve"> </w:t>
            </w:r>
          </w:p>
        </w:tc>
      </w:tr>
      <w:tr w:rsidRPr="009C21B1" w:rsidR="00B254B3" w:rsidTr="00B254B3" w14:paraId="365E91C1" w14:textId="77777777">
        <w:tc>
          <w:tcPr>
            <w:tcW w:w="567" w:type="dxa"/>
          </w:tcPr>
          <w:p w:rsidRPr="009C21B1" w:rsidR="00B254B3" w:rsidP="00C64F2B" w:rsidRDefault="00B254B3" w14:paraId="4F447124" w14:textId="77777777">
            <w:r w:rsidRPr="009C21B1">
              <w:t>55</w:t>
            </w:r>
          </w:p>
        </w:tc>
        <w:tc>
          <w:tcPr>
            <w:tcW w:w="6521" w:type="dxa"/>
          </w:tcPr>
          <w:p w:rsidR="00B254B3" w:rsidP="00C64F2B" w:rsidRDefault="00B254B3" w14:paraId="6550500A" w14:textId="77777777">
            <w:r>
              <w:t xml:space="preserve">Hoe geeft het kabinet handen en voeten aan de Nederlandse inzet voor alomvattende, onomkeerbare en controleerbare nucleaire ontwapening in lijn met artikel VI van het Non-proliferatieverdrag (NPV)? Is er bereidheid om via diplomatieke kanalen te verkennen of er stappen gezet kunnen worden ter uitvoering van dit artikel van het NPV? </w:t>
            </w:r>
          </w:p>
          <w:p w:rsidRPr="009C21B1" w:rsidR="00582A81" w:rsidP="00C64F2B" w:rsidRDefault="00582A81" w14:paraId="497E6CE2" w14:textId="77777777"/>
          <w:p w:rsidRPr="00582A81" w:rsidR="00B254B3" w:rsidP="00C64F2B" w:rsidRDefault="00B254B3" w14:paraId="1B4D6EBB" w14:textId="54D7E4FD">
            <w:pPr>
              <w:rPr>
                <w:b/>
                <w:bCs/>
              </w:rPr>
            </w:pPr>
            <w:r w:rsidRPr="00582A81">
              <w:rPr>
                <w:b/>
                <w:bCs/>
              </w:rPr>
              <w:t>Antwoord:</w:t>
            </w:r>
          </w:p>
          <w:p w:rsidRPr="00A366EB" w:rsidR="00B254B3" w:rsidP="00C64F2B" w:rsidRDefault="00B254B3" w14:paraId="049DB675" w14:textId="77777777">
            <w:pPr>
              <w:rPr>
                <w:b/>
                <w:bCs/>
              </w:rPr>
            </w:pPr>
            <w:r w:rsidRPr="72F1EC64">
              <w:rPr>
                <w:b/>
                <w:bCs/>
              </w:rPr>
              <w:t>Ontwapening is een complex proces van lange adem. Omdat dit doel van veel spelers afhankelijk is en gekoppeld is aan de mondiale veiligheidssituatie, is het per definitie een proces met stapsgewijze, incrementele vooruitgang en soms – al dan niet tijdelijke – achteruitgang. Het huidige tijdsgewricht vraagt om realisme ten aanzien van de ontwapeningsdoelen van het NPV. Toegenomen machtsrivaliteit, het beëindigen en/of aflopen van nucleaire wapenbeheersingsverdragen en de ondoorzichtige uitbreiding van het Chinese nucleaire arsenaal vergroten de druk op de mondiale wapenbeheersingsarchitectuur. De illegale oorlog van Rusland tegen Oekraïne heeft het Europese veiligheidsklimaat fundamenteel veranderd en de situatie in het nucleaire domein (nog verder) verslechterd. Rusland heeft nucleaire dreigementen gebruikt om NAVO-landen te weerhouden van militaire steun aan Oekraïne, moderniseert al langer zijn kernwapenarsenaal en introduceert nieuwe nucleaire overbrengingsmiddelen.</w:t>
            </w:r>
          </w:p>
          <w:p w:rsidRPr="00A366EB" w:rsidR="00B254B3" w:rsidP="00C64F2B" w:rsidRDefault="00B254B3" w14:paraId="316D54A9" w14:textId="77777777">
            <w:pPr>
              <w:rPr>
                <w:b/>
                <w:bCs/>
              </w:rPr>
            </w:pPr>
            <w:r w:rsidRPr="72F1EC64">
              <w:rPr>
                <w:b/>
                <w:bCs/>
              </w:rPr>
              <w:t> </w:t>
            </w:r>
          </w:p>
          <w:p w:rsidRPr="00A366EB" w:rsidR="00B254B3" w:rsidP="00C64F2B" w:rsidRDefault="00B254B3" w14:paraId="4A55AD0A" w14:textId="77777777">
            <w:pPr>
              <w:rPr>
                <w:b/>
                <w:bCs/>
              </w:rPr>
            </w:pPr>
            <w:r w:rsidRPr="72F1EC64">
              <w:rPr>
                <w:b/>
                <w:bCs/>
              </w:rPr>
              <w:t xml:space="preserve">Deze ontwikkelingen verkleinen op korte termijn de kans op serieuze stappen op ontwapeningsgebied. Een kernwapenvrije wereld blijft het uiteindelijke doel van de NAVO en ook van Nederland. In deze </w:t>
            </w:r>
            <w:r w:rsidRPr="72F1EC64">
              <w:rPr>
                <w:b/>
                <w:bCs/>
              </w:rPr>
              <w:lastRenderedPageBreak/>
              <w:t>veranderende wereld maakt het kabinet doorlopend een afweging tussen het streven naar een wereld zonder kernwapens en de veiligheidssituatie van het moment. Eenzijdige ontwapening door NAVO-bondgenoten maakt de wereld voor Nederland niet veiliger. In de huidige Europese veiligheidscontext is geloofwaardige en effectieve nucleaire afschrikking door de NAVO voor Nederland van essentieel belang. Het fundamentele doel van de nucleaire capaciteit van de NAVO is om vrede te bewaren, dwang te voorkomen en agressie af te schrikken.</w:t>
            </w:r>
          </w:p>
          <w:p w:rsidRPr="00A366EB" w:rsidR="00B254B3" w:rsidP="00C64F2B" w:rsidRDefault="00B254B3" w14:paraId="53DC23B6" w14:textId="77777777">
            <w:pPr>
              <w:rPr>
                <w:b/>
                <w:bCs/>
              </w:rPr>
            </w:pPr>
            <w:r w:rsidRPr="72F1EC64">
              <w:rPr>
                <w:b/>
                <w:bCs/>
              </w:rPr>
              <w:t> </w:t>
            </w:r>
          </w:p>
          <w:p w:rsidRPr="00582A81" w:rsidR="00B254B3" w:rsidP="00C64F2B" w:rsidRDefault="00B254B3" w14:paraId="6813066A" w14:textId="770D43F1">
            <w:pPr>
              <w:rPr>
                <w:b/>
                <w:bCs/>
              </w:rPr>
            </w:pPr>
            <w:r w:rsidRPr="72F1EC64">
              <w:rPr>
                <w:b/>
                <w:bCs/>
              </w:rPr>
              <w:t>Omdat effectieve ontwapening uiteindelijk alleen kansrijk is op basis van robuuste verificatie, blijft Nederland zich inspannen om het belang daarvan te onderstrepen.</w:t>
            </w:r>
            <w:r w:rsidRPr="009C21B1">
              <w:t xml:space="preserve"> </w:t>
            </w:r>
          </w:p>
          <w:p w:rsidRPr="009C21B1" w:rsidR="00B254B3" w:rsidP="00C64F2B" w:rsidRDefault="00B254B3" w14:paraId="0FB5513E" w14:textId="25669DC7"/>
        </w:tc>
        <w:tc>
          <w:tcPr>
            <w:tcW w:w="20" w:type="dxa"/>
          </w:tcPr>
          <w:p w:rsidRPr="009C21B1" w:rsidR="00B254B3" w:rsidP="00C64F2B" w:rsidRDefault="00B254B3" w14:paraId="39FA5EDD" w14:textId="1BE95098">
            <w:pPr>
              <w:jc w:val="right"/>
            </w:pPr>
          </w:p>
        </w:tc>
        <w:tc>
          <w:tcPr>
            <w:tcW w:w="1822" w:type="dxa"/>
          </w:tcPr>
          <w:p w:rsidRPr="009C21B1" w:rsidR="00B254B3" w:rsidP="00C64F2B" w:rsidRDefault="00B254B3" w14:paraId="5516059F" w14:textId="77777777">
            <w:pPr>
              <w:jc w:val="right"/>
            </w:pPr>
            <w:r w:rsidRPr="009C21B1">
              <w:t>30</w:t>
            </w:r>
          </w:p>
        </w:tc>
        <w:tc>
          <w:tcPr>
            <w:tcW w:w="567" w:type="dxa"/>
            <w:tcBorders>
              <w:left w:val="nil"/>
            </w:tcBorders>
          </w:tcPr>
          <w:p w:rsidRPr="009C21B1" w:rsidR="00B254B3" w:rsidP="00C64F2B" w:rsidRDefault="00B254B3" w14:paraId="48E28D96" w14:textId="77777777">
            <w:pPr>
              <w:jc w:val="right"/>
            </w:pPr>
            <w:r w:rsidRPr="009C21B1">
              <w:t xml:space="preserve"> </w:t>
            </w:r>
          </w:p>
        </w:tc>
      </w:tr>
      <w:tr w:rsidRPr="009C21B1" w:rsidR="00B254B3" w:rsidTr="00B254B3" w14:paraId="54D53C4C" w14:textId="77777777">
        <w:tc>
          <w:tcPr>
            <w:tcW w:w="567" w:type="dxa"/>
          </w:tcPr>
          <w:p w:rsidRPr="009C21B1" w:rsidR="00B254B3" w:rsidP="00C64F2B" w:rsidRDefault="00B254B3" w14:paraId="650A5FEB" w14:textId="77777777">
            <w:r w:rsidRPr="009C21B1">
              <w:t>56</w:t>
            </w:r>
          </w:p>
        </w:tc>
        <w:tc>
          <w:tcPr>
            <w:tcW w:w="6521" w:type="dxa"/>
          </w:tcPr>
          <w:p w:rsidR="00B254B3" w:rsidP="00C64F2B" w:rsidRDefault="00B254B3" w14:paraId="3CEA0805" w14:textId="2410B731">
            <w:r>
              <w:t xml:space="preserve">Kunt u de totaalbedragen aan gerealiseerde uitgaven van het Stabiliteitsfonds weergeven vanaf het jaar 2020? </w:t>
            </w:r>
          </w:p>
          <w:p w:rsidRPr="009C21B1" w:rsidR="00582A81" w:rsidP="00C64F2B" w:rsidRDefault="00582A81" w14:paraId="1C504290" w14:textId="77777777"/>
          <w:p w:rsidRPr="00582A81" w:rsidR="00B254B3" w:rsidP="00C64F2B" w:rsidRDefault="00B254B3" w14:paraId="05D40E76" w14:textId="3ADE633F">
            <w:pPr>
              <w:rPr>
                <w:b/>
                <w:bCs/>
              </w:rPr>
            </w:pPr>
            <w:r w:rsidRPr="00582A81">
              <w:rPr>
                <w:b/>
                <w:bCs/>
              </w:rPr>
              <w:t>Antwoord:</w:t>
            </w:r>
          </w:p>
          <w:p w:rsidRPr="009B010A" w:rsidR="00B254B3" w:rsidP="00C64F2B" w:rsidRDefault="00B254B3" w14:paraId="333B67B6" w14:textId="77777777"/>
          <w:p w:rsidRPr="009C21B1" w:rsidR="00B254B3" w:rsidP="00C64F2B" w:rsidRDefault="00B254B3" w14:paraId="40B5C84E" w14:textId="28C30B5E">
            <w:r w:rsidRPr="009B010A">
              <w:rPr>
                <w:noProof/>
              </w:rPr>
              <w:drawing>
                <wp:inline distT="0" distB="0" distL="0" distR="0" wp14:anchorId="18D232A1" wp14:editId="52ECF93E">
                  <wp:extent cx="4140835" cy="595630"/>
                  <wp:effectExtent l="0" t="0" r="12065" b="13970"/>
                  <wp:docPr id="17285614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a:off x="0" y="0"/>
                            <a:ext cx="4140835" cy="595630"/>
                          </a:xfrm>
                          <a:prstGeom prst="rect">
                            <a:avLst/>
                          </a:prstGeom>
                          <a:noFill/>
                          <a:ln>
                            <a:noFill/>
                          </a:ln>
                        </pic:spPr>
                      </pic:pic>
                    </a:graphicData>
                  </a:graphic>
                </wp:inline>
              </w:drawing>
            </w:r>
          </w:p>
          <w:p w:rsidRPr="009C21B1" w:rsidR="00B254B3" w:rsidP="00C64F2B" w:rsidRDefault="00B254B3" w14:paraId="5A0EAD29" w14:textId="3E9DC91E"/>
        </w:tc>
        <w:tc>
          <w:tcPr>
            <w:tcW w:w="20" w:type="dxa"/>
          </w:tcPr>
          <w:p w:rsidRPr="009C21B1" w:rsidR="00B254B3" w:rsidP="00C64F2B" w:rsidRDefault="00B254B3" w14:paraId="0015E23A" w14:textId="1D01460A">
            <w:pPr>
              <w:jc w:val="right"/>
            </w:pPr>
          </w:p>
        </w:tc>
        <w:tc>
          <w:tcPr>
            <w:tcW w:w="1822" w:type="dxa"/>
          </w:tcPr>
          <w:p w:rsidRPr="009C21B1" w:rsidR="00B254B3" w:rsidP="00C64F2B" w:rsidRDefault="00B254B3" w14:paraId="629486DC" w14:textId="77777777">
            <w:pPr>
              <w:jc w:val="right"/>
            </w:pPr>
            <w:r w:rsidRPr="009C21B1">
              <w:t>30</w:t>
            </w:r>
          </w:p>
        </w:tc>
        <w:tc>
          <w:tcPr>
            <w:tcW w:w="567" w:type="dxa"/>
            <w:tcBorders>
              <w:left w:val="nil"/>
            </w:tcBorders>
          </w:tcPr>
          <w:p w:rsidRPr="009C21B1" w:rsidR="00B254B3" w:rsidP="00C64F2B" w:rsidRDefault="00B254B3" w14:paraId="7706A42D" w14:textId="77777777">
            <w:pPr>
              <w:jc w:val="right"/>
            </w:pPr>
            <w:r w:rsidRPr="009C21B1">
              <w:t xml:space="preserve">33 </w:t>
            </w:r>
          </w:p>
        </w:tc>
      </w:tr>
      <w:tr w:rsidRPr="009C21B1" w:rsidR="00B254B3" w:rsidTr="00B254B3" w14:paraId="4CB53FF4" w14:textId="77777777">
        <w:tc>
          <w:tcPr>
            <w:tcW w:w="567" w:type="dxa"/>
          </w:tcPr>
          <w:p w:rsidRPr="009C21B1" w:rsidR="00B254B3" w:rsidP="00C64F2B" w:rsidRDefault="00B254B3" w14:paraId="13770375" w14:textId="77777777">
            <w:r w:rsidRPr="009C21B1">
              <w:t>57</w:t>
            </w:r>
          </w:p>
        </w:tc>
        <w:tc>
          <w:tcPr>
            <w:tcW w:w="6521" w:type="dxa"/>
          </w:tcPr>
          <w:p w:rsidR="00B254B3" w:rsidP="00C64F2B" w:rsidRDefault="00B254B3" w14:paraId="6822A68C" w14:textId="77777777">
            <w:r>
              <w:t xml:space="preserve">Is de continuïteit van het MATRA-programma voldoende geborgd met de significant lager geraamde uitgaven in 2029? </w:t>
            </w:r>
          </w:p>
          <w:p w:rsidRPr="009C21B1" w:rsidR="00582A81" w:rsidP="00C64F2B" w:rsidRDefault="00582A81" w14:paraId="053E1644" w14:textId="77777777"/>
          <w:p w:rsidRPr="00582A81" w:rsidR="00B254B3" w:rsidP="00C64F2B" w:rsidRDefault="00B254B3" w14:paraId="145C3FB3" w14:textId="77777777">
            <w:pPr>
              <w:rPr>
                <w:b/>
                <w:bCs/>
              </w:rPr>
            </w:pPr>
            <w:r w:rsidRPr="00582A81">
              <w:rPr>
                <w:b/>
                <w:bCs/>
              </w:rPr>
              <w:t>Antwoord:</w:t>
            </w:r>
          </w:p>
          <w:p w:rsidRPr="00C7324D" w:rsidR="00B254B3" w:rsidP="00C64F2B" w:rsidRDefault="00B254B3" w14:paraId="32046CA7" w14:textId="77777777">
            <w:pPr>
              <w:rPr>
                <w:b/>
                <w:bCs/>
              </w:rPr>
            </w:pPr>
            <w:r w:rsidRPr="72F1EC64">
              <w:rPr>
                <w:b/>
                <w:bCs/>
              </w:rPr>
              <w:t xml:space="preserve">Het kabinet onderschrijft het belang van het NFRP MATRA-programma, een waardevol en strategisch instrument om democratie en rechtsstaat te versterken in de Europese buurregio. Tegelijkertijd heeft het kabinet uitvoering te geven aan structurele bezuinigingen op non-ODA-middelen ingezet onder kabinet Schoof I. Ook het MATRA-budget daalt hierdoor aanzienlijk. Op verzoek van leden Dassen en Piri (amendement 36 915 V nummer 4) is EUR 3 mln. uit 2029 naar voren gehaald naar 2026 t.b.v. MATRA (kasschuif binnen begrotingsartikel 2.5). Het kabinet spant zich in voor toekomstbestendige financiering van MATRA en heeft in de ontwerpbegroting 2027 een structurele verhoging van het budget aangekondigd met ODA-middelen vanuit de intensivering Ontwikkelingssamenwerking uit het coalitieakkoord. </w:t>
            </w:r>
          </w:p>
          <w:tbl>
            <w:tblPr>
              <w:tblW w:w="6512" w:type="dxa"/>
              <w:shd w:val="clear" w:color="auto" w:fill="FFFFFF" w:themeFill="background1"/>
              <w:tblCellMar>
                <w:left w:w="0" w:type="dxa"/>
                <w:right w:w="0" w:type="dxa"/>
              </w:tblCellMar>
              <w:tblLook w:val="04A0" w:firstRow="1" w:lastRow="0" w:firstColumn="1" w:lastColumn="0" w:noHBand="0" w:noVBand="1"/>
            </w:tblPr>
            <w:tblGrid>
              <w:gridCol w:w="842"/>
              <w:gridCol w:w="2551"/>
              <w:gridCol w:w="3119"/>
            </w:tblGrid>
            <w:tr w:rsidRPr="00591E7A" w:rsidR="00B254B3" w:rsidTr="00F742E2" w14:paraId="5B678D62" w14:textId="77777777">
              <w:trPr>
                <w:trHeight w:val="225"/>
              </w:trPr>
              <w:tc>
                <w:tcPr>
                  <w:tcW w:w="842" w:type="dxa"/>
                  <w:tcBorders>
                    <w:top w:val="single" w:color="auto" w:sz="8" w:space="0"/>
                    <w:left w:val="single" w:color="auto" w:sz="8" w:space="0"/>
                    <w:bottom w:val="single" w:color="auto" w:sz="8" w:space="0"/>
                    <w:right w:val="single" w:color="auto" w:sz="8" w:space="0"/>
                  </w:tcBorders>
                  <w:shd w:val="clear" w:color="auto" w:fill="FFFFFF" w:themeFill="background1"/>
                  <w:noWrap/>
                  <w:tcMar>
                    <w:top w:w="0" w:type="dxa"/>
                    <w:left w:w="70" w:type="dxa"/>
                    <w:bottom w:w="0" w:type="dxa"/>
                    <w:right w:w="70" w:type="dxa"/>
                  </w:tcMar>
                  <w:vAlign w:val="bottom"/>
                  <w:hideMark/>
                </w:tcPr>
                <w:p w:rsidRPr="00591E7A" w:rsidR="00B254B3" w:rsidP="00C64F2B" w:rsidRDefault="00B254B3" w14:paraId="6EC9061A" w14:textId="77777777">
                  <w:pPr>
                    <w:pStyle w:val="NoSpacing"/>
                    <w:rPr>
                      <w:b/>
                      <w:bCs/>
                    </w:rPr>
                  </w:pPr>
                  <w:r w:rsidRPr="72F1EC64">
                    <w:rPr>
                      <w:b/>
                      <w:bCs/>
                    </w:rPr>
                    <w:t>Jaar</w:t>
                  </w:r>
                </w:p>
              </w:tc>
              <w:tc>
                <w:tcPr>
                  <w:tcW w:w="2551" w:type="dxa"/>
                  <w:tcBorders>
                    <w:top w:val="single" w:color="auto" w:sz="8" w:space="0"/>
                    <w:left w:val="nil"/>
                    <w:bottom w:val="single" w:color="auto" w:sz="8" w:space="0"/>
                    <w:right w:val="single" w:color="auto" w:sz="8" w:space="0"/>
                  </w:tcBorders>
                  <w:shd w:val="clear" w:color="auto" w:fill="FFFFFF" w:themeFill="background1"/>
                  <w:noWrap/>
                  <w:tcMar>
                    <w:top w:w="0" w:type="dxa"/>
                    <w:left w:w="70" w:type="dxa"/>
                    <w:bottom w:w="0" w:type="dxa"/>
                    <w:right w:w="70" w:type="dxa"/>
                  </w:tcMar>
                  <w:vAlign w:val="bottom"/>
                  <w:hideMark/>
                </w:tcPr>
                <w:p w:rsidRPr="00591E7A" w:rsidR="00B254B3" w:rsidP="00C64F2B" w:rsidRDefault="00B254B3" w14:paraId="30FBFF91" w14:textId="77777777">
                  <w:pPr>
                    <w:pStyle w:val="NoSpacing"/>
                    <w:rPr>
                      <w:b/>
                      <w:bCs/>
                    </w:rPr>
                  </w:pPr>
                  <w:r w:rsidRPr="72F1EC64">
                    <w:rPr>
                      <w:b/>
                      <w:bCs/>
                    </w:rPr>
                    <w:t>Ophoging ODA-middelen</w:t>
                  </w:r>
                </w:p>
              </w:tc>
              <w:tc>
                <w:tcPr>
                  <w:tcW w:w="3119" w:type="dxa"/>
                  <w:tcBorders>
                    <w:top w:val="single" w:color="auto" w:sz="8" w:space="0"/>
                    <w:left w:val="nil"/>
                    <w:bottom w:val="single" w:color="auto" w:sz="8" w:space="0"/>
                    <w:right w:val="single" w:color="auto" w:sz="8" w:space="0"/>
                  </w:tcBorders>
                  <w:shd w:val="clear" w:color="auto" w:fill="FFFFFF" w:themeFill="background1"/>
                  <w:noWrap/>
                  <w:tcMar>
                    <w:top w:w="0" w:type="dxa"/>
                    <w:left w:w="70" w:type="dxa"/>
                    <w:bottom w:w="0" w:type="dxa"/>
                    <w:right w:w="70" w:type="dxa"/>
                  </w:tcMar>
                  <w:vAlign w:val="bottom"/>
                  <w:hideMark/>
                </w:tcPr>
                <w:p w:rsidRPr="00591E7A" w:rsidR="00B254B3" w:rsidP="00C64F2B" w:rsidRDefault="00B254B3" w14:paraId="4E883BB6" w14:textId="77777777">
                  <w:pPr>
                    <w:pStyle w:val="NoSpacing"/>
                    <w:rPr>
                      <w:b/>
                      <w:bCs/>
                    </w:rPr>
                  </w:pPr>
                  <w:r w:rsidRPr="72F1EC64">
                    <w:rPr>
                      <w:b/>
                      <w:bCs/>
                    </w:rPr>
                    <w:t>Budget (incl. ophoging 2027-2031)</w:t>
                  </w:r>
                </w:p>
              </w:tc>
            </w:tr>
            <w:tr w:rsidRPr="00591E7A" w:rsidR="00B254B3" w:rsidTr="00F742E2" w14:paraId="3052ED0B" w14:textId="77777777">
              <w:trPr>
                <w:trHeight w:val="225"/>
              </w:trPr>
              <w:tc>
                <w:tcPr>
                  <w:tcW w:w="842" w:type="dxa"/>
                  <w:tcBorders>
                    <w:top w:val="single" w:color="auto" w:sz="8" w:space="0"/>
                    <w:left w:val="single" w:color="auto" w:sz="8" w:space="0"/>
                    <w:bottom w:val="single" w:color="auto" w:sz="8" w:space="0"/>
                    <w:right w:val="single" w:color="auto" w:sz="8" w:space="0"/>
                  </w:tcBorders>
                  <w:shd w:val="clear" w:color="auto" w:fill="FFFFFF" w:themeFill="background1"/>
                  <w:noWrap/>
                  <w:tcMar>
                    <w:top w:w="0" w:type="dxa"/>
                    <w:left w:w="70" w:type="dxa"/>
                    <w:bottom w:w="0" w:type="dxa"/>
                    <w:right w:w="70" w:type="dxa"/>
                  </w:tcMar>
                  <w:vAlign w:val="bottom"/>
                </w:tcPr>
                <w:p w:rsidRPr="00591E7A" w:rsidR="00B254B3" w:rsidP="00C64F2B" w:rsidRDefault="00B254B3" w14:paraId="2EA7C165" w14:textId="77777777">
                  <w:pPr>
                    <w:pStyle w:val="NoSpacing"/>
                  </w:pPr>
                  <w:r>
                    <w:t>2024</w:t>
                  </w:r>
                </w:p>
              </w:tc>
              <w:tc>
                <w:tcPr>
                  <w:tcW w:w="2551" w:type="dxa"/>
                  <w:tcBorders>
                    <w:top w:val="single" w:color="auto" w:sz="8" w:space="0"/>
                    <w:left w:val="nil"/>
                    <w:bottom w:val="single" w:color="auto" w:sz="8" w:space="0"/>
                    <w:right w:val="single" w:color="auto" w:sz="8" w:space="0"/>
                  </w:tcBorders>
                  <w:shd w:val="clear" w:color="auto" w:fill="FFFFFF" w:themeFill="background1"/>
                  <w:noWrap/>
                  <w:tcMar>
                    <w:top w:w="0" w:type="dxa"/>
                    <w:left w:w="70" w:type="dxa"/>
                    <w:bottom w:w="0" w:type="dxa"/>
                    <w:right w:w="70" w:type="dxa"/>
                  </w:tcMar>
                  <w:vAlign w:val="bottom"/>
                </w:tcPr>
                <w:p w:rsidRPr="00591E7A" w:rsidR="00B254B3" w:rsidP="00C64F2B" w:rsidRDefault="00B254B3" w14:paraId="74B2FC88" w14:textId="77777777">
                  <w:pPr>
                    <w:pStyle w:val="NoSpacing"/>
                  </w:pPr>
                </w:p>
              </w:tc>
              <w:tc>
                <w:tcPr>
                  <w:tcW w:w="3119" w:type="dxa"/>
                  <w:tcBorders>
                    <w:top w:val="single" w:color="auto" w:sz="8" w:space="0"/>
                    <w:left w:val="nil"/>
                    <w:bottom w:val="single" w:color="auto" w:sz="8" w:space="0"/>
                    <w:right w:val="single" w:color="auto" w:sz="8" w:space="0"/>
                  </w:tcBorders>
                  <w:shd w:val="clear" w:color="auto" w:fill="FFFFFF" w:themeFill="background1"/>
                  <w:noWrap/>
                  <w:tcMar>
                    <w:top w:w="0" w:type="dxa"/>
                    <w:left w:w="70" w:type="dxa"/>
                    <w:bottom w:w="0" w:type="dxa"/>
                    <w:right w:w="70" w:type="dxa"/>
                  </w:tcMar>
                  <w:vAlign w:val="bottom"/>
                </w:tcPr>
                <w:p w:rsidRPr="00591E7A" w:rsidR="00B254B3" w:rsidP="00C64F2B" w:rsidRDefault="00B254B3" w14:paraId="118EDA21" w14:textId="77777777">
                  <w:pPr>
                    <w:pStyle w:val="NoSpacing"/>
                  </w:pPr>
                  <w:r>
                    <w:t>Ca. EUR 16.8 mln.</w:t>
                  </w:r>
                </w:p>
              </w:tc>
            </w:tr>
            <w:tr w:rsidRPr="00591E7A" w:rsidR="00B254B3" w:rsidTr="00F742E2" w14:paraId="2FFC41FE" w14:textId="77777777">
              <w:trPr>
                <w:trHeight w:val="225"/>
              </w:trPr>
              <w:tc>
                <w:tcPr>
                  <w:tcW w:w="842" w:type="dxa"/>
                  <w:tcBorders>
                    <w:top w:val="single" w:color="auto" w:sz="8" w:space="0"/>
                    <w:left w:val="single" w:color="auto" w:sz="8" w:space="0"/>
                    <w:bottom w:val="single" w:color="auto" w:sz="8" w:space="0"/>
                    <w:right w:val="single" w:color="auto" w:sz="8" w:space="0"/>
                  </w:tcBorders>
                  <w:shd w:val="clear" w:color="auto" w:fill="FFFFFF" w:themeFill="background1"/>
                  <w:noWrap/>
                  <w:tcMar>
                    <w:top w:w="0" w:type="dxa"/>
                    <w:left w:w="70" w:type="dxa"/>
                    <w:bottom w:w="0" w:type="dxa"/>
                    <w:right w:w="70" w:type="dxa"/>
                  </w:tcMar>
                  <w:vAlign w:val="bottom"/>
                </w:tcPr>
                <w:p w:rsidRPr="00591E7A" w:rsidR="00B254B3" w:rsidP="00C64F2B" w:rsidRDefault="00B254B3" w14:paraId="785C9CA7" w14:textId="77777777">
                  <w:pPr>
                    <w:pStyle w:val="NoSpacing"/>
                  </w:pPr>
                  <w:r>
                    <w:t>2025</w:t>
                  </w:r>
                </w:p>
              </w:tc>
              <w:tc>
                <w:tcPr>
                  <w:tcW w:w="2551" w:type="dxa"/>
                  <w:tcBorders>
                    <w:top w:val="single" w:color="auto" w:sz="8" w:space="0"/>
                    <w:left w:val="nil"/>
                    <w:bottom w:val="single" w:color="auto" w:sz="8" w:space="0"/>
                    <w:right w:val="single" w:color="auto" w:sz="8" w:space="0"/>
                  </w:tcBorders>
                  <w:shd w:val="clear" w:color="auto" w:fill="FFFFFF" w:themeFill="background1"/>
                  <w:noWrap/>
                  <w:tcMar>
                    <w:top w:w="0" w:type="dxa"/>
                    <w:left w:w="70" w:type="dxa"/>
                    <w:bottom w:w="0" w:type="dxa"/>
                    <w:right w:w="70" w:type="dxa"/>
                  </w:tcMar>
                  <w:vAlign w:val="bottom"/>
                </w:tcPr>
                <w:p w:rsidRPr="00591E7A" w:rsidR="00B254B3" w:rsidP="00C64F2B" w:rsidRDefault="00B254B3" w14:paraId="13F2B4D2" w14:textId="77777777">
                  <w:pPr>
                    <w:pStyle w:val="NoSpacing"/>
                  </w:pPr>
                </w:p>
              </w:tc>
              <w:tc>
                <w:tcPr>
                  <w:tcW w:w="3119" w:type="dxa"/>
                  <w:tcBorders>
                    <w:top w:val="single" w:color="auto" w:sz="8" w:space="0"/>
                    <w:left w:val="nil"/>
                    <w:bottom w:val="single" w:color="auto" w:sz="8" w:space="0"/>
                    <w:right w:val="single" w:color="auto" w:sz="8" w:space="0"/>
                  </w:tcBorders>
                  <w:shd w:val="clear" w:color="auto" w:fill="FFFFFF" w:themeFill="background1"/>
                  <w:noWrap/>
                  <w:tcMar>
                    <w:top w:w="0" w:type="dxa"/>
                    <w:left w:w="70" w:type="dxa"/>
                    <w:bottom w:w="0" w:type="dxa"/>
                    <w:right w:w="70" w:type="dxa"/>
                  </w:tcMar>
                  <w:vAlign w:val="bottom"/>
                </w:tcPr>
                <w:p w:rsidRPr="00591E7A" w:rsidR="00B254B3" w:rsidP="00C64F2B" w:rsidRDefault="00B254B3" w14:paraId="610FA365" w14:textId="77777777">
                  <w:pPr>
                    <w:pStyle w:val="NoSpacing"/>
                  </w:pPr>
                  <w:r>
                    <w:t>Ca. EUR 14.8 mln.</w:t>
                  </w:r>
                </w:p>
              </w:tc>
            </w:tr>
            <w:tr w:rsidRPr="00591E7A" w:rsidR="00B254B3" w:rsidTr="00F742E2" w14:paraId="3A3E36C3" w14:textId="77777777">
              <w:trPr>
                <w:trHeight w:val="225"/>
              </w:trPr>
              <w:tc>
                <w:tcPr>
                  <w:tcW w:w="842" w:type="dxa"/>
                  <w:tcBorders>
                    <w:top w:val="single" w:color="auto" w:sz="8" w:space="0"/>
                    <w:left w:val="single" w:color="auto" w:sz="8" w:space="0"/>
                    <w:bottom w:val="single" w:color="auto" w:sz="8" w:space="0"/>
                    <w:right w:val="single" w:color="auto" w:sz="8" w:space="0"/>
                  </w:tcBorders>
                  <w:shd w:val="clear" w:color="auto" w:fill="FFFFFF" w:themeFill="background1"/>
                  <w:noWrap/>
                  <w:tcMar>
                    <w:top w:w="0" w:type="dxa"/>
                    <w:left w:w="70" w:type="dxa"/>
                    <w:bottom w:w="0" w:type="dxa"/>
                    <w:right w:w="70" w:type="dxa"/>
                  </w:tcMar>
                  <w:vAlign w:val="bottom"/>
                </w:tcPr>
                <w:p w:rsidRPr="00591E7A" w:rsidR="00B254B3" w:rsidP="00C64F2B" w:rsidRDefault="00B254B3" w14:paraId="7B7C811D" w14:textId="77777777">
                  <w:pPr>
                    <w:pStyle w:val="NoSpacing"/>
                  </w:pPr>
                  <w:r>
                    <w:t>2026</w:t>
                  </w:r>
                </w:p>
              </w:tc>
              <w:tc>
                <w:tcPr>
                  <w:tcW w:w="2551" w:type="dxa"/>
                  <w:tcBorders>
                    <w:top w:val="single" w:color="auto" w:sz="8" w:space="0"/>
                    <w:left w:val="nil"/>
                    <w:bottom w:val="single" w:color="auto" w:sz="8" w:space="0"/>
                    <w:right w:val="single" w:color="auto" w:sz="8" w:space="0"/>
                  </w:tcBorders>
                  <w:shd w:val="clear" w:color="auto" w:fill="FFFFFF" w:themeFill="background1"/>
                  <w:noWrap/>
                  <w:tcMar>
                    <w:top w:w="0" w:type="dxa"/>
                    <w:left w:w="70" w:type="dxa"/>
                    <w:bottom w:w="0" w:type="dxa"/>
                    <w:right w:w="70" w:type="dxa"/>
                  </w:tcMar>
                  <w:vAlign w:val="bottom"/>
                </w:tcPr>
                <w:p w:rsidRPr="00591E7A" w:rsidR="00B254B3" w:rsidP="00C64F2B" w:rsidRDefault="00B254B3" w14:paraId="72723F8D" w14:textId="77777777">
                  <w:pPr>
                    <w:pStyle w:val="NoSpacing"/>
                  </w:pPr>
                </w:p>
              </w:tc>
              <w:tc>
                <w:tcPr>
                  <w:tcW w:w="3119" w:type="dxa"/>
                  <w:tcBorders>
                    <w:top w:val="single" w:color="auto" w:sz="8" w:space="0"/>
                    <w:left w:val="nil"/>
                    <w:bottom w:val="single" w:color="auto" w:sz="8" w:space="0"/>
                    <w:right w:val="single" w:color="auto" w:sz="8" w:space="0"/>
                  </w:tcBorders>
                  <w:shd w:val="clear" w:color="auto" w:fill="FFFFFF" w:themeFill="background1"/>
                  <w:noWrap/>
                  <w:tcMar>
                    <w:top w:w="0" w:type="dxa"/>
                    <w:left w:w="70" w:type="dxa"/>
                    <w:bottom w:w="0" w:type="dxa"/>
                    <w:right w:w="70" w:type="dxa"/>
                  </w:tcMar>
                  <w:vAlign w:val="bottom"/>
                </w:tcPr>
                <w:p w:rsidRPr="00591E7A" w:rsidR="00B254B3" w:rsidP="00C64F2B" w:rsidRDefault="00B254B3" w14:paraId="23FCF48B" w14:textId="77777777">
                  <w:pPr>
                    <w:pStyle w:val="NoSpacing"/>
                  </w:pPr>
                  <w:r>
                    <w:t xml:space="preserve">Ca. EUR 14.2 mln. </w:t>
                  </w:r>
                </w:p>
              </w:tc>
            </w:tr>
            <w:tr w:rsidRPr="00591E7A" w:rsidR="00B254B3" w:rsidTr="00F742E2" w14:paraId="3EE368FD" w14:textId="77777777">
              <w:trPr>
                <w:trHeight w:val="225"/>
              </w:trPr>
              <w:tc>
                <w:tcPr>
                  <w:tcW w:w="842" w:type="dxa"/>
                  <w:tcBorders>
                    <w:top w:val="nil"/>
                    <w:left w:val="single" w:color="auto" w:sz="8" w:space="0"/>
                    <w:bottom w:val="single" w:color="auto" w:sz="8" w:space="0"/>
                    <w:right w:val="single" w:color="auto" w:sz="8" w:space="0"/>
                  </w:tcBorders>
                  <w:shd w:val="clear" w:color="auto" w:fill="FFFFFF" w:themeFill="background1"/>
                  <w:noWrap/>
                  <w:tcMar>
                    <w:top w:w="0" w:type="dxa"/>
                    <w:left w:w="70" w:type="dxa"/>
                    <w:bottom w:w="0" w:type="dxa"/>
                    <w:right w:w="70" w:type="dxa"/>
                  </w:tcMar>
                  <w:vAlign w:val="bottom"/>
                  <w:hideMark/>
                </w:tcPr>
                <w:p w:rsidRPr="00591E7A" w:rsidR="00B254B3" w:rsidP="00C64F2B" w:rsidRDefault="00B254B3" w14:paraId="7FC7AE81" w14:textId="77777777">
                  <w:pPr>
                    <w:pStyle w:val="NoSpacing"/>
                  </w:pPr>
                  <w:r>
                    <w:t>2027</w:t>
                  </w:r>
                </w:p>
              </w:tc>
              <w:tc>
                <w:tcPr>
                  <w:tcW w:w="2551" w:type="dxa"/>
                  <w:tcBorders>
                    <w:top w:val="nil"/>
                    <w:left w:val="nil"/>
                    <w:bottom w:val="single" w:color="auto" w:sz="8" w:space="0"/>
                    <w:right w:val="single" w:color="auto" w:sz="8" w:space="0"/>
                  </w:tcBorders>
                  <w:shd w:val="clear" w:color="auto" w:fill="FFFFFF" w:themeFill="background1"/>
                  <w:noWrap/>
                  <w:tcMar>
                    <w:top w:w="0" w:type="dxa"/>
                    <w:left w:w="70" w:type="dxa"/>
                    <w:bottom w:w="0" w:type="dxa"/>
                    <w:right w:w="70" w:type="dxa"/>
                  </w:tcMar>
                  <w:vAlign w:val="bottom"/>
                  <w:hideMark/>
                </w:tcPr>
                <w:p w:rsidRPr="00591E7A" w:rsidR="00B254B3" w:rsidP="00C64F2B" w:rsidRDefault="00B254B3" w14:paraId="2A7E78A3" w14:textId="77777777">
                  <w:pPr>
                    <w:pStyle w:val="NoSpacing"/>
                  </w:pPr>
                  <w:r>
                    <w:t xml:space="preserve">EUR 2 mln. </w:t>
                  </w:r>
                </w:p>
              </w:tc>
              <w:tc>
                <w:tcPr>
                  <w:tcW w:w="3119" w:type="dxa"/>
                  <w:tcBorders>
                    <w:top w:val="nil"/>
                    <w:left w:val="nil"/>
                    <w:bottom w:val="single" w:color="auto" w:sz="8" w:space="0"/>
                    <w:right w:val="single" w:color="auto" w:sz="8" w:space="0"/>
                  </w:tcBorders>
                  <w:shd w:val="clear" w:color="auto" w:fill="FFFFFF" w:themeFill="background1"/>
                  <w:noWrap/>
                  <w:tcMar>
                    <w:top w:w="0" w:type="dxa"/>
                    <w:left w:w="70" w:type="dxa"/>
                    <w:bottom w:w="0" w:type="dxa"/>
                    <w:right w:w="70" w:type="dxa"/>
                  </w:tcMar>
                  <w:vAlign w:val="bottom"/>
                  <w:hideMark/>
                </w:tcPr>
                <w:p w:rsidRPr="00591E7A" w:rsidR="00B254B3" w:rsidP="00C64F2B" w:rsidRDefault="00B254B3" w14:paraId="50E6BCBC" w14:textId="77777777">
                  <w:pPr>
                    <w:pStyle w:val="NoSpacing"/>
                  </w:pPr>
                  <w:r>
                    <w:t>Ca. EUR 9.9 mln.</w:t>
                  </w:r>
                </w:p>
              </w:tc>
            </w:tr>
            <w:tr w:rsidRPr="00591E7A" w:rsidR="00B254B3" w:rsidTr="00F742E2" w14:paraId="717709D0" w14:textId="77777777">
              <w:trPr>
                <w:trHeight w:val="225"/>
              </w:trPr>
              <w:tc>
                <w:tcPr>
                  <w:tcW w:w="842" w:type="dxa"/>
                  <w:tcBorders>
                    <w:top w:val="nil"/>
                    <w:left w:val="single" w:color="auto" w:sz="8" w:space="0"/>
                    <w:bottom w:val="single" w:color="auto" w:sz="8" w:space="0"/>
                    <w:right w:val="single" w:color="auto" w:sz="8" w:space="0"/>
                  </w:tcBorders>
                  <w:shd w:val="clear" w:color="auto" w:fill="FFFFFF" w:themeFill="background1"/>
                  <w:noWrap/>
                  <w:tcMar>
                    <w:top w:w="0" w:type="dxa"/>
                    <w:left w:w="70" w:type="dxa"/>
                    <w:bottom w:w="0" w:type="dxa"/>
                    <w:right w:w="70" w:type="dxa"/>
                  </w:tcMar>
                  <w:vAlign w:val="bottom"/>
                  <w:hideMark/>
                </w:tcPr>
                <w:p w:rsidRPr="00591E7A" w:rsidR="00B254B3" w:rsidP="00C64F2B" w:rsidRDefault="00B254B3" w14:paraId="353F92F1" w14:textId="77777777">
                  <w:pPr>
                    <w:pStyle w:val="NoSpacing"/>
                  </w:pPr>
                  <w:r>
                    <w:t>2028</w:t>
                  </w:r>
                </w:p>
              </w:tc>
              <w:tc>
                <w:tcPr>
                  <w:tcW w:w="2551" w:type="dxa"/>
                  <w:tcBorders>
                    <w:top w:val="nil"/>
                    <w:left w:val="nil"/>
                    <w:bottom w:val="single" w:color="auto" w:sz="8" w:space="0"/>
                    <w:right w:val="single" w:color="auto" w:sz="8" w:space="0"/>
                  </w:tcBorders>
                  <w:shd w:val="clear" w:color="auto" w:fill="FFFFFF" w:themeFill="background1"/>
                  <w:noWrap/>
                  <w:tcMar>
                    <w:top w:w="0" w:type="dxa"/>
                    <w:left w:w="70" w:type="dxa"/>
                    <w:bottom w:w="0" w:type="dxa"/>
                    <w:right w:w="70" w:type="dxa"/>
                  </w:tcMar>
                  <w:vAlign w:val="bottom"/>
                  <w:hideMark/>
                </w:tcPr>
                <w:p w:rsidRPr="00591E7A" w:rsidR="00B254B3" w:rsidP="00C64F2B" w:rsidRDefault="00B254B3" w14:paraId="62F50A01" w14:textId="77777777">
                  <w:pPr>
                    <w:pStyle w:val="NoSpacing"/>
                  </w:pPr>
                  <w:r>
                    <w:t xml:space="preserve">EUR 5 mln. </w:t>
                  </w:r>
                </w:p>
              </w:tc>
              <w:tc>
                <w:tcPr>
                  <w:tcW w:w="3119" w:type="dxa"/>
                  <w:tcBorders>
                    <w:top w:val="nil"/>
                    <w:left w:val="nil"/>
                    <w:bottom w:val="single" w:color="auto" w:sz="8" w:space="0"/>
                    <w:right w:val="single" w:color="auto" w:sz="8" w:space="0"/>
                  </w:tcBorders>
                  <w:shd w:val="clear" w:color="auto" w:fill="FFFFFF" w:themeFill="background1"/>
                  <w:noWrap/>
                  <w:tcMar>
                    <w:top w:w="0" w:type="dxa"/>
                    <w:left w:w="70" w:type="dxa"/>
                    <w:bottom w:w="0" w:type="dxa"/>
                    <w:right w:w="70" w:type="dxa"/>
                  </w:tcMar>
                  <w:vAlign w:val="bottom"/>
                  <w:hideMark/>
                </w:tcPr>
                <w:p w:rsidRPr="00591E7A" w:rsidR="00B254B3" w:rsidP="00C64F2B" w:rsidRDefault="00B254B3" w14:paraId="6D8DBC20" w14:textId="77777777">
                  <w:pPr>
                    <w:pStyle w:val="NoSpacing"/>
                  </w:pPr>
                  <w:r>
                    <w:t>Ca. EUR 10.8 mln.</w:t>
                  </w:r>
                </w:p>
              </w:tc>
            </w:tr>
            <w:tr w:rsidRPr="00591E7A" w:rsidR="00B254B3" w:rsidTr="00F742E2" w14:paraId="0871068A" w14:textId="77777777">
              <w:trPr>
                <w:trHeight w:val="225"/>
              </w:trPr>
              <w:tc>
                <w:tcPr>
                  <w:tcW w:w="842" w:type="dxa"/>
                  <w:tcBorders>
                    <w:top w:val="nil"/>
                    <w:left w:val="single" w:color="auto" w:sz="8" w:space="0"/>
                    <w:bottom w:val="single" w:color="auto" w:sz="8" w:space="0"/>
                    <w:right w:val="single" w:color="auto" w:sz="8" w:space="0"/>
                  </w:tcBorders>
                  <w:shd w:val="clear" w:color="auto" w:fill="FFFFFF" w:themeFill="background1"/>
                  <w:noWrap/>
                  <w:tcMar>
                    <w:top w:w="0" w:type="dxa"/>
                    <w:left w:w="70" w:type="dxa"/>
                    <w:bottom w:w="0" w:type="dxa"/>
                    <w:right w:w="70" w:type="dxa"/>
                  </w:tcMar>
                  <w:vAlign w:val="bottom"/>
                  <w:hideMark/>
                </w:tcPr>
                <w:p w:rsidRPr="00591E7A" w:rsidR="00B254B3" w:rsidP="00C64F2B" w:rsidRDefault="00B254B3" w14:paraId="7EC069DE" w14:textId="77777777">
                  <w:pPr>
                    <w:pStyle w:val="NoSpacing"/>
                  </w:pPr>
                  <w:r>
                    <w:t>2029</w:t>
                  </w:r>
                </w:p>
              </w:tc>
              <w:tc>
                <w:tcPr>
                  <w:tcW w:w="2551" w:type="dxa"/>
                  <w:tcBorders>
                    <w:top w:val="nil"/>
                    <w:left w:val="nil"/>
                    <w:bottom w:val="single" w:color="auto" w:sz="8" w:space="0"/>
                    <w:right w:val="single" w:color="auto" w:sz="8" w:space="0"/>
                  </w:tcBorders>
                  <w:shd w:val="clear" w:color="auto" w:fill="FFFFFF" w:themeFill="background1"/>
                  <w:noWrap/>
                  <w:tcMar>
                    <w:top w:w="0" w:type="dxa"/>
                    <w:left w:w="70" w:type="dxa"/>
                    <w:bottom w:w="0" w:type="dxa"/>
                    <w:right w:w="70" w:type="dxa"/>
                  </w:tcMar>
                  <w:vAlign w:val="bottom"/>
                  <w:hideMark/>
                </w:tcPr>
                <w:p w:rsidRPr="00591E7A" w:rsidR="00B254B3" w:rsidP="00C64F2B" w:rsidRDefault="00B254B3" w14:paraId="36AA6CD9" w14:textId="77777777">
                  <w:pPr>
                    <w:pStyle w:val="NoSpacing"/>
                  </w:pPr>
                  <w:r>
                    <w:t>EUR 4 mln.</w:t>
                  </w:r>
                </w:p>
              </w:tc>
              <w:tc>
                <w:tcPr>
                  <w:tcW w:w="3119" w:type="dxa"/>
                  <w:tcBorders>
                    <w:top w:val="nil"/>
                    <w:left w:val="nil"/>
                    <w:bottom w:val="single" w:color="auto" w:sz="8" w:space="0"/>
                    <w:right w:val="single" w:color="auto" w:sz="8" w:space="0"/>
                  </w:tcBorders>
                  <w:shd w:val="clear" w:color="auto" w:fill="FFFFFF" w:themeFill="background1"/>
                  <w:noWrap/>
                  <w:tcMar>
                    <w:top w:w="0" w:type="dxa"/>
                    <w:left w:w="70" w:type="dxa"/>
                    <w:bottom w:w="0" w:type="dxa"/>
                    <w:right w:w="70" w:type="dxa"/>
                  </w:tcMar>
                  <w:vAlign w:val="bottom"/>
                  <w:hideMark/>
                </w:tcPr>
                <w:p w:rsidRPr="00591E7A" w:rsidR="00B254B3" w:rsidP="00C64F2B" w:rsidRDefault="00B254B3" w14:paraId="431E9CC5" w14:textId="77777777">
                  <w:pPr>
                    <w:pStyle w:val="NoSpacing"/>
                  </w:pPr>
                  <w:r>
                    <w:t xml:space="preserve">Ca. EUR 7.2 mln. </w:t>
                  </w:r>
                </w:p>
              </w:tc>
            </w:tr>
            <w:tr w:rsidRPr="00591E7A" w:rsidR="00B254B3" w:rsidTr="00F742E2" w14:paraId="325EC7B2" w14:textId="77777777">
              <w:trPr>
                <w:trHeight w:val="225"/>
              </w:trPr>
              <w:tc>
                <w:tcPr>
                  <w:tcW w:w="842" w:type="dxa"/>
                  <w:tcBorders>
                    <w:top w:val="nil"/>
                    <w:left w:val="single" w:color="auto" w:sz="8" w:space="0"/>
                    <w:bottom w:val="single" w:color="auto" w:sz="8" w:space="0"/>
                    <w:right w:val="single" w:color="auto" w:sz="8" w:space="0"/>
                  </w:tcBorders>
                  <w:shd w:val="clear" w:color="auto" w:fill="FFFFFF" w:themeFill="background1"/>
                  <w:noWrap/>
                  <w:tcMar>
                    <w:top w:w="0" w:type="dxa"/>
                    <w:left w:w="70" w:type="dxa"/>
                    <w:bottom w:w="0" w:type="dxa"/>
                    <w:right w:w="70" w:type="dxa"/>
                  </w:tcMar>
                  <w:vAlign w:val="bottom"/>
                  <w:hideMark/>
                </w:tcPr>
                <w:p w:rsidRPr="00591E7A" w:rsidR="00B254B3" w:rsidP="00C64F2B" w:rsidRDefault="00B254B3" w14:paraId="73148EDB" w14:textId="77777777">
                  <w:pPr>
                    <w:pStyle w:val="NoSpacing"/>
                  </w:pPr>
                  <w:r>
                    <w:t>2030</w:t>
                  </w:r>
                </w:p>
              </w:tc>
              <w:tc>
                <w:tcPr>
                  <w:tcW w:w="2551" w:type="dxa"/>
                  <w:tcBorders>
                    <w:top w:val="nil"/>
                    <w:left w:val="nil"/>
                    <w:bottom w:val="single" w:color="auto" w:sz="8" w:space="0"/>
                    <w:right w:val="single" w:color="auto" w:sz="8" w:space="0"/>
                  </w:tcBorders>
                  <w:shd w:val="clear" w:color="auto" w:fill="FFFFFF" w:themeFill="background1"/>
                  <w:noWrap/>
                  <w:tcMar>
                    <w:top w:w="0" w:type="dxa"/>
                    <w:left w:w="70" w:type="dxa"/>
                    <w:bottom w:w="0" w:type="dxa"/>
                    <w:right w:w="70" w:type="dxa"/>
                  </w:tcMar>
                  <w:vAlign w:val="bottom"/>
                  <w:hideMark/>
                </w:tcPr>
                <w:p w:rsidRPr="00591E7A" w:rsidR="00B254B3" w:rsidP="00C64F2B" w:rsidRDefault="00B254B3" w14:paraId="76B966A2" w14:textId="77777777">
                  <w:pPr>
                    <w:pStyle w:val="NoSpacing"/>
                  </w:pPr>
                  <w:r>
                    <w:t>EUR 4 mln.</w:t>
                  </w:r>
                </w:p>
              </w:tc>
              <w:tc>
                <w:tcPr>
                  <w:tcW w:w="3119" w:type="dxa"/>
                  <w:tcBorders>
                    <w:top w:val="nil"/>
                    <w:left w:val="nil"/>
                    <w:bottom w:val="single" w:color="auto" w:sz="8" w:space="0"/>
                    <w:right w:val="single" w:color="auto" w:sz="8" w:space="0"/>
                  </w:tcBorders>
                  <w:shd w:val="clear" w:color="auto" w:fill="FFFFFF" w:themeFill="background1"/>
                  <w:noWrap/>
                  <w:tcMar>
                    <w:top w:w="0" w:type="dxa"/>
                    <w:left w:w="70" w:type="dxa"/>
                    <w:bottom w:w="0" w:type="dxa"/>
                    <w:right w:w="70" w:type="dxa"/>
                  </w:tcMar>
                  <w:vAlign w:val="bottom"/>
                  <w:hideMark/>
                </w:tcPr>
                <w:p w:rsidRPr="00591E7A" w:rsidR="00B254B3" w:rsidP="00C64F2B" w:rsidRDefault="00B254B3" w14:paraId="41A35774" w14:textId="77777777">
                  <w:pPr>
                    <w:pStyle w:val="NoSpacing"/>
                  </w:pPr>
                  <w:r>
                    <w:t>Ca. EUR 10.2 mln.</w:t>
                  </w:r>
                </w:p>
              </w:tc>
            </w:tr>
            <w:tr w:rsidRPr="00591E7A" w:rsidR="00B254B3" w:rsidTr="00F742E2" w14:paraId="04F80F37" w14:textId="77777777">
              <w:trPr>
                <w:trHeight w:val="225"/>
              </w:trPr>
              <w:tc>
                <w:tcPr>
                  <w:tcW w:w="842" w:type="dxa"/>
                  <w:tcBorders>
                    <w:top w:val="nil"/>
                    <w:left w:val="single" w:color="auto" w:sz="8" w:space="0"/>
                    <w:bottom w:val="single" w:color="auto" w:sz="8" w:space="0"/>
                    <w:right w:val="single" w:color="auto" w:sz="8" w:space="0"/>
                  </w:tcBorders>
                  <w:shd w:val="clear" w:color="auto" w:fill="FFFFFF" w:themeFill="background1"/>
                  <w:noWrap/>
                  <w:tcMar>
                    <w:top w:w="0" w:type="dxa"/>
                    <w:left w:w="70" w:type="dxa"/>
                    <w:bottom w:w="0" w:type="dxa"/>
                    <w:right w:w="70" w:type="dxa"/>
                  </w:tcMar>
                  <w:vAlign w:val="bottom"/>
                  <w:hideMark/>
                </w:tcPr>
                <w:p w:rsidRPr="00591E7A" w:rsidR="00B254B3" w:rsidP="00C64F2B" w:rsidRDefault="00B254B3" w14:paraId="791FC73C" w14:textId="77777777">
                  <w:pPr>
                    <w:pStyle w:val="NoSpacing"/>
                  </w:pPr>
                  <w:r>
                    <w:t>2031</w:t>
                  </w:r>
                </w:p>
              </w:tc>
              <w:tc>
                <w:tcPr>
                  <w:tcW w:w="2551" w:type="dxa"/>
                  <w:tcBorders>
                    <w:top w:val="nil"/>
                    <w:left w:val="nil"/>
                    <w:bottom w:val="single" w:color="auto" w:sz="8" w:space="0"/>
                    <w:right w:val="single" w:color="auto" w:sz="8" w:space="0"/>
                  </w:tcBorders>
                  <w:shd w:val="clear" w:color="auto" w:fill="FFFFFF" w:themeFill="background1"/>
                  <w:noWrap/>
                  <w:tcMar>
                    <w:top w:w="0" w:type="dxa"/>
                    <w:left w:w="70" w:type="dxa"/>
                    <w:bottom w:w="0" w:type="dxa"/>
                    <w:right w:w="70" w:type="dxa"/>
                  </w:tcMar>
                  <w:vAlign w:val="bottom"/>
                  <w:hideMark/>
                </w:tcPr>
                <w:p w:rsidRPr="00591E7A" w:rsidR="00B254B3" w:rsidP="00C64F2B" w:rsidRDefault="00B254B3" w14:paraId="532B4540" w14:textId="77777777">
                  <w:pPr>
                    <w:pStyle w:val="NoSpacing"/>
                  </w:pPr>
                  <w:r>
                    <w:t>EUR 4 mln.</w:t>
                  </w:r>
                </w:p>
              </w:tc>
              <w:tc>
                <w:tcPr>
                  <w:tcW w:w="3119" w:type="dxa"/>
                  <w:tcBorders>
                    <w:top w:val="nil"/>
                    <w:left w:val="nil"/>
                    <w:bottom w:val="single" w:color="auto" w:sz="8" w:space="0"/>
                    <w:right w:val="single" w:color="auto" w:sz="8" w:space="0"/>
                  </w:tcBorders>
                  <w:shd w:val="clear" w:color="auto" w:fill="FFFFFF" w:themeFill="background1"/>
                  <w:noWrap/>
                  <w:tcMar>
                    <w:top w:w="0" w:type="dxa"/>
                    <w:left w:w="70" w:type="dxa"/>
                    <w:bottom w:w="0" w:type="dxa"/>
                    <w:right w:w="70" w:type="dxa"/>
                  </w:tcMar>
                  <w:vAlign w:val="bottom"/>
                  <w:hideMark/>
                </w:tcPr>
                <w:p w:rsidRPr="00591E7A" w:rsidR="00B254B3" w:rsidP="00C64F2B" w:rsidRDefault="00B254B3" w14:paraId="3E0C9D37" w14:textId="77777777">
                  <w:pPr>
                    <w:pStyle w:val="NoSpacing"/>
                  </w:pPr>
                  <w:r>
                    <w:t>Ca. EUR 10.2 mln.</w:t>
                  </w:r>
                </w:p>
              </w:tc>
            </w:tr>
          </w:tbl>
          <w:p w:rsidR="00B254B3" w:rsidP="00C64F2B" w:rsidRDefault="00B254B3" w14:paraId="26BC6A7A" w14:textId="77777777"/>
          <w:p w:rsidRPr="009C21B1" w:rsidR="00582A81" w:rsidP="00C64F2B" w:rsidRDefault="00582A81" w14:paraId="57CC5CCB" w14:textId="4EB2548E"/>
        </w:tc>
        <w:tc>
          <w:tcPr>
            <w:tcW w:w="20" w:type="dxa"/>
          </w:tcPr>
          <w:p w:rsidRPr="009C21B1" w:rsidR="00B254B3" w:rsidP="00C64F2B" w:rsidRDefault="00B254B3" w14:paraId="5610C7EA" w14:textId="759982C9">
            <w:pPr>
              <w:jc w:val="right"/>
            </w:pPr>
          </w:p>
        </w:tc>
        <w:tc>
          <w:tcPr>
            <w:tcW w:w="1822" w:type="dxa"/>
          </w:tcPr>
          <w:p w:rsidRPr="009C21B1" w:rsidR="00B254B3" w:rsidP="00C64F2B" w:rsidRDefault="00B254B3" w14:paraId="5CD232A0" w14:textId="77777777">
            <w:pPr>
              <w:jc w:val="right"/>
            </w:pPr>
            <w:r w:rsidRPr="009C21B1">
              <w:t>33</w:t>
            </w:r>
          </w:p>
        </w:tc>
        <w:tc>
          <w:tcPr>
            <w:tcW w:w="567" w:type="dxa"/>
            <w:tcBorders>
              <w:left w:val="nil"/>
            </w:tcBorders>
          </w:tcPr>
          <w:p w:rsidRPr="009C21B1" w:rsidR="00B254B3" w:rsidP="00C64F2B" w:rsidRDefault="00B254B3" w14:paraId="06ECFD12" w14:textId="77777777">
            <w:pPr>
              <w:jc w:val="right"/>
            </w:pPr>
            <w:r w:rsidRPr="009C21B1">
              <w:t xml:space="preserve"> </w:t>
            </w:r>
          </w:p>
        </w:tc>
      </w:tr>
      <w:tr w:rsidRPr="009C21B1" w:rsidR="00B254B3" w:rsidTr="00B254B3" w14:paraId="13842098" w14:textId="77777777">
        <w:tc>
          <w:tcPr>
            <w:tcW w:w="567" w:type="dxa"/>
          </w:tcPr>
          <w:p w:rsidRPr="009C21B1" w:rsidR="00B254B3" w:rsidP="00C64F2B" w:rsidRDefault="00B254B3" w14:paraId="6063581E" w14:textId="77777777">
            <w:r w:rsidRPr="009C21B1">
              <w:t>58</w:t>
            </w:r>
          </w:p>
        </w:tc>
        <w:tc>
          <w:tcPr>
            <w:tcW w:w="6521" w:type="dxa"/>
          </w:tcPr>
          <w:p w:rsidR="00B254B3" w:rsidP="00C64F2B" w:rsidRDefault="00B254B3" w14:paraId="26B2500E" w14:textId="77777777">
            <w:r>
              <w:t xml:space="preserve">Waarom laat het kabinet het budget voor art. 2.2 Bestrijding internationale criminaliteit en terrorisme volledig aflopen? </w:t>
            </w:r>
          </w:p>
          <w:p w:rsidRPr="009C21B1" w:rsidR="00582A81" w:rsidP="00C64F2B" w:rsidRDefault="00582A81" w14:paraId="2E888B9A" w14:textId="77777777"/>
          <w:p w:rsidRPr="00582A81" w:rsidR="00B254B3" w:rsidP="00C64F2B" w:rsidRDefault="00B254B3" w14:paraId="21B5E46E" w14:textId="77777777">
            <w:pPr>
              <w:rPr>
                <w:b/>
                <w:bCs/>
              </w:rPr>
            </w:pPr>
            <w:r w:rsidRPr="00582A81">
              <w:rPr>
                <w:b/>
                <w:bCs/>
              </w:rPr>
              <w:lastRenderedPageBreak/>
              <w:t>Antwoord:</w:t>
            </w:r>
          </w:p>
          <w:p w:rsidRPr="00582A81" w:rsidR="00B254B3" w:rsidP="00C64F2B" w:rsidRDefault="00B254B3" w14:paraId="7807EFB3" w14:textId="6E38BC40">
            <w:pPr>
              <w:rPr>
                <w:b/>
                <w:bCs/>
              </w:rPr>
            </w:pPr>
            <w:r w:rsidRPr="72F1EC64">
              <w:rPr>
                <w:b/>
                <w:bCs/>
              </w:rPr>
              <w:t xml:space="preserve">Om versnippering van de door de taakstelling getroffen budgetplaatsen tegen te gaan en flexibiliteit te verhogen wordt een aantal budgetplaatsen onder art 2.1 en 2.2, waaronder Cyber Security en Contra-terrorisme, samengevoegd tot de budgetplaats Veiligheidsfonds (art 2.1). </w:t>
            </w:r>
          </w:p>
          <w:p w:rsidRPr="009C21B1" w:rsidR="00B254B3" w:rsidP="00C64F2B" w:rsidRDefault="00B254B3" w14:paraId="5E3866FD" w14:textId="2D6B47A7"/>
        </w:tc>
        <w:tc>
          <w:tcPr>
            <w:tcW w:w="20" w:type="dxa"/>
          </w:tcPr>
          <w:p w:rsidRPr="009C21B1" w:rsidR="00B254B3" w:rsidP="00C64F2B" w:rsidRDefault="00B254B3" w14:paraId="34D3EDEC" w14:textId="18A3871C">
            <w:pPr>
              <w:jc w:val="right"/>
            </w:pPr>
          </w:p>
        </w:tc>
        <w:tc>
          <w:tcPr>
            <w:tcW w:w="1822" w:type="dxa"/>
          </w:tcPr>
          <w:p w:rsidRPr="009C21B1" w:rsidR="00B254B3" w:rsidP="00C64F2B" w:rsidRDefault="00B254B3" w14:paraId="415B53CC" w14:textId="77777777">
            <w:pPr>
              <w:jc w:val="right"/>
            </w:pPr>
            <w:r w:rsidRPr="009C21B1">
              <w:t>33</w:t>
            </w:r>
          </w:p>
        </w:tc>
        <w:tc>
          <w:tcPr>
            <w:tcW w:w="567" w:type="dxa"/>
            <w:tcBorders>
              <w:left w:val="nil"/>
            </w:tcBorders>
          </w:tcPr>
          <w:p w:rsidRPr="009C21B1" w:rsidR="00B254B3" w:rsidP="00C64F2B" w:rsidRDefault="00B254B3" w14:paraId="67AA8383" w14:textId="77777777">
            <w:pPr>
              <w:jc w:val="right"/>
            </w:pPr>
            <w:r w:rsidRPr="009C21B1">
              <w:t xml:space="preserve"> </w:t>
            </w:r>
          </w:p>
        </w:tc>
      </w:tr>
      <w:tr w:rsidRPr="009C21B1" w:rsidR="00B254B3" w:rsidTr="00B254B3" w14:paraId="6A707C12" w14:textId="77777777">
        <w:tc>
          <w:tcPr>
            <w:tcW w:w="567" w:type="dxa"/>
          </w:tcPr>
          <w:p w:rsidRPr="009C21B1" w:rsidR="00B254B3" w:rsidP="00C64F2B" w:rsidRDefault="00B254B3" w14:paraId="4EE31F31" w14:textId="77777777">
            <w:r w:rsidRPr="009C21B1">
              <w:t>59</w:t>
            </w:r>
          </w:p>
        </w:tc>
        <w:tc>
          <w:tcPr>
            <w:tcW w:w="6521" w:type="dxa"/>
          </w:tcPr>
          <w:p w:rsidR="00B254B3" w:rsidP="00C64F2B" w:rsidRDefault="00B254B3" w14:paraId="6383A601" w14:textId="77777777">
            <w:r>
              <w:t xml:space="preserve">Waarom neemt het budget aan VN-contributie voor crisisbeheersingsoperaties vanaf 2027 toe met circa 20 miljoen per jaar? </w:t>
            </w:r>
          </w:p>
          <w:p w:rsidRPr="009C21B1" w:rsidR="00582A81" w:rsidP="00C64F2B" w:rsidRDefault="00582A81" w14:paraId="7EA7445D" w14:textId="77777777"/>
          <w:p w:rsidRPr="00582A81" w:rsidR="00B254B3" w:rsidP="00C64F2B" w:rsidRDefault="00B254B3" w14:paraId="4C84577E" w14:textId="77777777">
            <w:pPr>
              <w:rPr>
                <w:b/>
                <w:bCs/>
              </w:rPr>
            </w:pPr>
            <w:r w:rsidRPr="00582A81">
              <w:rPr>
                <w:b/>
                <w:bCs/>
              </w:rPr>
              <w:t>Antwoord:</w:t>
            </w:r>
          </w:p>
          <w:p w:rsidRPr="00C7324D" w:rsidR="00B254B3" w:rsidP="00C64F2B" w:rsidRDefault="00B254B3" w14:paraId="0C1D6288" w14:textId="77777777">
            <w:pPr>
              <w:rPr>
                <w:b/>
                <w:bCs/>
              </w:rPr>
            </w:pPr>
            <w:r w:rsidRPr="72F1EC64">
              <w:rPr>
                <w:b/>
                <w:bCs/>
              </w:rPr>
              <w:t xml:space="preserve">In 2025 heeft de VN een structurele budgetverlaging voor vredesmissies doorgevoerd en in 2024 is de VN-vredesmissie MINUSMA afgerond. Hierdoor bleek het budget voor VN-crisisbeheersingsoperaties in 2025 en 2026 voldoende. </w:t>
            </w:r>
            <w:r>
              <w:br/>
            </w:r>
            <w:r w:rsidRPr="72F1EC64">
              <w:rPr>
                <w:b/>
                <w:bCs/>
              </w:rPr>
              <w:t xml:space="preserve">In juni 2026 is met het indienen van de Voorjaarsnota aan de Tweede Kamer een aantal kasschuiven verwerkt om het kasritme in lijn te brengen met de actuele uitvoeringsverwachtingen. Dit geldt onder andere voor het budget voor de VN-crisisbeheersingsoperaties. Deze kasschuiven hangen samen met de gemaakte afspraken rondom de begroting BHO 2026 (Kamerstuk 36800-XVII, nr. 73). </w:t>
            </w:r>
          </w:p>
          <w:p w:rsidRPr="00170484" w:rsidR="00B254B3" w:rsidP="00C64F2B" w:rsidRDefault="00B254B3" w14:paraId="4A3764E8" w14:textId="284B76C9">
            <w:pPr>
              <w:rPr>
                <w:b/>
                <w:bCs/>
              </w:rPr>
            </w:pPr>
            <w:r w:rsidRPr="72F1EC64">
              <w:rPr>
                <w:b/>
                <w:bCs/>
              </w:rPr>
              <w:t xml:space="preserve">Verder is in 2026 de vredesmissie UNSOH in Haïti opgezet waardoor naar verwachting de totale uitgaven voor alle crisisbeheersingsoperaties in de toekomst zullen stijgen.  </w:t>
            </w:r>
          </w:p>
          <w:p w:rsidRPr="009C21B1" w:rsidR="00B254B3" w:rsidP="00C64F2B" w:rsidRDefault="00B254B3" w14:paraId="7A306893" w14:textId="3DA8586C"/>
        </w:tc>
        <w:tc>
          <w:tcPr>
            <w:tcW w:w="20" w:type="dxa"/>
          </w:tcPr>
          <w:p w:rsidRPr="009C21B1" w:rsidR="00B254B3" w:rsidP="00C64F2B" w:rsidRDefault="00B254B3" w14:paraId="2E28BE13" w14:textId="01E64015">
            <w:pPr>
              <w:jc w:val="right"/>
            </w:pPr>
          </w:p>
        </w:tc>
        <w:tc>
          <w:tcPr>
            <w:tcW w:w="1822" w:type="dxa"/>
          </w:tcPr>
          <w:p w:rsidRPr="009C21B1" w:rsidR="00B254B3" w:rsidP="00C64F2B" w:rsidRDefault="00B254B3" w14:paraId="6C109D51" w14:textId="77777777">
            <w:pPr>
              <w:jc w:val="right"/>
            </w:pPr>
            <w:r w:rsidRPr="009C21B1">
              <w:t>33</w:t>
            </w:r>
          </w:p>
        </w:tc>
        <w:tc>
          <w:tcPr>
            <w:tcW w:w="567" w:type="dxa"/>
            <w:tcBorders>
              <w:left w:val="nil"/>
            </w:tcBorders>
          </w:tcPr>
          <w:p w:rsidRPr="009C21B1" w:rsidR="00B254B3" w:rsidP="00C64F2B" w:rsidRDefault="00B254B3" w14:paraId="54701207" w14:textId="77777777">
            <w:pPr>
              <w:jc w:val="right"/>
            </w:pPr>
            <w:r w:rsidRPr="009C21B1">
              <w:t xml:space="preserve"> </w:t>
            </w:r>
          </w:p>
        </w:tc>
      </w:tr>
      <w:tr w:rsidRPr="009C21B1" w:rsidR="00B254B3" w:rsidTr="00B254B3" w14:paraId="6AF90A1D" w14:textId="77777777">
        <w:tc>
          <w:tcPr>
            <w:tcW w:w="567" w:type="dxa"/>
          </w:tcPr>
          <w:p w:rsidRPr="009C21B1" w:rsidR="00B254B3" w:rsidP="00C64F2B" w:rsidRDefault="00B254B3" w14:paraId="78549D18" w14:textId="77777777">
            <w:r w:rsidRPr="009C21B1">
              <w:t>60</w:t>
            </w:r>
          </w:p>
        </w:tc>
        <w:tc>
          <w:tcPr>
            <w:tcW w:w="6521" w:type="dxa"/>
          </w:tcPr>
          <w:p w:rsidR="00B254B3" w:rsidP="00C64F2B" w:rsidRDefault="00B254B3" w14:paraId="4A26F38B" w14:textId="77777777">
            <w:r>
              <w:t xml:space="preserve">Staat de taakstelling op de EU-afdrachten ter waarde van € 1,6 miljard per jaar vanaf 2028 uit het coalitieakkoord van het kabinet-Schoof nog ingeboekt in de begroting? </w:t>
            </w:r>
          </w:p>
          <w:p w:rsidRPr="009C21B1" w:rsidR="00170484" w:rsidP="00C64F2B" w:rsidRDefault="00170484" w14:paraId="3AFDC9DE" w14:textId="77777777"/>
          <w:p w:rsidRPr="00170484" w:rsidR="00B254B3" w:rsidP="00C64F2B" w:rsidRDefault="00B254B3" w14:paraId="5359FE7A" w14:textId="77777777">
            <w:pPr>
              <w:rPr>
                <w:b/>
                <w:bCs/>
              </w:rPr>
            </w:pPr>
            <w:r w:rsidRPr="00170484">
              <w:rPr>
                <w:b/>
                <w:bCs/>
              </w:rPr>
              <w:t>Antwoord:</w:t>
            </w:r>
          </w:p>
          <w:p w:rsidRPr="00170484" w:rsidR="00B254B3" w:rsidP="00C64F2B" w:rsidRDefault="00B254B3" w14:paraId="0EDA6F05" w14:textId="3DA5FD54">
            <w:pPr>
              <w:rPr>
                <w:b/>
                <w:bCs/>
              </w:rPr>
            </w:pPr>
            <w:r w:rsidRPr="72F1EC64">
              <w:rPr>
                <w:b/>
                <w:bCs/>
              </w:rPr>
              <w:t>Ja. De inzet van het kabinet-Schoof om de EU-afdrachten met EUR 1,6 miljard per jaar te beperken is onderdeel van de raming vanaf 2028. Het uiteindelijke budgettaire effect van het volgende Meerjarig Financieel Kader en nieuwe Eigen Middelenbesluit is afhankelijk van het onderhandelingsresultaat.</w:t>
            </w:r>
          </w:p>
          <w:p w:rsidRPr="009C21B1" w:rsidR="00B254B3" w:rsidP="00C64F2B" w:rsidRDefault="00B254B3" w14:paraId="611BAAC3" w14:textId="40DDEB18"/>
        </w:tc>
        <w:tc>
          <w:tcPr>
            <w:tcW w:w="20" w:type="dxa"/>
          </w:tcPr>
          <w:p w:rsidRPr="00C7324D" w:rsidR="00B254B3" w:rsidP="00C64F2B" w:rsidRDefault="00B254B3" w14:paraId="7D72DD38" w14:textId="122484D8">
            <w:pPr>
              <w:jc w:val="right"/>
              <w:rPr>
                <w:lang w:val="de-DE"/>
              </w:rPr>
            </w:pPr>
            <w:r w:rsidRPr="00C7324D">
              <w:rPr>
                <w:lang w:val="de-DE"/>
              </w:rPr>
              <w:t xml:space="preserve"> </w:t>
            </w:r>
          </w:p>
        </w:tc>
        <w:tc>
          <w:tcPr>
            <w:tcW w:w="1822" w:type="dxa"/>
          </w:tcPr>
          <w:p w:rsidRPr="009C21B1" w:rsidR="00B254B3" w:rsidP="00C64F2B" w:rsidRDefault="00B254B3" w14:paraId="3A9D9A24" w14:textId="77777777">
            <w:pPr>
              <w:jc w:val="right"/>
            </w:pPr>
            <w:r w:rsidRPr="009C21B1">
              <w:t>39</w:t>
            </w:r>
          </w:p>
        </w:tc>
        <w:tc>
          <w:tcPr>
            <w:tcW w:w="567" w:type="dxa"/>
            <w:tcBorders>
              <w:left w:val="nil"/>
            </w:tcBorders>
          </w:tcPr>
          <w:p w:rsidRPr="009C21B1" w:rsidR="00B254B3" w:rsidP="00C64F2B" w:rsidRDefault="00B254B3" w14:paraId="4B2F2707" w14:textId="77777777">
            <w:pPr>
              <w:jc w:val="right"/>
            </w:pPr>
            <w:r w:rsidRPr="009C21B1">
              <w:t xml:space="preserve"> </w:t>
            </w:r>
          </w:p>
        </w:tc>
      </w:tr>
      <w:tr w:rsidRPr="009C21B1" w:rsidR="00B254B3" w:rsidTr="00B254B3" w14:paraId="033FB369" w14:textId="77777777">
        <w:tc>
          <w:tcPr>
            <w:tcW w:w="567" w:type="dxa"/>
          </w:tcPr>
          <w:p w:rsidRPr="009C21B1" w:rsidR="00B254B3" w:rsidP="00C64F2B" w:rsidRDefault="00B254B3" w14:paraId="6F05DAD1" w14:textId="77777777">
            <w:r w:rsidRPr="009C21B1">
              <w:t>61</w:t>
            </w:r>
          </w:p>
        </w:tc>
        <w:tc>
          <w:tcPr>
            <w:tcW w:w="6521" w:type="dxa"/>
          </w:tcPr>
          <w:p w:rsidR="00B254B3" w:rsidP="00C64F2B" w:rsidRDefault="00B254B3" w14:paraId="6CE1D713" w14:textId="77777777">
            <w:r>
              <w:t xml:space="preserve">Wat zijn de voornaamste bestemmingen van de begrote uitgaven aan inhuur externen? </w:t>
            </w:r>
          </w:p>
          <w:p w:rsidRPr="009C21B1" w:rsidR="00170484" w:rsidP="00C64F2B" w:rsidRDefault="00170484" w14:paraId="722B71AC" w14:textId="77777777"/>
          <w:p w:rsidRPr="00170484" w:rsidR="00B254B3" w:rsidP="00C64F2B" w:rsidRDefault="00B254B3" w14:paraId="2F04DFF3" w14:textId="77777777">
            <w:pPr>
              <w:rPr>
                <w:b/>
                <w:bCs/>
              </w:rPr>
            </w:pPr>
            <w:r w:rsidRPr="00170484">
              <w:rPr>
                <w:b/>
                <w:bCs/>
              </w:rPr>
              <w:t xml:space="preserve">Antwoord: </w:t>
            </w:r>
          </w:p>
          <w:p w:rsidRPr="009C21B1" w:rsidR="00B254B3" w:rsidP="00C64F2B" w:rsidRDefault="00B254B3" w14:paraId="7B98A55D" w14:textId="2F6261A9">
            <w:r w:rsidRPr="72F1EC64">
              <w:rPr>
                <w:b/>
                <w:bCs/>
              </w:rPr>
              <w:t>De voornaamste bestemmingen van de begrote uitgaven aan externe inhuur in 2027 zijn specialistische capaciteit voor ICT en cyberveiligheid, consulaire dienstverlening, en financiën en inkoop.</w:t>
            </w:r>
          </w:p>
          <w:p w:rsidRPr="009C21B1" w:rsidR="00B254B3" w:rsidP="00C64F2B" w:rsidRDefault="00B254B3" w14:paraId="4EA86D80" w14:textId="731F825D"/>
        </w:tc>
        <w:tc>
          <w:tcPr>
            <w:tcW w:w="20" w:type="dxa"/>
          </w:tcPr>
          <w:p w:rsidRPr="009C21B1" w:rsidR="00B254B3" w:rsidP="00C64F2B" w:rsidRDefault="00B254B3" w14:paraId="2E7D9ECB" w14:textId="5ED90996">
            <w:pPr>
              <w:jc w:val="right"/>
            </w:pPr>
          </w:p>
        </w:tc>
        <w:tc>
          <w:tcPr>
            <w:tcW w:w="1822" w:type="dxa"/>
          </w:tcPr>
          <w:p w:rsidRPr="009C21B1" w:rsidR="00B254B3" w:rsidP="00C64F2B" w:rsidRDefault="00B254B3" w14:paraId="24419CAD" w14:textId="77777777">
            <w:pPr>
              <w:jc w:val="right"/>
            </w:pPr>
            <w:r w:rsidRPr="009C21B1">
              <w:t>57</w:t>
            </w:r>
          </w:p>
        </w:tc>
        <w:tc>
          <w:tcPr>
            <w:tcW w:w="567" w:type="dxa"/>
            <w:tcBorders>
              <w:left w:val="nil"/>
            </w:tcBorders>
          </w:tcPr>
          <w:p w:rsidRPr="009C21B1" w:rsidR="00B254B3" w:rsidP="00C64F2B" w:rsidRDefault="00B254B3" w14:paraId="042464E7" w14:textId="77777777">
            <w:pPr>
              <w:jc w:val="right"/>
            </w:pPr>
            <w:r w:rsidRPr="009C21B1">
              <w:t xml:space="preserve"> </w:t>
            </w:r>
          </w:p>
        </w:tc>
      </w:tr>
      <w:tr w:rsidRPr="009C21B1" w:rsidR="00B254B3" w:rsidTr="00B254B3" w14:paraId="7991CA3D" w14:textId="77777777">
        <w:tc>
          <w:tcPr>
            <w:tcW w:w="567" w:type="dxa"/>
          </w:tcPr>
          <w:p w:rsidRPr="009C21B1" w:rsidR="00B254B3" w:rsidP="00C64F2B" w:rsidRDefault="00B254B3" w14:paraId="3DD26D2E" w14:textId="77777777">
            <w:r w:rsidRPr="009C21B1">
              <w:t>62</w:t>
            </w:r>
          </w:p>
        </w:tc>
        <w:tc>
          <w:tcPr>
            <w:tcW w:w="6521" w:type="dxa"/>
          </w:tcPr>
          <w:p w:rsidR="00B254B3" w:rsidP="00C64F2B" w:rsidRDefault="00B254B3" w14:paraId="2A0CC7E3" w14:textId="77777777">
            <w:r>
              <w:t xml:space="preserve">Gegeven het afnemende budget voor het postennet, is er ook sprake van een afname in fte's in het postennet en, zo ja, met hoeveel krimpt het personeelsbestand op de posten? </w:t>
            </w:r>
          </w:p>
          <w:p w:rsidRPr="009C21B1" w:rsidR="00170484" w:rsidP="00C64F2B" w:rsidRDefault="00170484" w14:paraId="5701B707" w14:textId="77777777"/>
          <w:p w:rsidRPr="00170484" w:rsidR="00B254B3" w:rsidP="00C64F2B" w:rsidRDefault="00B254B3" w14:paraId="475D26E8" w14:textId="77777777">
            <w:pPr>
              <w:rPr>
                <w:b/>
                <w:bCs/>
              </w:rPr>
            </w:pPr>
            <w:r w:rsidRPr="00170484">
              <w:rPr>
                <w:b/>
                <w:bCs/>
              </w:rPr>
              <w:t>Antwoord:</w:t>
            </w:r>
          </w:p>
          <w:p w:rsidRPr="00D32E54" w:rsidR="00B254B3" w:rsidP="00C64F2B" w:rsidRDefault="00B254B3" w14:paraId="4D03F3A2" w14:textId="45C00C96">
            <w:pPr>
              <w:rPr>
                <w:b/>
                <w:bCs/>
              </w:rPr>
            </w:pPr>
            <w:r w:rsidRPr="72F1EC64">
              <w:rPr>
                <w:b/>
                <w:bCs/>
              </w:rPr>
              <w:t xml:space="preserve">Vanwege de bezuiniging op het postennet door het kabinet Schoof  is er sprake van een reductie van circa 300 fte op de posten gefaseerd tot en met 2030 startend in 2026. Hiervan is 110 uitgezonden ambtenaren en 190 lokale fte. De exacte consequenties m.b.t. fte’s van het besluit van het Kabinet </w:t>
            </w:r>
            <w:r w:rsidRPr="72F1EC64">
              <w:rPr>
                <w:b/>
                <w:bCs/>
              </w:rPr>
              <w:lastRenderedPageBreak/>
              <w:t>Jetten conform Kamerbrief Postennet worden duidelijk in de respectieve uitwerking per post van dat besluit.</w:t>
            </w:r>
          </w:p>
          <w:p w:rsidRPr="009C21B1" w:rsidR="00B254B3" w:rsidP="00C64F2B" w:rsidRDefault="00B254B3" w14:paraId="4CB353BB" w14:textId="1154E86F"/>
        </w:tc>
        <w:tc>
          <w:tcPr>
            <w:tcW w:w="20" w:type="dxa"/>
          </w:tcPr>
          <w:p w:rsidRPr="009C21B1" w:rsidR="00B254B3" w:rsidP="00C64F2B" w:rsidRDefault="00B254B3" w14:paraId="16A00B7F" w14:textId="4B82989A">
            <w:pPr>
              <w:jc w:val="right"/>
              <w:rPr>
                <w:lang w:val="pt-PT"/>
              </w:rPr>
            </w:pPr>
          </w:p>
        </w:tc>
        <w:tc>
          <w:tcPr>
            <w:tcW w:w="1822" w:type="dxa"/>
          </w:tcPr>
          <w:p w:rsidRPr="009C21B1" w:rsidR="00B254B3" w:rsidP="00C64F2B" w:rsidRDefault="00B254B3" w14:paraId="14E5C375" w14:textId="77777777">
            <w:pPr>
              <w:jc w:val="right"/>
            </w:pPr>
            <w:r w:rsidRPr="009C21B1">
              <w:t>57</w:t>
            </w:r>
          </w:p>
        </w:tc>
        <w:tc>
          <w:tcPr>
            <w:tcW w:w="567" w:type="dxa"/>
            <w:tcBorders>
              <w:left w:val="nil"/>
            </w:tcBorders>
          </w:tcPr>
          <w:p w:rsidRPr="009C21B1" w:rsidR="00B254B3" w:rsidP="00C64F2B" w:rsidRDefault="00B254B3" w14:paraId="4D881B72" w14:textId="77777777">
            <w:pPr>
              <w:jc w:val="right"/>
            </w:pPr>
            <w:r w:rsidRPr="009C21B1">
              <w:t xml:space="preserve"> </w:t>
            </w:r>
          </w:p>
        </w:tc>
      </w:tr>
      <w:tr w:rsidRPr="009C21B1" w:rsidR="00B254B3" w:rsidTr="00B254B3" w14:paraId="13A513EB" w14:textId="77777777">
        <w:tc>
          <w:tcPr>
            <w:tcW w:w="567" w:type="dxa"/>
          </w:tcPr>
          <w:p w:rsidRPr="009C21B1" w:rsidR="00B254B3" w:rsidP="00C64F2B" w:rsidRDefault="00B254B3" w14:paraId="69088097" w14:textId="77777777">
            <w:r w:rsidRPr="009C21B1">
              <w:t>63</w:t>
            </w:r>
          </w:p>
        </w:tc>
        <w:tc>
          <w:tcPr>
            <w:tcW w:w="6521" w:type="dxa"/>
          </w:tcPr>
          <w:p w:rsidR="00B254B3" w:rsidP="00C64F2B" w:rsidRDefault="00B254B3" w14:paraId="2BA67D92" w14:textId="77777777">
            <w:r>
              <w:t xml:space="preserve">Veroordeelt Nederland elke vorm van dreiging van inzet van kernwapens, zoals Russische dreiging naar aanleiding van de spanningen rond Kaliningrad en Amerikaanse dreigingen richting Iran? </w:t>
            </w:r>
          </w:p>
          <w:p w:rsidRPr="009C21B1" w:rsidR="00D32E54" w:rsidP="00C64F2B" w:rsidRDefault="00D32E54" w14:paraId="5A48AF63" w14:textId="77777777"/>
          <w:p w:rsidRPr="00D32E54" w:rsidR="00B254B3" w:rsidP="00C64F2B" w:rsidRDefault="00B254B3" w14:paraId="375E0544" w14:textId="2B8B2427">
            <w:pPr>
              <w:rPr>
                <w:b/>
                <w:bCs/>
              </w:rPr>
            </w:pPr>
            <w:r w:rsidRPr="00D32E54">
              <w:rPr>
                <w:b/>
                <w:bCs/>
              </w:rPr>
              <w:t>Antwoord:</w:t>
            </w:r>
          </w:p>
          <w:p w:rsidRPr="00C7324D" w:rsidR="00B254B3" w:rsidP="00C64F2B" w:rsidRDefault="00B254B3" w14:paraId="2CFCD4F3" w14:textId="77777777">
            <w:pPr>
              <w:rPr>
                <w:b/>
                <w:bCs/>
              </w:rPr>
            </w:pPr>
            <w:r w:rsidRPr="72F1EC64">
              <w:rPr>
                <w:b/>
                <w:bCs/>
              </w:rPr>
              <w:t>Nederland acht dreigen met kernwapens en escalerende nucleaire retoriek, zoals in het geval van Rusland, zeer onverantwoord. President Poetin heeft in de afgelopen jaren meermaals nucleaire dreigingen geuit met als doel om Oekraïne onder druk te zetten, westerse steun aan Oekraïne te ontmoedigen en het publiek te misleiden. Deze retoriek past in een patroon van destabiliserende Russische activiteiten in het nucleaire domein, zoals de modernisering en uitbreiding van het kernwapenarsenaal, de aankondiging nucleaire wapens in Belarus te plaatsen en de intrekking van de ratificatie van het Kernstopverdrag (CTBT).</w:t>
            </w:r>
          </w:p>
          <w:p w:rsidRPr="009C21B1" w:rsidR="00B254B3" w:rsidP="00C64F2B" w:rsidRDefault="00B254B3" w14:paraId="063A1992" w14:textId="482B3BE6"/>
        </w:tc>
        <w:tc>
          <w:tcPr>
            <w:tcW w:w="20" w:type="dxa"/>
          </w:tcPr>
          <w:p w:rsidRPr="009C21B1" w:rsidR="00B254B3" w:rsidP="00C64F2B" w:rsidRDefault="00B254B3" w14:paraId="7DF39B0D" w14:textId="3DE1C383">
            <w:pPr>
              <w:jc w:val="right"/>
            </w:pPr>
          </w:p>
        </w:tc>
        <w:tc>
          <w:tcPr>
            <w:tcW w:w="1822" w:type="dxa"/>
          </w:tcPr>
          <w:p w:rsidRPr="009C21B1" w:rsidR="00B254B3" w:rsidP="00C64F2B" w:rsidRDefault="00B254B3" w14:paraId="05903797" w14:textId="77777777">
            <w:pPr>
              <w:jc w:val="right"/>
            </w:pPr>
            <w:r w:rsidRPr="009C21B1">
              <w:t>67</w:t>
            </w:r>
          </w:p>
        </w:tc>
        <w:tc>
          <w:tcPr>
            <w:tcW w:w="567" w:type="dxa"/>
            <w:tcBorders>
              <w:left w:val="nil"/>
            </w:tcBorders>
          </w:tcPr>
          <w:p w:rsidRPr="009C21B1" w:rsidR="00B254B3" w:rsidP="00C64F2B" w:rsidRDefault="00B254B3" w14:paraId="08B144B2" w14:textId="77777777">
            <w:pPr>
              <w:jc w:val="right"/>
            </w:pPr>
            <w:r w:rsidRPr="009C21B1">
              <w:t xml:space="preserve"> </w:t>
            </w:r>
          </w:p>
        </w:tc>
      </w:tr>
      <w:tr w:rsidRPr="009C21B1" w:rsidR="00B254B3" w:rsidTr="00B254B3" w14:paraId="6CC4FF5F" w14:textId="77777777">
        <w:tc>
          <w:tcPr>
            <w:tcW w:w="567" w:type="dxa"/>
          </w:tcPr>
          <w:p w:rsidRPr="00B02DF3" w:rsidR="00B254B3" w:rsidP="00C64F2B" w:rsidRDefault="00B254B3" w14:paraId="3EF9DB23" w14:textId="77777777">
            <w:r w:rsidRPr="00B02DF3">
              <w:t>64</w:t>
            </w:r>
          </w:p>
        </w:tc>
        <w:tc>
          <w:tcPr>
            <w:tcW w:w="6521" w:type="dxa"/>
          </w:tcPr>
          <w:p w:rsidRPr="00B02DF3" w:rsidR="00B254B3" w:rsidP="00C64F2B" w:rsidRDefault="00B254B3" w14:paraId="7A82408C" w14:textId="77777777">
            <w:r w:rsidRPr="00B02DF3">
              <w:t xml:space="preserve">Geeft Nederland steun aan resoluties die worden besproken in de eerste commissie van de Algemene Vergadering van de Verenigde Naties over kernwapens, specifiek over het Verdrag inzake het verbod op kernwapens (het TPNW-verdrag), de humanitaire gevolgen van nucleaire wapens en AI in het nucleaire domein? Zo nee, waarom niet? </w:t>
            </w:r>
          </w:p>
          <w:p w:rsidRPr="00B02DF3" w:rsidR="00D32E54" w:rsidP="00C64F2B" w:rsidRDefault="00D32E54" w14:paraId="7B56A092" w14:textId="77777777">
            <w:pPr>
              <w:rPr>
                <w:b/>
                <w:bCs/>
              </w:rPr>
            </w:pPr>
          </w:p>
          <w:p w:rsidRPr="00B02DF3" w:rsidR="00B254B3" w:rsidP="00C64F2B" w:rsidRDefault="00B254B3" w14:paraId="71F325A1" w14:textId="77777777">
            <w:pPr>
              <w:rPr>
                <w:b/>
                <w:bCs/>
              </w:rPr>
            </w:pPr>
            <w:r w:rsidRPr="00B02DF3">
              <w:rPr>
                <w:b/>
                <w:bCs/>
              </w:rPr>
              <w:t>Antwoord:</w:t>
            </w:r>
          </w:p>
          <w:p w:rsidRPr="00B02DF3" w:rsidR="00B254B3" w:rsidP="00C64F2B" w:rsidRDefault="00B254B3" w14:paraId="17F78B8D" w14:textId="77777777">
            <w:pPr>
              <w:rPr>
                <w:b/>
                <w:bCs/>
              </w:rPr>
            </w:pPr>
            <w:r w:rsidRPr="00B02DF3">
              <w:rPr>
                <w:b/>
                <w:bCs/>
              </w:rPr>
              <w:t xml:space="preserve">Nederland heeft actief en constructief deel genomen aan onderhandelingen over de betreffende resolutieteksten tijdens de Eerste Commissie van de AVVN en heeft daarbij elke resolutie op zijn merites beoordeeld, waarbij doorlopend een afweging wordt gemaakt tussen het streven naar een wereld zonder kernwapens en de veiligheidssituatie van het moment. </w:t>
            </w:r>
          </w:p>
          <w:p w:rsidRPr="00B02DF3" w:rsidR="00B254B3" w:rsidP="00C64F2B" w:rsidRDefault="00B254B3" w14:paraId="0EB14FA8" w14:textId="77777777">
            <w:pPr>
              <w:rPr>
                <w:b/>
                <w:bCs/>
              </w:rPr>
            </w:pPr>
            <w:r w:rsidRPr="00B02DF3">
              <w:rPr>
                <w:b/>
                <w:bCs/>
              </w:rPr>
              <w:t xml:space="preserve">Ten aanzien van het Verdrag voor het Verbod op Kernwapens (Treaty on </w:t>
            </w:r>
            <w:proofErr w:type="spellStart"/>
            <w:r w:rsidRPr="00B02DF3">
              <w:rPr>
                <w:b/>
                <w:bCs/>
              </w:rPr>
              <w:t>the</w:t>
            </w:r>
            <w:proofErr w:type="spellEnd"/>
            <w:r w:rsidRPr="00B02DF3">
              <w:rPr>
                <w:b/>
                <w:bCs/>
              </w:rPr>
              <w:t xml:space="preserve"> </w:t>
            </w:r>
            <w:proofErr w:type="spellStart"/>
            <w:r w:rsidRPr="00B02DF3">
              <w:rPr>
                <w:b/>
                <w:bCs/>
              </w:rPr>
              <w:t>Prohibition</w:t>
            </w:r>
            <w:proofErr w:type="spellEnd"/>
            <w:r w:rsidRPr="00B02DF3">
              <w:rPr>
                <w:b/>
                <w:bCs/>
              </w:rPr>
              <w:t xml:space="preserve"> of </w:t>
            </w:r>
            <w:proofErr w:type="spellStart"/>
            <w:r w:rsidRPr="00B02DF3">
              <w:rPr>
                <w:b/>
                <w:bCs/>
              </w:rPr>
              <w:t>Nuclear</w:t>
            </w:r>
            <w:proofErr w:type="spellEnd"/>
            <w:r w:rsidRPr="00B02DF3">
              <w:rPr>
                <w:b/>
                <w:bCs/>
              </w:rPr>
              <w:t xml:space="preserve"> </w:t>
            </w:r>
            <w:proofErr w:type="spellStart"/>
            <w:r w:rsidRPr="00B02DF3">
              <w:rPr>
                <w:b/>
                <w:bCs/>
              </w:rPr>
              <w:t>Weapons</w:t>
            </w:r>
            <w:proofErr w:type="spellEnd"/>
            <w:r w:rsidRPr="00B02DF3">
              <w:rPr>
                <w:b/>
                <w:bCs/>
              </w:rPr>
              <w:t xml:space="preserve">; TPNW) is het uw Kamer bekend dat Nederland de verdragstekst niet kan steunen omdat </w:t>
            </w:r>
            <w:r w:rsidRPr="00B02DF3">
              <w:rPr>
                <w:b/>
              </w:rPr>
              <w:t>deze</w:t>
            </w:r>
            <w:r w:rsidRPr="00B02DF3">
              <w:rPr>
                <w:b/>
                <w:bCs/>
              </w:rPr>
              <w:t xml:space="preserve"> niet verenigbaar is met het Nederlandse NAVO lidmaatschap. Dit betekent ook dat Nederland de betreffende resolutie niet kan steunen.  </w:t>
            </w:r>
          </w:p>
          <w:p w:rsidRPr="00B02DF3" w:rsidR="00B254B3" w:rsidP="00C64F2B" w:rsidRDefault="00B254B3" w14:paraId="434992AF" w14:textId="77777777">
            <w:pPr>
              <w:rPr>
                <w:b/>
                <w:bCs/>
              </w:rPr>
            </w:pPr>
            <w:r w:rsidRPr="00B02DF3">
              <w:rPr>
                <w:b/>
                <w:bCs/>
              </w:rPr>
              <w:t>Het is uw Kamer ook bekend dat Nederland de humanitaire en klimatologische gevolgen van een kernexplosie deelt. De betreffende resolutie is in zijn geheel echter niet verenigbaar met ons NAVO lidmaatschap en de Nederlandse kernwapentaak daarbinnen</w:t>
            </w:r>
            <w:r w:rsidRPr="00B02DF3" w:rsidDel="00D84E2A">
              <w:rPr>
                <w:b/>
                <w:bCs/>
              </w:rPr>
              <w:t xml:space="preserve">. </w:t>
            </w:r>
            <w:r w:rsidRPr="00B02DF3">
              <w:rPr>
                <w:b/>
                <w:bCs/>
              </w:rPr>
              <w:t>Nederland onthoudt zich daarom van stemming op deze resolutie.</w:t>
            </w:r>
          </w:p>
          <w:p w:rsidRPr="00B02DF3" w:rsidR="00B254B3" w:rsidP="00C64F2B" w:rsidRDefault="00B254B3" w14:paraId="788D1551" w14:textId="77777777">
            <w:pPr>
              <w:rPr>
                <w:b/>
                <w:bCs/>
              </w:rPr>
            </w:pPr>
            <w:r w:rsidRPr="00B02DF3">
              <w:rPr>
                <w:b/>
                <w:bCs/>
              </w:rPr>
              <w:t>Mexico heeft dit jaar geen resolutie over AI in kernwapensystemen ingediend. Nederland heeft voor het Mexicaanse besluit gestemd om dit onderwerp voor 2027 te agenderen.</w:t>
            </w:r>
          </w:p>
          <w:p w:rsidRPr="00B02DF3" w:rsidR="00B254B3" w:rsidP="00C64F2B" w:rsidRDefault="00B254B3" w14:paraId="29B93B0F" w14:textId="66752D6C"/>
          <w:p w:rsidRPr="00B02DF3" w:rsidR="00B254B3" w:rsidP="00C64F2B" w:rsidRDefault="00B254B3" w14:paraId="1258B378" w14:textId="2F1DA36A"/>
        </w:tc>
        <w:tc>
          <w:tcPr>
            <w:tcW w:w="20" w:type="dxa"/>
          </w:tcPr>
          <w:p w:rsidRPr="009C21B1" w:rsidR="00B254B3" w:rsidP="00C64F2B" w:rsidRDefault="00B254B3" w14:paraId="6FE9CFB1" w14:textId="06ECA27B">
            <w:pPr>
              <w:jc w:val="right"/>
              <w:rPr>
                <w:lang w:val="da-DK"/>
              </w:rPr>
            </w:pPr>
          </w:p>
        </w:tc>
        <w:tc>
          <w:tcPr>
            <w:tcW w:w="1822" w:type="dxa"/>
          </w:tcPr>
          <w:p w:rsidRPr="009C21B1" w:rsidR="00B254B3" w:rsidP="00C64F2B" w:rsidRDefault="00B254B3" w14:paraId="77D1B5FA" w14:textId="77777777">
            <w:pPr>
              <w:jc w:val="right"/>
            </w:pPr>
            <w:r w:rsidRPr="009C21B1">
              <w:t>67</w:t>
            </w:r>
          </w:p>
        </w:tc>
        <w:tc>
          <w:tcPr>
            <w:tcW w:w="567" w:type="dxa"/>
            <w:tcBorders>
              <w:left w:val="nil"/>
            </w:tcBorders>
          </w:tcPr>
          <w:p w:rsidRPr="009C21B1" w:rsidR="00B254B3" w:rsidP="00C64F2B" w:rsidRDefault="00B254B3" w14:paraId="433F419D" w14:textId="77777777">
            <w:pPr>
              <w:jc w:val="right"/>
            </w:pPr>
            <w:r w:rsidRPr="009C21B1">
              <w:t xml:space="preserve"> </w:t>
            </w:r>
          </w:p>
        </w:tc>
      </w:tr>
    </w:tbl>
    <w:p w:rsidR="000C60D4" w:rsidRDefault="000C60D4" w14:paraId="5C85C975" w14:textId="77777777"/>
    <w:sectPr w:rsidR="000C60D4" w:rsidSect="00E91990">
      <w:footerReference w:type="default" r:id="rId24"/>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0208B" w14:textId="77777777" w:rsidR="00E961A3" w:rsidRDefault="00E961A3">
      <w:pPr>
        <w:spacing w:before="0" w:after="0"/>
      </w:pPr>
      <w:r>
        <w:separator/>
      </w:r>
    </w:p>
  </w:endnote>
  <w:endnote w:type="continuationSeparator" w:id="0">
    <w:p w14:paraId="45EE52BC" w14:textId="77777777" w:rsidR="00E961A3" w:rsidRDefault="00E961A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CFDE9" w14:textId="77777777" w:rsidR="000C60D4" w:rsidRDefault="001856D0">
    <w:pPr>
      <w:pStyle w:val="Footer"/>
    </w:pPr>
    <w:r>
      <w:t xml:space="preserve">Totaallijst feitelijke vragen Vaststelling van de begrotingsstaat van het Ministerie van Buitenlandse Zaken (V) voor het jaar 2027 (37020-V-1-2) </w:t>
    </w: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821FD" w14:textId="77777777" w:rsidR="00E961A3" w:rsidRDefault="00E961A3">
      <w:pPr>
        <w:spacing w:before="0" w:after="0"/>
      </w:pPr>
      <w:r>
        <w:separator/>
      </w:r>
    </w:p>
  </w:footnote>
  <w:footnote w:type="continuationSeparator" w:id="0">
    <w:p w14:paraId="1F5980DD" w14:textId="77777777" w:rsidR="00E961A3" w:rsidRDefault="00E961A3">
      <w:pPr>
        <w:spacing w:before="0" w:after="0"/>
      </w:pPr>
      <w:r>
        <w:continuationSeparator/>
      </w:r>
    </w:p>
  </w:footnote>
  <w:footnote w:id="1">
    <w:p w14:paraId="12D561C6" w14:textId="77777777" w:rsidR="00B254B3" w:rsidRPr="006D42C4" w:rsidRDefault="00B254B3">
      <w:pPr>
        <w:pStyle w:val="FootnoteText"/>
      </w:pPr>
      <w:r>
        <w:rPr>
          <w:rStyle w:val="FootnoteReference"/>
        </w:rPr>
        <w:footnoteRef/>
      </w:r>
      <w:r>
        <w:t xml:space="preserve"> </w:t>
      </w:r>
      <w:r w:rsidRPr="006D42C4">
        <w:t xml:space="preserve">Kamerstuk 2026Z17010, Antwoord op vragen van het lid Teunissen over het in het zonnetje zetten van </w:t>
      </w:r>
      <w:proofErr w:type="spellStart"/>
      <w:r w:rsidRPr="006D42C4">
        <w:t>Booking</w:t>
      </w:r>
      <w:proofErr w:type="spellEnd"/>
      <w:r>
        <w:t>, 6 oktober 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430ED"/>
    <w:multiLevelType w:val="hybridMultilevel"/>
    <w:tmpl w:val="6B422EA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131B1C68"/>
    <w:multiLevelType w:val="hybridMultilevel"/>
    <w:tmpl w:val="D24AF33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 w15:restartNumberingAfterBreak="0">
    <w:nsid w:val="1D3361CE"/>
    <w:multiLevelType w:val="hybridMultilevel"/>
    <w:tmpl w:val="BFB4D8D6"/>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3" w15:restartNumberingAfterBreak="0">
    <w:nsid w:val="1E456A90"/>
    <w:multiLevelType w:val="hybridMultilevel"/>
    <w:tmpl w:val="DD8E0F8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31FC4A6D"/>
    <w:multiLevelType w:val="hybridMultilevel"/>
    <w:tmpl w:val="A79A323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43A97F66"/>
    <w:multiLevelType w:val="multilevel"/>
    <w:tmpl w:val="6584EB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67B789F"/>
    <w:multiLevelType w:val="multilevel"/>
    <w:tmpl w:val="675CD4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21F52D7"/>
    <w:multiLevelType w:val="multilevel"/>
    <w:tmpl w:val="877E6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62473677">
    <w:abstractNumId w:val="0"/>
  </w:num>
  <w:num w:numId="2" w16cid:durableId="1611429034">
    <w:abstractNumId w:val="1"/>
  </w:num>
  <w:num w:numId="3" w16cid:durableId="1494686552">
    <w:abstractNumId w:val="2"/>
  </w:num>
  <w:num w:numId="4" w16cid:durableId="1676615685">
    <w:abstractNumId w:val="4"/>
  </w:num>
  <w:num w:numId="5" w16cid:durableId="1753044388">
    <w:abstractNumId w:val="3"/>
  </w:num>
  <w:num w:numId="6" w16cid:durableId="30959272">
    <w:abstractNumId w:val="6"/>
  </w:num>
  <w:num w:numId="7" w16cid:durableId="239950245">
    <w:abstractNumId w:val="7"/>
  </w:num>
  <w:num w:numId="8" w16cid:durableId="5739796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C3E"/>
    <w:rsid w:val="00003764"/>
    <w:rsid w:val="000047E7"/>
    <w:rsid w:val="00007049"/>
    <w:rsid w:val="00007D37"/>
    <w:rsid w:val="00011B08"/>
    <w:rsid w:val="00012B35"/>
    <w:rsid w:val="000153EE"/>
    <w:rsid w:val="00015703"/>
    <w:rsid w:val="00024BD0"/>
    <w:rsid w:val="00026043"/>
    <w:rsid w:val="00030522"/>
    <w:rsid w:val="00031D8C"/>
    <w:rsid w:val="0003251B"/>
    <w:rsid w:val="00033139"/>
    <w:rsid w:val="00036326"/>
    <w:rsid w:val="00036865"/>
    <w:rsid w:val="000377D1"/>
    <w:rsid w:val="000377DB"/>
    <w:rsid w:val="0003781D"/>
    <w:rsid w:val="00040393"/>
    <w:rsid w:val="0004061B"/>
    <w:rsid w:val="000406D8"/>
    <w:rsid w:val="00040AA7"/>
    <w:rsid w:val="00041B48"/>
    <w:rsid w:val="00044E3E"/>
    <w:rsid w:val="00046772"/>
    <w:rsid w:val="00047A1D"/>
    <w:rsid w:val="000500AF"/>
    <w:rsid w:val="0005221B"/>
    <w:rsid w:val="00054B10"/>
    <w:rsid w:val="00055B76"/>
    <w:rsid w:val="00055C21"/>
    <w:rsid w:val="00062211"/>
    <w:rsid w:val="000632F6"/>
    <w:rsid w:val="000708C4"/>
    <w:rsid w:val="00073146"/>
    <w:rsid w:val="00073412"/>
    <w:rsid w:val="000765AF"/>
    <w:rsid w:val="00077C44"/>
    <w:rsid w:val="00090C66"/>
    <w:rsid w:val="00092774"/>
    <w:rsid w:val="000954C1"/>
    <w:rsid w:val="000A27AC"/>
    <w:rsid w:val="000B0711"/>
    <w:rsid w:val="000B0B4E"/>
    <w:rsid w:val="000B1781"/>
    <w:rsid w:val="000B1B92"/>
    <w:rsid w:val="000B3B4C"/>
    <w:rsid w:val="000C0806"/>
    <w:rsid w:val="000C60D4"/>
    <w:rsid w:val="000D04C9"/>
    <w:rsid w:val="000D0FD6"/>
    <w:rsid w:val="000D1DB5"/>
    <w:rsid w:val="000D2C2D"/>
    <w:rsid w:val="000D5067"/>
    <w:rsid w:val="000D5CBE"/>
    <w:rsid w:val="000E07E7"/>
    <w:rsid w:val="000E1AA8"/>
    <w:rsid w:val="000E4EF9"/>
    <w:rsid w:val="000E6D00"/>
    <w:rsid w:val="000F173D"/>
    <w:rsid w:val="000F39EA"/>
    <w:rsid w:val="000F50F3"/>
    <w:rsid w:val="000F55C9"/>
    <w:rsid w:val="000F5814"/>
    <w:rsid w:val="000F7FA0"/>
    <w:rsid w:val="0010095C"/>
    <w:rsid w:val="00100DE0"/>
    <w:rsid w:val="001026F2"/>
    <w:rsid w:val="001036CD"/>
    <w:rsid w:val="0010386A"/>
    <w:rsid w:val="00103CA0"/>
    <w:rsid w:val="00104AAC"/>
    <w:rsid w:val="00107A8F"/>
    <w:rsid w:val="00110C92"/>
    <w:rsid w:val="00114AA5"/>
    <w:rsid w:val="00117047"/>
    <w:rsid w:val="001172D1"/>
    <w:rsid w:val="00123E1D"/>
    <w:rsid w:val="0012773A"/>
    <w:rsid w:val="0013577A"/>
    <w:rsid w:val="00136135"/>
    <w:rsid w:val="001376E9"/>
    <w:rsid w:val="00141CE0"/>
    <w:rsid w:val="00143F8A"/>
    <w:rsid w:val="00144F75"/>
    <w:rsid w:val="001476D3"/>
    <w:rsid w:val="0015135C"/>
    <w:rsid w:val="00151D3A"/>
    <w:rsid w:val="0015231F"/>
    <w:rsid w:val="00155E6A"/>
    <w:rsid w:val="0016371F"/>
    <w:rsid w:val="00170484"/>
    <w:rsid w:val="00173256"/>
    <w:rsid w:val="00175A2B"/>
    <w:rsid w:val="00180392"/>
    <w:rsid w:val="0018061E"/>
    <w:rsid w:val="00184218"/>
    <w:rsid w:val="00184AD7"/>
    <w:rsid w:val="00184BC8"/>
    <w:rsid w:val="00184FF3"/>
    <w:rsid w:val="001856D0"/>
    <w:rsid w:val="001873E9"/>
    <w:rsid w:val="00190297"/>
    <w:rsid w:val="00193196"/>
    <w:rsid w:val="00194C94"/>
    <w:rsid w:val="00195D19"/>
    <w:rsid w:val="001A0D26"/>
    <w:rsid w:val="001A191C"/>
    <w:rsid w:val="001A1CCD"/>
    <w:rsid w:val="001A47AF"/>
    <w:rsid w:val="001A56AB"/>
    <w:rsid w:val="001A74CD"/>
    <w:rsid w:val="001B15A8"/>
    <w:rsid w:val="001B2CD5"/>
    <w:rsid w:val="001B5A64"/>
    <w:rsid w:val="001B6AD6"/>
    <w:rsid w:val="001B7828"/>
    <w:rsid w:val="001B7CE0"/>
    <w:rsid w:val="001B7F2F"/>
    <w:rsid w:val="001C290D"/>
    <w:rsid w:val="001C328E"/>
    <w:rsid w:val="001C4969"/>
    <w:rsid w:val="001C620E"/>
    <w:rsid w:val="001C68DA"/>
    <w:rsid w:val="001D315C"/>
    <w:rsid w:val="001D3D28"/>
    <w:rsid w:val="001D3D7D"/>
    <w:rsid w:val="001D4DB8"/>
    <w:rsid w:val="001E23EA"/>
    <w:rsid w:val="001E3BD9"/>
    <w:rsid w:val="001E75B3"/>
    <w:rsid w:val="001F2970"/>
    <w:rsid w:val="001F5BB2"/>
    <w:rsid w:val="001F6A86"/>
    <w:rsid w:val="001F79D0"/>
    <w:rsid w:val="0020148E"/>
    <w:rsid w:val="00201D42"/>
    <w:rsid w:val="002025E7"/>
    <w:rsid w:val="002028D3"/>
    <w:rsid w:val="00204595"/>
    <w:rsid w:val="002063D8"/>
    <w:rsid w:val="00206480"/>
    <w:rsid w:val="00206B2E"/>
    <w:rsid w:val="0021362C"/>
    <w:rsid w:val="0021404E"/>
    <w:rsid w:val="00220765"/>
    <w:rsid w:val="00221C3A"/>
    <w:rsid w:val="0022222F"/>
    <w:rsid w:val="0022286D"/>
    <w:rsid w:val="00225FF3"/>
    <w:rsid w:val="00236556"/>
    <w:rsid w:val="00236E9A"/>
    <w:rsid w:val="002371ED"/>
    <w:rsid w:val="00237268"/>
    <w:rsid w:val="00237E84"/>
    <w:rsid w:val="002406DA"/>
    <w:rsid w:val="002412C4"/>
    <w:rsid w:val="002416F3"/>
    <w:rsid w:val="00243519"/>
    <w:rsid w:val="0024555E"/>
    <w:rsid w:val="002463DE"/>
    <w:rsid w:val="00246C3F"/>
    <w:rsid w:val="00247F1C"/>
    <w:rsid w:val="00250BD9"/>
    <w:rsid w:val="0025115E"/>
    <w:rsid w:val="002543B2"/>
    <w:rsid w:val="00254858"/>
    <w:rsid w:val="00255D4A"/>
    <w:rsid w:val="00257137"/>
    <w:rsid w:val="00257458"/>
    <w:rsid w:val="002576BE"/>
    <w:rsid w:val="00257FA2"/>
    <w:rsid w:val="002600E7"/>
    <w:rsid w:val="00263400"/>
    <w:rsid w:val="002644F2"/>
    <w:rsid w:val="00265F3A"/>
    <w:rsid w:val="00266E02"/>
    <w:rsid w:val="00267BB7"/>
    <w:rsid w:val="0027068B"/>
    <w:rsid w:val="002737C4"/>
    <w:rsid w:val="002754EF"/>
    <w:rsid w:val="00282A08"/>
    <w:rsid w:val="00283707"/>
    <w:rsid w:val="00284D98"/>
    <w:rsid w:val="00286799"/>
    <w:rsid w:val="00286FE1"/>
    <w:rsid w:val="0029073B"/>
    <w:rsid w:val="00291159"/>
    <w:rsid w:val="00292595"/>
    <w:rsid w:val="00293E9E"/>
    <w:rsid w:val="0029507D"/>
    <w:rsid w:val="002956AC"/>
    <w:rsid w:val="00295A5C"/>
    <w:rsid w:val="002978FA"/>
    <w:rsid w:val="002A14E3"/>
    <w:rsid w:val="002A2CE0"/>
    <w:rsid w:val="002A4427"/>
    <w:rsid w:val="002A7675"/>
    <w:rsid w:val="002B11B9"/>
    <w:rsid w:val="002C0E1C"/>
    <w:rsid w:val="002C1C16"/>
    <w:rsid w:val="002C2750"/>
    <w:rsid w:val="002C644F"/>
    <w:rsid w:val="002C6477"/>
    <w:rsid w:val="002D12FE"/>
    <w:rsid w:val="002D2024"/>
    <w:rsid w:val="002D33F7"/>
    <w:rsid w:val="002D489B"/>
    <w:rsid w:val="002D6FCF"/>
    <w:rsid w:val="002E3082"/>
    <w:rsid w:val="002E5A86"/>
    <w:rsid w:val="002E62D0"/>
    <w:rsid w:val="002E6A38"/>
    <w:rsid w:val="002F0860"/>
    <w:rsid w:val="002F2748"/>
    <w:rsid w:val="002F62DB"/>
    <w:rsid w:val="002F6E79"/>
    <w:rsid w:val="002F703F"/>
    <w:rsid w:val="002F7C40"/>
    <w:rsid w:val="002F7EFC"/>
    <w:rsid w:val="00300ECD"/>
    <w:rsid w:val="00302667"/>
    <w:rsid w:val="00302D6C"/>
    <w:rsid w:val="0030422E"/>
    <w:rsid w:val="00306B54"/>
    <w:rsid w:val="00306BCD"/>
    <w:rsid w:val="00306CE2"/>
    <w:rsid w:val="00306F0F"/>
    <w:rsid w:val="003111D5"/>
    <w:rsid w:val="00311CA3"/>
    <w:rsid w:val="00312BB5"/>
    <w:rsid w:val="00312F92"/>
    <w:rsid w:val="003134EA"/>
    <w:rsid w:val="003150EE"/>
    <w:rsid w:val="00315AC6"/>
    <w:rsid w:val="00317703"/>
    <w:rsid w:val="003207EE"/>
    <w:rsid w:val="00320E64"/>
    <w:rsid w:val="00322CE2"/>
    <w:rsid w:val="00326E09"/>
    <w:rsid w:val="003315ED"/>
    <w:rsid w:val="00334ABA"/>
    <w:rsid w:val="00334D83"/>
    <w:rsid w:val="003361B3"/>
    <w:rsid w:val="0033721F"/>
    <w:rsid w:val="00340120"/>
    <w:rsid w:val="00341251"/>
    <w:rsid w:val="00343254"/>
    <w:rsid w:val="003447C3"/>
    <w:rsid w:val="00344A40"/>
    <w:rsid w:val="00346696"/>
    <w:rsid w:val="0034725B"/>
    <w:rsid w:val="00351296"/>
    <w:rsid w:val="00353BB5"/>
    <w:rsid w:val="00354692"/>
    <w:rsid w:val="00355719"/>
    <w:rsid w:val="00360BD7"/>
    <w:rsid w:val="0036256D"/>
    <w:rsid w:val="003627F0"/>
    <w:rsid w:val="0036463A"/>
    <w:rsid w:val="00364B01"/>
    <w:rsid w:val="0037200D"/>
    <w:rsid w:val="003740ED"/>
    <w:rsid w:val="00375713"/>
    <w:rsid w:val="00376079"/>
    <w:rsid w:val="00382315"/>
    <w:rsid w:val="00385670"/>
    <w:rsid w:val="00386135"/>
    <w:rsid w:val="0038696E"/>
    <w:rsid w:val="003870B1"/>
    <w:rsid w:val="003920C9"/>
    <w:rsid w:val="00395F5D"/>
    <w:rsid w:val="003A16D8"/>
    <w:rsid w:val="003A2FF7"/>
    <w:rsid w:val="003A3C1D"/>
    <w:rsid w:val="003A4444"/>
    <w:rsid w:val="003A4C3C"/>
    <w:rsid w:val="003A5D07"/>
    <w:rsid w:val="003A73D7"/>
    <w:rsid w:val="003A7B0D"/>
    <w:rsid w:val="003B0516"/>
    <w:rsid w:val="003B1171"/>
    <w:rsid w:val="003B2CDF"/>
    <w:rsid w:val="003B7724"/>
    <w:rsid w:val="003C03BA"/>
    <w:rsid w:val="003C2612"/>
    <w:rsid w:val="003C27B2"/>
    <w:rsid w:val="003C4C29"/>
    <w:rsid w:val="003D2BCD"/>
    <w:rsid w:val="003D44DD"/>
    <w:rsid w:val="003D6964"/>
    <w:rsid w:val="003D756B"/>
    <w:rsid w:val="003D7F26"/>
    <w:rsid w:val="003E0364"/>
    <w:rsid w:val="003E0614"/>
    <w:rsid w:val="003E150D"/>
    <w:rsid w:val="003E39C3"/>
    <w:rsid w:val="003E3E65"/>
    <w:rsid w:val="003E7CBA"/>
    <w:rsid w:val="003F3355"/>
    <w:rsid w:val="003F5011"/>
    <w:rsid w:val="004019C6"/>
    <w:rsid w:val="0040260E"/>
    <w:rsid w:val="0041097D"/>
    <w:rsid w:val="004140FE"/>
    <w:rsid w:val="00414729"/>
    <w:rsid w:val="00414B04"/>
    <w:rsid w:val="00414F4D"/>
    <w:rsid w:val="00416B84"/>
    <w:rsid w:val="0042437D"/>
    <w:rsid w:val="004248EB"/>
    <w:rsid w:val="00426554"/>
    <w:rsid w:val="00426608"/>
    <w:rsid w:val="00427615"/>
    <w:rsid w:val="00430DDB"/>
    <w:rsid w:val="00432234"/>
    <w:rsid w:val="00432931"/>
    <w:rsid w:val="00432946"/>
    <w:rsid w:val="00434AA5"/>
    <w:rsid w:val="0044397E"/>
    <w:rsid w:val="00444A3E"/>
    <w:rsid w:val="004450FC"/>
    <w:rsid w:val="004451E4"/>
    <w:rsid w:val="00445464"/>
    <w:rsid w:val="00445D6D"/>
    <w:rsid w:val="00446322"/>
    <w:rsid w:val="004464E5"/>
    <w:rsid w:val="004466C3"/>
    <w:rsid w:val="00447401"/>
    <w:rsid w:val="00453C3A"/>
    <w:rsid w:val="00455081"/>
    <w:rsid w:val="00456A4D"/>
    <w:rsid w:val="00462A2E"/>
    <w:rsid w:val="00462DCE"/>
    <w:rsid w:val="00466CAB"/>
    <w:rsid w:val="00473245"/>
    <w:rsid w:val="004735BF"/>
    <w:rsid w:val="00475D5F"/>
    <w:rsid w:val="0047764B"/>
    <w:rsid w:val="00480B95"/>
    <w:rsid w:val="004814BB"/>
    <w:rsid w:val="00482AB9"/>
    <w:rsid w:val="00483935"/>
    <w:rsid w:val="0048416D"/>
    <w:rsid w:val="00484171"/>
    <w:rsid w:val="00490948"/>
    <w:rsid w:val="00492A1D"/>
    <w:rsid w:val="00493C45"/>
    <w:rsid w:val="00494312"/>
    <w:rsid w:val="004A136F"/>
    <w:rsid w:val="004A1E34"/>
    <w:rsid w:val="004A2532"/>
    <w:rsid w:val="004A3ECB"/>
    <w:rsid w:val="004A4B79"/>
    <w:rsid w:val="004A5FF3"/>
    <w:rsid w:val="004A7590"/>
    <w:rsid w:val="004B0C28"/>
    <w:rsid w:val="004B4F16"/>
    <w:rsid w:val="004B523C"/>
    <w:rsid w:val="004B557C"/>
    <w:rsid w:val="004C6F45"/>
    <w:rsid w:val="004D3E63"/>
    <w:rsid w:val="004D517F"/>
    <w:rsid w:val="004D55BB"/>
    <w:rsid w:val="004D5A11"/>
    <w:rsid w:val="004D5B67"/>
    <w:rsid w:val="004E1AD2"/>
    <w:rsid w:val="004E217A"/>
    <w:rsid w:val="004E25D7"/>
    <w:rsid w:val="004E40C2"/>
    <w:rsid w:val="004E7B3E"/>
    <w:rsid w:val="004F0ED2"/>
    <w:rsid w:val="004F1F1B"/>
    <w:rsid w:val="004F2BB1"/>
    <w:rsid w:val="004F354C"/>
    <w:rsid w:val="004F6649"/>
    <w:rsid w:val="004F720D"/>
    <w:rsid w:val="00500DC6"/>
    <w:rsid w:val="00501266"/>
    <w:rsid w:val="00501772"/>
    <w:rsid w:val="00501ADF"/>
    <w:rsid w:val="00504770"/>
    <w:rsid w:val="005103E2"/>
    <w:rsid w:val="00510A8E"/>
    <w:rsid w:val="00510F4C"/>
    <w:rsid w:val="005124B3"/>
    <w:rsid w:val="005160E6"/>
    <w:rsid w:val="00516B83"/>
    <w:rsid w:val="00520293"/>
    <w:rsid w:val="0052232D"/>
    <w:rsid w:val="00522C4C"/>
    <w:rsid w:val="0052658F"/>
    <w:rsid w:val="005277C0"/>
    <w:rsid w:val="00530D7F"/>
    <w:rsid w:val="00532201"/>
    <w:rsid w:val="0053409D"/>
    <w:rsid w:val="00536A7C"/>
    <w:rsid w:val="00540754"/>
    <w:rsid w:val="005422DF"/>
    <w:rsid w:val="00544F84"/>
    <w:rsid w:val="00550A73"/>
    <w:rsid w:val="00553405"/>
    <w:rsid w:val="00553C40"/>
    <w:rsid w:val="005543A7"/>
    <w:rsid w:val="00554537"/>
    <w:rsid w:val="00557621"/>
    <w:rsid w:val="005576E2"/>
    <w:rsid w:val="00560D79"/>
    <w:rsid w:val="0056430A"/>
    <w:rsid w:val="00565344"/>
    <w:rsid w:val="00565668"/>
    <w:rsid w:val="0056624C"/>
    <w:rsid w:val="0057137F"/>
    <w:rsid w:val="00572F8E"/>
    <w:rsid w:val="00582A81"/>
    <w:rsid w:val="00582BE2"/>
    <w:rsid w:val="00583B2D"/>
    <w:rsid w:val="00586A00"/>
    <w:rsid w:val="005873E5"/>
    <w:rsid w:val="005876E9"/>
    <w:rsid w:val="005878BF"/>
    <w:rsid w:val="00591777"/>
    <w:rsid w:val="00591E7A"/>
    <w:rsid w:val="00594B31"/>
    <w:rsid w:val="00595BA8"/>
    <w:rsid w:val="005A115A"/>
    <w:rsid w:val="005A350F"/>
    <w:rsid w:val="005A6FC8"/>
    <w:rsid w:val="005A7217"/>
    <w:rsid w:val="005B0563"/>
    <w:rsid w:val="005B2CF2"/>
    <w:rsid w:val="005B2DF8"/>
    <w:rsid w:val="005B44DD"/>
    <w:rsid w:val="005B4F39"/>
    <w:rsid w:val="005B6990"/>
    <w:rsid w:val="005B74C9"/>
    <w:rsid w:val="005C0B38"/>
    <w:rsid w:val="005C1B9D"/>
    <w:rsid w:val="005C5EE9"/>
    <w:rsid w:val="005D0006"/>
    <w:rsid w:val="005D0C43"/>
    <w:rsid w:val="005D1695"/>
    <w:rsid w:val="005D2815"/>
    <w:rsid w:val="005D4D9A"/>
    <w:rsid w:val="005E11B3"/>
    <w:rsid w:val="005E1F51"/>
    <w:rsid w:val="005E23DC"/>
    <w:rsid w:val="005E2756"/>
    <w:rsid w:val="005E67B1"/>
    <w:rsid w:val="005F22C6"/>
    <w:rsid w:val="005F3E7A"/>
    <w:rsid w:val="005F46A0"/>
    <w:rsid w:val="005F6EC0"/>
    <w:rsid w:val="006031AD"/>
    <w:rsid w:val="00604E90"/>
    <w:rsid w:val="006059A7"/>
    <w:rsid w:val="006070EE"/>
    <w:rsid w:val="0060768C"/>
    <w:rsid w:val="006100FF"/>
    <w:rsid w:val="006102EF"/>
    <w:rsid w:val="006109CA"/>
    <w:rsid w:val="00611258"/>
    <w:rsid w:val="00612F82"/>
    <w:rsid w:val="00613277"/>
    <w:rsid w:val="00615C90"/>
    <w:rsid w:val="0061782B"/>
    <w:rsid w:val="00617E16"/>
    <w:rsid w:val="00617F77"/>
    <w:rsid w:val="006203BF"/>
    <w:rsid w:val="0062232A"/>
    <w:rsid w:val="006228E9"/>
    <w:rsid w:val="00623EB0"/>
    <w:rsid w:val="006252FE"/>
    <w:rsid w:val="0062572B"/>
    <w:rsid w:val="00627F36"/>
    <w:rsid w:val="00632A52"/>
    <w:rsid w:val="00635843"/>
    <w:rsid w:val="00636BFA"/>
    <w:rsid w:val="00636F46"/>
    <w:rsid w:val="00637D23"/>
    <w:rsid w:val="006406AD"/>
    <w:rsid w:val="0064108A"/>
    <w:rsid w:val="00642232"/>
    <w:rsid w:val="00643C91"/>
    <w:rsid w:val="00646A0F"/>
    <w:rsid w:val="00650DD2"/>
    <w:rsid w:val="006524EC"/>
    <w:rsid w:val="00653C92"/>
    <w:rsid w:val="00653F6B"/>
    <w:rsid w:val="00654438"/>
    <w:rsid w:val="00655610"/>
    <w:rsid w:val="00662A1C"/>
    <w:rsid w:val="00664895"/>
    <w:rsid w:val="00667238"/>
    <w:rsid w:val="00676864"/>
    <w:rsid w:val="00677BED"/>
    <w:rsid w:val="006805AF"/>
    <w:rsid w:val="00680A51"/>
    <w:rsid w:val="0068214E"/>
    <w:rsid w:val="0068398D"/>
    <w:rsid w:val="00685EA6"/>
    <w:rsid w:val="0068611A"/>
    <w:rsid w:val="006923EB"/>
    <w:rsid w:val="0069288E"/>
    <w:rsid w:val="00692EEB"/>
    <w:rsid w:val="00694DE5"/>
    <w:rsid w:val="00697811"/>
    <w:rsid w:val="006A05ED"/>
    <w:rsid w:val="006A3076"/>
    <w:rsid w:val="006A4E13"/>
    <w:rsid w:val="006A4FF7"/>
    <w:rsid w:val="006A57B3"/>
    <w:rsid w:val="006A6CD3"/>
    <w:rsid w:val="006A7D57"/>
    <w:rsid w:val="006B0DC7"/>
    <w:rsid w:val="006B23B0"/>
    <w:rsid w:val="006B3A00"/>
    <w:rsid w:val="006B4C6E"/>
    <w:rsid w:val="006B577D"/>
    <w:rsid w:val="006B5DF6"/>
    <w:rsid w:val="006B623B"/>
    <w:rsid w:val="006B7AF5"/>
    <w:rsid w:val="006B7E85"/>
    <w:rsid w:val="006C3F88"/>
    <w:rsid w:val="006C44A0"/>
    <w:rsid w:val="006C4563"/>
    <w:rsid w:val="006C5B5F"/>
    <w:rsid w:val="006C7413"/>
    <w:rsid w:val="006D0A57"/>
    <w:rsid w:val="006D2551"/>
    <w:rsid w:val="006D42C4"/>
    <w:rsid w:val="006D4429"/>
    <w:rsid w:val="006E1D12"/>
    <w:rsid w:val="006E1D9F"/>
    <w:rsid w:val="006E6B49"/>
    <w:rsid w:val="006E6C6B"/>
    <w:rsid w:val="006F0960"/>
    <w:rsid w:val="006F2675"/>
    <w:rsid w:val="006F3E2A"/>
    <w:rsid w:val="006F4885"/>
    <w:rsid w:val="00705B77"/>
    <w:rsid w:val="00706967"/>
    <w:rsid w:val="007165FA"/>
    <w:rsid w:val="00716FFB"/>
    <w:rsid w:val="007210E9"/>
    <w:rsid w:val="00723C93"/>
    <w:rsid w:val="00726401"/>
    <w:rsid w:val="007274AB"/>
    <w:rsid w:val="00731C82"/>
    <w:rsid w:val="00731F3B"/>
    <w:rsid w:val="007401D0"/>
    <w:rsid w:val="00742DB8"/>
    <w:rsid w:val="00743450"/>
    <w:rsid w:val="007436E0"/>
    <w:rsid w:val="0074606B"/>
    <w:rsid w:val="0075199D"/>
    <w:rsid w:val="00753099"/>
    <w:rsid w:val="00753416"/>
    <w:rsid w:val="007573E3"/>
    <w:rsid w:val="007605C4"/>
    <w:rsid w:val="007637F9"/>
    <w:rsid w:val="0076501F"/>
    <w:rsid w:val="007663FD"/>
    <w:rsid w:val="00767A32"/>
    <w:rsid w:val="00770445"/>
    <w:rsid w:val="00770965"/>
    <w:rsid w:val="007711E7"/>
    <w:rsid w:val="00772D2A"/>
    <w:rsid w:val="00772E3E"/>
    <w:rsid w:val="00772FB3"/>
    <w:rsid w:val="007746E0"/>
    <w:rsid w:val="00777917"/>
    <w:rsid w:val="00781407"/>
    <w:rsid w:val="00783043"/>
    <w:rsid w:val="00783C45"/>
    <w:rsid w:val="007844E8"/>
    <w:rsid w:val="00784EB4"/>
    <w:rsid w:val="0078576D"/>
    <w:rsid w:val="00787E10"/>
    <w:rsid w:val="00787F68"/>
    <w:rsid w:val="00790CBC"/>
    <w:rsid w:val="007936DF"/>
    <w:rsid w:val="00794976"/>
    <w:rsid w:val="007A206E"/>
    <w:rsid w:val="007A3AF1"/>
    <w:rsid w:val="007A5BC1"/>
    <w:rsid w:val="007A6191"/>
    <w:rsid w:val="007A682A"/>
    <w:rsid w:val="007B0FBB"/>
    <w:rsid w:val="007B5905"/>
    <w:rsid w:val="007B604E"/>
    <w:rsid w:val="007B7917"/>
    <w:rsid w:val="007C04C1"/>
    <w:rsid w:val="007C2C18"/>
    <w:rsid w:val="007C449E"/>
    <w:rsid w:val="007C520E"/>
    <w:rsid w:val="007C5A1C"/>
    <w:rsid w:val="007C6AE6"/>
    <w:rsid w:val="007C7F50"/>
    <w:rsid w:val="007D32F3"/>
    <w:rsid w:val="007D3C25"/>
    <w:rsid w:val="007D4DBC"/>
    <w:rsid w:val="007D5AC4"/>
    <w:rsid w:val="007D5B35"/>
    <w:rsid w:val="007E0000"/>
    <w:rsid w:val="007E104D"/>
    <w:rsid w:val="007E3160"/>
    <w:rsid w:val="007E5390"/>
    <w:rsid w:val="007F3006"/>
    <w:rsid w:val="007F436D"/>
    <w:rsid w:val="007F496A"/>
    <w:rsid w:val="007F77DC"/>
    <w:rsid w:val="007F7F6B"/>
    <w:rsid w:val="00802474"/>
    <w:rsid w:val="00803433"/>
    <w:rsid w:val="00803E1E"/>
    <w:rsid w:val="00810A23"/>
    <w:rsid w:val="008114DC"/>
    <w:rsid w:val="008173A6"/>
    <w:rsid w:val="0082141B"/>
    <w:rsid w:val="0082277F"/>
    <w:rsid w:val="00822B92"/>
    <w:rsid w:val="00824ED6"/>
    <w:rsid w:val="00827DE1"/>
    <w:rsid w:val="00831060"/>
    <w:rsid w:val="0083535E"/>
    <w:rsid w:val="008358C1"/>
    <w:rsid w:val="00835EBB"/>
    <w:rsid w:val="008368E0"/>
    <w:rsid w:val="008373FF"/>
    <w:rsid w:val="00837A6E"/>
    <w:rsid w:val="00837D3A"/>
    <w:rsid w:val="00842D16"/>
    <w:rsid w:val="00842F37"/>
    <w:rsid w:val="0084648F"/>
    <w:rsid w:val="00852418"/>
    <w:rsid w:val="00853832"/>
    <w:rsid w:val="008542E5"/>
    <w:rsid w:val="00857472"/>
    <w:rsid w:val="00860AF0"/>
    <w:rsid w:val="008703A8"/>
    <w:rsid w:val="00870C32"/>
    <w:rsid w:val="008715F9"/>
    <w:rsid w:val="008716C3"/>
    <w:rsid w:val="008758B7"/>
    <w:rsid w:val="008820A2"/>
    <w:rsid w:val="0088646B"/>
    <w:rsid w:val="008869F4"/>
    <w:rsid w:val="00892DEC"/>
    <w:rsid w:val="00894624"/>
    <w:rsid w:val="008957B3"/>
    <w:rsid w:val="00896044"/>
    <w:rsid w:val="008960BB"/>
    <w:rsid w:val="00896692"/>
    <w:rsid w:val="00897224"/>
    <w:rsid w:val="008A1F5F"/>
    <w:rsid w:val="008A32BB"/>
    <w:rsid w:val="008B2328"/>
    <w:rsid w:val="008B4590"/>
    <w:rsid w:val="008B508D"/>
    <w:rsid w:val="008C2106"/>
    <w:rsid w:val="008C2FC9"/>
    <w:rsid w:val="008C477B"/>
    <w:rsid w:val="008C520E"/>
    <w:rsid w:val="008C62E5"/>
    <w:rsid w:val="008C6B4B"/>
    <w:rsid w:val="008C7A96"/>
    <w:rsid w:val="008D0558"/>
    <w:rsid w:val="008D0596"/>
    <w:rsid w:val="008D07BD"/>
    <w:rsid w:val="008D298C"/>
    <w:rsid w:val="008D4041"/>
    <w:rsid w:val="008D5A2E"/>
    <w:rsid w:val="008D5CB8"/>
    <w:rsid w:val="008E1346"/>
    <w:rsid w:val="008E3FB0"/>
    <w:rsid w:val="008E4BAD"/>
    <w:rsid w:val="008E6B95"/>
    <w:rsid w:val="008F0B02"/>
    <w:rsid w:val="008F0D3E"/>
    <w:rsid w:val="008F17C7"/>
    <w:rsid w:val="008F39B5"/>
    <w:rsid w:val="008F62A6"/>
    <w:rsid w:val="008F6E48"/>
    <w:rsid w:val="00903BBE"/>
    <w:rsid w:val="0090408C"/>
    <w:rsid w:val="00905743"/>
    <w:rsid w:val="00905CA8"/>
    <w:rsid w:val="00906E61"/>
    <w:rsid w:val="009134DA"/>
    <w:rsid w:val="0091401E"/>
    <w:rsid w:val="00914499"/>
    <w:rsid w:val="00916BBF"/>
    <w:rsid w:val="00916BFC"/>
    <w:rsid w:val="009178CB"/>
    <w:rsid w:val="0092095A"/>
    <w:rsid w:val="00921134"/>
    <w:rsid w:val="00924CA8"/>
    <w:rsid w:val="00926456"/>
    <w:rsid w:val="00926A59"/>
    <w:rsid w:val="0093385B"/>
    <w:rsid w:val="00934417"/>
    <w:rsid w:val="0093655A"/>
    <w:rsid w:val="00937093"/>
    <w:rsid w:val="009378BA"/>
    <w:rsid w:val="0094071B"/>
    <w:rsid w:val="009416C0"/>
    <w:rsid w:val="00944C28"/>
    <w:rsid w:val="0094655D"/>
    <w:rsid w:val="0095226A"/>
    <w:rsid w:val="00952437"/>
    <w:rsid w:val="00954232"/>
    <w:rsid w:val="009550B3"/>
    <w:rsid w:val="009605E7"/>
    <w:rsid w:val="0096087C"/>
    <w:rsid w:val="009623C1"/>
    <w:rsid w:val="009654FD"/>
    <w:rsid w:val="009675B8"/>
    <w:rsid w:val="00967C68"/>
    <w:rsid w:val="009701A8"/>
    <w:rsid w:val="009713D3"/>
    <w:rsid w:val="0097193E"/>
    <w:rsid w:val="00971D57"/>
    <w:rsid w:val="0097281C"/>
    <w:rsid w:val="00972AD3"/>
    <w:rsid w:val="00974312"/>
    <w:rsid w:val="00974B19"/>
    <w:rsid w:val="00975B22"/>
    <w:rsid w:val="009771D1"/>
    <w:rsid w:val="0098023A"/>
    <w:rsid w:val="00982BDF"/>
    <w:rsid w:val="00987B7A"/>
    <w:rsid w:val="00990612"/>
    <w:rsid w:val="00991835"/>
    <w:rsid w:val="0099700B"/>
    <w:rsid w:val="009971FE"/>
    <w:rsid w:val="009A12A1"/>
    <w:rsid w:val="009A3315"/>
    <w:rsid w:val="009A49F4"/>
    <w:rsid w:val="009A5272"/>
    <w:rsid w:val="009A52E6"/>
    <w:rsid w:val="009A611D"/>
    <w:rsid w:val="009A73D3"/>
    <w:rsid w:val="009B010A"/>
    <w:rsid w:val="009B07DE"/>
    <w:rsid w:val="009B08FB"/>
    <w:rsid w:val="009B65F0"/>
    <w:rsid w:val="009B7504"/>
    <w:rsid w:val="009B77B1"/>
    <w:rsid w:val="009C0313"/>
    <w:rsid w:val="009C21B1"/>
    <w:rsid w:val="009C233D"/>
    <w:rsid w:val="009C6226"/>
    <w:rsid w:val="009D5F66"/>
    <w:rsid w:val="009D744F"/>
    <w:rsid w:val="009E0588"/>
    <w:rsid w:val="009E2ACA"/>
    <w:rsid w:val="009E4CB9"/>
    <w:rsid w:val="009E741B"/>
    <w:rsid w:val="009E746C"/>
    <w:rsid w:val="009E7741"/>
    <w:rsid w:val="009F16A8"/>
    <w:rsid w:val="009F3031"/>
    <w:rsid w:val="009F337E"/>
    <w:rsid w:val="009F5191"/>
    <w:rsid w:val="009F568E"/>
    <w:rsid w:val="00A00C13"/>
    <w:rsid w:val="00A0510D"/>
    <w:rsid w:val="00A051B8"/>
    <w:rsid w:val="00A06898"/>
    <w:rsid w:val="00A134EF"/>
    <w:rsid w:val="00A13D6A"/>
    <w:rsid w:val="00A16CA5"/>
    <w:rsid w:val="00A201A2"/>
    <w:rsid w:val="00A260C3"/>
    <w:rsid w:val="00A265C7"/>
    <w:rsid w:val="00A30810"/>
    <w:rsid w:val="00A30EF9"/>
    <w:rsid w:val="00A30F16"/>
    <w:rsid w:val="00A366EB"/>
    <w:rsid w:val="00A37A0E"/>
    <w:rsid w:val="00A426D4"/>
    <w:rsid w:val="00A42DD9"/>
    <w:rsid w:val="00A42DFD"/>
    <w:rsid w:val="00A43021"/>
    <w:rsid w:val="00A43683"/>
    <w:rsid w:val="00A52EC4"/>
    <w:rsid w:val="00A53C41"/>
    <w:rsid w:val="00A546F2"/>
    <w:rsid w:val="00A64DA0"/>
    <w:rsid w:val="00A650D2"/>
    <w:rsid w:val="00A67E2D"/>
    <w:rsid w:val="00A70DCC"/>
    <w:rsid w:val="00A71120"/>
    <w:rsid w:val="00A71C2A"/>
    <w:rsid w:val="00A72F9D"/>
    <w:rsid w:val="00A73F41"/>
    <w:rsid w:val="00A75B0A"/>
    <w:rsid w:val="00A772D2"/>
    <w:rsid w:val="00A77C3E"/>
    <w:rsid w:val="00A82A0F"/>
    <w:rsid w:val="00A838F4"/>
    <w:rsid w:val="00A90EF7"/>
    <w:rsid w:val="00A9268F"/>
    <w:rsid w:val="00A92F19"/>
    <w:rsid w:val="00A945AA"/>
    <w:rsid w:val="00AA1013"/>
    <w:rsid w:val="00AA1282"/>
    <w:rsid w:val="00AA1C86"/>
    <w:rsid w:val="00AA21E3"/>
    <w:rsid w:val="00AA2668"/>
    <w:rsid w:val="00AA6B25"/>
    <w:rsid w:val="00AB0D42"/>
    <w:rsid w:val="00AB440A"/>
    <w:rsid w:val="00AB4792"/>
    <w:rsid w:val="00AB51FE"/>
    <w:rsid w:val="00AB5A16"/>
    <w:rsid w:val="00AB7E2D"/>
    <w:rsid w:val="00AC039F"/>
    <w:rsid w:val="00AC1078"/>
    <w:rsid w:val="00AC15D7"/>
    <w:rsid w:val="00AC24F3"/>
    <w:rsid w:val="00AC31C2"/>
    <w:rsid w:val="00AC4EC3"/>
    <w:rsid w:val="00AD0F58"/>
    <w:rsid w:val="00AD115D"/>
    <w:rsid w:val="00AD260D"/>
    <w:rsid w:val="00AE0D86"/>
    <w:rsid w:val="00AE1C75"/>
    <w:rsid w:val="00AE2B7C"/>
    <w:rsid w:val="00AE6AF1"/>
    <w:rsid w:val="00AF10DB"/>
    <w:rsid w:val="00AF1732"/>
    <w:rsid w:val="00AF282A"/>
    <w:rsid w:val="00AF583E"/>
    <w:rsid w:val="00AF62A8"/>
    <w:rsid w:val="00B027FA"/>
    <w:rsid w:val="00B02A6E"/>
    <w:rsid w:val="00B02DF3"/>
    <w:rsid w:val="00B0598D"/>
    <w:rsid w:val="00B11DA0"/>
    <w:rsid w:val="00B12F04"/>
    <w:rsid w:val="00B15453"/>
    <w:rsid w:val="00B20DC6"/>
    <w:rsid w:val="00B218B9"/>
    <w:rsid w:val="00B23620"/>
    <w:rsid w:val="00B254B3"/>
    <w:rsid w:val="00B27042"/>
    <w:rsid w:val="00B31690"/>
    <w:rsid w:val="00B33544"/>
    <w:rsid w:val="00B34810"/>
    <w:rsid w:val="00B35F92"/>
    <w:rsid w:val="00B367A7"/>
    <w:rsid w:val="00B42FC5"/>
    <w:rsid w:val="00B433CC"/>
    <w:rsid w:val="00B43C47"/>
    <w:rsid w:val="00B44733"/>
    <w:rsid w:val="00B503AD"/>
    <w:rsid w:val="00B512AF"/>
    <w:rsid w:val="00B52ADE"/>
    <w:rsid w:val="00B52B90"/>
    <w:rsid w:val="00B53D1D"/>
    <w:rsid w:val="00B53E1F"/>
    <w:rsid w:val="00B546F7"/>
    <w:rsid w:val="00B555BF"/>
    <w:rsid w:val="00B578F4"/>
    <w:rsid w:val="00B603C9"/>
    <w:rsid w:val="00B648FB"/>
    <w:rsid w:val="00B66422"/>
    <w:rsid w:val="00B67393"/>
    <w:rsid w:val="00B72BD5"/>
    <w:rsid w:val="00B75D6C"/>
    <w:rsid w:val="00B763DD"/>
    <w:rsid w:val="00B81B83"/>
    <w:rsid w:val="00B82372"/>
    <w:rsid w:val="00B835B6"/>
    <w:rsid w:val="00B83C4B"/>
    <w:rsid w:val="00B853A3"/>
    <w:rsid w:val="00B86C48"/>
    <w:rsid w:val="00B87801"/>
    <w:rsid w:val="00B9099D"/>
    <w:rsid w:val="00B915EC"/>
    <w:rsid w:val="00B91A54"/>
    <w:rsid w:val="00B929CA"/>
    <w:rsid w:val="00B938C9"/>
    <w:rsid w:val="00B93965"/>
    <w:rsid w:val="00B94FA6"/>
    <w:rsid w:val="00B96E9A"/>
    <w:rsid w:val="00B9702E"/>
    <w:rsid w:val="00B97287"/>
    <w:rsid w:val="00BA1693"/>
    <w:rsid w:val="00BA1B48"/>
    <w:rsid w:val="00BA1C01"/>
    <w:rsid w:val="00BA5ED5"/>
    <w:rsid w:val="00BA7C65"/>
    <w:rsid w:val="00BA7DDC"/>
    <w:rsid w:val="00BB4E04"/>
    <w:rsid w:val="00BB75C5"/>
    <w:rsid w:val="00BC0F14"/>
    <w:rsid w:val="00BC1394"/>
    <w:rsid w:val="00BC243C"/>
    <w:rsid w:val="00BD1390"/>
    <w:rsid w:val="00BD1692"/>
    <w:rsid w:val="00BD5DDC"/>
    <w:rsid w:val="00BD6B06"/>
    <w:rsid w:val="00BD71FD"/>
    <w:rsid w:val="00BE0A83"/>
    <w:rsid w:val="00BE2A6C"/>
    <w:rsid w:val="00BE7C42"/>
    <w:rsid w:val="00BF6C10"/>
    <w:rsid w:val="00BF736F"/>
    <w:rsid w:val="00C013B5"/>
    <w:rsid w:val="00C04AED"/>
    <w:rsid w:val="00C050A2"/>
    <w:rsid w:val="00C05FA9"/>
    <w:rsid w:val="00C13BC8"/>
    <w:rsid w:val="00C14620"/>
    <w:rsid w:val="00C14656"/>
    <w:rsid w:val="00C16210"/>
    <w:rsid w:val="00C16B2E"/>
    <w:rsid w:val="00C1746D"/>
    <w:rsid w:val="00C21592"/>
    <w:rsid w:val="00C25B92"/>
    <w:rsid w:val="00C26E95"/>
    <w:rsid w:val="00C31BE1"/>
    <w:rsid w:val="00C328A0"/>
    <w:rsid w:val="00C335F5"/>
    <w:rsid w:val="00C34597"/>
    <w:rsid w:val="00C35525"/>
    <w:rsid w:val="00C36035"/>
    <w:rsid w:val="00C364C1"/>
    <w:rsid w:val="00C40965"/>
    <w:rsid w:val="00C40E05"/>
    <w:rsid w:val="00C417BA"/>
    <w:rsid w:val="00C41ECC"/>
    <w:rsid w:val="00C41EFE"/>
    <w:rsid w:val="00C42D8E"/>
    <w:rsid w:val="00C430B8"/>
    <w:rsid w:val="00C43651"/>
    <w:rsid w:val="00C45083"/>
    <w:rsid w:val="00C472C6"/>
    <w:rsid w:val="00C5381D"/>
    <w:rsid w:val="00C53F51"/>
    <w:rsid w:val="00C545E5"/>
    <w:rsid w:val="00C576DE"/>
    <w:rsid w:val="00C60A3C"/>
    <w:rsid w:val="00C62A81"/>
    <w:rsid w:val="00C64559"/>
    <w:rsid w:val="00C646E6"/>
    <w:rsid w:val="00C64F2B"/>
    <w:rsid w:val="00C66CA8"/>
    <w:rsid w:val="00C70E84"/>
    <w:rsid w:val="00C7135B"/>
    <w:rsid w:val="00C71E1A"/>
    <w:rsid w:val="00C7324D"/>
    <w:rsid w:val="00C74BA8"/>
    <w:rsid w:val="00C759BD"/>
    <w:rsid w:val="00C82609"/>
    <w:rsid w:val="00C8302C"/>
    <w:rsid w:val="00C846A3"/>
    <w:rsid w:val="00C8495A"/>
    <w:rsid w:val="00C85088"/>
    <w:rsid w:val="00C87020"/>
    <w:rsid w:val="00C90EC4"/>
    <w:rsid w:val="00C9134C"/>
    <w:rsid w:val="00C91694"/>
    <w:rsid w:val="00C92CAD"/>
    <w:rsid w:val="00C93799"/>
    <w:rsid w:val="00C93DEC"/>
    <w:rsid w:val="00C94A3F"/>
    <w:rsid w:val="00C94CED"/>
    <w:rsid w:val="00C95B28"/>
    <w:rsid w:val="00C961AB"/>
    <w:rsid w:val="00C9654E"/>
    <w:rsid w:val="00C975EF"/>
    <w:rsid w:val="00CA0FA3"/>
    <w:rsid w:val="00CB172D"/>
    <w:rsid w:val="00CB1ECC"/>
    <w:rsid w:val="00CB30DF"/>
    <w:rsid w:val="00CB3184"/>
    <w:rsid w:val="00CB71F6"/>
    <w:rsid w:val="00CB7445"/>
    <w:rsid w:val="00CC1F51"/>
    <w:rsid w:val="00CC399B"/>
    <w:rsid w:val="00CC5592"/>
    <w:rsid w:val="00CC58C7"/>
    <w:rsid w:val="00CC6FC4"/>
    <w:rsid w:val="00CC7871"/>
    <w:rsid w:val="00CD022F"/>
    <w:rsid w:val="00CD048D"/>
    <w:rsid w:val="00CD0883"/>
    <w:rsid w:val="00CD2826"/>
    <w:rsid w:val="00CD3FC4"/>
    <w:rsid w:val="00CD735A"/>
    <w:rsid w:val="00CE0A47"/>
    <w:rsid w:val="00CE1630"/>
    <w:rsid w:val="00CE2884"/>
    <w:rsid w:val="00CE33B2"/>
    <w:rsid w:val="00CE3636"/>
    <w:rsid w:val="00CE3E0A"/>
    <w:rsid w:val="00CE712E"/>
    <w:rsid w:val="00CF0381"/>
    <w:rsid w:val="00CF30C5"/>
    <w:rsid w:val="00D00B3D"/>
    <w:rsid w:val="00D048FD"/>
    <w:rsid w:val="00D10309"/>
    <w:rsid w:val="00D16AB2"/>
    <w:rsid w:val="00D17484"/>
    <w:rsid w:val="00D179AC"/>
    <w:rsid w:val="00D23624"/>
    <w:rsid w:val="00D25DE1"/>
    <w:rsid w:val="00D32E54"/>
    <w:rsid w:val="00D35E2F"/>
    <w:rsid w:val="00D36966"/>
    <w:rsid w:val="00D36B1D"/>
    <w:rsid w:val="00D37EB9"/>
    <w:rsid w:val="00D41037"/>
    <w:rsid w:val="00D42203"/>
    <w:rsid w:val="00D43936"/>
    <w:rsid w:val="00D44B15"/>
    <w:rsid w:val="00D44C7F"/>
    <w:rsid w:val="00D46253"/>
    <w:rsid w:val="00D47DB6"/>
    <w:rsid w:val="00D507DE"/>
    <w:rsid w:val="00D52A37"/>
    <w:rsid w:val="00D54023"/>
    <w:rsid w:val="00D60640"/>
    <w:rsid w:val="00D607B3"/>
    <w:rsid w:val="00D60D14"/>
    <w:rsid w:val="00D64660"/>
    <w:rsid w:val="00D66C32"/>
    <w:rsid w:val="00D66EBA"/>
    <w:rsid w:val="00D67D8A"/>
    <w:rsid w:val="00D70C6A"/>
    <w:rsid w:val="00D71671"/>
    <w:rsid w:val="00D71CDD"/>
    <w:rsid w:val="00D71DD3"/>
    <w:rsid w:val="00D72022"/>
    <w:rsid w:val="00D738CC"/>
    <w:rsid w:val="00D77312"/>
    <w:rsid w:val="00D77C8D"/>
    <w:rsid w:val="00D80211"/>
    <w:rsid w:val="00D82508"/>
    <w:rsid w:val="00D82F6A"/>
    <w:rsid w:val="00D83B6C"/>
    <w:rsid w:val="00D84B1B"/>
    <w:rsid w:val="00D84F59"/>
    <w:rsid w:val="00D8687E"/>
    <w:rsid w:val="00D90059"/>
    <w:rsid w:val="00D905D0"/>
    <w:rsid w:val="00D90C35"/>
    <w:rsid w:val="00D91038"/>
    <w:rsid w:val="00D916D7"/>
    <w:rsid w:val="00D91A86"/>
    <w:rsid w:val="00D939FC"/>
    <w:rsid w:val="00D964B0"/>
    <w:rsid w:val="00DA00BD"/>
    <w:rsid w:val="00DA050F"/>
    <w:rsid w:val="00DA2E79"/>
    <w:rsid w:val="00DB3C2D"/>
    <w:rsid w:val="00DB4D88"/>
    <w:rsid w:val="00DC0CC5"/>
    <w:rsid w:val="00DC30C5"/>
    <w:rsid w:val="00DC4F98"/>
    <w:rsid w:val="00DC558A"/>
    <w:rsid w:val="00DC5A30"/>
    <w:rsid w:val="00DC67AB"/>
    <w:rsid w:val="00DC7DB2"/>
    <w:rsid w:val="00DD0377"/>
    <w:rsid w:val="00DD27FF"/>
    <w:rsid w:val="00DD7047"/>
    <w:rsid w:val="00DD7ED6"/>
    <w:rsid w:val="00DD7F11"/>
    <w:rsid w:val="00DE183D"/>
    <w:rsid w:val="00DE3EFB"/>
    <w:rsid w:val="00DE40CB"/>
    <w:rsid w:val="00DE4AE8"/>
    <w:rsid w:val="00DE4BB8"/>
    <w:rsid w:val="00DE4E6B"/>
    <w:rsid w:val="00DE572F"/>
    <w:rsid w:val="00DE617C"/>
    <w:rsid w:val="00DE7551"/>
    <w:rsid w:val="00DE7F93"/>
    <w:rsid w:val="00DF2595"/>
    <w:rsid w:val="00DF2974"/>
    <w:rsid w:val="00DF5385"/>
    <w:rsid w:val="00DF55B4"/>
    <w:rsid w:val="00DF6BCE"/>
    <w:rsid w:val="00E01769"/>
    <w:rsid w:val="00E03237"/>
    <w:rsid w:val="00E1164A"/>
    <w:rsid w:val="00E14821"/>
    <w:rsid w:val="00E14B7C"/>
    <w:rsid w:val="00E1647F"/>
    <w:rsid w:val="00E2034D"/>
    <w:rsid w:val="00E23BFC"/>
    <w:rsid w:val="00E23EDF"/>
    <w:rsid w:val="00E26147"/>
    <w:rsid w:val="00E271D5"/>
    <w:rsid w:val="00E32971"/>
    <w:rsid w:val="00E40975"/>
    <w:rsid w:val="00E40A9B"/>
    <w:rsid w:val="00E4340F"/>
    <w:rsid w:val="00E438F5"/>
    <w:rsid w:val="00E44784"/>
    <w:rsid w:val="00E4505F"/>
    <w:rsid w:val="00E45896"/>
    <w:rsid w:val="00E45A32"/>
    <w:rsid w:val="00E471B8"/>
    <w:rsid w:val="00E5083F"/>
    <w:rsid w:val="00E51B67"/>
    <w:rsid w:val="00E529BE"/>
    <w:rsid w:val="00E53612"/>
    <w:rsid w:val="00E53B09"/>
    <w:rsid w:val="00E5428F"/>
    <w:rsid w:val="00E55541"/>
    <w:rsid w:val="00E56204"/>
    <w:rsid w:val="00E56281"/>
    <w:rsid w:val="00E57609"/>
    <w:rsid w:val="00E57951"/>
    <w:rsid w:val="00E63420"/>
    <w:rsid w:val="00E704FF"/>
    <w:rsid w:val="00E7153D"/>
    <w:rsid w:val="00E76347"/>
    <w:rsid w:val="00E77945"/>
    <w:rsid w:val="00E77B7B"/>
    <w:rsid w:val="00E82AAD"/>
    <w:rsid w:val="00E832F7"/>
    <w:rsid w:val="00E83D9E"/>
    <w:rsid w:val="00E840A2"/>
    <w:rsid w:val="00E8598D"/>
    <w:rsid w:val="00E85B85"/>
    <w:rsid w:val="00E85D69"/>
    <w:rsid w:val="00E91990"/>
    <w:rsid w:val="00E91A82"/>
    <w:rsid w:val="00E9582A"/>
    <w:rsid w:val="00E961A3"/>
    <w:rsid w:val="00E96D98"/>
    <w:rsid w:val="00EA0664"/>
    <w:rsid w:val="00EA1AC4"/>
    <w:rsid w:val="00EA27DD"/>
    <w:rsid w:val="00EA5200"/>
    <w:rsid w:val="00EA6252"/>
    <w:rsid w:val="00EA6B41"/>
    <w:rsid w:val="00EB0EDE"/>
    <w:rsid w:val="00EB34FA"/>
    <w:rsid w:val="00EB461B"/>
    <w:rsid w:val="00EB53F3"/>
    <w:rsid w:val="00EB54FE"/>
    <w:rsid w:val="00EB6C85"/>
    <w:rsid w:val="00EB7B88"/>
    <w:rsid w:val="00EC08A3"/>
    <w:rsid w:val="00EC41C3"/>
    <w:rsid w:val="00EC448B"/>
    <w:rsid w:val="00EC6A1D"/>
    <w:rsid w:val="00ED15B7"/>
    <w:rsid w:val="00ED238A"/>
    <w:rsid w:val="00EE104A"/>
    <w:rsid w:val="00EE430D"/>
    <w:rsid w:val="00EE4759"/>
    <w:rsid w:val="00EE5932"/>
    <w:rsid w:val="00EF0FA5"/>
    <w:rsid w:val="00EF1744"/>
    <w:rsid w:val="00EF313E"/>
    <w:rsid w:val="00EF6A2C"/>
    <w:rsid w:val="00EF769A"/>
    <w:rsid w:val="00F008B6"/>
    <w:rsid w:val="00F00B13"/>
    <w:rsid w:val="00F134F1"/>
    <w:rsid w:val="00F14E8C"/>
    <w:rsid w:val="00F171F0"/>
    <w:rsid w:val="00F208AA"/>
    <w:rsid w:val="00F271BD"/>
    <w:rsid w:val="00F27D49"/>
    <w:rsid w:val="00F303B8"/>
    <w:rsid w:val="00F304D5"/>
    <w:rsid w:val="00F310FE"/>
    <w:rsid w:val="00F313A0"/>
    <w:rsid w:val="00F3172A"/>
    <w:rsid w:val="00F33757"/>
    <w:rsid w:val="00F34042"/>
    <w:rsid w:val="00F34555"/>
    <w:rsid w:val="00F36019"/>
    <w:rsid w:val="00F3772B"/>
    <w:rsid w:val="00F4241A"/>
    <w:rsid w:val="00F4420C"/>
    <w:rsid w:val="00F4659E"/>
    <w:rsid w:val="00F476A2"/>
    <w:rsid w:val="00F47AF9"/>
    <w:rsid w:val="00F53661"/>
    <w:rsid w:val="00F55970"/>
    <w:rsid w:val="00F5598D"/>
    <w:rsid w:val="00F6307C"/>
    <w:rsid w:val="00F65EB8"/>
    <w:rsid w:val="00F66B13"/>
    <w:rsid w:val="00F67FF8"/>
    <w:rsid w:val="00F73B9A"/>
    <w:rsid w:val="00F74D78"/>
    <w:rsid w:val="00F801E2"/>
    <w:rsid w:val="00F80F69"/>
    <w:rsid w:val="00F81795"/>
    <w:rsid w:val="00F86C7C"/>
    <w:rsid w:val="00F9046E"/>
    <w:rsid w:val="00F9062A"/>
    <w:rsid w:val="00F91F7A"/>
    <w:rsid w:val="00F927B2"/>
    <w:rsid w:val="00F927E1"/>
    <w:rsid w:val="00F92A9B"/>
    <w:rsid w:val="00F94B45"/>
    <w:rsid w:val="00F95E46"/>
    <w:rsid w:val="00F96085"/>
    <w:rsid w:val="00F974BA"/>
    <w:rsid w:val="00FA022B"/>
    <w:rsid w:val="00FA0ACC"/>
    <w:rsid w:val="00FA1F00"/>
    <w:rsid w:val="00FA23A7"/>
    <w:rsid w:val="00FA3052"/>
    <w:rsid w:val="00FA3F36"/>
    <w:rsid w:val="00FA7323"/>
    <w:rsid w:val="00FA7556"/>
    <w:rsid w:val="00FB0EC7"/>
    <w:rsid w:val="00FB1770"/>
    <w:rsid w:val="00FB327B"/>
    <w:rsid w:val="00FB3305"/>
    <w:rsid w:val="00FB55F6"/>
    <w:rsid w:val="00FB6A41"/>
    <w:rsid w:val="00FB6A9D"/>
    <w:rsid w:val="00FB7B90"/>
    <w:rsid w:val="00FC0609"/>
    <w:rsid w:val="00FC16A0"/>
    <w:rsid w:val="00FC19C7"/>
    <w:rsid w:val="00FC2DDA"/>
    <w:rsid w:val="00FC7A1D"/>
    <w:rsid w:val="00FD0BB7"/>
    <w:rsid w:val="00FD1E18"/>
    <w:rsid w:val="00FD45F5"/>
    <w:rsid w:val="00FD4BF5"/>
    <w:rsid w:val="00FD5934"/>
    <w:rsid w:val="00FE0809"/>
    <w:rsid w:val="00FE1879"/>
    <w:rsid w:val="00FE40DF"/>
    <w:rsid w:val="00FE5D2E"/>
    <w:rsid w:val="00FE5DFA"/>
    <w:rsid w:val="00FF28BB"/>
    <w:rsid w:val="48152172"/>
    <w:rsid w:val="509B7848"/>
    <w:rsid w:val="67B2B36D"/>
    <w:rsid w:val="6D0F7AF6"/>
    <w:rsid w:val="7BC57702"/>
    <w:rsid w:val="7EA9A0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D393A21"/>
  <w15:docId w15:val="{1B05985A-6782-487A-9A4A-1258AEBF5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15EC"/>
    <w:pPr>
      <w:tabs>
        <w:tab w:val="center" w:pos="4513"/>
        <w:tab w:val="right" w:pos="9026"/>
      </w:tabs>
      <w:spacing w:before="0" w:after="0"/>
    </w:pPr>
  </w:style>
  <w:style w:type="character" w:customStyle="1" w:styleId="HeaderChar">
    <w:name w:val="Header Char"/>
    <w:basedOn w:val="DefaultParagraphFont"/>
    <w:link w:val="Header"/>
    <w:uiPriority w:val="99"/>
    <w:rsid w:val="00B915EC"/>
    <w:rPr>
      <w:rFonts w:ascii="Times New Roman" w:eastAsia="Times New Roman" w:hAnsi="Times New Roman" w:cs="Times New Roman"/>
      <w:sz w:val="20"/>
      <w:szCs w:val="20"/>
      <w:lang w:val="nl-NL" w:eastAsia="nl-NL"/>
    </w:rPr>
  </w:style>
  <w:style w:type="paragraph" w:styleId="Footer">
    <w:name w:val="footer"/>
    <w:basedOn w:val="Normal"/>
    <w:link w:val="FooterChar"/>
    <w:uiPriority w:val="99"/>
    <w:unhideWhenUsed/>
    <w:rsid w:val="00B915EC"/>
    <w:pPr>
      <w:tabs>
        <w:tab w:val="center" w:pos="4513"/>
        <w:tab w:val="right" w:pos="9026"/>
      </w:tabs>
      <w:spacing w:before="0" w:after="0"/>
    </w:pPr>
  </w:style>
  <w:style w:type="character" w:customStyle="1" w:styleId="FooterChar">
    <w:name w:val="Footer Char"/>
    <w:basedOn w:val="DefaultParagraphFont"/>
    <w:link w:val="Footer"/>
    <w:uiPriority w:val="99"/>
    <w:rsid w:val="00B915EC"/>
    <w:rPr>
      <w:rFonts w:ascii="Times New Roman" w:eastAsia="Times New Roman" w:hAnsi="Times New Roman" w:cs="Times New Roman"/>
      <w:sz w:val="20"/>
      <w:szCs w:val="20"/>
      <w:lang w:val="nl-NL" w:eastAsia="nl-NL"/>
    </w:rPr>
  </w:style>
  <w:style w:type="paragraph" w:styleId="Revision">
    <w:name w:val="Revision"/>
    <w:hidden/>
    <w:uiPriority w:val="99"/>
    <w:semiHidden/>
    <w:rsid w:val="0047764B"/>
    <w:rPr>
      <w:rFonts w:ascii="Times New Roman" w:eastAsia="Times New Roman" w:hAnsi="Times New Roman" w:cs="Times New Roman"/>
      <w:sz w:val="20"/>
      <w:szCs w:val="20"/>
      <w:lang w:val="nl-NL" w:eastAsia="nl-NL"/>
    </w:rPr>
  </w:style>
  <w:style w:type="character" w:styleId="CommentReference">
    <w:name w:val="annotation reference"/>
    <w:basedOn w:val="DefaultParagraphFont"/>
    <w:uiPriority w:val="99"/>
    <w:semiHidden/>
    <w:unhideWhenUsed/>
    <w:rsid w:val="004450FC"/>
    <w:rPr>
      <w:sz w:val="16"/>
      <w:szCs w:val="16"/>
    </w:rPr>
  </w:style>
  <w:style w:type="paragraph" w:styleId="CommentText">
    <w:name w:val="annotation text"/>
    <w:basedOn w:val="Normal"/>
    <w:link w:val="CommentTextChar"/>
    <w:uiPriority w:val="99"/>
    <w:unhideWhenUsed/>
    <w:rsid w:val="004450FC"/>
  </w:style>
  <w:style w:type="character" w:customStyle="1" w:styleId="CommentTextChar">
    <w:name w:val="Comment Text Char"/>
    <w:basedOn w:val="DefaultParagraphFont"/>
    <w:link w:val="CommentText"/>
    <w:uiPriority w:val="99"/>
    <w:rsid w:val="004450FC"/>
    <w:rPr>
      <w:rFonts w:ascii="Times New Roman" w:eastAsia="Times New Roman" w:hAnsi="Times New Roman" w:cs="Times New Roman"/>
      <w:sz w:val="20"/>
      <w:szCs w:val="20"/>
      <w:lang w:val="nl-NL" w:eastAsia="nl-NL"/>
    </w:rPr>
  </w:style>
  <w:style w:type="paragraph" w:styleId="CommentSubject">
    <w:name w:val="annotation subject"/>
    <w:basedOn w:val="CommentText"/>
    <w:next w:val="CommentText"/>
    <w:link w:val="CommentSubjectChar"/>
    <w:uiPriority w:val="99"/>
    <w:semiHidden/>
    <w:unhideWhenUsed/>
    <w:rsid w:val="004450FC"/>
    <w:rPr>
      <w:b/>
      <w:bCs/>
    </w:rPr>
  </w:style>
  <w:style w:type="character" w:customStyle="1" w:styleId="CommentSubjectChar">
    <w:name w:val="Comment Subject Char"/>
    <w:basedOn w:val="CommentTextChar"/>
    <w:link w:val="CommentSubject"/>
    <w:uiPriority w:val="99"/>
    <w:semiHidden/>
    <w:rsid w:val="004450FC"/>
    <w:rPr>
      <w:rFonts w:ascii="Times New Roman" w:eastAsia="Times New Roman" w:hAnsi="Times New Roman" w:cs="Times New Roman"/>
      <w:b/>
      <w:bCs/>
      <w:sz w:val="20"/>
      <w:szCs w:val="20"/>
      <w:lang w:val="nl-NL" w:eastAsia="nl-NL"/>
    </w:rPr>
  </w:style>
  <w:style w:type="character" w:styleId="Hyperlink">
    <w:name w:val="Hyperlink"/>
    <w:basedOn w:val="DefaultParagraphFont"/>
    <w:uiPriority w:val="99"/>
    <w:unhideWhenUsed/>
    <w:rsid w:val="00206480"/>
    <w:rPr>
      <w:color w:val="0000FF" w:themeColor="hyperlink"/>
      <w:u w:val="single"/>
    </w:rPr>
  </w:style>
  <w:style w:type="paragraph" w:styleId="NoSpacing">
    <w:name w:val="No Spacing"/>
    <w:uiPriority w:val="1"/>
    <w:qFormat/>
    <w:rsid w:val="00DD27FF"/>
    <w:rPr>
      <w:rFonts w:ascii="Times New Roman" w:eastAsia="Times New Roman" w:hAnsi="Times New Roman" w:cs="Times New Roman"/>
      <w:sz w:val="20"/>
      <w:szCs w:val="20"/>
      <w:lang w:val="nl-NL" w:eastAsia="nl-NL"/>
    </w:rPr>
  </w:style>
  <w:style w:type="character" w:styleId="UnresolvedMention">
    <w:name w:val="Unresolved Mention"/>
    <w:basedOn w:val="DefaultParagraphFont"/>
    <w:uiPriority w:val="99"/>
    <w:semiHidden/>
    <w:unhideWhenUsed/>
    <w:rsid w:val="00DD27FF"/>
    <w:rPr>
      <w:color w:val="605E5C"/>
      <w:shd w:val="clear" w:color="auto" w:fill="E1DFDD"/>
    </w:rPr>
  </w:style>
  <w:style w:type="table" w:styleId="TableGrid">
    <w:name w:val="Table Grid"/>
    <w:basedOn w:val="TableNormal"/>
    <w:uiPriority w:val="59"/>
    <w:rsid w:val="007637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637F9"/>
    <w:rPr>
      <w:sz w:val="24"/>
      <w:szCs w:val="24"/>
    </w:rPr>
  </w:style>
  <w:style w:type="paragraph" w:styleId="FootnoteText">
    <w:name w:val="footnote text"/>
    <w:basedOn w:val="Normal"/>
    <w:link w:val="FootnoteTextChar"/>
    <w:uiPriority w:val="99"/>
    <w:semiHidden/>
    <w:unhideWhenUsed/>
    <w:rsid w:val="00EA5200"/>
    <w:pPr>
      <w:spacing w:before="0" w:after="0"/>
    </w:pPr>
  </w:style>
  <w:style w:type="character" w:customStyle="1" w:styleId="FootnoteTextChar">
    <w:name w:val="Footnote Text Char"/>
    <w:basedOn w:val="DefaultParagraphFont"/>
    <w:link w:val="FootnoteText"/>
    <w:uiPriority w:val="99"/>
    <w:semiHidden/>
    <w:rsid w:val="00EA5200"/>
    <w:rPr>
      <w:rFonts w:ascii="Times New Roman" w:eastAsia="Times New Roman" w:hAnsi="Times New Roman" w:cs="Times New Roman"/>
      <w:sz w:val="20"/>
      <w:szCs w:val="20"/>
      <w:lang w:val="nl-NL" w:eastAsia="nl-NL"/>
    </w:rPr>
  </w:style>
  <w:style w:type="character" w:styleId="FootnoteReference">
    <w:name w:val="footnote reference"/>
    <w:basedOn w:val="DefaultParagraphFont"/>
    <w:uiPriority w:val="99"/>
    <w:semiHidden/>
    <w:unhideWhenUsed/>
    <w:rsid w:val="00EA520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image" Target="media/image2.emf" Id="rId13" /><Relationship Type="http://schemas.openxmlformats.org/officeDocument/2006/relationships/image" Target="media/image5.emf" Id="rId18" /><Relationship Type="http://schemas.openxmlformats.org/officeDocument/2006/relationships/theme" Target="theme/theme1.xml" Id="rId26" /><Relationship Type="http://schemas.openxmlformats.org/officeDocument/2006/relationships/image" Target="media/image8.emf" Id="rId21" /><Relationship Type="http://schemas.openxmlformats.org/officeDocument/2006/relationships/styles" Target="styles.xml" Id="rId7" /><Relationship Type="http://schemas.openxmlformats.org/officeDocument/2006/relationships/image" Target="media/image1.emf" Id="rId12" /><Relationship Type="http://schemas.openxmlformats.org/officeDocument/2006/relationships/hyperlink" Target="https://www.rvo.nl/subsidies-financiering/nfrp-matra/matra-g2g" TargetMode="External" Id="rId17" /><Relationship Type="http://schemas.openxmlformats.org/officeDocument/2006/relationships/fontTable" Target="fontTable.xml" Id="rId25" /><Relationship Type="http://schemas.openxmlformats.org/officeDocument/2006/relationships/hyperlink" Target="https://www.rvo.nl/subsidies-financiering/nfrp-matra/matra-g2g" TargetMode="External" Id="rId16" /><Relationship Type="http://schemas.openxmlformats.org/officeDocument/2006/relationships/image" Target="media/image7.emf"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1.xml" Id="rId24" /><Relationship Type="http://schemas.openxmlformats.org/officeDocument/2006/relationships/image" Target="media/image4.emf" Id="rId15" /><Relationship Type="http://schemas.openxmlformats.org/officeDocument/2006/relationships/image" Target="cid:image002.png@01DD54F0.05D82B00" TargetMode="External" Id="rId23" /><Relationship Type="http://schemas.openxmlformats.org/officeDocument/2006/relationships/footnotes" Target="footnotes.xml" Id="rId10" /><Relationship Type="http://schemas.openxmlformats.org/officeDocument/2006/relationships/image" Target="media/image6.emf" Id="rId19" /><Relationship Type="http://schemas.openxmlformats.org/officeDocument/2006/relationships/webSettings" Target="webSettings.xml" Id="rId9" /><Relationship Type="http://schemas.openxmlformats.org/officeDocument/2006/relationships/image" Target="media/image3.emf" Id="rId14" /><Relationship Type="http://schemas.openxmlformats.org/officeDocument/2006/relationships/image" Target="media/image9.png"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vt="http://schemas.openxmlformats.org/officeDocument/2006/docPropsVTypes" xmlns:ap="http://schemas.openxmlformats.org/officeDocument/2006/extended-properties">
  <ap:Pages>21</ap:Pages>
  <ap:Words>8336</ap:Words>
  <ap:Characters>45852</ap:Characters>
  <ap:DocSecurity>0</ap:DocSecurity>
  <ap:Lines>382</ap:Lines>
  <ap:Paragraphs>108</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54080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2026-11-02T10:17:00.0000000Z</dcterms:created>
  <dcterms:modified xsi:type="dcterms:W3CDTF">2026-11-02T10:17:00.0000000Z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gc2efd3bfea04f7f8169be07009f5536">
    <vt:lpwstr/>
  </property>
  <property fmtid="{D5CDD505-2E9C-101B-9397-08002B2CF9AE}" pid="3" name="BZForumOrganisation">
    <vt:lpwstr>2;#Not applicable|0049e722-bfb1-4a3f-9d08-af7366a9af40</vt:lpwstr>
  </property>
  <property fmtid="{D5CDD505-2E9C-101B-9397-08002B2CF9AE}" pid="4" name="BZDossierBudgetManager">
    <vt:lpwstr/>
  </property>
  <property fmtid="{D5CDD505-2E9C-101B-9397-08002B2CF9AE}" pid="5" name="BZTheme">
    <vt:lpwstr>1;#Not applicable|ec01d90b-9d0f-4785-8785-e1ea615196bf</vt:lpwstr>
  </property>
  <property fmtid="{D5CDD505-2E9C-101B-9397-08002B2CF9AE}" pid="6" name="BZDossierSendTo">
    <vt:lpwstr/>
  </property>
  <property fmtid="{D5CDD505-2E9C-101B-9397-08002B2CF9AE}" pid="7" name="ContentTypeId">
    <vt:lpwstr>0x0101009C7CE436063D44E9BE7DC0259EF7C32F006EB9F9836A634AE58B6169785FD3936F00F6731A3FAB99514ABEE3B90DAAE1152C</vt:lpwstr>
  </property>
  <property fmtid="{D5CDD505-2E9C-101B-9397-08002B2CF9AE}" pid="8" name="BZDossierResponsibleDepartment">
    <vt:lpwstr/>
  </property>
  <property fmtid="{D5CDD505-2E9C-101B-9397-08002B2CF9AE}" pid="9" name="BZCountryState">
    <vt:lpwstr>3;#Not applicable|ec01d90b-9d0f-4785-8785-e1ea615196bf</vt:lpwstr>
  </property>
  <property fmtid="{D5CDD505-2E9C-101B-9397-08002B2CF9AE}" pid="10" name="BZDossierGovernmentOfficial">
    <vt:lpwstr/>
  </property>
  <property fmtid="{D5CDD505-2E9C-101B-9397-08002B2CF9AE}" pid="11" name="BZDossierProcessLocation">
    <vt:lpwstr/>
  </property>
  <property fmtid="{D5CDD505-2E9C-101B-9397-08002B2CF9AE}" pid="12" name="i42ef48d5fa942a0ad0d60e44f201751">
    <vt:lpwstr/>
  </property>
  <property fmtid="{D5CDD505-2E9C-101B-9397-08002B2CF9AE}" pid="13" name="BZDossierPublishingWOOCategory">
    <vt:lpwstr/>
  </property>
  <property fmtid="{D5CDD505-2E9C-101B-9397-08002B2CF9AE}" pid="14" name="f2fb2a8e39404f1ab554e4e4a49d2918">
    <vt:lpwstr/>
  </property>
  <property fmtid="{D5CDD505-2E9C-101B-9397-08002B2CF9AE}" pid="15" name="BZMarking">
    <vt:lpwstr>5;#NO MARKING|0a4eb9ae-69eb-4d9e-b573-43ab99ef8592</vt:lpwstr>
  </property>
  <property fmtid="{D5CDD505-2E9C-101B-9397-08002B2CF9AE}" pid="16" name="_dlc_DocIdItemGuid">
    <vt:lpwstr>7a7fae2e-6d6b-46bd-aa9c-40bbc49f8f98</vt:lpwstr>
  </property>
  <property fmtid="{D5CDD505-2E9C-101B-9397-08002B2CF9AE}" pid="17" name="f8e003236e1c4ac2ab9051d5d8789bbb">
    <vt:lpwstr/>
  </property>
  <property fmtid="{D5CDD505-2E9C-101B-9397-08002B2CF9AE}" pid="18" name="BZClassification">
    <vt:lpwstr>4;#UNCLASSIFIED (U)|284e6a62-15ab-4017-be27-a1e965f4e940</vt:lpwstr>
  </property>
  <property fmtid="{D5CDD505-2E9C-101B-9397-08002B2CF9AE}" pid="19" name="p29721a54a5c4bbe9786e930fc91e270">
    <vt:lpwstr/>
  </property>
  <property fmtid="{D5CDD505-2E9C-101B-9397-08002B2CF9AE}" pid="20" name="BZDossierTemplate">
    <vt:lpwstr>Verzoek</vt:lpwstr>
  </property>
  <property fmtid="{D5CDD505-2E9C-101B-9397-08002B2CF9AE}" pid="21" name="e256f556a7b748329ab47889947c7d40">
    <vt:lpwstr/>
  </property>
  <property fmtid="{D5CDD505-2E9C-101B-9397-08002B2CF9AE}" pid="22" name="ed9282a3f18446ec8c17c7829edf82dd">
    <vt:lpwstr/>
  </property>
  <property fmtid="{D5CDD505-2E9C-101B-9397-08002B2CF9AE}" pid="23" name="BZDossierProcessType">
    <vt:lpwstr/>
  </property>
  <property fmtid="{D5CDD505-2E9C-101B-9397-08002B2CF9AE}" pid="24" name="URL">
    <vt:lpwstr>https://247.plaza.buzaservices.nl/subject/PV-VZ2026032026/BZ2632499/GRT-Regering-BuZa-37020-V.docx, </vt:lpwstr>
  </property>
  <property fmtid="{D5CDD505-2E9C-101B-9397-08002B2CF9AE}" pid="25" name="_docset_NoMedatataSyncRequired">
    <vt:lpwstr>False</vt:lpwstr>
  </property>
</Properties>
</file>