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44C70" w:rsidP="00444C70" w:rsidRDefault="0064006A" w14:paraId="4212FDA8" w14:textId="6AE8F613">
      <w:pPr>
        <w:pStyle w:val="Kop1"/>
        <w:spacing w:after="0" w:line="360" w:lineRule="auto"/>
        <w:rPr>
          <w:rFonts w:ascii="Verdana" w:hAnsi="Verdana"/>
          <w:sz w:val="18"/>
          <w:szCs w:val="18"/>
        </w:rPr>
      </w:pPr>
      <w:r w:rsidRPr="001C6B6B">
        <w:rPr>
          <w:rFonts w:ascii="Verdana" w:hAnsi="Verdana"/>
          <w:b/>
          <w:bCs/>
          <w:sz w:val="18"/>
          <w:szCs w:val="18"/>
        </w:rPr>
        <w:t>F</w:t>
      </w:r>
      <w:r w:rsidRPr="001C6B6B" w:rsidR="00F54AFF">
        <w:rPr>
          <w:rFonts w:ascii="Verdana" w:hAnsi="Verdana"/>
          <w:b/>
          <w:bCs/>
          <w:sz w:val="18"/>
          <w:szCs w:val="18"/>
        </w:rPr>
        <w:t>iche</w:t>
      </w:r>
      <w:r w:rsidRPr="001C6B6B" w:rsidR="12D3B996">
        <w:rPr>
          <w:rFonts w:ascii="Verdana" w:hAnsi="Verdana"/>
          <w:b/>
          <w:bCs/>
          <w:sz w:val="18"/>
          <w:szCs w:val="18"/>
        </w:rPr>
        <w:t xml:space="preserve"> </w:t>
      </w:r>
      <w:r w:rsidR="00A24118">
        <w:rPr>
          <w:rFonts w:ascii="Verdana" w:hAnsi="Verdana"/>
          <w:b/>
          <w:bCs/>
          <w:sz w:val="18"/>
          <w:szCs w:val="18"/>
        </w:rPr>
        <w:t>10</w:t>
      </w:r>
      <w:r w:rsidRPr="001C6B6B">
        <w:rPr>
          <w:rFonts w:ascii="Verdana" w:hAnsi="Verdana"/>
          <w:b/>
          <w:bCs/>
          <w:sz w:val="18"/>
          <w:szCs w:val="18"/>
        </w:rPr>
        <w:t>:</w:t>
      </w:r>
      <w:r w:rsidRPr="001C6B6B" w:rsidR="00444C70">
        <w:rPr>
          <w:rFonts w:ascii="Verdana" w:hAnsi="Verdana"/>
          <w:b/>
          <w:bCs/>
          <w:sz w:val="18"/>
          <w:szCs w:val="18"/>
        </w:rPr>
        <w:t xml:space="preserve"> </w:t>
      </w:r>
      <w:r w:rsidRPr="001C6B6B" w:rsidR="00AD2586">
        <w:rPr>
          <w:rFonts w:ascii="Verdana" w:hAnsi="Verdana"/>
          <w:b/>
          <w:bCs/>
          <w:sz w:val="18"/>
          <w:szCs w:val="18"/>
        </w:rPr>
        <w:t>A</w:t>
      </w:r>
      <w:r w:rsidRPr="001C6B6B" w:rsidR="00444C70">
        <w:rPr>
          <w:rFonts w:ascii="Verdana" w:hAnsi="Verdana"/>
          <w:b/>
          <w:bCs/>
          <w:sz w:val="18"/>
          <w:szCs w:val="18"/>
        </w:rPr>
        <w:t>anbeveling</w:t>
      </w:r>
      <w:r w:rsidRPr="001C6B6B" w:rsidR="00AD2586">
        <w:rPr>
          <w:rFonts w:ascii="Verdana" w:hAnsi="Verdana"/>
          <w:b/>
          <w:bCs/>
          <w:sz w:val="18"/>
          <w:szCs w:val="18"/>
        </w:rPr>
        <w:t xml:space="preserve"> </w:t>
      </w:r>
      <w:r w:rsidRPr="001C6B6B" w:rsidR="00CE19AA">
        <w:rPr>
          <w:rFonts w:ascii="Verdana" w:hAnsi="Verdana"/>
          <w:b/>
          <w:bCs/>
          <w:sz w:val="18"/>
          <w:szCs w:val="18"/>
        </w:rPr>
        <w:t>testomgevingen voor regelgeving</w:t>
      </w:r>
      <w:r w:rsidRPr="001C6B6B" w:rsidR="12D3B996">
        <w:rPr>
          <w:rFonts w:ascii="Verdana" w:hAnsi="Verdana"/>
          <w:b/>
          <w:bCs/>
          <w:sz w:val="18"/>
          <w:szCs w:val="18"/>
        </w:rPr>
        <w:t xml:space="preserve"> (</w:t>
      </w:r>
      <w:proofErr w:type="spellStart"/>
      <w:r w:rsidRPr="001C6B6B" w:rsidR="12D3B996">
        <w:rPr>
          <w:rFonts w:ascii="Verdana" w:hAnsi="Verdana"/>
          <w:b/>
          <w:bCs/>
          <w:sz w:val="18"/>
          <w:szCs w:val="18"/>
        </w:rPr>
        <w:t>Regulatory</w:t>
      </w:r>
      <w:proofErr w:type="spellEnd"/>
      <w:r w:rsidRPr="001C6B6B" w:rsidR="12D3B996">
        <w:rPr>
          <w:rFonts w:ascii="Verdana" w:hAnsi="Verdana"/>
          <w:b/>
          <w:bCs/>
          <w:sz w:val="18"/>
          <w:szCs w:val="18"/>
        </w:rPr>
        <w:t xml:space="preserve"> </w:t>
      </w:r>
      <w:proofErr w:type="spellStart"/>
      <w:r w:rsidRPr="001C6B6B" w:rsidR="12D3B996">
        <w:rPr>
          <w:rFonts w:ascii="Verdana" w:hAnsi="Verdana"/>
          <w:b/>
          <w:bCs/>
          <w:sz w:val="18"/>
          <w:szCs w:val="18"/>
        </w:rPr>
        <w:t>Sandboxes</w:t>
      </w:r>
      <w:proofErr w:type="spellEnd"/>
      <w:r w:rsidRPr="001C6B6B" w:rsidR="12D3B996">
        <w:rPr>
          <w:rFonts w:ascii="Verdana" w:hAnsi="Verdana"/>
          <w:b/>
          <w:bCs/>
          <w:sz w:val="18"/>
          <w:szCs w:val="18"/>
        </w:rPr>
        <w:t>)</w:t>
      </w:r>
      <w:r w:rsidR="00444C70">
        <w:rPr>
          <w:rFonts w:ascii="Verdana" w:hAnsi="Verdana"/>
          <w:sz w:val="18"/>
          <w:szCs w:val="18"/>
        </w:rPr>
        <w:t xml:space="preserve"> </w:t>
      </w:r>
    </w:p>
    <w:p w:rsidRPr="00444C70" w:rsidR="00444C70" w:rsidP="00444C70" w:rsidRDefault="00444C70" w14:paraId="46322892" w14:textId="77777777"/>
    <w:p w:rsidRPr="00CD24A4" w:rsidR="000D01B7" w:rsidP="00CD24A4" w:rsidRDefault="00F54AFF" w14:paraId="0D4B4607" w14:textId="77777777">
      <w:pPr>
        <w:numPr>
          <w:ilvl w:val="0"/>
          <w:numId w:val="15"/>
        </w:numPr>
        <w:spacing w:line="360" w:lineRule="auto"/>
        <w:rPr>
          <w:rFonts w:ascii="Verdana" w:hAnsi="Verdana"/>
          <w:b/>
          <w:bCs/>
          <w:sz w:val="18"/>
          <w:szCs w:val="18"/>
        </w:rPr>
      </w:pPr>
      <w:r w:rsidRPr="001C6B6B">
        <w:rPr>
          <w:rFonts w:ascii="Verdana" w:hAnsi="Verdana"/>
          <w:b/>
          <w:bCs/>
          <w:sz w:val="18"/>
          <w:szCs w:val="18"/>
        </w:rPr>
        <w:t>Algemene gegevens</w:t>
      </w:r>
    </w:p>
    <w:p w:rsidRPr="00CD24A4" w:rsidR="00444C70" w:rsidP="12D3B996" w:rsidRDefault="00F54AFF" w14:paraId="1BCA3DFB" w14:textId="77777777">
      <w:pPr>
        <w:numPr>
          <w:ilvl w:val="0"/>
          <w:numId w:val="19"/>
        </w:numPr>
        <w:spacing w:line="360" w:lineRule="auto"/>
        <w:rPr>
          <w:rFonts w:ascii="Verdana" w:hAnsi="Verdana"/>
          <w:i/>
          <w:iCs/>
          <w:sz w:val="18"/>
          <w:szCs w:val="18"/>
        </w:rPr>
      </w:pPr>
      <w:r w:rsidRPr="12D3B996">
        <w:rPr>
          <w:rFonts w:ascii="Verdana" w:hAnsi="Verdana"/>
          <w:i/>
          <w:iCs/>
          <w:sz w:val="18"/>
          <w:szCs w:val="18"/>
        </w:rPr>
        <w:t>Titel voorstel</w:t>
      </w:r>
    </w:p>
    <w:p w:rsidRPr="00CD24A4" w:rsidR="000A6B18" w:rsidP="00CD24A4" w:rsidRDefault="00CE19AA" w14:paraId="6D1C9DCF" w14:textId="749EFC8E">
      <w:pPr>
        <w:spacing w:line="360" w:lineRule="auto"/>
        <w:rPr>
          <w:rFonts w:ascii="Verdana" w:hAnsi="Verdana"/>
          <w:sz w:val="18"/>
          <w:szCs w:val="18"/>
        </w:rPr>
      </w:pPr>
      <w:r w:rsidRPr="001C6B6B">
        <w:rPr>
          <w:rFonts w:ascii="Verdana" w:hAnsi="Verdana"/>
          <w:sz w:val="18"/>
          <w:szCs w:val="18"/>
        </w:rPr>
        <w:t>Aanbeveling van de raad betreffende gemeenschappelijke beginselen inzake testomgevingen voor regelgeving ter ondersteuning van innovatie en een toekomstbestendig regelgevingskader</w:t>
      </w:r>
    </w:p>
    <w:p w:rsidRPr="00CE19AA" w:rsidR="00CE19AA" w:rsidP="00CE19AA" w:rsidRDefault="00CE19AA" w14:paraId="7ED5830F" w14:textId="77777777">
      <w:pPr>
        <w:spacing w:line="360" w:lineRule="auto"/>
        <w:rPr>
          <w:rFonts w:ascii="Verdana" w:hAnsi="Verdana"/>
          <w:sz w:val="18"/>
          <w:szCs w:val="18"/>
        </w:rPr>
      </w:pPr>
    </w:p>
    <w:p w:rsidRPr="00CD24A4" w:rsidR="00444C70" w:rsidP="12D3B996" w:rsidRDefault="00F54AFF" w14:paraId="3DB1C4E3" w14:textId="77777777">
      <w:pPr>
        <w:numPr>
          <w:ilvl w:val="0"/>
          <w:numId w:val="19"/>
        </w:numPr>
        <w:spacing w:line="360" w:lineRule="auto"/>
        <w:rPr>
          <w:rFonts w:ascii="Verdana" w:hAnsi="Verdana"/>
          <w:i/>
          <w:iCs/>
          <w:sz w:val="18"/>
          <w:szCs w:val="18"/>
        </w:rPr>
      </w:pPr>
      <w:r w:rsidRPr="12D3B996">
        <w:rPr>
          <w:rFonts w:ascii="Verdana" w:hAnsi="Verdana"/>
          <w:i/>
          <w:iCs/>
          <w:sz w:val="18"/>
          <w:szCs w:val="18"/>
        </w:rPr>
        <w:t xml:space="preserve">Datum </w:t>
      </w:r>
      <w:r w:rsidRPr="12D3B996" w:rsidR="00513C1E">
        <w:rPr>
          <w:rFonts w:ascii="Verdana" w:hAnsi="Verdana"/>
          <w:i/>
          <w:iCs/>
          <w:sz w:val="18"/>
          <w:szCs w:val="18"/>
        </w:rPr>
        <w:t xml:space="preserve">ontvangst </w:t>
      </w:r>
      <w:r w:rsidRPr="12D3B996">
        <w:rPr>
          <w:rFonts w:ascii="Verdana" w:hAnsi="Verdana"/>
          <w:i/>
          <w:iCs/>
          <w:sz w:val="18"/>
          <w:szCs w:val="18"/>
        </w:rPr>
        <w:t>Commissiedocument</w:t>
      </w:r>
    </w:p>
    <w:p w:rsidRPr="000A6B18" w:rsidR="00444C70" w:rsidP="00444C70" w:rsidRDefault="000A6B18" w14:paraId="5ACFE6B4" w14:textId="5A033959">
      <w:pPr>
        <w:spacing w:line="360" w:lineRule="auto"/>
        <w:rPr>
          <w:rFonts w:ascii="Verdana" w:hAnsi="Verdana"/>
          <w:sz w:val="18"/>
          <w:szCs w:val="18"/>
        </w:rPr>
      </w:pPr>
      <w:r w:rsidRPr="000A6B18">
        <w:rPr>
          <w:rFonts w:ascii="Verdana" w:hAnsi="Verdana"/>
          <w:sz w:val="18"/>
          <w:szCs w:val="18"/>
        </w:rPr>
        <w:t>9 september 2026</w:t>
      </w:r>
    </w:p>
    <w:p w:rsidRPr="00444C70" w:rsidR="00C02B61" w:rsidP="00444C70" w:rsidRDefault="00C02B61" w14:paraId="32A63D5F" w14:textId="77777777">
      <w:pPr>
        <w:spacing w:line="360" w:lineRule="auto"/>
        <w:rPr>
          <w:rFonts w:ascii="Verdana" w:hAnsi="Verdana"/>
          <w:sz w:val="18"/>
          <w:szCs w:val="18"/>
        </w:rPr>
      </w:pPr>
    </w:p>
    <w:p w:rsidRPr="00CD24A4" w:rsidR="0059235B" w:rsidP="12D3B996" w:rsidRDefault="00F54AFF" w14:paraId="74D277A1" w14:textId="77777777">
      <w:pPr>
        <w:numPr>
          <w:ilvl w:val="0"/>
          <w:numId w:val="19"/>
        </w:numPr>
        <w:spacing w:line="360" w:lineRule="auto"/>
        <w:rPr>
          <w:rFonts w:ascii="Verdana" w:hAnsi="Verdana"/>
          <w:i/>
          <w:iCs/>
          <w:sz w:val="18"/>
          <w:szCs w:val="18"/>
        </w:rPr>
      </w:pPr>
      <w:r w:rsidRPr="12D3B996">
        <w:rPr>
          <w:rFonts w:ascii="Verdana" w:hAnsi="Verdana"/>
          <w:i/>
          <w:iCs/>
          <w:sz w:val="18"/>
          <w:szCs w:val="18"/>
        </w:rPr>
        <w:t>Nr. Commissiedocument</w:t>
      </w:r>
    </w:p>
    <w:p w:rsidRPr="00CD24A4" w:rsidR="0059235B" w:rsidP="00CD24A4" w:rsidRDefault="000A6B18" w14:paraId="5F0E2094" w14:textId="19D58F0F">
      <w:pPr>
        <w:spacing w:line="360" w:lineRule="auto"/>
        <w:rPr>
          <w:rFonts w:ascii="Verdana" w:hAnsi="Verdana"/>
          <w:sz w:val="18"/>
          <w:szCs w:val="18"/>
        </w:rPr>
      </w:pPr>
      <w:r w:rsidRPr="001C6B6B">
        <w:rPr>
          <w:rFonts w:ascii="Verdana" w:hAnsi="Verdana"/>
          <w:sz w:val="18"/>
          <w:szCs w:val="18"/>
        </w:rPr>
        <w:t>COM(2026) 568</w:t>
      </w:r>
    </w:p>
    <w:p w:rsidRPr="0059235B" w:rsidR="000A6B18" w:rsidP="0059235B" w:rsidRDefault="000A6B18" w14:paraId="22612DD6" w14:textId="77777777">
      <w:pPr>
        <w:spacing w:line="360" w:lineRule="auto"/>
        <w:rPr>
          <w:rFonts w:ascii="Verdana" w:hAnsi="Verdana"/>
          <w:sz w:val="18"/>
          <w:szCs w:val="18"/>
        </w:rPr>
      </w:pPr>
    </w:p>
    <w:p w:rsidRPr="00CD24A4" w:rsidR="00F54AFF" w:rsidP="12D3B996" w:rsidRDefault="001D558D" w14:paraId="3C04C640" w14:textId="77777777">
      <w:pPr>
        <w:numPr>
          <w:ilvl w:val="0"/>
          <w:numId w:val="19"/>
        </w:numPr>
        <w:spacing w:line="360" w:lineRule="auto"/>
        <w:rPr>
          <w:rFonts w:ascii="Verdana" w:hAnsi="Verdana"/>
          <w:i/>
          <w:iCs/>
          <w:sz w:val="18"/>
          <w:szCs w:val="18"/>
        </w:rPr>
      </w:pPr>
      <w:r w:rsidRPr="12D3B996">
        <w:rPr>
          <w:rFonts w:ascii="Verdana" w:hAnsi="Verdana"/>
          <w:i/>
          <w:iCs/>
          <w:sz w:val="18"/>
          <w:szCs w:val="18"/>
        </w:rPr>
        <w:t>EUR</w:t>
      </w:r>
      <w:r w:rsidRPr="12D3B996" w:rsidR="00F54AFF">
        <w:rPr>
          <w:rFonts w:ascii="Verdana" w:hAnsi="Verdana"/>
          <w:i/>
          <w:iCs/>
          <w:sz w:val="18"/>
          <w:szCs w:val="18"/>
        </w:rPr>
        <w:t>-</w:t>
      </w:r>
      <w:r w:rsidRPr="12D3B996">
        <w:rPr>
          <w:rFonts w:ascii="Verdana" w:hAnsi="Verdana"/>
          <w:i/>
          <w:iCs/>
          <w:sz w:val="18"/>
          <w:szCs w:val="18"/>
        </w:rPr>
        <w:t>L</w:t>
      </w:r>
      <w:r w:rsidRPr="12D3B996" w:rsidR="00F54AFF">
        <w:rPr>
          <w:rFonts w:ascii="Verdana" w:hAnsi="Verdana"/>
          <w:i/>
          <w:iCs/>
          <w:sz w:val="18"/>
          <w:szCs w:val="18"/>
        </w:rPr>
        <w:t>ex</w:t>
      </w:r>
    </w:p>
    <w:p w:rsidRPr="002A6214" w:rsidR="00292A51" w:rsidP="0059235B" w:rsidRDefault="00A4743A" w14:paraId="3469A513" w14:textId="77777777">
      <w:pPr>
        <w:spacing w:line="360" w:lineRule="auto"/>
        <w:rPr>
          <w:rStyle w:val="Hyperlink"/>
          <w:rFonts w:ascii="Verdana" w:hAnsi="Verdana"/>
          <w:color w:val="FF0000"/>
          <w:sz w:val="18"/>
          <w:szCs w:val="18"/>
          <w:lang w:val="fr-FR"/>
        </w:rPr>
      </w:pPr>
      <w:r>
        <w:fldChar w:fldCharType="begin"/>
      </w:r>
      <w:r w:rsidRPr="002A6214">
        <w:rPr>
          <w:lang w:val="fr-FR"/>
        </w:rPr>
        <w:instrText>HYPERLINK "https://eur-lex.europa.eu/legal-content/NL/TXT/?uri=CELEX%3A52026DC0568&amp;qid=1789545477493"</w:instrText>
      </w:r>
      <w:r>
        <w:rPr>
          <w:rFonts w:ascii="Verdana" w:hAnsi="Verdana"/>
          <w:sz w:val="18"/>
          <w:szCs w:val="18"/>
          <w:lang w:val="fr-FR"/>
        </w:rPr>
        <w:fldChar w:fldCharType="separate"/>
      </w:r>
      <w:r w:rsidRPr="002A6214" w:rsidR="00CE19AA">
        <w:rPr>
          <w:rStyle w:val="Hyperlink"/>
          <w:rFonts w:ascii="Verdana" w:hAnsi="Verdana"/>
          <w:sz w:val="18"/>
          <w:szCs w:val="18"/>
          <w:lang w:val="fr-FR"/>
        </w:rPr>
        <w:t>EUR-Lex - 52026DC0568 - NL - EUR-Lex</w:t>
      </w:r>
    </w:p>
    <w:p w:rsidRPr="002A6214" w:rsidR="00CE19AA" w:rsidP="0059235B" w:rsidRDefault="00A4743A" w14:paraId="461C30B3" w14:textId="53CBB718">
      <w:pPr>
        <w:spacing w:line="360" w:lineRule="auto"/>
        <w:rPr>
          <w:rFonts w:ascii="Verdana" w:hAnsi="Verdana"/>
          <w:color w:val="FF0000"/>
          <w:sz w:val="18"/>
          <w:szCs w:val="18"/>
          <w:lang w:val="fr-FR"/>
        </w:rPr>
      </w:pPr>
      <w:r>
        <w:rPr>
          <w:rFonts w:ascii="Verdana" w:hAnsi="Verdana"/>
          <w:sz w:val="18"/>
          <w:szCs w:val="18"/>
          <w:lang w:val="fr-FR"/>
        </w:rPr>
        <w:fldChar w:fldCharType="end"/>
      </w:r>
    </w:p>
    <w:p w:rsidRPr="00CD24A4" w:rsidR="00EA4C91" w:rsidP="12D3B996" w:rsidRDefault="00F54AFF" w14:paraId="52E2BC8F" w14:textId="77777777">
      <w:pPr>
        <w:numPr>
          <w:ilvl w:val="0"/>
          <w:numId w:val="19"/>
        </w:numPr>
        <w:spacing w:line="360" w:lineRule="auto"/>
        <w:rPr>
          <w:rFonts w:ascii="Verdana" w:hAnsi="Verdana"/>
          <w:i/>
          <w:iCs/>
          <w:sz w:val="18"/>
          <w:szCs w:val="18"/>
          <w:lang w:val="fr-FR"/>
        </w:rPr>
      </w:pPr>
      <w:r w:rsidRPr="12D3B996">
        <w:rPr>
          <w:rFonts w:ascii="Verdana" w:hAnsi="Verdana"/>
          <w:i/>
          <w:iCs/>
          <w:sz w:val="18"/>
          <w:szCs w:val="18"/>
          <w:lang w:val="fr-FR"/>
        </w:rPr>
        <w:t xml:space="preserve">Nr. impact </w:t>
      </w:r>
      <w:proofErr w:type="spellStart"/>
      <w:r w:rsidRPr="12D3B996">
        <w:rPr>
          <w:rFonts w:ascii="Verdana" w:hAnsi="Verdana"/>
          <w:i/>
          <w:iCs/>
          <w:sz w:val="18"/>
          <w:szCs w:val="18"/>
          <w:lang w:val="fr-FR"/>
        </w:rPr>
        <w:t>assessment</w:t>
      </w:r>
      <w:proofErr w:type="spellEnd"/>
      <w:r w:rsidRPr="12D3B996">
        <w:rPr>
          <w:rFonts w:ascii="Verdana" w:hAnsi="Verdana"/>
          <w:i/>
          <w:iCs/>
          <w:sz w:val="18"/>
          <w:szCs w:val="18"/>
          <w:lang w:val="fr-FR"/>
        </w:rPr>
        <w:t xml:space="preserve"> </w:t>
      </w:r>
      <w:proofErr w:type="spellStart"/>
      <w:r w:rsidRPr="12D3B996">
        <w:rPr>
          <w:rFonts w:ascii="Verdana" w:hAnsi="Verdana"/>
          <w:i/>
          <w:iCs/>
          <w:sz w:val="18"/>
          <w:szCs w:val="18"/>
          <w:lang w:val="fr-FR"/>
        </w:rPr>
        <w:t>Commissie</w:t>
      </w:r>
      <w:proofErr w:type="spellEnd"/>
      <w:r w:rsidRPr="12D3B996">
        <w:rPr>
          <w:rFonts w:ascii="Verdana" w:hAnsi="Verdana"/>
          <w:i/>
          <w:iCs/>
          <w:sz w:val="18"/>
          <w:szCs w:val="18"/>
          <w:lang w:val="fr-FR"/>
        </w:rPr>
        <w:t xml:space="preserve"> en </w:t>
      </w:r>
      <w:proofErr w:type="spellStart"/>
      <w:r w:rsidRPr="12D3B996">
        <w:rPr>
          <w:rFonts w:ascii="Verdana" w:hAnsi="Verdana"/>
          <w:i/>
          <w:iCs/>
          <w:sz w:val="18"/>
          <w:szCs w:val="18"/>
          <w:lang w:val="fr-FR"/>
        </w:rPr>
        <w:t>Opinie</w:t>
      </w:r>
      <w:proofErr w:type="spellEnd"/>
      <w:r w:rsidRPr="12D3B996" w:rsidR="00FE7565">
        <w:rPr>
          <w:rFonts w:ascii="Verdana" w:hAnsi="Verdana"/>
          <w:i/>
          <w:iCs/>
          <w:sz w:val="18"/>
          <w:szCs w:val="18"/>
          <w:lang w:val="fr-FR"/>
        </w:rPr>
        <w:t xml:space="preserve"> </w:t>
      </w:r>
    </w:p>
    <w:p w:rsidRPr="00CE19AA" w:rsidR="00292A51" w:rsidP="00292A51" w:rsidRDefault="00CE19AA" w14:paraId="5F689729" w14:textId="5CC6A120">
      <w:pPr>
        <w:spacing w:line="360" w:lineRule="auto"/>
        <w:rPr>
          <w:rFonts w:ascii="Verdana" w:hAnsi="Verdana"/>
          <w:sz w:val="18"/>
          <w:szCs w:val="18"/>
        </w:rPr>
      </w:pPr>
      <w:r w:rsidRPr="00CE19AA">
        <w:rPr>
          <w:rFonts w:ascii="Verdana" w:hAnsi="Verdana"/>
          <w:sz w:val="18"/>
          <w:szCs w:val="18"/>
        </w:rPr>
        <w:t>Niet opgesteld</w:t>
      </w:r>
    </w:p>
    <w:p w:rsidRPr="00C02B61" w:rsidR="00292A51" w:rsidP="00292A51" w:rsidRDefault="00292A51" w14:paraId="4A7BD83C" w14:textId="77777777">
      <w:pPr>
        <w:spacing w:line="360" w:lineRule="auto"/>
        <w:rPr>
          <w:rFonts w:ascii="Verdana" w:hAnsi="Verdana"/>
          <w:i/>
          <w:iCs/>
          <w:sz w:val="18"/>
          <w:szCs w:val="18"/>
        </w:rPr>
      </w:pPr>
    </w:p>
    <w:p w:rsidRPr="00CD24A4" w:rsidR="00F54AFF" w:rsidP="12D3B996" w:rsidRDefault="00F54AFF" w14:paraId="0C23558F" w14:textId="77777777">
      <w:pPr>
        <w:numPr>
          <w:ilvl w:val="0"/>
          <w:numId w:val="19"/>
        </w:numPr>
        <w:spacing w:line="360" w:lineRule="auto"/>
        <w:rPr>
          <w:rFonts w:ascii="Verdana" w:hAnsi="Verdana"/>
          <w:i/>
          <w:iCs/>
          <w:sz w:val="18"/>
          <w:szCs w:val="18"/>
        </w:rPr>
      </w:pPr>
      <w:r w:rsidRPr="12D3B996">
        <w:rPr>
          <w:rFonts w:ascii="Verdana" w:hAnsi="Verdana"/>
          <w:i/>
          <w:iCs/>
          <w:sz w:val="18"/>
          <w:szCs w:val="18"/>
        </w:rPr>
        <w:t>Behandelingstraject Raad</w:t>
      </w:r>
    </w:p>
    <w:p w:rsidRPr="00CD24A4" w:rsidR="00FB003C" w:rsidP="00CD24A4" w:rsidRDefault="00FB003C" w14:paraId="2FE26100" w14:textId="7AA21DD4">
      <w:pPr>
        <w:spacing w:line="360" w:lineRule="auto"/>
        <w:rPr>
          <w:rFonts w:ascii="Verdana" w:hAnsi="Verdana"/>
          <w:sz w:val="18"/>
          <w:szCs w:val="18"/>
        </w:rPr>
      </w:pPr>
      <w:r w:rsidRPr="001C6B6B">
        <w:rPr>
          <w:rFonts w:ascii="Verdana" w:hAnsi="Verdana"/>
          <w:sz w:val="18"/>
          <w:szCs w:val="18"/>
        </w:rPr>
        <w:t xml:space="preserve">Raad </w:t>
      </w:r>
      <w:r w:rsidR="00107AEC">
        <w:rPr>
          <w:rFonts w:ascii="Verdana" w:hAnsi="Verdana"/>
          <w:sz w:val="18"/>
          <w:szCs w:val="18"/>
        </w:rPr>
        <w:t>voor</w:t>
      </w:r>
      <w:r w:rsidRPr="001C6B6B" w:rsidR="00107AEC">
        <w:rPr>
          <w:rFonts w:ascii="Verdana" w:hAnsi="Verdana"/>
          <w:sz w:val="18"/>
          <w:szCs w:val="18"/>
        </w:rPr>
        <w:t xml:space="preserve"> </w:t>
      </w:r>
      <w:r w:rsidR="00107AEC">
        <w:rPr>
          <w:rFonts w:ascii="Verdana" w:hAnsi="Verdana"/>
          <w:sz w:val="18"/>
          <w:szCs w:val="18"/>
        </w:rPr>
        <w:t>C</w:t>
      </w:r>
      <w:r w:rsidRPr="001C6B6B">
        <w:rPr>
          <w:rFonts w:ascii="Verdana" w:hAnsi="Verdana"/>
          <w:sz w:val="18"/>
          <w:szCs w:val="18"/>
        </w:rPr>
        <w:t xml:space="preserve">oncurrentievermogen </w:t>
      </w:r>
    </w:p>
    <w:p w:rsidRPr="00292A51" w:rsidR="00292A51" w:rsidP="00292A51" w:rsidRDefault="00292A51" w14:paraId="10B11838" w14:textId="77777777">
      <w:pPr>
        <w:spacing w:line="360" w:lineRule="auto"/>
        <w:rPr>
          <w:rFonts w:ascii="Verdana" w:hAnsi="Verdana"/>
          <w:i/>
          <w:iCs/>
          <w:color w:val="FF0000"/>
          <w:sz w:val="18"/>
          <w:szCs w:val="18"/>
        </w:rPr>
      </w:pPr>
    </w:p>
    <w:p w:rsidRPr="00CD24A4" w:rsidR="000D01B7" w:rsidP="00CD24A4" w:rsidRDefault="000D01B7" w14:paraId="74FAE1CD" w14:textId="77777777">
      <w:pPr>
        <w:numPr>
          <w:ilvl w:val="0"/>
          <w:numId w:val="19"/>
        </w:numPr>
        <w:spacing w:line="360" w:lineRule="auto"/>
        <w:rPr>
          <w:rFonts w:ascii="Verdana" w:hAnsi="Verdana"/>
          <w:i/>
          <w:iCs/>
          <w:sz w:val="18"/>
          <w:szCs w:val="18"/>
        </w:rPr>
      </w:pPr>
      <w:r w:rsidRPr="001C6B6B">
        <w:rPr>
          <w:rFonts w:ascii="Verdana" w:hAnsi="Verdana"/>
          <w:i/>
          <w:iCs/>
          <w:sz w:val="18"/>
          <w:szCs w:val="18"/>
        </w:rPr>
        <w:t>Eerstverantwoordelijk ministerie</w:t>
      </w:r>
    </w:p>
    <w:p w:rsidRPr="00CE19AA" w:rsidR="00292A51" w:rsidP="00292A51" w:rsidRDefault="00CE19AA" w14:paraId="57B55DEC" w14:textId="04A5A507">
      <w:pPr>
        <w:spacing w:line="360" w:lineRule="auto"/>
        <w:rPr>
          <w:rFonts w:ascii="Verdana" w:hAnsi="Verdana"/>
          <w:sz w:val="18"/>
          <w:szCs w:val="18"/>
          <w:lang w:eastAsia="nl-NL"/>
        </w:rPr>
      </w:pPr>
      <w:r w:rsidRPr="00CE19AA">
        <w:rPr>
          <w:rFonts w:ascii="Verdana" w:hAnsi="Verdana"/>
          <w:sz w:val="18"/>
          <w:szCs w:val="18"/>
          <w:lang w:eastAsia="nl-NL"/>
        </w:rPr>
        <w:t>Ministerie van Economische Zaken en Klimaat</w:t>
      </w:r>
    </w:p>
    <w:p w:rsidRPr="00066C36" w:rsidR="00066C36" w:rsidP="00071F9B" w:rsidRDefault="00066C36" w14:paraId="63E108AA" w14:textId="77777777">
      <w:pPr>
        <w:spacing w:line="360" w:lineRule="auto"/>
        <w:rPr>
          <w:rFonts w:ascii="Verdana" w:hAnsi="Verdana"/>
          <w:sz w:val="18"/>
          <w:szCs w:val="18"/>
        </w:rPr>
      </w:pPr>
    </w:p>
    <w:p w:rsidRPr="00913AB3" w:rsidR="00913AB3" w:rsidRDefault="008528D9" w14:paraId="7788BC16" w14:textId="77777777">
      <w:pPr>
        <w:numPr>
          <w:ilvl w:val="0"/>
          <w:numId w:val="15"/>
        </w:numPr>
        <w:spacing w:line="360" w:lineRule="auto"/>
        <w:rPr>
          <w:rFonts w:ascii="Verdana" w:hAnsi="Verdana"/>
          <w:sz w:val="18"/>
          <w:szCs w:val="18"/>
          <w:lang w:eastAsia="nl-NL"/>
        </w:rPr>
      </w:pPr>
      <w:r w:rsidRPr="001C6B6B">
        <w:rPr>
          <w:rFonts w:ascii="Verdana" w:hAnsi="Verdana"/>
          <w:b/>
          <w:bCs/>
          <w:sz w:val="18"/>
          <w:szCs w:val="18"/>
        </w:rPr>
        <w:t>Essentie</w:t>
      </w:r>
      <w:r w:rsidRPr="001C6B6B" w:rsidR="000D01B7">
        <w:rPr>
          <w:rFonts w:ascii="Verdana" w:hAnsi="Verdana"/>
          <w:b/>
          <w:bCs/>
          <w:sz w:val="18"/>
          <w:szCs w:val="18"/>
        </w:rPr>
        <w:t xml:space="preserve"> voorstel</w:t>
      </w:r>
    </w:p>
    <w:p w:rsidRPr="00913AB3" w:rsidR="00913AB3" w:rsidP="00913AB3" w:rsidRDefault="00913AB3" w14:paraId="5316A2F7" w14:textId="7E1A53CA">
      <w:pPr>
        <w:spacing w:line="360" w:lineRule="auto"/>
        <w:rPr>
          <w:rFonts w:ascii="Verdana" w:hAnsi="Verdana"/>
          <w:sz w:val="18"/>
          <w:szCs w:val="18"/>
          <w:lang w:eastAsia="nl-NL"/>
        </w:rPr>
      </w:pPr>
      <w:r w:rsidRPr="00913AB3">
        <w:rPr>
          <w:rFonts w:ascii="Verdana" w:hAnsi="Verdana"/>
          <w:sz w:val="18"/>
          <w:szCs w:val="18"/>
        </w:rPr>
        <w:t xml:space="preserve">De Europese Commissie heeft een </w:t>
      </w:r>
      <w:r w:rsidR="008E472E">
        <w:rPr>
          <w:rFonts w:ascii="Verdana" w:hAnsi="Verdana"/>
          <w:sz w:val="18"/>
          <w:szCs w:val="18"/>
        </w:rPr>
        <w:t>aanbeveling gedaan om</w:t>
      </w:r>
      <w:r w:rsidRPr="00913AB3">
        <w:rPr>
          <w:rFonts w:ascii="Verdana" w:hAnsi="Verdana"/>
          <w:sz w:val="18"/>
          <w:szCs w:val="18"/>
        </w:rPr>
        <w:t xml:space="preserve"> testomgevingen voor regelgeving (</w:t>
      </w:r>
      <w:proofErr w:type="spellStart"/>
      <w:r w:rsidRPr="12D3B996" w:rsidR="00F85481">
        <w:rPr>
          <w:rFonts w:ascii="Verdana" w:hAnsi="Verdana"/>
          <w:i/>
          <w:iCs/>
          <w:sz w:val="18"/>
          <w:szCs w:val="18"/>
        </w:rPr>
        <w:t>regulatory</w:t>
      </w:r>
      <w:proofErr w:type="spellEnd"/>
      <w:r w:rsidRPr="12D3B996" w:rsidR="00F85481">
        <w:rPr>
          <w:rFonts w:ascii="Verdana" w:hAnsi="Verdana"/>
          <w:i/>
          <w:iCs/>
          <w:sz w:val="18"/>
          <w:szCs w:val="18"/>
        </w:rPr>
        <w:t xml:space="preserve"> </w:t>
      </w:r>
      <w:proofErr w:type="spellStart"/>
      <w:r w:rsidRPr="12D3B996" w:rsidR="00F85481">
        <w:rPr>
          <w:rFonts w:ascii="Verdana" w:hAnsi="Verdana"/>
          <w:i/>
          <w:iCs/>
          <w:sz w:val="18"/>
          <w:szCs w:val="18"/>
        </w:rPr>
        <w:t>sandboxes</w:t>
      </w:r>
      <w:proofErr w:type="spellEnd"/>
      <w:r w:rsidRPr="00913AB3">
        <w:rPr>
          <w:rFonts w:ascii="Verdana" w:hAnsi="Verdana"/>
          <w:sz w:val="18"/>
          <w:szCs w:val="18"/>
        </w:rPr>
        <w:t>)</w:t>
      </w:r>
      <w:r w:rsidR="008E472E">
        <w:rPr>
          <w:rFonts w:ascii="Verdana" w:hAnsi="Verdana"/>
          <w:sz w:val="18"/>
          <w:szCs w:val="18"/>
        </w:rPr>
        <w:t xml:space="preserve"> te ontwikkelen en gebruiken</w:t>
      </w:r>
      <w:r w:rsidRPr="00913AB3">
        <w:rPr>
          <w:rFonts w:ascii="Verdana" w:hAnsi="Verdana"/>
          <w:sz w:val="18"/>
          <w:szCs w:val="18"/>
        </w:rPr>
        <w:t>. Het voorstel maakt onderdeel uit van de inzet van de Commissie om innovatie binnen de EU te stimuleren en tegelijkertijd de regelgeving beter te laten aansluiten op nieuwe</w:t>
      </w:r>
      <w:r w:rsidR="00FB003C">
        <w:rPr>
          <w:rFonts w:ascii="Verdana" w:hAnsi="Verdana"/>
          <w:sz w:val="18"/>
          <w:szCs w:val="18"/>
        </w:rPr>
        <w:t xml:space="preserve"> en opkomende</w:t>
      </w:r>
      <w:r w:rsidRPr="00913AB3">
        <w:rPr>
          <w:rFonts w:ascii="Verdana" w:hAnsi="Verdana"/>
          <w:sz w:val="18"/>
          <w:szCs w:val="18"/>
        </w:rPr>
        <w:t xml:space="preserve"> technologieën, producten, diensten en bedrijfsmodellen.</w:t>
      </w:r>
    </w:p>
    <w:p w:rsidRPr="00913AB3" w:rsidR="00913AB3" w:rsidP="00913AB3" w:rsidRDefault="00F85481" w14:paraId="2676B5A0" w14:textId="6698697E">
      <w:pPr>
        <w:pStyle w:val="Normaalweb"/>
        <w:spacing w:line="360" w:lineRule="auto"/>
        <w:rPr>
          <w:rFonts w:ascii="Verdana" w:hAnsi="Verdana"/>
          <w:sz w:val="18"/>
          <w:szCs w:val="18"/>
        </w:rPr>
      </w:pPr>
      <w:proofErr w:type="spellStart"/>
      <w:r w:rsidRPr="12D3B996">
        <w:rPr>
          <w:rFonts w:ascii="Verdana" w:hAnsi="Verdana"/>
          <w:i/>
          <w:iCs/>
          <w:sz w:val="18"/>
          <w:szCs w:val="18"/>
        </w:rPr>
        <w:t>Regulatory</w:t>
      </w:r>
      <w:proofErr w:type="spellEnd"/>
      <w:r w:rsidRPr="12D3B996">
        <w:rPr>
          <w:rFonts w:ascii="Verdana" w:hAnsi="Verdana"/>
          <w:i/>
          <w:iCs/>
          <w:sz w:val="18"/>
          <w:szCs w:val="18"/>
        </w:rPr>
        <w:t xml:space="preserve"> </w:t>
      </w:r>
      <w:proofErr w:type="spellStart"/>
      <w:r w:rsidRPr="12D3B996">
        <w:rPr>
          <w:rFonts w:ascii="Verdana" w:hAnsi="Verdana"/>
          <w:i/>
          <w:iCs/>
          <w:sz w:val="18"/>
          <w:szCs w:val="18"/>
        </w:rPr>
        <w:t>sandboxes</w:t>
      </w:r>
      <w:proofErr w:type="spellEnd"/>
      <w:r w:rsidRPr="00913AB3" w:rsidR="00913AB3">
        <w:rPr>
          <w:rFonts w:ascii="Verdana" w:hAnsi="Verdana"/>
          <w:sz w:val="18"/>
          <w:szCs w:val="18"/>
        </w:rPr>
        <w:t xml:space="preserve"> zijn gecontroleerde omgevingen waarin innovatieve oplossingen tijdelijk in de praktijk kunnen worden getest, onder toezicht van bevoegde autoriteiten</w:t>
      </w:r>
      <w:r w:rsidR="00305CDE">
        <w:rPr>
          <w:rFonts w:ascii="Verdana" w:hAnsi="Verdana"/>
          <w:sz w:val="18"/>
          <w:szCs w:val="18"/>
        </w:rPr>
        <w:t xml:space="preserve"> op plekken waar geen geharmoniseerde EU-wetgeving bestaat</w:t>
      </w:r>
      <w:r w:rsidRPr="00913AB3" w:rsidR="00913AB3">
        <w:rPr>
          <w:rFonts w:ascii="Verdana" w:hAnsi="Verdana"/>
          <w:sz w:val="18"/>
          <w:szCs w:val="18"/>
        </w:rPr>
        <w:t xml:space="preserve">. Hiermee kunnen bedrijven en overheden ervaring opdoen met nieuwe innovaties en kan worden onderzocht of bestaande regelgeving hiervoor passend is. De Commissie constateert dat </w:t>
      </w:r>
      <w:proofErr w:type="spellStart"/>
      <w:r w:rsidRPr="12D3B996">
        <w:rPr>
          <w:rFonts w:ascii="Verdana" w:hAnsi="Verdana"/>
          <w:i/>
          <w:iCs/>
          <w:sz w:val="18"/>
          <w:szCs w:val="18"/>
        </w:rPr>
        <w:t>regulatory</w:t>
      </w:r>
      <w:proofErr w:type="spellEnd"/>
      <w:r w:rsidRPr="12D3B996">
        <w:rPr>
          <w:rFonts w:ascii="Verdana" w:hAnsi="Verdana"/>
          <w:i/>
          <w:iCs/>
          <w:sz w:val="18"/>
          <w:szCs w:val="18"/>
        </w:rPr>
        <w:t xml:space="preserve"> </w:t>
      </w:r>
      <w:proofErr w:type="spellStart"/>
      <w:r w:rsidRPr="12D3B996">
        <w:rPr>
          <w:rFonts w:ascii="Verdana" w:hAnsi="Verdana"/>
          <w:i/>
          <w:iCs/>
          <w:sz w:val="18"/>
          <w:szCs w:val="18"/>
        </w:rPr>
        <w:t>sandboxes</w:t>
      </w:r>
      <w:proofErr w:type="spellEnd"/>
      <w:r w:rsidRPr="00913AB3" w:rsidR="00913AB3">
        <w:rPr>
          <w:rFonts w:ascii="Verdana" w:hAnsi="Verdana"/>
          <w:sz w:val="18"/>
          <w:szCs w:val="18"/>
        </w:rPr>
        <w:t xml:space="preserve"> </w:t>
      </w:r>
      <w:r w:rsidR="00FB003C">
        <w:rPr>
          <w:rFonts w:ascii="Verdana" w:hAnsi="Verdana"/>
          <w:sz w:val="18"/>
          <w:szCs w:val="18"/>
        </w:rPr>
        <w:t>binnen</w:t>
      </w:r>
      <w:r w:rsidRPr="00913AB3" w:rsidR="00913AB3">
        <w:rPr>
          <w:rFonts w:ascii="Verdana" w:hAnsi="Verdana"/>
          <w:sz w:val="18"/>
          <w:szCs w:val="18"/>
        </w:rPr>
        <w:t xml:space="preserve"> lidstaten en verschillende sectoren steeds vaker worden gebruikt, maar dat de aanpak en interpretatie hiervan sterk uiteenlopen. Dit kan leiden tot versnippering binnen de interne markt en tot extra kosten en onzekerheid voor bedrijven die innovaties in meerdere lidstaten willen ontwikkelen en opschalen. Nationale testomgevingen bieden daarnaast onvoldoende mogelijkheden voor grensoverschrijdend leren en het gezamenlijk testen en opschalen van innovatieve oplossingen.</w:t>
      </w:r>
    </w:p>
    <w:p w:rsidR="00913AB3" w:rsidP="00913AB3" w:rsidRDefault="00913AB3" w14:paraId="50B37732" w14:textId="1A7C4095">
      <w:pPr>
        <w:pStyle w:val="Normaalweb"/>
        <w:spacing w:line="360" w:lineRule="auto"/>
        <w:rPr>
          <w:rFonts w:ascii="Verdana" w:hAnsi="Verdana"/>
          <w:sz w:val="18"/>
          <w:szCs w:val="18"/>
        </w:rPr>
      </w:pPr>
      <w:r w:rsidRPr="00913AB3">
        <w:rPr>
          <w:rFonts w:ascii="Verdana" w:hAnsi="Verdana"/>
          <w:sz w:val="18"/>
          <w:szCs w:val="18"/>
        </w:rPr>
        <w:lastRenderedPageBreak/>
        <w:t xml:space="preserve">De Commissie stelt daarom voor om op EU-niveau een gemeenschappelijk referentiekader voor </w:t>
      </w:r>
      <w:proofErr w:type="spellStart"/>
      <w:r w:rsidRPr="12D3B996" w:rsidR="00F85481">
        <w:rPr>
          <w:rFonts w:ascii="Verdana" w:hAnsi="Verdana"/>
          <w:i/>
          <w:iCs/>
          <w:sz w:val="18"/>
          <w:szCs w:val="18"/>
        </w:rPr>
        <w:t>regulatory</w:t>
      </w:r>
      <w:proofErr w:type="spellEnd"/>
      <w:r w:rsidRPr="12D3B996" w:rsidR="00F85481">
        <w:rPr>
          <w:rFonts w:ascii="Verdana" w:hAnsi="Verdana"/>
          <w:i/>
          <w:iCs/>
          <w:sz w:val="18"/>
          <w:szCs w:val="18"/>
        </w:rPr>
        <w:t xml:space="preserve"> </w:t>
      </w:r>
      <w:proofErr w:type="spellStart"/>
      <w:r w:rsidRPr="12D3B996" w:rsidR="00F85481">
        <w:rPr>
          <w:rFonts w:ascii="Verdana" w:hAnsi="Verdana"/>
          <w:i/>
          <w:iCs/>
          <w:sz w:val="18"/>
          <w:szCs w:val="18"/>
        </w:rPr>
        <w:t>sandboxes</w:t>
      </w:r>
      <w:proofErr w:type="spellEnd"/>
      <w:r w:rsidRPr="00913AB3">
        <w:rPr>
          <w:rFonts w:ascii="Verdana" w:hAnsi="Verdana"/>
          <w:sz w:val="18"/>
          <w:szCs w:val="18"/>
        </w:rPr>
        <w:t xml:space="preserve"> te ontwikkelen. Dit kader moet</w:t>
      </w:r>
      <w:r w:rsidR="00FD3456">
        <w:rPr>
          <w:rFonts w:ascii="Verdana" w:hAnsi="Verdana"/>
          <w:sz w:val="18"/>
          <w:szCs w:val="18"/>
        </w:rPr>
        <w:t xml:space="preserve"> minimale</w:t>
      </w:r>
      <w:r w:rsidRPr="00913AB3">
        <w:rPr>
          <w:rFonts w:ascii="Verdana" w:hAnsi="Verdana"/>
          <w:sz w:val="18"/>
          <w:szCs w:val="18"/>
        </w:rPr>
        <w:t xml:space="preserve"> gemeenschappelijke principes bieden voor de inrichting en uitvoering van testomgevingen, zoals duidelijke voorwaarden voor deelname, transparante en objectieve procedures, risicobeheersing en monitoring en evaluatie. Daarbij blijft ruimte bestaan voor lidstaten om de inrichting en uitvoering van nationale testomgevingen zelf </w:t>
      </w:r>
      <w:r w:rsidR="00F30873">
        <w:rPr>
          <w:rFonts w:ascii="Verdana" w:hAnsi="Verdana"/>
          <w:sz w:val="18"/>
          <w:szCs w:val="18"/>
        </w:rPr>
        <w:t>in te vullen</w:t>
      </w:r>
      <w:r w:rsidR="00343991">
        <w:rPr>
          <w:rFonts w:ascii="Verdana" w:hAnsi="Verdana"/>
          <w:sz w:val="18"/>
          <w:szCs w:val="18"/>
        </w:rPr>
        <w:t xml:space="preserve"> afhankelijk van de nationale en regionale regelgevingskaders, beschikbaarheid van middelen en specifieke uitdagingen van het innovatie-ecosysteem.</w:t>
      </w:r>
      <w:r w:rsidR="0072147E">
        <w:rPr>
          <w:rFonts w:ascii="Verdana" w:hAnsi="Verdana"/>
          <w:sz w:val="18"/>
          <w:szCs w:val="18"/>
        </w:rPr>
        <w:t xml:space="preserve"> Bij de monitoring wordt zoveel mogelijk gebruik gemaakt van bestaande structuren.</w:t>
      </w:r>
    </w:p>
    <w:p w:rsidRPr="00913AB3" w:rsidR="00913AB3" w:rsidP="00913AB3" w:rsidRDefault="00913AB3" w14:paraId="33227113" w14:textId="2BC655B2">
      <w:pPr>
        <w:pStyle w:val="Normaalweb"/>
        <w:spacing w:line="360" w:lineRule="auto"/>
        <w:rPr>
          <w:rFonts w:ascii="Verdana" w:hAnsi="Verdana"/>
          <w:sz w:val="18"/>
          <w:szCs w:val="18"/>
        </w:rPr>
      </w:pPr>
      <w:r w:rsidRPr="00913AB3">
        <w:rPr>
          <w:rFonts w:ascii="Verdana" w:hAnsi="Verdana"/>
          <w:sz w:val="18"/>
          <w:szCs w:val="18"/>
        </w:rPr>
        <w:t xml:space="preserve">Daarnaast richt het voorstel zich op grensoverschrijdende </w:t>
      </w:r>
      <w:proofErr w:type="spellStart"/>
      <w:r w:rsidRPr="12D3B996" w:rsidR="00F85481">
        <w:rPr>
          <w:rFonts w:ascii="Verdana" w:hAnsi="Verdana"/>
          <w:i/>
          <w:iCs/>
          <w:sz w:val="18"/>
          <w:szCs w:val="18"/>
        </w:rPr>
        <w:t>regulatory</w:t>
      </w:r>
      <w:proofErr w:type="spellEnd"/>
      <w:r w:rsidRPr="12D3B996" w:rsidR="00F85481">
        <w:rPr>
          <w:rFonts w:ascii="Verdana" w:hAnsi="Verdana"/>
          <w:i/>
          <w:iCs/>
          <w:sz w:val="18"/>
          <w:szCs w:val="18"/>
        </w:rPr>
        <w:t xml:space="preserve"> </w:t>
      </w:r>
      <w:proofErr w:type="spellStart"/>
      <w:r w:rsidRPr="12D3B996" w:rsidR="00F85481">
        <w:rPr>
          <w:rFonts w:ascii="Verdana" w:hAnsi="Verdana"/>
          <w:i/>
          <w:iCs/>
          <w:sz w:val="18"/>
          <w:szCs w:val="18"/>
        </w:rPr>
        <w:t>sandboxes</w:t>
      </w:r>
      <w:proofErr w:type="spellEnd"/>
      <w:r w:rsidRPr="00913AB3">
        <w:rPr>
          <w:rFonts w:ascii="Verdana" w:hAnsi="Verdana"/>
          <w:sz w:val="18"/>
          <w:szCs w:val="18"/>
        </w:rPr>
        <w:t>. Lidstaten kunnen hierbij gezamenlijk innovatieve oplossingen testen en kennis, toezicht en ervaringen delen. Dit moet de samenwerking tussen lidstaten verbeteren en het eenvoudiger maken om innovaties die in een testomgeving zijn ontwikkeld of getest, op grotere schaal binnen de EU toe te passen. De Commissie beoogt hiermee de samenhang binnen de interne markt te versterken en de kosten en belemmeringen voor grensoverschrijdende innovatie te verminderen.</w:t>
      </w:r>
    </w:p>
    <w:p w:rsidRPr="00913AB3" w:rsidR="00913AB3" w:rsidP="00913AB3" w:rsidRDefault="00913AB3" w14:paraId="4B58B759" w14:textId="08C6D86F">
      <w:pPr>
        <w:pStyle w:val="Normaalweb"/>
        <w:spacing w:line="360" w:lineRule="auto"/>
        <w:rPr>
          <w:rFonts w:ascii="Verdana" w:hAnsi="Verdana"/>
          <w:sz w:val="18"/>
          <w:szCs w:val="18"/>
        </w:rPr>
      </w:pPr>
      <w:r w:rsidRPr="00913AB3">
        <w:rPr>
          <w:rFonts w:ascii="Verdana" w:hAnsi="Verdana"/>
          <w:sz w:val="18"/>
          <w:szCs w:val="18"/>
        </w:rPr>
        <w:t>De voorgestelde Raadsaanbeveling is niet juridisch bindend</w:t>
      </w:r>
      <w:r w:rsidR="007C1F3A">
        <w:rPr>
          <w:rFonts w:ascii="Verdana" w:hAnsi="Verdana"/>
          <w:sz w:val="18"/>
          <w:szCs w:val="18"/>
        </w:rPr>
        <w:t xml:space="preserve"> </w:t>
      </w:r>
      <w:r w:rsidR="005413A5">
        <w:rPr>
          <w:rFonts w:ascii="Verdana" w:hAnsi="Verdana"/>
          <w:sz w:val="18"/>
          <w:szCs w:val="18"/>
        </w:rPr>
        <w:t xml:space="preserve">maar raakt wel aan de </w:t>
      </w:r>
      <w:proofErr w:type="spellStart"/>
      <w:r w:rsidR="005413A5">
        <w:rPr>
          <w:rFonts w:ascii="Verdana" w:hAnsi="Verdana"/>
          <w:sz w:val="18"/>
          <w:szCs w:val="18"/>
        </w:rPr>
        <w:t>Innovation</w:t>
      </w:r>
      <w:proofErr w:type="spellEnd"/>
      <w:r w:rsidR="005413A5">
        <w:rPr>
          <w:rFonts w:ascii="Verdana" w:hAnsi="Verdana"/>
          <w:sz w:val="18"/>
          <w:szCs w:val="18"/>
        </w:rPr>
        <w:t xml:space="preserve"> Act</w:t>
      </w:r>
      <w:r w:rsidRPr="00913AB3">
        <w:rPr>
          <w:rFonts w:ascii="Verdana" w:hAnsi="Verdana"/>
          <w:sz w:val="18"/>
          <w:szCs w:val="18"/>
        </w:rPr>
        <w:t xml:space="preserve">. De lidstaten behouden daarmee de verantwoordelijkheid voor de inrichting en uitvoering van hun eigen </w:t>
      </w:r>
      <w:proofErr w:type="spellStart"/>
      <w:r w:rsidRPr="12D3B996" w:rsidR="00F85481">
        <w:rPr>
          <w:rFonts w:ascii="Verdana" w:hAnsi="Verdana"/>
          <w:i/>
          <w:iCs/>
          <w:sz w:val="18"/>
          <w:szCs w:val="18"/>
        </w:rPr>
        <w:t>regulatory</w:t>
      </w:r>
      <w:proofErr w:type="spellEnd"/>
      <w:r w:rsidRPr="12D3B996" w:rsidR="00F85481">
        <w:rPr>
          <w:rFonts w:ascii="Verdana" w:hAnsi="Verdana"/>
          <w:i/>
          <w:iCs/>
          <w:sz w:val="18"/>
          <w:szCs w:val="18"/>
        </w:rPr>
        <w:t xml:space="preserve"> </w:t>
      </w:r>
      <w:proofErr w:type="spellStart"/>
      <w:r w:rsidRPr="12D3B996" w:rsidR="00F85481">
        <w:rPr>
          <w:rFonts w:ascii="Verdana" w:hAnsi="Verdana"/>
          <w:i/>
          <w:iCs/>
          <w:sz w:val="18"/>
          <w:szCs w:val="18"/>
        </w:rPr>
        <w:t>sandboxes</w:t>
      </w:r>
      <w:proofErr w:type="spellEnd"/>
      <w:r w:rsidRPr="00913AB3">
        <w:rPr>
          <w:rFonts w:ascii="Verdana" w:hAnsi="Verdana"/>
          <w:sz w:val="18"/>
          <w:szCs w:val="18"/>
        </w:rPr>
        <w:t>. De EU-aanpak is vooral gericht op het creëren van samenhang tussen nationale en sectorale initiatieven en op het bevorderen van grensoverschrijdende samenwerking, kennisdeling en opschaling van innovaties.</w:t>
      </w:r>
    </w:p>
    <w:p w:rsidR="00066C36" w:rsidP="0064352A" w:rsidRDefault="00066C36" w14:paraId="5323AAFD" w14:textId="77777777">
      <w:pPr>
        <w:tabs>
          <w:tab w:val="left" w:pos="360"/>
          <w:tab w:val="left" w:pos="4500"/>
          <w:tab w:val="left" w:pos="5580"/>
        </w:tabs>
        <w:spacing w:line="360" w:lineRule="auto"/>
        <w:rPr>
          <w:rFonts w:ascii="Verdana" w:hAnsi="Verdana"/>
          <w:sz w:val="18"/>
          <w:szCs w:val="18"/>
        </w:rPr>
      </w:pPr>
    </w:p>
    <w:p w:rsidRPr="00CD24A4" w:rsidR="008528D9" w:rsidP="00CD24A4" w:rsidRDefault="008528D9" w14:paraId="1A639749" w14:textId="77777777">
      <w:pPr>
        <w:numPr>
          <w:ilvl w:val="0"/>
          <w:numId w:val="15"/>
        </w:numPr>
        <w:tabs>
          <w:tab w:val="left" w:pos="360"/>
        </w:tabs>
        <w:spacing w:line="360" w:lineRule="auto"/>
        <w:rPr>
          <w:rFonts w:ascii="Verdana" w:hAnsi="Verdana"/>
          <w:b/>
          <w:bCs/>
          <w:sz w:val="18"/>
          <w:szCs w:val="18"/>
        </w:rPr>
      </w:pPr>
      <w:r w:rsidRPr="001C6B6B">
        <w:rPr>
          <w:rFonts w:ascii="Verdana" w:hAnsi="Verdana"/>
          <w:b/>
          <w:bCs/>
          <w:sz w:val="18"/>
          <w:szCs w:val="18"/>
        </w:rPr>
        <w:t>Nederlandse positie ten aanzien van het voorstel</w:t>
      </w:r>
    </w:p>
    <w:p w:rsidRPr="00CD24A4" w:rsidR="00292A51" w:rsidP="00CD24A4" w:rsidRDefault="00FD0CBD" w14:paraId="79AF8A28" w14:textId="77777777">
      <w:pPr>
        <w:numPr>
          <w:ilvl w:val="0"/>
          <w:numId w:val="21"/>
        </w:numPr>
        <w:spacing w:line="360" w:lineRule="auto"/>
        <w:rPr>
          <w:rFonts w:ascii="Verdana" w:hAnsi="Verdana"/>
          <w:i/>
          <w:iCs/>
          <w:sz w:val="18"/>
          <w:szCs w:val="18"/>
        </w:rPr>
      </w:pPr>
      <w:r w:rsidRPr="001C6B6B">
        <w:rPr>
          <w:rFonts w:ascii="Verdana" w:hAnsi="Verdana"/>
          <w:i/>
          <w:iCs/>
          <w:sz w:val="18"/>
          <w:szCs w:val="18"/>
        </w:rPr>
        <w:t>Essentie Nederlands beleid op dit terrein</w:t>
      </w:r>
    </w:p>
    <w:p w:rsidRPr="00704AE8" w:rsidR="00913AB3" w:rsidP="00292A51" w:rsidRDefault="0094390B" w14:paraId="5A5DAFDC" w14:textId="684B2CBC">
      <w:pPr>
        <w:spacing w:line="360" w:lineRule="auto"/>
        <w:rPr>
          <w:rFonts w:ascii="Verdana" w:hAnsi="Verdana"/>
          <w:sz w:val="18"/>
          <w:szCs w:val="18"/>
        </w:rPr>
      </w:pPr>
      <w:r>
        <w:rPr>
          <w:rFonts w:ascii="Verdana" w:hAnsi="Verdana"/>
          <w:sz w:val="18"/>
          <w:szCs w:val="18"/>
        </w:rPr>
        <w:t xml:space="preserve">Het kabinet vindt </w:t>
      </w:r>
      <w:proofErr w:type="spellStart"/>
      <w:r w:rsidRPr="12D3B996" w:rsidR="00F85481">
        <w:rPr>
          <w:rFonts w:ascii="Verdana" w:hAnsi="Verdana"/>
          <w:i/>
          <w:iCs/>
          <w:sz w:val="18"/>
          <w:szCs w:val="18"/>
        </w:rPr>
        <w:t>regulatory</w:t>
      </w:r>
      <w:proofErr w:type="spellEnd"/>
      <w:r w:rsidRPr="12D3B996" w:rsidR="00F85481">
        <w:rPr>
          <w:rFonts w:ascii="Verdana" w:hAnsi="Verdana"/>
          <w:i/>
          <w:iCs/>
          <w:sz w:val="18"/>
          <w:szCs w:val="18"/>
        </w:rPr>
        <w:t xml:space="preserve"> </w:t>
      </w:r>
      <w:proofErr w:type="spellStart"/>
      <w:r w:rsidRPr="12D3B996" w:rsidR="00F85481">
        <w:rPr>
          <w:rFonts w:ascii="Verdana" w:hAnsi="Verdana"/>
          <w:i/>
          <w:iCs/>
          <w:sz w:val="18"/>
          <w:szCs w:val="18"/>
        </w:rPr>
        <w:t>sandboxes</w:t>
      </w:r>
      <w:proofErr w:type="spellEnd"/>
      <w:r w:rsidRPr="00704AE8" w:rsidR="008E472E">
        <w:rPr>
          <w:rFonts w:ascii="Verdana" w:hAnsi="Verdana"/>
          <w:sz w:val="18"/>
          <w:szCs w:val="18"/>
        </w:rPr>
        <w:t xml:space="preserve"> een manier om regels toekomstbehendig</w:t>
      </w:r>
      <w:r w:rsidRPr="00704AE8" w:rsidR="00704AE8">
        <w:rPr>
          <w:rFonts w:ascii="Verdana" w:hAnsi="Verdana"/>
          <w:sz w:val="18"/>
          <w:szCs w:val="18"/>
        </w:rPr>
        <w:t xml:space="preserve"> en innovatievriendelijk</w:t>
      </w:r>
      <w:r w:rsidRPr="00704AE8" w:rsidR="008E472E">
        <w:rPr>
          <w:rFonts w:ascii="Verdana" w:hAnsi="Verdana"/>
          <w:sz w:val="18"/>
          <w:szCs w:val="18"/>
        </w:rPr>
        <w:t xml:space="preserve"> te maken en</w:t>
      </w:r>
      <w:r w:rsidR="0041104C">
        <w:rPr>
          <w:rFonts w:ascii="Verdana" w:hAnsi="Verdana"/>
          <w:sz w:val="18"/>
          <w:szCs w:val="18"/>
        </w:rPr>
        <w:t xml:space="preserve"> zo</w:t>
      </w:r>
      <w:r w:rsidRPr="00704AE8" w:rsidR="008E472E">
        <w:rPr>
          <w:rFonts w:ascii="Verdana" w:hAnsi="Verdana"/>
          <w:sz w:val="18"/>
          <w:szCs w:val="18"/>
        </w:rPr>
        <w:t xml:space="preserve"> ruimte te maken voor innovatieve</w:t>
      </w:r>
      <w:r w:rsidR="0037198C">
        <w:rPr>
          <w:rFonts w:ascii="Verdana" w:hAnsi="Verdana"/>
          <w:sz w:val="18"/>
          <w:szCs w:val="18"/>
        </w:rPr>
        <w:t xml:space="preserve"> en opkomende</w:t>
      </w:r>
      <w:r w:rsidRPr="00704AE8" w:rsidR="008E472E">
        <w:rPr>
          <w:rFonts w:ascii="Verdana" w:hAnsi="Verdana"/>
          <w:sz w:val="18"/>
          <w:szCs w:val="18"/>
        </w:rPr>
        <w:t xml:space="preserve"> </w:t>
      </w:r>
      <w:r w:rsidR="009313A5">
        <w:rPr>
          <w:rFonts w:ascii="Verdana" w:hAnsi="Verdana"/>
          <w:sz w:val="18"/>
          <w:szCs w:val="18"/>
        </w:rPr>
        <w:t xml:space="preserve">technologieën </w:t>
      </w:r>
      <w:r w:rsidR="0041104C">
        <w:rPr>
          <w:rFonts w:ascii="Verdana" w:hAnsi="Verdana"/>
          <w:sz w:val="18"/>
          <w:szCs w:val="18"/>
        </w:rPr>
        <w:t>om hun weg naar de markt te vinden</w:t>
      </w:r>
      <w:r w:rsidRPr="00704AE8" w:rsidR="008E472E">
        <w:rPr>
          <w:rFonts w:ascii="Verdana" w:hAnsi="Verdana"/>
          <w:sz w:val="18"/>
          <w:szCs w:val="18"/>
        </w:rPr>
        <w:t xml:space="preserve">. </w:t>
      </w:r>
      <w:r w:rsidRPr="00704AE8" w:rsidR="00A8656D">
        <w:rPr>
          <w:rFonts w:ascii="Verdana" w:hAnsi="Verdana"/>
          <w:sz w:val="18"/>
          <w:szCs w:val="18"/>
        </w:rPr>
        <w:t xml:space="preserve">Het doel is </w:t>
      </w:r>
      <w:r w:rsidRPr="007F6BD8" w:rsidR="007F6BD8">
        <w:rPr>
          <w:rFonts w:ascii="Verdana" w:hAnsi="Verdana"/>
          <w:sz w:val="18"/>
          <w:szCs w:val="18"/>
        </w:rPr>
        <w:t xml:space="preserve">om nieuwe technologieën sneller op te schalen en te commercialiseren en tevens </w:t>
      </w:r>
      <w:r w:rsidRPr="00704AE8" w:rsidR="00A8656D">
        <w:rPr>
          <w:rFonts w:ascii="Verdana" w:hAnsi="Verdana"/>
          <w:sz w:val="18"/>
          <w:szCs w:val="18"/>
        </w:rPr>
        <w:t xml:space="preserve">ervaring op te doen met nieuwe innovaties en te zorgen dat regelgeving, processen of innovatieve producten passend zijn. </w:t>
      </w:r>
      <w:r w:rsidRPr="00704AE8" w:rsidR="008E472E">
        <w:rPr>
          <w:rFonts w:ascii="Verdana" w:hAnsi="Verdana"/>
          <w:sz w:val="18"/>
          <w:szCs w:val="18"/>
        </w:rPr>
        <w:t xml:space="preserve">Dit raakt aan het beleid om regeldruk te verminderen, maar </w:t>
      </w:r>
      <w:r w:rsidR="00A8656D">
        <w:rPr>
          <w:rFonts w:ascii="Verdana" w:hAnsi="Verdana"/>
          <w:sz w:val="18"/>
          <w:szCs w:val="18"/>
        </w:rPr>
        <w:t>regeldrukvermindering is hoogstens een bijvangst en geen doel.</w:t>
      </w:r>
      <w:r w:rsidRPr="00704AE8" w:rsidR="008E472E">
        <w:rPr>
          <w:rFonts w:ascii="Verdana" w:hAnsi="Verdana"/>
          <w:sz w:val="18"/>
          <w:szCs w:val="18"/>
        </w:rPr>
        <w:t xml:space="preserve"> </w:t>
      </w:r>
    </w:p>
    <w:p w:rsidRPr="00704AE8" w:rsidR="008E472E" w:rsidP="00292A51" w:rsidRDefault="008E472E" w14:paraId="4D774801" w14:textId="77777777">
      <w:pPr>
        <w:spacing w:line="360" w:lineRule="auto"/>
        <w:rPr>
          <w:rFonts w:ascii="Verdana" w:hAnsi="Verdana"/>
          <w:sz w:val="18"/>
          <w:szCs w:val="18"/>
        </w:rPr>
      </w:pPr>
    </w:p>
    <w:p w:rsidRPr="00704AE8" w:rsidR="008E472E" w:rsidP="00292A51" w:rsidRDefault="00F85481" w14:paraId="7A99C229" w14:textId="385F59D5">
      <w:pPr>
        <w:spacing w:line="360" w:lineRule="auto"/>
        <w:rPr>
          <w:rFonts w:ascii="Verdana" w:hAnsi="Verdana"/>
          <w:sz w:val="18"/>
          <w:szCs w:val="18"/>
        </w:rPr>
      </w:pPr>
      <w:proofErr w:type="spellStart"/>
      <w:r w:rsidRPr="12D3B996">
        <w:rPr>
          <w:rFonts w:ascii="Verdana" w:hAnsi="Verdana"/>
          <w:i/>
          <w:iCs/>
          <w:sz w:val="18"/>
          <w:szCs w:val="18"/>
        </w:rPr>
        <w:t>Regulatory</w:t>
      </w:r>
      <w:proofErr w:type="spellEnd"/>
      <w:r w:rsidRPr="12D3B996">
        <w:rPr>
          <w:rFonts w:ascii="Verdana" w:hAnsi="Verdana"/>
          <w:i/>
          <w:iCs/>
          <w:sz w:val="18"/>
          <w:szCs w:val="18"/>
        </w:rPr>
        <w:t xml:space="preserve"> </w:t>
      </w:r>
      <w:proofErr w:type="spellStart"/>
      <w:r w:rsidRPr="12D3B996">
        <w:rPr>
          <w:rFonts w:ascii="Verdana" w:hAnsi="Verdana"/>
          <w:i/>
          <w:iCs/>
          <w:sz w:val="18"/>
          <w:szCs w:val="18"/>
        </w:rPr>
        <w:t>sandboxes</w:t>
      </w:r>
      <w:proofErr w:type="spellEnd"/>
      <w:r w:rsidRPr="17FBF96E" w:rsidR="00704AE8">
        <w:rPr>
          <w:rFonts w:ascii="Verdana" w:hAnsi="Verdana"/>
          <w:sz w:val="18"/>
          <w:szCs w:val="18"/>
        </w:rPr>
        <w:t xml:space="preserve"> zijn </w:t>
      </w:r>
      <w:r w:rsidRPr="17FBF96E" w:rsidR="00BE103E">
        <w:rPr>
          <w:rFonts w:ascii="Verdana" w:hAnsi="Verdana"/>
          <w:sz w:val="18"/>
          <w:szCs w:val="18"/>
        </w:rPr>
        <w:t>onderdeel</w:t>
      </w:r>
      <w:r w:rsidRPr="17FBF96E" w:rsidR="00704AE8">
        <w:rPr>
          <w:rFonts w:ascii="Verdana" w:hAnsi="Verdana"/>
          <w:sz w:val="18"/>
          <w:szCs w:val="18"/>
        </w:rPr>
        <w:t xml:space="preserve"> </w:t>
      </w:r>
      <w:r w:rsidRPr="17FBF96E" w:rsidR="00BE103E">
        <w:rPr>
          <w:rFonts w:ascii="Verdana" w:hAnsi="Verdana"/>
          <w:sz w:val="18"/>
          <w:szCs w:val="18"/>
        </w:rPr>
        <w:t>van</w:t>
      </w:r>
      <w:r w:rsidRPr="17FBF96E" w:rsidR="00704AE8">
        <w:rPr>
          <w:rFonts w:ascii="Verdana" w:hAnsi="Verdana"/>
          <w:sz w:val="18"/>
          <w:szCs w:val="18"/>
        </w:rPr>
        <w:t xml:space="preserve"> het coalitieakkoord</w:t>
      </w:r>
      <w:r w:rsidRPr="17FBF96E" w:rsidR="00BE103E">
        <w:rPr>
          <w:rFonts w:ascii="Verdana" w:hAnsi="Verdana"/>
          <w:sz w:val="18"/>
          <w:szCs w:val="18"/>
        </w:rPr>
        <w:t>, verder is er</w:t>
      </w:r>
      <w:r w:rsidRPr="17FBF96E" w:rsidR="008E472E">
        <w:rPr>
          <w:rFonts w:ascii="Verdana" w:hAnsi="Verdana"/>
          <w:sz w:val="18"/>
          <w:szCs w:val="18"/>
        </w:rPr>
        <w:t xml:space="preserve"> op dit moment geen vastgesteld Nederlands beleid op </w:t>
      </w:r>
      <w:r w:rsidRPr="17FBF96E" w:rsidR="00A8656D">
        <w:rPr>
          <w:rFonts w:ascii="Verdana" w:hAnsi="Verdana"/>
          <w:sz w:val="18"/>
          <w:szCs w:val="18"/>
        </w:rPr>
        <w:t xml:space="preserve">het </w:t>
      </w:r>
      <w:r w:rsidRPr="17FBF96E" w:rsidR="008E472E">
        <w:rPr>
          <w:rFonts w:ascii="Verdana" w:hAnsi="Verdana"/>
          <w:sz w:val="18"/>
          <w:szCs w:val="18"/>
        </w:rPr>
        <w:t xml:space="preserve">gebied van </w:t>
      </w:r>
      <w:proofErr w:type="spellStart"/>
      <w:r w:rsidRPr="12D3B996">
        <w:rPr>
          <w:rFonts w:ascii="Verdana" w:hAnsi="Verdana"/>
          <w:i/>
          <w:iCs/>
          <w:sz w:val="18"/>
          <w:szCs w:val="18"/>
        </w:rPr>
        <w:t>regulatory</w:t>
      </w:r>
      <w:proofErr w:type="spellEnd"/>
      <w:r w:rsidRPr="12D3B996">
        <w:rPr>
          <w:rFonts w:ascii="Verdana" w:hAnsi="Verdana"/>
          <w:i/>
          <w:iCs/>
          <w:sz w:val="18"/>
          <w:szCs w:val="18"/>
        </w:rPr>
        <w:t xml:space="preserve"> </w:t>
      </w:r>
      <w:proofErr w:type="spellStart"/>
      <w:r w:rsidRPr="12D3B996">
        <w:rPr>
          <w:rFonts w:ascii="Verdana" w:hAnsi="Verdana"/>
          <w:i/>
          <w:iCs/>
          <w:sz w:val="18"/>
          <w:szCs w:val="18"/>
        </w:rPr>
        <w:t>sandboxes</w:t>
      </w:r>
      <w:proofErr w:type="spellEnd"/>
      <w:r w:rsidRPr="17FBF96E" w:rsidR="008E472E">
        <w:rPr>
          <w:rFonts w:ascii="Verdana" w:hAnsi="Verdana"/>
          <w:sz w:val="18"/>
          <w:szCs w:val="18"/>
        </w:rPr>
        <w:t xml:space="preserve">. Wel </w:t>
      </w:r>
      <w:r w:rsidRPr="17FBF96E" w:rsidR="00704AE8">
        <w:rPr>
          <w:rFonts w:ascii="Verdana" w:hAnsi="Verdana"/>
          <w:sz w:val="18"/>
          <w:szCs w:val="18"/>
        </w:rPr>
        <w:t>heeft Nederland ervaring met experimenteerruimte in regelgeving zoals bijvoorbeeld in de omgevingswet of regelgeving om te experimenteren met zelfrijdende voertuigen</w:t>
      </w:r>
      <w:r w:rsidRPr="17FBF96E" w:rsidR="799E7503">
        <w:rPr>
          <w:rFonts w:ascii="Verdana" w:hAnsi="Verdana"/>
          <w:sz w:val="18"/>
          <w:szCs w:val="18"/>
        </w:rPr>
        <w:t xml:space="preserve"> en ook met pro</w:t>
      </w:r>
      <w:r w:rsidR="002A51C2">
        <w:rPr>
          <w:rFonts w:ascii="Verdana" w:hAnsi="Verdana"/>
          <w:sz w:val="18"/>
          <w:szCs w:val="18"/>
        </w:rPr>
        <w:t>e</w:t>
      </w:r>
      <w:r w:rsidRPr="17FBF96E" w:rsidR="799E7503">
        <w:rPr>
          <w:rFonts w:ascii="Verdana" w:hAnsi="Verdana"/>
          <w:sz w:val="18"/>
          <w:szCs w:val="18"/>
        </w:rPr>
        <w:t>verijen voor kweekvlees</w:t>
      </w:r>
      <w:r w:rsidRPr="17FBF96E" w:rsidR="00704AE8">
        <w:rPr>
          <w:rFonts w:ascii="Verdana" w:hAnsi="Verdana"/>
          <w:sz w:val="18"/>
          <w:szCs w:val="18"/>
        </w:rPr>
        <w:t xml:space="preserve">. </w:t>
      </w:r>
      <w:r w:rsidRPr="17FBF96E" w:rsidR="006637AC">
        <w:rPr>
          <w:rFonts w:ascii="Verdana" w:hAnsi="Verdana"/>
          <w:sz w:val="18"/>
          <w:szCs w:val="18"/>
        </w:rPr>
        <w:t xml:space="preserve">Verder </w:t>
      </w:r>
      <w:r w:rsidRPr="17FBF96E" w:rsidR="00704AE8">
        <w:rPr>
          <w:rFonts w:ascii="Verdana" w:hAnsi="Verdana"/>
          <w:sz w:val="18"/>
          <w:szCs w:val="18"/>
        </w:rPr>
        <w:t xml:space="preserve">is </w:t>
      </w:r>
      <w:r w:rsidR="009C6AE6">
        <w:rPr>
          <w:rFonts w:ascii="Verdana" w:hAnsi="Verdana"/>
          <w:sz w:val="18"/>
          <w:szCs w:val="18"/>
        </w:rPr>
        <w:t xml:space="preserve">er </w:t>
      </w:r>
      <w:r w:rsidRPr="17FBF96E" w:rsidR="00704AE8">
        <w:rPr>
          <w:rFonts w:ascii="Verdana" w:hAnsi="Verdana"/>
          <w:sz w:val="18"/>
          <w:szCs w:val="18"/>
        </w:rPr>
        <w:t xml:space="preserve">vanuit de </w:t>
      </w:r>
      <w:proofErr w:type="spellStart"/>
      <w:r w:rsidR="00A60E75">
        <w:rPr>
          <w:rFonts w:ascii="Verdana" w:hAnsi="Verdana"/>
          <w:sz w:val="18"/>
          <w:szCs w:val="18"/>
        </w:rPr>
        <w:t>Artificial</w:t>
      </w:r>
      <w:proofErr w:type="spellEnd"/>
      <w:r w:rsidR="00A60E75">
        <w:rPr>
          <w:rFonts w:ascii="Verdana" w:hAnsi="Verdana"/>
          <w:sz w:val="18"/>
          <w:szCs w:val="18"/>
        </w:rPr>
        <w:t>-Intelligence Act</w:t>
      </w:r>
      <w:r w:rsidR="00B230DB">
        <w:rPr>
          <w:rFonts w:ascii="Verdana" w:hAnsi="Verdana"/>
          <w:sz w:val="18"/>
          <w:szCs w:val="18"/>
        </w:rPr>
        <w:t xml:space="preserve"> </w:t>
      </w:r>
      <w:r w:rsidRPr="00B230DB" w:rsidR="00B230DB">
        <w:rPr>
          <w:rFonts w:ascii="Verdana" w:hAnsi="Verdana"/>
          <w:sz w:val="18"/>
          <w:szCs w:val="18"/>
        </w:rPr>
        <w:t>(</w:t>
      </w:r>
      <w:r w:rsidR="00B230DB">
        <w:rPr>
          <w:rFonts w:ascii="Verdana" w:hAnsi="Verdana"/>
          <w:sz w:val="18"/>
          <w:szCs w:val="18"/>
        </w:rPr>
        <w:t>v</w:t>
      </w:r>
      <w:r w:rsidRPr="00B230DB" w:rsidR="00B230DB">
        <w:rPr>
          <w:rFonts w:ascii="Verdana" w:hAnsi="Verdana"/>
          <w:sz w:val="18"/>
          <w:szCs w:val="18"/>
        </w:rPr>
        <w:t>erordening (EU) 2024/1689)</w:t>
      </w:r>
      <w:r w:rsidRPr="17FBF96E" w:rsidR="00704AE8">
        <w:rPr>
          <w:rFonts w:ascii="Verdana" w:hAnsi="Verdana"/>
          <w:sz w:val="18"/>
          <w:szCs w:val="18"/>
        </w:rPr>
        <w:t xml:space="preserve"> een </w:t>
      </w:r>
      <w:r w:rsidRPr="17FBF96E" w:rsidR="00B230DB">
        <w:rPr>
          <w:rFonts w:ascii="Verdana" w:hAnsi="Verdana"/>
          <w:sz w:val="18"/>
          <w:szCs w:val="18"/>
        </w:rPr>
        <w:t>zogeheten</w:t>
      </w:r>
      <w:r w:rsidRPr="17FBF96E" w:rsidR="00704AE8">
        <w:rPr>
          <w:rFonts w:ascii="Verdana" w:hAnsi="Verdana"/>
          <w:sz w:val="18"/>
          <w:szCs w:val="18"/>
        </w:rPr>
        <w:t xml:space="preserve"> </w:t>
      </w:r>
      <w:r w:rsidRPr="00CD24A4" w:rsidR="00704AE8">
        <w:rPr>
          <w:rFonts w:ascii="Verdana" w:hAnsi="Verdana"/>
          <w:i/>
          <w:iCs/>
          <w:sz w:val="18"/>
          <w:szCs w:val="18"/>
        </w:rPr>
        <w:t xml:space="preserve">compliance </w:t>
      </w:r>
      <w:proofErr w:type="spellStart"/>
      <w:r w:rsidRPr="00CD24A4" w:rsidR="00704AE8">
        <w:rPr>
          <w:rFonts w:ascii="Verdana" w:hAnsi="Verdana"/>
          <w:i/>
          <w:iCs/>
          <w:sz w:val="18"/>
          <w:szCs w:val="18"/>
        </w:rPr>
        <w:t>sandbox</w:t>
      </w:r>
      <w:proofErr w:type="spellEnd"/>
      <w:r w:rsidRPr="17FBF96E" w:rsidR="00704AE8">
        <w:rPr>
          <w:rFonts w:ascii="Verdana" w:hAnsi="Verdana"/>
          <w:sz w:val="18"/>
          <w:szCs w:val="18"/>
        </w:rPr>
        <w:t xml:space="preserve"> opgezet waar bedrijven met toezichthouders in gesprek kunnen gaan om aan bestaande regelgeving te voldoen.</w:t>
      </w:r>
      <w:r w:rsidR="009075CA">
        <w:rPr>
          <w:rFonts w:ascii="Verdana" w:hAnsi="Verdana"/>
          <w:sz w:val="18"/>
          <w:szCs w:val="18"/>
        </w:rPr>
        <w:t xml:space="preserve"> </w:t>
      </w:r>
      <w:r w:rsidRPr="009075CA" w:rsidR="009075CA">
        <w:rPr>
          <w:rFonts w:ascii="Verdana" w:hAnsi="Verdana"/>
          <w:sz w:val="18"/>
          <w:szCs w:val="18"/>
        </w:rPr>
        <w:t>We ontvangen signalen van technologiebedrijven dat regelgeving belemmerend werkt voor het snel opschalen van technologie</w:t>
      </w:r>
      <w:r w:rsidR="00EE76D6">
        <w:rPr>
          <w:rFonts w:ascii="Verdana" w:hAnsi="Verdana"/>
          <w:sz w:val="18"/>
          <w:szCs w:val="18"/>
        </w:rPr>
        <w:t xml:space="preserve">, dit onderstreept het belang van een bredere toepassing van </w:t>
      </w:r>
      <w:proofErr w:type="spellStart"/>
      <w:r w:rsidRPr="12D3B996">
        <w:rPr>
          <w:rFonts w:ascii="Verdana" w:hAnsi="Verdana"/>
          <w:i/>
          <w:iCs/>
          <w:sz w:val="18"/>
          <w:szCs w:val="18"/>
        </w:rPr>
        <w:t>regulatory</w:t>
      </w:r>
      <w:proofErr w:type="spellEnd"/>
      <w:r w:rsidRPr="12D3B996">
        <w:rPr>
          <w:rFonts w:ascii="Verdana" w:hAnsi="Verdana"/>
          <w:i/>
          <w:iCs/>
          <w:sz w:val="18"/>
          <w:szCs w:val="18"/>
        </w:rPr>
        <w:t xml:space="preserve"> </w:t>
      </w:r>
      <w:proofErr w:type="spellStart"/>
      <w:r w:rsidRPr="12D3B996">
        <w:rPr>
          <w:rFonts w:ascii="Verdana" w:hAnsi="Verdana"/>
          <w:i/>
          <w:iCs/>
          <w:sz w:val="18"/>
          <w:szCs w:val="18"/>
        </w:rPr>
        <w:t>sandboxes</w:t>
      </w:r>
      <w:proofErr w:type="spellEnd"/>
      <w:r w:rsidR="00EE76D6">
        <w:rPr>
          <w:rFonts w:ascii="Verdana" w:hAnsi="Verdana"/>
          <w:sz w:val="18"/>
          <w:szCs w:val="18"/>
        </w:rPr>
        <w:t>.</w:t>
      </w:r>
    </w:p>
    <w:p w:rsidRPr="00704AE8" w:rsidR="00704AE8" w:rsidP="00292A51" w:rsidRDefault="00704AE8" w14:paraId="3BB44EBB" w14:textId="77777777">
      <w:pPr>
        <w:spacing w:line="360" w:lineRule="auto"/>
        <w:rPr>
          <w:rFonts w:ascii="Verdana" w:hAnsi="Verdana"/>
          <w:sz w:val="18"/>
          <w:szCs w:val="18"/>
        </w:rPr>
      </w:pPr>
    </w:p>
    <w:p w:rsidRPr="003C6403" w:rsidR="003C6403" w:rsidP="003C6403" w:rsidRDefault="003C6403" w14:paraId="7D554D87" w14:textId="77777777">
      <w:pPr>
        <w:spacing w:line="360" w:lineRule="auto"/>
        <w:ind w:left="720"/>
        <w:rPr>
          <w:rFonts w:ascii="Verdana" w:hAnsi="Verdana"/>
          <w:sz w:val="18"/>
          <w:szCs w:val="18"/>
        </w:rPr>
      </w:pPr>
    </w:p>
    <w:p w:rsidRPr="00CD24A4" w:rsidR="003C6403" w:rsidP="00CD24A4" w:rsidRDefault="00FD0CBD" w14:paraId="4C8C31C6" w14:textId="77777777">
      <w:pPr>
        <w:numPr>
          <w:ilvl w:val="0"/>
          <w:numId w:val="21"/>
        </w:numPr>
        <w:spacing w:line="360" w:lineRule="auto"/>
        <w:rPr>
          <w:rFonts w:ascii="Verdana" w:hAnsi="Verdana"/>
          <w:i/>
          <w:iCs/>
          <w:sz w:val="18"/>
          <w:szCs w:val="18"/>
        </w:rPr>
      </w:pPr>
      <w:r w:rsidRPr="001C6B6B">
        <w:rPr>
          <w:rFonts w:ascii="Verdana" w:hAnsi="Verdana"/>
          <w:i/>
          <w:iCs/>
          <w:sz w:val="18"/>
          <w:szCs w:val="18"/>
        </w:rPr>
        <w:lastRenderedPageBreak/>
        <w:t>Beoordeling + inzet ten aanzien van dit voorstel</w:t>
      </w:r>
    </w:p>
    <w:p w:rsidRPr="00066F95" w:rsidR="00C17E13" w:rsidP="009A470E" w:rsidRDefault="00D0663F" w14:paraId="09F0F047" w14:textId="20F0B53B">
      <w:pPr>
        <w:spacing w:line="360" w:lineRule="auto"/>
        <w:rPr>
          <w:rFonts w:ascii="Verdana" w:hAnsi="Verdana"/>
          <w:sz w:val="18"/>
          <w:szCs w:val="18"/>
        </w:rPr>
      </w:pPr>
      <w:r w:rsidRPr="009A0BBB">
        <w:rPr>
          <w:rFonts w:ascii="Verdana" w:hAnsi="Verdana"/>
          <w:sz w:val="18"/>
          <w:szCs w:val="18"/>
        </w:rPr>
        <w:t>Het kabinet staat positief tegenover deze Raadsaanbeveling. Innovatievriendelijke regelgeving waarmee toekomstige ontwikkelingen</w:t>
      </w:r>
      <w:r w:rsidR="000E1468">
        <w:rPr>
          <w:rFonts w:ascii="Verdana" w:hAnsi="Verdana"/>
          <w:sz w:val="18"/>
          <w:szCs w:val="18"/>
        </w:rPr>
        <w:t xml:space="preserve"> in een gecontroleerde omgeving</w:t>
      </w:r>
      <w:r w:rsidRPr="009A0BBB">
        <w:rPr>
          <w:rFonts w:ascii="Verdana" w:hAnsi="Verdana"/>
          <w:sz w:val="18"/>
          <w:szCs w:val="18"/>
        </w:rPr>
        <w:t xml:space="preserve"> mogelijk gemaakt of versneld worden op nationaal en EU-niveau is een belangrijke stap. Hierbij ziet het kabinet ook het belang om een gelijk speelveld te behouden</w:t>
      </w:r>
      <w:r w:rsidRPr="009A0BBB" w:rsidR="0088121B">
        <w:rPr>
          <w:rFonts w:ascii="Verdana" w:hAnsi="Verdana"/>
          <w:sz w:val="18"/>
          <w:szCs w:val="18"/>
        </w:rPr>
        <w:t xml:space="preserve"> zodat (jonge) innovatieve bedrijven minder barrières </w:t>
      </w:r>
      <w:r w:rsidR="00343CCB">
        <w:rPr>
          <w:rFonts w:ascii="Verdana" w:hAnsi="Verdana"/>
          <w:sz w:val="18"/>
          <w:szCs w:val="18"/>
        </w:rPr>
        <w:t>voor</w:t>
      </w:r>
      <w:r w:rsidRPr="009A0BBB" w:rsidR="0088121B">
        <w:rPr>
          <w:rFonts w:ascii="Verdana" w:hAnsi="Verdana"/>
          <w:sz w:val="18"/>
          <w:szCs w:val="18"/>
        </w:rPr>
        <w:t xml:space="preserve"> opschaling tegenkomen.</w:t>
      </w:r>
      <w:r w:rsidR="009A0BBB">
        <w:rPr>
          <w:rFonts w:ascii="Verdana" w:hAnsi="Verdana"/>
          <w:sz w:val="18"/>
          <w:szCs w:val="18"/>
        </w:rPr>
        <w:t xml:space="preserve"> Daarom verwelkom</w:t>
      </w:r>
      <w:r w:rsidR="00256D9B">
        <w:rPr>
          <w:rFonts w:ascii="Verdana" w:hAnsi="Verdana"/>
          <w:sz w:val="18"/>
          <w:szCs w:val="18"/>
        </w:rPr>
        <w:t>t</w:t>
      </w:r>
      <w:r w:rsidR="009A0BBB">
        <w:rPr>
          <w:rFonts w:ascii="Verdana" w:hAnsi="Verdana"/>
          <w:sz w:val="18"/>
          <w:szCs w:val="18"/>
        </w:rPr>
        <w:t xml:space="preserve"> </w:t>
      </w:r>
      <w:r w:rsidR="003B5EA8">
        <w:rPr>
          <w:rFonts w:ascii="Verdana" w:hAnsi="Verdana"/>
          <w:sz w:val="18"/>
          <w:szCs w:val="18"/>
        </w:rPr>
        <w:t>het kabinet</w:t>
      </w:r>
      <w:r w:rsidR="00CA1004">
        <w:rPr>
          <w:rFonts w:ascii="Verdana" w:hAnsi="Verdana"/>
          <w:sz w:val="18"/>
          <w:szCs w:val="18"/>
        </w:rPr>
        <w:t xml:space="preserve"> </w:t>
      </w:r>
      <w:r w:rsidR="00085099">
        <w:rPr>
          <w:rFonts w:ascii="Verdana" w:hAnsi="Verdana"/>
          <w:sz w:val="18"/>
          <w:szCs w:val="18"/>
        </w:rPr>
        <w:t>het delen van goede voorbeelden</w:t>
      </w:r>
      <w:r w:rsidR="00E13680">
        <w:rPr>
          <w:rFonts w:ascii="Verdana" w:hAnsi="Verdana"/>
          <w:sz w:val="18"/>
          <w:szCs w:val="18"/>
        </w:rPr>
        <w:t>, streven naar een uniform</w:t>
      </w:r>
      <w:r w:rsidR="00C05406">
        <w:rPr>
          <w:rFonts w:ascii="Verdana" w:hAnsi="Verdana"/>
          <w:sz w:val="18"/>
          <w:szCs w:val="18"/>
        </w:rPr>
        <w:t xml:space="preserve"> kader</w:t>
      </w:r>
      <w:r w:rsidR="00CD24A4">
        <w:rPr>
          <w:rFonts w:ascii="Verdana" w:hAnsi="Verdana"/>
          <w:sz w:val="18"/>
          <w:szCs w:val="18"/>
        </w:rPr>
        <w:t>,</w:t>
      </w:r>
      <w:r w:rsidR="00085099">
        <w:rPr>
          <w:rFonts w:ascii="Verdana" w:hAnsi="Verdana"/>
          <w:sz w:val="18"/>
          <w:szCs w:val="18"/>
        </w:rPr>
        <w:t xml:space="preserve"> grensoverschrijdende samenwerking</w:t>
      </w:r>
      <w:r w:rsidR="00CD24A4">
        <w:rPr>
          <w:rFonts w:ascii="Verdana" w:hAnsi="Verdana"/>
          <w:sz w:val="18"/>
          <w:szCs w:val="18"/>
        </w:rPr>
        <w:t xml:space="preserve"> en de introductie van een </w:t>
      </w:r>
      <w:r w:rsidR="00867D1E">
        <w:rPr>
          <w:rFonts w:ascii="Verdana" w:hAnsi="Verdana"/>
          <w:sz w:val="18"/>
          <w:szCs w:val="18"/>
        </w:rPr>
        <w:t>‘exit report’ na afloop van het traject</w:t>
      </w:r>
      <w:r w:rsidR="00085099">
        <w:rPr>
          <w:rFonts w:ascii="Verdana" w:hAnsi="Verdana"/>
          <w:sz w:val="18"/>
          <w:szCs w:val="18"/>
        </w:rPr>
        <w:t>.</w:t>
      </w:r>
      <w:r w:rsidR="006C67FF">
        <w:rPr>
          <w:rFonts w:ascii="Verdana" w:hAnsi="Verdana"/>
          <w:sz w:val="18"/>
          <w:szCs w:val="18"/>
        </w:rPr>
        <w:t xml:space="preserve"> </w:t>
      </w:r>
      <w:r w:rsidR="00A8562D">
        <w:rPr>
          <w:rFonts w:ascii="Verdana" w:hAnsi="Verdana"/>
          <w:sz w:val="18"/>
          <w:szCs w:val="18"/>
        </w:rPr>
        <w:t xml:space="preserve">Tegelijkertijd benadrukt het kabinet dat </w:t>
      </w:r>
      <w:r w:rsidR="00066F95">
        <w:rPr>
          <w:rFonts w:ascii="Verdana" w:hAnsi="Verdana"/>
          <w:sz w:val="18"/>
          <w:szCs w:val="18"/>
        </w:rPr>
        <w:t xml:space="preserve">het werken met </w:t>
      </w:r>
      <w:proofErr w:type="spellStart"/>
      <w:r w:rsidRPr="12D3B996" w:rsidR="00066F95">
        <w:rPr>
          <w:rFonts w:ascii="Verdana" w:hAnsi="Verdana"/>
          <w:i/>
          <w:iCs/>
          <w:sz w:val="18"/>
          <w:szCs w:val="18"/>
        </w:rPr>
        <w:t>regulatory</w:t>
      </w:r>
      <w:proofErr w:type="spellEnd"/>
      <w:r w:rsidRPr="12D3B996" w:rsidR="00066F95">
        <w:rPr>
          <w:rFonts w:ascii="Verdana" w:hAnsi="Verdana"/>
          <w:i/>
          <w:iCs/>
          <w:sz w:val="18"/>
          <w:szCs w:val="18"/>
        </w:rPr>
        <w:t xml:space="preserve"> </w:t>
      </w:r>
      <w:proofErr w:type="spellStart"/>
      <w:r w:rsidRPr="12D3B996" w:rsidR="00066F95">
        <w:rPr>
          <w:rFonts w:ascii="Verdana" w:hAnsi="Verdana"/>
          <w:i/>
          <w:iCs/>
          <w:sz w:val="18"/>
          <w:szCs w:val="18"/>
        </w:rPr>
        <w:t>sandboxes</w:t>
      </w:r>
      <w:proofErr w:type="spellEnd"/>
      <w:r w:rsidR="00066F95">
        <w:rPr>
          <w:rFonts w:ascii="Verdana" w:hAnsi="Verdana"/>
          <w:sz w:val="18"/>
          <w:szCs w:val="18"/>
        </w:rPr>
        <w:t xml:space="preserve"> niet ten koste mag gaan van belangrijke waarden zoals </w:t>
      </w:r>
      <w:r w:rsidR="00F961BC">
        <w:rPr>
          <w:rFonts w:ascii="Verdana" w:hAnsi="Verdana"/>
          <w:sz w:val="18"/>
          <w:szCs w:val="18"/>
        </w:rPr>
        <w:t>veiligheid van mens en milieu.</w:t>
      </w:r>
    </w:p>
    <w:p w:rsidR="0022478D" w:rsidP="009A470E" w:rsidRDefault="0022478D" w14:paraId="4DA44A08" w14:textId="77777777">
      <w:pPr>
        <w:spacing w:line="360" w:lineRule="auto"/>
        <w:rPr>
          <w:rFonts w:ascii="Verdana" w:hAnsi="Verdana"/>
          <w:sz w:val="18"/>
          <w:szCs w:val="18"/>
        </w:rPr>
      </w:pPr>
    </w:p>
    <w:p w:rsidRPr="009A0BBB" w:rsidR="00704AE8" w:rsidP="009A470E" w:rsidRDefault="006C67FF" w14:paraId="34512E09" w14:textId="5226A5AD">
      <w:pPr>
        <w:spacing w:line="360" w:lineRule="auto"/>
        <w:rPr>
          <w:rFonts w:ascii="Verdana" w:hAnsi="Verdana"/>
          <w:sz w:val="18"/>
          <w:szCs w:val="18"/>
        </w:rPr>
      </w:pPr>
      <w:r>
        <w:rPr>
          <w:rFonts w:ascii="Verdana" w:hAnsi="Verdana"/>
          <w:sz w:val="18"/>
          <w:szCs w:val="18"/>
        </w:rPr>
        <w:t xml:space="preserve">Het kabinet zal zich inzetten voor een duidelijke koppeling met de </w:t>
      </w:r>
      <w:proofErr w:type="spellStart"/>
      <w:r w:rsidRPr="12D3B996">
        <w:rPr>
          <w:rFonts w:ascii="Verdana" w:hAnsi="Verdana"/>
          <w:i/>
          <w:iCs/>
          <w:sz w:val="18"/>
          <w:szCs w:val="18"/>
        </w:rPr>
        <w:t>Innovation</w:t>
      </w:r>
      <w:proofErr w:type="spellEnd"/>
      <w:r w:rsidRPr="12D3B996">
        <w:rPr>
          <w:rFonts w:ascii="Verdana" w:hAnsi="Verdana"/>
          <w:i/>
          <w:iCs/>
          <w:sz w:val="18"/>
          <w:szCs w:val="18"/>
        </w:rPr>
        <w:t xml:space="preserve"> Act</w:t>
      </w:r>
      <w:r w:rsidR="0052558F">
        <w:rPr>
          <w:rFonts w:ascii="Verdana" w:hAnsi="Verdana"/>
          <w:sz w:val="18"/>
          <w:szCs w:val="18"/>
        </w:rPr>
        <w:t xml:space="preserve"> </w:t>
      </w:r>
      <w:r w:rsidR="007B6FCB">
        <w:rPr>
          <w:rFonts w:ascii="Verdana" w:hAnsi="Verdana"/>
          <w:sz w:val="18"/>
          <w:szCs w:val="18"/>
        </w:rPr>
        <w:t>en actief ervaringen opdoen en delen</w:t>
      </w:r>
      <w:r w:rsidR="0052558F">
        <w:rPr>
          <w:rFonts w:ascii="Verdana" w:hAnsi="Verdana"/>
          <w:sz w:val="18"/>
          <w:szCs w:val="18"/>
        </w:rPr>
        <w:t xml:space="preserve"> met deze aanpak</w:t>
      </w:r>
      <w:r w:rsidR="007B6FCB">
        <w:rPr>
          <w:rFonts w:ascii="Verdana" w:hAnsi="Verdana"/>
          <w:sz w:val="18"/>
          <w:szCs w:val="18"/>
        </w:rPr>
        <w:t>.</w:t>
      </w:r>
      <w:r w:rsidR="00947224">
        <w:rPr>
          <w:rFonts w:ascii="Verdana" w:hAnsi="Verdana"/>
          <w:sz w:val="18"/>
          <w:szCs w:val="18"/>
        </w:rPr>
        <w:t xml:space="preserve"> Hierbij wordt nadrukkelijk gezocht naar een koppeling met de Nationale Technologiestrategie (NTS) en de strategische markten uit het industriebeleid.</w:t>
      </w:r>
      <w:r w:rsidR="007E3D2D">
        <w:rPr>
          <w:rFonts w:ascii="Verdana" w:hAnsi="Verdana"/>
          <w:sz w:val="18"/>
          <w:szCs w:val="18"/>
        </w:rPr>
        <w:t xml:space="preserve"> Daarnaast gaat het kabinet verkennen hoe </w:t>
      </w:r>
      <w:proofErr w:type="spellStart"/>
      <w:r w:rsidRPr="12D3B996" w:rsidR="00F85481">
        <w:rPr>
          <w:rFonts w:ascii="Verdana" w:hAnsi="Verdana"/>
          <w:i/>
          <w:iCs/>
          <w:sz w:val="18"/>
          <w:szCs w:val="18"/>
        </w:rPr>
        <w:t>regulatory</w:t>
      </w:r>
      <w:proofErr w:type="spellEnd"/>
      <w:r w:rsidRPr="12D3B996" w:rsidR="00F85481">
        <w:rPr>
          <w:rFonts w:ascii="Verdana" w:hAnsi="Verdana"/>
          <w:i/>
          <w:iCs/>
          <w:sz w:val="18"/>
          <w:szCs w:val="18"/>
        </w:rPr>
        <w:t xml:space="preserve"> </w:t>
      </w:r>
      <w:proofErr w:type="spellStart"/>
      <w:r w:rsidRPr="12D3B996" w:rsidR="00F85481">
        <w:rPr>
          <w:rFonts w:ascii="Verdana" w:hAnsi="Verdana"/>
          <w:i/>
          <w:iCs/>
          <w:sz w:val="18"/>
          <w:szCs w:val="18"/>
        </w:rPr>
        <w:t>sandboxes</w:t>
      </w:r>
      <w:proofErr w:type="spellEnd"/>
      <w:r w:rsidR="007E3D2D">
        <w:rPr>
          <w:rFonts w:ascii="Verdana" w:hAnsi="Verdana"/>
          <w:sz w:val="18"/>
          <w:szCs w:val="18"/>
        </w:rPr>
        <w:t xml:space="preserve"> helpen in het realiseren van de ambities van organisaties die doorbraken voor maatschappelijke uitdagingen stimuleren zoals NADI en SPRIND.</w:t>
      </w:r>
      <w:r w:rsidRPr="00465EF0" w:rsidR="00465EF0">
        <w:rPr>
          <w:rFonts w:ascii="Verdana" w:hAnsi="Verdana"/>
          <w:sz w:val="18"/>
          <w:szCs w:val="18"/>
        </w:rPr>
        <w:t xml:space="preserve"> Het kabinet pleit ervoor dat de Europese aanbeveling expliciet bevestigt dat regionale en </w:t>
      </w:r>
      <w:proofErr w:type="spellStart"/>
      <w:r w:rsidRPr="00465EF0" w:rsidR="00465EF0">
        <w:rPr>
          <w:rFonts w:ascii="Verdana" w:hAnsi="Verdana"/>
          <w:sz w:val="18"/>
          <w:szCs w:val="18"/>
        </w:rPr>
        <w:t>sectoroverschrijdende</w:t>
      </w:r>
      <w:proofErr w:type="spellEnd"/>
      <w:r w:rsidRPr="00465EF0" w:rsidR="00465EF0">
        <w:rPr>
          <w:rFonts w:ascii="Verdana" w:hAnsi="Verdana"/>
          <w:sz w:val="18"/>
          <w:szCs w:val="18"/>
        </w:rPr>
        <w:t xml:space="preserve"> </w:t>
      </w:r>
      <w:proofErr w:type="spellStart"/>
      <w:r w:rsidRPr="12D3B996" w:rsidR="00F85481">
        <w:rPr>
          <w:rFonts w:ascii="Verdana" w:hAnsi="Verdana"/>
          <w:i/>
          <w:iCs/>
          <w:sz w:val="18"/>
          <w:szCs w:val="18"/>
        </w:rPr>
        <w:t>regulatory</w:t>
      </w:r>
      <w:proofErr w:type="spellEnd"/>
      <w:r w:rsidRPr="12D3B996" w:rsidR="00F85481">
        <w:rPr>
          <w:rFonts w:ascii="Verdana" w:hAnsi="Verdana"/>
          <w:i/>
          <w:iCs/>
          <w:sz w:val="18"/>
          <w:szCs w:val="18"/>
        </w:rPr>
        <w:t xml:space="preserve"> </w:t>
      </w:r>
      <w:proofErr w:type="spellStart"/>
      <w:r w:rsidRPr="12D3B996" w:rsidR="00F85481">
        <w:rPr>
          <w:rFonts w:ascii="Verdana" w:hAnsi="Verdana"/>
          <w:i/>
          <w:iCs/>
          <w:sz w:val="18"/>
          <w:szCs w:val="18"/>
        </w:rPr>
        <w:t>sandboxes</w:t>
      </w:r>
      <w:proofErr w:type="spellEnd"/>
      <w:r w:rsidRPr="00465EF0" w:rsidR="00465EF0">
        <w:rPr>
          <w:rFonts w:ascii="Verdana" w:hAnsi="Verdana"/>
          <w:sz w:val="18"/>
          <w:szCs w:val="18"/>
        </w:rPr>
        <w:t xml:space="preserve"> ruimte moeten bieden voor tijdelijke afwijkingen, gefaseerde vergunningverlening en </w:t>
      </w:r>
      <w:proofErr w:type="spellStart"/>
      <w:r w:rsidRPr="00465EF0" w:rsidR="00465EF0">
        <w:rPr>
          <w:rFonts w:ascii="Verdana" w:hAnsi="Verdana"/>
          <w:sz w:val="18"/>
          <w:szCs w:val="18"/>
        </w:rPr>
        <w:t>risicogestuurd</w:t>
      </w:r>
      <w:proofErr w:type="spellEnd"/>
      <w:r w:rsidRPr="00465EF0" w:rsidR="00465EF0">
        <w:rPr>
          <w:rFonts w:ascii="Verdana" w:hAnsi="Verdana"/>
          <w:sz w:val="18"/>
          <w:szCs w:val="18"/>
        </w:rPr>
        <w:t xml:space="preserve"> maatwerk voor innovatieve demonstratie- en opschalingsinstallaties, zodat technologie </w:t>
      </w:r>
      <w:proofErr w:type="spellStart"/>
      <w:r w:rsidRPr="00465EF0" w:rsidR="00465EF0">
        <w:rPr>
          <w:rFonts w:ascii="Verdana" w:hAnsi="Verdana"/>
          <w:sz w:val="18"/>
          <w:szCs w:val="18"/>
        </w:rPr>
        <w:t>scale</w:t>
      </w:r>
      <w:proofErr w:type="spellEnd"/>
      <w:r w:rsidRPr="00465EF0" w:rsidR="00465EF0">
        <w:rPr>
          <w:rFonts w:ascii="Verdana" w:hAnsi="Verdana"/>
          <w:sz w:val="18"/>
          <w:szCs w:val="18"/>
        </w:rPr>
        <w:t xml:space="preserve">-ups nieuwe procestechnologieën onder reële operationele omstandigheden kunnen testen en valideren. </w:t>
      </w:r>
    </w:p>
    <w:p w:rsidR="00D0663F" w:rsidP="009A470E" w:rsidRDefault="00D0663F" w14:paraId="767C8B20" w14:textId="77777777">
      <w:pPr>
        <w:spacing w:line="360" w:lineRule="auto"/>
        <w:rPr>
          <w:rFonts w:ascii="Verdana" w:hAnsi="Verdana"/>
          <w:sz w:val="18"/>
          <w:szCs w:val="18"/>
        </w:rPr>
      </w:pPr>
    </w:p>
    <w:p w:rsidR="00EE5B98" w:rsidP="001B3528" w:rsidRDefault="00EE5B98" w14:paraId="398B861F" w14:textId="245290B6">
      <w:pPr>
        <w:spacing w:line="360" w:lineRule="auto"/>
        <w:rPr>
          <w:rFonts w:ascii="Verdana" w:hAnsi="Verdana"/>
          <w:sz w:val="18"/>
          <w:szCs w:val="18"/>
        </w:rPr>
      </w:pPr>
      <w:r w:rsidRPr="001B3528">
        <w:rPr>
          <w:rFonts w:ascii="Verdana" w:hAnsi="Verdana"/>
          <w:sz w:val="18"/>
          <w:szCs w:val="18"/>
        </w:rPr>
        <w:t xml:space="preserve">Het kabinet pleit </w:t>
      </w:r>
      <w:r>
        <w:rPr>
          <w:rFonts w:ascii="Verdana" w:hAnsi="Verdana"/>
          <w:sz w:val="18"/>
          <w:szCs w:val="18"/>
        </w:rPr>
        <w:t>er</w:t>
      </w:r>
      <w:r w:rsidRPr="001B3528">
        <w:rPr>
          <w:rFonts w:ascii="Verdana" w:hAnsi="Verdana"/>
          <w:sz w:val="18"/>
          <w:szCs w:val="18"/>
        </w:rPr>
        <w:t xml:space="preserve">voor dat </w:t>
      </w:r>
      <w:r w:rsidR="00AA1C05">
        <w:rPr>
          <w:rFonts w:ascii="Verdana" w:hAnsi="Verdana"/>
          <w:sz w:val="18"/>
          <w:szCs w:val="18"/>
        </w:rPr>
        <w:t>in de uitwerking van de</w:t>
      </w:r>
      <w:r w:rsidRPr="001B3528">
        <w:rPr>
          <w:rFonts w:ascii="Verdana" w:hAnsi="Verdana"/>
          <w:sz w:val="18"/>
          <w:szCs w:val="18"/>
        </w:rPr>
        <w:t xml:space="preserve"> Raadsaanbeveling expliciet</w:t>
      </w:r>
      <w:r w:rsidR="006B18F2">
        <w:rPr>
          <w:rFonts w:ascii="Verdana" w:hAnsi="Verdana"/>
          <w:sz w:val="18"/>
          <w:szCs w:val="18"/>
        </w:rPr>
        <w:t xml:space="preserve"> aandacht is voor</w:t>
      </w:r>
      <w:r w:rsidRPr="001B3528">
        <w:rPr>
          <w:rFonts w:ascii="Verdana" w:hAnsi="Verdana"/>
          <w:sz w:val="18"/>
          <w:szCs w:val="18"/>
        </w:rPr>
        <w:t xml:space="preserve"> </w:t>
      </w:r>
      <w:r w:rsidR="00666FB6">
        <w:rPr>
          <w:rFonts w:ascii="Verdana" w:hAnsi="Verdana"/>
          <w:sz w:val="18"/>
          <w:szCs w:val="18"/>
        </w:rPr>
        <w:t xml:space="preserve">de </w:t>
      </w:r>
      <w:r>
        <w:rPr>
          <w:rFonts w:ascii="Verdana" w:hAnsi="Verdana"/>
          <w:sz w:val="18"/>
          <w:szCs w:val="18"/>
        </w:rPr>
        <w:t>rol</w:t>
      </w:r>
      <w:r w:rsidRPr="001B3528">
        <w:rPr>
          <w:rFonts w:ascii="Verdana" w:hAnsi="Verdana"/>
          <w:sz w:val="18"/>
          <w:szCs w:val="18"/>
        </w:rPr>
        <w:t xml:space="preserve"> van </w:t>
      </w:r>
      <w:r w:rsidR="006B18F2">
        <w:rPr>
          <w:rFonts w:ascii="Verdana" w:hAnsi="Verdana"/>
          <w:sz w:val="18"/>
          <w:szCs w:val="18"/>
        </w:rPr>
        <w:t xml:space="preserve">toezichthouders </w:t>
      </w:r>
      <w:r w:rsidRPr="001B3528">
        <w:rPr>
          <w:rFonts w:ascii="Verdana" w:hAnsi="Verdana"/>
          <w:sz w:val="18"/>
          <w:szCs w:val="18"/>
        </w:rPr>
        <w:t xml:space="preserve">en decentrale overheden. Innovatieve MKB-bedrijven, </w:t>
      </w:r>
      <w:proofErr w:type="spellStart"/>
      <w:r w:rsidRPr="001B3528">
        <w:rPr>
          <w:rFonts w:ascii="Verdana" w:hAnsi="Verdana"/>
          <w:sz w:val="18"/>
          <w:szCs w:val="18"/>
        </w:rPr>
        <w:t>start-ups</w:t>
      </w:r>
      <w:proofErr w:type="spellEnd"/>
      <w:r w:rsidRPr="001B3528">
        <w:rPr>
          <w:rFonts w:ascii="Verdana" w:hAnsi="Verdana"/>
          <w:sz w:val="18"/>
          <w:szCs w:val="18"/>
        </w:rPr>
        <w:t xml:space="preserve"> en demonstratieprojecten landen in regionale proeftuinen, fieldlabs en </w:t>
      </w:r>
      <w:proofErr w:type="spellStart"/>
      <w:r w:rsidRPr="001B3528">
        <w:rPr>
          <w:rFonts w:ascii="Verdana" w:hAnsi="Verdana"/>
          <w:sz w:val="18"/>
          <w:szCs w:val="18"/>
        </w:rPr>
        <w:t>gebiedgerichte</w:t>
      </w:r>
      <w:proofErr w:type="spellEnd"/>
      <w:r w:rsidRPr="001B3528">
        <w:rPr>
          <w:rFonts w:ascii="Verdana" w:hAnsi="Verdana"/>
          <w:sz w:val="18"/>
          <w:szCs w:val="18"/>
        </w:rPr>
        <w:t xml:space="preserve"> contexten. Het kabinet zal zich inzetten voor een </w:t>
      </w:r>
      <w:r w:rsidR="00C0042D">
        <w:rPr>
          <w:rFonts w:ascii="Verdana" w:hAnsi="Verdana"/>
          <w:sz w:val="18"/>
          <w:szCs w:val="18"/>
        </w:rPr>
        <w:t>goede</w:t>
      </w:r>
      <w:r w:rsidRPr="001B3528">
        <w:rPr>
          <w:rFonts w:ascii="Verdana" w:hAnsi="Verdana"/>
          <w:sz w:val="18"/>
          <w:szCs w:val="18"/>
        </w:rPr>
        <w:t xml:space="preserve"> verankering van regionale toezichthouders, regionale ontwikkelingsmaatschappijen (</w:t>
      </w:r>
      <w:proofErr w:type="spellStart"/>
      <w:r w:rsidRPr="001B3528">
        <w:rPr>
          <w:rFonts w:ascii="Verdana" w:hAnsi="Verdana"/>
          <w:sz w:val="18"/>
          <w:szCs w:val="18"/>
        </w:rPr>
        <w:t>ROM's</w:t>
      </w:r>
      <w:proofErr w:type="spellEnd"/>
      <w:r w:rsidRPr="001B3528">
        <w:rPr>
          <w:rFonts w:ascii="Verdana" w:hAnsi="Verdana"/>
          <w:sz w:val="18"/>
          <w:szCs w:val="18"/>
        </w:rPr>
        <w:t>) en decentrale bevoegde autoriteiten binnen het gemeenschappelijk referentiekader, zodat regionale experimenteerruimtes naadloos aansluiten op het Europese en nationale toezicht</w:t>
      </w:r>
      <w:r w:rsidR="0015004B">
        <w:rPr>
          <w:rFonts w:ascii="Verdana" w:hAnsi="Verdana"/>
          <w:sz w:val="18"/>
          <w:szCs w:val="18"/>
        </w:rPr>
        <w:t xml:space="preserve"> en (onnodige) regionale verschillen in regelgeving en toezicht zoveel mogelijk worden voorkomen</w:t>
      </w:r>
      <w:r w:rsidRPr="001B3528">
        <w:rPr>
          <w:rFonts w:ascii="Verdana" w:hAnsi="Verdana"/>
          <w:sz w:val="18"/>
          <w:szCs w:val="18"/>
        </w:rPr>
        <w:t>.</w:t>
      </w:r>
    </w:p>
    <w:p w:rsidRPr="009A0BBB" w:rsidR="00256D9B" w:rsidP="001B3528" w:rsidRDefault="00256D9B" w14:paraId="64E90816" w14:textId="77777777">
      <w:pPr>
        <w:spacing w:line="360" w:lineRule="auto"/>
      </w:pPr>
    </w:p>
    <w:p w:rsidR="007F3DF7" w:rsidP="009A470E" w:rsidRDefault="00D0663F" w14:paraId="4F417F75" w14:textId="6B60AA59">
      <w:pPr>
        <w:spacing w:line="360" w:lineRule="auto"/>
        <w:rPr>
          <w:rFonts w:ascii="Verdana" w:hAnsi="Verdana"/>
          <w:sz w:val="18"/>
          <w:szCs w:val="18"/>
        </w:rPr>
      </w:pPr>
      <w:r w:rsidRPr="009A0BBB">
        <w:rPr>
          <w:rFonts w:ascii="Verdana" w:hAnsi="Verdana"/>
          <w:sz w:val="18"/>
          <w:szCs w:val="18"/>
        </w:rPr>
        <w:t xml:space="preserve">Het kabinet verwelkomt </w:t>
      </w:r>
      <w:r w:rsidR="00085099">
        <w:rPr>
          <w:rFonts w:ascii="Verdana" w:hAnsi="Verdana"/>
          <w:sz w:val="18"/>
          <w:szCs w:val="18"/>
        </w:rPr>
        <w:t xml:space="preserve">het gemeenschappelijk </w:t>
      </w:r>
      <w:r w:rsidR="00A46105">
        <w:rPr>
          <w:rFonts w:ascii="Verdana" w:hAnsi="Verdana"/>
          <w:sz w:val="18"/>
          <w:szCs w:val="18"/>
        </w:rPr>
        <w:t xml:space="preserve">referentiekader </w:t>
      </w:r>
      <w:r w:rsidR="00770865">
        <w:rPr>
          <w:rFonts w:ascii="Verdana" w:hAnsi="Verdana"/>
          <w:sz w:val="18"/>
          <w:szCs w:val="18"/>
        </w:rPr>
        <w:t xml:space="preserve">omdat dit </w:t>
      </w:r>
      <w:r w:rsidR="008D0F58">
        <w:rPr>
          <w:rFonts w:ascii="Verdana" w:hAnsi="Verdana"/>
          <w:sz w:val="18"/>
          <w:szCs w:val="18"/>
        </w:rPr>
        <w:t>consistentie</w:t>
      </w:r>
      <w:r w:rsidR="001C4375">
        <w:rPr>
          <w:rFonts w:ascii="Verdana" w:hAnsi="Verdana"/>
          <w:sz w:val="18"/>
          <w:szCs w:val="18"/>
        </w:rPr>
        <w:t xml:space="preserve"> </w:t>
      </w:r>
      <w:r w:rsidR="00770865">
        <w:rPr>
          <w:rFonts w:ascii="Verdana" w:hAnsi="Verdana"/>
          <w:sz w:val="18"/>
          <w:szCs w:val="18"/>
        </w:rPr>
        <w:t>en transparantie bevordert. Ook maakt dit het eenvoudiger om deze manier van werken</w:t>
      </w:r>
      <w:r w:rsidR="001209AB">
        <w:rPr>
          <w:rFonts w:ascii="Verdana" w:hAnsi="Verdana"/>
          <w:sz w:val="18"/>
          <w:szCs w:val="18"/>
        </w:rPr>
        <w:t xml:space="preserve"> op een goede en laagdrempelige manier</w:t>
      </w:r>
      <w:r w:rsidR="00770865">
        <w:rPr>
          <w:rFonts w:ascii="Verdana" w:hAnsi="Verdana"/>
          <w:sz w:val="18"/>
          <w:szCs w:val="18"/>
        </w:rPr>
        <w:t xml:space="preserve"> toe te passen. </w:t>
      </w:r>
      <w:r w:rsidR="00747FD3">
        <w:rPr>
          <w:rFonts w:ascii="Verdana" w:hAnsi="Verdana"/>
          <w:sz w:val="18"/>
          <w:szCs w:val="18"/>
        </w:rPr>
        <w:t>Het kabinet vraagt aandacht voor</w:t>
      </w:r>
      <w:r w:rsidR="00327081">
        <w:rPr>
          <w:rFonts w:ascii="Verdana" w:hAnsi="Verdana"/>
          <w:sz w:val="18"/>
          <w:szCs w:val="18"/>
        </w:rPr>
        <w:t xml:space="preserve"> sectorale</w:t>
      </w:r>
      <w:r w:rsidR="003734C7">
        <w:rPr>
          <w:rFonts w:ascii="Verdana" w:hAnsi="Verdana"/>
          <w:sz w:val="18"/>
          <w:szCs w:val="18"/>
        </w:rPr>
        <w:t xml:space="preserve"> en regionale</w:t>
      </w:r>
      <w:r w:rsidR="00327081">
        <w:rPr>
          <w:rFonts w:ascii="Verdana" w:hAnsi="Verdana"/>
          <w:sz w:val="18"/>
          <w:szCs w:val="18"/>
        </w:rPr>
        <w:t xml:space="preserve"> verschillen</w:t>
      </w:r>
      <w:r w:rsidR="00F15CC6">
        <w:rPr>
          <w:rFonts w:ascii="Verdana" w:hAnsi="Verdana"/>
          <w:sz w:val="18"/>
          <w:szCs w:val="18"/>
        </w:rPr>
        <w:t>,</w:t>
      </w:r>
      <w:r w:rsidR="00327081">
        <w:rPr>
          <w:rFonts w:ascii="Verdana" w:hAnsi="Verdana"/>
          <w:sz w:val="18"/>
          <w:szCs w:val="18"/>
        </w:rPr>
        <w:t xml:space="preserve"> nationale omstandigheden</w:t>
      </w:r>
      <w:r w:rsidR="00F15CC6">
        <w:rPr>
          <w:rFonts w:ascii="Verdana" w:hAnsi="Verdana"/>
          <w:sz w:val="18"/>
          <w:szCs w:val="18"/>
        </w:rPr>
        <w:t xml:space="preserve"> en verschillende verschijningsvormen van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00327081">
        <w:rPr>
          <w:rFonts w:ascii="Verdana" w:hAnsi="Verdana"/>
          <w:sz w:val="18"/>
          <w:szCs w:val="18"/>
        </w:rPr>
        <w:t xml:space="preserve"> in </w:t>
      </w:r>
      <w:r w:rsidR="00FD1FF6">
        <w:rPr>
          <w:rFonts w:ascii="Verdana" w:hAnsi="Verdana"/>
          <w:sz w:val="18"/>
          <w:szCs w:val="18"/>
        </w:rPr>
        <w:t>het referentiekader</w:t>
      </w:r>
      <w:r w:rsidR="00F15CC6">
        <w:rPr>
          <w:rFonts w:ascii="Verdana" w:hAnsi="Verdana"/>
          <w:sz w:val="18"/>
          <w:szCs w:val="18"/>
        </w:rPr>
        <w:t>.</w:t>
      </w:r>
      <w:r w:rsidR="00DF09F2">
        <w:rPr>
          <w:rFonts w:ascii="Verdana" w:hAnsi="Verdana"/>
          <w:sz w:val="18"/>
          <w:szCs w:val="18"/>
        </w:rPr>
        <w:t xml:space="preserve"> </w:t>
      </w:r>
      <w:r w:rsidR="006C4A6F">
        <w:rPr>
          <w:rFonts w:ascii="Verdana" w:hAnsi="Verdana"/>
          <w:sz w:val="18"/>
          <w:szCs w:val="18"/>
        </w:rPr>
        <w:t>Daarnaast vraagt het kabinet aandacht voor hoe de aanbevelingen zich verhouden tot bestaande experimenteerwetgeving op EU of nationaal niveau.</w:t>
      </w:r>
      <w:r w:rsidR="005135A4">
        <w:rPr>
          <w:rFonts w:ascii="Verdana" w:hAnsi="Verdana"/>
          <w:sz w:val="18"/>
          <w:szCs w:val="18"/>
        </w:rPr>
        <w:t xml:space="preserve"> </w:t>
      </w:r>
    </w:p>
    <w:p w:rsidR="007F3DF7" w:rsidP="009A470E" w:rsidRDefault="007F3DF7" w14:paraId="34E4F247" w14:textId="77777777">
      <w:pPr>
        <w:spacing w:line="360" w:lineRule="auto"/>
        <w:rPr>
          <w:rFonts w:ascii="Verdana" w:hAnsi="Verdana"/>
          <w:sz w:val="18"/>
          <w:szCs w:val="18"/>
        </w:rPr>
      </w:pPr>
    </w:p>
    <w:p w:rsidR="003F5B72" w:rsidP="009A470E" w:rsidRDefault="004344C4" w14:paraId="526906E7" w14:textId="77777777">
      <w:pPr>
        <w:spacing w:line="360" w:lineRule="auto"/>
        <w:rPr>
          <w:rFonts w:ascii="Verdana" w:hAnsi="Verdana"/>
          <w:sz w:val="18"/>
          <w:szCs w:val="18"/>
        </w:rPr>
      </w:pPr>
      <w:r>
        <w:rPr>
          <w:rFonts w:ascii="Verdana" w:hAnsi="Verdana"/>
          <w:sz w:val="18"/>
          <w:szCs w:val="18"/>
        </w:rPr>
        <w:t xml:space="preserve">Het kabinet </w:t>
      </w:r>
      <w:r w:rsidR="000B6863">
        <w:rPr>
          <w:rFonts w:ascii="Verdana" w:hAnsi="Verdana"/>
          <w:sz w:val="18"/>
          <w:szCs w:val="18"/>
        </w:rPr>
        <w:t>steunt het uiteenzetten van voor- en nadelen van verschillende inbeddingsvormen</w:t>
      </w:r>
      <w:r>
        <w:rPr>
          <w:rFonts w:ascii="Verdana" w:hAnsi="Verdana"/>
          <w:sz w:val="18"/>
          <w:szCs w:val="18"/>
        </w:rPr>
        <w:t xml:space="preserve"> aan de hand van praktijkvoorbeelden.</w:t>
      </w:r>
      <w:r w:rsidR="00F15CC6">
        <w:rPr>
          <w:rFonts w:ascii="Verdana" w:hAnsi="Verdana"/>
          <w:sz w:val="18"/>
          <w:szCs w:val="18"/>
        </w:rPr>
        <w:t xml:space="preserve"> </w:t>
      </w:r>
      <w:r w:rsidR="0082372E">
        <w:rPr>
          <w:rFonts w:ascii="Verdana" w:hAnsi="Verdana"/>
          <w:sz w:val="18"/>
          <w:szCs w:val="18"/>
        </w:rPr>
        <w:t>Dit moet een routekaart bieden aan landen voor de inbedding van deze manier van werken en zorgen dat de</w:t>
      </w:r>
      <w:r w:rsidR="0090099C">
        <w:rPr>
          <w:rFonts w:ascii="Verdana" w:hAnsi="Verdana"/>
          <w:sz w:val="18"/>
          <w:szCs w:val="18"/>
        </w:rPr>
        <w:t xml:space="preserve"> individuele </w:t>
      </w:r>
      <w:proofErr w:type="spellStart"/>
      <w:r w:rsidRPr="00CD24A4" w:rsidR="0090099C">
        <w:rPr>
          <w:rFonts w:ascii="Verdana" w:hAnsi="Verdana"/>
          <w:i/>
          <w:iCs/>
          <w:sz w:val="18"/>
          <w:szCs w:val="18"/>
        </w:rPr>
        <w:t>regulatory</w:t>
      </w:r>
      <w:proofErr w:type="spellEnd"/>
      <w:r w:rsidRPr="00CD24A4" w:rsidR="0090099C">
        <w:rPr>
          <w:rFonts w:ascii="Verdana" w:hAnsi="Verdana"/>
          <w:i/>
          <w:iCs/>
          <w:sz w:val="18"/>
          <w:szCs w:val="18"/>
        </w:rPr>
        <w:t xml:space="preserve"> </w:t>
      </w:r>
      <w:proofErr w:type="spellStart"/>
      <w:r w:rsidRPr="00CD24A4" w:rsidR="0090099C">
        <w:rPr>
          <w:rFonts w:ascii="Verdana" w:hAnsi="Verdana"/>
          <w:i/>
          <w:iCs/>
          <w:sz w:val="18"/>
          <w:szCs w:val="18"/>
        </w:rPr>
        <w:t>san</w:t>
      </w:r>
      <w:r w:rsidRPr="00CD24A4" w:rsidR="005468BB">
        <w:rPr>
          <w:rFonts w:ascii="Verdana" w:hAnsi="Verdana"/>
          <w:i/>
          <w:iCs/>
          <w:sz w:val="18"/>
          <w:szCs w:val="18"/>
        </w:rPr>
        <w:t>d</w:t>
      </w:r>
      <w:r w:rsidRPr="00CD24A4" w:rsidR="0090099C">
        <w:rPr>
          <w:rFonts w:ascii="Verdana" w:hAnsi="Verdana"/>
          <w:i/>
          <w:iCs/>
          <w:sz w:val="18"/>
          <w:szCs w:val="18"/>
        </w:rPr>
        <w:t>boxes</w:t>
      </w:r>
      <w:proofErr w:type="spellEnd"/>
      <w:r w:rsidR="0090099C">
        <w:rPr>
          <w:rFonts w:ascii="Verdana" w:hAnsi="Verdana"/>
          <w:sz w:val="18"/>
          <w:szCs w:val="18"/>
        </w:rPr>
        <w:t xml:space="preserve"> efficiënt en effectief ingezet </w:t>
      </w:r>
      <w:r w:rsidR="005653FD">
        <w:rPr>
          <w:rFonts w:ascii="Verdana" w:hAnsi="Verdana"/>
          <w:sz w:val="18"/>
          <w:szCs w:val="18"/>
        </w:rPr>
        <w:t xml:space="preserve">worden. </w:t>
      </w:r>
    </w:p>
    <w:p w:rsidR="00D0663F" w:rsidP="009A470E" w:rsidRDefault="00381E9B" w14:paraId="408742DE" w14:textId="727D77C7">
      <w:pPr>
        <w:spacing w:line="360" w:lineRule="auto"/>
        <w:rPr>
          <w:rFonts w:ascii="Verdana" w:hAnsi="Verdana"/>
          <w:sz w:val="18"/>
          <w:szCs w:val="18"/>
        </w:rPr>
      </w:pPr>
      <w:r>
        <w:rPr>
          <w:rFonts w:ascii="Verdana" w:hAnsi="Verdana"/>
          <w:sz w:val="18"/>
          <w:szCs w:val="18"/>
        </w:rPr>
        <w:lastRenderedPageBreak/>
        <w:t xml:space="preserve">Het kabinet verzoekt </w:t>
      </w:r>
      <w:r w:rsidR="005653FD">
        <w:rPr>
          <w:rFonts w:ascii="Verdana" w:hAnsi="Verdana"/>
          <w:sz w:val="18"/>
          <w:szCs w:val="18"/>
        </w:rPr>
        <w:t xml:space="preserve">daarnaast </w:t>
      </w:r>
      <w:r>
        <w:rPr>
          <w:rFonts w:ascii="Verdana" w:hAnsi="Verdana"/>
          <w:sz w:val="18"/>
          <w:szCs w:val="18"/>
        </w:rPr>
        <w:t xml:space="preserve">een heldere definitie van “bevoegde autoriteit” om </w:t>
      </w:r>
      <w:r w:rsidR="00842EBE">
        <w:rPr>
          <w:rFonts w:ascii="Verdana" w:hAnsi="Verdana"/>
          <w:sz w:val="18"/>
          <w:szCs w:val="18"/>
        </w:rPr>
        <w:t>duidelijkheid te scheppen over de rol van nationale toezichthouders</w:t>
      </w:r>
      <w:r w:rsidR="00A20A18">
        <w:rPr>
          <w:rFonts w:ascii="Verdana" w:hAnsi="Verdana"/>
          <w:sz w:val="18"/>
          <w:szCs w:val="18"/>
        </w:rPr>
        <w:t xml:space="preserve"> en verantwoordelijkheden van verschillende autoriteiten</w:t>
      </w:r>
      <w:r w:rsidR="00842EBE">
        <w:rPr>
          <w:rFonts w:ascii="Verdana" w:hAnsi="Verdana"/>
          <w:sz w:val="18"/>
          <w:szCs w:val="18"/>
        </w:rPr>
        <w:t>.</w:t>
      </w:r>
      <w:r w:rsidR="00BD4BAA">
        <w:rPr>
          <w:rFonts w:ascii="Verdana" w:hAnsi="Verdana"/>
          <w:sz w:val="18"/>
          <w:szCs w:val="18"/>
        </w:rPr>
        <w:t xml:space="preserve"> Het kabinet zal zich inzetten</w:t>
      </w:r>
      <w:r w:rsidR="00E82C18">
        <w:rPr>
          <w:rFonts w:ascii="Verdana" w:hAnsi="Verdana"/>
          <w:sz w:val="18"/>
          <w:szCs w:val="18"/>
        </w:rPr>
        <w:t xml:space="preserve"> voor een praktisch referentiekader met duidelijke richtlijnen waarbij administratieve lasten tot een minimum worden beperkt.</w:t>
      </w:r>
    </w:p>
    <w:p w:rsidR="0082040A" w:rsidP="009A470E" w:rsidRDefault="0082040A" w14:paraId="1AD5C5E5" w14:textId="77777777">
      <w:pPr>
        <w:spacing w:line="360" w:lineRule="auto"/>
        <w:rPr>
          <w:rFonts w:ascii="Verdana" w:hAnsi="Verdana"/>
          <w:sz w:val="18"/>
          <w:szCs w:val="18"/>
        </w:rPr>
      </w:pPr>
    </w:p>
    <w:p w:rsidR="00493157" w:rsidP="009A470E" w:rsidRDefault="00DB5DD3" w14:paraId="3A7ACE33" w14:textId="6972E84A">
      <w:pPr>
        <w:spacing w:line="360" w:lineRule="auto"/>
        <w:rPr>
          <w:rFonts w:ascii="Verdana" w:hAnsi="Verdana"/>
          <w:sz w:val="18"/>
          <w:szCs w:val="18"/>
        </w:rPr>
      </w:pPr>
      <w:r>
        <w:rPr>
          <w:rFonts w:ascii="Verdana" w:hAnsi="Verdana"/>
          <w:sz w:val="18"/>
          <w:szCs w:val="18"/>
        </w:rPr>
        <w:t>Het grensoverschrijdende karakter</w:t>
      </w:r>
      <w:r w:rsidR="00E9622D">
        <w:rPr>
          <w:rFonts w:ascii="Verdana" w:hAnsi="Verdana"/>
          <w:sz w:val="18"/>
          <w:szCs w:val="18"/>
        </w:rPr>
        <w:t xml:space="preserve"> wordt</w:t>
      </w:r>
      <w:r>
        <w:rPr>
          <w:rFonts w:ascii="Verdana" w:hAnsi="Verdana"/>
          <w:sz w:val="18"/>
          <w:szCs w:val="18"/>
        </w:rPr>
        <w:t xml:space="preserve"> verwelkom</w:t>
      </w:r>
      <w:r w:rsidR="00501762">
        <w:rPr>
          <w:rFonts w:ascii="Verdana" w:hAnsi="Verdana"/>
          <w:sz w:val="18"/>
          <w:szCs w:val="18"/>
        </w:rPr>
        <w:t>d</w:t>
      </w:r>
      <w:r w:rsidR="00E9622D">
        <w:rPr>
          <w:rFonts w:ascii="Verdana" w:hAnsi="Verdana"/>
          <w:sz w:val="18"/>
          <w:szCs w:val="18"/>
        </w:rPr>
        <w:t xml:space="preserve"> door</w:t>
      </w:r>
      <w:r>
        <w:rPr>
          <w:rFonts w:ascii="Verdana" w:hAnsi="Verdana"/>
          <w:sz w:val="18"/>
          <w:szCs w:val="18"/>
        </w:rPr>
        <w:t xml:space="preserve"> het kabinet</w:t>
      </w:r>
      <w:r w:rsidR="00F26450">
        <w:rPr>
          <w:rFonts w:ascii="Verdana" w:hAnsi="Verdana"/>
          <w:sz w:val="18"/>
          <w:szCs w:val="18"/>
        </w:rPr>
        <w:t>.</w:t>
      </w:r>
      <w:r w:rsidR="00256D9B">
        <w:rPr>
          <w:rFonts w:ascii="Verdana" w:hAnsi="Verdana"/>
          <w:sz w:val="18"/>
          <w:szCs w:val="18"/>
        </w:rPr>
        <w:t xml:space="preserve"> </w:t>
      </w:r>
      <w:r w:rsidR="00F26450">
        <w:rPr>
          <w:rFonts w:ascii="Verdana" w:hAnsi="Verdana"/>
          <w:sz w:val="18"/>
          <w:szCs w:val="18"/>
        </w:rPr>
        <w:t>Het</w:t>
      </w:r>
      <w:r w:rsidR="00E9622D">
        <w:rPr>
          <w:rFonts w:ascii="Verdana" w:hAnsi="Verdana"/>
          <w:sz w:val="18"/>
          <w:szCs w:val="18"/>
        </w:rPr>
        <w:t xml:space="preserve"> biedt schaalvoordelen voor </w:t>
      </w:r>
      <w:r w:rsidR="005468BB">
        <w:rPr>
          <w:rFonts w:ascii="Verdana" w:hAnsi="Verdana"/>
          <w:sz w:val="18"/>
          <w:szCs w:val="18"/>
        </w:rPr>
        <w:t>innovators</w:t>
      </w:r>
      <w:r w:rsidR="00E9622D">
        <w:rPr>
          <w:rFonts w:ascii="Verdana" w:hAnsi="Verdana"/>
          <w:sz w:val="18"/>
          <w:szCs w:val="18"/>
        </w:rPr>
        <w:t xml:space="preserve"> en draagt bij aan een gelijk EU-speelveld. </w:t>
      </w:r>
      <w:r w:rsidR="005952A7">
        <w:rPr>
          <w:rFonts w:ascii="Verdana" w:hAnsi="Verdana"/>
          <w:sz w:val="18"/>
          <w:szCs w:val="18"/>
        </w:rPr>
        <w:t xml:space="preserve">De focus op brede erkenning van resultaten </w:t>
      </w:r>
      <w:r w:rsidR="00AD1C58">
        <w:rPr>
          <w:rFonts w:ascii="Verdana" w:hAnsi="Verdana"/>
          <w:sz w:val="18"/>
          <w:szCs w:val="18"/>
        </w:rPr>
        <w:t>en gezamenlijk toezicht sluit aan bij de inzet van het kabinet voor een goed functionerende interne markt</w:t>
      </w:r>
      <w:r w:rsidR="00F4320A">
        <w:rPr>
          <w:rFonts w:ascii="Verdana" w:hAnsi="Verdana"/>
          <w:sz w:val="18"/>
          <w:szCs w:val="18"/>
        </w:rPr>
        <w:t xml:space="preserve"> en vermindering van administratieve lasten</w:t>
      </w:r>
      <w:r w:rsidR="00AD1C58">
        <w:rPr>
          <w:rFonts w:ascii="Verdana" w:hAnsi="Verdana"/>
          <w:sz w:val="18"/>
          <w:szCs w:val="18"/>
        </w:rPr>
        <w:t xml:space="preserve">. </w:t>
      </w:r>
      <w:r w:rsidR="00A133F9">
        <w:rPr>
          <w:rFonts w:ascii="Verdana" w:hAnsi="Verdana"/>
          <w:sz w:val="18"/>
          <w:szCs w:val="18"/>
        </w:rPr>
        <w:t xml:space="preserve">Grensoverschrijdende </w:t>
      </w:r>
      <w:proofErr w:type="spellStart"/>
      <w:r w:rsidRPr="00CD24A4" w:rsidR="00A133F9">
        <w:rPr>
          <w:rFonts w:ascii="Verdana" w:hAnsi="Verdana"/>
          <w:i/>
          <w:iCs/>
          <w:sz w:val="18"/>
          <w:szCs w:val="18"/>
        </w:rPr>
        <w:t>sandboxes</w:t>
      </w:r>
      <w:proofErr w:type="spellEnd"/>
      <w:r w:rsidR="00A133F9">
        <w:rPr>
          <w:rFonts w:ascii="Verdana" w:hAnsi="Verdana"/>
          <w:sz w:val="18"/>
          <w:szCs w:val="18"/>
        </w:rPr>
        <w:t xml:space="preserve"> betreffen </w:t>
      </w:r>
      <w:r w:rsidR="00E94C14">
        <w:rPr>
          <w:rFonts w:ascii="Verdana" w:hAnsi="Verdana"/>
          <w:sz w:val="18"/>
          <w:szCs w:val="18"/>
        </w:rPr>
        <w:t xml:space="preserve">nagenoeg </w:t>
      </w:r>
      <w:r w:rsidR="00A133F9">
        <w:rPr>
          <w:rFonts w:ascii="Verdana" w:hAnsi="Verdana"/>
          <w:sz w:val="18"/>
          <w:szCs w:val="18"/>
        </w:rPr>
        <w:t>altijd EU-wetgeving</w:t>
      </w:r>
      <w:r w:rsidR="00470B30">
        <w:rPr>
          <w:rFonts w:ascii="Verdana" w:hAnsi="Verdana"/>
          <w:sz w:val="18"/>
          <w:szCs w:val="18"/>
        </w:rPr>
        <w:t xml:space="preserve">, daarom roept het kabinet de </w:t>
      </w:r>
      <w:r w:rsidR="00666FB6">
        <w:rPr>
          <w:rFonts w:ascii="Verdana" w:hAnsi="Verdana"/>
          <w:sz w:val="18"/>
          <w:szCs w:val="18"/>
        </w:rPr>
        <w:t xml:space="preserve">Commissie </w:t>
      </w:r>
      <w:r w:rsidR="00470B30">
        <w:rPr>
          <w:rFonts w:ascii="Verdana" w:hAnsi="Verdana"/>
          <w:sz w:val="18"/>
          <w:szCs w:val="18"/>
        </w:rPr>
        <w:t xml:space="preserve">op om in aanvulling op de aanbevelingen </w:t>
      </w:r>
      <w:r w:rsidR="00097A71">
        <w:rPr>
          <w:rFonts w:ascii="Verdana" w:hAnsi="Verdana"/>
          <w:sz w:val="18"/>
          <w:szCs w:val="18"/>
        </w:rPr>
        <w:t xml:space="preserve">actief te zoeken naar meer mogelijkheden in Europese wetgeving voor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00097A71">
        <w:rPr>
          <w:rFonts w:ascii="Verdana" w:hAnsi="Verdana"/>
          <w:sz w:val="18"/>
          <w:szCs w:val="18"/>
        </w:rPr>
        <w:t>.</w:t>
      </w:r>
      <w:r w:rsidR="00227C0A">
        <w:rPr>
          <w:rFonts w:ascii="Verdana" w:hAnsi="Verdana"/>
          <w:sz w:val="18"/>
          <w:szCs w:val="18"/>
        </w:rPr>
        <w:t xml:space="preserve"> </w:t>
      </w:r>
      <w:r w:rsidR="00B147B2">
        <w:rPr>
          <w:rFonts w:ascii="Verdana" w:hAnsi="Verdana"/>
          <w:sz w:val="18"/>
          <w:szCs w:val="18"/>
        </w:rPr>
        <w:t xml:space="preserve">Het kabinet zal actief met andere lidstaten zoeken naar mogelijkheden tot grensoverschrijdende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00E53898">
        <w:rPr>
          <w:rFonts w:ascii="Verdana" w:hAnsi="Verdana"/>
          <w:sz w:val="18"/>
          <w:szCs w:val="18"/>
        </w:rPr>
        <w:t>.</w:t>
      </w:r>
    </w:p>
    <w:p w:rsidR="00493157" w:rsidP="009A470E" w:rsidRDefault="00493157" w14:paraId="428E07AE" w14:textId="77777777">
      <w:pPr>
        <w:spacing w:line="360" w:lineRule="auto"/>
        <w:rPr>
          <w:rFonts w:ascii="Verdana" w:hAnsi="Verdana"/>
          <w:sz w:val="18"/>
          <w:szCs w:val="18"/>
        </w:rPr>
      </w:pPr>
    </w:p>
    <w:p w:rsidRPr="001B3528" w:rsidR="00493157" w:rsidP="001B3528" w:rsidRDefault="00493157" w14:paraId="1D3D9EE4" w14:textId="3BDCE555">
      <w:pPr>
        <w:spacing w:line="360" w:lineRule="auto"/>
        <w:rPr>
          <w:rFonts w:ascii="Verdana" w:hAnsi="Verdana"/>
          <w:sz w:val="18"/>
          <w:szCs w:val="18"/>
        </w:rPr>
      </w:pPr>
      <w:r w:rsidRPr="001B3528">
        <w:rPr>
          <w:rFonts w:ascii="Verdana" w:hAnsi="Verdana"/>
          <w:sz w:val="18"/>
          <w:szCs w:val="18"/>
        </w:rPr>
        <w:t>Het kabinet benadrukt dat een niet-bindende Raadsaanbeveling op zichzelf geen juridische afwijkingsruimte kan scheppen van dwingend EU-recht</w:t>
      </w:r>
      <w:r w:rsidR="00F714B7">
        <w:rPr>
          <w:rFonts w:ascii="Verdana" w:hAnsi="Verdana"/>
          <w:sz w:val="18"/>
          <w:szCs w:val="18"/>
        </w:rPr>
        <w:t xml:space="preserve"> en </w:t>
      </w:r>
      <w:r w:rsidR="00D00D43">
        <w:rPr>
          <w:rFonts w:ascii="Verdana" w:hAnsi="Verdana"/>
          <w:sz w:val="18"/>
          <w:szCs w:val="18"/>
        </w:rPr>
        <w:t xml:space="preserve">hierdoor </w:t>
      </w:r>
      <w:r w:rsidR="00F714B7">
        <w:rPr>
          <w:rFonts w:ascii="Verdana" w:hAnsi="Verdana"/>
          <w:sz w:val="18"/>
          <w:szCs w:val="18"/>
        </w:rPr>
        <w:t>mogelijk voor een beperkte mate van adoptie zorgt</w:t>
      </w:r>
      <w:r w:rsidRPr="001B3528">
        <w:rPr>
          <w:rFonts w:ascii="Verdana" w:hAnsi="Verdana"/>
          <w:sz w:val="18"/>
          <w:szCs w:val="18"/>
        </w:rPr>
        <w:t>.</w:t>
      </w:r>
      <w:r w:rsidR="004B1EA0">
        <w:rPr>
          <w:rFonts w:ascii="Verdana" w:hAnsi="Verdana"/>
          <w:sz w:val="18"/>
          <w:szCs w:val="18"/>
        </w:rPr>
        <w:t xml:space="preserve"> </w:t>
      </w:r>
      <w:r w:rsidR="00263074">
        <w:rPr>
          <w:rFonts w:ascii="Verdana" w:hAnsi="Verdana"/>
          <w:sz w:val="18"/>
          <w:szCs w:val="18"/>
        </w:rPr>
        <w:t xml:space="preserve">Het kabinet </w:t>
      </w:r>
      <w:r w:rsidR="00FC0707">
        <w:rPr>
          <w:rFonts w:ascii="Verdana" w:hAnsi="Verdana"/>
          <w:sz w:val="18"/>
          <w:szCs w:val="18"/>
        </w:rPr>
        <w:t>is van mening</w:t>
      </w:r>
      <w:r w:rsidR="00263074">
        <w:rPr>
          <w:rFonts w:ascii="Verdana" w:hAnsi="Verdana"/>
          <w:sz w:val="18"/>
          <w:szCs w:val="18"/>
        </w:rPr>
        <w:t xml:space="preserve"> dat </w:t>
      </w:r>
      <w:r w:rsidR="00D00D43">
        <w:rPr>
          <w:rFonts w:ascii="Verdana" w:hAnsi="Verdana"/>
          <w:sz w:val="18"/>
          <w:szCs w:val="18"/>
        </w:rPr>
        <w:t xml:space="preserve">er ook </w:t>
      </w:r>
      <w:r w:rsidR="00263074">
        <w:rPr>
          <w:rFonts w:ascii="Verdana" w:hAnsi="Verdana"/>
          <w:sz w:val="18"/>
          <w:szCs w:val="18"/>
        </w:rPr>
        <w:t>minder vrijblijvend</w:t>
      </w:r>
      <w:r w:rsidR="00D00D43">
        <w:rPr>
          <w:rFonts w:ascii="Verdana" w:hAnsi="Verdana"/>
          <w:sz w:val="18"/>
          <w:szCs w:val="18"/>
        </w:rPr>
        <w:t xml:space="preserve">e regels nodig zijn </w:t>
      </w:r>
      <w:r w:rsidR="00FC0707">
        <w:rPr>
          <w:rFonts w:ascii="Verdana" w:hAnsi="Verdana"/>
          <w:sz w:val="18"/>
          <w:szCs w:val="18"/>
        </w:rPr>
        <w:t xml:space="preserve">om </w:t>
      </w:r>
      <w:r w:rsidR="00512058">
        <w:rPr>
          <w:rFonts w:ascii="Verdana" w:hAnsi="Verdana"/>
          <w:sz w:val="18"/>
          <w:szCs w:val="18"/>
        </w:rPr>
        <w:t>het potentieel van het instrument te benutten</w:t>
      </w:r>
      <w:r w:rsidR="00FC0707">
        <w:rPr>
          <w:rFonts w:ascii="Verdana" w:hAnsi="Verdana"/>
          <w:sz w:val="18"/>
          <w:szCs w:val="18"/>
        </w:rPr>
        <w:t>.</w:t>
      </w:r>
      <w:r w:rsidRPr="001B3528">
        <w:rPr>
          <w:rFonts w:ascii="Verdana" w:hAnsi="Verdana"/>
          <w:sz w:val="18"/>
          <w:szCs w:val="18"/>
        </w:rPr>
        <w:t xml:space="preserve"> Om te voorkomen dat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Pr="001B3528">
        <w:rPr>
          <w:rFonts w:ascii="Verdana" w:hAnsi="Verdana"/>
          <w:sz w:val="18"/>
          <w:szCs w:val="18"/>
        </w:rPr>
        <w:t xml:space="preserve"> in de praktijk vastlopen op starre Europese regelgeving (zoals in het milieurecht, aanbestedingsrecht of staatssteunkaders), roept het kabinet de Commissie op om in lijn met de voorgestelde </w:t>
      </w:r>
      <w:proofErr w:type="spellStart"/>
      <w:r w:rsidRPr="001B3528">
        <w:rPr>
          <w:rFonts w:ascii="Verdana" w:hAnsi="Verdana"/>
          <w:sz w:val="18"/>
          <w:szCs w:val="18"/>
        </w:rPr>
        <w:t>Innovation</w:t>
      </w:r>
      <w:proofErr w:type="spellEnd"/>
      <w:r w:rsidRPr="001B3528">
        <w:rPr>
          <w:rFonts w:ascii="Verdana" w:hAnsi="Verdana"/>
          <w:sz w:val="18"/>
          <w:szCs w:val="18"/>
        </w:rPr>
        <w:t xml:space="preserve"> Act systematisch expliciete experimenteerclausules en tijdelijke derogatiemogelijkheden op te nemen in bestaande én nieuwe materiële EU-wetgeving.</w:t>
      </w:r>
      <w:r w:rsidR="00CF47BC">
        <w:rPr>
          <w:rFonts w:ascii="Verdana" w:hAnsi="Verdana"/>
          <w:sz w:val="18"/>
          <w:szCs w:val="18"/>
        </w:rPr>
        <w:t xml:space="preserve"> </w:t>
      </w:r>
    </w:p>
    <w:p w:rsidR="00E53898" w:rsidP="009A470E" w:rsidRDefault="00E53898" w14:paraId="4E6B6AD6" w14:textId="77777777">
      <w:pPr>
        <w:spacing w:line="360" w:lineRule="auto"/>
        <w:rPr>
          <w:rFonts w:ascii="Verdana" w:hAnsi="Verdana"/>
          <w:sz w:val="18"/>
          <w:szCs w:val="18"/>
        </w:rPr>
      </w:pPr>
    </w:p>
    <w:p w:rsidR="00E53898" w:rsidP="009A470E" w:rsidRDefault="00325326" w14:paraId="1CA3AB25" w14:textId="0F80C9FA">
      <w:pPr>
        <w:spacing w:line="360" w:lineRule="auto"/>
        <w:rPr>
          <w:rFonts w:ascii="Verdana" w:hAnsi="Verdana"/>
          <w:sz w:val="18"/>
          <w:szCs w:val="18"/>
        </w:rPr>
      </w:pPr>
      <w:r>
        <w:rPr>
          <w:rFonts w:ascii="Verdana" w:hAnsi="Verdana"/>
          <w:sz w:val="18"/>
          <w:szCs w:val="18"/>
        </w:rPr>
        <w:t xml:space="preserve">Het kabinet steunt </w:t>
      </w:r>
      <w:r w:rsidR="00235D1B">
        <w:rPr>
          <w:rFonts w:ascii="Verdana" w:hAnsi="Verdana"/>
          <w:sz w:val="18"/>
          <w:szCs w:val="18"/>
        </w:rPr>
        <w:t>het streven naar transparantie en dele</w:t>
      </w:r>
      <w:r w:rsidR="00AA0811">
        <w:rPr>
          <w:rFonts w:ascii="Verdana" w:hAnsi="Verdana"/>
          <w:sz w:val="18"/>
          <w:szCs w:val="18"/>
        </w:rPr>
        <w:t xml:space="preserve">n van aanpak, resultaten en opvolging. Dit vergroot het vertrouwen in </w:t>
      </w:r>
      <w:r w:rsidR="004B037B">
        <w:rPr>
          <w:rFonts w:ascii="Verdana" w:hAnsi="Verdana"/>
          <w:sz w:val="18"/>
          <w:szCs w:val="18"/>
        </w:rPr>
        <w:t xml:space="preserve">het werken met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00AA0811">
        <w:rPr>
          <w:rFonts w:ascii="Verdana" w:hAnsi="Verdana"/>
          <w:sz w:val="18"/>
          <w:szCs w:val="18"/>
        </w:rPr>
        <w:t xml:space="preserve"> en zorgt dat we binnen de EU van elkaar leren.</w:t>
      </w:r>
      <w:r w:rsidR="00E0413A">
        <w:rPr>
          <w:rFonts w:ascii="Verdana" w:hAnsi="Verdana"/>
          <w:sz w:val="18"/>
          <w:szCs w:val="18"/>
        </w:rPr>
        <w:t xml:space="preserve"> Het kabinet vraagt aandacht voor </w:t>
      </w:r>
      <w:r w:rsidR="00976398">
        <w:rPr>
          <w:rFonts w:ascii="Verdana" w:hAnsi="Verdana"/>
          <w:sz w:val="18"/>
          <w:szCs w:val="18"/>
        </w:rPr>
        <w:t xml:space="preserve">het uniform bepalen van externe effecten van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007A7ED3">
        <w:rPr>
          <w:rFonts w:ascii="Verdana" w:hAnsi="Verdana"/>
          <w:sz w:val="18"/>
          <w:szCs w:val="18"/>
        </w:rPr>
        <w:t>.</w:t>
      </w:r>
      <w:r w:rsidR="00AA0811">
        <w:rPr>
          <w:rFonts w:ascii="Verdana" w:hAnsi="Verdana"/>
          <w:sz w:val="18"/>
          <w:szCs w:val="18"/>
        </w:rPr>
        <w:t xml:space="preserve"> </w:t>
      </w:r>
      <w:r w:rsidR="00C63B97">
        <w:rPr>
          <w:rFonts w:ascii="Verdana" w:hAnsi="Verdana"/>
          <w:sz w:val="18"/>
          <w:szCs w:val="18"/>
        </w:rPr>
        <w:t xml:space="preserve">Niet-discriminatoire toegang voor bedrijven en andere deelnemende partijen is voor Nederland een belangrijke voorwaarde om een gelijk speelveld te bewaren. </w:t>
      </w:r>
      <w:r w:rsidR="00F51426">
        <w:rPr>
          <w:rFonts w:ascii="Verdana" w:hAnsi="Verdana"/>
          <w:sz w:val="18"/>
          <w:szCs w:val="18"/>
        </w:rPr>
        <w:t xml:space="preserve">Tegelijkertijd </w:t>
      </w:r>
      <w:r w:rsidR="008E3A8C">
        <w:rPr>
          <w:rFonts w:ascii="Verdana" w:hAnsi="Verdana"/>
          <w:sz w:val="18"/>
          <w:szCs w:val="18"/>
        </w:rPr>
        <w:t xml:space="preserve">vraagt het kabinet </w:t>
      </w:r>
      <w:r w:rsidR="00425B2D">
        <w:rPr>
          <w:rFonts w:ascii="Verdana" w:hAnsi="Verdana"/>
          <w:sz w:val="18"/>
          <w:szCs w:val="18"/>
        </w:rPr>
        <w:t xml:space="preserve">om </w:t>
      </w:r>
      <w:r w:rsidR="008E3A8C">
        <w:rPr>
          <w:rFonts w:ascii="Verdana" w:hAnsi="Verdana"/>
          <w:sz w:val="18"/>
          <w:szCs w:val="18"/>
        </w:rPr>
        <w:t xml:space="preserve">het voorkomen van onnodige administratieve lasten </w:t>
      </w:r>
      <w:r w:rsidR="00E41983">
        <w:rPr>
          <w:rFonts w:ascii="Verdana" w:hAnsi="Verdana"/>
          <w:sz w:val="18"/>
          <w:szCs w:val="18"/>
        </w:rPr>
        <w:t xml:space="preserve">en bescherming van bedrijfsgeheimen in het delen van ervaringen en resultaten. </w:t>
      </w:r>
    </w:p>
    <w:p w:rsidR="001D7351" w:rsidP="009A470E" w:rsidRDefault="001D7351" w14:paraId="2C664A61" w14:textId="77777777">
      <w:pPr>
        <w:spacing w:line="360" w:lineRule="auto"/>
        <w:rPr>
          <w:rFonts w:ascii="Verdana" w:hAnsi="Verdana"/>
          <w:sz w:val="18"/>
          <w:szCs w:val="18"/>
        </w:rPr>
      </w:pPr>
    </w:p>
    <w:p w:rsidRPr="001B3528" w:rsidR="001D7351" w:rsidP="001B3528" w:rsidRDefault="001D7351" w14:paraId="2FE1F79E" w14:textId="5E4E6E99">
      <w:pPr>
        <w:spacing w:line="360" w:lineRule="auto"/>
        <w:rPr>
          <w:rFonts w:ascii="Verdana" w:hAnsi="Verdana"/>
          <w:sz w:val="18"/>
          <w:szCs w:val="18"/>
        </w:rPr>
      </w:pPr>
      <w:r w:rsidRPr="001B3528">
        <w:rPr>
          <w:rFonts w:ascii="Verdana" w:hAnsi="Verdana"/>
          <w:sz w:val="18"/>
          <w:szCs w:val="18"/>
        </w:rPr>
        <w:t xml:space="preserve">Het kabinet vraagt aandacht voor de personele inzet en administratieve lasten die het inrichten en begeleiden van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Pr="001B3528">
        <w:rPr>
          <w:rFonts w:ascii="Verdana" w:hAnsi="Verdana"/>
          <w:sz w:val="18"/>
          <w:szCs w:val="18"/>
        </w:rPr>
        <w:t xml:space="preserve"> met zich meebrengt voor nationale</w:t>
      </w:r>
      <w:r>
        <w:rPr>
          <w:rFonts w:ascii="Verdana" w:hAnsi="Verdana"/>
          <w:sz w:val="18"/>
          <w:szCs w:val="18"/>
        </w:rPr>
        <w:t xml:space="preserve"> en decentrale</w:t>
      </w:r>
      <w:r w:rsidRPr="001B3528">
        <w:rPr>
          <w:rFonts w:ascii="Verdana" w:hAnsi="Verdana"/>
          <w:sz w:val="18"/>
          <w:szCs w:val="18"/>
        </w:rPr>
        <w:t xml:space="preserve"> toezichthouders en</w:t>
      </w:r>
      <w:r w:rsidRPr="7BA6766D">
        <w:rPr>
          <w:rFonts w:ascii="Verdana" w:hAnsi="Verdana"/>
          <w:sz w:val="18"/>
          <w:szCs w:val="18"/>
        </w:rPr>
        <w:t xml:space="preserve"> </w:t>
      </w:r>
      <w:r w:rsidRPr="001B3528">
        <w:rPr>
          <w:rFonts w:ascii="Verdana" w:hAnsi="Verdana"/>
          <w:sz w:val="18"/>
          <w:szCs w:val="18"/>
        </w:rPr>
        <w:t>overheden</w:t>
      </w:r>
      <w:r w:rsidR="00AA7592">
        <w:rPr>
          <w:rFonts w:ascii="Verdana" w:hAnsi="Verdana"/>
          <w:sz w:val="18"/>
          <w:szCs w:val="18"/>
        </w:rPr>
        <w:t>, specifiek</w:t>
      </w:r>
      <w:r w:rsidRPr="7BA6766D">
        <w:rPr>
          <w:rFonts w:ascii="Verdana" w:hAnsi="Verdana"/>
          <w:sz w:val="18"/>
          <w:szCs w:val="18"/>
        </w:rPr>
        <w:t xml:space="preserve"> waar de expertise en ambtelijke capaciteit beperkt is ten aanzien van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Pr="001B3528">
        <w:rPr>
          <w:rFonts w:ascii="Verdana" w:hAnsi="Verdana"/>
          <w:sz w:val="18"/>
          <w:szCs w:val="18"/>
        </w:rPr>
        <w:t xml:space="preserve">. Om te voorkomen dat het referentiekader leidt tot ongedekte </w:t>
      </w:r>
      <w:r w:rsidRPr="7BA6766D">
        <w:rPr>
          <w:rFonts w:ascii="Verdana" w:hAnsi="Verdana"/>
          <w:sz w:val="18"/>
          <w:szCs w:val="18"/>
        </w:rPr>
        <w:t>expertise</w:t>
      </w:r>
      <w:r w:rsidRPr="001B3528">
        <w:rPr>
          <w:rFonts w:ascii="Verdana" w:hAnsi="Verdana"/>
          <w:sz w:val="18"/>
          <w:szCs w:val="18"/>
        </w:rPr>
        <w:t xml:space="preserve"> of vertraging door capaciteitsgebrek, pleit het kabinet ervoor dat de Commissie gerichte technische bijstand en financiële ondersteuning beschikbaar stelt via bestaande EU-programma's (zoals Horizon Europe, EFRO en Digital Europe) ter ondersteuning van de uitvoering op nationaal en regionaal niveau.</w:t>
      </w:r>
    </w:p>
    <w:p w:rsidR="005D582E" w:rsidP="009A470E" w:rsidRDefault="005D582E" w14:paraId="6380DFE3" w14:textId="77777777">
      <w:pPr>
        <w:spacing w:line="360" w:lineRule="auto"/>
        <w:rPr>
          <w:rFonts w:ascii="Verdana" w:hAnsi="Verdana"/>
          <w:sz w:val="18"/>
          <w:szCs w:val="18"/>
        </w:rPr>
      </w:pPr>
    </w:p>
    <w:p w:rsidR="00085099" w:rsidP="00FB11C6" w:rsidRDefault="00342DD3" w14:paraId="66601D8D" w14:textId="01F5C7D7">
      <w:pPr>
        <w:spacing w:line="360" w:lineRule="auto"/>
        <w:rPr>
          <w:rFonts w:ascii="Verdana" w:hAnsi="Verdana"/>
          <w:sz w:val="18"/>
          <w:szCs w:val="18"/>
        </w:rPr>
      </w:pPr>
      <w:r>
        <w:rPr>
          <w:rFonts w:ascii="Verdana" w:hAnsi="Verdana"/>
          <w:sz w:val="18"/>
          <w:szCs w:val="18"/>
        </w:rPr>
        <w:t xml:space="preserve">Het kabinet ondersteunt het </w:t>
      </w:r>
      <w:r w:rsidR="00F10ECD">
        <w:rPr>
          <w:rFonts w:ascii="Verdana" w:hAnsi="Verdana"/>
          <w:sz w:val="18"/>
          <w:szCs w:val="18"/>
        </w:rPr>
        <w:t>gebruik</w:t>
      </w:r>
      <w:r w:rsidR="00273392">
        <w:rPr>
          <w:rFonts w:ascii="Verdana" w:hAnsi="Verdana"/>
          <w:sz w:val="18"/>
          <w:szCs w:val="18"/>
        </w:rPr>
        <w:t xml:space="preserve">maken van bestaande structuren voor </w:t>
      </w:r>
      <w:r w:rsidR="00E74494">
        <w:rPr>
          <w:rFonts w:ascii="Verdana" w:hAnsi="Verdana"/>
          <w:sz w:val="18"/>
          <w:szCs w:val="18"/>
        </w:rPr>
        <w:t xml:space="preserve">de monitoring omdat dit nieuwe bureaucratie voorkomt. </w:t>
      </w:r>
      <w:r w:rsidR="00FE3C47">
        <w:rPr>
          <w:rFonts w:ascii="Verdana" w:hAnsi="Verdana"/>
          <w:sz w:val="18"/>
          <w:szCs w:val="18"/>
        </w:rPr>
        <w:t>De nadruk op evaluatie en leren</w:t>
      </w:r>
      <w:r w:rsidR="00E62F85">
        <w:rPr>
          <w:rFonts w:ascii="Verdana" w:hAnsi="Verdana"/>
          <w:sz w:val="18"/>
          <w:szCs w:val="18"/>
        </w:rPr>
        <w:t>-</w:t>
      </w:r>
      <w:r w:rsidR="00FE3C47">
        <w:rPr>
          <w:rFonts w:ascii="Verdana" w:hAnsi="Verdana"/>
          <w:sz w:val="18"/>
          <w:szCs w:val="18"/>
        </w:rPr>
        <w:t>door</w:t>
      </w:r>
      <w:r w:rsidR="00E62F85">
        <w:rPr>
          <w:rFonts w:ascii="Verdana" w:hAnsi="Verdana"/>
          <w:sz w:val="18"/>
          <w:szCs w:val="18"/>
        </w:rPr>
        <w:t>-</w:t>
      </w:r>
      <w:r w:rsidR="00FE3C47">
        <w:rPr>
          <w:rFonts w:ascii="Verdana" w:hAnsi="Verdana"/>
          <w:sz w:val="18"/>
          <w:szCs w:val="18"/>
        </w:rPr>
        <w:t>te</w:t>
      </w:r>
      <w:r w:rsidR="00E62F85">
        <w:rPr>
          <w:rFonts w:ascii="Verdana" w:hAnsi="Verdana"/>
          <w:sz w:val="18"/>
          <w:szCs w:val="18"/>
        </w:rPr>
        <w:t>-</w:t>
      </w:r>
      <w:r w:rsidR="00FE3C47">
        <w:rPr>
          <w:rFonts w:ascii="Verdana" w:hAnsi="Verdana"/>
          <w:sz w:val="18"/>
          <w:szCs w:val="18"/>
        </w:rPr>
        <w:t xml:space="preserve">doen sluit aan bij de </w:t>
      </w:r>
      <w:r w:rsidR="00FE3C47">
        <w:rPr>
          <w:rFonts w:ascii="Verdana" w:hAnsi="Verdana"/>
          <w:sz w:val="18"/>
          <w:szCs w:val="18"/>
        </w:rPr>
        <w:lastRenderedPageBreak/>
        <w:t xml:space="preserve">Nederlandse focus op </w:t>
      </w:r>
      <w:r w:rsidR="000C0349">
        <w:rPr>
          <w:rFonts w:ascii="Verdana" w:hAnsi="Verdana"/>
          <w:sz w:val="18"/>
          <w:szCs w:val="18"/>
        </w:rPr>
        <w:t>praktijk</w:t>
      </w:r>
      <w:r w:rsidR="00AE2A21">
        <w:rPr>
          <w:rFonts w:ascii="Verdana" w:hAnsi="Verdana"/>
          <w:sz w:val="18"/>
          <w:szCs w:val="18"/>
        </w:rPr>
        <w:t>gericht</w:t>
      </w:r>
      <w:r w:rsidR="00256D9B">
        <w:rPr>
          <w:rFonts w:ascii="Verdana" w:hAnsi="Verdana"/>
          <w:sz w:val="18"/>
          <w:szCs w:val="18"/>
        </w:rPr>
        <w:t xml:space="preserve"> </w:t>
      </w:r>
      <w:r w:rsidR="000C0349">
        <w:rPr>
          <w:rFonts w:ascii="Verdana" w:hAnsi="Verdana"/>
          <w:sz w:val="18"/>
          <w:szCs w:val="18"/>
        </w:rPr>
        <w:t xml:space="preserve">beleid. Monitoring moet </w:t>
      </w:r>
      <w:r w:rsidR="004E1D23">
        <w:rPr>
          <w:rFonts w:ascii="Verdana" w:hAnsi="Verdana"/>
          <w:sz w:val="18"/>
          <w:szCs w:val="18"/>
        </w:rPr>
        <w:t>gefocust zijn op het verzamelen van verschillende werkwijzen en resultaten om zo toe te werken naar een</w:t>
      </w:r>
      <w:r w:rsidR="007E74E7">
        <w:rPr>
          <w:rFonts w:ascii="Verdana" w:hAnsi="Verdana"/>
          <w:sz w:val="18"/>
          <w:szCs w:val="18"/>
        </w:rPr>
        <w:t xml:space="preserve"> gemeenschappelijk</w:t>
      </w:r>
      <w:r w:rsidR="004E1D23">
        <w:rPr>
          <w:rFonts w:ascii="Verdana" w:hAnsi="Verdana"/>
          <w:sz w:val="18"/>
          <w:szCs w:val="18"/>
        </w:rPr>
        <w:t xml:space="preserve"> kader waarin </w:t>
      </w:r>
      <w:r w:rsidR="005B628B">
        <w:rPr>
          <w:rFonts w:ascii="Verdana" w:hAnsi="Verdana"/>
          <w:sz w:val="18"/>
          <w:szCs w:val="18"/>
        </w:rPr>
        <w:t xml:space="preserve">uniforme aanpakken worden ontwikkeld die tegelijkertijd oog hebben voor </w:t>
      </w:r>
      <w:r w:rsidR="000B18A5">
        <w:rPr>
          <w:rFonts w:ascii="Verdana" w:hAnsi="Verdana"/>
          <w:sz w:val="18"/>
          <w:szCs w:val="18"/>
        </w:rPr>
        <w:t xml:space="preserve">de verscheidenheid in verschijningsvormen van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00F737A8">
        <w:rPr>
          <w:rFonts w:ascii="Verdana" w:hAnsi="Verdana"/>
          <w:sz w:val="18"/>
          <w:szCs w:val="18"/>
        </w:rPr>
        <w:t>.</w:t>
      </w:r>
      <w:r w:rsidR="00F25355">
        <w:rPr>
          <w:rFonts w:ascii="Verdana" w:hAnsi="Verdana"/>
          <w:sz w:val="18"/>
          <w:szCs w:val="18"/>
        </w:rPr>
        <w:t xml:space="preserve"> </w:t>
      </w:r>
      <w:r w:rsidR="00396B7F">
        <w:rPr>
          <w:rFonts w:ascii="Verdana" w:hAnsi="Verdana"/>
          <w:sz w:val="18"/>
          <w:szCs w:val="18"/>
        </w:rPr>
        <w:t xml:space="preserve">Het kabinet zal zich inzetten om ervaringen </w:t>
      </w:r>
      <w:r w:rsidR="00FE5FA5">
        <w:rPr>
          <w:rFonts w:ascii="Verdana" w:hAnsi="Verdana"/>
          <w:sz w:val="18"/>
          <w:szCs w:val="18"/>
        </w:rPr>
        <w:t xml:space="preserve">en </w:t>
      </w:r>
      <w:r w:rsidRPr="006240A4" w:rsidR="00FE5FA5">
        <w:rPr>
          <w:rFonts w:ascii="Verdana" w:hAnsi="Verdana"/>
          <w:i/>
          <w:iCs/>
          <w:sz w:val="18"/>
          <w:szCs w:val="18"/>
        </w:rPr>
        <w:t xml:space="preserve">best </w:t>
      </w:r>
      <w:proofErr w:type="spellStart"/>
      <w:r w:rsidRPr="006240A4" w:rsidR="00FE5FA5">
        <w:rPr>
          <w:rFonts w:ascii="Verdana" w:hAnsi="Verdana"/>
          <w:i/>
          <w:iCs/>
          <w:sz w:val="18"/>
          <w:szCs w:val="18"/>
        </w:rPr>
        <w:t>practices</w:t>
      </w:r>
      <w:proofErr w:type="spellEnd"/>
      <w:r w:rsidR="00FE5FA5">
        <w:rPr>
          <w:rFonts w:ascii="Verdana" w:hAnsi="Verdana"/>
          <w:sz w:val="18"/>
          <w:szCs w:val="18"/>
        </w:rPr>
        <w:t xml:space="preserve"> te delen</w:t>
      </w:r>
      <w:r w:rsidR="001E17EF">
        <w:rPr>
          <w:rFonts w:ascii="Verdana" w:hAnsi="Verdana"/>
          <w:sz w:val="18"/>
          <w:szCs w:val="18"/>
        </w:rPr>
        <w:t xml:space="preserve"> </w:t>
      </w:r>
      <w:r w:rsidR="002D218C">
        <w:rPr>
          <w:rFonts w:ascii="Verdana" w:hAnsi="Verdana"/>
          <w:sz w:val="18"/>
          <w:szCs w:val="18"/>
        </w:rPr>
        <w:t xml:space="preserve">voor </w:t>
      </w:r>
      <w:r w:rsidR="001E17EF">
        <w:rPr>
          <w:rFonts w:ascii="Verdana" w:hAnsi="Verdana"/>
          <w:sz w:val="18"/>
          <w:szCs w:val="18"/>
        </w:rPr>
        <w:t xml:space="preserve">een periodieke evaluatie </w:t>
      </w:r>
      <w:r w:rsidR="00D41DE9">
        <w:rPr>
          <w:rFonts w:ascii="Verdana" w:hAnsi="Verdana"/>
          <w:sz w:val="18"/>
          <w:szCs w:val="18"/>
        </w:rPr>
        <w:t>met aandacht voor de administratieve lasten.</w:t>
      </w:r>
      <w:r w:rsidR="00F737A8">
        <w:rPr>
          <w:rFonts w:ascii="Verdana" w:hAnsi="Verdana"/>
          <w:sz w:val="18"/>
          <w:szCs w:val="18"/>
        </w:rPr>
        <w:t xml:space="preserve"> </w:t>
      </w:r>
      <w:r w:rsidR="00FE3C46">
        <w:rPr>
          <w:rFonts w:ascii="Verdana" w:hAnsi="Verdana"/>
          <w:sz w:val="18"/>
          <w:szCs w:val="18"/>
        </w:rPr>
        <w:t>Tot slot wijst het kabinet op het belang van een duidelijke wettelijke grondslag voor data-uitwisseling en gebruik</w:t>
      </w:r>
      <w:r w:rsidR="00AA1C05">
        <w:rPr>
          <w:rFonts w:ascii="Verdana" w:hAnsi="Verdana"/>
          <w:sz w:val="18"/>
          <w:szCs w:val="18"/>
        </w:rPr>
        <w:t>.</w:t>
      </w:r>
    </w:p>
    <w:p w:rsidR="00A0122B" w:rsidP="00FB11C6" w:rsidRDefault="00A0122B" w14:paraId="0EC7C72D" w14:textId="77777777">
      <w:pPr>
        <w:spacing w:line="360" w:lineRule="auto"/>
        <w:rPr>
          <w:rFonts w:ascii="Verdana" w:hAnsi="Verdana"/>
          <w:sz w:val="18"/>
          <w:szCs w:val="18"/>
        </w:rPr>
      </w:pPr>
    </w:p>
    <w:p w:rsidRPr="00FB11C6" w:rsidR="00A0122B" w:rsidP="00FB11C6" w:rsidRDefault="002601D4" w14:paraId="397F42CF" w14:textId="35357DD8">
      <w:pPr>
        <w:spacing w:line="360" w:lineRule="auto"/>
        <w:rPr>
          <w:rFonts w:ascii="Verdana" w:hAnsi="Verdana"/>
          <w:sz w:val="18"/>
          <w:szCs w:val="18"/>
        </w:rPr>
      </w:pPr>
      <w:r>
        <w:rPr>
          <w:rFonts w:ascii="Verdana" w:hAnsi="Verdana"/>
          <w:sz w:val="18"/>
          <w:szCs w:val="18"/>
        </w:rPr>
        <w:t>Het overnemen van de Raadsaanbevelingen zal vragen om extra inzet, de mate van adoptie en opvolging hangt af van de mate waarin de beschikbare middelen en capaciteit gevonden kunnen worden.</w:t>
      </w:r>
    </w:p>
    <w:p w:rsidR="00704AE8" w:rsidP="009A470E" w:rsidRDefault="00704AE8" w14:paraId="5DD25C1D" w14:textId="77777777">
      <w:pPr>
        <w:spacing w:line="360" w:lineRule="auto"/>
        <w:rPr>
          <w:rFonts w:ascii="Verdana" w:hAnsi="Verdana"/>
          <w:color w:val="FF0000"/>
          <w:sz w:val="18"/>
          <w:szCs w:val="18"/>
        </w:rPr>
      </w:pPr>
    </w:p>
    <w:p w:rsidRPr="000047BD" w:rsidR="00FD0CBD" w:rsidP="00FD0CBD" w:rsidRDefault="009B3EED" w14:paraId="7013A988" w14:textId="77777777">
      <w:pPr>
        <w:numPr>
          <w:ilvl w:val="0"/>
          <w:numId w:val="21"/>
        </w:numPr>
        <w:spacing w:line="360" w:lineRule="auto"/>
        <w:rPr>
          <w:rFonts w:ascii="Verdana" w:hAnsi="Verdana"/>
          <w:i/>
          <w:sz w:val="18"/>
          <w:szCs w:val="18"/>
        </w:rPr>
      </w:pPr>
      <w:r w:rsidRPr="000047BD">
        <w:rPr>
          <w:rFonts w:ascii="Verdana" w:hAnsi="Verdana"/>
          <w:i/>
          <w:sz w:val="18"/>
          <w:szCs w:val="18"/>
        </w:rPr>
        <w:t>Eerste inschatting van k</w:t>
      </w:r>
      <w:r w:rsidRPr="000047BD" w:rsidR="00FD0CBD">
        <w:rPr>
          <w:rFonts w:ascii="Verdana" w:hAnsi="Verdana"/>
          <w:i/>
          <w:sz w:val="18"/>
          <w:szCs w:val="18"/>
        </w:rPr>
        <w:t>rachtenveld</w:t>
      </w:r>
    </w:p>
    <w:p w:rsidRPr="001B3528" w:rsidR="00103E09" w:rsidP="0064352A" w:rsidRDefault="0074012E" w14:paraId="0C5A38B9" w14:textId="1C6E817A">
      <w:pPr>
        <w:tabs>
          <w:tab w:val="left" w:pos="360"/>
          <w:tab w:val="left" w:pos="4500"/>
          <w:tab w:val="left" w:pos="5580"/>
        </w:tabs>
        <w:spacing w:line="360" w:lineRule="auto"/>
        <w:rPr>
          <w:rFonts w:ascii="Verdana" w:hAnsi="Verdana"/>
          <w:sz w:val="18"/>
          <w:szCs w:val="18"/>
        </w:rPr>
      </w:pPr>
      <w:bookmarkStart w:name="_Hlk241570953" w:id="0"/>
      <w:r w:rsidRPr="001B3528">
        <w:rPr>
          <w:rFonts w:ascii="Verdana" w:hAnsi="Verdana"/>
          <w:sz w:val="18"/>
          <w:szCs w:val="18"/>
        </w:rPr>
        <w:t xml:space="preserve">Het krachtenveld </w:t>
      </w:r>
      <w:r w:rsidRPr="001B3528" w:rsidR="00A937C7">
        <w:rPr>
          <w:rFonts w:ascii="Verdana" w:hAnsi="Verdana"/>
          <w:sz w:val="18"/>
          <w:szCs w:val="18"/>
        </w:rPr>
        <w:t xml:space="preserve">heeft </w:t>
      </w:r>
      <w:r w:rsidRPr="001B3528" w:rsidR="005F1588">
        <w:rPr>
          <w:rFonts w:ascii="Verdana" w:hAnsi="Verdana"/>
          <w:sz w:val="18"/>
          <w:szCs w:val="18"/>
        </w:rPr>
        <w:t>zich nog niet gestabiliseerd.</w:t>
      </w:r>
      <w:r w:rsidRPr="001B3528" w:rsidR="007B6D88">
        <w:rPr>
          <w:rFonts w:ascii="Verdana" w:hAnsi="Verdana"/>
          <w:sz w:val="18"/>
          <w:szCs w:val="18"/>
        </w:rPr>
        <w:t xml:space="preserve"> Naar verwachting zullen de v</w:t>
      </w:r>
      <w:r w:rsidRPr="001B3528" w:rsidR="00EE5123">
        <w:rPr>
          <w:rFonts w:ascii="Verdana" w:hAnsi="Verdana"/>
          <w:sz w:val="18"/>
          <w:szCs w:val="18"/>
        </w:rPr>
        <w:t xml:space="preserve">erschillende EU-lidstaten </w:t>
      </w:r>
      <w:r w:rsidRPr="001B3528" w:rsidR="007B6D88">
        <w:rPr>
          <w:rFonts w:ascii="Verdana" w:hAnsi="Verdana"/>
          <w:sz w:val="18"/>
          <w:szCs w:val="18"/>
        </w:rPr>
        <w:t>die veel ervaring hebben</w:t>
      </w:r>
      <w:r w:rsidRPr="001B3528" w:rsidR="00EE5123">
        <w:rPr>
          <w:rFonts w:ascii="Verdana" w:hAnsi="Verdana"/>
          <w:sz w:val="18"/>
          <w:szCs w:val="18"/>
        </w:rPr>
        <w:t xml:space="preserve"> met </w:t>
      </w:r>
      <w:proofErr w:type="spellStart"/>
      <w:r w:rsidRPr="001B3528" w:rsidR="00EE5123">
        <w:rPr>
          <w:rFonts w:ascii="Verdana" w:hAnsi="Verdana"/>
          <w:i/>
          <w:iCs/>
          <w:sz w:val="18"/>
          <w:szCs w:val="18"/>
        </w:rPr>
        <w:t>regulatory</w:t>
      </w:r>
      <w:proofErr w:type="spellEnd"/>
      <w:r w:rsidRPr="001B3528" w:rsidR="00EE5123">
        <w:rPr>
          <w:rFonts w:ascii="Verdana" w:hAnsi="Verdana"/>
          <w:i/>
          <w:iCs/>
          <w:sz w:val="18"/>
          <w:szCs w:val="18"/>
        </w:rPr>
        <w:t xml:space="preserve"> </w:t>
      </w:r>
      <w:proofErr w:type="spellStart"/>
      <w:r w:rsidRPr="001B3528" w:rsidR="00EE5123">
        <w:rPr>
          <w:rFonts w:ascii="Verdana" w:hAnsi="Verdana"/>
          <w:i/>
          <w:iCs/>
          <w:sz w:val="18"/>
          <w:szCs w:val="18"/>
        </w:rPr>
        <w:t>sandboxes</w:t>
      </w:r>
      <w:proofErr w:type="spellEnd"/>
      <w:r w:rsidRPr="001B3528" w:rsidR="00EE5123">
        <w:rPr>
          <w:rFonts w:ascii="Verdana" w:hAnsi="Verdana"/>
          <w:sz w:val="18"/>
          <w:szCs w:val="18"/>
        </w:rPr>
        <w:t xml:space="preserve"> </w:t>
      </w:r>
      <w:r w:rsidRPr="001B3528" w:rsidR="00E7262E">
        <w:rPr>
          <w:rFonts w:ascii="Verdana" w:hAnsi="Verdana"/>
          <w:sz w:val="18"/>
          <w:szCs w:val="18"/>
        </w:rPr>
        <w:t xml:space="preserve">positief reageren op de Raadsaanbeveling. </w:t>
      </w:r>
      <w:r w:rsidRPr="001B3528" w:rsidR="00B569D1">
        <w:rPr>
          <w:rFonts w:ascii="Verdana" w:hAnsi="Verdana"/>
          <w:sz w:val="18"/>
          <w:szCs w:val="18"/>
        </w:rPr>
        <w:t>Naar verwachting zullen sommige</w:t>
      </w:r>
      <w:r w:rsidRPr="001B3528" w:rsidR="007B6D88">
        <w:rPr>
          <w:rFonts w:ascii="Verdana" w:hAnsi="Verdana"/>
          <w:sz w:val="18"/>
          <w:szCs w:val="18"/>
        </w:rPr>
        <w:t xml:space="preserve"> van deze</w:t>
      </w:r>
      <w:r w:rsidRPr="001B3528" w:rsidR="00B569D1">
        <w:rPr>
          <w:rFonts w:ascii="Verdana" w:hAnsi="Verdana"/>
          <w:sz w:val="18"/>
          <w:szCs w:val="18"/>
        </w:rPr>
        <w:t xml:space="preserve"> lidstaten</w:t>
      </w:r>
      <w:r w:rsidRPr="001B3528" w:rsidR="00296BDD">
        <w:rPr>
          <w:rFonts w:ascii="Verdana" w:hAnsi="Verdana"/>
          <w:sz w:val="18"/>
          <w:szCs w:val="18"/>
        </w:rPr>
        <w:t xml:space="preserve"> deze aanbeveling als onderdeel van de </w:t>
      </w:r>
      <w:proofErr w:type="spellStart"/>
      <w:r w:rsidRPr="001B3528" w:rsidR="00296BDD">
        <w:rPr>
          <w:rFonts w:ascii="Verdana" w:hAnsi="Verdana"/>
          <w:sz w:val="18"/>
          <w:szCs w:val="18"/>
        </w:rPr>
        <w:t>Innovation</w:t>
      </w:r>
      <w:proofErr w:type="spellEnd"/>
      <w:r w:rsidRPr="001B3528" w:rsidR="00296BDD">
        <w:rPr>
          <w:rFonts w:ascii="Verdana" w:hAnsi="Verdana"/>
          <w:sz w:val="18"/>
          <w:szCs w:val="18"/>
        </w:rPr>
        <w:t xml:space="preserve"> Act willen zien</w:t>
      </w:r>
      <w:r w:rsidRPr="001B3528" w:rsidR="00E772E9">
        <w:rPr>
          <w:rFonts w:ascii="Verdana" w:hAnsi="Verdana"/>
          <w:sz w:val="18"/>
          <w:szCs w:val="18"/>
        </w:rPr>
        <w:t xml:space="preserve">, en zullen andere lidstaten terughoudend zijn </w:t>
      </w:r>
      <w:r w:rsidRPr="001B3528" w:rsidR="002424BF">
        <w:rPr>
          <w:rFonts w:ascii="Verdana" w:hAnsi="Verdana"/>
          <w:sz w:val="18"/>
          <w:szCs w:val="18"/>
        </w:rPr>
        <w:t>voor een dwingend karakter van de aanbeveling. De positie van het Europees</w:t>
      </w:r>
      <w:r w:rsidR="00944137">
        <w:rPr>
          <w:rFonts w:ascii="Verdana" w:hAnsi="Verdana"/>
          <w:sz w:val="18"/>
          <w:szCs w:val="18"/>
        </w:rPr>
        <w:t xml:space="preserve"> </w:t>
      </w:r>
      <w:r w:rsidR="00C13B6F">
        <w:rPr>
          <w:rFonts w:ascii="Verdana" w:hAnsi="Verdana"/>
          <w:sz w:val="18"/>
          <w:szCs w:val="18"/>
        </w:rPr>
        <w:t>P</w:t>
      </w:r>
      <w:r w:rsidRPr="001B3528" w:rsidR="002424BF">
        <w:rPr>
          <w:rFonts w:ascii="Verdana" w:hAnsi="Verdana"/>
          <w:sz w:val="18"/>
          <w:szCs w:val="18"/>
        </w:rPr>
        <w:t>arlement is</w:t>
      </w:r>
      <w:r w:rsidR="009577F2">
        <w:rPr>
          <w:rFonts w:ascii="Verdana" w:hAnsi="Verdana"/>
          <w:sz w:val="18"/>
          <w:szCs w:val="18"/>
        </w:rPr>
        <w:t xml:space="preserve"> nog</w:t>
      </w:r>
      <w:r w:rsidRPr="001B3528" w:rsidR="002424BF">
        <w:rPr>
          <w:rFonts w:ascii="Verdana" w:hAnsi="Verdana"/>
          <w:sz w:val="18"/>
          <w:szCs w:val="18"/>
        </w:rPr>
        <w:t xml:space="preserve"> niet bekend.</w:t>
      </w:r>
    </w:p>
    <w:bookmarkEnd w:id="0"/>
    <w:p w:rsidRPr="0064352A" w:rsidR="002A6214" w:rsidP="0064352A" w:rsidRDefault="002A6214" w14:paraId="21CA3C4D" w14:textId="77777777">
      <w:pPr>
        <w:tabs>
          <w:tab w:val="left" w:pos="360"/>
          <w:tab w:val="left" w:pos="4500"/>
          <w:tab w:val="left" w:pos="5580"/>
        </w:tabs>
        <w:spacing w:line="360" w:lineRule="auto"/>
        <w:rPr>
          <w:rFonts w:ascii="Verdana" w:hAnsi="Verdana"/>
          <w:sz w:val="18"/>
          <w:szCs w:val="18"/>
        </w:rPr>
      </w:pPr>
    </w:p>
    <w:p w:rsidR="00F54AFF" w:rsidP="000D01B7" w:rsidRDefault="00FD0CBD" w14:paraId="57621A17" w14:textId="77777777">
      <w:pPr>
        <w:numPr>
          <w:ilvl w:val="0"/>
          <w:numId w:val="15"/>
        </w:numPr>
        <w:spacing w:line="360" w:lineRule="auto"/>
        <w:rPr>
          <w:rFonts w:ascii="Verdana" w:hAnsi="Verdana"/>
          <w:b/>
          <w:sz w:val="18"/>
          <w:szCs w:val="18"/>
        </w:rPr>
      </w:pPr>
      <w:r>
        <w:rPr>
          <w:rFonts w:ascii="Verdana" w:hAnsi="Verdana"/>
          <w:b/>
          <w:sz w:val="18"/>
          <w:szCs w:val="18"/>
        </w:rPr>
        <w:t>G</w:t>
      </w:r>
      <w:r w:rsidR="008528D9">
        <w:rPr>
          <w:rFonts w:ascii="Verdana" w:hAnsi="Verdana"/>
          <w:b/>
          <w:sz w:val="18"/>
          <w:szCs w:val="18"/>
        </w:rPr>
        <w:t>rondhouding ten aanzien van</w:t>
      </w:r>
      <w:r w:rsidR="00A57FAE">
        <w:rPr>
          <w:rFonts w:ascii="Verdana" w:hAnsi="Verdana"/>
          <w:b/>
          <w:sz w:val="18"/>
          <w:szCs w:val="18"/>
        </w:rPr>
        <w:t xml:space="preserve"> bevoegdheid,</w:t>
      </w:r>
      <w:r w:rsidR="008528D9">
        <w:rPr>
          <w:rFonts w:ascii="Verdana" w:hAnsi="Verdana"/>
          <w:b/>
          <w:sz w:val="18"/>
          <w:szCs w:val="18"/>
        </w:rPr>
        <w:t xml:space="preserve"> subsidiariteit,</w:t>
      </w:r>
      <w:r w:rsidRPr="0064352A" w:rsidR="00F54AFF">
        <w:rPr>
          <w:rFonts w:ascii="Verdana" w:hAnsi="Verdana"/>
          <w:b/>
          <w:sz w:val="18"/>
          <w:szCs w:val="18"/>
        </w:rPr>
        <w:t xml:space="preserve"> proportionaliteit</w:t>
      </w:r>
      <w:r w:rsidR="008528D9">
        <w:rPr>
          <w:rFonts w:ascii="Verdana" w:hAnsi="Verdana"/>
          <w:b/>
          <w:sz w:val="18"/>
          <w:szCs w:val="18"/>
        </w:rPr>
        <w:t>,</w:t>
      </w:r>
      <w:r w:rsidRPr="0064352A" w:rsidR="00FB216B">
        <w:rPr>
          <w:rFonts w:ascii="Verdana" w:hAnsi="Verdana"/>
          <w:b/>
          <w:sz w:val="18"/>
          <w:szCs w:val="18"/>
        </w:rPr>
        <w:t xml:space="preserve"> financiële gevolgen </w:t>
      </w:r>
      <w:r w:rsidR="008528D9">
        <w:rPr>
          <w:rFonts w:ascii="Verdana" w:hAnsi="Verdana"/>
          <w:b/>
          <w:sz w:val="18"/>
          <w:szCs w:val="18"/>
        </w:rPr>
        <w:t>en</w:t>
      </w:r>
      <w:r w:rsidR="0020223E">
        <w:rPr>
          <w:rFonts w:ascii="Verdana" w:hAnsi="Verdana"/>
          <w:b/>
          <w:sz w:val="18"/>
          <w:szCs w:val="18"/>
        </w:rPr>
        <w:t xml:space="preserve"> gevolgen</w:t>
      </w:r>
      <w:r w:rsidR="00786711">
        <w:rPr>
          <w:rFonts w:ascii="Verdana" w:hAnsi="Verdana"/>
          <w:b/>
          <w:sz w:val="18"/>
          <w:szCs w:val="18"/>
        </w:rPr>
        <w:t xml:space="preserve"> </w:t>
      </w:r>
      <w:r w:rsidR="00A21B6F">
        <w:rPr>
          <w:rFonts w:ascii="Verdana" w:hAnsi="Verdana"/>
          <w:b/>
          <w:sz w:val="18"/>
          <w:szCs w:val="18"/>
        </w:rPr>
        <w:t xml:space="preserve">voor </w:t>
      </w:r>
      <w:r w:rsidRPr="0064352A" w:rsidR="003E6E9E">
        <w:rPr>
          <w:rFonts w:ascii="Verdana" w:hAnsi="Verdana"/>
          <w:b/>
          <w:sz w:val="18"/>
          <w:szCs w:val="18"/>
        </w:rPr>
        <w:t>regeldruk</w:t>
      </w:r>
      <w:r w:rsidR="00A21B6F">
        <w:rPr>
          <w:rFonts w:ascii="Verdana" w:hAnsi="Verdana"/>
          <w:b/>
          <w:sz w:val="18"/>
          <w:szCs w:val="18"/>
        </w:rPr>
        <w:t>, concurrentiekracht en geopolitieke aspecten</w:t>
      </w:r>
      <w:r w:rsidR="00786711">
        <w:rPr>
          <w:rFonts w:ascii="Verdana" w:hAnsi="Verdana"/>
          <w:b/>
          <w:sz w:val="18"/>
          <w:szCs w:val="18"/>
        </w:rPr>
        <w:t xml:space="preserve"> </w:t>
      </w:r>
    </w:p>
    <w:p w:rsidR="00FD0CBD" w:rsidP="00FD0CBD" w:rsidRDefault="00FD0CBD" w14:paraId="698FD39F" w14:textId="77777777">
      <w:pPr>
        <w:numPr>
          <w:ilvl w:val="0"/>
          <w:numId w:val="22"/>
        </w:numPr>
        <w:spacing w:line="360" w:lineRule="auto"/>
        <w:rPr>
          <w:rFonts w:ascii="Verdana" w:hAnsi="Verdana"/>
          <w:i/>
          <w:sz w:val="18"/>
          <w:szCs w:val="18"/>
        </w:rPr>
      </w:pPr>
      <w:r w:rsidRPr="009B3EED">
        <w:rPr>
          <w:rFonts w:ascii="Verdana" w:hAnsi="Verdana"/>
          <w:i/>
          <w:sz w:val="18"/>
          <w:szCs w:val="18"/>
        </w:rPr>
        <w:t>Bevoegdheid</w:t>
      </w:r>
    </w:p>
    <w:p w:rsidRPr="001474C7" w:rsidR="003337BF" w:rsidP="003337BF" w:rsidRDefault="003337BF" w14:paraId="4A03BD2B" w14:textId="77777777">
      <w:pPr>
        <w:spacing w:line="360" w:lineRule="auto"/>
        <w:jc w:val="both"/>
        <w:rPr>
          <w:rFonts w:ascii="Verdana" w:hAnsi="Verdana"/>
          <w:sz w:val="18"/>
          <w:szCs w:val="18"/>
        </w:rPr>
      </w:pPr>
      <w:r w:rsidRPr="001474C7">
        <w:rPr>
          <w:rFonts w:ascii="Verdana" w:hAnsi="Verdana"/>
          <w:sz w:val="18"/>
          <w:szCs w:val="18"/>
        </w:rPr>
        <w:t xml:space="preserve">Als onderdeel van de toets of de EU mag optreden conform de EU-verdragen toetst het kabinet of de EU handelt binnen de grenzen van de bevoegdheden die haar door de lidstaten in de EU-verdragen zijn toegedeeld om de daarin bepaalde doelstellingen te verwezenlijken. </w:t>
      </w:r>
    </w:p>
    <w:p w:rsidRPr="002A6214" w:rsidR="00B64200" w:rsidP="094672C6" w:rsidRDefault="00A34501" w14:paraId="588ED7C5" w14:textId="7DD0D505">
      <w:pPr>
        <w:tabs>
          <w:tab w:val="left" w:pos="340"/>
          <w:tab w:val="left" w:pos="680"/>
          <w:tab w:val="left" w:pos="1021"/>
          <w:tab w:val="left" w:pos="1361"/>
          <w:tab w:val="left" w:pos="1701"/>
          <w:tab w:val="left" w:pos="3402"/>
        </w:tabs>
        <w:spacing w:line="360" w:lineRule="auto"/>
        <w:rPr>
          <w:rFonts w:ascii="Verdana" w:hAnsi="Verdana"/>
          <w:sz w:val="18"/>
          <w:szCs w:val="18"/>
        </w:rPr>
      </w:pPr>
      <w:r w:rsidRPr="002A6214">
        <w:rPr>
          <w:rFonts w:ascii="Verdana" w:hAnsi="Verdana"/>
          <w:sz w:val="18"/>
          <w:szCs w:val="18"/>
        </w:rPr>
        <w:t xml:space="preserve">Het oordeel van het kabinet is </w:t>
      </w:r>
      <w:r w:rsidR="00561CFB">
        <w:rPr>
          <w:rFonts w:ascii="Verdana" w:hAnsi="Verdana"/>
          <w:sz w:val="18"/>
          <w:szCs w:val="18"/>
        </w:rPr>
        <w:t>po</w:t>
      </w:r>
      <w:r w:rsidR="007646B2">
        <w:rPr>
          <w:rFonts w:ascii="Verdana" w:hAnsi="Verdana"/>
          <w:sz w:val="18"/>
          <w:szCs w:val="18"/>
        </w:rPr>
        <w:t>sitie</w:t>
      </w:r>
      <w:r w:rsidR="0081012B">
        <w:rPr>
          <w:rFonts w:ascii="Verdana" w:hAnsi="Verdana"/>
          <w:sz w:val="18"/>
          <w:szCs w:val="18"/>
        </w:rPr>
        <w:t>f</w:t>
      </w:r>
      <w:r w:rsidRPr="002A6214">
        <w:rPr>
          <w:rFonts w:ascii="Verdana" w:hAnsi="Verdana"/>
          <w:sz w:val="18"/>
          <w:szCs w:val="18"/>
        </w:rPr>
        <w:t xml:space="preserve">. Het voorstel </w:t>
      </w:r>
      <w:r w:rsidRPr="002A6214" w:rsidR="00D22323">
        <w:rPr>
          <w:rFonts w:ascii="Verdana" w:hAnsi="Verdana"/>
          <w:sz w:val="18"/>
          <w:szCs w:val="18"/>
        </w:rPr>
        <w:t>heeft be</w:t>
      </w:r>
      <w:r w:rsidRPr="002A6214" w:rsidR="005640DB">
        <w:rPr>
          <w:rFonts w:ascii="Verdana" w:hAnsi="Verdana"/>
          <w:sz w:val="18"/>
          <w:szCs w:val="18"/>
        </w:rPr>
        <w:t>t</w:t>
      </w:r>
      <w:r w:rsidRPr="002A6214" w:rsidR="00D22323">
        <w:rPr>
          <w:rFonts w:ascii="Verdana" w:hAnsi="Verdana"/>
          <w:sz w:val="18"/>
          <w:szCs w:val="18"/>
        </w:rPr>
        <w:t xml:space="preserve">rekking op </w:t>
      </w:r>
      <w:r w:rsidRPr="002A6214" w:rsidR="00094F6F">
        <w:rPr>
          <w:rFonts w:ascii="Verdana" w:hAnsi="Verdana"/>
          <w:sz w:val="18"/>
          <w:szCs w:val="18"/>
        </w:rPr>
        <w:t xml:space="preserve">het </w:t>
      </w:r>
      <w:r w:rsidRPr="002A6214" w:rsidR="00FA0CA7">
        <w:rPr>
          <w:rFonts w:ascii="Verdana" w:hAnsi="Verdana"/>
          <w:sz w:val="18"/>
          <w:szCs w:val="18"/>
        </w:rPr>
        <w:t>bij</w:t>
      </w:r>
      <w:r w:rsidRPr="002A6214" w:rsidR="00F87799">
        <w:rPr>
          <w:rFonts w:ascii="Verdana" w:hAnsi="Verdana"/>
          <w:sz w:val="18"/>
          <w:szCs w:val="18"/>
        </w:rPr>
        <w:t>drage</w:t>
      </w:r>
      <w:r w:rsidRPr="002A6214" w:rsidR="00267616">
        <w:rPr>
          <w:rFonts w:ascii="Verdana" w:hAnsi="Verdana"/>
          <w:sz w:val="18"/>
          <w:szCs w:val="18"/>
        </w:rPr>
        <w:t xml:space="preserve">n </w:t>
      </w:r>
      <w:r w:rsidRPr="002A6214" w:rsidR="008264DD">
        <w:rPr>
          <w:rFonts w:ascii="Verdana" w:hAnsi="Verdana"/>
          <w:sz w:val="18"/>
          <w:szCs w:val="18"/>
        </w:rPr>
        <w:t xml:space="preserve">aan een </w:t>
      </w:r>
      <w:r w:rsidR="004F2DF7">
        <w:rPr>
          <w:rFonts w:ascii="Verdana" w:hAnsi="Verdana"/>
          <w:sz w:val="18"/>
          <w:szCs w:val="18"/>
        </w:rPr>
        <w:t>manier van werken</w:t>
      </w:r>
      <w:r w:rsidRPr="002A6214" w:rsidR="00D47818">
        <w:rPr>
          <w:rFonts w:ascii="Verdana" w:hAnsi="Verdana"/>
          <w:sz w:val="18"/>
          <w:szCs w:val="18"/>
        </w:rPr>
        <w:t xml:space="preserve"> </w:t>
      </w:r>
      <w:r w:rsidRPr="002A6214" w:rsidR="00D20130">
        <w:rPr>
          <w:rFonts w:ascii="Verdana" w:hAnsi="Verdana"/>
          <w:sz w:val="18"/>
          <w:szCs w:val="18"/>
        </w:rPr>
        <w:t>waarin</w:t>
      </w:r>
      <w:r w:rsidRPr="002A6214" w:rsidR="0043461E">
        <w:rPr>
          <w:rFonts w:ascii="Verdana" w:hAnsi="Verdana"/>
          <w:sz w:val="18"/>
          <w:szCs w:val="18"/>
        </w:rPr>
        <w:t xml:space="preserve"> </w:t>
      </w:r>
      <w:r w:rsidRPr="002A6214" w:rsidR="008129D1">
        <w:rPr>
          <w:rFonts w:ascii="Verdana" w:hAnsi="Verdana"/>
          <w:sz w:val="18"/>
          <w:szCs w:val="18"/>
        </w:rPr>
        <w:t>innovatie</w:t>
      </w:r>
      <w:r w:rsidR="004F2DF7">
        <w:rPr>
          <w:rFonts w:ascii="Verdana" w:hAnsi="Verdana"/>
          <w:sz w:val="18"/>
          <w:szCs w:val="18"/>
        </w:rPr>
        <w:t>vriendelijke</w:t>
      </w:r>
      <w:r w:rsidRPr="002A6214" w:rsidR="008129D1">
        <w:rPr>
          <w:rFonts w:ascii="Verdana" w:hAnsi="Verdana"/>
          <w:sz w:val="18"/>
          <w:szCs w:val="18"/>
        </w:rPr>
        <w:t xml:space="preserve"> regelgeving in de hele EU </w:t>
      </w:r>
      <w:r w:rsidR="003F5DD5">
        <w:rPr>
          <w:rFonts w:ascii="Verdana" w:hAnsi="Verdana"/>
          <w:sz w:val="18"/>
          <w:szCs w:val="18"/>
        </w:rPr>
        <w:t>innovatiekracht</w:t>
      </w:r>
      <w:r w:rsidRPr="002A6214" w:rsidR="008129D1">
        <w:rPr>
          <w:rFonts w:ascii="Verdana" w:hAnsi="Verdana"/>
          <w:sz w:val="18"/>
          <w:szCs w:val="18"/>
        </w:rPr>
        <w:t xml:space="preserve">, concurrentievermogen en </w:t>
      </w:r>
      <w:r w:rsidR="003F5DD5">
        <w:rPr>
          <w:rFonts w:ascii="Verdana" w:hAnsi="Verdana"/>
          <w:sz w:val="18"/>
          <w:szCs w:val="18"/>
        </w:rPr>
        <w:t>strategische autonomie vergroten</w:t>
      </w:r>
      <w:r w:rsidRPr="002A6214" w:rsidR="008129D1">
        <w:rPr>
          <w:rFonts w:ascii="Verdana" w:hAnsi="Verdana"/>
          <w:sz w:val="18"/>
          <w:szCs w:val="18"/>
        </w:rPr>
        <w:t>.</w:t>
      </w:r>
      <w:r w:rsidR="00BA2A07">
        <w:rPr>
          <w:rFonts w:ascii="Verdana" w:hAnsi="Verdana"/>
          <w:sz w:val="18"/>
          <w:szCs w:val="18"/>
        </w:rPr>
        <w:t xml:space="preserve"> Door te werken </w:t>
      </w:r>
      <w:r w:rsidR="003F5DD5">
        <w:rPr>
          <w:rFonts w:ascii="Verdana" w:hAnsi="Verdana"/>
          <w:sz w:val="18"/>
          <w:szCs w:val="18"/>
        </w:rPr>
        <w:t>aan</w:t>
      </w:r>
      <w:r w:rsidR="00BA2A07">
        <w:rPr>
          <w:rFonts w:ascii="Verdana" w:hAnsi="Verdana"/>
          <w:sz w:val="18"/>
          <w:szCs w:val="18"/>
        </w:rPr>
        <w:t xml:space="preserve"> een eenduidige werkwijze worden transactiekosten vermindert en de interne markt versterkt.</w:t>
      </w:r>
      <w:r w:rsidRPr="002A6214" w:rsidR="008129D1">
        <w:rPr>
          <w:rFonts w:ascii="Verdana" w:hAnsi="Verdana"/>
          <w:sz w:val="18"/>
          <w:szCs w:val="18"/>
        </w:rPr>
        <w:t xml:space="preserve"> </w:t>
      </w:r>
      <w:r w:rsidRPr="002A6214" w:rsidR="003065BB">
        <w:rPr>
          <w:rFonts w:ascii="Verdana" w:hAnsi="Verdana"/>
          <w:sz w:val="18"/>
          <w:szCs w:val="18"/>
        </w:rPr>
        <w:t>Dit volgt</w:t>
      </w:r>
      <w:r w:rsidRPr="002A6214" w:rsidR="00CB33AB">
        <w:rPr>
          <w:rFonts w:ascii="Verdana" w:hAnsi="Verdana"/>
          <w:sz w:val="18"/>
          <w:szCs w:val="18"/>
        </w:rPr>
        <w:t xml:space="preserve"> uit de </w:t>
      </w:r>
      <w:r w:rsidRPr="002A6214" w:rsidR="00DA2644">
        <w:rPr>
          <w:rFonts w:ascii="Verdana" w:hAnsi="Verdana"/>
          <w:sz w:val="18"/>
          <w:szCs w:val="18"/>
        </w:rPr>
        <w:t xml:space="preserve">EU-strategie voor </w:t>
      </w:r>
      <w:proofErr w:type="spellStart"/>
      <w:r w:rsidRPr="002A6214" w:rsidR="00DA2644">
        <w:rPr>
          <w:rFonts w:ascii="Verdana" w:hAnsi="Verdana"/>
          <w:sz w:val="18"/>
          <w:szCs w:val="18"/>
        </w:rPr>
        <w:t>start-ups</w:t>
      </w:r>
      <w:proofErr w:type="spellEnd"/>
      <w:r w:rsidRPr="002A6214" w:rsidR="00DA2644">
        <w:rPr>
          <w:rFonts w:ascii="Verdana" w:hAnsi="Verdana"/>
          <w:sz w:val="18"/>
          <w:szCs w:val="18"/>
        </w:rPr>
        <w:t xml:space="preserve"> en </w:t>
      </w:r>
      <w:proofErr w:type="spellStart"/>
      <w:r w:rsidRPr="002A6214" w:rsidR="00DA2644">
        <w:rPr>
          <w:rFonts w:ascii="Verdana" w:hAnsi="Verdana"/>
          <w:sz w:val="18"/>
          <w:szCs w:val="18"/>
        </w:rPr>
        <w:t>scale</w:t>
      </w:r>
      <w:proofErr w:type="spellEnd"/>
      <w:r w:rsidRPr="002A6214" w:rsidR="00DA2644">
        <w:rPr>
          <w:rFonts w:ascii="Verdana" w:hAnsi="Verdana"/>
          <w:sz w:val="18"/>
          <w:szCs w:val="18"/>
        </w:rPr>
        <w:t>-ups</w:t>
      </w:r>
      <w:r w:rsidRPr="002A6214" w:rsidR="00CC3372">
        <w:rPr>
          <w:rFonts w:ascii="Verdana" w:hAnsi="Verdana"/>
          <w:sz w:val="18"/>
          <w:szCs w:val="18"/>
        </w:rPr>
        <w:t xml:space="preserve"> </w:t>
      </w:r>
      <w:r w:rsidRPr="002A6214" w:rsidR="00EA781C">
        <w:rPr>
          <w:rFonts w:ascii="Verdana" w:hAnsi="Verdana"/>
          <w:sz w:val="18"/>
          <w:szCs w:val="18"/>
        </w:rPr>
        <w:t>en de</w:t>
      </w:r>
      <w:r w:rsidR="00AE2A21">
        <w:rPr>
          <w:rFonts w:ascii="Verdana" w:hAnsi="Verdana"/>
          <w:sz w:val="18"/>
          <w:szCs w:val="18"/>
        </w:rPr>
        <w:t xml:space="preserve"> voorgestelde</w:t>
      </w:r>
      <w:r w:rsidRPr="002A6214" w:rsidR="00EA781C">
        <w:rPr>
          <w:rFonts w:ascii="Verdana" w:hAnsi="Verdana"/>
          <w:sz w:val="18"/>
          <w:szCs w:val="18"/>
        </w:rPr>
        <w:t xml:space="preserve"> E</w:t>
      </w:r>
      <w:r w:rsidRPr="002A6214" w:rsidR="00D16F92">
        <w:rPr>
          <w:rFonts w:ascii="Verdana" w:hAnsi="Verdana"/>
          <w:sz w:val="18"/>
          <w:szCs w:val="18"/>
        </w:rPr>
        <w:t xml:space="preserve">uropese </w:t>
      </w:r>
      <w:r w:rsidRPr="002A6214" w:rsidR="000D5C02">
        <w:rPr>
          <w:rFonts w:ascii="Verdana" w:hAnsi="Verdana"/>
          <w:sz w:val="18"/>
          <w:szCs w:val="18"/>
        </w:rPr>
        <w:t>Innovatie</w:t>
      </w:r>
      <w:r w:rsidRPr="002A6214" w:rsidR="00A0029F">
        <w:rPr>
          <w:rFonts w:ascii="Verdana" w:hAnsi="Verdana"/>
          <w:sz w:val="18"/>
          <w:szCs w:val="18"/>
        </w:rPr>
        <w:t>wet</w:t>
      </w:r>
      <w:r w:rsidRPr="004F7A03" w:rsidR="00D22323">
        <w:rPr>
          <w:rFonts w:ascii="Verdana" w:hAnsi="Verdana"/>
          <w:sz w:val="18"/>
          <w:szCs w:val="18"/>
        </w:rPr>
        <w:t xml:space="preserve">. </w:t>
      </w:r>
      <w:r w:rsidRPr="001B3528" w:rsidR="007A1A0D">
        <w:rPr>
          <w:rFonts w:ascii="Verdana" w:hAnsi="Verdana"/>
          <w:sz w:val="18"/>
          <w:szCs w:val="18"/>
        </w:rPr>
        <w:t>Op het terrein van industrie is sprake van een aanvullende bevoegdheid van de EU (artikel 6, onder b, VWEU).</w:t>
      </w:r>
    </w:p>
    <w:p w:rsidR="00A62FF2" w:rsidP="094672C6" w:rsidRDefault="00A62FF2" w14:paraId="5598560F" w14:textId="77777777">
      <w:pPr>
        <w:tabs>
          <w:tab w:val="left" w:pos="340"/>
          <w:tab w:val="left" w:pos="680"/>
          <w:tab w:val="left" w:pos="1021"/>
          <w:tab w:val="left" w:pos="1361"/>
          <w:tab w:val="left" w:pos="1701"/>
          <w:tab w:val="left" w:pos="3402"/>
        </w:tabs>
        <w:spacing w:line="360" w:lineRule="auto"/>
        <w:rPr>
          <w:rFonts w:ascii="Verdana" w:hAnsi="Verdana"/>
          <w:sz w:val="18"/>
          <w:szCs w:val="18"/>
        </w:rPr>
      </w:pPr>
    </w:p>
    <w:p w:rsidR="001C3B04" w:rsidP="001C3B04" w:rsidRDefault="005F45BD" w14:paraId="46550529" w14:textId="28AA6FD1">
      <w:pPr>
        <w:spacing w:line="360" w:lineRule="auto"/>
        <w:jc w:val="both"/>
        <w:rPr>
          <w:rFonts w:ascii="Verdana" w:hAnsi="Verdana"/>
          <w:sz w:val="18"/>
          <w:szCs w:val="18"/>
        </w:rPr>
      </w:pPr>
      <w:r>
        <w:rPr>
          <w:rFonts w:ascii="Verdana" w:hAnsi="Verdana"/>
          <w:sz w:val="18"/>
          <w:szCs w:val="18"/>
        </w:rPr>
        <w:t xml:space="preserve">Het </w:t>
      </w:r>
      <w:r w:rsidR="00AA566E">
        <w:rPr>
          <w:rFonts w:ascii="Verdana" w:hAnsi="Verdana"/>
          <w:sz w:val="18"/>
          <w:szCs w:val="18"/>
        </w:rPr>
        <w:t>voorste</w:t>
      </w:r>
      <w:r w:rsidR="00A32D71">
        <w:rPr>
          <w:rFonts w:ascii="Verdana" w:hAnsi="Verdana"/>
          <w:sz w:val="18"/>
          <w:szCs w:val="18"/>
        </w:rPr>
        <w:t xml:space="preserve">l is </w:t>
      </w:r>
      <w:r w:rsidR="00CF4DF0">
        <w:rPr>
          <w:rFonts w:ascii="Verdana" w:hAnsi="Verdana"/>
          <w:sz w:val="18"/>
          <w:szCs w:val="18"/>
        </w:rPr>
        <w:t>gebaseerd op</w:t>
      </w:r>
      <w:r w:rsidR="006E0B3E">
        <w:rPr>
          <w:rFonts w:ascii="Verdana" w:hAnsi="Verdana"/>
          <w:sz w:val="18"/>
          <w:szCs w:val="18"/>
        </w:rPr>
        <w:t xml:space="preserve"> </w:t>
      </w:r>
      <w:r w:rsidR="00385231">
        <w:rPr>
          <w:rFonts w:ascii="Verdana" w:hAnsi="Verdana"/>
          <w:sz w:val="18"/>
          <w:szCs w:val="18"/>
        </w:rPr>
        <w:t>de arti</w:t>
      </w:r>
      <w:r w:rsidR="00E33174">
        <w:rPr>
          <w:rFonts w:ascii="Verdana" w:hAnsi="Verdana"/>
          <w:sz w:val="18"/>
          <w:szCs w:val="18"/>
        </w:rPr>
        <w:t>kelen</w:t>
      </w:r>
      <w:r w:rsidR="00383F6D">
        <w:rPr>
          <w:rFonts w:ascii="Verdana" w:hAnsi="Verdana"/>
          <w:sz w:val="18"/>
          <w:szCs w:val="18"/>
        </w:rPr>
        <w:t xml:space="preserve"> </w:t>
      </w:r>
      <w:r w:rsidR="0029243D">
        <w:rPr>
          <w:rFonts w:ascii="Verdana" w:hAnsi="Verdana"/>
          <w:sz w:val="18"/>
          <w:szCs w:val="18"/>
        </w:rPr>
        <w:t>17</w:t>
      </w:r>
      <w:r w:rsidR="00033535">
        <w:rPr>
          <w:rFonts w:ascii="Verdana" w:hAnsi="Verdana"/>
          <w:sz w:val="18"/>
          <w:szCs w:val="18"/>
        </w:rPr>
        <w:t>3</w:t>
      </w:r>
      <w:r w:rsidR="000648DC">
        <w:rPr>
          <w:rFonts w:ascii="Verdana" w:hAnsi="Verdana"/>
          <w:sz w:val="18"/>
          <w:szCs w:val="18"/>
        </w:rPr>
        <w:t>, lid 3</w:t>
      </w:r>
      <w:r w:rsidR="00841F6D">
        <w:rPr>
          <w:rFonts w:ascii="Verdana" w:hAnsi="Verdana"/>
          <w:sz w:val="18"/>
          <w:szCs w:val="18"/>
        </w:rPr>
        <w:t xml:space="preserve"> en </w:t>
      </w:r>
      <w:r w:rsidR="00795057">
        <w:rPr>
          <w:rFonts w:ascii="Verdana" w:hAnsi="Verdana"/>
          <w:sz w:val="18"/>
          <w:szCs w:val="18"/>
        </w:rPr>
        <w:t>2</w:t>
      </w:r>
      <w:r w:rsidR="0020695C">
        <w:rPr>
          <w:rFonts w:ascii="Verdana" w:hAnsi="Verdana"/>
          <w:sz w:val="18"/>
          <w:szCs w:val="18"/>
        </w:rPr>
        <w:t xml:space="preserve">92 </w:t>
      </w:r>
      <w:r w:rsidR="005268DB">
        <w:rPr>
          <w:rFonts w:ascii="Verdana" w:hAnsi="Verdana"/>
          <w:sz w:val="18"/>
          <w:szCs w:val="18"/>
        </w:rPr>
        <w:t>van</w:t>
      </w:r>
      <w:r w:rsidR="004C2205">
        <w:rPr>
          <w:rFonts w:ascii="Verdana" w:hAnsi="Verdana"/>
          <w:sz w:val="18"/>
          <w:szCs w:val="18"/>
        </w:rPr>
        <w:t xml:space="preserve"> het VWE</w:t>
      </w:r>
      <w:r w:rsidR="007747CF">
        <w:rPr>
          <w:rFonts w:ascii="Verdana" w:hAnsi="Verdana"/>
          <w:sz w:val="18"/>
          <w:szCs w:val="18"/>
        </w:rPr>
        <w:t xml:space="preserve">U. </w:t>
      </w:r>
      <w:r w:rsidR="0041326A">
        <w:rPr>
          <w:rFonts w:ascii="Verdana" w:hAnsi="Verdana"/>
          <w:sz w:val="18"/>
          <w:szCs w:val="18"/>
        </w:rPr>
        <w:t>Artikel</w:t>
      </w:r>
      <w:r w:rsidR="00A435B2">
        <w:rPr>
          <w:rFonts w:ascii="Verdana" w:hAnsi="Verdana"/>
          <w:sz w:val="18"/>
          <w:szCs w:val="18"/>
        </w:rPr>
        <w:t xml:space="preserve"> 1</w:t>
      </w:r>
      <w:r w:rsidR="00737B25">
        <w:rPr>
          <w:rFonts w:ascii="Verdana" w:hAnsi="Verdana"/>
          <w:sz w:val="18"/>
          <w:szCs w:val="18"/>
        </w:rPr>
        <w:t>73</w:t>
      </w:r>
      <w:r w:rsidR="000648DC">
        <w:rPr>
          <w:rFonts w:ascii="Verdana" w:hAnsi="Verdana"/>
          <w:sz w:val="18"/>
          <w:szCs w:val="18"/>
        </w:rPr>
        <w:t xml:space="preserve">, lid 3 </w:t>
      </w:r>
      <w:r w:rsidR="00413686">
        <w:rPr>
          <w:rFonts w:ascii="Verdana" w:hAnsi="Verdana"/>
          <w:sz w:val="18"/>
          <w:szCs w:val="18"/>
        </w:rPr>
        <w:t>geef</w:t>
      </w:r>
      <w:r w:rsidR="00DE4202">
        <w:rPr>
          <w:rFonts w:ascii="Verdana" w:hAnsi="Verdana"/>
          <w:sz w:val="18"/>
          <w:szCs w:val="18"/>
        </w:rPr>
        <w:t xml:space="preserve">t de </w:t>
      </w:r>
      <w:r w:rsidR="00CA5345">
        <w:rPr>
          <w:rFonts w:ascii="Verdana" w:hAnsi="Verdana"/>
          <w:sz w:val="18"/>
          <w:szCs w:val="18"/>
        </w:rPr>
        <w:t>E</w:t>
      </w:r>
      <w:r w:rsidR="00D333AC">
        <w:rPr>
          <w:rFonts w:ascii="Verdana" w:hAnsi="Verdana"/>
          <w:sz w:val="18"/>
          <w:szCs w:val="18"/>
        </w:rPr>
        <w:t>U</w:t>
      </w:r>
      <w:r w:rsidR="00DE4202">
        <w:rPr>
          <w:rFonts w:ascii="Verdana" w:hAnsi="Verdana"/>
          <w:sz w:val="18"/>
          <w:szCs w:val="18"/>
        </w:rPr>
        <w:t xml:space="preserve"> </w:t>
      </w:r>
      <w:r w:rsidR="00DA2934">
        <w:rPr>
          <w:rFonts w:ascii="Verdana" w:hAnsi="Verdana"/>
          <w:sz w:val="18"/>
          <w:szCs w:val="18"/>
        </w:rPr>
        <w:t xml:space="preserve">de </w:t>
      </w:r>
      <w:r w:rsidR="007879ED">
        <w:rPr>
          <w:rFonts w:ascii="Verdana" w:hAnsi="Verdana"/>
          <w:sz w:val="18"/>
          <w:szCs w:val="18"/>
        </w:rPr>
        <w:t>aanvu</w:t>
      </w:r>
      <w:r w:rsidR="00BB2BEB">
        <w:rPr>
          <w:rFonts w:ascii="Verdana" w:hAnsi="Verdana"/>
          <w:sz w:val="18"/>
          <w:szCs w:val="18"/>
        </w:rPr>
        <w:t xml:space="preserve">llende </w:t>
      </w:r>
      <w:r w:rsidR="00DA2934">
        <w:rPr>
          <w:rFonts w:ascii="Verdana" w:hAnsi="Verdana"/>
          <w:sz w:val="18"/>
          <w:szCs w:val="18"/>
        </w:rPr>
        <w:t xml:space="preserve">bevoegdheid </w:t>
      </w:r>
      <w:r w:rsidR="007F4F26">
        <w:rPr>
          <w:rFonts w:ascii="Verdana" w:hAnsi="Verdana"/>
          <w:sz w:val="18"/>
          <w:szCs w:val="18"/>
        </w:rPr>
        <w:t xml:space="preserve">om </w:t>
      </w:r>
      <w:r w:rsidR="00266322">
        <w:rPr>
          <w:rFonts w:ascii="Verdana" w:hAnsi="Verdana"/>
          <w:sz w:val="18"/>
          <w:szCs w:val="18"/>
        </w:rPr>
        <w:t xml:space="preserve">bij te dragen tot de verwezenlijking van de doelstellingen van artikel 173, lid 1 </w:t>
      </w:r>
      <w:r w:rsidR="007F4F26">
        <w:rPr>
          <w:rFonts w:ascii="Verdana" w:hAnsi="Verdana"/>
          <w:sz w:val="18"/>
          <w:szCs w:val="18"/>
        </w:rPr>
        <w:t>o</w:t>
      </w:r>
      <w:r w:rsidRPr="00242174" w:rsidR="00DE6B5A">
        <w:rPr>
          <w:rFonts w:ascii="Verdana" w:hAnsi="Verdana"/>
          <w:sz w:val="18"/>
          <w:szCs w:val="18"/>
        </w:rPr>
        <w:t>p het terrein van het concurrentievermogen van de industrie van de Unie</w:t>
      </w:r>
      <w:r w:rsidR="00266322">
        <w:rPr>
          <w:rFonts w:ascii="Verdana" w:hAnsi="Verdana"/>
          <w:sz w:val="18"/>
          <w:szCs w:val="18"/>
        </w:rPr>
        <w:t xml:space="preserve"> en</w:t>
      </w:r>
      <w:r w:rsidR="0081778B">
        <w:rPr>
          <w:rFonts w:ascii="Verdana" w:hAnsi="Verdana"/>
          <w:sz w:val="18"/>
          <w:szCs w:val="18"/>
        </w:rPr>
        <w:t xml:space="preserve"> </w:t>
      </w:r>
      <w:r w:rsidRPr="00242174" w:rsidR="00DE6B5A">
        <w:rPr>
          <w:rFonts w:ascii="Verdana" w:hAnsi="Verdana"/>
          <w:sz w:val="18"/>
          <w:szCs w:val="18"/>
        </w:rPr>
        <w:t>het optreden van de lidstaten te ondersteunen, te coördineren of aan te vullen.</w:t>
      </w:r>
      <w:r w:rsidR="002C6874">
        <w:rPr>
          <w:rFonts w:ascii="Verdana" w:hAnsi="Verdana"/>
          <w:sz w:val="18"/>
          <w:szCs w:val="18"/>
        </w:rPr>
        <w:t xml:space="preserve"> </w:t>
      </w:r>
      <w:r w:rsidR="001C3B04">
        <w:rPr>
          <w:rFonts w:ascii="Verdana" w:hAnsi="Verdana"/>
          <w:sz w:val="18"/>
          <w:szCs w:val="18"/>
        </w:rPr>
        <w:t xml:space="preserve">Artikel 173, derde lid, VWEU sluit </w:t>
      </w:r>
      <w:r w:rsidRPr="001474C7" w:rsidR="001C3B04">
        <w:rPr>
          <w:rFonts w:ascii="Verdana" w:hAnsi="Verdana"/>
          <w:sz w:val="18"/>
          <w:szCs w:val="18"/>
        </w:rPr>
        <w:t>uitdrukkelijk harmonisatie van nationale wet- en regelgeving</w:t>
      </w:r>
      <w:r w:rsidR="001C3B04">
        <w:rPr>
          <w:rFonts w:ascii="Verdana" w:hAnsi="Verdana"/>
          <w:sz w:val="18"/>
          <w:szCs w:val="18"/>
        </w:rPr>
        <w:t xml:space="preserve"> op basis van het eerste lid uit</w:t>
      </w:r>
      <w:r w:rsidRPr="001474C7" w:rsidR="001C3B04">
        <w:rPr>
          <w:rFonts w:ascii="Verdana" w:hAnsi="Verdana"/>
          <w:sz w:val="18"/>
          <w:szCs w:val="18"/>
        </w:rPr>
        <w:t>.</w:t>
      </w:r>
      <w:r w:rsidR="00D561DF">
        <w:rPr>
          <w:rFonts w:ascii="Verdana" w:hAnsi="Verdana"/>
          <w:sz w:val="18"/>
          <w:szCs w:val="18"/>
        </w:rPr>
        <w:t xml:space="preserve"> </w:t>
      </w:r>
      <w:r w:rsidR="007D0D0F">
        <w:rPr>
          <w:rFonts w:ascii="Verdana" w:hAnsi="Verdana"/>
          <w:sz w:val="18"/>
          <w:szCs w:val="18"/>
        </w:rPr>
        <w:t xml:space="preserve">Artikel </w:t>
      </w:r>
      <w:r w:rsidR="00976260">
        <w:rPr>
          <w:rFonts w:ascii="Verdana" w:hAnsi="Verdana"/>
          <w:sz w:val="18"/>
          <w:szCs w:val="18"/>
        </w:rPr>
        <w:t>292</w:t>
      </w:r>
      <w:r w:rsidR="00DF283C">
        <w:rPr>
          <w:rFonts w:ascii="Verdana" w:hAnsi="Verdana"/>
          <w:sz w:val="18"/>
          <w:szCs w:val="18"/>
        </w:rPr>
        <w:t xml:space="preserve"> </w:t>
      </w:r>
      <w:r w:rsidR="006F1005">
        <w:rPr>
          <w:rFonts w:ascii="Verdana" w:hAnsi="Verdana"/>
          <w:sz w:val="18"/>
          <w:szCs w:val="18"/>
        </w:rPr>
        <w:t>geef</w:t>
      </w:r>
      <w:r w:rsidR="002363B8">
        <w:rPr>
          <w:rFonts w:ascii="Verdana" w:hAnsi="Verdana"/>
          <w:sz w:val="18"/>
          <w:szCs w:val="18"/>
        </w:rPr>
        <w:t>t</w:t>
      </w:r>
      <w:r w:rsidR="004B1D8C">
        <w:rPr>
          <w:rFonts w:ascii="Verdana" w:hAnsi="Verdana"/>
          <w:sz w:val="18"/>
          <w:szCs w:val="18"/>
        </w:rPr>
        <w:t xml:space="preserve"> de</w:t>
      </w:r>
      <w:r w:rsidR="002363B8">
        <w:rPr>
          <w:rFonts w:ascii="Verdana" w:hAnsi="Verdana"/>
          <w:sz w:val="18"/>
          <w:szCs w:val="18"/>
        </w:rPr>
        <w:t xml:space="preserve"> bevoegdhei</w:t>
      </w:r>
      <w:r w:rsidR="00981BAB">
        <w:rPr>
          <w:rFonts w:ascii="Verdana" w:hAnsi="Verdana"/>
          <w:sz w:val="18"/>
          <w:szCs w:val="18"/>
        </w:rPr>
        <w:t xml:space="preserve">d aan de </w:t>
      </w:r>
      <w:r w:rsidR="00A31756">
        <w:rPr>
          <w:rFonts w:ascii="Verdana" w:hAnsi="Verdana"/>
          <w:sz w:val="18"/>
          <w:szCs w:val="18"/>
        </w:rPr>
        <w:t xml:space="preserve">Raad </w:t>
      </w:r>
      <w:r w:rsidR="00E23B41">
        <w:rPr>
          <w:rFonts w:ascii="Verdana" w:hAnsi="Verdana"/>
          <w:sz w:val="18"/>
          <w:szCs w:val="18"/>
        </w:rPr>
        <w:t>om aan</w:t>
      </w:r>
      <w:r w:rsidR="009975FD">
        <w:rPr>
          <w:rFonts w:ascii="Verdana" w:hAnsi="Verdana"/>
          <w:sz w:val="18"/>
          <w:szCs w:val="18"/>
        </w:rPr>
        <w:t>beveli</w:t>
      </w:r>
      <w:r w:rsidR="00F855EC">
        <w:rPr>
          <w:rFonts w:ascii="Verdana" w:hAnsi="Verdana"/>
          <w:sz w:val="18"/>
          <w:szCs w:val="18"/>
        </w:rPr>
        <w:t>ngen vast</w:t>
      </w:r>
      <w:r w:rsidR="001B3D12">
        <w:rPr>
          <w:rFonts w:ascii="Verdana" w:hAnsi="Verdana"/>
          <w:sz w:val="18"/>
          <w:szCs w:val="18"/>
        </w:rPr>
        <w:t xml:space="preserve"> te stel</w:t>
      </w:r>
      <w:r w:rsidR="00CF2F4B">
        <w:rPr>
          <w:rFonts w:ascii="Verdana" w:hAnsi="Verdana"/>
          <w:sz w:val="18"/>
          <w:szCs w:val="18"/>
        </w:rPr>
        <w:t>len</w:t>
      </w:r>
      <w:r w:rsidR="00524F51">
        <w:rPr>
          <w:rFonts w:ascii="Verdana" w:hAnsi="Verdana"/>
          <w:sz w:val="18"/>
          <w:szCs w:val="18"/>
        </w:rPr>
        <w:t xml:space="preserve">. </w:t>
      </w:r>
    </w:p>
    <w:p w:rsidR="003F5B72" w:rsidP="001C3B04" w:rsidRDefault="003F5B72" w14:paraId="3DD66215" w14:textId="77777777">
      <w:pPr>
        <w:spacing w:line="360" w:lineRule="auto"/>
        <w:jc w:val="both"/>
        <w:rPr>
          <w:rFonts w:ascii="Verdana" w:hAnsi="Verdana"/>
          <w:sz w:val="18"/>
          <w:szCs w:val="18"/>
        </w:rPr>
      </w:pPr>
    </w:p>
    <w:p w:rsidR="003F5B72" w:rsidP="001C3B04" w:rsidRDefault="003F5B72" w14:paraId="3FE8B41D" w14:textId="77777777">
      <w:pPr>
        <w:spacing w:line="360" w:lineRule="auto"/>
        <w:jc w:val="both"/>
        <w:rPr>
          <w:rFonts w:ascii="Verdana" w:hAnsi="Verdana"/>
          <w:sz w:val="18"/>
          <w:szCs w:val="18"/>
        </w:rPr>
      </w:pPr>
    </w:p>
    <w:p w:rsidRPr="009B3EED" w:rsidR="00A34501" w:rsidP="005640DB" w:rsidRDefault="00A34501" w14:paraId="7D0A9C91" w14:textId="60AD77D7">
      <w:pPr>
        <w:tabs>
          <w:tab w:val="left" w:pos="340"/>
          <w:tab w:val="left" w:pos="680"/>
          <w:tab w:val="left" w:pos="1021"/>
          <w:tab w:val="left" w:pos="1361"/>
          <w:tab w:val="left" w:pos="1701"/>
          <w:tab w:val="left" w:pos="3402"/>
        </w:tabs>
        <w:spacing w:line="360" w:lineRule="auto"/>
        <w:rPr>
          <w:rFonts w:ascii="Verdana" w:hAnsi="Verdana"/>
          <w:i/>
          <w:sz w:val="18"/>
          <w:szCs w:val="18"/>
        </w:rPr>
      </w:pPr>
    </w:p>
    <w:p w:rsidR="00FD0CBD" w:rsidP="00FD0CBD" w:rsidRDefault="00FD0CBD" w14:paraId="1B254F34" w14:textId="172D89E5">
      <w:pPr>
        <w:numPr>
          <w:ilvl w:val="0"/>
          <w:numId w:val="22"/>
        </w:numPr>
        <w:spacing w:line="360" w:lineRule="auto"/>
        <w:rPr>
          <w:rFonts w:ascii="Verdana" w:hAnsi="Verdana"/>
          <w:i/>
          <w:sz w:val="18"/>
          <w:szCs w:val="18"/>
        </w:rPr>
      </w:pPr>
      <w:r w:rsidRPr="009B3EED">
        <w:rPr>
          <w:rFonts w:ascii="Verdana" w:hAnsi="Verdana"/>
          <w:i/>
          <w:sz w:val="18"/>
          <w:szCs w:val="18"/>
        </w:rPr>
        <w:lastRenderedPageBreak/>
        <w:t>Subsidiar</w:t>
      </w:r>
      <w:r w:rsidRPr="009B3EED" w:rsidR="006810FB">
        <w:rPr>
          <w:rFonts w:ascii="Verdana" w:hAnsi="Verdana"/>
          <w:i/>
          <w:sz w:val="18"/>
          <w:szCs w:val="18"/>
        </w:rPr>
        <w:t>it</w:t>
      </w:r>
      <w:r w:rsidRPr="009B3EED">
        <w:rPr>
          <w:rFonts w:ascii="Verdana" w:hAnsi="Verdana"/>
          <w:i/>
          <w:sz w:val="18"/>
          <w:szCs w:val="18"/>
        </w:rPr>
        <w:t>eit</w:t>
      </w:r>
    </w:p>
    <w:p w:rsidRPr="00D01B56" w:rsidR="00A936B3" w:rsidP="00A936B3" w:rsidRDefault="00D01B56" w14:paraId="2C8A39E9" w14:textId="2EE82855">
      <w:pPr>
        <w:spacing w:line="360" w:lineRule="auto"/>
        <w:rPr>
          <w:rFonts w:ascii="Verdana" w:hAnsi="Verdana"/>
          <w:iCs/>
          <w:sz w:val="18"/>
          <w:szCs w:val="18"/>
        </w:rPr>
      </w:pPr>
      <w:r w:rsidRPr="00D01B56">
        <w:rPr>
          <w:rFonts w:ascii="Verdana" w:hAnsi="Verdana"/>
          <w:iCs/>
          <w:sz w:val="18"/>
          <w:szCs w:val="18"/>
        </w:rPr>
        <w:t xml:space="preserve">De grondhouding van het kabinet is positief. De aanbeveling heeft tot doel een gemeenschappelijk EU-referentiekader voor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Pr="00D01B56">
        <w:rPr>
          <w:rFonts w:ascii="Verdana" w:hAnsi="Verdana"/>
          <w:iCs/>
          <w:sz w:val="18"/>
          <w:szCs w:val="18"/>
        </w:rPr>
        <w:t xml:space="preserve"> vast te stellen, om innovatie te stimuleren,</w:t>
      </w:r>
      <w:r w:rsidR="00613720">
        <w:rPr>
          <w:rFonts w:ascii="Verdana" w:hAnsi="Verdana"/>
          <w:iCs/>
          <w:sz w:val="18"/>
          <w:szCs w:val="18"/>
        </w:rPr>
        <w:t xml:space="preserve"> lidstaten aan te moedigen om</w:t>
      </w:r>
      <w:r w:rsidRPr="00D01B56">
        <w:rPr>
          <w:rFonts w:ascii="Verdana" w:hAnsi="Verdana"/>
          <w:iCs/>
          <w:sz w:val="18"/>
          <w:szCs w:val="18"/>
        </w:rPr>
        <w:t xml:space="preserve"> regelgevingsbelemmeringen voor bedrijven te verminderen en </w:t>
      </w:r>
      <w:r w:rsidR="00613720">
        <w:rPr>
          <w:rFonts w:ascii="Verdana" w:hAnsi="Verdana"/>
          <w:iCs/>
          <w:sz w:val="18"/>
          <w:szCs w:val="18"/>
        </w:rPr>
        <w:t xml:space="preserve">door dit kader </w:t>
      </w:r>
      <w:r w:rsidRPr="00D01B56">
        <w:rPr>
          <w:rFonts w:ascii="Verdana" w:hAnsi="Verdana"/>
          <w:iCs/>
          <w:sz w:val="18"/>
          <w:szCs w:val="18"/>
        </w:rPr>
        <w:t>versnippering tussen lidstaten tegen te gaan. Gezien de grensoverschrijdende aard van innovatie en de interne markt, alsmede de uiteenlopende nationale benaderingen van testomgevingen, kan dit onvoldoende door de lidstaten op centraal, regionaal of lokaal niveau worden verwezenlijkt. Daarom is een EU-aanpak nodig</w:t>
      </w:r>
      <w:r w:rsidR="00651436">
        <w:rPr>
          <w:rFonts w:ascii="Verdana" w:hAnsi="Verdana"/>
          <w:iCs/>
          <w:sz w:val="18"/>
          <w:szCs w:val="18"/>
        </w:rPr>
        <w:t xml:space="preserve"> alsmede ruimte in EU-regelgeving</w:t>
      </w:r>
      <w:r w:rsidRPr="00D01B56">
        <w:rPr>
          <w:rFonts w:ascii="Verdana" w:hAnsi="Verdana"/>
          <w:iCs/>
          <w:sz w:val="18"/>
          <w:szCs w:val="18"/>
        </w:rPr>
        <w:t xml:space="preserve">. Door het vaststellen van </w:t>
      </w:r>
      <w:r w:rsidR="007A57C5">
        <w:rPr>
          <w:rFonts w:ascii="Verdana" w:hAnsi="Verdana"/>
          <w:iCs/>
          <w:sz w:val="18"/>
          <w:szCs w:val="18"/>
        </w:rPr>
        <w:t xml:space="preserve">een </w:t>
      </w:r>
      <w:r w:rsidRPr="00D01B56">
        <w:rPr>
          <w:rFonts w:ascii="Verdana" w:hAnsi="Verdana"/>
          <w:iCs/>
          <w:sz w:val="18"/>
          <w:szCs w:val="18"/>
        </w:rPr>
        <w:t>gemeenschappelijk</w:t>
      </w:r>
      <w:r w:rsidR="007E74E7">
        <w:rPr>
          <w:rFonts w:ascii="Verdana" w:hAnsi="Verdana"/>
          <w:iCs/>
          <w:sz w:val="18"/>
          <w:szCs w:val="18"/>
        </w:rPr>
        <w:t xml:space="preserve"> kader </w:t>
      </w:r>
      <w:r w:rsidRPr="00D01B56">
        <w:rPr>
          <w:rFonts w:ascii="Verdana" w:hAnsi="Verdana"/>
          <w:iCs/>
          <w:sz w:val="18"/>
          <w:szCs w:val="18"/>
        </w:rPr>
        <w:t>en het faciliteren van grensoverschrijdende samenwerking wordt het gelijk speelveld voor innovat</w:t>
      </w:r>
      <w:r w:rsidR="008340D8">
        <w:rPr>
          <w:rFonts w:ascii="Verdana" w:hAnsi="Verdana"/>
          <w:iCs/>
          <w:sz w:val="18"/>
          <w:szCs w:val="18"/>
        </w:rPr>
        <w:t>ie</w:t>
      </w:r>
      <w:r w:rsidRPr="00D01B56">
        <w:rPr>
          <w:rFonts w:ascii="Verdana" w:hAnsi="Verdana"/>
          <w:iCs/>
          <w:sz w:val="18"/>
          <w:szCs w:val="18"/>
        </w:rPr>
        <w:t xml:space="preserve"> verbeterd</w:t>
      </w:r>
      <w:r w:rsidR="008340D8">
        <w:rPr>
          <w:rFonts w:ascii="Verdana" w:hAnsi="Verdana"/>
          <w:iCs/>
          <w:sz w:val="18"/>
          <w:szCs w:val="18"/>
        </w:rPr>
        <w:t>.</w:t>
      </w:r>
      <w:r w:rsidRPr="00D01B56">
        <w:rPr>
          <w:rFonts w:ascii="Verdana" w:hAnsi="Verdana"/>
          <w:iCs/>
          <w:sz w:val="18"/>
          <w:szCs w:val="18"/>
        </w:rPr>
        <w:t xml:space="preserve"> </w:t>
      </w:r>
      <w:r w:rsidR="008340D8">
        <w:rPr>
          <w:rFonts w:ascii="Verdana" w:hAnsi="Verdana"/>
          <w:iCs/>
          <w:sz w:val="18"/>
          <w:szCs w:val="18"/>
        </w:rPr>
        <w:t>Lidstaten</w:t>
      </w:r>
      <w:r w:rsidRPr="00D01B56" w:rsidR="008340D8">
        <w:rPr>
          <w:rFonts w:ascii="Verdana" w:hAnsi="Verdana"/>
          <w:iCs/>
          <w:sz w:val="18"/>
          <w:szCs w:val="18"/>
        </w:rPr>
        <w:t xml:space="preserve"> </w:t>
      </w:r>
      <w:r w:rsidR="004233FD">
        <w:rPr>
          <w:rFonts w:ascii="Verdana" w:hAnsi="Verdana"/>
          <w:iCs/>
          <w:sz w:val="18"/>
          <w:szCs w:val="18"/>
        </w:rPr>
        <w:t xml:space="preserve">worden aanbevolen om bepaalde overwegingen bij het opzetten van een </w:t>
      </w:r>
      <w:proofErr w:type="spellStart"/>
      <w:r w:rsidRPr="00A15C09" w:rsidR="00F85481">
        <w:rPr>
          <w:rFonts w:ascii="Verdana" w:hAnsi="Verdana"/>
          <w:i/>
          <w:iCs/>
          <w:sz w:val="18"/>
          <w:szCs w:val="18"/>
        </w:rPr>
        <w:t>regulatory</w:t>
      </w:r>
      <w:proofErr w:type="spellEnd"/>
      <w:r w:rsidRPr="00A15C09" w:rsidR="00F85481">
        <w:rPr>
          <w:rFonts w:ascii="Verdana" w:hAnsi="Verdana"/>
          <w:i/>
          <w:iCs/>
          <w:sz w:val="18"/>
          <w:szCs w:val="18"/>
        </w:rPr>
        <w:t xml:space="preserve"> </w:t>
      </w:r>
      <w:proofErr w:type="spellStart"/>
      <w:r w:rsidRPr="00A15C09" w:rsidR="00F85481">
        <w:rPr>
          <w:rFonts w:ascii="Verdana" w:hAnsi="Verdana"/>
          <w:i/>
          <w:iCs/>
          <w:sz w:val="18"/>
          <w:szCs w:val="18"/>
        </w:rPr>
        <w:t>sandbox</w:t>
      </w:r>
      <w:proofErr w:type="spellEnd"/>
      <w:r w:rsidRPr="00A15C09" w:rsidR="004233FD">
        <w:rPr>
          <w:rFonts w:ascii="Verdana" w:hAnsi="Verdana"/>
          <w:iCs/>
          <w:sz w:val="18"/>
          <w:szCs w:val="18"/>
        </w:rPr>
        <w:t xml:space="preserve"> te maken, voorwaarden te specificeren, en actief grensoverschrijdende samenwerking op te zoeken.</w:t>
      </w:r>
      <w:r w:rsidRPr="00A15C09">
        <w:rPr>
          <w:rFonts w:ascii="Verdana" w:hAnsi="Verdana"/>
          <w:iCs/>
          <w:sz w:val="18"/>
          <w:szCs w:val="18"/>
        </w:rPr>
        <w:t xml:space="preserve"> </w:t>
      </w:r>
      <w:r w:rsidRPr="00A15C09" w:rsidR="003B25D4">
        <w:rPr>
          <w:rFonts w:ascii="Verdana" w:hAnsi="Verdana"/>
          <w:iCs/>
          <w:sz w:val="18"/>
          <w:szCs w:val="18"/>
        </w:rPr>
        <w:t>Hie</w:t>
      </w:r>
      <w:r w:rsidRPr="00A15C09" w:rsidR="00F322F8">
        <w:rPr>
          <w:rFonts w:ascii="Verdana" w:hAnsi="Verdana"/>
          <w:iCs/>
          <w:sz w:val="18"/>
          <w:szCs w:val="18"/>
        </w:rPr>
        <w:t xml:space="preserve">rdoor </w:t>
      </w:r>
      <w:r w:rsidRPr="00A15C09" w:rsidR="009C7EEC">
        <w:rPr>
          <w:rFonts w:ascii="Verdana" w:hAnsi="Verdana"/>
          <w:iCs/>
          <w:sz w:val="18"/>
          <w:szCs w:val="18"/>
        </w:rPr>
        <w:t xml:space="preserve">trekken de verschillende nationale praktijken naar elkaar toe en </w:t>
      </w:r>
      <w:r w:rsidRPr="00CD24A4" w:rsidR="00C15361">
        <w:rPr>
          <w:rFonts w:ascii="Verdana" w:hAnsi="Verdana"/>
          <w:iCs/>
          <w:sz w:val="18"/>
          <w:szCs w:val="18"/>
        </w:rPr>
        <w:t>nemen</w:t>
      </w:r>
      <w:r w:rsidRPr="00A15C09" w:rsidR="00C15361">
        <w:rPr>
          <w:rFonts w:ascii="Verdana" w:hAnsi="Verdana"/>
          <w:iCs/>
          <w:sz w:val="18"/>
          <w:szCs w:val="18"/>
        </w:rPr>
        <w:t xml:space="preserve"> </w:t>
      </w:r>
      <w:r w:rsidRPr="00A15C09">
        <w:rPr>
          <w:rFonts w:ascii="Verdana" w:hAnsi="Verdana"/>
          <w:iCs/>
          <w:sz w:val="18"/>
          <w:szCs w:val="18"/>
        </w:rPr>
        <w:t xml:space="preserve">belemmeringen op de interne markt </w:t>
      </w:r>
      <w:r w:rsidRPr="00A15C09" w:rsidR="00C15361">
        <w:rPr>
          <w:rFonts w:ascii="Verdana" w:hAnsi="Verdana"/>
          <w:iCs/>
          <w:sz w:val="18"/>
          <w:szCs w:val="18"/>
        </w:rPr>
        <w:t>af</w:t>
      </w:r>
      <w:r w:rsidRPr="00A15C09">
        <w:rPr>
          <w:rFonts w:ascii="Verdana" w:hAnsi="Verdana"/>
          <w:iCs/>
          <w:sz w:val="18"/>
          <w:szCs w:val="18"/>
        </w:rPr>
        <w:t>, met name voor bedrijven die in meerdere lidstaten actief zijn. Om die redenen</w:t>
      </w:r>
      <w:r w:rsidRPr="00D01B56">
        <w:rPr>
          <w:rFonts w:ascii="Verdana" w:hAnsi="Verdana"/>
          <w:iCs/>
          <w:sz w:val="18"/>
          <w:szCs w:val="18"/>
        </w:rPr>
        <w:t xml:space="preserve"> is optreden op het niveau van de EU gerechtvaardigd.</w:t>
      </w:r>
    </w:p>
    <w:p w:rsidR="00D01B56" w:rsidP="00A936B3" w:rsidRDefault="00D01B56" w14:paraId="14A958AB" w14:textId="77777777">
      <w:pPr>
        <w:spacing w:line="360" w:lineRule="auto"/>
        <w:rPr>
          <w:rFonts w:ascii="Verdana" w:hAnsi="Verdana"/>
          <w:color w:val="FF0000"/>
          <w:sz w:val="18"/>
          <w:szCs w:val="18"/>
        </w:rPr>
      </w:pPr>
    </w:p>
    <w:p w:rsidR="00FD0CBD" w:rsidP="00FD0CBD" w:rsidRDefault="00FD0CBD" w14:paraId="2E957C74" w14:textId="77777777">
      <w:pPr>
        <w:numPr>
          <w:ilvl w:val="0"/>
          <w:numId w:val="22"/>
        </w:numPr>
        <w:spacing w:line="360" w:lineRule="auto"/>
        <w:rPr>
          <w:rFonts w:ascii="Verdana" w:hAnsi="Verdana"/>
          <w:i/>
          <w:sz w:val="18"/>
          <w:szCs w:val="18"/>
        </w:rPr>
      </w:pPr>
      <w:r w:rsidRPr="009B3EED">
        <w:rPr>
          <w:rFonts w:ascii="Verdana" w:hAnsi="Verdana"/>
          <w:i/>
          <w:sz w:val="18"/>
          <w:szCs w:val="18"/>
        </w:rPr>
        <w:t>Proportionaliteit</w:t>
      </w:r>
    </w:p>
    <w:p w:rsidRPr="00CD24A4" w:rsidR="007B0484" w:rsidP="00CD24A4" w:rsidRDefault="007B0484" w14:paraId="56D09BBB" w14:textId="615525DB">
      <w:pPr>
        <w:spacing w:line="360" w:lineRule="auto"/>
        <w:rPr>
          <w:rFonts w:ascii="Verdana" w:hAnsi="Verdana"/>
          <w:iCs/>
          <w:sz w:val="18"/>
          <w:szCs w:val="18"/>
        </w:rPr>
      </w:pPr>
      <w:r w:rsidRPr="00CD24A4">
        <w:rPr>
          <w:rFonts w:ascii="Verdana" w:hAnsi="Verdana"/>
          <w:iCs/>
          <w:sz w:val="18"/>
          <w:szCs w:val="18"/>
        </w:rPr>
        <w:t xml:space="preserve">De grondhouding van het kabinet is positief. De aanbeveling heeft tot doel een gemeenschappelijk EU-kader voor </w:t>
      </w:r>
      <w:proofErr w:type="spellStart"/>
      <w:r w:rsidRPr="00CD24A4">
        <w:rPr>
          <w:rFonts w:ascii="Verdana" w:hAnsi="Verdana"/>
          <w:i/>
          <w:iCs/>
          <w:sz w:val="18"/>
          <w:szCs w:val="18"/>
        </w:rPr>
        <w:t>regulatory</w:t>
      </w:r>
      <w:proofErr w:type="spellEnd"/>
      <w:r w:rsidRPr="00CD24A4">
        <w:rPr>
          <w:rFonts w:ascii="Verdana" w:hAnsi="Verdana"/>
          <w:i/>
          <w:iCs/>
          <w:sz w:val="18"/>
          <w:szCs w:val="18"/>
        </w:rPr>
        <w:t xml:space="preserve"> </w:t>
      </w:r>
      <w:proofErr w:type="spellStart"/>
      <w:r w:rsidRPr="00CD24A4">
        <w:rPr>
          <w:rFonts w:ascii="Verdana" w:hAnsi="Verdana"/>
          <w:i/>
          <w:iCs/>
          <w:sz w:val="18"/>
          <w:szCs w:val="18"/>
        </w:rPr>
        <w:t>sandboxes</w:t>
      </w:r>
      <w:proofErr w:type="spellEnd"/>
      <w:r w:rsidRPr="00CD24A4">
        <w:rPr>
          <w:rFonts w:ascii="Verdana" w:hAnsi="Verdana"/>
          <w:iCs/>
          <w:sz w:val="18"/>
          <w:szCs w:val="18"/>
        </w:rPr>
        <w:t xml:space="preserve"> vast te stellen om zo belemmeringen in regelgeving voor innovatieve bedrijven te verminderen en versnippering tussen lidstaten tegen te gaan. Het optreden is geschikt om deze doelstelling te bereiken omdat een gemeenschappelijk kader zorgt voor consistentie tussen lidstaten doordat dit voorbeeld bij de inrichting van nieuwe </w:t>
      </w:r>
      <w:proofErr w:type="spellStart"/>
      <w:r w:rsidRPr="00CD24A4">
        <w:rPr>
          <w:rFonts w:ascii="Verdana" w:hAnsi="Verdana"/>
          <w:i/>
          <w:iCs/>
          <w:sz w:val="18"/>
          <w:szCs w:val="18"/>
        </w:rPr>
        <w:t>regulatory</w:t>
      </w:r>
      <w:proofErr w:type="spellEnd"/>
      <w:r w:rsidRPr="00CD24A4">
        <w:rPr>
          <w:rFonts w:ascii="Verdana" w:hAnsi="Verdana"/>
          <w:i/>
          <w:iCs/>
          <w:sz w:val="18"/>
          <w:szCs w:val="18"/>
        </w:rPr>
        <w:t xml:space="preserve"> </w:t>
      </w:r>
      <w:proofErr w:type="spellStart"/>
      <w:r w:rsidRPr="00CD24A4">
        <w:rPr>
          <w:rFonts w:ascii="Verdana" w:hAnsi="Verdana"/>
          <w:i/>
          <w:iCs/>
          <w:sz w:val="18"/>
          <w:szCs w:val="18"/>
        </w:rPr>
        <w:t>sandboxes</w:t>
      </w:r>
      <w:proofErr w:type="spellEnd"/>
      <w:r w:rsidRPr="00CD24A4">
        <w:rPr>
          <w:rFonts w:ascii="Verdana" w:hAnsi="Verdana"/>
          <w:iCs/>
          <w:sz w:val="18"/>
          <w:szCs w:val="18"/>
        </w:rPr>
        <w:t xml:space="preserve"> gevolgd kan worden. Grensoverschrijdende samenwerking vermindert transactiekosten voor bedrijven. Bovendien gaat het voorstel niet verder dan noodzakelijk, omdat er ruimte gelaten wordt aan lidstaten om eigen invulling te geven aan het nationale kader voor </w:t>
      </w:r>
      <w:proofErr w:type="spellStart"/>
      <w:r w:rsidRPr="00CD24A4">
        <w:rPr>
          <w:rFonts w:ascii="Verdana" w:hAnsi="Verdana"/>
          <w:i/>
          <w:sz w:val="18"/>
          <w:szCs w:val="18"/>
        </w:rPr>
        <w:t>regulatory</w:t>
      </w:r>
      <w:proofErr w:type="spellEnd"/>
      <w:r w:rsidRPr="00CD24A4">
        <w:rPr>
          <w:rFonts w:ascii="Verdana" w:hAnsi="Verdana"/>
          <w:i/>
          <w:sz w:val="18"/>
          <w:szCs w:val="18"/>
        </w:rPr>
        <w:t xml:space="preserve"> </w:t>
      </w:r>
      <w:proofErr w:type="spellStart"/>
      <w:r w:rsidRPr="00CD24A4">
        <w:rPr>
          <w:rFonts w:ascii="Verdana" w:hAnsi="Verdana"/>
          <w:i/>
          <w:sz w:val="18"/>
          <w:szCs w:val="18"/>
        </w:rPr>
        <w:t>sandboxes</w:t>
      </w:r>
      <w:proofErr w:type="spellEnd"/>
      <w:r w:rsidRPr="00CD24A4">
        <w:rPr>
          <w:rFonts w:ascii="Verdana" w:hAnsi="Verdana"/>
          <w:iCs/>
          <w:sz w:val="18"/>
          <w:szCs w:val="18"/>
        </w:rPr>
        <w:t>. Het voorstel is niet-bindend en lidstaten zijn vrij in de keuze of en hoe dit nationaal in te vullen. Hoewel het kabinet het voorstel geschikt acht om versnippering tegen te gaan, ziet het kabinet wel als aandachtspunt dat</w:t>
      </w:r>
      <w:r w:rsidR="00CF65ED">
        <w:rPr>
          <w:rFonts w:ascii="Verdana" w:hAnsi="Verdana"/>
          <w:iCs/>
          <w:sz w:val="18"/>
          <w:szCs w:val="18"/>
        </w:rPr>
        <w:t xml:space="preserve"> de vrijblijvendheid en focus op</w:t>
      </w:r>
      <w:r w:rsidRPr="00CD24A4">
        <w:rPr>
          <w:rFonts w:ascii="Verdana" w:hAnsi="Verdana"/>
          <w:iCs/>
          <w:sz w:val="18"/>
          <w:szCs w:val="18"/>
        </w:rPr>
        <w:t xml:space="preserve"> enkel nationale wetgevende initiatieven onvoldoende zijn om versnippering tussen de lidstaten geheel te voorkomen. Om grensoverschrijdende samenwerking mogelijk te maken, moet bovendien, naast de nationale kaders, ook EU-wetgeving de ruimte bieden voor </w:t>
      </w:r>
      <w:proofErr w:type="spellStart"/>
      <w:r w:rsidRPr="00CD24A4">
        <w:rPr>
          <w:rFonts w:ascii="Verdana" w:hAnsi="Verdana"/>
          <w:i/>
          <w:iCs/>
          <w:sz w:val="18"/>
          <w:szCs w:val="18"/>
        </w:rPr>
        <w:t>regulatory</w:t>
      </w:r>
      <w:proofErr w:type="spellEnd"/>
      <w:r w:rsidRPr="00CD24A4">
        <w:rPr>
          <w:rFonts w:ascii="Verdana" w:hAnsi="Verdana"/>
          <w:i/>
          <w:iCs/>
          <w:sz w:val="18"/>
          <w:szCs w:val="18"/>
        </w:rPr>
        <w:t xml:space="preserve"> </w:t>
      </w:r>
      <w:proofErr w:type="spellStart"/>
      <w:r w:rsidRPr="00CD24A4">
        <w:rPr>
          <w:rFonts w:ascii="Verdana" w:hAnsi="Verdana"/>
          <w:i/>
          <w:iCs/>
          <w:sz w:val="18"/>
          <w:szCs w:val="18"/>
        </w:rPr>
        <w:t>sandboxes</w:t>
      </w:r>
      <w:proofErr w:type="spellEnd"/>
      <w:r w:rsidRPr="00CD24A4">
        <w:rPr>
          <w:rFonts w:ascii="Verdana" w:hAnsi="Verdana"/>
          <w:iCs/>
          <w:sz w:val="18"/>
          <w:szCs w:val="18"/>
        </w:rPr>
        <w:t>.</w:t>
      </w:r>
    </w:p>
    <w:p w:rsidRPr="009B3EED" w:rsidR="00A34501" w:rsidP="00A34501" w:rsidRDefault="00A34501" w14:paraId="411C0C32" w14:textId="77777777">
      <w:pPr>
        <w:spacing w:line="360" w:lineRule="auto"/>
        <w:rPr>
          <w:rFonts w:ascii="Verdana" w:hAnsi="Verdana"/>
          <w:i/>
          <w:sz w:val="18"/>
          <w:szCs w:val="18"/>
        </w:rPr>
      </w:pPr>
    </w:p>
    <w:p w:rsidR="002B6A9E" w:rsidP="002B6A9E" w:rsidRDefault="00FD0CBD" w14:paraId="098C9E4B" w14:textId="2F9903B0">
      <w:pPr>
        <w:numPr>
          <w:ilvl w:val="0"/>
          <w:numId w:val="22"/>
        </w:numPr>
        <w:spacing w:line="360" w:lineRule="auto"/>
        <w:rPr>
          <w:rFonts w:ascii="Verdana" w:hAnsi="Verdana"/>
          <w:i/>
          <w:sz w:val="18"/>
          <w:szCs w:val="18"/>
        </w:rPr>
      </w:pPr>
      <w:r w:rsidRPr="009B3EED">
        <w:rPr>
          <w:rFonts w:ascii="Verdana" w:hAnsi="Verdana"/>
          <w:i/>
          <w:sz w:val="18"/>
          <w:szCs w:val="18"/>
        </w:rPr>
        <w:t>Financië</w:t>
      </w:r>
      <w:r w:rsidRPr="009B3EED" w:rsidR="006810FB">
        <w:rPr>
          <w:rFonts w:ascii="Verdana" w:hAnsi="Verdana"/>
          <w:i/>
          <w:sz w:val="18"/>
          <w:szCs w:val="18"/>
        </w:rPr>
        <w:t>le gevolgen</w:t>
      </w:r>
    </w:p>
    <w:p w:rsidRPr="005C6E9A" w:rsidR="00647442" w:rsidP="00647442" w:rsidRDefault="004E5B53" w14:paraId="461D5C4C" w14:textId="655313E0">
      <w:pPr>
        <w:spacing w:line="360" w:lineRule="auto"/>
        <w:rPr>
          <w:rFonts w:ascii="Verdana" w:hAnsi="Verdana"/>
          <w:sz w:val="18"/>
          <w:szCs w:val="18"/>
        </w:rPr>
      </w:pPr>
      <w:r w:rsidRPr="002A6214">
        <w:rPr>
          <w:rFonts w:ascii="Verdana" w:hAnsi="Verdana"/>
          <w:sz w:val="18"/>
          <w:szCs w:val="18"/>
        </w:rPr>
        <w:t>Het overneme</w:t>
      </w:r>
      <w:r>
        <w:rPr>
          <w:rFonts w:ascii="Verdana" w:hAnsi="Verdana"/>
          <w:sz w:val="18"/>
          <w:szCs w:val="18"/>
        </w:rPr>
        <w:t xml:space="preserve">n van de Raadsaanbeveling door lidstaten </w:t>
      </w:r>
      <w:r w:rsidRPr="74545332" w:rsidR="14D2CF11">
        <w:rPr>
          <w:rFonts w:ascii="Verdana" w:hAnsi="Verdana"/>
          <w:sz w:val="18"/>
          <w:szCs w:val="18"/>
        </w:rPr>
        <w:t>kan</w:t>
      </w:r>
      <w:r w:rsidR="00C47ED9">
        <w:rPr>
          <w:rFonts w:ascii="Verdana" w:hAnsi="Verdana"/>
          <w:sz w:val="18"/>
          <w:szCs w:val="18"/>
        </w:rPr>
        <w:t xml:space="preserve"> tot gevolg hebben dat de personele inzet van alle betrokken partijen toeneemt. </w:t>
      </w:r>
      <w:r w:rsidR="005356D6">
        <w:rPr>
          <w:rFonts w:ascii="Verdana" w:hAnsi="Verdana"/>
          <w:sz w:val="18"/>
          <w:szCs w:val="18"/>
        </w:rPr>
        <w:t>De betrokken partijen zijn primair</w:t>
      </w:r>
      <w:r w:rsidR="003573B7">
        <w:rPr>
          <w:rFonts w:ascii="Verdana" w:hAnsi="Verdana"/>
          <w:sz w:val="18"/>
          <w:szCs w:val="18"/>
        </w:rPr>
        <w:t xml:space="preserve"> departementen</w:t>
      </w:r>
      <w:r w:rsidR="00133D59">
        <w:rPr>
          <w:rFonts w:ascii="Verdana" w:hAnsi="Verdana"/>
          <w:sz w:val="18"/>
          <w:szCs w:val="18"/>
        </w:rPr>
        <w:t xml:space="preserve"> en toezichthouders</w:t>
      </w:r>
      <w:r w:rsidR="003573B7">
        <w:rPr>
          <w:rFonts w:ascii="Verdana" w:hAnsi="Verdana"/>
          <w:sz w:val="18"/>
          <w:szCs w:val="18"/>
        </w:rPr>
        <w:t xml:space="preserve"> o</w:t>
      </w:r>
      <w:r w:rsidR="00133D59">
        <w:rPr>
          <w:rFonts w:ascii="Verdana" w:hAnsi="Verdana"/>
          <w:sz w:val="18"/>
          <w:szCs w:val="18"/>
        </w:rPr>
        <w:t>nder wiens verantwoordelijkheid</w:t>
      </w:r>
      <w:r w:rsidR="003573B7">
        <w:rPr>
          <w:rFonts w:ascii="Verdana" w:hAnsi="Verdana"/>
          <w:sz w:val="18"/>
          <w:szCs w:val="18"/>
        </w:rPr>
        <w:t xml:space="preserve"> </w:t>
      </w:r>
      <w:r w:rsidR="00DE11A3">
        <w:rPr>
          <w:rFonts w:ascii="Verdana" w:hAnsi="Verdana"/>
          <w:sz w:val="18"/>
          <w:szCs w:val="18"/>
        </w:rPr>
        <w:t xml:space="preserve">het opzetten en uitvoeren van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00F01B1D">
        <w:rPr>
          <w:rFonts w:ascii="Verdana" w:hAnsi="Verdana"/>
          <w:sz w:val="18"/>
          <w:szCs w:val="18"/>
        </w:rPr>
        <w:t xml:space="preserve"> </w:t>
      </w:r>
      <w:r w:rsidR="00133D59">
        <w:rPr>
          <w:rFonts w:ascii="Verdana" w:hAnsi="Verdana"/>
          <w:sz w:val="18"/>
          <w:szCs w:val="18"/>
        </w:rPr>
        <w:t xml:space="preserve">vallen. </w:t>
      </w:r>
      <w:r w:rsidR="004548EE">
        <w:rPr>
          <w:rFonts w:ascii="Verdana" w:hAnsi="Verdana"/>
          <w:sz w:val="18"/>
          <w:szCs w:val="18"/>
        </w:rPr>
        <w:t xml:space="preserve">De realisatie </w:t>
      </w:r>
      <w:r w:rsidR="0064372B">
        <w:rPr>
          <w:rFonts w:ascii="Verdana" w:hAnsi="Verdana"/>
          <w:sz w:val="18"/>
          <w:szCs w:val="18"/>
        </w:rPr>
        <w:t xml:space="preserve">en </w:t>
      </w:r>
      <w:r w:rsidR="00A11220">
        <w:rPr>
          <w:rFonts w:ascii="Verdana" w:hAnsi="Verdana"/>
          <w:sz w:val="18"/>
          <w:szCs w:val="18"/>
        </w:rPr>
        <w:t xml:space="preserve">het </w:t>
      </w:r>
      <w:r w:rsidR="0064372B">
        <w:rPr>
          <w:rFonts w:ascii="Verdana" w:hAnsi="Verdana"/>
          <w:sz w:val="18"/>
          <w:szCs w:val="18"/>
        </w:rPr>
        <w:t>ambitieniveau hang</w:t>
      </w:r>
      <w:r w:rsidR="00A11220">
        <w:rPr>
          <w:rFonts w:ascii="Verdana" w:hAnsi="Verdana"/>
          <w:sz w:val="18"/>
          <w:szCs w:val="18"/>
        </w:rPr>
        <w:t>en</w:t>
      </w:r>
      <w:r w:rsidR="0064372B">
        <w:rPr>
          <w:rFonts w:ascii="Verdana" w:hAnsi="Verdana"/>
          <w:sz w:val="18"/>
          <w:szCs w:val="18"/>
        </w:rPr>
        <w:t xml:space="preserve"> af van de mate waarin benodigde middelen en</w:t>
      </w:r>
      <w:r w:rsidR="0088311A">
        <w:rPr>
          <w:rFonts w:ascii="Verdana" w:hAnsi="Verdana"/>
          <w:sz w:val="18"/>
          <w:szCs w:val="18"/>
        </w:rPr>
        <w:t xml:space="preserve"> (specialistische)</w:t>
      </w:r>
      <w:r w:rsidR="0064372B">
        <w:rPr>
          <w:rFonts w:ascii="Verdana" w:hAnsi="Verdana"/>
          <w:sz w:val="18"/>
          <w:szCs w:val="18"/>
        </w:rPr>
        <w:t xml:space="preserve"> capaciteit vrijgemaakt kunnen worden voor dit doel.</w:t>
      </w:r>
      <w:r w:rsidRPr="4C2CAF4B" w:rsidR="5C334CDD">
        <w:rPr>
          <w:rFonts w:ascii="Verdana" w:hAnsi="Verdana"/>
          <w:sz w:val="18"/>
          <w:szCs w:val="18"/>
        </w:rPr>
        <w:t xml:space="preserve"> </w:t>
      </w:r>
    </w:p>
    <w:p w:rsidR="001E14F9" w:rsidP="3F0B4289" w:rsidRDefault="00647442" w14:paraId="23638281" w14:textId="2743DB6D">
      <w:pPr>
        <w:spacing w:line="360" w:lineRule="auto"/>
        <w:rPr>
          <w:rFonts w:ascii="Verdana" w:hAnsi="Verdana"/>
          <w:sz w:val="18"/>
          <w:szCs w:val="18"/>
        </w:rPr>
      </w:pPr>
      <w:r w:rsidRPr="005C6E9A">
        <w:rPr>
          <w:rFonts w:ascii="Verdana" w:hAnsi="Verdana"/>
          <w:sz w:val="18"/>
          <w:szCs w:val="18"/>
        </w:rPr>
        <w:t xml:space="preserve">Eventuele budgettaire gevolgen worden ingepast op de begroting van de beleidsverantwoordelijke departementen, conform de regels van de budgetdiscipline.  </w:t>
      </w:r>
    </w:p>
    <w:p w:rsidR="003F5B72" w:rsidP="3F0B4289" w:rsidRDefault="003F5B72" w14:paraId="434BBEF6" w14:textId="77777777">
      <w:pPr>
        <w:spacing w:line="360" w:lineRule="auto"/>
        <w:rPr>
          <w:rFonts w:ascii="Verdana" w:hAnsi="Verdana"/>
          <w:b/>
          <w:bCs/>
          <w:color w:val="FF0000"/>
          <w:sz w:val="18"/>
          <w:szCs w:val="18"/>
        </w:rPr>
      </w:pPr>
    </w:p>
    <w:p w:rsidRPr="009B088C" w:rsidR="009B088C" w:rsidP="002B6A9E" w:rsidRDefault="009B088C" w14:paraId="262A89D1" w14:textId="77777777">
      <w:pPr>
        <w:spacing w:line="360" w:lineRule="auto"/>
        <w:rPr>
          <w:rFonts w:ascii="Verdana" w:hAnsi="Verdana"/>
          <w:i/>
          <w:iCs/>
          <w:sz w:val="18"/>
          <w:szCs w:val="18"/>
        </w:rPr>
      </w:pPr>
    </w:p>
    <w:p w:rsidRPr="009B3EED" w:rsidR="006810FB" w:rsidP="00FD0CBD" w:rsidRDefault="006810FB" w14:paraId="3C1AD64A" w14:textId="77777777">
      <w:pPr>
        <w:numPr>
          <w:ilvl w:val="0"/>
          <w:numId w:val="22"/>
        </w:numPr>
        <w:spacing w:line="360" w:lineRule="auto"/>
        <w:rPr>
          <w:rFonts w:ascii="Verdana" w:hAnsi="Verdana"/>
          <w:i/>
          <w:sz w:val="18"/>
          <w:szCs w:val="18"/>
        </w:rPr>
      </w:pPr>
      <w:r w:rsidRPr="009B3EED">
        <w:rPr>
          <w:rFonts w:ascii="Verdana" w:hAnsi="Verdana"/>
          <w:i/>
          <w:sz w:val="18"/>
          <w:szCs w:val="18"/>
        </w:rPr>
        <w:lastRenderedPageBreak/>
        <w:t>Gevolgen voor regeldruk</w:t>
      </w:r>
      <w:r w:rsidR="00DB2696">
        <w:rPr>
          <w:rFonts w:ascii="Verdana" w:hAnsi="Verdana"/>
          <w:i/>
          <w:sz w:val="18"/>
          <w:szCs w:val="18"/>
        </w:rPr>
        <w:t>,</w:t>
      </w:r>
      <w:r w:rsidR="00881F26">
        <w:rPr>
          <w:rFonts w:ascii="Verdana" w:hAnsi="Verdana"/>
          <w:i/>
          <w:sz w:val="18"/>
          <w:szCs w:val="18"/>
        </w:rPr>
        <w:t xml:space="preserve"> concurrentiekracht</w:t>
      </w:r>
      <w:r w:rsidR="00A21B6F">
        <w:rPr>
          <w:rFonts w:ascii="Verdana" w:hAnsi="Verdana"/>
          <w:i/>
          <w:sz w:val="18"/>
          <w:szCs w:val="18"/>
        </w:rPr>
        <w:t xml:space="preserve"> en geopolitieke aspecten</w:t>
      </w:r>
    </w:p>
    <w:p w:rsidR="00345B56" w:rsidP="002031D9" w:rsidRDefault="00B30EBC" w14:paraId="53DF3A61" w14:textId="50FB1E5D">
      <w:pPr>
        <w:spacing w:line="360" w:lineRule="auto"/>
        <w:rPr>
          <w:rFonts w:ascii="Verdana" w:hAnsi="Verdana"/>
          <w:sz w:val="18"/>
          <w:szCs w:val="18"/>
        </w:rPr>
      </w:pPr>
      <w:r>
        <w:rPr>
          <w:rFonts w:ascii="Verdana" w:hAnsi="Verdana"/>
          <w:sz w:val="18"/>
          <w:szCs w:val="18"/>
        </w:rPr>
        <w:t xml:space="preserve">Het doel van </w:t>
      </w:r>
      <w:r w:rsidR="00CD48D5">
        <w:rPr>
          <w:rFonts w:ascii="Verdana" w:hAnsi="Verdana"/>
          <w:sz w:val="18"/>
          <w:szCs w:val="18"/>
        </w:rPr>
        <w:t xml:space="preserve">een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w:t>
      </w:r>
      <w:proofErr w:type="spellEnd"/>
      <w:r w:rsidR="00CD48D5">
        <w:rPr>
          <w:rFonts w:ascii="Verdana" w:hAnsi="Verdana"/>
          <w:sz w:val="18"/>
          <w:szCs w:val="18"/>
        </w:rPr>
        <w:t xml:space="preserve"> is om </w:t>
      </w:r>
      <w:r w:rsidR="00D43B18">
        <w:rPr>
          <w:rFonts w:ascii="Verdana" w:hAnsi="Verdana"/>
          <w:sz w:val="18"/>
          <w:szCs w:val="18"/>
        </w:rPr>
        <w:t xml:space="preserve">ruimte te maken in procedures en regelgeving </w:t>
      </w:r>
      <w:r w:rsidR="00A960CA">
        <w:rPr>
          <w:rFonts w:ascii="Verdana" w:hAnsi="Verdana"/>
          <w:sz w:val="18"/>
          <w:szCs w:val="18"/>
        </w:rPr>
        <w:t xml:space="preserve">zodat innovatieve producten hun weg naar de markt vinden. Deze werkwijze </w:t>
      </w:r>
      <w:r w:rsidR="007E7F7B">
        <w:rPr>
          <w:rFonts w:ascii="Verdana" w:hAnsi="Verdana"/>
          <w:sz w:val="18"/>
          <w:szCs w:val="18"/>
        </w:rPr>
        <w:t>kan de regeldruk verminderen, maar dat is</w:t>
      </w:r>
      <w:r w:rsidR="005C11EA">
        <w:rPr>
          <w:rFonts w:ascii="Verdana" w:hAnsi="Verdana"/>
          <w:sz w:val="18"/>
          <w:szCs w:val="18"/>
        </w:rPr>
        <w:t xml:space="preserve"> niet </w:t>
      </w:r>
      <w:r w:rsidR="008C569A">
        <w:rPr>
          <w:rFonts w:ascii="Verdana" w:hAnsi="Verdana"/>
          <w:sz w:val="18"/>
          <w:szCs w:val="18"/>
        </w:rPr>
        <w:t xml:space="preserve">het doel. Daarnaast zal tijdens een </w:t>
      </w:r>
      <w:proofErr w:type="spellStart"/>
      <w:r w:rsidR="008C569A">
        <w:rPr>
          <w:rFonts w:ascii="Verdana" w:hAnsi="Verdana"/>
          <w:sz w:val="18"/>
          <w:szCs w:val="18"/>
        </w:rPr>
        <w:t>sandbox</w:t>
      </w:r>
      <w:proofErr w:type="spellEnd"/>
      <w:r w:rsidR="008C569A">
        <w:rPr>
          <w:rFonts w:ascii="Verdana" w:hAnsi="Verdana"/>
          <w:sz w:val="18"/>
          <w:szCs w:val="18"/>
        </w:rPr>
        <w:t xml:space="preserve"> traject </w:t>
      </w:r>
      <w:r w:rsidR="00CC7286">
        <w:rPr>
          <w:rFonts w:ascii="Verdana" w:hAnsi="Verdana"/>
          <w:sz w:val="18"/>
          <w:szCs w:val="18"/>
        </w:rPr>
        <w:t>tijd geïnvesteerd moeten worden door bedrijven, wetgevers en toezichthouders.</w:t>
      </w:r>
      <w:r w:rsidR="00EC3D8F">
        <w:rPr>
          <w:rFonts w:ascii="Verdana" w:hAnsi="Verdana"/>
          <w:sz w:val="18"/>
          <w:szCs w:val="18"/>
        </w:rPr>
        <w:t xml:space="preserve"> Deze investering </w:t>
      </w:r>
      <w:r w:rsidR="00C70975">
        <w:rPr>
          <w:rFonts w:ascii="Verdana" w:hAnsi="Verdana"/>
          <w:sz w:val="18"/>
          <w:szCs w:val="18"/>
        </w:rPr>
        <w:t>moet</w:t>
      </w:r>
      <w:r w:rsidR="00EF07B3">
        <w:rPr>
          <w:rFonts w:ascii="Verdana" w:hAnsi="Verdana"/>
          <w:sz w:val="18"/>
          <w:szCs w:val="18"/>
        </w:rPr>
        <w:t xml:space="preserve"> bij goede uitvoering en opvolging leiden tot een nieuwe permanente situatie waarin </w:t>
      </w:r>
      <w:r w:rsidR="005E3E8D">
        <w:rPr>
          <w:rFonts w:ascii="Verdana" w:hAnsi="Verdana"/>
          <w:sz w:val="18"/>
          <w:szCs w:val="18"/>
        </w:rPr>
        <w:t>regels, procedures of producten klaar zijn voor een goede marktintroductie, dit kan de regeldruk ook verminderen.</w:t>
      </w:r>
    </w:p>
    <w:p w:rsidR="008637B6" w:rsidP="002031D9" w:rsidRDefault="008637B6" w14:paraId="5F575BB9" w14:textId="77777777">
      <w:pPr>
        <w:spacing w:line="360" w:lineRule="auto"/>
        <w:rPr>
          <w:rFonts w:ascii="Verdana" w:hAnsi="Verdana"/>
          <w:sz w:val="18"/>
          <w:szCs w:val="18"/>
        </w:rPr>
      </w:pPr>
    </w:p>
    <w:p w:rsidRPr="00B07C92" w:rsidR="00B07C92" w:rsidP="002031D9" w:rsidRDefault="00B07C92" w14:paraId="11F870D1" w14:textId="1EE0B8DD">
      <w:pPr>
        <w:spacing w:line="360" w:lineRule="auto"/>
        <w:rPr>
          <w:rFonts w:ascii="Verdana" w:hAnsi="Verdana"/>
          <w:sz w:val="18"/>
          <w:szCs w:val="18"/>
        </w:rPr>
      </w:pPr>
      <w:r w:rsidRPr="00B07C92">
        <w:rPr>
          <w:rFonts w:ascii="Verdana" w:hAnsi="Verdana"/>
          <w:sz w:val="18"/>
          <w:szCs w:val="18"/>
        </w:rPr>
        <w:t xml:space="preserve">Indien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sidRPr="00B07C92">
        <w:rPr>
          <w:rFonts w:ascii="Verdana" w:hAnsi="Verdana"/>
          <w:sz w:val="18"/>
          <w:szCs w:val="18"/>
        </w:rPr>
        <w:t xml:space="preserve"> </w:t>
      </w:r>
      <w:r w:rsidRPr="002A6214">
        <w:rPr>
          <w:rFonts w:ascii="Verdana" w:hAnsi="Verdana"/>
          <w:sz w:val="18"/>
          <w:szCs w:val="18"/>
        </w:rPr>
        <w:t xml:space="preserve">uniform en grensoverschrijdend worden </w:t>
      </w:r>
      <w:r>
        <w:rPr>
          <w:rFonts w:ascii="Verdana" w:hAnsi="Verdana"/>
          <w:sz w:val="18"/>
          <w:szCs w:val="18"/>
        </w:rPr>
        <w:t xml:space="preserve">ingezet </w:t>
      </w:r>
      <w:r w:rsidR="00163971">
        <w:rPr>
          <w:rFonts w:ascii="Verdana" w:hAnsi="Verdana"/>
          <w:sz w:val="18"/>
          <w:szCs w:val="18"/>
        </w:rPr>
        <w:t>zal dit een positieve bijdrage leveren aan het nationale en Europese concurrentievermogen. Door</w:t>
      </w:r>
      <w:r w:rsidR="006E0664">
        <w:rPr>
          <w:rFonts w:ascii="Verdana" w:hAnsi="Verdana"/>
          <w:sz w:val="18"/>
          <w:szCs w:val="18"/>
        </w:rPr>
        <w:t xml:space="preserve"> belemmeringen weg te nemen en als wetgever, toezichthouder en innovator samen te werken vinden</w:t>
      </w:r>
      <w:r w:rsidR="00163971">
        <w:rPr>
          <w:rFonts w:ascii="Verdana" w:hAnsi="Verdana"/>
          <w:sz w:val="18"/>
          <w:szCs w:val="18"/>
        </w:rPr>
        <w:t xml:space="preserve"> innovatie</w:t>
      </w:r>
      <w:r w:rsidR="005908E1">
        <w:rPr>
          <w:rFonts w:ascii="Verdana" w:hAnsi="Verdana"/>
          <w:sz w:val="18"/>
          <w:szCs w:val="18"/>
        </w:rPr>
        <w:t xml:space="preserve">ve toepassingen sneller </w:t>
      </w:r>
      <w:r w:rsidR="006E0664">
        <w:rPr>
          <w:rFonts w:ascii="Verdana" w:hAnsi="Verdana"/>
          <w:sz w:val="18"/>
          <w:szCs w:val="18"/>
        </w:rPr>
        <w:t xml:space="preserve">hun weg naar de markt. </w:t>
      </w:r>
      <w:r w:rsidR="00B52D84">
        <w:rPr>
          <w:rFonts w:ascii="Verdana" w:hAnsi="Verdana"/>
          <w:sz w:val="18"/>
          <w:szCs w:val="18"/>
        </w:rPr>
        <w:t xml:space="preserve">Ook kan deze manier van werken bijdragen aan Europese </w:t>
      </w:r>
      <w:r w:rsidR="0042771D">
        <w:rPr>
          <w:rFonts w:ascii="Verdana" w:hAnsi="Verdana"/>
          <w:sz w:val="18"/>
          <w:szCs w:val="18"/>
        </w:rPr>
        <w:t>harmonisatie</w:t>
      </w:r>
      <w:r w:rsidR="00590666">
        <w:rPr>
          <w:rFonts w:ascii="Verdana" w:hAnsi="Verdana"/>
          <w:sz w:val="18"/>
          <w:szCs w:val="18"/>
        </w:rPr>
        <w:t xml:space="preserve"> van regelgeving waardoor de Europese interne markt wordt versterkt. </w:t>
      </w:r>
      <w:r w:rsidR="002F7DDD">
        <w:rPr>
          <w:rFonts w:ascii="Verdana" w:hAnsi="Verdana"/>
          <w:sz w:val="18"/>
          <w:szCs w:val="18"/>
        </w:rPr>
        <w:t xml:space="preserve">Dit </w:t>
      </w:r>
      <w:r w:rsidR="00E16224">
        <w:rPr>
          <w:rFonts w:ascii="Verdana" w:hAnsi="Verdana"/>
          <w:sz w:val="18"/>
          <w:szCs w:val="18"/>
        </w:rPr>
        <w:t>is in lijn met de acties die volgens</w:t>
      </w:r>
      <w:r w:rsidR="00D94409">
        <w:rPr>
          <w:rFonts w:ascii="Verdana" w:hAnsi="Verdana"/>
          <w:sz w:val="18"/>
          <w:szCs w:val="18"/>
        </w:rPr>
        <w:t xml:space="preserve"> de</w:t>
      </w:r>
      <w:r w:rsidR="00E16224">
        <w:rPr>
          <w:rFonts w:ascii="Verdana" w:hAnsi="Verdana"/>
          <w:sz w:val="18"/>
          <w:szCs w:val="18"/>
        </w:rPr>
        <w:t xml:space="preserve"> </w:t>
      </w:r>
      <w:proofErr w:type="spellStart"/>
      <w:r w:rsidR="00E16224">
        <w:rPr>
          <w:rFonts w:ascii="Verdana" w:hAnsi="Verdana"/>
          <w:sz w:val="18"/>
          <w:szCs w:val="18"/>
        </w:rPr>
        <w:t>Letta</w:t>
      </w:r>
      <w:proofErr w:type="spellEnd"/>
      <w:r w:rsidR="00CF5C69">
        <w:rPr>
          <w:rStyle w:val="Voetnootmarkering"/>
          <w:rFonts w:ascii="Verdana" w:hAnsi="Verdana"/>
          <w:sz w:val="18"/>
          <w:szCs w:val="18"/>
        </w:rPr>
        <w:footnoteReference w:id="2"/>
      </w:r>
      <w:r w:rsidR="00E16224">
        <w:rPr>
          <w:rFonts w:ascii="Verdana" w:hAnsi="Verdana"/>
          <w:sz w:val="18"/>
          <w:szCs w:val="18"/>
        </w:rPr>
        <w:t xml:space="preserve"> en Draghi</w:t>
      </w:r>
      <w:r w:rsidR="00DB2B26">
        <w:rPr>
          <w:rStyle w:val="Voetnootmarkering"/>
          <w:rFonts w:ascii="Verdana" w:hAnsi="Verdana"/>
          <w:sz w:val="18"/>
          <w:szCs w:val="18"/>
        </w:rPr>
        <w:footnoteReference w:id="3"/>
      </w:r>
      <w:r w:rsidR="00256D9B">
        <w:rPr>
          <w:rFonts w:ascii="Verdana" w:hAnsi="Verdana"/>
          <w:sz w:val="18"/>
          <w:szCs w:val="18"/>
        </w:rPr>
        <w:t xml:space="preserve"> </w:t>
      </w:r>
      <w:r w:rsidR="00D94409">
        <w:rPr>
          <w:rFonts w:ascii="Verdana" w:hAnsi="Verdana"/>
          <w:sz w:val="18"/>
          <w:szCs w:val="18"/>
        </w:rPr>
        <w:t>rapporten</w:t>
      </w:r>
      <w:r w:rsidR="00E16224">
        <w:rPr>
          <w:rFonts w:ascii="Verdana" w:hAnsi="Verdana"/>
          <w:sz w:val="18"/>
          <w:szCs w:val="18"/>
        </w:rPr>
        <w:t xml:space="preserve"> nodig zijn om het Europese concurrentievermogen te versterken.</w:t>
      </w:r>
    </w:p>
    <w:p w:rsidRPr="00B07C92" w:rsidR="00FF0108" w:rsidP="002031D9" w:rsidRDefault="00FF0108" w14:paraId="05E94D37" w14:textId="77777777">
      <w:pPr>
        <w:spacing w:line="360" w:lineRule="auto"/>
        <w:rPr>
          <w:rFonts w:ascii="Verdana" w:hAnsi="Verdana"/>
          <w:sz w:val="18"/>
          <w:szCs w:val="18"/>
        </w:rPr>
      </w:pPr>
    </w:p>
    <w:p w:rsidRPr="002A6214" w:rsidR="00FF0108" w:rsidP="002031D9" w:rsidRDefault="00E16224" w14:paraId="3FFADEE9" w14:textId="226B4086">
      <w:pPr>
        <w:spacing w:line="360" w:lineRule="auto"/>
        <w:rPr>
          <w:rFonts w:ascii="Verdana" w:hAnsi="Verdana"/>
          <w:sz w:val="18"/>
          <w:szCs w:val="18"/>
        </w:rPr>
      </w:pPr>
      <w:r>
        <w:rPr>
          <w:rFonts w:ascii="Verdana" w:hAnsi="Verdana"/>
          <w:sz w:val="18"/>
          <w:szCs w:val="18"/>
        </w:rPr>
        <w:t xml:space="preserve">Het werken met </w:t>
      </w:r>
      <w:proofErr w:type="spellStart"/>
      <w:r w:rsidRPr="00F85481" w:rsidR="00F85481">
        <w:rPr>
          <w:rFonts w:ascii="Verdana" w:hAnsi="Verdana"/>
          <w:i/>
          <w:iCs/>
          <w:sz w:val="18"/>
          <w:szCs w:val="18"/>
        </w:rPr>
        <w:t>regulatory</w:t>
      </w:r>
      <w:proofErr w:type="spellEnd"/>
      <w:r w:rsidRPr="00F85481" w:rsidR="00F85481">
        <w:rPr>
          <w:rFonts w:ascii="Verdana" w:hAnsi="Verdana"/>
          <w:i/>
          <w:iCs/>
          <w:sz w:val="18"/>
          <w:szCs w:val="18"/>
        </w:rPr>
        <w:t xml:space="preserve"> </w:t>
      </w:r>
      <w:proofErr w:type="spellStart"/>
      <w:r w:rsidRPr="00F85481" w:rsidR="00F85481">
        <w:rPr>
          <w:rFonts w:ascii="Verdana" w:hAnsi="Verdana"/>
          <w:i/>
          <w:iCs/>
          <w:sz w:val="18"/>
          <w:szCs w:val="18"/>
        </w:rPr>
        <w:t>sandboxes</w:t>
      </w:r>
      <w:proofErr w:type="spellEnd"/>
      <w:r>
        <w:rPr>
          <w:rFonts w:ascii="Verdana" w:hAnsi="Verdana"/>
          <w:sz w:val="18"/>
          <w:szCs w:val="18"/>
        </w:rPr>
        <w:t xml:space="preserve"> </w:t>
      </w:r>
      <w:r w:rsidR="00C777E5">
        <w:rPr>
          <w:rFonts w:ascii="Verdana" w:hAnsi="Verdana"/>
          <w:sz w:val="18"/>
          <w:szCs w:val="18"/>
        </w:rPr>
        <w:t xml:space="preserve">zal naar verwachting geen effecten hebben op derde landen. </w:t>
      </w:r>
      <w:r w:rsidR="00A9422D">
        <w:rPr>
          <w:rFonts w:ascii="Verdana" w:hAnsi="Verdana"/>
          <w:sz w:val="18"/>
          <w:szCs w:val="18"/>
        </w:rPr>
        <w:t>Op termijn k</w:t>
      </w:r>
      <w:r w:rsidR="00925D15">
        <w:rPr>
          <w:rFonts w:ascii="Verdana" w:hAnsi="Verdana"/>
          <w:sz w:val="18"/>
          <w:szCs w:val="18"/>
        </w:rPr>
        <w:t xml:space="preserve">an door deze manier van werken </w:t>
      </w:r>
      <w:r w:rsidR="004F41F3">
        <w:rPr>
          <w:rFonts w:ascii="Verdana" w:hAnsi="Verdana"/>
          <w:sz w:val="18"/>
          <w:szCs w:val="18"/>
        </w:rPr>
        <w:t xml:space="preserve">de </w:t>
      </w:r>
      <w:r w:rsidR="00525DC8">
        <w:rPr>
          <w:rFonts w:ascii="Verdana" w:hAnsi="Verdana"/>
          <w:sz w:val="18"/>
          <w:szCs w:val="18"/>
        </w:rPr>
        <w:t>strategische autonomie</w:t>
      </w:r>
      <w:r w:rsidR="004F41F3">
        <w:rPr>
          <w:rFonts w:ascii="Verdana" w:hAnsi="Verdana"/>
          <w:sz w:val="18"/>
          <w:szCs w:val="18"/>
        </w:rPr>
        <w:t xml:space="preserve"> de EU worden versterkt door een betere positi</w:t>
      </w:r>
      <w:r w:rsidR="00C54B37">
        <w:rPr>
          <w:rFonts w:ascii="Verdana" w:hAnsi="Verdana"/>
          <w:sz w:val="18"/>
          <w:szCs w:val="18"/>
        </w:rPr>
        <w:t>e</w:t>
      </w:r>
      <w:r w:rsidR="00525DC8">
        <w:rPr>
          <w:rFonts w:ascii="Verdana" w:hAnsi="Verdana"/>
          <w:sz w:val="18"/>
          <w:szCs w:val="18"/>
        </w:rPr>
        <w:t xml:space="preserve"> van onze bedrijven in innovatieve en </w:t>
      </w:r>
      <w:r w:rsidR="008E708F">
        <w:rPr>
          <w:rFonts w:ascii="Verdana" w:hAnsi="Verdana"/>
          <w:sz w:val="18"/>
          <w:szCs w:val="18"/>
        </w:rPr>
        <w:t xml:space="preserve">waardevolle </w:t>
      </w:r>
      <w:proofErr w:type="spellStart"/>
      <w:r w:rsidR="008E708F">
        <w:rPr>
          <w:rFonts w:ascii="Verdana" w:hAnsi="Verdana"/>
          <w:sz w:val="18"/>
          <w:szCs w:val="18"/>
        </w:rPr>
        <w:t>waardeketens</w:t>
      </w:r>
      <w:proofErr w:type="spellEnd"/>
      <w:r w:rsidR="008E708F">
        <w:rPr>
          <w:rFonts w:ascii="Verdana" w:hAnsi="Verdana"/>
          <w:sz w:val="18"/>
          <w:szCs w:val="18"/>
        </w:rPr>
        <w:t>.</w:t>
      </w:r>
    </w:p>
    <w:p w:rsidRPr="009507D6" w:rsidR="00A513C8" w:rsidP="00A513C8" w:rsidRDefault="00A513C8" w14:paraId="0B9ECFF2" w14:textId="22CE7F47">
      <w:pPr>
        <w:spacing w:line="360" w:lineRule="auto"/>
        <w:rPr>
          <w:rFonts w:ascii="Verdana" w:hAnsi="Verdana"/>
          <w:i/>
          <w:sz w:val="18"/>
          <w:szCs w:val="18"/>
        </w:rPr>
      </w:pPr>
    </w:p>
    <w:sectPr w:rsidRPr="009507D6" w:rsidR="00A513C8" w:rsidSect="001C6B6B">
      <w:footerReference w:type="even" r:id="rId13"/>
      <w:footerReference w:type="default" r:id="rId14"/>
      <w:pgSz w:w="11906" w:h="16838"/>
      <w:pgMar w:top="1440" w:right="1440" w:bottom="1440" w:left="1440" w:header="708" w:footer="708" w:gutter="0"/>
      <w:cols w:space="708"/>
      <w:docGrid w:linePitch="299"/>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DC62D" w14:textId="77777777" w:rsidR="00B52CE7" w:rsidRDefault="00B52CE7">
      <w:r>
        <w:separator/>
      </w:r>
    </w:p>
  </w:endnote>
  <w:endnote w:type="continuationSeparator" w:id="0">
    <w:p w14:paraId="48FF7809" w14:textId="77777777" w:rsidR="00B52CE7" w:rsidRDefault="00B52CE7">
      <w:r>
        <w:continuationSeparator/>
      </w:r>
    </w:p>
  </w:endnote>
  <w:endnote w:type="continuationNotice" w:id="1">
    <w:p w14:paraId="00D30D82" w14:textId="77777777" w:rsidR="00B52CE7" w:rsidRDefault="00B52C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ms Rmn">
    <w:panose1 w:val="02020603040505020304"/>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DAD93" w14:textId="77777777" w:rsidR="00F54AFF" w:rsidRDefault="00F54AFF">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sidR="00016B4C">
      <w:rPr>
        <w:rStyle w:val="Paginanummer"/>
        <w:noProof/>
      </w:rPr>
      <w:t>2</w:t>
    </w:r>
    <w:r>
      <w:rPr>
        <w:rStyle w:val="Paginanummer"/>
      </w:rPr>
      <w:fldChar w:fldCharType="end"/>
    </w:r>
  </w:p>
  <w:p w14:paraId="4188D285" w14:textId="77777777" w:rsidR="00F54AFF" w:rsidRDefault="00F54AFF">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E9220" w14:textId="77777777" w:rsidR="00F54AFF" w:rsidRDefault="00F54AFF">
    <w:pPr>
      <w:pStyle w:val="Voettekst"/>
    </w:pPr>
    <w:r>
      <w:fldChar w:fldCharType="begin"/>
    </w:r>
    <w:r>
      <w:instrText xml:space="preserve"> PAGE  \* LOWER </w:instrText>
    </w:r>
    <w:r>
      <w:fldChar w:fldCharType="separate"/>
    </w:r>
    <w:r w:rsidR="00DB269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964744" w14:textId="77777777" w:rsidR="00B52CE7" w:rsidRDefault="00B52CE7">
      <w:r>
        <w:separator/>
      </w:r>
    </w:p>
  </w:footnote>
  <w:footnote w:type="continuationSeparator" w:id="0">
    <w:p w14:paraId="7FF6C705" w14:textId="77777777" w:rsidR="00B52CE7" w:rsidRDefault="00B52CE7">
      <w:r>
        <w:continuationSeparator/>
      </w:r>
    </w:p>
  </w:footnote>
  <w:footnote w:type="continuationNotice" w:id="1">
    <w:p w14:paraId="1A8A63F7" w14:textId="77777777" w:rsidR="00B52CE7" w:rsidRDefault="00B52CE7">
      <w:pPr>
        <w:spacing w:line="240" w:lineRule="auto"/>
      </w:pPr>
    </w:p>
  </w:footnote>
  <w:footnote w:id="2">
    <w:p w14:paraId="65AAEBB5" w14:textId="26B86799" w:rsidR="00CF5C69" w:rsidRPr="00CD24A4" w:rsidRDefault="00CF5C69">
      <w:pPr>
        <w:pStyle w:val="Voetnoottekst"/>
        <w:rPr>
          <w:rFonts w:ascii="Verdana" w:hAnsi="Verdana"/>
          <w:sz w:val="16"/>
          <w:szCs w:val="16"/>
          <w:lang w:val="en-US"/>
        </w:rPr>
      </w:pPr>
      <w:r w:rsidRPr="00CD24A4">
        <w:rPr>
          <w:rStyle w:val="Voetnootmarkering"/>
          <w:rFonts w:ascii="Verdana" w:hAnsi="Verdana"/>
          <w:sz w:val="16"/>
          <w:szCs w:val="16"/>
        </w:rPr>
        <w:footnoteRef/>
      </w:r>
      <w:r w:rsidRPr="00CD24A4">
        <w:rPr>
          <w:rFonts w:ascii="Verdana" w:hAnsi="Verdana"/>
          <w:sz w:val="16"/>
          <w:szCs w:val="16"/>
          <w:lang w:val="en-US"/>
        </w:rPr>
        <w:t xml:space="preserve"> Letta</w:t>
      </w:r>
      <w:r w:rsidR="0080488D" w:rsidRPr="00CD24A4">
        <w:rPr>
          <w:rFonts w:ascii="Verdana" w:hAnsi="Verdana"/>
          <w:sz w:val="16"/>
          <w:szCs w:val="16"/>
          <w:lang w:val="en-US"/>
        </w:rPr>
        <w:t xml:space="preserve">, </w:t>
      </w:r>
      <w:r w:rsidR="00DB2B26" w:rsidRPr="00CD24A4">
        <w:rPr>
          <w:rFonts w:ascii="Verdana" w:hAnsi="Verdana"/>
          <w:sz w:val="16"/>
          <w:szCs w:val="16"/>
          <w:lang w:val="en-US"/>
        </w:rPr>
        <w:t>(</w:t>
      </w:r>
      <w:r w:rsidR="0080488D" w:rsidRPr="00CD24A4">
        <w:rPr>
          <w:rFonts w:ascii="Verdana" w:hAnsi="Verdana"/>
          <w:sz w:val="16"/>
          <w:szCs w:val="16"/>
          <w:lang w:val="en-US"/>
        </w:rPr>
        <w:t>2024</w:t>
      </w:r>
      <w:r w:rsidR="00DB2B26" w:rsidRPr="00CD24A4">
        <w:rPr>
          <w:rFonts w:ascii="Verdana" w:hAnsi="Verdana"/>
          <w:sz w:val="16"/>
          <w:szCs w:val="16"/>
          <w:lang w:val="en-US"/>
        </w:rPr>
        <w:t>): Much More Than a Market</w:t>
      </w:r>
    </w:p>
  </w:footnote>
  <w:footnote w:id="3">
    <w:p w14:paraId="128D4351" w14:textId="7DC7BE8F" w:rsidR="00DB2B26" w:rsidRDefault="00DB2B26">
      <w:pPr>
        <w:pStyle w:val="Voetnoottekst"/>
      </w:pPr>
      <w:r w:rsidRPr="00CD24A4">
        <w:rPr>
          <w:rStyle w:val="Voetnootmarkering"/>
          <w:rFonts w:ascii="Verdana" w:hAnsi="Verdana"/>
          <w:sz w:val="16"/>
          <w:szCs w:val="16"/>
        </w:rPr>
        <w:footnoteRef/>
      </w:r>
      <w:r w:rsidRPr="00CD24A4">
        <w:rPr>
          <w:rFonts w:ascii="Verdana" w:hAnsi="Verdana"/>
          <w:sz w:val="16"/>
          <w:szCs w:val="16"/>
        </w:rPr>
        <w:t xml:space="preserve"> </w:t>
      </w:r>
      <w:r w:rsidR="00AD35FA" w:rsidRPr="00CD24A4">
        <w:rPr>
          <w:rFonts w:ascii="Verdana" w:hAnsi="Verdana"/>
          <w:sz w:val="16"/>
          <w:szCs w:val="16"/>
        </w:rPr>
        <w:t xml:space="preserve">Draghi (2024) Future of European </w:t>
      </w:r>
      <w:proofErr w:type="spellStart"/>
      <w:r w:rsidR="00AD35FA" w:rsidRPr="00CD24A4">
        <w:rPr>
          <w:rFonts w:ascii="Verdana" w:hAnsi="Verdana"/>
          <w:sz w:val="16"/>
          <w:szCs w:val="16"/>
        </w:rPr>
        <w:t>Competit</w:t>
      </w:r>
      <w:r w:rsidR="00415DA1" w:rsidRPr="00CD24A4">
        <w:rPr>
          <w:rFonts w:ascii="Verdana" w:hAnsi="Verdana"/>
          <w:sz w:val="16"/>
          <w:szCs w:val="16"/>
        </w:rPr>
        <w:t>i</w:t>
      </w:r>
      <w:r w:rsidR="00AD35FA" w:rsidRPr="00CD24A4">
        <w:rPr>
          <w:rFonts w:ascii="Verdana" w:hAnsi="Verdana"/>
          <w:sz w:val="16"/>
          <w:szCs w:val="16"/>
        </w:rPr>
        <w:t>veness</w:t>
      </w:r>
      <w:proofErr w:type="spell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lvlText w:val="%1"/>
      <w:legacy w:legacy="1" w:legacySpace="284" w:legacyIndent="0"/>
      <w:lvlJc w:val="left"/>
      <w:rPr>
        <w:rFonts w:ascii="Tms Rmn" w:hAnsi="Tms Rmn" w:hint="default"/>
        <w:b w:val="0"/>
        <w:i w:val="0"/>
        <w:strike w:val="0"/>
        <w:u w:val="none"/>
      </w:rPr>
    </w:lvl>
    <w:lvl w:ilvl="1">
      <w:start w:val="1"/>
      <w:numFmt w:val="decimal"/>
      <w:lvlText w:val="%1.%2"/>
      <w:legacy w:legacy="1" w:legacySpace="284" w:legacyIndent="0"/>
      <w:lvlJc w:val="left"/>
      <w:rPr>
        <w:rFonts w:ascii="Tms Rmn" w:hAnsi="Tms Rmn" w:hint="default"/>
        <w:b w:val="0"/>
        <w:i w:val="0"/>
        <w:strike w:val="0"/>
        <w:u w:val="none"/>
      </w:rPr>
    </w:lvl>
    <w:lvl w:ilvl="2">
      <w:start w:val="1"/>
      <w:numFmt w:val="decimal"/>
      <w:lvlText w:val="%1.%2.%3"/>
      <w:legacy w:legacy="1" w:legacySpace="284" w:legacyIndent="0"/>
      <w:lvlJc w:val="left"/>
      <w:rPr>
        <w:rFonts w:ascii="Tms Rmn" w:hAnsi="Tms Rmn" w:hint="default"/>
        <w:b w:val="0"/>
        <w:i w:val="0"/>
        <w:strike w:val="0"/>
        <w:u w:val="none"/>
      </w:rPr>
    </w:lvl>
    <w:lvl w:ilvl="3">
      <w:numFmt w:val="none"/>
      <w:suff w:val="nothing"/>
      <w:lvlText w:val=""/>
      <w:lvlJc w:val="left"/>
      <w:rPr>
        <w:rFonts w:ascii="Tms Rmn" w:hAnsi="Tms Rmn" w:hint="default"/>
        <w:b w:val="0"/>
        <w:i w:val="0"/>
        <w:strike w:val="0"/>
        <w:u w:val="none"/>
      </w:rPr>
    </w:lvl>
    <w:lvl w:ilvl="4">
      <w:start w:val="1"/>
      <w:numFmt w:val="decimal"/>
      <w:pStyle w:val="Kop5"/>
      <w:lvlText w:val="(%5)"/>
      <w:legacy w:legacy="1" w:legacySpace="0" w:legacyIndent="708"/>
      <w:lvlJc w:val="left"/>
      <w:pPr>
        <w:ind w:left="708" w:hanging="708"/>
      </w:pPr>
    </w:lvl>
    <w:lvl w:ilvl="5">
      <w:start w:val="1"/>
      <w:numFmt w:val="lowerLetter"/>
      <w:pStyle w:val="Kop6"/>
      <w:lvlText w:val="(%6)"/>
      <w:legacy w:legacy="1" w:legacySpace="0" w:legacyIndent="708"/>
      <w:lvlJc w:val="left"/>
      <w:pPr>
        <w:ind w:left="1416" w:hanging="708"/>
      </w:pPr>
    </w:lvl>
    <w:lvl w:ilvl="6">
      <w:start w:val="1"/>
      <w:numFmt w:val="lowerRoman"/>
      <w:pStyle w:val="Kop7"/>
      <w:lvlText w:val="(%7)"/>
      <w:legacy w:legacy="1" w:legacySpace="0" w:legacyIndent="708"/>
      <w:lvlJc w:val="left"/>
      <w:pPr>
        <w:ind w:left="2124" w:hanging="708"/>
      </w:pPr>
    </w:lvl>
    <w:lvl w:ilvl="7">
      <w:start w:val="1"/>
      <w:numFmt w:val="lowerLetter"/>
      <w:pStyle w:val="Kop8"/>
      <w:lvlText w:val="(%8)"/>
      <w:legacy w:legacy="1" w:legacySpace="0" w:legacyIndent="708"/>
      <w:lvlJc w:val="left"/>
      <w:pPr>
        <w:ind w:left="2832" w:hanging="708"/>
      </w:pPr>
    </w:lvl>
    <w:lvl w:ilvl="8">
      <w:start w:val="1"/>
      <w:numFmt w:val="lowerRoman"/>
      <w:pStyle w:val="Kop9"/>
      <w:lvlText w:val="(%9)"/>
      <w:legacy w:legacy="1" w:legacySpace="0" w:legacyIndent="708"/>
      <w:lvlJc w:val="left"/>
      <w:pPr>
        <w:ind w:left="3540" w:hanging="708"/>
      </w:pPr>
    </w:lvl>
  </w:abstractNum>
  <w:abstractNum w:abstractNumId="1" w15:restartNumberingAfterBreak="0">
    <w:nsid w:val="03B144B0"/>
    <w:multiLevelType w:val="hybridMultilevel"/>
    <w:tmpl w:val="C9A44192"/>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4711D05"/>
    <w:multiLevelType w:val="hybridMultilevel"/>
    <w:tmpl w:val="D4D0AEE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05CB75C7"/>
    <w:multiLevelType w:val="hybridMultilevel"/>
    <w:tmpl w:val="DE70FBE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A31381F"/>
    <w:multiLevelType w:val="hybridMultilevel"/>
    <w:tmpl w:val="FD86BB62"/>
    <w:lvl w:ilvl="0" w:tplc="04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D3A19E9"/>
    <w:multiLevelType w:val="hybridMultilevel"/>
    <w:tmpl w:val="D2D840CC"/>
    <w:lvl w:ilvl="0" w:tplc="04130011">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0E784166"/>
    <w:multiLevelType w:val="hybridMultilevel"/>
    <w:tmpl w:val="D102C374"/>
    <w:lvl w:ilvl="0" w:tplc="AAF03966">
      <w:start w:val="1"/>
      <w:numFmt w:val="lowerLetter"/>
      <w:lvlText w:val="%1)"/>
      <w:lvlJc w:val="left"/>
      <w:pPr>
        <w:ind w:left="360" w:hanging="360"/>
      </w:pPr>
      <w:rPr>
        <w:rFonts w:ascii="Verdana" w:hAnsi="Verdana" w:hint="default"/>
        <w:i/>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1220166B"/>
    <w:multiLevelType w:val="hybridMultilevel"/>
    <w:tmpl w:val="BD04BFD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164A467A"/>
    <w:multiLevelType w:val="hybridMultilevel"/>
    <w:tmpl w:val="6C22C40E"/>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181B6705"/>
    <w:multiLevelType w:val="hybridMultilevel"/>
    <w:tmpl w:val="DC843BDC"/>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0" w15:restartNumberingAfterBreak="0">
    <w:nsid w:val="1B4A24E4"/>
    <w:multiLevelType w:val="hybridMultilevel"/>
    <w:tmpl w:val="DF1A7300"/>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1" w15:restartNumberingAfterBreak="0">
    <w:nsid w:val="1EFA1DA4"/>
    <w:multiLevelType w:val="hybridMultilevel"/>
    <w:tmpl w:val="B59814B4"/>
    <w:lvl w:ilvl="0" w:tplc="150E1B3A">
      <w:start w:val="1"/>
      <w:numFmt w:val="bullet"/>
      <w:pStyle w:val="Spreekpunten"/>
      <w:lvlText w:val=""/>
      <w:lvlJc w:val="left"/>
      <w:pPr>
        <w:tabs>
          <w:tab w:val="num" w:pos="717"/>
        </w:tabs>
        <w:ind w:left="717" w:hanging="360"/>
      </w:pPr>
      <w:rPr>
        <w:rFonts w:ascii="Symbol" w:hAnsi="Symbol" w:hint="default"/>
        <w:color w:val="auto"/>
      </w:rPr>
    </w:lvl>
    <w:lvl w:ilvl="1" w:tplc="25A8F248">
      <w:numFmt w:val="bullet"/>
      <w:lvlText w:val="-"/>
      <w:lvlJc w:val="left"/>
      <w:pPr>
        <w:tabs>
          <w:tab w:val="num" w:pos="1785"/>
        </w:tabs>
        <w:ind w:left="1785" w:hanging="705"/>
      </w:pPr>
      <w:rPr>
        <w:rFonts w:ascii="Arial" w:eastAsia="Times New Roman" w:hAnsi="Arial" w:cs="Arial"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424CA7"/>
    <w:multiLevelType w:val="hybridMultilevel"/>
    <w:tmpl w:val="CD40977A"/>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25E27C27"/>
    <w:multiLevelType w:val="hybridMultilevel"/>
    <w:tmpl w:val="001EFEB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4" w15:restartNumberingAfterBreak="0">
    <w:nsid w:val="31F65AF0"/>
    <w:multiLevelType w:val="hybridMultilevel"/>
    <w:tmpl w:val="6CEABFE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34E60BAD"/>
    <w:multiLevelType w:val="hybridMultilevel"/>
    <w:tmpl w:val="2828D4B0"/>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62B59E3"/>
    <w:multiLevelType w:val="hybridMultilevel"/>
    <w:tmpl w:val="345E7DD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33205C0"/>
    <w:multiLevelType w:val="hybridMultilevel"/>
    <w:tmpl w:val="06FC520A"/>
    <w:lvl w:ilvl="0" w:tplc="04130017">
      <w:start w:val="2"/>
      <w:numFmt w:val="decimal"/>
      <w:lvlText w:val="%1."/>
      <w:lvlJc w:val="left"/>
      <w:pPr>
        <w:tabs>
          <w:tab w:val="num" w:pos="3420"/>
        </w:tabs>
        <w:ind w:left="3420" w:hanging="3060"/>
      </w:pPr>
      <w:rPr>
        <w:rFonts w:hint="default"/>
        <w:b/>
        <w:i w:val="0"/>
      </w:rPr>
    </w:lvl>
    <w:lvl w:ilvl="1" w:tplc="0413000F"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 w15:restartNumberingAfterBreak="0">
    <w:nsid w:val="4E2E10A0"/>
    <w:multiLevelType w:val="hybridMultilevel"/>
    <w:tmpl w:val="35DE0876"/>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9" w15:restartNumberingAfterBreak="0">
    <w:nsid w:val="54E0546F"/>
    <w:multiLevelType w:val="hybridMultilevel"/>
    <w:tmpl w:val="ED6C03B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15:restartNumberingAfterBreak="0">
    <w:nsid w:val="583F28CB"/>
    <w:multiLevelType w:val="hybridMultilevel"/>
    <w:tmpl w:val="7C24DE6C"/>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1" w15:restartNumberingAfterBreak="0">
    <w:nsid w:val="592412BE"/>
    <w:multiLevelType w:val="hybridMultilevel"/>
    <w:tmpl w:val="5D8C1F5A"/>
    <w:lvl w:ilvl="0" w:tplc="04130003">
      <w:start w:val="1"/>
      <w:numFmt w:val="bullet"/>
      <w:lvlText w:val="o"/>
      <w:lvlJc w:val="left"/>
      <w:pPr>
        <w:ind w:left="1080" w:hanging="360"/>
      </w:pPr>
      <w:rPr>
        <w:rFonts w:ascii="Courier New" w:hAnsi="Courier New" w:cs="Courier New"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2" w15:restartNumberingAfterBreak="0">
    <w:nsid w:val="5E29222B"/>
    <w:multiLevelType w:val="hybridMultilevel"/>
    <w:tmpl w:val="24CABD9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601F4847"/>
    <w:multiLevelType w:val="hybridMultilevel"/>
    <w:tmpl w:val="A9188798"/>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4" w15:restartNumberingAfterBreak="0">
    <w:nsid w:val="6138644E"/>
    <w:multiLevelType w:val="hybridMultilevel"/>
    <w:tmpl w:val="7AF80278"/>
    <w:lvl w:ilvl="0" w:tplc="612E887C">
      <w:start w:val="9"/>
      <w:numFmt w:val="bullet"/>
      <w:lvlText w:val="-"/>
      <w:lvlJc w:val="left"/>
      <w:pPr>
        <w:ind w:left="720" w:hanging="360"/>
      </w:pPr>
      <w:rPr>
        <w:rFonts w:ascii="Verdana" w:eastAsia="Times New Roman" w:hAnsi="Verdan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646E2261"/>
    <w:multiLevelType w:val="hybridMultilevel"/>
    <w:tmpl w:val="585C475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15:restartNumberingAfterBreak="0">
    <w:nsid w:val="65F81549"/>
    <w:multiLevelType w:val="hybridMultilevel"/>
    <w:tmpl w:val="76B43EAC"/>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7" w15:restartNumberingAfterBreak="0">
    <w:nsid w:val="67794FA9"/>
    <w:multiLevelType w:val="hybridMultilevel"/>
    <w:tmpl w:val="29D2BB74"/>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15:restartNumberingAfterBreak="0">
    <w:nsid w:val="67E04376"/>
    <w:multiLevelType w:val="hybridMultilevel"/>
    <w:tmpl w:val="8698D532"/>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9" w15:restartNumberingAfterBreak="0">
    <w:nsid w:val="67F61863"/>
    <w:multiLevelType w:val="hybridMultilevel"/>
    <w:tmpl w:val="6A5253F8"/>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6D8D0D2B"/>
    <w:multiLevelType w:val="hybridMultilevel"/>
    <w:tmpl w:val="B37E8D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72F14C24"/>
    <w:multiLevelType w:val="hybridMultilevel"/>
    <w:tmpl w:val="FADA25F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2" w15:restartNumberingAfterBreak="0">
    <w:nsid w:val="75807088"/>
    <w:multiLevelType w:val="hybridMultilevel"/>
    <w:tmpl w:val="2A742B84"/>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3" w15:restartNumberingAfterBreak="0">
    <w:nsid w:val="78FF33D9"/>
    <w:multiLevelType w:val="hybridMultilevel"/>
    <w:tmpl w:val="ED628B70"/>
    <w:lvl w:ilvl="0" w:tplc="04130017">
      <w:start w:val="1"/>
      <w:numFmt w:val="lowerLetter"/>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4" w15:restartNumberingAfterBreak="0">
    <w:nsid w:val="7C481BF2"/>
    <w:multiLevelType w:val="hybridMultilevel"/>
    <w:tmpl w:val="3FFE4F62"/>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5" w15:restartNumberingAfterBreak="0">
    <w:nsid w:val="7D1328A3"/>
    <w:multiLevelType w:val="hybridMultilevel"/>
    <w:tmpl w:val="4612A22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6" w15:restartNumberingAfterBreak="0">
    <w:nsid w:val="7D630221"/>
    <w:multiLevelType w:val="hybridMultilevel"/>
    <w:tmpl w:val="93DAAC8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7E665595"/>
    <w:multiLevelType w:val="hybridMultilevel"/>
    <w:tmpl w:val="EDE4C9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992903624">
    <w:abstractNumId w:val="0"/>
  </w:num>
  <w:num w:numId="2" w16cid:durableId="36787004">
    <w:abstractNumId w:val="17"/>
  </w:num>
  <w:num w:numId="3" w16cid:durableId="1995798554">
    <w:abstractNumId w:val="5"/>
  </w:num>
  <w:num w:numId="4" w16cid:durableId="1453016486">
    <w:abstractNumId w:val="35"/>
  </w:num>
  <w:num w:numId="5" w16cid:durableId="1027828017">
    <w:abstractNumId w:val="27"/>
  </w:num>
  <w:num w:numId="6" w16cid:durableId="1250039345">
    <w:abstractNumId w:val="25"/>
  </w:num>
  <w:num w:numId="7" w16cid:durableId="186456395">
    <w:abstractNumId w:val="13"/>
  </w:num>
  <w:num w:numId="8" w16cid:durableId="252469847">
    <w:abstractNumId w:val="28"/>
  </w:num>
  <w:num w:numId="9" w16cid:durableId="1875847224">
    <w:abstractNumId w:val="15"/>
  </w:num>
  <w:num w:numId="10" w16cid:durableId="385109209">
    <w:abstractNumId w:val="6"/>
  </w:num>
  <w:num w:numId="11" w16cid:durableId="1900247664">
    <w:abstractNumId w:val="12"/>
  </w:num>
  <w:num w:numId="12" w16cid:durableId="1799491775">
    <w:abstractNumId w:val="16"/>
  </w:num>
  <w:num w:numId="13" w16cid:durableId="798955899">
    <w:abstractNumId w:val="32"/>
  </w:num>
  <w:num w:numId="14" w16cid:durableId="707796603">
    <w:abstractNumId w:val="34"/>
  </w:num>
  <w:num w:numId="15" w16cid:durableId="65032477">
    <w:abstractNumId w:val="23"/>
  </w:num>
  <w:num w:numId="16" w16cid:durableId="2112846944">
    <w:abstractNumId w:val="31"/>
  </w:num>
  <w:num w:numId="17" w16cid:durableId="927732689">
    <w:abstractNumId w:val="19"/>
  </w:num>
  <w:num w:numId="18" w16cid:durableId="1731077041">
    <w:abstractNumId w:val="8"/>
  </w:num>
  <w:num w:numId="19" w16cid:durableId="1922136658">
    <w:abstractNumId w:val="33"/>
  </w:num>
  <w:num w:numId="20" w16cid:durableId="1690371593">
    <w:abstractNumId w:val="37"/>
  </w:num>
  <w:num w:numId="21" w16cid:durableId="791631190">
    <w:abstractNumId w:val="26"/>
  </w:num>
  <w:num w:numId="22" w16cid:durableId="2091656024">
    <w:abstractNumId w:val="18"/>
  </w:num>
  <w:num w:numId="23" w16cid:durableId="584843795">
    <w:abstractNumId w:val="11"/>
  </w:num>
  <w:num w:numId="24" w16cid:durableId="1234849174">
    <w:abstractNumId w:val="3"/>
  </w:num>
  <w:num w:numId="25" w16cid:durableId="962612239">
    <w:abstractNumId w:val="20"/>
  </w:num>
  <w:num w:numId="26" w16cid:durableId="849948556">
    <w:abstractNumId w:val="10"/>
  </w:num>
  <w:num w:numId="27" w16cid:durableId="1262029919">
    <w:abstractNumId w:val="14"/>
  </w:num>
  <w:num w:numId="28" w16cid:durableId="1388068133">
    <w:abstractNumId w:val="21"/>
  </w:num>
  <w:num w:numId="29" w16cid:durableId="485633586">
    <w:abstractNumId w:val="2"/>
  </w:num>
  <w:num w:numId="30" w16cid:durableId="1260988695">
    <w:abstractNumId w:val="1"/>
  </w:num>
  <w:num w:numId="31" w16cid:durableId="507257726">
    <w:abstractNumId w:val="36"/>
  </w:num>
  <w:num w:numId="32" w16cid:durableId="1831676505">
    <w:abstractNumId w:val="7"/>
  </w:num>
  <w:num w:numId="33" w16cid:durableId="1621371959">
    <w:abstractNumId w:val="30"/>
  </w:num>
  <w:num w:numId="34" w16cid:durableId="1683972017">
    <w:abstractNumId w:val="9"/>
  </w:num>
  <w:num w:numId="35" w16cid:durableId="943196449">
    <w:abstractNumId w:val="22"/>
  </w:num>
  <w:num w:numId="36" w16cid:durableId="1463961820">
    <w:abstractNumId w:val="29"/>
  </w:num>
  <w:num w:numId="37" w16cid:durableId="1295715304">
    <w:abstractNumId w:val="4"/>
  </w:num>
  <w:num w:numId="38" w16cid:durableId="18707538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antalTreden" w:val=" 2"/>
    <w:docVar w:name="Small" w:val=" 0"/>
    <w:docVar w:name="SoortNum" w:val=" 1"/>
    <w:docVar w:name="wtRelease TemplateAuthor" w:val="Ivar Fennema"/>
    <w:docVar w:name="wtRelease TemplateCreatedBy" w:val="Winthesis - Hoofddorp"/>
    <w:docVar w:name="wtRelease TemplateCreatedFor" w:val="Ministerie van Economische Zaken"/>
    <w:docVar w:name="wtRelease TemplateDate" w:val="9 januari 1996"/>
    <w:docVar w:name="wtRelease TemplateName" w:val="Blanco"/>
    <w:docVar w:name="wtRelease TemplateRevision" w:val="3.0.3"/>
    <w:docVar w:name="wtRelease TemplateRevMajor" w:val="3"/>
    <w:docVar w:name="wtRelease TemplateRevMinor" w:val="0"/>
    <w:docVar w:name="wtRelease TemplateRevRev" w:val="3"/>
  </w:docVars>
  <w:rsids>
    <w:rsidRoot w:val="00FB216B"/>
    <w:rsid w:val="000004B2"/>
    <w:rsid w:val="00001685"/>
    <w:rsid w:val="000024D9"/>
    <w:rsid w:val="000042E9"/>
    <w:rsid w:val="000045E9"/>
    <w:rsid w:val="000047BD"/>
    <w:rsid w:val="0000639F"/>
    <w:rsid w:val="0000647D"/>
    <w:rsid w:val="00006924"/>
    <w:rsid w:val="000107F9"/>
    <w:rsid w:val="00012A3D"/>
    <w:rsid w:val="00013F53"/>
    <w:rsid w:val="0001467F"/>
    <w:rsid w:val="00014AAF"/>
    <w:rsid w:val="00016B4C"/>
    <w:rsid w:val="00017CBF"/>
    <w:rsid w:val="00020716"/>
    <w:rsid w:val="000256D4"/>
    <w:rsid w:val="00026C55"/>
    <w:rsid w:val="00030034"/>
    <w:rsid w:val="00033535"/>
    <w:rsid w:val="00033622"/>
    <w:rsid w:val="00036169"/>
    <w:rsid w:val="0003724C"/>
    <w:rsid w:val="00040220"/>
    <w:rsid w:val="000412E0"/>
    <w:rsid w:val="000429B0"/>
    <w:rsid w:val="00042D6F"/>
    <w:rsid w:val="00043CA8"/>
    <w:rsid w:val="00043D80"/>
    <w:rsid w:val="00044E6C"/>
    <w:rsid w:val="000453A1"/>
    <w:rsid w:val="00051B50"/>
    <w:rsid w:val="0005378C"/>
    <w:rsid w:val="00054733"/>
    <w:rsid w:val="0005657F"/>
    <w:rsid w:val="00061FC7"/>
    <w:rsid w:val="000648DC"/>
    <w:rsid w:val="000653B9"/>
    <w:rsid w:val="00065AD4"/>
    <w:rsid w:val="00066C36"/>
    <w:rsid w:val="00066F95"/>
    <w:rsid w:val="00070E4D"/>
    <w:rsid w:val="00071C3E"/>
    <w:rsid w:val="00071DBE"/>
    <w:rsid w:val="00071F9B"/>
    <w:rsid w:val="00075053"/>
    <w:rsid w:val="000768AB"/>
    <w:rsid w:val="00077111"/>
    <w:rsid w:val="0007790B"/>
    <w:rsid w:val="00077CD7"/>
    <w:rsid w:val="00081162"/>
    <w:rsid w:val="000812AD"/>
    <w:rsid w:val="000821B9"/>
    <w:rsid w:val="00082322"/>
    <w:rsid w:val="00082634"/>
    <w:rsid w:val="00082928"/>
    <w:rsid w:val="000836CC"/>
    <w:rsid w:val="00085099"/>
    <w:rsid w:val="00085AC1"/>
    <w:rsid w:val="000868C2"/>
    <w:rsid w:val="00086B68"/>
    <w:rsid w:val="000875D5"/>
    <w:rsid w:val="000900A1"/>
    <w:rsid w:val="0009018A"/>
    <w:rsid w:val="000919EA"/>
    <w:rsid w:val="000920C8"/>
    <w:rsid w:val="0009257F"/>
    <w:rsid w:val="00092B4F"/>
    <w:rsid w:val="00094F6F"/>
    <w:rsid w:val="00095365"/>
    <w:rsid w:val="00096F6B"/>
    <w:rsid w:val="00097A71"/>
    <w:rsid w:val="000A42D6"/>
    <w:rsid w:val="000A65F1"/>
    <w:rsid w:val="000A6B18"/>
    <w:rsid w:val="000A7AF8"/>
    <w:rsid w:val="000B044A"/>
    <w:rsid w:val="000B18A5"/>
    <w:rsid w:val="000B34C6"/>
    <w:rsid w:val="000B3DF2"/>
    <w:rsid w:val="000B653A"/>
    <w:rsid w:val="000B667E"/>
    <w:rsid w:val="000B6863"/>
    <w:rsid w:val="000C0349"/>
    <w:rsid w:val="000C1A01"/>
    <w:rsid w:val="000C206E"/>
    <w:rsid w:val="000C23DA"/>
    <w:rsid w:val="000C3C56"/>
    <w:rsid w:val="000C4CA0"/>
    <w:rsid w:val="000C511F"/>
    <w:rsid w:val="000C5B48"/>
    <w:rsid w:val="000C6BA3"/>
    <w:rsid w:val="000D01B7"/>
    <w:rsid w:val="000D08DF"/>
    <w:rsid w:val="000D30AF"/>
    <w:rsid w:val="000D3A9B"/>
    <w:rsid w:val="000D481A"/>
    <w:rsid w:val="000D4E2F"/>
    <w:rsid w:val="000D5C02"/>
    <w:rsid w:val="000D5FD4"/>
    <w:rsid w:val="000E09CA"/>
    <w:rsid w:val="000E1468"/>
    <w:rsid w:val="000E5975"/>
    <w:rsid w:val="000E6492"/>
    <w:rsid w:val="000E6D02"/>
    <w:rsid w:val="000E714C"/>
    <w:rsid w:val="000E7250"/>
    <w:rsid w:val="000E7ABC"/>
    <w:rsid w:val="000F003E"/>
    <w:rsid w:val="000F25C4"/>
    <w:rsid w:val="000F4EE1"/>
    <w:rsid w:val="000F6D78"/>
    <w:rsid w:val="000F7A94"/>
    <w:rsid w:val="000F7E0D"/>
    <w:rsid w:val="00101380"/>
    <w:rsid w:val="001033B4"/>
    <w:rsid w:val="00103E09"/>
    <w:rsid w:val="0010485C"/>
    <w:rsid w:val="00105334"/>
    <w:rsid w:val="001074E7"/>
    <w:rsid w:val="00107AEC"/>
    <w:rsid w:val="00111AAA"/>
    <w:rsid w:val="00111E76"/>
    <w:rsid w:val="00113A68"/>
    <w:rsid w:val="00113DF4"/>
    <w:rsid w:val="001144E1"/>
    <w:rsid w:val="00115435"/>
    <w:rsid w:val="0011580F"/>
    <w:rsid w:val="001209AB"/>
    <w:rsid w:val="00122A9C"/>
    <w:rsid w:val="00125B91"/>
    <w:rsid w:val="00125D3E"/>
    <w:rsid w:val="0012782F"/>
    <w:rsid w:val="0012786C"/>
    <w:rsid w:val="0012798B"/>
    <w:rsid w:val="00131F8A"/>
    <w:rsid w:val="00133618"/>
    <w:rsid w:val="00133D59"/>
    <w:rsid w:val="00135B22"/>
    <w:rsid w:val="00136D46"/>
    <w:rsid w:val="00136E59"/>
    <w:rsid w:val="001376F8"/>
    <w:rsid w:val="0014418B"/>
    <w:rsid w:val="00144EB0"/>
    <w:rsid w:val="00147694"/>
    <w:rsid w:val="0015004B"/>
    <w:rsid w:val="001557D2"/>
    <w:rsid w:val="00155F29"/>
    <w:rsid w:val="0015787C"/>
    <w:rsid w:val="0016115B"/>
    <w:rsid w:val="00163971"/>
    <w:rsid w:val="00164D1E"/>
    <w:rsid w:val="0016534A"/>
    <w:rsid w:val="001658B9"/>
    <w:rsid w:val="00165A14"/>
    <w:rsid w:val="0017031A"/>
    <w:rsid w:val="00171000"/>
    <w:rsid w:val="00174EB3"/>
    <w:rsid w:val="001761BC"/>
    <w:rsid w:val="00176A68"/>
    <w:rsid w:val="001773D1"/>
    <w:rsid w:val="001818B4"/>
    <w:rsid w:val="00181C92"/>
    <w:rsid w:val="00182062"/>
    <w:rsid w:val="00182821"/>
    <w:rsid w:val="001856FF"/>
    <w:rsid w:val="00185CE7"/>
    <w:rsid w:val="001919BD"/>
    <w:rsid w:val="001957EF"/>
    <w:rsid w:val="00195AF5"/>
    <w:rsid w:val="00196B2E"/>
    <w:rsid w:val="001A1031"/>
    <w:rsid w:val="001A10F0"/>
    <w:rsid w:val="001A45AB"/>
    <w:rsid w:val="001A6D9A"/>
    <w:rsid w:val="001B0EF4"/>
    <w:rsid w:val="001B2778"/>
    <w:rsid w:val="001B3528"/>
    <w:rsid w:val="001B3626"/>
    <w:rsid w:val="001B3D12"/>
    <w:rsid w:val="001B42F6"/>
    <w:rsid w:val="001B4480"/>
    <w:rsid w:val="001B4686"/>
    <w:rsid w:val="001B6891"/>
    <w:rsid w:val="001B7009"/>
    <w:rsid w:val="001C0B1C"/>
    <w:rsid w:val="001C1EF2"/>
    <w:rsid w:val="001C2360"/>
    <w:rsid w:val="001C26C4"/>
    <w:rsid w:val="001C3B04"/>
    <w:rsid w:val="001C4375"/>
    <w:rsid w:val="001C4A02"/>
    <w:rsid w:val="001C4DA5"/>
    <w:rsid w:val="001C6137"/>
    <w:rsid w:val="001C6B6B"/>
    <w:rsid w:val="001C6C70"/>
    <w:rsid w:val="001C706D"/>
    <w:rsid w:val="001D03AC"/>
    <w:rsid w:val="001D232E"/>
    <w:rsid w:val="001D2760"/>
    <w:rsid w:val="001D35BA"/>
    <w:rsid w:val="001D3E90"/>
    <w:rsid w:val="001D558D"/>
    <w:rsid w:val="001D7351"/>
    <w:rsid w:val="001E14F9"/>
    <w:rsid w:val="001E17EF"/>
    <w:rsid w:val="001E2D0C"/>
    <w:rsid w:val="001E5826"/>
    <w:rsid w:val="001E5BF8"/>
    <w:rsid w:val="001F3104"/>
    <w:rsid w:val="001F38F3"/>
    <w:rsid w:val="001F440E"/>
    <w:rsid w:val="001F49A4"/>
    <w:rsid w:val="001F5E61"/>
    <w:rsid w:val="001F6155"/>
    <w:rsid w:val="001F72D0"/>
    <w:rsid w:val="00200402"/>
    <w:rsid w:val="0020223E"/>
    <w:rsid w:val="002031D9"/>
    <w:rsid w:val="002054D8"/>
    <w:rsid w:val="002057D6"/>
    <w:rsid w:val="00205EE8"/>
    <w:rsid w:val="0020695C"/>
    <w:rsid w:val="00207F15"/>
    <w:rsid w:val="00210A92"/>
    <w:rsid w:val="00210CED"/>
    <w:rsid w:val="002130BA"/>
    <w:rsid w:val="0021469E"/>
    <w:rsid w:val="00217302"/>
    <w:rsid w:val="002207C0"/>
    <w:rsid w:val="002209A9"/>
    <w:rsid w:val="00221167"/>
    <w:rsid w:val="00222602"/>
    <w:rsid w:val="00222B55"/>
    <w:rsid w:val="0022478D"/>
    <w:rsid w:val="00224A2A"/>
    <w:rsid w:val="00224E8D"/>
    <w:rsid w:val="002255AF"/>
    <w:rsid w:val="0022598D"/>
    <w:rsid w:val="00227C0A"/>
    <w:rsid w:val="00233018"/>
    <w:rsid w:val="00233762"/>
    <w:rsid w:val="002357C3"/>
    <w:rsid w:val="00235B4B"/>
    <w:rsid w:val="00235D1B"/>
    <w:rsid w:val="002363B8"/>
    <w:rsid w:val="00236F18"/>
    <w:rsid w:val="00241278"/>
    <w:rsid w:val="002418D3"/>
    <w:rsid w:val="002424BF"/>
    <w:rsid w:val="00243728"/>
    <w:rsid w:val="00243A48"/>
    <w:rsid w:val="00245860"/>
    <w:rsid w:val="00246C8B"/>
    <w:rsid w:val="00247483"/>
    <w:rsid w:val="002475AA"/>
    <w:rsid w:val="00247FB9"/>
    <w:rsid w:val="00250021"/>
    <w:rsid w:val="00250B56"/>
    <w:rsid w:val="00251118"/>
    <w:rsid w:val="002518A3"/>
    <w:rsid w:val="00254567"/>
    <w:rsid w:val="00255FE7"/>
    <w:rsid w:val="00256A3B"/>
    <w:rsid w:val="00256D9B"/>
    <w:rsid w:val="00257547"/>
    <w:rsid w:val="00257AF6"/>
    <w:rsid w:val="002601D4"/>
    <w:rsid w:val="00260A22"/>
    <w:rsid w:val="00260C9F"/>
    <w:rsid w:val="00262351"/>
    <w:rsid w:val="002623EA"/>
    <w:rsid w:val="00262D1A"/>
    <w:rsid w:val="00262E57"/>
    <w:rsid w:val="00263074"/>
    <w:rsid w:val="00263B88"/>
    <w:rsid w:val="00264418"/>
    <w:rsid w:val="002649FD"/>
    <w:rsid w:val="00265B72"/>
    <w:rsid w:val="00266322"/>
    <w:rsid w:val="00266CE5"/>
    <w:rsid w:val="002674D2"/>
    <w:rsid w:val="0026754D"/>
    <w:rsid w:val="00267616"/>
    <w:rsid w:val="00272BCE"/>
    <w:rsid w:val="00273392"/>
    <w:rsid w:val="00273B29"/>
    <w:rsid w:val="00275415"/>
    <w:rsid w:val="00275D6B"/>
    <w:rsid w:val="00275F08"/>
    <w:rsid w:val="00280B2E"/>
    <w:rsid w:val="00282089"/>
    <w:rsid w:val="00285091"/>
    <w:rsid w:val="00285DF6"/>
    <w:rsid w:val="002912CA"/>
    <w:rsid w:val="002918F8"/>
    <w:rsid w:val="00291F8E"/>
    <w:rsid w:val="0029243D"/>
    <w:rsid w:val="00292A51"/>
    <w:rsid w:val="002958BB"/>
    <w:rsid w:val="00296BDD"/>
    <w:rsid w:val="002A20C4"/>
    <w:rsid w:val="002A2C14"/>
    <w:rsid w:val="002A2D39"/>
    <w:rsid w:val="002A2F0B"/>
    <w:rsid w:val="002A3603"/>
    <w:rsid w:val="002A3D66"/>
    <w:rsid w:val="002A505F"/>
    <w:rsid w:val="002A51C2"/>
    <w:rsid w:val="002A6214"/>
    <w:rsid w:val="002B05B3"/>
    <w:rsid w:val="002B0BF9"/>
    <w:rsid w:val="002B2BEB"/>
    <w:rsid w:val="002B4454"/>
    <w:rsid w:val="002B6A9E"/>
    <w:rsid w:val="002B7A7C"/>
    <w:rsid w:val="002C044E"/>
    <w:rsid w:val="002C06F7"/>
    <w:rsid w:val="002C0D09"/>
    <w:rsid w:val="002C1107"/>
    <w:rsid w:val="002C3586"/>
    <w:rsid w:val="002C425B"/>
    <w:rsid w:val="002C490C"/>
    <w:rsid w:val="002C5784"/>
    <w:rsid w:val="002C61DB"/>
    <w:rsid w:val="002C6874"/>
    <w:rsid w:val="002D136B"/>
    <w:rsid w:val="002D218C"/>
    <w:rsid w:val="002D32A2"/>
    <w:rsid w:val="002D3570"/>
    <w:rsid w:val="002D37A5"/>
    <w:rsid w:val="002D395F"/>
    <w:rsid w:val="002D65D9"/>
    <w:rsid w:val="002E1460"/>
    <w:rsid w:val="002E1922"/>
    <w:rsid w:val="002E1B2E"/>
    <w:rsid w:val="002E6586"/>
    <w:rsid w:val="002E75C2"/>
    <w:rsid w:val="002F25AD"/>
    <w:rsid w:val="002F3584"/>
    <w:rsid w:val="002F3B4E"/>
    <w:rsid w:val="002F4A8F"/>
    <w:rsid w:val="002F628A"/>
    <w:rsid w:val="002F714B"/>
    <w:rsid w:val="002F782B"/>
    <w:rsid w:val="002F7DDD"/>
    <w:rsid w:val="003005B3"/>
    <w:rsid w:val="003008E2"/>
    <w:rsid w:val="00300E89"/>
    <w:rsid w:val="00301345"/>
    <w:rsid w:val="0030205F"/>
    <w:rsid w:val="003035B2"/>
    <w:rsid w:val="00303812"/>
    <w:rsid w:val="0030502A"/>
    <w:rsid w:val="00305CDE"/>
    <w:rsid w:val="003065BB"/>
    <w:rsid w:val="003115F6"/>
    <w:rsid w:val="00312DE1"/>
    <w:rsid w:val="00316C25"/>
    <w:rsid w:val="00316CCC"/>
    <w:rsid w:val="00316EB9"/>
    <w:rsid w:val="00317A49"/>
    <w:rsid w:val="00320A94"/>
    <w:rsid w:val="00321473"/>
    <w:rsid w:val="0032246F"/>
    <w:rsid w:val="00325326"/>
    <w:rsid w:val="00326845"/>
    <w:rsid w:val="00326F7C"/>
    <w:rsid w:val="00327081"/>
    <w:rsid w:val="00327D62"/>
    <w:rsid w:val="00332D17"/>
    <w:rsid w:val="003330F3"/>
    <w:rsid w:val="003337BF"/>
    <w:rsid w:val="0033472C"/>
    <w:rsid w:val="00334B12"/>
    <w:rsid w:val="00337AF1"/>
    <w:rsid w:val="003422FE"/>
    <w:rsid w:val="00342DD3"/>
    <w:rsid w:val="00342E32"/>
    <w:rsid w:val="003436A8"/>
    <w:rsid w:val="003436D3"/>
    <w:rsid w:val="00343991"/>
    <w:rsid w:val="00343CCB"/>
    <w:rsid w:val="00345971"/>
    <w:rsid w:val="00345B56"/>
    <w:rsid w:val="00346FD0"/>
    <w:rsid w:val="00347E36"/>
    <w:rsid w:val="00352910"/>
    <w:rsid w:val="00352E34"/>
    <w:rsid w:val="00353727"/>
    <w:rsid w:val="00353AB6"/>
    <w:rsid w:val="00353CE2"/>
    <w:rsid w:val="00353EBD"/>
    <w:rsid w:val="00354113"/>
    <w:rsid w:val="00356C46"/>
    <w:rsid w:val="00356F65"/>
    <w:rsid w:val="003573B7"/>
    <w:rsid w:val="00361569"/>
    <w:rsid w:val="0036212C"/>
    <w:rsid w:val="00362793"/>
    <w:rsid w:val="00363963"/>
    <w:rsid w:val="0037198C"/>
    <w:rsid w:val="00371E52"/>
    <w:rsid w:val="00372B13"/>
    <w:rsid w:val="003734C7"/>
    <w:rsid w:val="00373818"/>
    <w:rsid w:val="00374D0A"/>
    <w:rsid w:val="00374F24"/>
    <w:rsid w:val="003763BF"/>
    <w:rsid w:val="00377FEA"/>
    <w:rsid w:val="0038034F"/>
    <w:rsid w:val="00381E9B"/>
    <w:rsid w:val="003833AF"/>
    <w:rsid w:val="00383F6D"/>
    <w:rsid w:val="0038418E"/>
    <w:rsid w:val="003845B9"/>
    <w:rsid w:val="00384EA8"/>
    <w:rsid w:val="00385231"/>
    <w:rsid w:val="003859F9"/>
    <w:rsid w:val="00385C19"/>
    <w:rsid w:val="0039374F"/>
    <w:rsid w:val="00396B7F"/>
    <w:rsid w:val="003972DB"/>
    <w:rsid w:val="00397510"/>
    <w:rsid w:val="00397E6A"/>
    <w:rsid w:val="003A0D3C"/>
    <w:rsid w:val="003A1BFB"/>
    <w:rsid w:val="003A27BB"/>
    <w:rsid w:val="003A38EF"/>
    <w:rsid w:val="003B03DF"/>
    <w:rsid w:val="003B161D"/>
    <w:rsid w:val="003B19E4"/>
    <w:rsid w:val="003B25D4"/>
    <w:rsid w:val="003B2656"/>
    <w:rsid w:val="003B452A"/>
    <w:rsid w:val="003B5EA8"/>
    <w:rsid w:val="003B681D"/>
    <w:rsid w:val="003B776F"/>
    <w:rsid w:val="003C0A22"/>
    <w:rsid w:val="003C0A91"/>
    <w:rsid w:val="003C2713"/>
    <w:rsid w:val="003C4F9C"/>
    <w:rsid w:val="003C56C0"/>
    <w:rsid w:val="003C6403"/>
    <w:rsid w:val="003C74DB"/>
    <w:rsid w:val="003D08E0"/>
    <w:rsid w:val="003D1397"/>
    <w:rsid w:val="003D25CF"/>
    <w:rsid w:val="003D56CF"/>
    <w:rsid w:val="003D6834"/>
    <w:rsid w:val="003D7F1A"/>
    <w:rsid w:val="003D7F61"/>
    <w:rsid w:val="003E08FE"/>
    <w:rsid w:val="003E222A"/>
    <w:rsid w:val="003E405E"/>
    <w:rsid w:val="003E4DF6"/>
    <w:rsid w:val="003E6E9E"/>
    <w:rsid w:val="003F3076"/>
    <w:rsid w:val="003F4F6B"/>
    <w:rsid w:val="003F524E"/>
    <w:rsid w:val="003F5B72"/>
    <w:rsid w:val="003F5DD5"/>
    <w:rsid w:val="003F67BA"/>
    <w:rsid w:val="004027D0"/>
    <w:rsid w:val="0040331A"/>
    <w:rsid w:val="00403757"/>
    <w:rsid w:val="004048C2"/>
    <w:rsid w:val="00405737"/>
    <w:rsid w:val="00405A89"/>
    <w:rsid w:val="004101AE"/>
    <w:rsid w:val="0041104C"/>
    <w:rsid w:val="00412496"/>
    <w:rsid w:val="0041326A"/>
    <w:rsid w:val="00413686"/>
    <w:rsid w:val="004140B4"/>
    <w:rsid w:val="00414445"/>
    <w:rsid w:val="00415DA1"/>
    <w:rsid w:val="00416E3A"/>
    <w:rsid w:val="004171F6"/>
    <w:rsid w:val="0042032B"/>
    <w:rsid w:val="00421376"/>
    <w:rsid w:val="0042227C"/>
    <w:rsid w:val="004233FD"/>
    <w:rsid w:val="00423FD7"/>
    <w:rsid w:val="004253C6"/>
    <w:rsid w:val="00425B2D"/>
    <w:rsid w:val="00425F7C"/>
    <w:rsid w:val="00426B74"/>
    <w:rsid w:val="0042771D"/>
    <w:rsid w:val="004310C9"/>
    <w:rsid w:val="00431592"/>
    <w:rsid w:val="004321EA"/>
    <w:rsid w:val="00432569"/>
    <w:rsid w:val="004332F2"/>
    <w:rsid w:val="004344C4"/>
    <w:rsid w:val="0043461E"/>
    <w:rsid w:val="0044049A"/>
    <w:rsid w:val="004416AA"/>
    <w:rsid w:val="00441EC9"/>
    <w:rsid w:val="00442338"/>
    <w:rsid w:val="004423C8"/>
    <w:rsid w:val="00442FB4"/>
    <w:rsid w:val="0044449F"/>
    <w:rsid w:val="00444B58"/>
    <w:rsid w:val="00444C70"/>
    <w:rsid w:val="00451538"/>
    <w:rsid w:val="004517D4"/>
    <w:rsid w:val="004548EE"/>
    <w:rsid w:val="00454B47"/>
    <w:rsid w:val="0045525A"/>
    <w:rsid w:val="00461772"/>
    <w:rsid w:val="00461E9C"/>
    <w:rsid w:val="00463087"/>
    <w:rsid w:val="0046324A"/>
    <w:rsid w:val="00465EF0"/>
    <w:rsid w:val="004661E6"/>
    <w:rsid w:val="00467622"/>
    <w:rsid w:val="004704F7"/>
    <w:rsid w:val="004709C9"/>
    <w:rsid w:val="00470B30"/>
    <w:rsid w:val="004717E5"/>
    <w:rsid w:val="004742AF"/>
    <w:rsid w:val="00476280"/>
    <w:rsid w:val="004811C2"/>
    <w:rsid w:val="004843DE"/>
    <w:rsid w:val="00486265"/>
    <w:rsid w:val="00492010"/>
    <w:rsid w:val="00493157"/>
    <w:rsid w:val="00493182"/>
    <w:rsid w:val="004950E0"/>
    <w:rsid w:val="004957C4"/>
    <w:rsid w:val="00495887"/>
    <w:rsid w:val="00495948"/>
    <w:rsid w:val="00497511"/>
    <w:rsid w:val="004A01A0"/>
    <w:rsid w:val="004A0BBF"/>
    <w:rsid w:val="004A0F6A"/>
    <w:rsid w:val="004A1582"/>
    <w:rsid w:val="004A396B"/>
    <w:rsid w:val="004A7A1D"/>
    <w:rsid w:val="004B037B"/>
    <w:rsid w:val="004B1D8C"/>
    <w:rsid w:val="004B1EA0"/>
    <w:rsid w:val="004B22FC"/>
    <w:rsid w:val="004B353A"/>
    <w:rsid w:val="004B54AD"/>
    <w:rsid w:val="004B5BBD"/>
    <w:rsid w:val="004B63CB"/>
    <w:rsid w:val="004B66AC"/>
    <w:rsid w:val="004B7183"/>
    <w:rsid w:val="004C0DB9"/>
    <w:rsid w:val="004C19C9"/>
    <w:rsid w:val="004C2205"/>
    <w:rsid w:val="004C7035"/>
    <w:rsid w:val="004D1661"/>
    <w:rsid w:val="004D30DA"/>
    <w:rsid w:val="004D3AD0"/>
    <w:rsid w:val="004E082A"/>
    <w:rsid w:val="004E090F"/>
    <w:rsid w:val="004E1264"/>
    <w:rsid w:val="004E1C67"/>
    <w:rsid w:val="004E1D23"/>
    <w:rsid w:val="004E5B53"/>
    <w:rsid w:val="004E737E"/>
    <w:rsid w:val="004F189D"/>
    <w:rsid w:val="004F241D"/>
    <w:rsid w:val="004F2DF7"/>
    <w:rsid w:val="004F41F3"/>
    <w:rsid w:val="004F678F"/>
    <w:rsid w:val="004F6EF6"/>
    <w:rsid w:val="004F724C"/>
    <w:rsid w:val="004F7754"/>
    <w:rsid w:val="004F7A03"/>
    <w:rsid w:val="004F7B90"/>
    <w:rsid w:val="00500439"/>
    <w:rsid w:val="00500D7D"/>
    <w:rsid w:val="00501042"/>
    <w:rsid w:val="00501762"/>
    <w:rsid w:val="00502D1A"/>
    <w:rsid w:val="00506FEB"/>
    <w:rsid w:val="00507525"/>
    <w:rsid w:val="00507E70"/>
    <w:rsid w:val="0051017B"/>
    <w:rsid w:val="00511419"/>
    <w:rsid w:val="00512058"/>
    <w:rsid w:val="00513344"/>
    <w:rsid w:val="005135A4"/>
    <w:rsid w:val="00513C1E"/>
    <w:rsid w:val="00514262"/>
    <w:rsid w:val="00514527"/>
    <w:rsid w:val="005150A6"/>
    <w:rsid w:val="00516AE3"/>
    <w:rsid w:val="00517AA5"/>
    <w:rsid w:val="00520FEE"/>
    <w:rsid w:val="00521D3E"/>
    <w:rsid w:val="00524F51"/>
    <w:rsid w:val="00525198"/>
    <w:rsid w:val="0052558F"/>
    <w:rsid w:val="00525DC8"/>
    <w:rsid w:val="005263B1"/>
    <w:rsid w:val="005264B2"/>
    <w:rsid w:val="005268DB"/>
    <w:rsid w:val="00530BB0"/>
    <w:rsid w:val="005310E5"/>
    <w:rsid w:val="00531F8A"/>
    <w:rsid w:val="00532316"/>
    <w:rsid w:val="0053252B"/>
    <w:rsid w:val="00535214"/>
    <w:rsid w:val="005356D6"/>
    <w:rsid w:val="005371B6"/>
    <w:rsid w:val="005413A5"/>
    <w:rsid w:val="00541D45"/>
    <w:rsid w:val="0054241E"/>
    <w:rsid w:val="00542486"/>
    <w:rsid w:val="0054365F"/>
    <w:rsid w:val="005448D0"/>
    <w:rsid w:val="00545CF8"/>
    <w:rsid w:val="00546806"/>
    <w:rsid w:val="005468BB"/>
    <w:rsid w:val="0054798E"/>
    <w:rsid w:val="00550480"/>
    <w:rsid w:val="00550B4E"/>
    <w:rsid w:val="00551B2D"/>
    <w:rsid w:val="0055292B"/>
    <w:rsid w:val="00553477"/>
    <w:rsid w:val="0055414E"/>
    <w:rsid w:val="005545EB"/>
    <w:rsid w:val="0055733D"/>
    <w:rsid w:val="00557499"/>
    <w:rsid w:val="00560CF5"/>
    <w:rsid w:val="00561CFB"/>
    <w:rsid w:val="00563040"/>
    <w:rsid w:val="0056374C"/>
    <w:rsid w:val="005640DB"/>
    <w:rsid w:val="00564E35"/>
    <w:rsid w:val="005653FD"/>
    <w:rsid w:val="00565724"/>
    <w:rsid w:val="005705E5"/>
    <w:rsid w:val="00572401"/>
    <w:rsid w:val="00573FD7"/>
    <w:rsid w:val="0057551A"/>
    <w:rsid w:val="00575852"/>
    <w:rsid w:val="005800AC"/>
    <w:rsid w:val="00580112"/>
    <w:rsid w:val="00581A08"/>
    <w:rsid w:val="00582BDB"/>
    <w:rsid w:val="00583EDD"/>
    <w:rsid w:val="0058544F"/>
    <w:rsid w:val="00585C6A"/>
    <w:rsid w:val="00586660"/>
    <w:rsid w:val="00590666"/>
    <w:rsid w:val="005908E1"/>
    <w:rsid w:val="0059235B"/>
    <w:rsid w:val="0059281C"/>
    <w:rsid w:val="005936AD"/>
    <w:rsid w:val="0059444B"/>
    <w:rsid w:val="0059469B"/>
    <w:rsid w:val="005952A7"/>
    <w:rsid w:val="00595F61"/>
    <w:rsid w:val="0059662A"/>
    <w:rsid w:val="005A0D3F"/>
    <w:rsid w:val="005A12F2"/>
    <w:rsid w:val="005A199A"/>
    <w:rsid w:val="005A3027"/>
    <w:rsid w:val="005A4D45"/>
    <w:rsid w:val="005A5D70"/>
    <w:rsid w:val="005A798A"/>
    <w:rsid w:val="005B15AB"/>
    <w:rsid w:val="005B281D"/>
    <w:rsid w:val="005B3664"/>
    <w:rsid w:val="005B44D2"/>
    <w:rsid w:val="005B5B0C"/>
    <w:rsid w:val="005B628B"/>
    <w:rsid w:val="005B649A"/>
    <w:rsid w:val="005C0BE7"/>
    <w:rsid w:val="005C0F09"/>
    <w:rsid w:val="005C10B7"/>
    <w:rsid w:val="005C11EA"/>
    <w:rsid w:val="005C226E"/>
    <w:rsid w:val="005C29F9"/>
    <w:rsid w:val="005C2CA2"/>
    <w:rsid w:val="005C501C"/>
    <w:rsid w:val="005C5983"/>
    <w:rsid w:val="005C5D22"/>
    <w:rsid w:val="005C62A8"/>
    <w:rsid w:val="005C66D0"/>
    <w:rsid w:val="005D15B1"/>
    <w:rsid w:val="005D166F"/>
    <w:rsid w:val="005D1B4A"/>
    <w:rsid w:val="005D26EE"/>
    <w:rsid w:val="005D2C3D"/>
    <w:rsid w:val="005D449E"/>
    <w:rsid w:val="005D582E"/>
    <w:rsid w:val="005D7C04"/>
    <w:rsid w:val="005E0ACC"/>
    <w:rsid w:val="005E106F"/>
    <w:rsid w:val="005E1B6D"/>
    <w:rsid w:val="005E321D"/>
    <w:rsid w:val="005E32B6"/>
    <w:rsid w:val="005E3E8D"/>
    <w:rsid w:val="005E594A"/>
    <w:rsid w:val="005F1588"/>
    <w:rsid w:val="005F2DCB"/>
    <w:rsid w:val="005F45BD"/>
    <w:rsid w:val="005F615E"/>
    <w:rsid w:val="005F6445"/>
    <w:rsid w:val="005F7789"/>
    <w:rsid w:val="005F7ADA"/>
    <w:rsid w:val="00600CBF"/>
    <w:rsid w:val="00605B85"/>
    <w:rsid w:val="006060F0"/>
    <w:rsid w:val="00607580"/>
    <w:rsid w:val="006077EB"/>
    <w:rsid w:val="0061052D"/>
    <w:rsid w:val="00610896"/>
    <w:rsid w:val="00610FDF"/>
    <w:rsid w:val="00611C0C"/>
    <w:rsid w:val="00612725"/>
    <w:rsid w:val="00613720"/>
    <w:rsid w:val="006140F3"/>
    <w:rsid w:val="00615BC2"/>
    <w:rsid w:val="00617313"/>
    <w:rsid w:val="00620183"/>
    <w:rsid w:val="00623005"/>
    <w:rsid w:val="00623BE1"/>
    <w:rsid w:val="006240A4"/>
    <w:rsid w:val="006259E4"/>
    <w:rsid w:val="00626202"/>
    <w:rsid w:val="00627190"/>
    <w:rsid w:val="0062752E"/>
    <w:rsid w:val="00630187"/>
    <w:rsid w:val="00630F3C"/>
    <w:rsid w:val="00632433"/>
    <w:rsid w:val="00634563"/>
    <w:rsid w:val="0063538D"/>
    <w:rsid w:val="00637F82"/>
    <w:rsid w:val="0064006A"/>
    <w:rsid w:val="006416B9"/>
    <w:rsid w:val="00641B3A"/>
    <w:rsid w:val="006421EF"/>
    <w:rsid w:val="00642E2D"/>
    <w:rsid w:val="00643070"/>
    <w:rsid w:val="0064352A"/>
    <w:rsid w:val="0064372B"/>
    <w:rsid w:val="006440A1"/>
    <w:rsid w:val="006441D5"/>
    <w:rsid w:val="00646E22"/>
    <w:rsid w:val="00647442"/>
    <w:rsid w:val="00650071"/>
    <w:rsid w:val="00650D30"/>
    <w:rsid w:val="00651436"/>
    <w:rsid w:val="00655C36"/>
    <w:rsid w:val="00657FB3"/>
    <w:rsid w:val="00661BA4"/>
    <w:rsid w:val="00663375"/>
    <w:rsid w:val="006637AC"/>
    <w:rsid w:val="00666FB6"/>
    <w:rsid w:val="0066757A"/>
    <w:rsid w:val="00670209"/>
    <w:rsid w:val="006713AB"/>
    <w:rsid w:val="00677391"/>
    <w:rsid w:val="00680CF9"/>
    <w:rsid w:val="006810FB"/>
    <w:rsid w:val="006838D6"/>
    <w:rsid w:val="00683E89"/>
    <w:rsid w:val="0068499B"/>
    <w:rsid w:val="00685B8D"/>
    <w:rsid w:val="00690F03"/>
    <w:rsid w:val="00691DA3"/>
    <w:rsid w:val="0069342D"/>
    <w:rsid w:val="0069380C"/>
    <w:rsid w:val="006939DA"/>
    <w:rsid w:val="00694600"/>
    <w:rsid w:val="0069487A"/>
    <w:rsid w:val="00694EEE"/>
    <w:rsid w:val="0069584A"/>
    <w:rsid w:val="00696E29"/>
    <w:rsid w:val="006A1BCE"/>
    <w:rsid w:val="006A3A0B"/>
    <w:rsid w:val="006B056B"/>
    <w:rsid w:val="006B18F2"/>
    <w:rsid w:val="006B3A2E"/>
    <w:rsid w:val="006B3D7D"/>
    <w:rsid w:val="006B4EC8"/>
    <w:rsid w:val="006B513A"/>
    <w:rsid w:val="006B5379"/>
    <w:rsid w:val="006C0EB2"/>
    <w:rsid w:val="006C0FED"/>
    <w:rsid w:val="006C1420"/>
    <w:rsid w:val="006C1C9B"/>
    <w:rsid w:val="006C30BA"/>
    <w:rsid w:val="006C4144"/>
    <w:rsid w:val="006C4A6F"/>
    <w:rsid w:val="006C500D"/>
    <w:rsid w:val="006C67FF"/>
    <w:rsid w:val="006D385A"/>
    <w:rsid w:val="006D3C87"/>
    <w:rsid w:val="006D44DB"/>
    <w:rsid w:val="006D5B92"/>
    <w:rsid w:val="006E0664"/>
    <w:rsid w:val="006E0B3E"/>
    <w:rsid w:val="006E1389"/>
    <w:rsid w:val="006E1639"/>
    <w:rsid w:val="006E1F1C"/>
    <w:rsid w:val="006E277E"/>
    <w:rsid w:val="006E3191"/>
    <w:rsid w:val="006E3C9B"/>
    <w:rsid w:val="006E47A3"/>
    <w:rsid w:val="006E74E5"/>
    <w:rsid w:val="006E7C5E"/>
    <w:rsid w:val="006F1005"/>
    <w:rsid w:val="006F1252"/>
    <w:rsid w:val="006F3F19"/>
    <w:rsid w:val="006F4D8B"/>
    <w:rsid w:val="006F5599"/>
    <w:rsid w:val="006F6126"/>
    <w:rsid w:val="006F7263"/>
    <w:rsid w:val="00701C62"/>
    <w:rsid w:val="0070215A"/>
    <w:rsid w:val="00702599"/>
    <w:rsid w:val="00704AE8"/>
    <w:rsid w:val="007113B6"/>
    <w:rsid w:val="00711B1D"/>
    <w:rsid w:val="00713351"/>
    <w:rsid w:val="00715EA7"/>
    <w:rsid w:val="00717FAA"/>
    <w:rsid w:val="0072147E"/>
    <w:rsid w:val="00723AE3"/>
    <w:rsid w:val="007244D5"/>
    <w:rsid w:val="0072567C"/>
    <w:rsid w:val="00726253"/>
    <w:rsid w:val="007272F7"/>
    <w:rsid w:val="00727B11"/>
    <w:rsid w:val="00727FB3"/>
    <w:rsid w:val="00730361"/>
    <w:rsid w:val="007311ED"/>
    <w:rsid w:val="0073228F"/>
    <w:rsid w:val="00732C48"/>
    <w:rsid w:val="007336FD"/>
    <w:rsid w:val="00735B51"/>
    <w:rsid w:val="007368E2"/>
    <w:rsid w:val="00736F48"/>
    <w:rsid w:val="0073777E"/>
    <w:rsid w:val="00737B25"/>
    <w:rsid w:val="00737F84"/>
    <w:rsid w:val="0074012E"/>
    <w:rsid w:val="00740158"/>
    <w:rsid w:val="00740462"/>
    <w:rsid w:val="007414A3"/>
    <w:rsid w:val="00742156"/>
    <w:rsid w:val="00742482"/>
    <w:rsid w:val="00742D26"/>
    <w:rsid w:val="0074401E"/>
    <w:rsid w:val="0074598A"/>
    <w:rsid w:val="00747FD3"/>
    <w:rsid w:val="007502F1"/>
    <w:rsid w:val="007526DF"/>
    <w:rsid w:val="00763EA4"/>
    <w:rsid w:val="007646B2"/>
    <w:rsid w:val="00764A7E"/>
    <w:rsid w:val="00764A91"/>
    <w:rsid w:val="00766776"/>
    <w:rsid w:val="00770640"/>
    <w:rsid w:val="00770865"/>
    <w:rsid w:val="007712A5"/>
    <w:rsid w:val="00771D33"/>
    <w:rsid w:val="007747CF"/>
    <w:rsid w:val="0077619B"/>
    <w:rsid w:val="00776259"/>
    <w:rsid w:val="00777A43"/>
    <w:rsid w:val="00785C9B"/>
    <w:rsid w:val="00786711"/>
    <w:rsid w:val="0078707D"/>
    <w:rsid w:val="007879ED"/>
    <w:rsid w:val="00790C27"/>
    <w:rsid w:val="0079481A"/>
    <w:rsid w:val="00795057"/>
    <w:rsid w:val="0079573D"/>
    <w:rsid w:val="007A03B7"/>
    <w:rsid w:val="007A0658"/>
    <w:rsid w:val="007A102B"/>
    <w:rsid w:val="007A1A0D"/>
    <w:rsid w:val="007A3C91"/>
    <w:rsid w:val="007A424B"/>
    <w:rsid w:val="007A4B5C"/>
    <w:rsid w:val="007A526E"/>
    <w:rsid w:val="007A57C5"/>
    <w:rsid w:val="007A605F"/>
    <w:rsid w:val="007A7982"/>
    <w:rsid w:val="007A7ED3"/>
    <w:rsid w:val="007B01DB"/>
    <w:rsid w:val="007B0484"/>
    <w:rsid w:val="007B27FD"/>
    <w:rsid w:val="007B35ED"/>
    <w:rsid w:val="007B3F0E"/>
    <w:rsid w:val="007B5205"/>
    <w:rsid w:val="007B648F"/>
    <w:rsid w:val="007B666C"/>
    <w:rsid w:val="007B6D88"/>
    <w:rsid w:val="007B6FCB"/>
    <w:rsid w:val="007B7178"/>
    <w:rsid w:val="007B744F"/>
    <w:rsid w:val="007C06C2"/>
    <w:rsid w:val="007C0DFC"/>
    <w:rsid w:val="007C142A"/>
    <w:rsid w:val="007C1C7E"/>
    <w:rsid w:val="007C1F3A"/>
    <w:rsid w:val="007C2267"/>
    <w:rsid w:val="007C40AF"/>
    <w:rsid w:val="007C4FFA"/>
    <w:rsid w:val="007C5C14"/>
    <w:rsid w:val="007D0801"/>
    <w:rsid w:val="007D0D0F"/>
    <w:rsid w:val="007D1D69"/>
    <w:rsid w:val="007D2DC7"/>
    <w:rsid w:val="007D3EF0"/>
    <w:rsid w:val="007D63EE"/>
    <w:rsid w:val="007D6B41"/>
    <w:rsid w:val="007E090C"/>
    <w:rsid w:val="007E0D62"/>
    <w:rsid w:val="007E1D8C"/>
    <w:rsid w:val="007E1F50"/>
    <w:rsid w:val="007E263C"/>
    <w:rsid w:val="007E2963"/>
    <w:rsid w:val="007E306D"/>
    <w:rsid w:val="007E3D2D"/>
    <w:rsid w:val="007E4B07"/>
    <w:rsid w:val="007E57B2"/>
    <w:rsid w:val="007E6D0F"/>
    <w:rsid w:val="007E74E7"/>
    <w:rsid w:val="007E7F7B"/>
    <w:rsid w:val="007F2A37"/>
    <w:rsid w:val="007F2E3F"/>
    <w:rsid w:val="007F2F34"/>
    <w:rsid w:val="007F31FC"/>
    <w:rsid w:val="007F3DF7"/>
    <w:rsid w:val="007F4F26"/>
    <w:rsid w:val="007F68DE"/>
    <w:rsid w:val="007F6BD8"/>
    <w:rsid w:val="008009FB"/>
    <w:rsid w:val="00801D73"/>
    <w:rsid w:val="00802622"/>
    <w:rsid w:val="008031E6"/>
    <w:rsid w:val="00803444"/>
    <w:rsid w:val="0080488D"/>
    <w:rsid w:val="008066DF"/>
    <w:rsid w:val="00806B9C"/>
    <w:rsid w:val="0081012B"/>
    <w:rsid w:val="00810BD6"/>
    <w:rsid w:val="00810E99"/>
    <w:rsid w:val="008129D1"/>
    <w:rsid w:val="008136C3"/>
    <w:rsid w:val="00816176"/>
    <w:rsid w:val="0081778B"/>
    <w:rsid w:val="00817B87"/>
    <w:rsid w:val="0082040A"/>
    <w:rsid w:val="00821461"/>
    <w:rsid w:val="00821766"/>
    <w:rsid w:val="00821B7F"/>
    <w:rsid w:val="008225CE"/>
    <w:rsid w:val="00822DEC"/>
    <w:rsid w:val="0082372E"/>
    <w:rsid w:val="00823F65"/>
    <w:rsid w:val="00825DE8"/>
    <w:rsid w:val="008264DD"/>
    <w:rsid w:val="008265C2"/>
    <w:rsid w:val="008276B3"/>
    <w:rsid w:val="008328FA"/>
    <w:rsid w:val="008340D8"/>
    <w:rsid w:val="00834220"/>
    <w:rsid w:val="008350D4"/>
    <w:rsid w:val="00836BDF"/>
    <w:rsid w:val="008373C3"/>
    <w:rsid w:val="00841F6D"/>
    <w:rsid w:val="008428DD"/>
    <w:rsid w:val="00842EBE"/>
    <w:rsid w:val="00843800"/>
    <w:rsid w:val="00843BD5"/>
    <w:rsid w:val="0084445A"/>
    <w:rsid w:val="00844E47"/>
    <w:rsid w:val="00845E2D"/>
    <w:rsid w:val="00846EC0"/>
    <w:rsid w:val="0084765D"/>
    <w:rsid w:val="00847822"/>
    <w:rsid w:val="00847F60"/>
    <w:rsid w:val="00850D6E"/>
    <w:rsid w:val="00851772"/>
    <w:rsid w:val="008522E4"/>
    <w:rsid w:val="008528D9"/>
    <w:rsid w:val="00853D6A"/>
    <w:rsid w:val="00854708"/>
    <w:rsid w:val="00855481"/>
    <w:rsid w:val="00856359"/>
    <w:rsid w:val="00860D0C"/>
    <w:rsid w:val="0086163E"/>
    <w:rsid w:val="0086256F"/>
    <w:rsid w:val="00862967"/>
    <w:rsid w:val="008637B6"/>
    <w:rsid w:val="00863FC8"/>
    <w:rsid w:val="008643D9"/>
    <w:rsid w:val="0086476F"/>
    <w:rsid w:val="00865419"/>
    <w:rsid w:val="008661D8"/>
    <w:rsid w:val="0086724C"/>
    <w:rsid w:val="00867D1E"/>
    <w:rsid w:val="00870A1F"/>
    <w:rsid w:val="00870A56"/>
    <w:rsid w:val="0087397C"/>
    <w:rsid w:val="00873D32"/>
    <w:rsid w:val="00874406"/>
    <w:rsid w:val="00876055"/>
    <w:rsid w:val="0087659B"/>
    <w:rsid w:val="00876905"/>
    <w:rsid w:val="00876BBF"/>
    <w:rsid w:val="0088121B"/>
    <w:rsid w:val="00881F26"/>
    <w:rsid w:val="0088311A"/>
    <w:rsid w:val="00884715"/>
    <w:rsid w:val="008849B7"/>
    <w:rsid w:val="0088527E"/>
    <w:rsid w:val="00885B95"/>
    <w:rsid w:val="00890B74"/>
    <w:rsid w:val="00893721"/>
    <w:rsid w:val="00893B39"/>
    <w:rsid w:val="008A0096"/>
    <w:rsid w:val="008A2006"/>
    <w:rsid w:val="008A2036"/>
    <w:rsid w:val="008A3C8F"/>
    <w:rsid w:val="008A7D16"/>
    <w:rsid w:val="008A7F71"/>
    <w:rsid w:val="008B32AA"/>
    <w:rsid w:val="008B3D9C"/>
    <w:rsid w:val="008B4140"/>
    <w:rsid w:val="008B445C"/>
    <w:rsid w:val="008C02CA"/>
    <w:rsid w:val="008C06E4"/>
    <w:rsid w:val="008C0D50"/>
    <w:rsid w:val="008C1184"/>
    <w:rsid w:val="008C255D"/>
    <w:rsid w:val="008C3110"/>
    <w:rsid w:val="008C4DBA"/>
    <w:rsid w:val="008C569A"/>
    <w:rsid w:val="008C6123"/>
    <w:rsid w:val="008C6B51"/>
    <w:rsid w:val="008C70CC"/>
    <w:rsid w:val="008C7403"/>
    <w:rsid w:val="008D0F58"/>
    <w:rsid w:val="008D1609"/>
    <w:rsid w:val="008D3962"/>
    <w:rsid w:val="008D4288"/>
    <w:rsid w:val="008D581A"/>
    <w:rsid w:val="008D5BC1"/>
    <w:rsid w:val="008D6F4B"/>
    <w:rsid w:val="008D7293"/>
    <w:rsid w:val="008E3A8C"/>
    <w:rsid w:val="008E40FE"/>
    <w:rsid w:val="008E472E"/>
    <w:rsid w:val="008E6D0D"/>
    <w:rsid w:val="008E708F"/>
    <w:rsid w:val="008F0518"/>
    <w:rsid w:val="008F1661"/>
    <w:rsid w:val="008F523C"/>
    <w:rsid w:val="008F7571"/>
    <w:rsid w:val="008F7A1A"/>
    <w:rsid w:val="0090099C"/>
    <w:rsid w:val="00902420"/>
    <w:rsid w:val="00904527"/>
    <w:rsid w:val="00904675"/>
    <w:rsid w:val="00904D38"/>
    <w:rsid w:val="009075CA"/>
    <w:rsid w:val="0091059B"/>
    <w:rsid w:val="0091239B"/>
    <w:rsid w:val="00913AB3"/>
    <w:rsid w:val="00914A85"/>
    <w:rsid w:val="00915BDA"/>
    <w:rsid w:val="009161C3"/>
    <w:rsid w:val="00920757"/>
    <w:rsid w:val="00920F9A"/>
    <w:rsid w:val="009213B3"/>
    <w:rsid w:val="009223D9"/>
    <w:rsid w:val="00925D15"/>
    <w:rsid w:val="00926992"/>
    <w:rsid w:val="00927015"/>
    <w:rsid w:val="009275FC"/>
    <w:rsid w:val="009313A5"/>
    <w:rsid w:val="009327A4"/>
    <w:rsid w:val="00936202"/>
    <w:rsid w:val="00940115"/>
    <w:rsid w:val="00940D8B"/>
    <w:rsid w:val="00943865"/>
    <w:rsid w:val="0094390B"/>
    <w:rsid w:val="00944137"/>
    <w:rsid w:val="00945033"/>
    <w:rsid w:val="0094510C"/>
    <w:rsid w:val="00945303"/>
    <w:rsid w:val="0094568A"/>
    <w:rsid w:val="00946AD8"/>
    <w:rsid w:val="00947224"/>
    <w:rsid w:val="00947B38"/>
    <w:rsid w:val="009507D6"/>
    <w:rsid w:val="00950F6F"/>
    <w:rsid w:val="009513C7"/>
    <w:rsid w:val="00951451"/>
    <w:rsid w:val="009530E9"/>
    <w:rsid w:val="00954A28"/>
    <w:rsid w:val="00954C75"/>
    <w:rsid w:val="00955048"/>
    <w:rsid w:val="009574BA"/>
    <w:rsid w:val="009577F2"/>
    <w:rsid w:val="00957CDE"/>
    <w:rsid w:val="00962275"/>
    <w:rsid w:val="00963062"/>
    <w:rsid w:val="009642A3"/>
    <w:rsid w:val="00964932"/>
    <w:rsid w:val="00964B5C"/>
    <w:rsid w:val="009653B6"/>
    <w:rsid w:val="009654AA"/>
    <w:rsid w:val="00965EF2"/>
    <w:rsid w:val="009672DB"/>
    <w:rsid w:val="0097419A"/>
    <w:rsid w:val="00974B56"/>
    <w:rsid w:val="009757D9"/>
    <w:rsid w:val="00975D5B"/>
    <w:rsid w:val="00976260"/>
    <w:rsid w:val="00976398"/>
    <w:rsid w:val="00977263"/>
    <w:rsid w:val="00981BAB"/>
    <w:rsid w:val="00982D79"/>
    <w:rsid w:val="00983DE6"/>
    <w:rsid w:val="0098631B"/>
    <w:rsid w:val="00986C8F"/>
    <w:rsid w:val="00987DDD"/>
    <w:rsid w:val="00990999"/>
    <w:rsid w:val="00990E14"/>
    <w:rsid w:val="00991F4C"/>
    <w:rsid w:val="009928FA"/>
    <w:rsid w:val="00992DD0"/>
    <w:rsid w:val="00992F0C"/>
    <w:rsid w:val="00995125"/>
    <w:rsid w:val="0099712D"/>
    <w:rsid w:val="009975FD"/>
    <w:rsid w:val="00997CA8"/>
    <w:rsid w:val="009A0BBB"/>
    <w:rsid w:val="009A1E5F"/>
    <w:rsid w:val="009A2424"/>
    <w:rsid w:val="009A373A"/>
    <w:rsid w:val="009A37FC"/>
    <w:rsid w:val="009A418A"/>
    <w:rsid w:val="009A41EA"/>
    <w:rsid w:val="009A470E"/>
    <w:rsid w:val="009A5098"/>
    <w:rsid w:val="009A5DAC"/>
    <w:rsid w:val="009A5F11"/>
    <w:rsid w:val="009A722E"/>
    <w:rsid w:val="009A7A7C"/>
    <w:rsid w:val="009B020A"/>
    <w:rsid w:val="009B088C"/>
    <w:rsid w:val="009B211A"/>
    <w:rsid w:val="009B2533"/>
    <w:rsid w:val="009B33EA"/>
    <w:rsid w:val="009B3EED"/>
    <w:rsid w:val="009B6585"/>
    <w:rsid w:val="009C10A8"/>
    <w:rsid w:val="009C2D96"/>
    <w:rsid w:val="009C4462"/>
    <w:rsid w:val="009C4E06"/>
    <w:rsid w:val="009C6AD0"/>
    <w:rsid w:val="009C6AE6"/>
    <w:rsid w:val="009C73E8"/>
    <w:rsid w:val="009C7EEC"/>
    <w:rsid w:val="009D007A"/>
    <w:rsid w:val="009D2213"/>
    <w:rsid w:val="009D3681"/>
    <w:rsid w:val="009D4148"/>
    <w:rsid w:val="009D41E6"/>
    <w:rsid w:val="009D5C50"/>
    <w:rsid w:val="009D6392"/>
    <w:rsid w:val="009D6BD5"/>
    <w:rsid w:val="009E1056"/>
    <w:rsid w:val="009E40D4"/>
    <w:rsid w:val="009E66C1"/>
    <w:rsid w:val="009F2C50"/>
    <w:rsid w:val="009F4552"/>
    <w:rsid w:val="00A0029F"/>
    <w:rsid w:val="00A00F7D"/>
    <w:rsid w:val="00A0122B"/>
    <w:rsid w:val="00A01FA9"/>
    <w:rsid w:val="00A02C3C"/>
    <w:rsid w:val="00A02D35"/>
    <w:rsid w:val="00A0329A"/>
    <w:rsid w:val="00A05612"/>
    <w:rsid w:val="00A064E4"/>
    <w:rsid w:val="00A10605"/>
    <w:rsid w:val="00A1096F"/>
    <w:rsid w:val="00A11220"/>
    <w:rsid w:val="00A11509"/>
    <w:rsid w:val="00A11EF0"/>
    <w:rsid w:val="00A133F9"/>
    <w:rsid w:val="00A1341C"/>
    <w:rsid w:val="00A15C09"/>
    <w:rsid w:val="00A15C7A"/>
    <w:rsid w:val="00A17010"/>
    <w:rsid w:val="00A20A18"/>
    <w:rsid w:val="00A21B6F"/>
    <w:rsid w:val="00A23161"/>
    <w:rsid w:val="00A23C85"/>
    <w:rsid w:val="00A23DFE"/>
    <w:rsid w:val="00A240BF"/>
    <w:rsid w:val="00A24118"/>
    <w:rsid w:val="00A24187"/>
    <w:rsid w:val="00A24FB9"/>
    <w:rsid w:val="00A253C0"/>
    <w:rsid w:val="00A255EA"/>
    <w:rsid w:val="00A271D8"/>
    <w:rsid w:val="00A27C4E"/>
    <w:rsid w:val="00A27ED7"/>
    <w:rsid w:val="00A31756"/>
    <w:rsid w:val="00A3224F"/>
    <w:rsid w:val="00A32D71"/>
    <w:rsid w:val="00A3348B"/>
    <w:rsid w:val="00A340CA"/>
    <w:rsid w:val="00A34501"/>
    <w:rsid w:val="00A40ACB"/>
    <w:rsid w:val="00A435B2"/>
    <w:rsid w:val="00A44060"/>
    <w:rsid w:val="00A44A87"/>
    <w:rsid w:val="00A46105"/>
    <w:rsid w:val="00A4642B"/>
    <w:rsid w:val="00A46F74"/>
    <w:rsid w:val="00A4743A"/>
    <w:rsid w:val="00A47C50"/>
    <w:rsid w:val="00A50D9F"/>
    <w:rsid w:val="00A513C8"/>
    <w:rsid w:val="00A55994"/>
    <w:rsid w:val="00A5624D"/>
    <w:rsid w:val="00A56D4A"/>
    <w:rsid w:val="00A56FEC"/>
    <w:rsid w:val="00A57FAE"/>
    <w:rsid w:val="00A60AB1"/>
    <w:rsid w:val="00A60E75"/>
    <w:rsid w:val="00A614F9"/>
    <w:rsid w:val="00A6157D"/>
    <w:rsid w:val="00A618FD"/>
    <w:rsid w:val="00A62FF2"/>
    <w:rsid w:val="00A640D4"/>
    <w:rsid w:val="00A64D04"/>
    <w:rsid w:val="00A66BC2"/>
    <w:rsid w:val="00A733B3"/>
    <w:rsid w:val="00A744FA"/>
    <w:rsid w:val="00A74CD9"/>
    <w:rsid w:val="00A76194"/>
    <w:rsid w:val="00A80475"/>
    <w:rsid w:val="00A823A9"/>
    <w:rsid w:val="00A8562D"/>
    <w:rsid w:val="00A8656D"/>
    <w:rsid w:val="00A86570"/>
    <w:rsid w:val="00A9085C"/>
    <w:rsid w:val="00A91044"/>
    <w:rsid w:val="00A9111E"/>
    <w:rsid w:val="00A93572"/>
    <w:rsid w:val="00A936B3"/>
    <w:rsid w:val="00A937C7"/>
    <w:rsid w:val="00A9422D"/>
    <w:rsid w:val="00A951C0"/>
    <w:rsid w:val="00A95504"/>
    <w:rsid w:val="00A956E1"/>
    <w:rsid w:val="00A957F3"/>
    <w:rsid w:val="00A960CA"/>
    <w:rsid w:val="00A97DE0"/>
    <w:rsid w:val="00AA0811"/>
    <w:rsid w:val="00AA1C05"/>
    <w:rsid w:val="00AA2799"/>
    <w:rsid w:val="00AA31AC"/>
    <w:rsid w:val="00AA3F38"/>
    <w:rsid w:val="00AA4E02"/>
    <w:rsid w:val="00AA566E"/>
    <w:rsid w:val="00AA7592"/>
    <w:rsid w:val="00AB118B"/>
    <w:rsid w:val="00AB2B58"/>
    <w:rsid w:val="00AB4380"/>
    <w:rsid w:val="00AB4836"/>
    <w:rsid w:val="00AB668F"/>
    <w:rsid w:val="00AB71EE"/>
    <w:rsid w:val="00AC00EC"/>
    <w:rsid w:val="00AC2896"/>
    <w:rsid w:val="00AC49B7"/>
    <w:rsid w:val="00AC5F67"/>
    <w:rsid w:val="00AC7D53"/>
    <w:rsid w:val="00AD061C"/>
    <w:rsid w:val="00AD1C58"/>
    <w:rsid w:val="00AD24C2"/>
    <w:rsid w:val="00AD24C7"/>
    <w:rsid w:val="00AD2586"/>
    <w:rsid w:val="00AD2594"/>
    <w:rsid w:val="00AD26C1"/>
    <w:rsid w:val="00AD35FA"/>
    <w:rsid w:val="00AD3886"/>
    <w:rsid w:val="00AD4ADF"/>
    <w:rsid w:val="00AD4E3C"/>
    <w:rsid w:val="00AD58B8"/>
    <w:rsid w:val="00AD6255"/>
    <w:rsid w:val="00AD62FA"/>
    <w:rsid w:val="00AE0459"/>
    <w:rsid w:val="00AE077D"/>
    <w:rsid w:val="00AE16B7"/>
    <w:rsid w:val="00AE2012"/>
    <w:rsid w:val="00AE2A21"/>
    <w:rsid w:val="00AE53A3"/>
    <w:rsid w:val="00AE5B7D"/>
    <w:rsid w:val="00AF0BDC"/>
    <w:rsid w:val="00AF3613"/>
    <w:rsid w:val="00AF3C77"/>
    <w:rsid w:val="00AF60E3"/>
    <w:rsid w:val="00AF672A"/>
    <w:rsid w:val="00AF72A3"/>
    <w:rsid w:val="00B01292"/>
    <w:rsid w:val="00B0132D"/>
    <w:rsid w:val="00B01B82"/>
    <w:rsid w:val="00B0467E"/>
    <w:rsid w:val="00B066DB"/>
    <w:rsid w:val="00B077B5"/>
    <w:rsid w:val="00B07C92"/>
    <w:rsid w:val="00B12308"/>
    <w:rsid w:val="00B135EF"/>
    <w:rsid w:val="00B147B2"/>
    <w:rsid w:val="00B153E1"/>
    <w:rsid w:val="00B15DBC"/>
    <w:rsid w:val="00B16233"/>
    <w:rsid w:val="00B16482"/>
    <w:rsid w:val="00B17B81"/>
    <w:rsid w:val="00B17CDF"/>
    <w:rsid w:val="00B201DA"/>
    <w:rsid w:val="00B20B58"/>
    <w:rsid w:val="00B21AB3"/>
    <w:rsid w:val="00B230DB"/>
    <w:rsid w:val="00B2337B"/>
    <w:rsid w:val="00B27A55"/>
    <w:rsid w:val="00B30EBC"/>
    <w:rsid w:val="00B31F53"/>
    <w:rsid w:val="00B33319"/>
    <w:rsid w:val="00B41BE3"/>
    <w:rsid w:val="00B41F0D"/>
    <w:rsid w:val="00B42862"/>
    <w:rsid w:val="00B4329A"/>
    <w:rsid w:val="00B459C3"/>
    <w:rsid w:val="00B4693A"/>
    <w:rsid w:val="00B52CE7"/>
    <w:rsid w:val="00B52D84"/>
    <w:rsid w:val="00B53562"/>
    <w:rsid w:val="00B53956"/>
    <w:rsid w:val="00B55AC8"/>
    <w:rsid w:val="00B56316"/>
    <w:rsid w:val="00B569D1"/>
    <w:rsid w:val="00B57242"/>
    <w:rsid w:val="00B57723"/>
    <w:rsid w:val="00B60E46"/>
    <w:rsid w:val="00B6171A"/>
    <w:rsid w:val="00B617D9"/>
    <w:rsid w:val="00B635FA"/>
    <w:rsid w:val="00B639F7"/>
    <w:rsid w:val="00B64168"/>
    <w:rsid w:val="00B64200"/>
    <w:rsid w:val="00B649C0"/>
    <w:rsid w:val="00B64A51"/>
    <w:rsid w:val="00B64D42"/>
    <w:rsid w:val="00B66482"/>
    <w:rsid w:val="00B66849"/>
    <w:rsid w:val="00B67863"/>
    <w:rsid w:val="00B7065C"/>
    <w:rsid w:val="00B71462"/>
    <w:rsid w:val="00B73BD4"/>
    <w:rsid w:val="00B75136"/>
    <w:rsid w:val="00B75694"/>
    <w:rsid w:val="00B75E1F"/>
    <w:rsid w:val="00B7645F"/>
    <w:rsid w:val="00B76CFB"/>
    <w:rsid w:val="00B83D72"/>
    <w:rsid w:val="00B8630D"/>
    <w:rsid w:val="00B8747D"/>
    <w:rsid w:val="00B87ECF"/>
    <w:rsid w:val="00B91F13"/>
    <w:rsid w:val="00B92602"/>
    <w:rsid w:val="00B92632"/>
    <w:rsid w:val="00B935B5"/>
    <w:rsid w:val="00B951D0"/>
    <w:rsid w:val="00B974F0"/>
    <w:rsid w:val="00BA0F6C"/>
    <w:rsid w:val="00BA18FB"/>
    <w:rsid w:val="00BA2A07"/>
    <w:rsid w:val="00BA32A0"/>
    <w:rsid w:val="00BA3B51"/>
    <w:rsid w:val="00BA652E"/>
    <w:rsid w:val="00BB0207"/>
    <w:rsid w:val="00BB12BB"/>
    <w:rsid w:val="00BB2BEB"/>
    <w:rsid w:val="00BB3858"/>
    <w:rsid w:val="00BB3F71"/>
    <w:rsid w:val="00BB4A60"/>
    <w:rsid w:val="00BB5012"/>
    <w:rsid w:val="00BB5686"/>
    <w:rsid w:val="00BB6C46"/>
    <w:rsid w:val="00BB7348"/>
    <w:rsid w:val="00BB7B92"/>
    <w:rsid w:val="00BC0EC5"/>
    <w:rsid w:val="00BC198D"/>
    <w:rsid w:val="00BC1ADF"/>
    <w:rsid w:val="00BC3522"/>
    <w:rsid w:val="00BC3705"/>
    <w:rsid w:val="00BC372C"/>
    <w:rsid w:val="00BC4A57"/>
    <w:rsid w:val="00BC5B78"/>
    <w:rsid w:val="00BC5E6E"/>
    <w:rsid w:val="00BC616D"/>
    <w:rsid w:val="00BD0C2F"/>
    <w:rsid w:val="00BD1692"/>
    <w:rsid w:val="00BD4BAA"/>
    <w:rsid w:val="00BD61DF"/>
    <w:rsid w:val="00BD6D97"/>
    <w:rsid w:val="00BD714D"/>
    <w:rsid w:val="00BD755D"/>
    <w:rsid w:val="00BD7EC9"/>
    <w:rsid w:val="00BE085A"/>
    <w:rsid w:val="00BE0CD1"/>
    <w:rsid w:val="00BE103E"/>
    <w:rsid w:val="00BE1DE0"/>
    <w:rsid w:val="00BE2E1B"/>
    <w:rsid w:val="00BE468E"/>
    <w:rsid w:val="00BE5E0B"/>
    <w:rsid w:val="00BF0041"/>
    <w:rsid w:val="00BF0871"/>
    <w:rsid w:val="00BF115F"/>
    <w:rsid w:val="00BF2350"/>
    <w:rsid w:val="00BF5F4C"/>
    <w:rsid w:val="00C0042D"/>
    <w:rsid w:val="00C01122"/>
    <w:rsid w:val="00C016B9"/>
    <w:rsid w:val="00C022D3"/>
    <w:rsid w:val="00C025A5"/>
    <w:rsid w:val="00C02B61"/>
    <w:rsid w:val="00C04952"/>
    <w:rsid w:val="00C049BA"/>
    <w:rsid w:val="00C04DE7"/>
    <w:rsid w:val="00C05079"/>
    <w:rsid w:val="00C05406"/>
    <w:rsid w:val="00C061C3"/>
    <w:rsid w:val="00C06E80"/>
    <w:rsid w:val="00C07BF9"/>
    <w:rsid w:val="00C10B5D"/>
    <w:rsid w:val="00C1155D"/>
    <w:rsid w:val="00C13B6F"/>
    <w:rsid w:val="00C147A3"/>
    <w:rsid w:val="00C15361"/>
    <w:rsid w:val="00C16809"/>
    <w:rsid w:val="00C16D9C"/>
    <w:rsid w:val="00C16EE4"/>
    <w:rsid w:val="00C17E13"/>
    <w:rsid w:val="00C245B2"/>
    <w:rsid w:val="00C25087"/>
    <w:rsid w:val="00C26FD9"/>
    <w:rsid w:val="00C2748F"/>
    <w:rsid w:val="00C316EF"/>
    <w:rsid w:val="00C338E6"/>
    <w:rsid w:val="00C34BE5"/>
    <w:rsid w:val="00C35B07"/>
    <w:rsid w:val="00C4032E"/>
    <w:rsid w:val="00C44CF2"/>
    <w:rsid w:val="00C45A8A"/>
    <w:rsid w:val="00C47ED9"/>
    <w:rsid w:val="00C508A6"/>
    <w:rsid w:val="00C52B52"/>
    <w:rsid w:val="00C54256"/>
    <w:rsid w:val="00C54876"/>
    <w:rsid w:val="00C54B37"/>
    <w:rsid w:val="00C55407"/>
    <w:rsid w:val="00C554A0"/>
    <w:rsid w:val="00C56AD4"/>
    <w:rsid w:val="00C57AF1"/>
    <w:rsid w:val="00C60384"/>
    <w:rsid w:val="00C61AFD"/>
    <w:rsid w:val="00C63B97"/>
    <w:rsid w:val="00C66B2D"/>
    <w:rsid w:val="00C70516"/>
    <w:rsid w:val="00C70975"/>
    <w:rsid w:val="00C70E3A"/>
    <w:rsid w:val="00C71F34"/>
    <w:rsid w:val="00C72075"/>
    <w:rsid w:val="00C7410A"/>
    <w:rsid w:val="00C74671"/>
    <w:rsid w:val="00C74997"/>
    <w:rsid w:val="00C75742"/>
    <w:rsid w:val="00C777E5"/>
    <w:rsid w:val="00C806F7"/>
    <w:rsid w:val="00C80757"/>
    <w:rsid w:val="00C811C9"/>
    <w:rsid w:val="00C83AF7"/>
    <w:rsid w:val="00C86857"/>
    <w:rsid w:val="00C9049B"/>
    <w:rsid w:val="00C919D4"/>
    <w:rsid w:val="00C94B87"/>
    <w:rsid w:val="00C96330"/>
    <w:rsid w:val="00C976C6"/>
    <w:rsid w:val="00CA1004"/>
    <w:rsid w:val="00CA27BE"/>
    <w:rsid w:val="00CA5345"/>
    <w:rsid w:val="00CA5C2E"/>
    <w:rsid w:val="00CA63AF"/>
    <w:rsid w:val="00CA69ED"/>
    <w:rsid w:val="00CA6C94"/>
    <w:rsid w:val="00CA6DF2"/>
    <w:rsid w:val="00CA7550"/>
    <w:rsid w:val="00CA7C15"/>
    <w:rsid w:val="00CB0603"/>
    <w:rsid w:val="00CB0F83"/>
    <w:rsid w:val="00CB232A"/>
    <w:rsid w:val="00CB31B2"/>
    <w:rsid w:val="00CB33AB"/>
    <w:rsid w:val="00CB6536"/>
    <w:rsid w:val="00CB7FB8"/>
    <w:rsid w:val="00CC05F1"/>
    <w:rsid w:val="00CC0EFD"/>
    <w:rsid w:val="00CC2552"/>
    <w:rsid w:val="00CC3372"/>
    <w:rsid w:val="00CC4521"/>
    <w:rsid w:val="00CC52C4"/>
    <w:rsid w:val="00CC7286"/>
    <w:rsid w:val="00CC740F"/>
    <w:rsid w:val="00CC7B43"/>
    <w:rsid w:val="00CD24A4"/>
    <w:rsid w:val="00CD48D5"/>
    <w:rsid w:val="00CD5B2E"/>
    <w:rsid w:val="00CE167C"/>
    <w:rsid w:val="00CE19AA"/>
    <w:rsid w:val="00CE1E40"/>
    <w:rsid w:val="00CE2625"/>
    <w:rsid w:val="00CE2C44"/>
    <w:rsid w:val="00CE3D64"/>
    <w:rsid w:val="00CE60FB"/>
    <w:rsid w:val="00CE709A"/>
    <w:rsid w:val="00CF09D1"/>
    <w:rsid w:val="00CF0D12"/>
    <w:rsid w:val="00CF236A"/>
    <w:rsid w:val="00CF2527"/>
    <w:rsid w:val="00CF2811"/>
    <w:rsid w:val="00CF2853"/>
    <w:rsid w:val="00CF2F4B"/>
    <w:rsid w:val="00CF3C12"/>
    <w:rsid w:val="00CF42A2"/>
    <w:rsid w:val="00CF437F"/>
    <w:rsid w:val="00CF4563"/>
    <w:rsid w:val="00CF47BC"/>
    <w:rsid w:val="00CF4931"/>
    <w:rsid w:val="00CF4DF0"/>
    <w:rsid w:val="00CF5C47"/>
    <w:rsid w:val="00CF5C69"/>
    <w:rsid w:val="00CF65ED"/>
    <w:rsid w:val="00D00D43"/>
    <w:rsid w:val="00D01B56"/>
    <w:rsid w:val="00D01BB6"/>
    <w:rsid w:val="00D01E98"/>
    <w:rsid w:val="00D0367C"/>
    <w:rsid w:val="00D04076"/>
    <w:rsid w:val="00D05F0E"/>
    <w:rsid w:val="00D0663F"/>
    <w:rsid w:val="00D06708"/>
    <w:rsid w:val="00D1018E"/>
    <w:rsid w:val="00D10F60"/>
    <w:rsid w:val="00D13F60"/>
    <w:rsid w:val="00D15B35"/>
    <w:rsid w:val="00D15CDE"/>
    <w:rsid w:val="00D15CF9"/>
    <w:rsid w:val="00D1692E"/>
    <w:rsid w:val="00D16DF6"/>
    <w:rsid w:val="00D16F92"/>
    <w:rsid w:val="00D17AAA"/>
    <w:rsid w:val="00D200F1"/>
    <w:rsid w:val="00D20130"/>
    <w:rsid w:val="00D21FB1"/>
    <w:rsid w:val="00D22323"/>
    <w:rsid w:val="00D22DD1"/>
    <w:rsid w:val="00D23544"/>
    <w:rsid w:val="00D24AF8"/>
    <w:rsid w:val="00D27ED2"/>
    <w:rsid w:val="00D30071"/>
    <w:rsid w:val="00D30BCF"/>
    <w:rsid w:val="00D313F9"/>
    <w:rsid w:val="00D326AA"/>
    <w:rsid w:val="00D32F02"/>
    <w:rsid w:val="00D333AC"/>
    <w:rsid w:val="00D3553F"/>
    <w:rsid w:val="00D359B3"/>
    <w:rsid w:val="00D35C84"/>
    <w:rsid w:val="00D41DE9"/>
    <w:rsid w:val="00D435EC"/>
    <w:rsid w:val="00D43B18"/>
    <w:rsid w:val="00D451C6"/>
    <w:rsid w:val="00D45619"/>
    <w:rsid w:val="00D45863"/>
    <w:rsid w:val="00D47818"/>
    <w:rsid w:val="00D5259F"/>
    <w:rsid w:val="00D53CEF"/>
    <w:rsid w:val="00D561DF"/>
    <w:rsid w:val="00D57AC6"/>
    <w:rsid w:val="00D6059A"/>
    <w:rsid w:val="00D609D1"/>
    <w:rsid w:val="00D629C2"/>
    <w:rsid w:val="00D706FE"/>
    <w:rsid w:val="00D71935"/>
    <w:rsid w:val="00D75472"/>
    <w:rsid w:val="00D84CBA"/>
    <w:rsid w:val="00D85268"/>
    <w:rsid w:val="00D85984"/>
    <w:rsid w:val="00D85FEA"/>
    <w:rsid w:val="00D86F90"/>
    <w:rsid w:val="00D87545"/>
    <w:rsid w:val="00D91BB4"/>
    <w:rsid w:val="00D925C9"/>
    <w:rsid w:val="00D94409"/>
    <w:rsid w:val="00D94844"/>
    <w:rsid w:val="00D95BA6"/>
    <w:rsid w:val="00D96480"/>
    <w:rsid w:val="00D97730"/>
    <w:rsid w:val="00D97C77"/>
    <w:rsid w:val="00DA0022"/>
    <w:rsid w:val="00DA2644"/>
    <w:rsid w:val="00DA2934"/>
    <w:rsid w:val="00DA46D8"/>
    <w:rsid w:val="00DA47EF"/>
    <w:rsid w:val="00DA5685"/>
    <w:rsid w:val="00DA6068"/>
    <w:rsid w:val="00DB1026"/>
    <w:rsid w:val="00DB2006"/>
    <w:rsid w:val="00DB2696"/>
    <w:rsid w:val="00DB2B26"/>
    <w:rsid w:val="00DB2C9F"/>
    <w:rsid w:val="00DB464B"/>
    <w:rsid w:val="00DB5DD3"/>
    <w:rsid w:val="00DB7AFB"/>
    <w:rsid w:val="00DC3AF8"/>
    <w:rsid w:val="00DC59A5"/>
    <w:rsid w:val="00DD11A7"/>
    <w:rsid w:val="00DD1AB9"/>
    <w:rsid w:val="00DD2146"/>
    <w:rsid w:val="00DD24BF"/>
    <w:rsid w:val="00DD3318"/>
    <w:rsid w:val="00DD5F05"/>
    <w:rsid w:val="00DE024D"/>
    <w:rsid w:val="00DE11A3"/>
    <w:rsid w:val="00DE4202"/>
    <w:rsid w:val="00DE5E9E"/>
    <w:rsid w:val="00DE60F7"/>
    <w:rsid w:val="00DE6698"/>
    <w:rsid w:val="00DE6B5A"/>
    <w:rsid w:val="00DF0622"/>
    <w:rsid w:val="00DF09F2"/>
    <w:rsid w:val="00DF14F9"/>
    <w:rsid w:val="00DF17DF"/>
    <w:rsid w:val="00DF217D"/>
    <w:rsid w:val="00DF283C"/>
    <w:rsid w:val="00DF3DA1"/>
    <w:rsid w:val="00DF47D6"/>
    <w:rsid w:val="00DF642E"/>
    <w:rsid w:val="00DF6455"/>
    <w:rsid w:val="00DF673A"/>
    <w:rsid w:val="00DF6753"/>
    <w:rsid w:val="00DF69EF"/>
    <w:rsid w:val="00DF6E83"/>
    <w:rsid w:val="00E001A1"/>
    <w:rsid w:val="00E020B0"/>
    <w:rsid w:val="00E0413A"/>
    <w:rsid w:val="00E068E9"/>
    <w:rsid w:val="00E07CB1"/>
    <w:rsid w:val="00E11EBD"/>
    <w:rsid w:val="00E12DCC"/>
    <w:rsid w:val="00E13680"/>
    <w:rsid w:val="00E16224"/>
    <w:rsid w:val="00E16D7F"/>
    <w:rsid w:val="00E20464"/>
    <w:rsid w:val="00E23B41"/>
    <w:rsid w:val="00E240ED"/>
    <w:rsid w:val="00E24DF0"/>
    <w:rsid w:val="00E30377"/>
    <w:rsid w:val="00E30896"/>
    <w:rsid w:val="00E33174"/>
    <w:rsid w:val="00E333DE"/>
    <w:rsid w:val="00E3461A"/>
    <w:rsid w:val="00E34E7E"/>
    <w:rsid w:val="00E36F3C"/>
    <w:rsid w:val="00E37594"/>
    <w:rsid w:val="00E40261"/>
    <w:rsid w:val="00E41983"/>
    <w:rsid w:val="00E4617B"/>
    <w:rsid w:val="00E501C8"/>
    <w:rsid w:val="00E52371"/>
    <w:rsid w:val="00E52B04"/>
    <w:rsid w:val="00E53898"/>
    <w:rsid w:val="00E538B1"/>
    <w:rsid w:val="00E541D2"/>
    <w:rsid w:val="00E5472D"/>
    <w:rsid w:val="00E56768"/>
    <w:rsid w:val="00E568F1"/>
    <w:rsid w:val="00E570BA"/>
    <w:rsid w:val="00E609F2"/>
    <w:rsid w:val="00E60EBD"/>
    <w:rsid w:val="00E61B7F"/>
    <w:rsid w:val="00E61DB9"/>
    <w:rsid w:val="00E62B06"/>
    <w:rsid w:val="00E62F85"/>
    <w:rsid w:val="00E63A30"/>
    <w:rsid w:val="00E64030"/>
    <w:rsid w:val="00E6444A"/>
    <w:rsid w:val="00E7249E"/>
    <w:rsid w:val="00E7262E"/>
    <w:rsid w:val="00E72805"/>
    <w:rsid w:val="00E73513"/>
    <w:rsid w:val="00E743D1"/>
    <w:rsid w:val="00E74494"/>
    <w:rsid w:val="00E74DE1"/>
    <w:rsid w:val="00E75042"/>
    <w:rsid w:val="00E75136"/>
    <w:rsid w:val="00E772E9"/>
    <w:rsid w:val="00E77881"/>
    <w:rsid w:val="00E809BB"/>
    <w:rsid w:val="00E82C18"/>
    <w:rsid w:val="00E91948"/>
    <w:rsid w:val="00E933FF"/>
    <w:rsid w:val="00E94C14"/>
    <w:rsid w:val="00E9622D"/>
    <w:rsid w:val="00E97FB0"/>
    <w:rsid w:val="00EA1549"/>
    <w:rsid w:val="00EA261B"/>
    <w:rsid w:val="00EA3970"/>
    <w:rsid w:val="00EA3E7D"/>
    <w:rsid w:val="00EA4C91"/>
    <w:rsid w:val="00EA54FD"/>
    <w:rsid w:val="00EA59DE"/>
    <w:rsid w:val="00EA6308"/>
    <w:rsid w:val="00EA781C"/>
    <w:rsid w:val="00EA7E50"/>
    <w:rsid w:val="00EB18DA"/>
    <w:rsid w:val="00EB2465"/>
    <w:rsid w:val="00EB6B63"/>
    <w:rsid w:val="00EC0DA6"/>
    <w:rsid w:val="00EC2EF7"/>
    <w:rsid w:val="00EC3981"/>
    <w:rsid w:val="00EC3D8F"/>
    <w:rsid w:val="00EC4883"/>
    <w:rsid w:val="00EC53D2"/>
    <w:rsid w:val="00EC6E36"/>
    <w:rsid w:val="00EC7BC7"/>
    <w:rsid w:val="00EC7EC8"/>
    <w:rsid w:val="00ED1EF6"/>
    <w:rsid w:val="00ED4A66"/>
    <w:rsid w:val="00ED4CA6"/>
    <w:rsid w:val="00ED7CEA"/>
    <w:rsid w:val="00ED7CF3"/>
    <w:rsid w:val="00EE0DB9"/>
    <w:rsid w:val="00EE25B1"/>
    <w:rsid w:val="00EE34FD"/>
    <w:rsid w:val="00EE5123"/>
    <w:rsid w:val="00EE5B98"/>
    <w:rsid w:val="00EE6746"/>
    <w:rsid w:val="00EE7167"/>
    <w:rsid w:val="00EE76D6"/>
    <w:rsid w:val="00EF07B3"/>
    <w:rsid w:val="00EF52AB"/>
    <w:rsid w:val="00EF5C95"/>
    <w:rsid w:val="00F01B1A"/>
    <w:rsid w:val="00F01B1D"/>
    <w:rsid w:val="00F03387"/>
    <w:rsid w:val="00F03AA1"/>
    <w:rsid w:val="00F064DF"/>
    <w:rsid w:val="00F06C1D"/>
    <w:rsid w:val="00F06D37"/>
    <w:rsid w:val="00F10980"/>
    <w:rsid w:val="00F10ECD"/>
    <w:rsid w:val="00F12670"/>
    <w:rsid w:val="00F12F6D"/>
    <w:rsid w:val="00F13377"/>
    <w:rsid w:val="00F138E9"/>
    <w:rsid w:val="00F14049"/>
    <w:rsid w:val="00F15CC6"/>
    <w:rsid w:val="00F16CBF"/>
    <w:rsid w:val="00F17B1F"/>
    <w:rsid w:val="00F17E33"/>
    <w:rsid w:val="00F2078A"/>
    <w:rsid w:val="00F2339B"/>
    <w:rsid w:val="00F249DA"/>
    <w:rsid w:val="00F25355"/>
    <w:rsid w:val="00F26450"/>
    <w:rsid w:val="00F26B48"/>
    <w:rsid w:val="00F302E9"/>
    <w:rsid w:val="00F30873"/>
    <w:rsid w:val="00F31018"/>
    <w:rsid w:val="00F31950"/>
    <w:rsid w:val="00F31E43"/>
    <w:rsid w:val="00F322F8"/>
    <w:rsid w:val="00F349FB"/>
    <w:rsid w:val="00F34DC6"/>
    <w:rsid w:val="00F35E62"/>
    <w:rsid w:val="00F36543"/>
    <w:rsid w:val="00F36D4E"/>
    <w:rsid w:val="00F40D4B"/>
    <w:rsid w:val="00F4320A"/>
    <w:rsid w:val="00F436F3"/>
    <w:rsid w:val="00F44AC8"/>
    <w:rsid w:val="00F44D6A"/>
    <w:rsid w:val="00F47D27"/>
    <w:rsid w:val="00F50F0B"/>
    <w:rsid w:val="00F51426"/>
    <w:rsid w:val="00F54AFF"/>
    <w:rsid w:val="00F56463"/>
    <w:rsid w:val="00F564B4"/>
    <w:rsid w:val="00F57257"/>
    <w:rsid w:val="00F6388C"/>
    <w:rsid w:val="00F63ED1"/>
    <w:rsid w:val="00F640A5"/>
    <w:rsid w:val="00F65CE6"/>
    <w:rsid w:val="00F67B88"/>
    <w:rsid w:val="00F70B74"/>
    <w:rsid w:val="00F714B7"/>
    <w:rsid w:val="00F737A8"/>
    <w:rsid w:val="00F75528"/>
    <w:rsid w:val="00F77940"/>
    <w:rsid w:val="00F80CB4"/>
    <w:rsid w:val="00F80FA2"/>
    <w:rsid w:val="00F81E41"/>
    <w:rsid w:val="00F84697"/>
    <w:rsid w:val="00F84A5C"/>
    <w:rsid w:val="00F85481"/>
    <w:rsid w:val="00F855EC"/>
    <w:rsid w:val="00F8597F"/>
    <w:rsid w:val="00F86253"/>
    <w:rsid w:val="00F87394"/>
    <w:rsid w:val="00F87799"/>
    <w:rsid w:val="00F91E50"/>
    <w:rsid w:val="00F9584F"/>
    <w:rsid w:val="00F961BC"/>
    <w:rsid w:val="00FA013D"/>
    <w:rsid w:val="00FA0CA7"/>
    <w:rsid w:val="00FA107D"/>
    <w:rsid w:val="00FA17C9"/>
    <w:rsid w:val="00FA19CC"/>
    <w:rsid w:val="00FA22B6"/>
    <w:rsid w:val="00FA3FB1"/>
    <w:rsid w:val="00FA4013"/>
    <w:rsid w:val="00FA46E4"/>
    <w:rsid w:val="00FA49BE"/>
    <w:rsid w:val="00FA49D9"/>
    <w:rsid w:val="00FA4F1D"/>
    <w:rsid w:val="00FA53B0"/>
    <w:rsid w:val="00FA58BE"/>
    <w:rsid w:val="00FA5A45"/>
    <w:rsid w:val="00FA5BF0"/>
    <w:rsid w:val="00FA5E85"/>
    <w:rsid w:val="00FB003C"/>
    <w:rsid w:val="00FB11C6"/>
    <w:rsid w:val="00FB216B"/>
    <w:rsid w:val="00FB3D3C"/>
    <w:rsid w:val="00FB49C0"/>
    <w:rsid w:val="00FB728D"/>
    <w:rsid w:val="00FB7503"/>
    <w:rsid w:val="00FC0707"/>
    <w:rsid w:val="00FC0AE7"/>
    <w:rsid w:val="00FC0B3D"/>
    <w:rsid w:val="00FC33EF"/>
    <w:rsid w:val="00FC53E9"/>
    <w:rsid w:val="00FC7134"/>
    <w:rsid w:val="00FD0025"/>
    <w:rsid w:val="00FD05E5"/>
    <w:rsid w:val="00FD0CBD"/>
    <w:rsid w:val="00FD1841"/>
    <w:rsid w:val="00FD1FF6"/>
    <w:rsid w:val="00FD2CC7"/>
    <w:rsid w:val="00FD3456"/>
    <w:rsid w:val="00FD47C4"/>
    <w:rsid w:val="00FD5688"/>
    <w:rsid w:val="00FD7695"/>
    <w:rsid w:val="00FE0D0E"/>
    <w:rsid w:val="00FE1754"/>
    <w:rsid w:val="00FE3C46"/>
    <w:rsid w:val="00FE3C47"/>
    <w:rsid w:val="00FE5FA5"/>
    <w:rsid w:val="00FE6E23"/>
    <w:rsid w:val="00FE7565"/>
    <w:rsid w:val="00FE7844"/>
    <w:rsid w:val="00FF0108"/>
    <w:rsid w:val="00FF01EE"/>
    <w:rsid w:val="00FF02E9"/>
    <w:rsid w:val="00FF0626"/>
    <w:rsid w:val="00FF2CCA"/>
    <w:rsid w:val="00FF30C6"/>
    <w:rsid w:val="00FF3D42"/>
    <w:rsid w:val="00FF562C"/>
    <w:rsid w:val="02448A14"/>
    <w:rsid w:val="0334B802"/>
    <w:rsid w:val="034E7737"/>
    <w:rsid w:val="03DEC95A"/>
    <w:rsid w:val="03EE22B7"/>
    <w:rsid w:val="066C58C4"/>
    <w:rsid w:val="07B8E8DF"/>
    <w:rsid w:val="089A73E1"/>
    <w:rsid w:val="091C4263"/>
    <w:rsid w:val="094672C6"/>
    <w:rsid w:val="097F270C"/>
    <w:rsid w:val="098290DB"/>
    <w:rsid w:val="09DC493E"/>
    <w:rsid w:val="09F76364"/>
    <w:rsid w:val="0A0CE3EE"/>
    <w:rsid w:val="0C804DB8"/>
    <w:rsid w:val="0D938D73"/>
    <w:rsid w:val="0DC18714"/>
    <w:rsid w:val="0EA0DC6F"/>
    <w:rsid w:val="0EA53D25"/>
    <w:rsid w:val="0EB47FBE"/>
    <w:rsid w:val="0F15F670"/>
    <w:rsid w:val="0F6B2D9C"/>
    <w:rsid w:val="0FA4F0EC"/>
    <w:rsid w:val="11178578"/>
    <w:rsid w:val="117D8BB2"/>
    <w:rsid w:val="12D3B996"/>
    <w:rsid w:val="1380D5A7"/>
    <w:rsid w:val="141205F1"/>
    <w:rsid w:val="14ABD884"/>
    <w:rsid w:val="14D2CF11"/>
    <w:rsid w:val="15112FF7"/>
    <w:rsid w:val="1545F3DB"/>
    <w:rsid w:val="157F3191"/>
    <w:rsid w:val="16E3A786"/>
    <w:rsid w:val="17FBF96E"/>
    <w:rsid w:val="19ABAFB1"/>
    <w:rsid w:val="19F154BA"/>
    <w:rsid w:val="1A945E64"/>
    <w:rsid w:val="1BB2B6E8"/>
    <w:rsid w:val="1C3917F6"/>
    <w:rsid w:val="1CBCDEB6"/>
    <w:rsid w:val="1D954ADF"/>
    <w:rsid w:val="1E86123B"/>
    <w:rsid w:val="1F4CA4DB"/>
    <w:rsid w:val="202080DB"/>
    <w:rsid w:val="20D6E5D9"/>
    <w:rsid w:val="20E055E0"/>
    <w:rsid w:val="2190A8C5"/>
    <w:rsid w:val="2290F785"/>
    <w:rsid w:val="2340420D"/>
    <w:rsid w:val="2387AFD0"/>
    <w:rsid w:val="25D94757"/>
    <w:rsid w:val="25E9AD2F"/>
    <w:rsid w:val="2641D360"/>
    <w:rsid w:val="27948E53"/>
    <w:rsid w:val="27DA1C36"/>
    <w:rsid w:val="28A541E6"/>
    <w:rsid w:val="2973FB54"/>
    <w:rsid w:val="2A0AC679"/>
    <w:rsid w:val="2B9E9EA3"/>
    <w:rsid w:val="2BE04FC0"/>
    <w:rsid w:val="2C7CF179"/>
    <w:rsid w:val="2C8D0DD0"/>
    <w:rsid w:val="2DCB2629"/>
    <w:rsid w:val="2E7B9277"/>
    <w:rsid w:val="2EA608FB"/>
    <w:rsid w:val="2F31A6DB"/>
    <w:rsid w:val="2F9159BE"/>
    <w:rsid w:val="2FB20C17"/>
    <w:rsid w:val="2FFE204F"/>
    <w:rsid w:val="3113CFEC"/>
    <w:rsid w:val="314FCF98"/>
    <w:rsid w:val="318D2551"/>
    <w:rsid w:val="32602FE0"/>
    <w:rsid w:val="346D4147"/>
    <w:rsid w:val="3488666A"/>
    <w:rsid w:val="36596756"/>
    <w:rsid w:val="365BD2E4"/>
    <w:rsid w:val="37B2D179"/>
    <w:rsid w:val="37BD1F2B"/>
    <w:rsid w:val="37CDC9DB"/>
    <w:rsid w:val="38FBE45C"/>
    <w:rsid w:val="3A8DEB48"/>
    <w:rsid w:val="3A9D5BF0"/>
    <w:rsid w:val="3DC4BDFA"/>
    <w:rsid w:val="3DD156E4"/>
    <w:rsid w:val="3DE2143C"/>
    <w:rsid w:val="3F0B4289"/>
    <w:rsid w:val="3F16F79B"/>
    <w:rsid w:val="3F39D529"/>
    <w:rsid w:val="3F89E4FC"/>
    <w:rsid w:val="3FDAE8B9"/>
    <w:rsid w:val="4079EE2A"/>
    <w:rsid w:val="41296191"/>
    <w:rsid w:val="417F498D"/>
    <w:rsid w:val="4329CB52"/>
    <w:rsid w:val="43819D5E"/>
    <w:rsid w:val="443EA817"/>
    <w:rsid w:val="450D172F"/>
    <w:rsid w:val="4594A2B5"/>
    <w:rsid w:val="45AA0BE0"/>
    <w:rsid w:val="45E2D2CA"/>
    <w:rsid w:val="47A0BA07"/>
    <w:rsid w:val="48ABAF35"/>
    <w:rsid w:val="491066F3"/>
    <w:rsid w:val="4921D1B5"/>
    <w:rsid w:val="494DF26D"/>
    <w:rsid w:val="4A812B33"/>
    <w:rsid w:val="4AF1D870"/>
    <w:rsid w:val="4C2CAF4B"/>
    <w:rsid w:val="4C6A487D"/>
    <w:rsid w:val="4E49D61D"/>
    <w:rsid w:val="4EB3E856"/>
    <w:rsid w:val="4EB810B8"/>
    <w:rsid w:val="4F0E766D"/>
    <w:rsid w:val="4F64C226"/>
    <w:rsid w:val="4F7E3A09"/>
    <w:rsid w:val="4F951D80"/>
    <w:rsid w:val="50CDB5FA"/>
    <w:rsid w:val="50F52C44"/>
    <w:rsid w:val="529B9EB4"/>
    <w:rsid w:val="52C12BED"/>
    <w:rsid w:val="535D27E6"/>
    <w:rsid w:val="53AC359B"/>
    <w:rsid w:val="5518D56F"/>
    <w:rsid w:val="55C15E7B"/>
    <w:rsid w:val="5609B161"/>
    <w:rsid w:val="560B7816"/>
    <w:rsid w:val="569A53DA"/>
    <w:rsid w:val="5791291B"/>
    <w:rsid w:val="58A78ADC"/>
    <w:rsid w:val="592F00FF"/>
    <w:rsid w:val="59898F2C"/>
    <w:rsid w:val="59B6949D"/>
    <w:rsid w:val="59C8CFCE"/>
    <w:rsid w:val="5A81BC4B"/>
    <w:rsid w:val="5AA116C2"/>
    <w:rsid w:val="5AE28778"/>
    <w:rsid w:val="5B506946"/>
    <w:rsid w:val="5C334CDD"/>
    <w:rsid w:val="5D0EBADB"/>
    <w:rsid w:val="5D5DC964"/>
    <w:rsid w:val="5DA26CF3"/>
    <w:rsid w:val="5DE0C6D6"/>
    <w:rsid w:val="5E12BC86"/>
    <w:rsid w:val="61FF4E4E"/>
    <w:rsid w:val="626E6A0E"/>
    <w:rsid w:val="63E2749F"/>
    <w:rsid w:val="63F778B4"/>
    <w:rsid w:val="640752C5"/>
    <w:rsid w:val="644EEC8D"/>
    <w:rsid w:val="65A3B1EC"/>
    <w:rsid w:val="67143D93"/>
    <w:rsid w:val="68089DE3"/>
    <w:rsid w:val="68BA7FCF"/>
    <w:rsid w:val="696028FF"/>
    <w:rsid w:val="6A4356B8"/>
    <w:rsid w:val="6A60A55D"/>
    <w:rsid w:val="6AB5FB92"/>
    <w:rsid w:val="6C028A99"/>
    <w:rsid w:val="6C19B9BD"/>
    <w:rsid w:val="6C529C12"/>
    <w:rsid w:val="6CC1C826"/>
    <w:rsid w:val="6D2BEDE4"/>
    <w:rsid w:val="6D2F5CF0"/>
    <w:rsid w:val="6D31A36C"/>
    <w:rsid w:val="6D3A6E96"/>
    <w:rsid w:val="6E268270"/>
    <w:rsid w:val="6E418E25"/>
    <w:rsid w:val="6EDEC897"/>
    <w:rsid w:val="6F4A056C"/>
    <w:rsid w:val="7159C27C"/>
    <w:rsid w:val="7355A345"/>
    <w:rsid w:val="741EAAF6"/>
    <w:rsid w:val="74545332"/>
    <w:rsid w:val="75078DD7"/>
    <w:rsid w:val="75DD6047"/>
    <w:rsid w:val="76514877"/>
    <w:rsid w:val="7728E31D"/>
    <w:rsid w:val="798BF84B"/>
    <w:rsid w:val="799E7503"/>
    <w:rsid w:val="7A4D635E"/>
    <w:rsid w:val="7ABC2C08"/>
    <w:rsid w:val="7B62FAF5"/>
    <w:rsid w:val="7D12FD1B"/>
    <w:rsid w:val="7D8E3FD8"/>
    <w:rsid w:val="7E26C079"/>
    <w:rsid w:val="7E282A53"/>
    <w:rsid w:val="7E5B5788"/>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500E21"/>
  <w15:chartTrackingRefBased/>
  <w15:docId w15:val="{C738158A-1E6B-4C50-BFAD-C635E380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pPr>
      <w:spacing w:line="280" w:lineRule="atLeast"/>
    </w:pPr>
    <w:rPr>
      <w:sz w:val="22"/>
      <w:lang w:eastAsia="zh-CN"/>
    </w:rPr>
  </w:style>
  <w:style w:type="paragraph" w:styleId="Kop1">
    <w:name w:val="heading 1"/>
    <w:basedOn w:val="Standaard"/>
    <w:next w:val="Standaard"/>
    <w:qFormat/>
    <w:pPr>
      <w:keepNext/>
      <w:spacing w:after="560"/>
      <w:outlineLvl w:val="0"/>
    </w:pPr>
    <w:rPr>
      <w:sz w:val="28"/>
    </w:rPr>
  </w:style>
  <w:style w:type="paragraph" w:styleId="Kop2">
    <w:name w:val="heading 2"/>
    <w:basedOn w:val="Kop1"/>
    <w:next w:val="Standaard"/>
    <w:qFormat/>
    <w:pPr>
      <w:spacing w:after="280"/>
      <w:outlineLvl w:val="1"/>
    </w:pPr>
    <w:rPr>
      <w:b/>
      <w:sz w:val="22"/>
    </w:rPr>
  </w:style>
  <w:style w:type="paragraph" w:styleId="Kop3">
    <w:name w:val="heading 3"/>
    <w:basedOn w:val="Kop2"/>
    <w:next w:val="Standaard"/>
    <w:qFormat/>
    <w:pPr>
      <w:spacing w:after="0"/>
      <w:outlineLvl w:val="2"/>
    </w:pPr>
    <w:rPr>
      <w:b w:val="0"/>
      <w:i/>
    </w:rPr>
  </w:style>
  <w:style w:type="paragraph" w:styleId="Kop4">
    <w:name w:val="heading 4"/>
    <w:basedOn w:val="Kop3"/>
    <w:next w:val="Standaard"/>
    <w:qFormat/>
    <w:pPr>
      <w:outlineLvl w:val="3"/>
    </w:pPr>
  </w:style>
  <w:style w:type="paragraph" w:styleId="Kop5">
    <w:name w:val="heading 5"/>
    <w:basedOn w:val="Standaard"/>
    <w:next w:val="Standaard"/>
    <w:qFormat/>
    <w:pPr>
      <w:numPr>
        <w:ilvl w:val="4"/>
        <w:numId w:val="1"/>
      </w:numPr>
      <w:spacing w:before="240" w:after="60"/>
      <w:outlineLvl w:val="4"/>
    </w:pPr>
    <w:rPr>
      <w:rFonts w:ascii="Arial" w:hAnsi="Arial"/>
    </w:rPr>
  </w:style>
  <w:style w:type="paragraph" w:styleId="Kop6">
    <w:name w:val="heading 6"/>
    <w:basedOn w:val="Standaard"/>
    <w:next w:val="Standaard"/>
    <w:qFormat/>
    <w:pPr>
      <w:numPr>
        <w:ilvl w:val="5"/>
        <w:numId w:val="1"/>
      </w:numPr>
      <w:spacing w:before="240" w:after="60"/>
      <w:outlineLvl w:val="5"/>
    </w:pPr>
    <w:rPr>
      <w:rFonts w:ascii="Arial" w:hAnsi="Arial"/>
      <w:i/>
    </w:rPr>
  </w:style>
  <w:style w:type="paragraph" w:styleId="Kop7">
    <w:name w:val="heading 7"/>
    <w:basedOn w:val="Standaard"/>
    <w:next w:val="Standaard"/>
    <w:qFormat/>
    <w:pPr>
      <w:numPr>
        <w:ilvl w:val="6"/>
        <w:numId w:val="1"/>
      </w:numPr>
      <w:spacing w:before="240" w:after="60"/>
      <w:outlineLvl w:val="6"/>
    </w:pPr>
    <w:rPr>
      <w:rFonts w:ascii="Arial" w:hAnsi="Arial"/>
      <w:sz w:val="20"/>
    </w:rPr>
  </w:style>
  <w:style w:type="paragraph" w:styleId="Kop8">
    <w:name w:val="heading 8"/>
    <w:basedOn w:val="Standaard"/>
    <w:next w:val="Standaard"/>
    <w:qFormat/>
    <w:pPr>
      <w:numPr>
        <w:ilvl w:val="7"/>
        <w:numId w:val="1"/>
      </w:numPr>
      <w:spacing w:before="240" w:after="60"/>
      <w:outlineLvl w:val="7"/>
    </w:pPr>
    <w:rPr>
      <w:rFonts w:ascii="Arial" w:hAnsi="Arial"/>
      <w:i/>
      <w:sz w:val="20"/>
    </w:rPr>
  </w:style>
  <w:style w:type="paragraph" w:styleId="Kop9">
    <w:name w:val="heading 9"/>
    <w:basedOn w:val="Standaard"/>
    <w:next w:val="Standaard"/>
    <w:qFormat/>
    <w:pPr>
      <w:numPr>
        <w:ilvl w:val="8"/>
        <w:numId w:val="1"/>
      </w:numPr>
      <w:spacing w:before="240" w:after="60"/>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Macrotekst">
    <w:name w:val="macro"/>
    <w:semiHidden/>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 w:val="left" w:pos="8789"/>
        <w:tab w:val="left" w:pos="9072"/>
        <w:tab w:val="left" w:pos="9356"/>
        <w:tab w:val="left" w:pos="9639"/>
        <w:tab w:val="left" w:pos="9923"/>
        <w:tab w:val="left" w:pos="10206"/>
        <w:tab w:val="left" w:pos="10490"/>
        <w:tab w:val="left" w:pos="10773"/>
        <w:tab w:val="left" w:pos="11057"/>
        <w:tab w:val="left" w:pos="11340"/>
      </w:tabs>
      <w:spacing w:line="280" w:lineRule="atLeast"/>
      <w:ind w:right="-5670"/>
    </w:pPr>
    <w:rPr>
      <w:rFonts w:ascii="Courier New" w:hAnsi="Courier New"/>
    </w:rPr>
  </w:style>
  <w:style w:type="paragraph" w:styleId="Koptekst">
    <w:name w:val="header"/>
    <w:basedOn w:val="Standaard"/>
    <w:pPr>
      <w:spacing w:before="60"/>
    </w:pPr>
    <w:rPr>
      <w:rFonts w:ascii="Univers" w:hAnsi="Univers"/>
      <w:sz w:val="28"/>
    </w:rPr>
  </w:style>
  <w:style w:type="paragraph" w:customStyle="1" w:styleId="Opsomming1">
    <w:name w:val="Opsomming 1"/>
    <w:basedOn w:val="Standaard"/>
    <w:pPr>
      <w:ind w:left="284" w:hanging="284"/>
    </w:pPr>
  </w:style>
  <w:style w:type="paragraph" w:customStyle="1" w:styleId="Opsomming2">
    <w:name w:val="Opsomming 2"/>
    <w:basedOn w:val="Opsomming1"/>
  </w:style>
  <w:style w:type="paragraph" w:customStyle="1" w:styleId="Opsomming3">
    <w:name w:val="Opsomming 3"/>
    <w:basedOn w:val="Opsomming2"/>
  </w:style>
  <w:style w:type="paragraph" w:customStyle="1" w:styleId="OpsommingLetter">
    <w:name w:val="Opsomming Letter"/>
    <w:basedOn w:val="Opsomming1"/>
    <w:pPr>
      <w:ind w:left="283" w:hanging="283"/>
    </w:pPr>
  </w:style>
  <w:style w:type="paragraph" w:customStyle="1" w:styleId="OpsommingNummer">
    <w:name w:val="Opsomming Nummer"/>
    <w:basedOn w:val="Opsomming1"/>
  </w:style>
  <w:style w:type="paragraph" w:customStyle="1" w:styleId="OpsommingStreep">
    <w:name w:val="Opsomming Streep"/>
    <w:basedOn w:val="Standaard"/>
    <w:pPr>
      <w:ind w:left="283" w:hanging="283"/>
    </w:pPr>
  </w:style>
  <w:style w:type="character" w:styleId="Paginanummer">
    <w:name w:val="page number"/>
    <w:rPr>
      <w:rFonts w:ascii="Univers" w:hAnsi="Univers"/>
      <w:color w:val="auto"/>
      <w:spacing w:val="0"/>
      <w:kern w:val="0"/>
      <w:position w:val="0"/>
      <w:sz w:val="14"/>
      <w:u w:val="none"/>
      <w:vertAlign w:val="baseline"/>
    </w:rPr>
  </w:style>
  <w:style w:type="paragraph" w:customStyle="1" w:styleId="Tabelkopregel">
    <w:name w:val="Tabel kopregel"/>
    <w:basedOn w:val="Standaard"/>
    <w:pPr>
      <w:spacing w:before="240" w:after="240"/>
    </w:pPr>
  </w:style>
  <w:style w:type="paragraph" w:customStyle="1" w:styleId="Vastetekst">
    <w:name w:val="Vaste tekst"/>
    <w:basedOn w:val="Voettekst"/>
    <w:next w:val="Standaard"/>
  </w:style>
  <w:style w:type="paragraph" w:styleId="Voettekst">
    <w:name w:val="footer"/>
    <w:basedOn w:val="Standaard"/>
    <w:pPr>
      <w:tabs>
        <w:tab w:val="center" w:pos="4252"/>
        <w:tab w:val="right" w:pos="8504"/>
      </w:tabs>
      <w:spacing w:after="360" w:line="240" w:lineRule="exact"/>
      <w:ind w:left="3969"/>
    </w:pPr>
    <w:rPr>
      <w:rFonts w:ascii="Univers" w:hAnsi="Univers"/>
      <w:sz w:val="14"/>
    </w:rPr>
  </w:style>
  <w:style w:type="paragraph" w:styleId="Ballontekst">
    <w:name w:val="Balloon Text"/>
    <w:basedOn w:val="Standaard"/>
    <w:semiHidden/>
    <w:rPr>
      <w:rFonts w:ascii="Tahoma" w:hAnsi="Tahoma"/>
      <w:sz w:val="16"/>
      <w:szCs w:val="16"/>
    </w:rPr>
  </w:style>
  <w:style w:type="paragraph" w:customStyle="1" w:styleId="StandaardAnderhalf">
    <w:name w:val="Standaard Anderhalf"/>
    <w:basedOn w:val="Standaard"/>
    <w:pPr>
      <w:spacing w:line="420" w:lineRule="exact"/>
    </w:pPr>
  </w:style>
  <w:style w:type="paragraph" w:styleId="Documentstructuur">
    <w:name w:val="Document Map"/>
    <w:basedOn w:val="Standaard"/>
    <w:semiHidden/>
    <w:pPr>
      <w:shd w:val="clear" w:color="auto" w:fill="000080"/>
    </w:pPr>
    <w:rPr>
      <w:rFonts w:ascii="Tahoma" w:hAnsi="Tahoma" w:cs="Tahoma"/>
      <w:sz w:val="20"/>
    </w:rPr>
  </w:style>
  <w:style w:type="character" w:styleId="Hyperlink">
    <w:name w:val="Hyperlink"/>
    <w:rPr>
      <w:color w:val="0000FF"/>
      <w:u w:val="single"/>
    </w:rPr>
  </w:style>
  <w:style w:type="character" w:styleId="GevolgdeHyperlink">
    <w:name w:val="FollowedHyperlink"/>
    <w:rPr>
      <w:color w:val="800080"/>
      <w:u w:val="single"/>
    </w:rPr>
  </w:style>
  <w:style w:type="paragraph" w:styleId="Voetnoottekst">
    <w:name w:val="footnote text"/>
    <w:basedOn w:val="Standaard"/>
    <w:link w:val="VoetnoottekstChar"/>
    <w:semiHidden/>
    <w:rPr>
      <w:sz w:val="20"/>
    </w:rPr>
  </w:style>
  <w:style w:type="character" w:styleId="Voetnootmarkering">
    <w:name w:val="footnote reference"/>
    <w:semiHidden/>
    <w:rPr>
      <w:vertAlign w:val="superscript"/>
    </w:rPr>
  </w:style>
  <w:style w:type="paragraph" w:styleId="Lijstalinea">
    <w:name w:val="List Paragraph"/>
    <w:basedOn w:val="Standaard"/>
    <w:uiPriority w:val="34"/>
    <w:qFormat/>
    <w:rsid w:val="000D01B7"/>
    <w:pPr>
      <w:ind w:left="720"/>
    </w:pPr>
  </w:style>
  <w:style w:type="character" w:styleId="Verwijzingopmerking">
    <w:name w:val="annotation reference"/>
    <w:rsid w:val="00A57FAE"/>
    <w:rPr>
      <w:sz w:val="16"/>
      <w:szCs w:val="16"/>
    </w:rPr>
  </w:style>
  <w:style w:type="paragraph" w:styleId="Tekstopmerking">
    <w:name w:val="annotation text"/>
    <w:basedOn w:val="Standaard"/>
    <w:link w:val="TekstopmerkingChar"/>
    <w:rsid w:val="00A57FAE"/>
    <w:rPr>
      <w:sz w:val="20"/>
    </w:rPr>
  </w:style>
  <w:style w:type="character" w:customStyle="1" w:styleId="TekstopmerkingChar">
    <w:name w:val="Tekst opmerking Char"/>
    <w:link w:val="Tekstopmerking"/>
    <w:rsid w:val="00A57FAE"/>
    <w:rPr>
      <w:lang w:eastAsia="zh-CN"/>
    </w:rPr>
  </w:style>
  <w:style w:type="paragraph" w:styleId="Onderwerpvanopmerking">
    <w:name w:val="annotation subject"/>
    <w:basedOn w:val="Tekstopmerking"/>
    <w:next w:val="Tekstopmerking"/>
    <w:link w:val="OnderwerpvanopmerkingChar"/>
    <w:rsid w:val="00A57FAE"/>
    <w:rPr>
      <w:b/>
      <w:bCs/>
    </w:rPr>
  </w:style>
  <w:style w:type="character" w:customStyle="1" w:styleId="OnderwerpvanopmerkingChar">
    <w:name w:val="Onderwerp van opmerking Char"/>
    <w:link w:val="Onderwerpvanopmerking"/>
    <w:rsid w:val="00A57FAE"/>
    <w:rPr>
      <w:b/>
      <w:bCs/>
      <w:lang w:eastAsia="zh-CN"/>
    </w:rPr>
  </w:style>
  <w:style w:type="paragraph" w:customStyle="1" w:styleId="Spreekpunten">
    <w:name w:val="Spreekpunten"/>
    <w:basedOn w:val="Standaard"/>
    <w:rsid w:val="00A34501"/>
    <w:pPr>
      <w:numPr>
        <w:numId w:val="23"/>
      </w:numPr>
      <w:spacing w:line="360" w:lineRule="auto"/>
    </w:pPr>
    <w:rPr>
      <w:rFonts w:eastAsia="MS Mincho"/>
      <w:bCs/>
      <w:sz w:val="28"/>
      <w:lang w:val="en-GB" w:eastAsia="nl-NL"/>
    </w:rPr>
  </w:style>
  <w:style w:type="character" w:styleId="Onopgelostemelding">
    <w:name w:val="Unresolved Mention"/>
    <w:uiPriority w:val="99"/>
    <w:semiHidden/>
    <w:unhideWhenUsed/>
    <w:rsid w:val="00292A51"/>
    <w:rPr>
      <w:color w:val="605E5C"/>
      <w:shd w:val="clear" w:color="auto" w:fill="E1DFDD"/>
    </w:rPr>
  </w:style>
  <w:style w:type="character" w:customStyle="1" w:styleId="VoetnoottekstChar">
    <w:name w:val="Voetnoottekst Char"/>
    <w:link w:val="Voetnoottekst"/>
    <w:semiHidden/>
    <w:rsid w:val="00292A51"/>
  </w:style>
  <w:style w:type="paragraph" w:styleId="Revisie">
    <w:name w:val="Revision"/>
    <w:hidden/>
    <w:uiPriority w:val="99"/>
    <w:semiHidden/>
    <w:rsid w:val="00373818"/>
    <w:rPr>
      <w:sz w:val="22"/>
      <w:lang w:eastAsia="zh-CN"/>
    </w:rPr>
  </w:style>
  <w:style w:type="paragraph" w:styleId="Normaalweb">
    <w:name w:val="Normal (Web)"/>
    <w:basedOn w:val="Standaard"/>
    <w:uiPriority w:val="99"/>
    <w:unhideWhenUsed/>
    <w:rsid w:val="00913AB3"/>
    <w:pPr>
      <w:spacing w:before="100" w:beforeAutospacing="1" w:after="100" w:afterAutospacing="1" w:line="240" w:lineRule="auto"/>
    </w:pPr>
    <w:rPr>
      <w:sz w:val="24"/>
      <w:szCs w:val="24"/>
      <w:lang w:eastAsia="nl-NL"/>
    </w:rPr>
  </w:style>
  <w:style w:type="character" w:styleId="Vermelding">
    <w:name w:val="Mention"/>
    <w:basedOn w:val="Standaardalinea-lettertype"/>
    <w:uiPriority w:val="99"/>
    <w:unhideWhenUsed/>
    <w:rsid w:val="00CC0EFD"/>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330835">
      <w:bodyDiv w:val="1"/>
      <w:marLeft w:val="0"/>
      <w:marRight w:val="0"/>
      <w:marTop w:val="0"/>
      <w:marBottom w:val="0"/>
      <w:divBdr>
        <w:top w:val="none" w:sz="0" w:space="0" w:color="auto"/>
        <w:left w:val="none" w:sz="0" w:space="0" w:color="auto"/>
        <w:bottom w:val="none" w:sz="0" w:space="0" w:color="auto"/>
        <w:right w:val="none" w:sz="0" w:space="0" w:color="auto"/>
      </w:divBdr>
    </w:div>
    <w:div w:id="200753745">
      <w:bodyDiv w:val="1"/>
      <w:marLeft w:val="0"/>
      <w:marRight w:val="0"/>
      <w:marTop w:val="0"/>
      <w:marBottom w:val="0"/>
      <w:divBdr>
        <w:top w:val="none" w:sz="0" w:space="0" w:color="auto"/>
        <w:left w:val="none" w:sz="0" w:space="0" w:color="auto"/>
        <w:bottom w:val="none" w:sz="0" w:space="0" w:color="auto"/>
        <w:right w:val="none" w:sz="0" w:space="0" w:color="auto"/>
      </w:divBdr>
    </w:div>
    <w:div w:id="282615809">
      <w:bodyDiv w:val="1"/>
      <w:marLeft w:val="0"/>
      <w:marRight w:val="0"/>
      <w:marTop w:val="0"/>
      <w:marBottom w:val="0"/>
      <w:divBdr>
        <w:top w:val="none" w:sz="0" w:space="0" w:color="auto"/>
        <w:left w:val="none" w:sz="0" w:space="0" w:color="auto"/>
        <w:bottom w:val="none" w:sz="0" w:space="0" w:color="auto"/>
        <w:right w:val="none" w:sz="0" w:space="0" w:color="auto"/>
      </w:divBdr>
    </w:div>
    <w:div w:id="348682523">
      <w:bodyDiv w:val="1"/>
      <w:marLeft w:val="0"/>
      <w:marRight w:val="0"/>
      <w:marTop w:val="0"/>
      <w:marBottom w:val="0"/>
      <w:divBdr>
        <w:top w:val="none" w:sz="0" w:space="0" w:color="auto"/>
        <w:left w:val="none" w:sz="0" w:space="0" w:color="auto"/>
        <w:bottom w:val="none" w:sz="0" w:space="0" w:color="auto"/>
        <w:right w:val="none" w:sz="0" w:space="0" w:color="auto"/>
      </w:divBdr>
    </w:div>
    <w:div w:id="526724803">
      <w:bodyDiv w:val="1"/>
      <w:marLeft w:val="0"/>
      <w:marRight w:val="0"/>
      <w:marTop w:val="0"/>
      <w:marBottom w:val="0"/>
      <w:divBdr>
        <w:top w:val="none" w:sz="0" w:space="0" w:color="auto"/>
        <w:left w:val="none" w:sz="0" w:space="0" w:color="auto"/>
        <w:bottom w:val="none" w:sz="0" w:space="0" w:color="auto"/>
        <w:right w:val="none" w:sz="0" w:space="0" w:color="auto"/>
      </w:divBdr>
    </w:div>
    <w:div w:id="583607643">
      <w:bodyDiv w:val="1"/>
      <w:marLeft w:val="0"/>
      <w:marRight w:val="0"/>
      <w:marTop w:val="0"/>
      <w:marBottom w:val="0"/>
      <w:divBdr>
        <w:top w:val="none" w:sz="0" w:space="0" w:color="auto"/>
        <w:left w:val="none" w:sz="0" w:space="0" w:color="auto"/>
        <w:bottom w:val="none" w:sz="0" w:space="0" w:color="auto"/>
        <w:right w:val="none" w:sz="0" w:space="0" w:color="auto"/>
      </w:divBdr>
    </w:div>
    <w:div w:id="660888928">
      <w:bodyDiv w:val="1"/>
      <w:marLeft w:val="0"/>
      <w:marRight w:val="0"/>
      <w:marTop w:val="0"/>
      <w:marBottom w:val="0"/>
      <w:divBdr>
        <w:top w:val="none" w:sz="0" w:space="0" w:color="auto"/>
        <w:left w:val="none" w:sz="0" w:space="0" w:color="auto"/>
        <w:bottom w:val="none" w:sz="0" w:space="0" w:color="auto"/>
        <w:right w:val="none" w:sz="0" w:space="0" w:color="auto"/>
      </w:divBdr>
    </w:div>
    <w:div w:id="684795648">
      <w:bodyDiv w:val="1"/>
      <w:marLeft w:val="0"/>
      <w:marRight w:val="0"/>
      <w:marTop w:val="0"/>
      <w:marBottom w:val="0"/>
      <w:divBdr>
        <w:top w:val="none" w:sz="0" w:space="0" w:color="auto"/>
        <w:left w:val="none" w:sz="0" w:space="0" w:color="auto"/>
        <w:bottom w:val="none" w:sz="0" w:space="0" w:color="auto"/>
        <w:right w:val="none" w:sz="0" w:space="0" w:color="auto"/>
      </w:divBdr>
    </w:div>
    <w:div w:id="696547972">
      <w:bodyDiv w:val="1"/>
      <w:marLeft w:val="0"/>
      <w:marRight w:val="0"/>
      <w:marTop w:val="0"/>
      <w:marBottom w:val="0"/>
      <w:divBdr>
        <w:top w:val="none" w:sz="0" w:space="0" w:color="auto"/>
        <w:left w:val="none" w:sz="0" w:space="0" w:color="auto"/>
        <w:bottom w:val="none" w:sz="0" w:space="0" w:color="auto"/>
        <w:right w:val="none" w:sz="0" w:space="0" w:color="auto"/>
      </w:divBdr>
    </w:div>
    <w:div w:id="757021736">
      <w:bodyDiv w:val="1"/>
      <w:marLeft w:val="0"/>
      <w:marRight w:val="0"/>
      <w:marTop w:val="0"/>
      <w:marBottom w:val="0"/>
      <w:divBdr>
        <w:top w:val="none" w:sz="0" w:space="0" w:color="auto"/>
        <w:left w:val="none" w:sz="0" w:space="0" w:color="auto"/>
        <w:bottom w:val="none" w:sz="0" w:space="0" w:color="auto"/>
        <w:right w:val="none" w:sz="0" w:space="0" w:color="auto"/>
      </w:divBdr>
    </w:div>
    <w:div w:id="957684531">
      <w:bodyDiv w:val="1"/>
      <w:marLeft w:val="0"/>
      <w:marRight w:val="0"/>
      <w:marTop w:val="0"/>
      <w:marBottom w:val="0"/>
      <w:divBdr>
        <w:top w:val="none" w:sz="0" w:space="0" w:color="auto"/>
        <w:left w:val="none" w:sz="0" w:space="0" w:color="auto"/>
        <w:bottom w:val="none" w:sz="0" w:space="0" w:color="auto"/>
        <w:right w:val="none" w:sz="0" w:space="0" w:color="auto"/>
      </w:divBdr>
    </w:div>
    <w:div w:id="1271208528">
      <w:bodyDiv w:val="1"/>
      <w:marLeft w:val="0"/>
      <w:marRight w:val="0"/>
      <w:marTop w:val="0"/>
      <w:marBottom w:val="0"/>
      <w:divBdr>
        <w:top w:val="none" w:sz="0" w:space="0" w:color="auto"/>
        <w:left w:val="none" w:sz="0" w:space="0" w:color="auto"/>
        <w:bottom w:val="none" w:sz="0" w:space="0" w:color="auto"/>
        <w:right w:val="none" w:sz="0" w:space="0" w:color="auto"/>
      </w:divBdr>
    </w:div>
    <w:div w:id="1284770940">
      <w:bodyDiv w:val="1"/>
      <w:marLeft w:val="0"/>
      <w:marRight w:val="0"/>
      <w:marTop w:val="0"/>
      <w:marBottom w:val="0"/>
      <w:divBdr>
        <w:top w:val="none" w:sz="0" w:space="0" w:color="auto"/>
        <w:left w:val="none" w:sz="0" w:space="0" w:color="auto"/>
        <w:bottom w:val="none" w:sz="0" w:space="0" w:color="auto"/>
        <w:right w:val="none" w:sz="0" w:space="0" w:color="auto"/>
      </w:divBdr>
    </w:div>
    <w:div w:id="1491940751">
      <w:bodyDiv w:val="1"/>
      <w:marLeft w:val="0"/>
      <w:marRight w:val="0"/>
      <w:marTop w:val="0"/>
      <w:marBottom w:val="0"/>
      <w:divBdr>
        <w:top w:val="none" w:sz="0" w:space="0" w:color="auto"/>
        <w:left w:val="none" w:sz="0" w:space="0" w:color="auto"/>
        <w:bottom w:val="none" w:sz="0" w:space="0" w:color="auto"/>
        <w:right w:val="none" w:sz="0" w:space="0" w:color="auto"/>
      </w:divBdr>
    </w:div>
    <w:div w:id="1647783492">
      <w:bodyDiv w:val="1"/>
      <w:marLeft w:val="0"/>
      <w:marRight w:val="0"/>
      <w:marTop w:val="0"/>
      <w:marBottom w:val="0"/>
      <w:divBdr>
        <w:top w:val="none" w:sz="0" w:space="0" w:color="auto"/>
        <w:left w:val="none" w:sz="0" w:space="0" w:color="auto"/>
        <w:bottom w:val="none" w:sz="0" w:space="0" w:color="auto"/>
        <w:right w:val="none" w:sz="0" w:space="0" w:color="auto"/>
      </w:divBdr>
    </w:div>
    <w:div w:id="1680892333">
      <w:bodyDiv w:val="1"/>
      <w:marLeft w:val="0"/>
      <w:marRight w:val="0"/>
      <w:marTop w:val="0"/>
      <w:marBottom w:val="0"/>
      <w:divBdr>
        <w:top w:val="none" w:sz="0" w:space="0" w:color="auto"/>
        <w:left w:val="none" w:sz="0" w:space="0" w:color="auto"/>
        <w:bottom w:val="none" w:sz="0" w:space="0" w:color="auto"/>
        <w:right w:val="none" w:sz="0" w:space="0" w:color="auto"/>
      </w:divBdr>
    </w:div>
    <w:div w:id="210791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tyles" Target="styles.xml" Id="rId8" /><Relationship Type="http://schemas.openxmlformats.org/officeDocument/2006/relationships/footer" Target="footer1.xml" Id="rId13" /><Relationship Type="http://schemas.openxmlformats.org/officeDocument/2006/relationships/numbering" Target="numbering.xml" Id="rId7" /><Relationship Type="http://schemas.openxmlformats.org/officeDocument/2006/relationships/endnotes" Target="endnotes.xml" Id="rId12" /><Relationship Type="http://schemas.openxmlformats.org/officeDocument/2006/relationships/theme" Target="theme/theme1.xml" Id="rId16" /><Relationship Type="http://schemas.openxmlformats.org/officeDocument/2006/relationships/footnotes" Target="footnotes.xml" Id="rId11" /><Relationship Type="http://schemas.openxmlformats.org/officeDocument/2006/relationships/fontTable" Target="fontTable.xml" Id="rId15" /><Relationship Type="http://schemas.openxmlformats.org/officeDocument/2006/relationships/webSettings" Target="webSettings.xml" Id="rId10" /><Relationship Type="http://schemas.openxmlformats.org/officeDocument/2006/relationships/settings" Target="settings.xml" Id="rId9" /><Relationship Type="http://schemas.openxmlformats.org/officeDocument/2006/relationships/footer" Target="footer2.xml" Id="rId14"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acd88dc2-102c-473d-aa45-6161565a3617}" enabled="1" method="Standard" siteId="{1321633e-f6b9-44e2-a44f-59b9d264ecb7}" removed="0"/>
</clbl:labelList>
</file>

<file path=docProps/app.xml><?xml version="1.0" encoding="utf-8"?>
<ap:Properties xmlns:vt="http://schemas.openxmlformats.org/officeDocument/2006/docPropsVTypes" xmlns:ap="http://schemas.openxmlformats.org/officeDocument/2006/extended-properties">
  <ap:Pages>7</ap:Pages>
  <ap:Words>2969</ap:Words>
  <ap:Characters>16332</ap:Characters>
  <ap:DocSecurity>0</ap:DocSecurity>
  <ap:Lines>136</ap:Lines>
  <ap:Paragraphs>38</ap:Paragraphs>
  <ap:ScaleCrop>false</ap:ScaleCrop>
  <ap:HeadingPairs>
    <vt:vector baseType="variant" size="4">
      <vt:variant>
        <vt:lpstr>Titel</vt:lpstr>
      </vt:variant>
      <vt:variant>
        <vt:i4>1</vt:i4>
      </vt:variant>
      <vt:variant>
        <vt:lpstr>Title</vt:lpstr>
      </vt:variant>
      <vt:variant>
        <vt:i4>1</vt:i4>
      </vt:variant>
    </vt:vector>
  </ap:HeadingPairs>
  <ap:TitlesOfParts>
    <vt:vector baseType="lpstr" size="2">
      <vt:lpstr>Blanco</vt:lpstr>
      <vt:lpstr>Blanco</vt:lpstr>
    </vt:vector>
  </ap:TitlesOfParts>
  <ap:LinksUpToDate>false</ap:LinksUpToDate>
  <ap:CharactersWithSpaces>19263</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
  <revision/>
  <lastPrinted>2026-10-28T10:42:00.0000000Z</lastPrinted>
  <dcterms:created xsi:type="dcterms:W3CDTF">2026-10-30T09:08:00.0000000Z</dcterms:created>
  <dcterms:modified xsi:type="dcterms:W3CDTF">2026-10-30T09:08:00.0000000Z</dcterms:modified>
  <dc:description>------------------------</dc:description>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ga509c7afcac4f5cb939db754ffece25">
    <vt:lpwstr>UNCLASSIFIED|d92c6340-bc14-4cb2-a9a6-6deda93c493b</vt:lpwstr>
  </property>
  <property fmtid="{D5CDD505-2E9C-101B-9397-08002B2CF9AE}" pid="3" name="nf4434b3fae540fe847866e45672fb3a">
    <vt:lpwstr>European cooperation (non-EU) general|32cb20cb-36c6-4655-9372-780089c6b4ef</vt:lpwstr>
  </property>
  <property fmtid="{D5CDD505-2E9C-101B-9397-08002B2CF9AE}" pid="4" name="a45510494d1a450e9cee6905c7ad8168">
    <vt:lpwstr>Not applicable|ec01d90b-9d0f-4785-8785-e1ea615196bf</vt:lpwstr>
  </property>
  <property fmtid="{D5CDD505-2E9C-101B-9397-08002B2CF9AE}" pid="5" name="ge4bd621e46a403e97baf402a410deb5">
    <vt:lpwstr>EU|4d8f9873-61b3-4ee5-b6f7-0bb00c6df5e8</vt:lpwstr>
  </property>
  <property fmtid="{D5CDD505-2E9C-101B-9397-08002B2CF9AE}" pid="6" name="TaxCatchAll">
    <vt:lpwstr>4;#UNCLASSIFIED|d92c6340-bc14-4cb2-a9a6-6deda93c493b;#3;#EU|4d8f9873-61b3-4ee5-b6f7-0bb00c6df5e8;#2;#Not applicable|ec01d90b-9d0f-4785-8785-e1ea615196bf;#1;#European cooperation (non-EU) general|32cb20cb-36c6-4655-9372-780089c6b4ef</vt:lpwstr>
  </property>
  <property fmtid="{D5CDD505-2E9C-101B-9397-08002B2CF9AE}" pid="7" name="BZ_Forum">
    <vt:lpwstr>3;#EU|4d8f9873-61b3-4ee5-b6f7-0bb00c6df5e8</vt:lpwstr>
  </property>
  <property fmtid="{D5CDD505-2E9C-101B-9397-08002B2CF9AE}" pid="8" name="BZ_Classification">
    <vt:lpwstr>4;#UNCLASSIFIED|d92c6340-bc14-4cb2-a9a6-6deda93c493b</vt:lpwstr>
  </property>
  <property fmtid="{D5CDD505-2E9C-101B-9397-08002B2CF9AE}" pid="9" name="BZ_Country">
    <vt:lpwstr>2;#Not applicable|ec01d90b-9d0f-4785-8785-e1ea615196bf</vt:lpwstr>
  </property>
  <property fmtid="{D5CDD505-2E9C-101B-9397-08002B2CF9AE}" pid="10" name="BZ_Theme">
    <vt:lpwstr>1;#European cooperation (non-EU) general|32cb20cb-36c6-4655-9372-780089c6b4ef</vt:lpwstr>
  </property>
  <property fmtid="{D5CDD505-2E9C-101B-9397-08002B2CF9AE}" pid="11" name="ContentTypeId">
    <vt:lpwstr>0x0101009C7CE436063D44E9BE7DC0259EF7C32F006EB9F9836A634AE58B6169785FD3936F00DE20E2D2575B3F4BB6AABD512EF58E8D</vt:lpwstr>
  </property>
  <property fmtid="{D5CDD505-2E9C-101B-9397-08002B2CF9AE}" pid="12" name="MSIP_Label_acd88dc2-102c-473d-aa45-6161565a3617_Enabled">
    <vt:lpwstr>true</vt:lpwstr>
  </property>
  <property fmtid="{D5CDD505-2E9C-101B-9397-08002B2CF9AE}" pid="13" name="MSIP_Label_acd88dc2-102c-473d-aa45-6161565a3617_SetDate">
    <vt:lpwstr>2024-01-12T10:13:34Z</vt:lpwstr>
  </property>
  <property fmtid="{D5CDD505-2E9C-101B-9397-08002B2CF9AE}" pid="14" name="MSIP_Label_acd88dc2-102c-473d-aa45-6161565a3617_Method">
    <vt:lpwstr>Standard</vt:lpwstr>
  </property>
  <property fmtid="{D5CDD505-2E9C-101B-9397-08002B2CF9AE}" pid="15" name="MSIP_Label_acd88dc2-102c-473d-aa45-6161565a3617_Name">
    <vt:lpwstr>Sublabel-Interngebruik-onversleuteld</vt:lpwstr>
  </property>
  <property fmtid="{D5CDD505-2E9C-101B-9397-08002B2CF9AE}" pid="16" name="MSIP_Label_acd88dc2-102c-473d-aa45-6161565a3617_SiteId">
    <vt:lpwstr>1321633e-f6b9-44e2-a44f-59b9d264ecb7</vt:lpwstr>
  </property>
  <property fmtid="{D5CDD505-2E9C-101B-9397-08002B2CF9AE}" pid="17" name="MSIP_Label_acd88dc2-102c-473d-aa45-6161565a3617_ActionId">
    <vt:lpwstr>38dbc595-f7fc-4f44-8dde-c80f0210cc38</vt:lpwstr>
  </property>
  <property fmtid="{D5CDD505-2E9C-101B-9397-08002B2CF9AE}" pid="18" name="MSIP_Label_acd88dc2-102c-473d-aa45-6161565a3617_ContentBits">
    <vt:lpwstr>0</vt:lpwstr>
  </property>
  <property fmtid="{D5CDD505-2E9C-101B-9397-08002B2CF9AE}" pid="19" name="MediaServiceImageTags">
    <vt:lpwstr/>
  </property>
  <property fmtid="{D5CDD505-2E9C-101B-9397-08002B2CF9AE}" pid="20" name="MSIP_Label_6800fede-0e59-47ad-af95-4e63bbdb932d_Enabled">
    <vt:lpwstr>true</vt:lpwstr>
  </property>
  <property fmtid="{D5CDD505-2E9C-101B-9397-08002B2CF9AE}" pid="21" name="MSIP_Label_6800fede-0e59-47ad-af95-4e63bbdb932d_SetDate">
    <vt:lpwstr>2026-10-06T19:38:26Z</vt:lpwstr>
  </property>
  <property fmtid="{D5CDD505-2E9C-101B-9397-08002B2CF9AE}" pid="22" name="MSIP_Label_6800fede-0e59-47ad-af95-4e63bbdb932d_Method">
    <vt:lpwstr>Standard</vt:lpwstr>
  </property>
  <property fmtid="{D5CDD505-2E9C-101B-9397-08002B2CF9AE}" pid="23" name="MSIP_Label_6800fede-0e59-47ad-af95-4e63bbdb932d_Name">
    <vt:lpwstr>FIN-DGGT-Rijksoverheid</vt:lpwstr>
  </property>
  <property fmtid="{D5CDD505-2E9C-101B-9397-08002B2CF9AE}" pid="24" name="MSIP_Label_6800fede-0e59-47ad-af95-4e63bbdb932d_SiteId">
    <vt:lpwstr>84712536-f524-40a0-913b-5d25ba502732</vt:lpwstr>
  </property>
  <property fmtid="{D5CDD505-2E9C-101B-9397-08002B2CF9AE}" pid="25" name="MSIP_Label_6800fede-0e59-47ad-af95-4e63bbdb932d_ActionId">
    <vt:lpwstr>ab66377d-893e-43bb-9346-97529ec0d0c8</vt:lpwstr>
  </property>
  <property fmtid="{D5CDD505-2E9C-101B-9397-08002B2CF9AE}" pid="26" name="MSIP_Label_6800fede-0e59-47ad-af95-4e63bbdb932d_ContentBits">
    <vt:lpwstr>0</vt:lpwstr>
  </property>
  <property fmtid="{D5CDD505-2E9C-101B-9397-08002B2CF9AE}" pid="27" name="MSIP_Label_6800fede-0e59-47ad-af95-4e63bbdb932d_Tag">
    <vt:lpwstr>10, 3, 0, 1</vt:lpwstr>
  </property>
  <property fmtid="{D5CDD505-2E9C-101B-9397-08002B2CF9AE}" pid="28" name="gc2efd3bfea04f7f8169be07009f5536">
    <vt:lpwstr/>
  </property>
  <property fmtid="{D5CDD505-2E9C-101B-9397-08002B2CF9AE}" pid="29" name="BZForumOrganisation">
    <vt:lpwstr>2;#Not applicable|0049e722-bfb1-4a3f-9d08-af7366a9af40</vt:lpwstr>
  </property>
  <property fmtid="{D5CDD505-2E9C-101B-9397-08002B2CF9AE}" pid="30" name="BZTheme">
    <vt:lpwstr>1;#Not applicable|ec01d90b-9d0f-4785-8785-e1ea615196bf</vt:lpwstr>
  </property>
  <property fmtid="{D5CDD505-2E9C-101B-9397-08002B2CF9AE}" pid="31" name="BZCountryState">
    <vt:lpwstr>3;#Not applicable|ec01d90b-9d0f-4785-8785-e1ea615196bf</vt:lpwstr>
  </property>
  <property fmtid="{D5CDD505-2E9C-101B-9397-08002B2CF9AE}" pid="32" name="BZDossierGovernmentOfficial">
    <vt:lpwstr/>
  </property>
  <property fmtid="{D5CDD505-2E9C-101B-9397-08002B2CF9AE}" pid="33" name="BZDossierProcessLocation">
    <vt:lpwstr/>
  </property>
  <property fmtid="{D5CDD505-2E9C-101B-9397-08002B2CF9AE}" pid="34" name="i42ef48d5fa942a0ad0d60e44f201751">
    <vt:lpwstr/>
  </property>
  <property fmtid="{D5CDD505-2E9C-101B-9397-08002B2CF9AE}" pid="35" name="BZDossierPublishingWOOCategory">
    <vt:lpwstr/>
  </property>
  <property fmtid="{D5CDD505-2E9C-101B-9397-08002B2CF9AE}" pid="36" name="f2fb2a8e39404f1ab554e4e4a49d2918">
    <vt:lpwstr/>
  </property>
  <property fmtid="{D5CDD505-2E9C-101B-9397-08002B2CF9AE}" pid="37" name="BZMarking">
    <vt:lpwstr>5;#NO MARKING|0a4eb9ae-69eb-4d9e-b573-43ab99ef8592</vt:lpwstr>
  </property>
  <property fmtid="{D5CDD505-2E9C-101B-9397-08002B2CF9AE}" pid="38" name="_dlc_DocIdItemGuid">
    <vt:lpwstr>417c3520-a0c7-4480-b6e6-b989233ad82c</vt:lpwstr>
  </property>
  <property fmtid="{D5CDD505-2E9C-101B-9397-08002B2CF9AE}" pid="39" name="f8e003236e1c4ac2ab9051d5d8789bbb">
    <vt:lpwstr/>
  </property>
  <property fmtid="{D5CDD505-2E9C-101B-9397-08002B2CF9AE}" pid="40" name="BZClassification">
    <vt:lpwstr>4;#UNCLASSIFIED (U)|284e6a62-15ab-4017-be27-a1e965f4e940</vt:lpwstr>
  </property>
  <property fmtid="{D5CDD505-2E9C-101B-9397-08002B2CF9AE}" pid="41" name="p29721a54a5c4bbe9786e930fc91e270">
    <vt:lpwstr/>
  </property>
  <property fmtid="{D5CDD505-2E9C-101B-9397-08002B2CF9AE}" pid="42" name="BZDossierTemplate">
    <vt:lpwstr>ReguliereKamerbrief</vt:lpwstr>
  </property>
  <property fmtid="{D5CDD505-2E9C-101B-9397-08002B2CF9AE}" pid="43" name="e256f556a7b748329ab47889947c7d40">
    <vt:lpwstr/>
  </property>
  <property fmtid="{D5CDD505-2E9C-101B-9397-08002B2CF9AE}" pid="44" name="ed9282a3f18446ec8c17c7829edf82dd">
    <vt:lpwstr/>
  </property>
  <property fmtid="{D5CDD505-2E9C-101B-9397-08002B2CF9AE}" pid="45" name="BZDossierProcessType">
    <vt:lpwstr/>
  </property>
  <property fmtid="{D5CDD505-2E9C-101B-9397-08002B2CF9AE}" pid="46" name="URL">
    <vt:lpwstr>https://247.plaza.buzaservices.nl/subject/PV-RK2026092026/BZ2633494/Fiche 10 - Aanbeveling testomgevingen voor regelgeving (Regulatory Sandboxes).docx</vt:lpwstr>
  </property>
  <property fmtid="{D5CDD505-2E9C-101B-9397-08002B2CF9AE}" pid="47" name="BZDossierBudgetManager">
    <vt:lpwstr/>
  </property>
  <property fmtid="{D5CDD505-2E9C-101B-9397-08002B2CF9AE}" pid="48" name="BZDossierSendTo">
    <vt:lpwstr/>
  </property>
  <property fmtid="{D5CDD505-2E9C-101B-9397-08002B2CF9AE}" pid="49" name="BZDossierResponsibleDepartment">
    <vt:lpwstr/>
  </property>
  <property fmtid="{D5CDD505-2E9C-101B-9397-08002B2CF9AE}" pid="50" name="_docset_NoMedatataSyncRequired">
    <vt:lpwstr>False</vt:lpwstr>
  </property>
</Properties>
</file>