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2F05B0" w:rsidR="009A3B1D" w:rsidP="00971D1B" w:rsidRDefault="63FF2A34" w14:paraId="3855D1C4" w14:textId="60A3DBA4">
      <w:pPr>
        <w:pStyle w:val="Kop1"/>
        <w:numPr>
          <w:ilvl w:val="0"/>
          <w:numId w:val="0"/>
        </w:numPr>
        <w:spacing w:before="0" w:after="0" w:line="360" w:lineRule="auto"/>
        <w:ind w:left="454" w:hanging="454"/>
        <w:rPr>
          <w:rFonts w:ascii="Verdana" w:hAnsi="Verdana"/>
          <w:b w:val="0"/>
          <w:i/>
          <w:iCs/>
          <w:sz w:val="18"/>
          <w:szCs w:val="18"/>
        </w:rPr>
      </w:pPr>
      <w:bookmarkStart w:name="OLE_LINK1" w:id="0"/>
      <w:bookmarkStart w:name="OLE_LINK2" w:id="1"/>
      <w:r w:rsidRPr="63FF2A34">
        <w:rPr>
          <w:rFonts w:ascii="Verdana" w:hAnsi="Verdana"/>
          <w:sz w:val="18"/>
          <w:szCs w:val="18"/>
        </w:rPr>
        <w:t>Fiche 6: Amendering EMFAF-Verordening</w:t>
      </w:r>
    </w:p>
    <w:p w:rsidRPr="002F05B0" w:rsidR="009A3B1D" w:rsidP="00DA19A2" w:rsidRDefault="009A3B1D" w14:paraId="4F5D2405" w14:textId="77777777">
      <w:pPr>
        <w:spacing w:line="360" w:lineRule="auto"/>
        <w:rPr>
          <w:rFonts w:ascii="Verdana" w:hAnsi="Verdana"/>
          <w:sz w:val="18"/>
          <w:szCs w:val="18"/>
        </w:rPr>
      </w:pPr>
    </w:p>
    <w:p w:rsidRPr="002F05B0" w:rsidR="009A3B1D" w:rsidP="00F40823" w:rsidRDefault="009A3B1D" w14:paraId="433BA929" w14:textId="77777777">
      <w:pPr>
        <w:numPr>
          <w:ilvl w:val="0"/>
          <w:numId w:val="3"/>
        </w:numPr>
        <w:spacing w:line="360" w:lineRule="auto"/>
        <w:rPr>
          <w:rFonts w:ascii="Verdana" w:hAnsi="Verdana"/>
          <w:b/>
          <w:sz w:val="18"/>
          <w:szCs w:val="18"/>
        </w:rPr>
      </w:pPr>
      <w:r w:rsidRPr="002F05B0">
        <w:rPr>
          <w:rFonts w:ascii="Verdana" w:hAnsi="Verdana"/>
          <w:b/>
          <w:sz w:val="18"/>
          <w:szCs w:val="18"/>
        </w:rPr>
        <w:t>Algemene gegevens</w:t>
      </w:r>
    </w:p>
    <w:p w:rsidRPr="002F05B0" w:rsidR="00CF079E" w:rsidP="00F40823" w:rsidRDefault="00CF079E" w14:paraId="7B204C1B" w14:textId="396B0E8F">
      <w:pPr>
        <w:numPr>
          <w:ilvl w:val="0"/>
          <w:numId w:val="4"/>
        </w:numPr>
        <w:spacing w:line="360" w:lineRule="auto"/>
        <w:rPr>
          <w:rFonts w:ascii="Verdana" w:hAnsi="Verdana"/>
          <w:i/>
          <w:iCs/>
          <w:sz w:val="18"/>
          <w:szCs w:val="18"/>
        </w:rPr>
      </w:pPr>
      <w:r w:rsidRPr="002F05B0">
        <w:rPr>
          <w:rFonts w:ascii="Verdana" w:hAnsi="Verdana"/>
          <w:i/>
          <w:iCs/>
          <w:sz w:val="18"/>
          <w:szCs w:val="18"/>
        </w:rPr>
        <w:t>Titel voorstel</w:t>
      </w:r>
    </w:p>
    <w:p w:rsidRPr="002F05B0" w:rsidR="00AF4AD0" w:rsidP="007076CB" w:rsidRDefault="00AF4AD0" w14:paraId="6D34603E" w14:textId="77D32ADD">
      <w:pPr>
        <w:spacing w:line="360" w:lineRule="auto"/>
        <w:rPr>
          <w:rFonts w:ascii="Verdana" w:hAnsi="Verdana"/>
          <w:sz w:val="18"/>
          <w:szCs w:val="18"/>
        </w:rPr>
      </w:pPr>
      <w:r w:rsidRPr="002F05B0">
        <w:rPr>
          <w:rFonts w:ascii="Verdana" w:hAnsi="Verdana"/>
          <w:sz w:val="18"/>
          <w:szCs w:val="18"/>
        </w:rPr>
        <w:t>Voorstel voor een VERORDENING VAN HET EUROPEES PARLEMENT EN DE RAAD tot wijziging van Verordening (EU) 2021/1139 wat betreft vereenvoudiging en de omzetting van de WTO-overeenkomst inzake visserijsubsidies</w:t>
      </w:r>
    </w:p>
    <w:p w:rsidRPr="002F05B0" w:rsidR="00F8256B" w:rsidP="00CF079E" w:rsidRDefault="00F8256B" w14:paraId="0F43B19C" w14:textId="77777777">
      <w:pPr>
        <w:spacing w:line="360" w:lineRule="auto"/>
        <w:ind w:left="360"/>
        <w:rPr>
          <w:rFonts w:ascii="Verdana" w:hAnsi="Verdana"/>
          <w:sz w:val="18"/>
          <w:szCs w:val="18"/>
        </w:rPr>
      </w:pPr>
    </w:p>
    <w:p w:rsidRPr="002F05B0" w:rsidR="00CF079E" w:rsidP="00F40823" w:rsidRDefault="00CF079E" w14:paraId="0AE7A08F" w14:textId="5B1A6131">
      <w:pPr>
        <w:numPr>
          <w:ilvl w:val="0"/>
          <w:numId w:val="4"/>
        </w:numPr>
        <w:spacing w:line="360" w:lineRule="auto"/>
        <w:rPr>
          <w:rFonts w:ascii="Verdana" w:hAnsi="Verdana"/>
          <w:i/>
          <w:iCs/>
          <w:sz w:val="18"/>
          <w:szCs w:val="18"/>
        </w:rPr>
      </w:pPr>
      <w:r w:rsidRPr="002F05B0">
        <w:rPr>
          <w:rFonts w:ascii="Verdana" w:hAnsi="Verdana"/>
          <w:i/>
          <w:iCs/>
          <w:sz w:val="18"/>
          <w:szCs w:val="18"/>
        </w:rPr>
        <w:t xml:space="preserve">Datum ontvangst Commissiedocument </w:t>
      </w:r>
    </w:p>
    <w:p w:rsidRPr="002F05B0" w:rsidR="00F74E07" w:rsidP="007076CB" w:rsidRDefault="00AF4AD0" w14:paraId="2EBC1C57" w14:textId="5D43BE47">
      <w:pPr>
        <w:spacing w:line="360" w:lineRule="auto"/>
        <w:rPr>
          <w:rFonts w:ascii="Verdana" w:hAnsi="Verdana"/>
          <w:sz w:val="18"/>
          <w:szCs w:val="18"/>
        </w:rPr>
      </w:pPr>
      <w:r w:rsidRPr="002F05B0">
        <w:rPr>
          <w:rFonts w:ascii="Verdana" w:hAnsi="Verdana"/>
          <w:sz w:val="18"/>
          <w:szCs w:val="18"/>
        </w:rPr>
        <w:t>21 september 2026</w:t>
      </w:r>
    </w:p>
    <w:p w:rsidRPr="002F05B0" w:rsidR="00F8256B" w:rsidP="00CF079E" w:rsidRDefault="00F8256B" w14:paraId="570FBF71" w14:textId="77777777">
      <w:pPr>
        <w:spacing w:line="360" w:lineRule="auto"/>
        <w:ind w:left="360"/>
        <w:rPr>
          <w:rFonts w:ascii="Verdana" w:hAnsi="Verdana"/>
          <w:sz w:val="18"/>
          <w:szCs w:val="18"/>
        </w:rPr>
      </w:pPr>
    </w:p>
    <w:p w:rsidRPr="002F05B0" w:rsidR="00CF079E" w:rsidP="00F40823" w:rsidRDefault="00CF079E" w14:paraId="2CF1F5B4" w14:textId="5C56FFDB">
      <w:pPr>
        <w:numPr>
          <w:ilvl w:val="0"/>
          <w:numId w:val="4"/>
        </w:numPr>
        <w:spacing w:line="360" w:lineRule="auto"/>
        <w:rPr>
          <w:rFonts w:ascii="Verdana" w:hAnsi="Verdana"/>
          <w:i/>
          <w:iCs/>
          <w:sz w:val="18"/>
          <w:szCs w:val="18"/>
        </w:rPr>
      </w:pPr>
      <w:r w:rsidRPr="002F05B0">
        <w:rPr>
          <w:rFonts w:ascii="Verdana" w:hAnsi="Verdana"/>
          <w:i/>
          <w:iCs/>
          <w:sz w:val="18"/>
          <w:szCs w:val="18"/>
        </w:rPr>
        <w:t>Nr. Commissiedocument</w:t>
      </w:r>
    </w:p>
    <w:p w:rsidR="00AF4AD0" w:rsidP="007076CB" w:rsidRDefault="7E446661" w14:paraId="02D380E4" w14:textId="4FFCCEAE">
      <w:pPr>
        <w:spacing w:line="360" w:lineRule="auto"/>
      </w:pPr>
      <w:r w:rsidRPr="59FF67FD">
        <w:rPr>
          <w:rFonts w:ascii="Verdana" w:hAnsi="Verdana"/>
          <w:sz w:val="18"/>
          <w:szCs w:val="18"/>
        </w:rPr>
        <w:t>COM(2026) 498</w:t>
      </w:r>
    </w:p>
    <w:p w:rsidRPr="002F05B0" w:rsidR="00F8256B" w:rsidP="00CF079E" w:rsidRDefault="00F8256B" w14:paraId="5DCE52F7" w14:textId="77777777">
      <w:pPr>
        <w:spacing w:line="360" w:lineRule="auto"/>
        <w:ind w:left="360"/>
        <w:rPr>
          <w:rFonts w:ascii="Verdana" w:hAnsi="Verdana"/>
          <w:sz w:val="18"/>
          <w:szCs w:val="18"/>
        </w:rPr>
      </w:pPr>
    </w:p>
    <w:p w:rsidRPr="002F05B0" w:rsidR="00CF079E" w:rsidP="00F40823" w:rsidRDefault="00CF079E" w14:paraId="3E4A54D2" w14:textId="048D3D08">
      <w:pPr>
        <w:numPr>
          <w:ilvl w:val="0"/>
          <w:numId w:val="4"/>
        </w:numPr>
        <w:spacing w:line="360" w:lineRule="auto"/>
        <w:rPr>
          <w:rFonts w:ascii="Verdana" w:hAnsi="Verdana"/>
          <w:i/>
          <w:iCs/>
          <w:sz w:val="18"/>
          <w:szCs w:val="18"/>
        </w:rPr>
      </w:pPr>
      <w:r w:rsidRPr="002F05B0">
        <w:rPr>
          <w:rFonts w:ascii="Verdana" w:hAnsi="Verdana"/>
          <w:i/>
          <w:iCs/>
          <w:sz w:val="18"/>
          <w:szCs w:val="18"/>
        </w:rPr>
        <w:t>EUR-lex</w:t>
      </w:r>
    </w:p>
    <w:p w:rsidRPr="002D1D20" w:rsidR="00F74E07" w:rsidP="007076CB" w:rsidRDefault="00AF4AD0" w14:paraId="423932B7" w14:textId="10A252AC">
      <w:pPr>
        <w:spacing w:line="360" w:lineRule="auto"/>
        <w:rPr>
          <w:rFonts w:ascii="Verdana" w:hAnsi="Verdana"/>
          <w:sz w:val="18"/>
          <w:szCs w:val="18"/>
          <w:lang w:val="fr-FR"/>
        </w:rPr>
      </w:pPr>
      <w:hyperlink w:history="1" r:id="rId13">
        <w:r w:rsidRPr="002D1D20">
          <w:rPr>
            <w:rStyle w:val="Hyperlink"/>
            <w:rFonts w:ascii="Verdana" w:hAnsi="Verdana"/>
            <w:sz w:val="18"/>
            <w:szCs w:val="18"/>
            <w:lang w:val="fr-FR"/>
          </w:rPr>
          <w:t>EUR-Lex - 52026PC0498 - EN - EUR-Lex</w:t>
        </w:r>
      </w:hyperlink>
    </w:p>
    <w:p w:rsidRPr="002D1D20" w:rsidR="00F8256B" w:rsidP="00CF079E" w:rsidRDefault="00F8256B" w14:paraId="0A00E471" w14:textId="77777777">
      <w:pPr>
        <w:spacing w:line="360" w:lineRule="auto"/>
        <w:ind w:left="360"/>
        <w:rPr>
          <w:rFonts w:ascii="Verdana" w:hAnsi="Verdana"/>
          <w:sz w:val="18"/>
          <w:szCs w:val="18"/>
          <w:lang w:val="fr-FR"/>
        </w:rPr>
      </w:pPr>
    </w:p>
    <w:p w:rsidRPr="002F05B0" w:rsidR="00F74E07" w:rsidP="00F40823" w:rsidRDefault="00F74E07" w14:paraId="275B6B27" w14:textId="44A4C8F1">
      <w:pPr>
        <w:numPr>
          <w:ilvl w:val="0"/>
          <w:numId w:val="4"/>
        </w:numPr>
        <w:spacing w:line="360" w:lineRule="auto"/>
        <w:rPr>
          <w:rFonts w:ascii="Verdana" w:hAnsi="Verdana"/>
          <w:i/>
          <w:iCs/>
          <w:sz w:val="18"/>
          <w:szCs w:val="18"/>
        </w:rPr>
      </w:pPr>
      <w:r w:rsidRPr="002F05B0">
        <w:rPr>
          <w:rFonts w:ascii="Verdana" w:hAnsi="Verdana"/>
          <w:i/>
          <w:iCs/>
          <w:sz w:val="18"/>
          <w:szCs w:val="18"/>
        </w:rPr>
        <w:t xml:space="preserve">Nr. impact assessment Commissie en Opinie </w:t>
      </w:r>
      <w:r w:rsidRPr="002F05B0" w:rsidR="00F30C33">
        <w:rPr>
          <w:rFonts w:ascii="Verdana" w:hAnsi="Verdana"/>
          <w:i/>
          <w:sz w:val="18"/>
          <w:szCs w:val="18"/>
        </w:rPr>
        <w:t>Raad voor Regelgevingstoetsing</w:t>
      </w:r>
    </w:p>
    <w:p w:rsidRPr="002F05B0" w:rsidR="00CF079E" w:rsidP="007076CB" w:rsidRDefault="00CF079E" w14:paraId="531CA3D7" w14:textId="6982298C">
      <w:pPr>
        <w:spacing w:line="360" w:lineRule="auto"/>
        <w:rPr>
          <w:rFonts w:ascii="Verdana" w:hAnsi="Verdana"/>
          <w:sz w:val="18"/>
          <w:szCs w:val="18"/>
        </w:rPr>
      </w:pPr>
      <w:r w:rsidRPr="32BFAF73">
        <w:rPr>
          <w:rFonts w:ascii="Verdana" w:hAnsi="Verdana"/>
          <w:sz w:val="18"/>
          <w:szCs w:val="18"/>
        </w:rPr>
        <w:t>Niet opgesteld</w:t>
      </w:r>
    </w:p>
    <w:p w:rsidRPr="002F05B0" w:rsidR="00F8256B" w:rsidP="00CF079E" w:rsidRDefault="00F8256B" w14:paraId="778546E8" w14:textId="77777777">
      <w:pPr>
        <w:spacing w:line="360" w:lineRule="auto"/>
        <w:ind w:left="360"/>
        <w:rPr>
          <w:rFonts w:ascii="Verdana" w:hAnsi="Verdana"/>
          <w:iCs/>
          <w:sz w:val="18"/>
          <w:szCs w:val="18"/>
        </w:rPr>
      </w:pPr>
    </w:p>
    <w:p w:rsidRPr="002F05B0" w:rsidR="00F74E07" w:rsidP="00F40823" w:rsidRDefault="00F74E07" w14:paraId="792A7FD8" w14:textId="0D8426E8">
      <w:pPr>
        <w:numPr>
          <w:ilvl w:val="0"/>
          <w:numId w:val="4"/>
        </w:numPr>
        <w:spacing w:line="360" w:lineRule="auto"/>
        <w:rPr>
          <w:rFonts w:ascii="Verdana" w:hAnsi="Verdana"/>
          <w:i/>
          <w:iCs/>
          <w:sz w:val="18"/>
          <w:szCs w:val="18"/>
        </w:rPr>
      </w:pPr>
      <w:r w:rsidRPr="002F05B0">
        <w:rPr>
          <w:rFonts w:ascii="Verdana" w:hAnsi="Verdana"/>
          <w:i/>
          <w:iCs/>
          <w:sz w:val="18"/>
          <w:szCs w:val="18"/>
        </w:rPr>
        <w:t>Behandelingstraject Raad</w:t>
      </w:r>
    </w:p>
    <w:p w:rsidR="00F8256B" w:rsidP="007076CB" w:rsidRDefault="0024376F" w14:paraId="0579B81D" w14:textId="6644B256">
      <w:pPr>
        <w:spacing w:line="360" w:lineRule="auto"/>
        <w:rPr>
          <w:rFonts w:ascii="Verdana" w:hAnsi="Verdana"/>
          <w:sz w:val="18"/>
          <w:szCs w:val="18"/>
        </w:rPr>
      </w:pPr>
      <w:r w:rsidRPr="59FF67FD">
        <w:rPr>
          <w:rFonts w:ascii="Verdana" w:hAnsi="Verdana"/>
          <w:sz w:val="18"/>
          <w:szCs w:val="18"/>
        </w:rPr>
        <w:t>Landbouw</w:t>
      </w:r>
      <w:r w:rsidRPr="59FF67FD" w:rsidR="5DB34E15">
        <w:rPr>
          <w:rFonts w:ascii="Verdana" w:hAnsi="Verdana"/>
          <w:sz w:val="18"/>
          <w:szCs w:val="18"/>
        </w:rPr>
        <w:t>-</w:t>
      </w:r>
      <w:r w:rsidRPr="59FF67FD">
        <w:rPr>
          <w:rFonts w:ascii="Verdana" w:hAnsi="Verdana"/>
          <w:sz w:val="18"/>
          <w:szCs w:val="18"/>
        </w:rPr>
        <w:t xml:space="preserve"> en Visserij</w:t>
      </w:r>
      <w:r w:rsidRPr="59FF67FD" w:rsidR="7496A330">
        <w:rPr>
          <w:rFonts w:ascii="Verdana" w:hAnsi="Verdana"/>
          <w:sz w:val="18"/>
          <w:szCs w:val="18"/>
        </w:rPr>
        <w:t>raad</w:t>
      </w:r>
    </w:p>
    <w:p w:rsidRPr="002F05B0" w:rsidR="0024376F" w:rsidP="00CF079E" w:rsidRDefault="0024376F" w14:paraId="4B6C63B4" w14:textId="77777777">
      <w:pPr>
        <w:spacing w:line="360" w:lineRule="auto"/>
        <w:ind w:left="360"/>
        <w:rPr>
          <w:rFonts w:ascii="Verdana" w:hAnsi="Verdana"/>
          <w:sz w:val="18"/>
          <w:szCs w:val="18"/>
        </w:rPr>
      </w:pPr>
    </w:p>
    <w:p w:rsidRPr="002F05B0" w:rsidR="00F8256B" w:rsidP="00F40823" w:rsidRDefault="00330FE7" w14:paraId="3AC5D2AB" w14:textId="77777777">
      <w:pPr>
        <w:numPr>
          <w:ilvl w:val="0"/>
          <w:numId w:val="4"/>
        </w:numPr>
        <w:spacing w:line="360" w:lineRule="auto"/>
        <w:rPr>
          <w:rFonts w:ascii="Verdana" w:hAnsi="Verdana"/>
          <w:i/>
          <w:iCs/>
          <w:sz w:val="18"/>
          <w:szCs w:val="18"/>
        </w:rPr>
      </w:pPr>
      <w:r w:rsidRPr="002F05B0">
        <w:rPr>
          <w:rFonts w:ascii="Verdana" w:hAnsi="Verdana"/>
          <w:i/>
          <w:iCs/>
          <w:sz w:val="18"/>
          <w:szCs w:val="18"/>
        </w:rPr>
        <w:t>Eerstverantwoordelijk ministerie</w:t>
      </w:r>
      <w:r w:rsidRPr="002F05B0" w:rsidR="00AF4AD0">
        <w:rPr>
          <w:rFonts w:ascii="Verdana" w:hAnsi="Verdana"/>
          <w:i/>
          <w:iCs/>
          <w:sz w:val="18"/>
          <w:szCs w:val="18"/>
        </w:rPr>
        <w:t xml:space="preserve">: </w:t>
      </w:r>
    </w:p>
    <w:p w:rsidRPr="002F05B0" w:rsidR="00330FE7" w:rsidP="007076CB" w:rsidRDefault="00AF4AD0" w14:paraId="6E778903" w14:textId="25E77024">
      <w:pPr>
        <w:spacing w:line="360" w:lineRule="auto"/>
        <w:rPr>
          <w:rFonts w:ascii="Verdana" w:hAnsi="Verdana"/>
          <w:sz w:val="18"/>
          <w:szCs w:val="18"/>
        </w:rPr>
      </w:pPr>
      <w:r w:rsidRPr="002F05B0">
        <w:rPr>
          <w:rFonts w:ascii="Verdana" w:hAnsi="Verdana"/>
          <w:sz w:val="18"/>
          <w:szCs w:val="18"/>
        </w:rPr>
        <w:t>Ministerie van Landbouw, Visserij, Voedselzekerheid en Natuur</w:t>
      </w:r>
    </w:p>
    <w:p w:rsidRPr="002F05B0" w:rsidR="00F8256B" w:rsidP="00F8256B" w:rsidRDefault="00F8256B" w14:paraId="68704445" w14:textId="77777777">
      <w:pPr>
        <w:spacing w:line="360" w:lineRule="auto"/>
        <w:ind w:left="360"/>
        <w:rPr>
          <w:rFonts w:ascii="Verdana" w:hAnsi="Verdana"/>
          <w:sz w:val="18"/>
          <w:szCs w:val="18"/>
        </w:rPr>
      </w:pPr>
    </w:p>
    <w:p w:rsidRPr="002F05B0" w:rsidR="00330FE7" w:rsidP="00F40823" w:rsidRDefault="00330FE7" w14:paraId="7AD0288E" w14:textId="4153CE4E">
      <w:pPr>
        <w:numPr>
          <w:ilvl w:val="0"/>
          <w:numId w:val="4"/>
        </w:numPr>
        <w:spacing w:line="360" w:lineRule="auto"/>
        <w:rPr>
          <w:rFonts w:ascii="Verdana" w:hAnsi="Verdana"/>
          <w:i/>
          <w:iCs/>
          <w:sz w:val="18"/>
          <w:szCs w:val="18"/>
        </w:rPr>
      </w:pPr>
      <w:r w:rsidRPr="002F05B0">
        <w:rPr>
          <w:rFonts w:ascii="Verdana" w:hAnsi="Verdana"/>
          <w:i/>
          <w:iCs/>
          <w:sz w:val="18"/>
          <w:szCs w:val="18"/>
        </w:rPr>
        <w:t>Rechtsbasis</w:t>
      </w:r>
    </w:p>
    <w:p w:rsidR="00F8256B" w:rsidP="007076CB" w:rsidRDefault="66572149" w14:paraId="053D259E" w14:textId="0BAA2E13">
      <w:pPr>
        <w:spacing w:line="360" w:lineRule="auto"/>
        <w:rPr>
          <w:rFonts w:ascii="Verdana" w:hAnsi="Verdana"/>
          <w:i/>
          <w:iCs/>
          <w:sz w:val="18"/>
          <w:szCs w:val="18"/>
        </w:rPr>
      </w:pPr>
      <w:r w:rsidRPr="59FF67FD">
        <w:rPr>
          <w:rFonts w:ascii="Verdana" w:hAnsi="Verdana"/>
          <w:sz w:val="18"/>
          <w:szCs w:val="18"/>
        </w:rPr>
        <w:t xml:space="preserve">De artikelen </w:t>
      </w:r>
      <w:r w:rsidRPr="59FF67FD">
        <w:rPr>
          <w:rFonts w:ascii="Verdana" w:hAnsi="Verdana" w:eastAsia="Verdana" w:cs="Verdana"/>
          <w:sz w:val="18"/>
          <w:szCs w:val="18"/>
        </w:rPr>
        <w:t>42, 43,</w:t>
      </w:r>
      <w:r w:rsidRPr="59FF67FD" w:rsidR="32883EE8">
        <w:rPr>
          <w:rFonts w:ascii="Verdana" w:hAnsi="Verdana" w:eastAsia="Verdana" w:cs="Verdana"/>
          <w:sz w:val="18"/>
          <w:szCs w:val="18"/>
        </w:rPr>
        <w:t xml:space="preserve"> </w:t>
      </w:r>
      <w:r w:rsidRPr="59FF67FD">
        <w:rPr>
          <w:rFonts w:ascii="Verdana" w:hAnsi="Verdana" w:eastAsia="Verdana" w:cs="Verdana"/>
          <w:sz w:val="18"/>
          <w:szCs w:val="18"/>
        </w:rPr>
        <w:t>tweede lid, 91,</w:t>
      </w:r>
      <w:r w:rsidRPr="59FF67FD" w:rsidR="4A4AB08E">
        <w:rPr>
          <w:rFonts w:ascii="Verdana" w:hAnsi="Verdana" w:eastAsia="Verdana" w:cs="Verdana"/>
          <w:sz w:val="18"/>
          <w:szCs w:val="18"/>
        </w:rPr>
        <w:t xml:space="preserve"> </w:t>
      </w:r>
      <w:r w:rsidRPr="59FF67FD" w:rsidR="4A4AB08E">
        <w:rPr>
          <w:rFonts w:ascii="Verdana" w:hAnsi="Verdana"/>
          <w:sz w:val="18"/>
          <w:szCs w:val="18"/>
        </w:rPr>
        <w:t>eerste lid</w:t>
      </w:r>
      <w:r w:rsidRPr="59FF67FD">
        <w:rPr>
          <w:rFonts w:ascii="Verdana" w:hAnsi="Verdana" w:eastAsia="Verdana" w:cs="Verdana"/>
          <w:sz w:val="18"/>
          <w:szCs w:val="18"/>
        </w:rPr>
        <w:t xml:space="preserve">, 100, </w:t>
      </w:r>
      <w:r w:rsidRPr="59FF67FD" w:rsidR="46E5410A">
        <w:rPr>
          <w:rFonts w:ascii="Verdana" w:hAnsi="Verdana"/>
          <w:sz w:val="18"/>
          <w:szCs w:val="18"/>
        </w:rPr>
        <w:t>tweede lid</w:t>
      </w:r>
      <w:r w:rsidRPr="59FF67FD">
        <w:rPr>
          <w:rFonts w:ascii="Verdana" w:hAnsi="Verdana" w:eastAsia="Verdana" w:cs="Verdana"/>
          <w:sz w:val="18"/>
          <w:szCs w:val="18"/>
        </w:rPr>
        <w:t xml:space="preserve">, 173, </w:t>
      </w:r>
      <w:r w:rsidRPr="59FF67FD" w:rsidR="26F9BC75">
        <w:rPr>
          <w:rFonts w:ascii="Verdana" w:hAnsi="Verdana"/>
          <w:sz w:val="18"/>
          <w:szCs w:val="18"/>
        </w:rPr>
        <w:t>derde lid</w:t>
      </w:r>
      <w:r w:rsidRPr="59FF67FD">
        <w:rPr>
          <w:rFonts w:ascii="Verdana" w:hAnsi="Verdana" w:eastAsia="Verdana" w:cs="Verdana"/>
          <w:sz w:val="18"/>
          <w:szCs w:val="18"/>
        </w:rPr>
        <w:t xml:space="preserve">, 175, 188, 192, </w:t>
      </w:r>
      <w:r w:rsidRPr="59FF67FD" w:rsidR="21DAD8F6">
        <w:rPr>
          <w:rFonts w:ascii="Verdana" w:hAnsi="Verdana"/>
          <w:sz w:val="18"/>
          <w:szCs w:val="18"/>
        </w:rPr>
        <w:t>eerste lid</w:t>
      </w:r>
      <w:r w:rsidRPr="59FF67FD">
        <w:rPr>
          <w:rFonts w:ascii="Verdana" w:hAnsi="Verdana" w:eastAsia="Verdana" w:cs="Verdana"/>
          <w:sz w:val="18"/>
          <w:szCs w:val="18"/>
        </w:rPr>
        <w:t xml:space="preserve">, 194, </w:t>
      </w:r>
      <w:r w:rsidRPr="59FF67FD" w:rsidR="4F728B49">
        <w:rPr>
          <w:rFonts w:ascii="Verdana" w:hAnsi="Verdana" w:eastAsia="Verdana" w:cs="Verdana"/>
          <w:sz w:val="18"/>
          <w:szCs w:val="18"/>
        </w:rPr>
        <w:t>tweede lid</w:t>
      </w:r>
      <w:r w:rsidRPr="59FF67FD">
        <w:rPr>
          <w:rFonts w:ascii="Verdana" w:hAnsi="Verdana" w:eastAsia="Verdana" w:cs="Verdana"/>
          <w:sz w:val="18"/>
          <w:szCs w:val="18"/>
        </w:rPr>
        <w:t xml:space="preserve">, 195, </w:t>
      </w:r>
      <w:r w:rsidRPr="59FF67FD" w:rsidR="7E6E1A42">
        <w:rPr>
          <w:rFonts w:ascii="Verdana" w:hAnsi="Verdana"/>
          <w:sz w:val="18"/>
          <w:szCs w:val="18"/>
        </w:rPr>
        <w:t>tweede lid</w:t>
      </w:r>
      <w:r w:rsidRPr="59FF67FD">
        <w:rPr>
          <w:rFonts w:ascii="Verdana" w:hAnsi="Verdana" w:eastAsia="Verdana" w:cs="Verdana"/>
          <w:sz w:val="18"/>
          <w:szCs w:val="18"/>
        </w:rPr>
        <w:t xml:space="preserve">, en 349 van het Verdrag betreffende de werking van de Europese Unie </w:t>
      </w:r>
    </w:p>
    <w:p w:rsidRPr="002F05B0" w:rsidR="00F8256B" w:rsidP="59FF67FD" w:rsidRDefault="00F8256B" w14:paraId="16B518CC" w14:textId="4BA60C50">
      <w:pPr>
        <w:spacing w:line="360" w:lineRule="auto"/>
        <w:ind w:left="360"/>
        <w:rPr>
          <w:rFonts w:ascii="Verdana" w:hAnsi="Verdana"/>
          <w:i/>
          <w:iCs/>
          <w:sz w:val="18"/>
          <w:szCs w:val="18"/>
        </w:rPr>
      </w:pPr>
    </w:p>
    <w:p w:rsidRPr="002F05B0" w:rsidR="00330FE7" w:rsidP="00F40823" w:rsidRDefault="00330FE7" w14:paraId="1EB0C227" w14:textId="471E5BD4">
      <w:pPr>
        <w:numPr>
          <w:ilvl w:val="0"/>
          <w:numId w:val="4"/>
        </w:numPr>
        <w:spacing w:line="360" w:lineRule="auto"/>
        <w:rPr>
          <w:rFonts w:ascii="Verdana" w:hAnsi="Verdana"/>
          <w:i/>
          <w:iCs/>
          <w:sz w:val="18"/>
          <w:szCs w:val="18"/>
        </w:rPr>
      </w:pPr>
      <w:r w:rsidRPr="002F05B0">
        <w:rPr>
          <w:rFonts w:ascii="Verdana" w:hAnsi="Verdana"/>
          <w:i/>
          <w:iCs/>
          <w:sz w:val="18"/>
          <w:szCs w:val="18"/>
        </w:rPr>
        <w:t>Besluitvormingsprocedure Raad</w:t>
      </w:r>
    </w:p>
    <w:p w:rsidR="0024376F" w:rsidP="007076CB" w:rsidRDefault="0024376F" w14:paraId="36539580" w14:textId="3AA34596">
      <w:pPr>
        <w:spacing w:line="360" w:lineRule="auto"/>
        <w:rPr>
          <w:rFonts w:ascii="Verdana" w:hAnsi="Verdana"/>
          <w:sz w:val="18"/>
          <w:szCs w:val="18"/>
        </w:rPr>
      </w:pPr>
      <w:r>
        <w:rPr>
          <w:rFonts w:ascii="Verdana" w:hAnsi="Verdana"/>
          <w:sz w:val="18"/>
          <w:szCs w:val="18"/>
        </w:rPr>
        <w:t>Gekwalificeerde meerderheid</w:t>
      </w:r>
    </w:p>
    <w:p w:rsidRPr="002F05B0" w:rsidR="00F8256B" w:rsidP="00F8256B" w:rsidRDefault="00F8256B" w14:paraId="55CD4BFB" w14:textId="3F9B2EBC">
      <w:pPr>
        <w:spacing w:line="360" w:lineRule="auto"/>
        <w:ind w:left="360"/>
        <w:rPr>
          <w:rFonts w:ascii="Verdana" w:hAnsi="Verdana"/>
          <w:i/>
          <w:iCs/>
          <w:sz w:val="18"/>
          <w:szCs w:val="18"/>
        </w:rPr>
      </w:pPr>
    </w:p>
    <w:p w:rsidRPr="002F05B0" w:rsidR="00330FE7" w:rsidP="00F40823" w:rsidRDefault="00330FE7" w14:paraId="7E1521AA" w14:textId="72B5B785">
      <w:pPr>
        <w:numPr>
          <w:ilvl w:val="0"/>
          <w:numId w:val="4"/>
        </w:numPr>
        <w:spacing w:line="360" w:lineRule="auto"/>
        <w:rPr>
          <w:rFonts w:ascii="Verdana" w:hAnsi="Verdana"/>
          <w:i/>
          <w:iCs/>
          <w:sz w:val="18"/>
          <w:szCs w:val="18"/>
        </w:rPr>
      </w:pPr>
      <w:r w:rsidRPr="002F05B0">
        <w:rPr>
          <w:rFonts w:ascii="Verdana" w:hAnsi="Verdana"/>
          <w:i/>
          <w:iCs/>
          <w:sz w:val="18"/>
          <w:szCs w:val="18"/>
        </w:rPr>
        <w:t>Rol Europees Parlement</w:t>
      </w:r>
    </w:p>
    <w:p w:rsidRPr="0024376F" w:rsidR="00F8256B" w:rsidP="007076CB" w:rsidRDefault="0024376F" w14:paraId="7D761A1E" w14:textId="2EE7ABC2">
      <w:pPr>
        <w:spacing w:line="360" w:lineRule="auto"/>
        <w:rPr>
          <w:rFonts w:ascii="Verdana" w:hAnsi="Verdana"/>
          <w:sz w:val="18"/>
          <w:szCs w:val="18"/>
        </w:rPr>
      </w:pPr>
      <w:r>
        <w:rPr>
          <w:rFonts w:ascii="Verdana" w:hAnsi="Verdana"/>
          <w:sz w:val="18"/>
          <w:szCs w:val="18"/>
        </w:rPr>
        <w:t>Medebeslissing</w:t>
      </w:r>
    </w:p>
    <w:p w:rsidRPr="002F05B0" w:rsidR="009A3B1D" w:rsidP="00DA19A2" w:rsidRDefault="009A3B1D" w14:paraId="0BB96C40" w14:textId="77777777">
      <w:pPr>
        <w:spacing w:line="360" w:lineRule="auto"/>
        <w:rPr>
          <w:rFonts w:ascii="Verdana" w:hAnsi="Verdana"/>
          <w:b/>
          <w:sz w:val="18"/>
          <w:szCs w:val="18"/>
        </w:rPr>
      </w:pPr>
    </w:p>
    <w:p w:rsidRPr="002F05B0" w:rsidR="00CB7FF8" w:rsidP="00F40823" w:rsidRDefault="00E539A8" w14:paraId="637A7F88" w14:textId="77777777">
      <w:pPr>
        <w:numPr>
          <w:ilvl w:val="0"/>
          <w:numId w:val="3"/>
        </w:numPr>
        <w:spacing w:line="360" w:lineRule="auto"/>
        <w:rPr>
          <w:rFonts w:ascii="Verdana" w:hAnsi="Verdana"/>
          <w:b/>
          <w:sz w:val="18"/>
          <w:szCs w:val="18"/>
        </w:rPr>
      </w:pPr>
      <w:r w:rsidRPr="002F05B0">
        <w:rPr>
          <w:rFonts w:ascii="Verdana" w:hAnsi="Verdana"/>
          <w:b/>
          <w:sz w:val="18"/>
          <w:szCs w:val="18"/>
        </w:rPr>
        <w:t>Essentie</w:t>
      </w:r>
      <w:r w:rsidRPr="002F05B0" w:rsidR="00CB7FF8">
        <w:rPr>
          <w:rFonts w:ascii="Verdana" w:hAnsi="Verdana"/>
          <w:b/>
          <w:sz w:val="18"/>
          <w:szCs w:val="18"/>
        </w:rPr>
        <w:t xml:space="preserve"> voorstel </w:t>
      </w:r>
    </w:p>
    <w:p w:rsidRPr="002F05B0" w:rsidR="00CB7FF8" w:rsidP="00F40823" w:rsidRDefault="00CB7FF8" w14:paraId="6D7B6BA8" w14:textId="77777777">
      <w:pPr>
        <w:pStyle w:val="Spreekpunten"/>
        <w:numPr>
          <w:ilvl w:val="0"/>
          <w:numId w:val="5"/>
        </w:numPr>
        <w:rPr>
          <w:rFonts w:ascii="Verdana" w:hAnsi="Verdana"/>
          <w:i/>
          <w:iCs/>
          <w:sz w:val="18"/>
          <w:szCs w:val="18"/>
          <w:lang w:val="nl-NL" w:eastAsia="zh-CN"/>
        </w:rPr>
      </w:pPr>
      <w:r w:rsidRPr="002F05B0">
        <w:rPr>
          <w:rFonts w:ascii="Verdana" w:hAnsi="Verdana"/>
          <w:i/>
          <w:iCs/>
          <w:sz w:val="18"/>
          <w:szCs w:val="18"/>
          <w:lang w:val="nl-NL" w:eastAsia="zh-CN"/>
        </w:rPr>
        <w:t>Inhoud voorstel</w:t>
      </w:r>
    </w:p>
    <w:p w:rsidR="00971D1B" w:rsidP="00BF5AA5" w:rsidRDefault="2E531E7B" w14:paraId="26FA3EBB" w14:textId="77777777">
      <w:pPr>
        <w:pStyle w:val="Spreekpunten"/>
        <w:numPr>
          <w:ilvl w:val="0"/>
          <w:numId w:val="0"/>
        </w:numPr>
        <w:rPr>
          <w:rFonts w:ascii="Verdana" w:hAnsi="Verdana"/>
          <w:sz w:val="18"/>
          <w:szCs w:val="18"/>
          <w:lang w:val="nl-NL" w:eastAsia="zh-CN"/>
        </w:rPr>
      </w:pPr>
      <w:r w:rsidRPr="44B0ACFF">
        <w:rPr>
          <w:rFonts w:ascii="Verdana" w:hAnsi="Verdana"/>
          <w:sz w:val="18"/>
          <w:szCs w:val="18"/>
          <w:lang w:val="nl-NL" w:eastAsia="zh-CN"/>
        </w:rPr>
        <w:t xml:space="preserve">De Europese Commissie (hierna: Commissie) heeft op 21 september 2026 een </w:t>
      </w:r>
      <w:r w:rsidRPr="44B0ACFF" w:rsidR="6B87039D">
        <w:rPr>
          <w:rFonts w:ascii="Verdana" w:hAnsi="Verdana"/>
          <w:sz w:val="18"/>
          <w:szCs w:val="18"/>
          <w:lang w:val="nl-NL" w:eastAsia="zh-CN"/>
        </w:rPr>
        <w:t xml:space="preserve">voorstel voor de </w:t>
      </w:r>
      <w:r w:rsidRPr="44B0ACFF">
        <w:rPr>
          <w:rFonts w:ascii="Verdana" w:hAnsi="Verdana"/>
          <w:sz w:val="18"/>
          <w:szCs w:val="18"/>
          <w:lang w:val="nl-NL" w:eastAsia="zh-CN"/>
        </w:rPr>
        <w:t>wijziging van de</w:t>
      </w:r>
      <w:r w:rsidRPr="44B0ACFF" w:rsidR="2DDBEB3F">
        <w:rPr>
          <w:rFonts w:ascii="Verdana" w:hAnsi="Verdana"/>
          <w:sz w:val="18"/>
          <w:szCs w:val="18"/>
          <w:lang w:val="nl-NL" w:eastAsia="zh-CN"/>
        </w:rPr>
        <w:t xml:space="preserve"> Europees Fonds voor Maritieme Zaken, Visserij en Aquacultuur</w:t>
      </w:r>
      <w:r w:rsidRPr="44B0ACFF">
        <w:rPr>
          <w:rFonts w:ascii="Verdana" w:hAnsi="Verdana"/>
          <w:sz w:val="18"/>
          <w:szCs w:val="18"/>
          <w:lang w:val="nl-NL" w:eastAsia="zh-CN"/>
        </w:rPr>
        <w:t xml:space="preserve"> </w:t>
      </w:r>
      <w:r w:rsidRPr="44B0ACFF" w:rsidR="6B87039D">
        <w:rPr>
          <w:rFonts w:ascii="Verdana" w:hAnsi="Verdana"/>
          <w:sz w:val="18"/>
          <w:szCs w:val="18"/>
          <w:lang w:val="nl-NL" w:eastAsia="zh-CN"/>
        </w:rPr>
        <w:t xml:space="preserve">verordening </w:t>
      </w:r>
      <w:r w:rsidRPr="44B0ACFF">
        <w:rPr>
          <w:rFonts w:ascii="Verdana" w:hAnsi="Verdana"/>
          <w:sz w:val="18"/>
          <w:szCs w:val="18"/>
          <w:lang w:val="nl-NL" w:eastAsia="zh-CN"/>
        </w:rPr>
        <w:t>(hierna: EMFAF</w:t>
      </w:r>
      <w:r w:rsidRPr="44B0ACFF" w:rsidR="6B87039D">
        <w:rPr>
          <w:rFonts w:ascii="Verdana" w:hAnsi="Verdana"/>
          <w:sz w:val="18"/>
          <w:szCs w:val="18"/>
          <w:lang w:val="nl-NL" w:eastAsia="zh-CN"/>
        </w:rPr>
        <w:t>-verordening</w:t>
      </w:r>
      <w:r w:rsidRPr="44B0ACFF">
        <w:rPr>
          <w:rFonts w:ascii="Verdana" w:hAnsi="Verdana"/>
          <w:sz w:val="18"/>
          <w:szCs w:val="18"/>
          <w:lang w:val="nl-NL" w:eastAsia="zh-CN"/>
        </w:rPr>
        <w:t xml:space="preserve">) gepubliceerd. </w:t>
      </w:r>
    </w:p>
    <w:p w:rsidRPr="002F05B0" w:rsidR="00CF079E" w:rsidP="00BF5AA5" w:rsidRDefault="00807C47" w14:paraId="4F86804D" w14:textId="243882AF">
      <w:pPr>
        <w:pStyle w:val="Spreekpunten"/>
        <w:numPr>
          <w:ilvl w:val="0"/>
          <w:numId w:val="0"/>
        </w:numPr>
        <w:rPr>
          <w:rFonts w:ascii="Verdana" w:hAnsi="Verdana"/>
          <w:sz w:val="18"/>
          <w:szCs w:val="18"/>
          <w:lang w:val="nl-NL" w:eastAsia="zh-CN"/>
        </w:rPr>
      </w:pPr>
      <w:r w:rsidRPr="00222BBD">
        <w:rPr>
          <w:rFonts w:ascii="Verdana" w:hAnsi="Verdana"/>
          <w:sz w:val="18"/>
          <w:szCs w:val="18"/>
          <w:lang w:val="nl-NL" w:eastAsia="zh-CN"/>
        </w:rPr>
        <w:lastRenderedPageBreak/>
        <w:t>Aanleiding voor deze wijziging is de feedback die de Commissie heeft ontvangen op de tussentijdse evaluatie van het EMFAF. Lidstaten, stakeholders en adviesraden vinden dat de financiering voor vlootvernieuwing en energie-efficiëntie te beperkt en te weinig flexibel is, en dat bepaalde EMFAF-regels investeringen belemmeren</w:t>
      </w:r>
      <w:r>
        <w:rPr>
          <w:rFonts w:ascii="Verdana" w:hAnsi="Verdana"/>
          <w:sz w:val="18"/>
          <w:szCs w:val="18"/>
          <w:lang w:val="nl-NL" w:eastAsia="zh-CN"/>
        </w:rPr>
        <w:t>.</w:t>
      </w:r>
      <w:r w:rsidRPr="00222BBD">
        <w:rPr>
          <w:rFonts w:ascii="Verdana" w:hAnsi="Verdana"/>
          <w:sz w:val="18"/>
          <w:szCs w:val="18"/>
          <w:lang w:val="nl-NL" w:eastAsia="zh-CN"/>
        </w:rPr>
        <w:t xml:space="preserve"> </w:t>
      </w:r>
      <w:r w:rsidRPr="44B0ACFF" w:rsidR="3DDE718A">
        <w:rPr>
          <w:rFonts w:ascii="Verdana" w:hAnsi="Verdana"/>
          <w:sz w:val="18"/>
          <w:szCs w:val="18"/>
          <w:lang w:val="nl-NL" w:eastAsia="zh-CN"/>
        </w:rPr>
        <w:t>Rechtsonzekerheid en buitensporige complexiteit worden aangemerkt als belangrijke belemmeringen voor een effectievere ondersteuning van de energietransitie</w:t>
      </w:r>
      <w:r w:rsidRPr="44B0ACFF" w:rsidR="723BFAB2">
        <w:rPr>
          <w:rFonts w:ascii="Verdana" w:hAnsi="Verdana"/>
          <w:sz w:val="18"/>
          <w:szCs w:val="18"/>
          <w:lang w:val="nl-NL" w:eastAsia="zh-CN"/>
        </w:rPr>
        <w:t xml:space="preserve"> van de visserijsector</w:t>
      </w:r>
      <w:r w:rsidRPr="44B0ACFF" w:rsidR="3DDE718A">
        <w:rPr>
          <w:rFonts w:ascii="Verdana" w:hAnsi="Verdana"/>
          <w:sz w:val="18"/>
          <w:szCs w:val="18"/>
          <w:lang w:val="nl-NL" w:eastAsia="zh-CN"/>
        </w:rPr>
        <w:t>, de kleinschalige visserij en generatievernieuwing in de sector.</w:t>
      </w:r>
    </w:p>
    <w:p w:rsidRPr="002F05B0" w:rsidR="00EB6378" w:rsidP="00BF5AA5" w:rsidRDefault="00EB6378" w14:paraId="5608B2D5" w14:textId="77777777">
      <w:pPr>
        <w:pStyle w:val="Spreekpunten"/>
        <w:numPr>
          <w:ilvl w:val="0"/>
          <w:numId w:val="0"/>
        </w:numPr>
        <w:ind w:left="717" w:hanging="360"/>
        <w:rPr>
          <w:rFonts w:ascii="Verdana" w:hAnsi="Verdana"/>
          <w:sz w:val="18"/>
          <w:szCs w:val="18"/>
          <w:lang w:val="nl-NL" w:eastAsia="zh-CN"/>
        </w:rPr>
      </w:pPr>
    </w:p>
    <w:p w:rsidRPr="002F05B0" w:rsidR="00EB6378" w:rsidP="00BF5AA5" w:rsidRDefault="0ECA9C3C" w14:paraId="66E2BCDB" w14:textId="49F6625A">
      <w:pPr>
        <w:pStyle w:val="Spreekpunten"/>
        <w:numPr>
          <w:ilvl w:val="0"/>
          <w:numId w:val="0"/>
        </w:numPr>
        <w:rPr>
          <w:rFonts w:ascii="Verdana" w:hAnsi="Verdana"/>
          <w:sz w:val="18"/>
          <w:szCs w:val="18"/>
          <w:lang w:val="nl-NL" w:eastAsia="zh-CN"/>
        </w:rPr>
      </w:pPr>
      <w:r w:rsidRPr="43A13514">
        <w:rPr>
          <w:rFonts w:ascii="Verdana" w:hAnsi="Verdana"/>
          <w:sz w:val="18"/>
          <w:szCs w:val="18"/>
          <w:lang w:val="nl-NL" w:eastAsia="zh-CN"/>
        </w:rPr>
        <w:t>H</w:t>
      </w:r>
      <w:r w:rsidRPr="43A13514" w:rsidR="00A44E46">
        <w:rPr>
          <w:rFonts w:ascii="Verdana" w:hAnsi="Verdana"/>
          <w:sz w:val="18"/>
          <w:szCs w:val="18"/>
          <w:lang w:val="nl-NL" w:eastAsia="zh-CN"/>
        </w:rPr>
        <w:t>et</w:t>
      </w:r>
      <w:r w:rsidRPr="7CA83EB5" w:rsidR="00A44E46">
        <w:rPr>
          <w:rFonts w:ascii="Verdana" w:hAnsi="Verdana"/>
          <w:sz w:val="18"/>
          <w:szCs w:val="18"/>
          <w:lang w:val="nl-NL" w:eastAsia="zh-CN"/>
        </w:rPr>
        <w:t xml:space="preserve"> voorstel </w:t>
      </w:r>
      <w:r w:rsidRPr="7CA83EB5" w:rsidR="3475D4A6">
        <w:rPr>
          <w:rFonts w:ascii="Verdana" w:hAnsi="Verdana"/>
          <w:sz w:val="18"/>
          <w:szCs w:val="18"/>
          <w:lang w:val="nl-NL" w:eastAsia="zh-CN"/>
        </w:rPr>
        <w:t xml:space="preserve">beoogt </w:t>
      </w:r>
      <w:r w:rsidRPr="7CA83EB5" w:rsidR="00A44E46">
        <w:rPr>
          <w:rFonts w:ascii="Verdana" w:hAnsi="Verdana"/>
          <w:sz w:val="18"/>
          <w:szCs w:val="18"/>
          <w:lang w:val="nl-NL" w:eastAsia="zh-CN"/>
        </w:rPr>
        <w:t xml:space="preserve">de EMFAF-verordening te wijzigen om </w:t>
      </w:r>
      <w:r w:rsidRPr="61E754D8" w:rsidR="18398617">
        <w:rPr>
          <w:rFonts w:ascii="Verdana" w:hAnsi="Verdana"/>
          <w:sz w:val="18"/>
          <w:szCs w:val="18"/>
          <w:lang w:val="nl-NL" w:eastAsia="zh-CN"/>
        </w:rPr>
        <w:t xml:space="preserve">het </w:t>
      </w:r>
      <w:r w:rsidRPr="38343C92" w:rsidR="18398617">
        <w:rPr>
          <w:rFonts w:ascii="Verdana" w:hAnsi="Verdana"/>
          <w:sz w:val="18"/>
          <w:szCs w:val="18"/>
          <w:lang w:val="nl-NL" w:eastAsia="zh-CN"/>
        </w:rPr>
        <w:t xml:space="preserve">implementeren </w:t>
      </w:r>
      <w:r w:rsidRPr="61A7EEB4" w:rsidR="18398617">
        <w:rPr>
          <w:rFonts w:ascii="Verdana" w:hAnsi="Verdana"/>
          <w:sz w:val="18"/>
          <w:szCs w:val="18"/>
          <w:lang w:val="nl-NL" w:eastAsia="zh-CN"/>
        </w:rPr>
        <w:t>ervan</w:t>
      </w:r>
      <w:r w:rsidRPr="7CA83EB5" w:rsidR="00A44E46">
        <w:rPr>
          <w:rFonts w:ascii="Verdana" w:hAnsi="Verdana"/>
          <w:sz w:val="18"/>
          <w:szCs w:val="18"/>
          <w:lang w:val="nl-NL" w:eastAsia="zh-CN"/>
        </w:rPr>
        <w:t xml:space="preserve"> toegankelijker te maken </w:t>
      </w:r>
      <w:r w:rsidRPr="01FA1BFF" w:rsidR="00A44E46">
        <w:rPr>
          <w:rFonts w:ascii="Verdana" w:hAnsi="Verdana"/>
          <w:sz w:val="18"/>
          <w:szCs w:val="18"/>
          <w:lang w:val="nl-NL" w:eastAsia="zh-CN"/>
        </w:rPr>
        <w:t>en</w:t>
      </w:r>
      <w:r w:rsidRPr="7CA83EB5" w:rsidR="00A44E46">
        <w:rPr>
          <w:rFonts w:ascii="Verdana" w:hAnsi="Verdana"/>
          <w:sz w:val="18"/>
          <w:szCs w:val="18"/>
          <w:lang w:val="nl-NL" w:eastAsia="zh-CN"/>
        </w:rPr>
        <w:t xml:space="preserve"> de uitvoering ervan voor lidstaten en begunstigden te vergemakkelijken.</w:t>
      </w:r>
      <w:r w:rsidRPr="7CA83EB5" w:rsidR="00D163B5">
        <w:rPr>
          <w:rFonts w:ascii="Verdana" w:hAnsi="Verdana"/>
          <w:sz w:val="18"/>
          <w:szCs w:val="18"/>
          <w:lang w:val="nl-NL" w:eastAsia="zh-CN"/>
        </w:rPr>
        <w:t xml:space="preserve"> </w:t>
      </w:r>
      <w:r w:rsidRPr="7CA83EB5" w:rsidR="00EF7758">
        <w:rPr>
          <w:rFonts w:ascii="Verdana" w:hAnsi="Verdana"/>
          <w:sz w:val="18"/>
          <w:szCs w:val="18"/>
          <w:lang w:val="nl-NL" w:eastAsia="zh-CN"/>
        </w:rPr>
        <w:t xml:space="preserve">Het </w:t>
      </w:r>
      <w:r w:rsidR="00405C63">
        <w:rPr>
          <w:rFonts w:ascii="Verdana" w:hAnsi="Verdana"/>
          <w:sz w:val="18"/>
          <w:szCs w:val="18"/>
          <w:lang w:val="nl-NL" w:eastAsia="zh-CN"/>
        </w:rPr>
        <w:t>voorstel</w:t>
      </w:r>
      <w:r w:rsidRPr="7CA83EB5" w:rsidR="00EF7758">
        <w:rPr>
          <w:rFonts w:ascii="Verdana" w:hAnsi="Verdana"/>
          <w:sz w:val="18"/>
          <w:szCs w:val="18"/>
          <w:lang w:val="nl-NL" w:eastAsia="zh-CN"/>
        </w:rPr>
        <w:t xml:space="preserve"> bevat tevens de nodige wijzigingen om ervoor te zorgen dat de </w:t>
      </w:r>
      <w:r w:rsidRPr="7CA83EB5" w:rsidR="00BF5AA5">
        <w:rPr>
          <w:rFonts w:ascii="Verdana" w:hAnsi="Verdana"/>
          <w:sz w:val="18"/>
          <w:szCs w:val="18"/>
          <w:lang w:val="nl-NL" w:eastAsia="zh-CN"/>
        </w:rPr>
        <w:t>overeenkomst inzake visserijsubsidies</w:t>
      </w:r>
      <w:r w:rsidRPr="7CA83EB5" w:rsidR="00BF5AA5">
        <w:rPr>
          <w:rFonts w:ascii="Verdana" w:hAnsi="Verdana"/>
          <w:i/>
          <w:iCs/>
          <w:sz w:val="18"/>
          <w:szCs w:val="18"/>
          <w:lang w:val="nl-NL" w:eastAsia="zh-CN"/>
        </w:rPr>
        <w:t xml:space="preserve"> </w:t>
      </w:r>
      <w:r w:rsidRPr="7CA83EB5" w:rsidR="00EF7758">
        <w:rPr>
          <w:rFonts w:ascii="Verdana" w:hAnsi="Verdana"/>
          <w:sz w:val="18"/>
          <w:szCs w:val="18"/>
          <w:lang w:val="nl-NL" w:eastAsia="zh-CN"/>
        </w:rPr>
        <w:t>van de Wereldhandelsorganisatie (WTO)</w:t>
      </w:r>
      <w:r w:rsidR="0098176D">
        <w:rPr>
          <w:rFonts w:ascii="Verdana" w:hAnsi="Verdana"/>
          <w:sz w:val="18"/>
          <w:szCs w:val="18"/>
          <w:lang w:val="nl-NL" w:eastAsia="zh-CN"/>
        </w:rPr>
        <w:t xml:space="preserve">, </w:t>
      </w:r>
      <w:r w:rsidRPr="0098176D" w:rsidR="0098176D">
        <w:rPr>
          <w:rFonts w:ascii="Verdana" w:hAnsi="Verdana"/>
          <w:sz w:val="18"/>
          <w:szCs w:val="18"/>
          <w:lang w:val="nl-NL" w:eastAsia="zh-CN"/>
        </w:rPr>
        <w:t>die is goedgekeurd tijdens de twaalfde Ministeriële Conferentie van de WTO van 17 juni 2022</w:t>
      </w:r>
      <w:r w:rsidRPr="1442EBB4">
        <w:rPr>
          <w:rStyle w:val="Voetnootmarkering"/>
          <w:rFonts w:ascii="Verdana" w:hAnsi="Verdana"/>
          <w:sz w:val="18"/>
          <w:szCs w:val="18"/>
          <w:lang w:val="nl-NL" w:eastAsia="zh-CN"/>
        </w:rPr>
        <w:footnoteReference w:id="1"/>
      </w:r>
      <w:r w:rsidR="001278B1">
        <w:rPr>
          <w:rFonts w:ascii="Verdana" w:hAnsi="Verdana"/>
          <w:sz w:val="18"/>
          <w:szCs w:val="18"/>
          <w:lang w:val="nl-NL" w:eastAsia="zh-CN"/>
        </w:rPr>
        <w:t>,</w:t>
      </w:r>
      <w:r w:rsidR="0098176D">
        <w:rPr>
          <w:rFonts w:ascii="Verdana" w:hAnsi="Verdana"/>
          <w:sz w:val="18"/>
          <w:szCs w:val="18"/>
          <w:lang w:val="nl-NL" w:eastAsia="zh-CN"/>
        </w:rPr>
        <w:t xml:space="preserve"> </w:t>
      </w:r>
      <w:r w:rsidRPr="00F50E3C" w:rsidR="00F50E3C">
        <w:rPr>
          <w:rFonts w:ascii="Verdana" w:hAnsi="Verdana"/>
          <w:sz w:val="18"/>
          <w:szCs w:val="18"/>
          <w:lang w:val="nl-NL" w:eastAsia="zh-CN"/>
        </w:rPr>
        <w:t>door de EU is geratificeerd op 7 juni 2023</w:t>
      </w:r>
      <w:r w:rsidRPr="61A7EEB4">
        <w:rPr>
          <w:rStyle w:val="Voetnootmarkering"/>
          <w:rFonts w:ascii="Verdana" w:hAnsi="Verdana"/>
          <w:sz w:val="18"/>
          <w:szCs w:val="18"/>
          <w:lang w:val="nl-NL" w:eastAsia="zh-CN"/>
        </w:rPr>
        <w:footnoteReference w:id="2"/>
      </w:r>
      <w:r w:rsidRPr="00F50E3C" w:rsidR="00F50E3C">
        <w:rPr>
          <w:rFonts w:ascii="Verdana" w:hAnsi="Verdana"/>
          <w:sz w:val="18"/>
          <w:szCs w:val="18"/>
          <w:lang w:val="nl-NL" w:eastAsia="zh-CN"/>
        </w:rPr>
        <w:t xml:space="preserve"> en in werking is</w:t>
      </w:r>
      <w:r w:rsidR="00F50E3C">
        <w:rPr>
          <w:rFonts w:ascii="Verdana" w:hAnsi="Verdana"/>
          <w:sz w:val="18"/>
          <w:szCs w:val="18"/>
          <w:lang w:val="nl-NL" w:eastAsia="zh-CN"/>
        </w:rPr>
        <w:t xml:space="preserve"> </w:t>
      </w:r>
      <w:r w:rsidRPr="00F50E3C" w:rsidR="00F50E3C">
        <w:rPr>
          <w:rFonts w:ascii="Verdana" w:hAnsi="Verdana"/>
          <w:sz w:val="18"/>
          <w:szCs w:val="18"/>
          <w:lang w:val="nl-NL" w:eastAsia="zh-CN"/>
        </w:rPr>
        <w:t>getreden op 15 september 2025</w:t>
      </w:r>
      <w:r w:rsidR="00F50E3C">
        <w:rPr>
          <w:rFonts w:ascii="Verdana" w:hAnsi="Verdana"/>
          <w:sz w:val="18"/>
          <w:szCs w:val="18"/>
          <w:lang w:val="nl-NL" w:eastAsia="zh-CN"/>
        </w:rPr>
        <w:t xml:space="preserve">, </w:t>
      </w:r>
      <w:r w:rsidRPr="7CA83EB5" w:rsidR="00EF7758">
        <w:rPr>
          <w:rFonts w:ascii="Verdana" w:hAnsi="Verdana"/>
          <w:sz w:val="18"/>
          <w:szCs w:val="18"/>
          <w:lang w:val="nl-NL" w:eastAsia="zh-CN"/>
        </w:rPr>
        <w:t>volledig in het EU-recht wordt omgezet.</w:t>
      </w:r>
    </w:p>
    <w:p w:rsidRPr="002F05B0" w:rsidR="00EF7758" w:rsidP="00BF5AA5" w:rsidRDefault="00EF7758" w14:paraId="1F25F40E" w14:textId="77777777">
      <w:pPr>
        <w:pStyle w:val="Spreekpunten"/>
        <w:numPr>
          <w:ilvl w:val="0"/>
          <w:numId w:val="0"/>
        </w:numPr>
        <w:ind w:left="3"/>
        <w:rPr>
          <w:rFonts w:ascii="Verdana" w:hAnsi="Verdana"/>
          <w:sz w:val="18"/>
          <w:szCs w:val="18"/>
          <w:lang w:val="nl-NL" w:eastAsia="zh-CN"/>
        </w:rPr>
      </w:pPr>
    </w:p>
    <w:p w:rsidRPr="002F05B0" w:rsidR="003F40F7" w:rsidP="00BF5AA5" w:rsidRDefault="00CF61AD" w14:paraId="75264113" w14:textId="10F6E8D4">
      <w:pPr>
        <w:pStyle w:val="Spreekpunten"/>
        <w:numPr>
          <w:ilvl w:val="0"/>
          <w:numId w:val="0"/>
        </w:numPr>
        <w:ind w:left="3"/>
        <w:rPr>
          <w:rFonts w:ascii="Verdana" w:hAnsi="Verdana"/>
          <w:sz w:val="18"/>
          <w:szCs w:val="18"/>
          <w:lang w:val="nl-NL" w:eastAsia="zh-CN"/>
        </w:rPr>
      </w:pPr>
      <w:r w:rsidRPr="39FCA87A">
        <w:rPr>
          <w:rFonts w:ascii="Verdana" w:hAnsi="Verdana"/>
          <w:sz w:val="18"/>
          <w:szCs w:val="18"/>
          <w:lang w:val="nl-NL" w:eastAsia="zh-CN"/>
        </w:rPr>
        <w:t xml:space="preserve">Concreet zijn </w:t>
      </w:r>
      <w:r w:rsidRPr="39FCA87A" w:rsidR="0050340F">
        <w:rPr>
          <w:rFonts w:ascii="Verdana" w:hAnsi="Verdana"/>
          <w:sz w:val="18"/>
          <w:szCs w:val="18"/>
          <w:lang w:val="nl-NL" w:eastAsia="zh-CN"/>
        </w:rPr>
        <w:t xml:space="preserve">de wijzigingen onder te verdelen </w:t>
      </w:r>
      <w:r w:rsidRPr="39FCA87A" w:rsidR="00B2078A">
        <w:rPr>
          <w:rFonts w:ascii="Verdana" w:hAnsi="Verdana"/>
          <w:sz w:val="18"/>
          <w:szCs w:val="18"/>
          <w:lang w:val="nl-NL" w:eastAsia="zh-CN"/>
        </w:rPr>
        <w:t>in v</w:t>
      </w:r>
      <w:r w:rsidRPr="39FCA87A" w:rsidR="006B181A">
        <w:rPr>
          <w:rFonts w:ascii="Verdana" w:hAnsi="Verdana"/>
          <w:sz w:val="18"/>
          <w:szCs w:val="18"/>
          <w:lang w:val="nl-NL" w:eastAsia="zh-CN"/>
        </w:rPr>
        <w:t>ijf</w:t>
      </w:r>
      <w:r w:rsidRPr="39FCA87A" w:rsidR="00B2078A">
        <w:rPr>
          <w:rFonts w:ascii="Verdana" w:hAnsi="Verdana"/>
          <w:sz w:val="18"/>
          <w:szCs w:val="18"/>
          <w:lang w:val="nl-NL" w:eastAsia="zh-CN"/>
        </w:rPr>
        <w:t xml:space="preserve"> categorieën: 1) wijzigingen</w:t>
      </w:r>
      <w:r w:rsidRPr="39FCA87A" w:rsidR="0007608A">
        <w:rPr>
          <w:rFonts w:ascii="Verdana" w:hAnsi="Verdana"/>
          <w:sz w:val="18"/>
          <w:szCs w:val="18"/>
          <w:lang w:val="nl-NL" w:eastAsia="zh-CN"/>
        </w:rPr>
        <w:t xml:space="preserve"> betreffende de omzetting van de WTO-overeenkomst inzake visserijsubsidies</w:t>
      </w:r>
      <w:r w:rsidRPr="39FCA87A" w:rsidR="00AE3246">
        <w:rPr>
          <w:rFonts w:ascii="Verdana" w:hAnsi="Verdana"/>
          <w:sz w:val="18"/>
          <w:szCs w:val="18"/>
          <w:lang w:val="nl-NL" w:eastAsia="zh-CN"/>
        </w:rPr>
        <w:t xml:space="preserve">; 2) wijzigingen betreffende de energietransitie; 3) </w:t>
      </w:r>
      <w:r w:rsidRPr="39FCA87A" w:rsidR="00631519">
        <w:rPr>
          <w:rFonts w:ascii="Verdana" w:hAnsi="Verdana"/>
          <w:sz w:val="18"/>
          <w:szCs w:val="18"/>
          <w:lang w:val="nl-NL" w:eastAsia="zh-CN"/>
        </w:rPr>
        <w:t xml:space="preserve">wijzigingen met betrekking tot de sociaaleconomische vooruitzichten van de sector; </w:t>
      </w:r>
      <w:r w:rsidRPr="39FCA87A" w:rsidR="00AF60D8">
        <w:rPr>
          <w:rFonts w:ascii="Verdana" w:hAnsi="Verdana"/>
          <w:sz w:val="18"/>
          <w:szCs w:val="18"/>
          <w:lang w:val="nl-NL" w:eastAsia="zh-CN"/>
        </w:rPr>
        <w:t>4) wijzigingen om extra milieuprikkels te bieden; en 5</w:t>
      </w:r>
      <w:r w:rsidRPr="39FCA87A" w:rsidR="00631519">
        <w:rPr>
          <w:rFonts w:ascii="Verdana" w:hAnsi="Verdana"/>
          <w:sz w:val="18"/>
          <w:szCs w:val="18"/>
          <w:lang w:val="nl-NL" w:eastAsia="zh-CN"/>
        </w:rPr>
        <w:t xml:space="preserve">) </w:t>
      </w:r>
      <w:r w:rsidRPr="39FCA87A" w:rsidR="005C650A">
        <w:rPr>
          <w:rFonts w:ascii="Verdana" w:hAnsi="Verdana"/>
          <w:sz w:val="18"/>
          <w:szCs w:val="18"/>
          <w:lang w:val="nl-NL" w:eastAsia="zh-CN"/>
        </w:rPr>
        <w:t>wijzigingen met betrekking tot de verbetering van veiligheid op zee.</w:t>
      </w:r>
    </w:p>
    <w:p w:rsidRPr="002F05B0" w:rsidR="007F065E" w:rsidP="00BF5AA5" w:rsidRDefault="007F065E" w14:paraId="1F0BC9C9" w14:textId="77777777">
      <w:pPr>
        <w:pStyle w:val="Spreekpunten"/>
        <w:numPr>
          <w:ilvl w:val="0"/>
          <w:numId w:val="0"/>
        </w:numPr>
        <w:ind w:left="3"/>
        <w:rPr>
          <w:rFonts w:ascii="Verdana" w:hAnsi="Verdana"/>
          <w:sz w:val="18"/>
          <w:szCs w:val="18"/>
          <w:lang w:val="nl-NL" w:eastAsia="zh-CN"/>
        </w:rPr>
      </w:pPr>
    </w:p>
    <w:p w:rsidRPr="002F05B0" w:rsidR="005D552D" w:rsidP="00BF5AA5" w:rsidRDefault="00AF3376" w14:paraId="2B5AEC83" w14:textId="1A1E48F9">
      <w:pPr>
        <w:pStyle w:val="Spreekpunten"/>
        <w:numPr>
          <w:ilvl w:val="0"/>
          <w:numId w:val="0"/>
        </w:numPr>
        <w:ind w:left="3"/>
        <w:rPr>
          <w:rFonts w:ascii="Verdana" w:hAnsi="Verdana"/>
          <w:sz w:val="18"/>
          <w:szCs w:val="18"/>
          <w:lang w:val="nl-NL" w:eastAsia="zh-CN"/>
        </w:rPr>
      </w:pPr>
      <w:r w:rsidRPr="00AF3376">
        <w:rPr>
          <w:rFonts w:ascii="Verdana" w:hAnsi="Verdana"/>
          <w:sz w:val="18"/>
          <w:szCs w:val="18"/>
          <w:lang w:val="nl-NL" w:eastAsia="zh-CN"/>
        </w:rPr>
        <w:t xml:space="preserve">De </w:t>
      </w:r>
      <w:r w:rsidR="008B14A5">
        <w:rPr>
          <w:rFonts w:ascii="Verdana" w:hAnsi="Verdana"/>
          <w:sz w:val="18"/>
          <w:szCs w:val="18"/>
          <w:lang w:val="nl-NL" w:eastAsia="zh-CN"/>
        </w:rPr>
        <w:t>WTO-</w:t>
      </w:r>
      <w:r w:rsidRPr="00AF3376">
        <w:rPr>
          <w:rFonts w:ascii="Verdana" w:hAnsi="Verdana"/>
          <w:sz w:val="18"/>
          <w:szCs w:val="18"/>
          <w:lang w:val="nl-NL" w:eastAsia="zh-CN"/>
        </w:rPr>
        <w:t xml:space="preserve">overeenkomst </w:t>
      </w:r>
      <w:r w:rsidR="008B14A5">
        <w:rPr>
          <w:rFonts w:ascii="Verdana" w:hAnsi="Verdana"/>
          <w:sz w:val="18"/>
          <w:szCs w:val="18"/>
          <w:lang w:val="nl-NL" w:eastAsia="zh-CN"/>
        </w:rPr>
        <w:t xml:space="preserve">inzake visserijsubsidies </w:t>
      </w:r>
      <w:r w:rsidRPr="00AF3376">
        <w:rPr>
          <w:rFonts w:ascii="Verdana" w:hAnsi="Verdana"/>
          <w:sz w:val="18"/>
          <w:szCs w:val="18"/>
          <w:lang w:val="nl-NL" w:eastAsia="zh-CN"/>
        </w:rPr>
        <w:t xml:space="preserve">verbiedt schadelijke visserijsubsidies en is toegespitst op specifieke visserijactiviteiten en -gebieden, waaronder illegale, </w:t>
      </w:r>
      <w:proofErr w:type="spellStart"/>
      <w:r w:rsidRPr="00AF3376">
        <w:rPr>
          <w:rFonts w:ascii="Verdana" w:hAnsi="Verdana"/>
          <w:sz w:val="18"/>
          <w:szCs w:val="18"/>
          <w:lang w:val="nl-NL" w:eastAsia="zh-CN"/>
        </w:rPr>
        <w:t>ongemelde</w:t>
      </w:r>
      <w:proofErr w:type="spellEnd"/>
      <w:r w:rsidRPr="00AF3376">
        <w:rPr>
          <w:rFonts w:ascii="Verdana" w:hAnsi="Verdana"/>
          <w:sz w:val="18"/>
          <w:szCs w:val="18"/>
          <w:lang w:val="nl-NL" w:eastAsia="zh-CN"/>
        </w:rPr>
        <w:t xml:space="preserve"> en ongereglementeerde visserij (IOO-visserij), visserij op overbeviste visbestanden en ongereglementeerde visserij op volle zee</w:t>
      </w:r>
      <w:r w:rsidR="008B14A5">
        <w:rPr>
          <w:rFonts w:ascii="Verdana" w:hAnsi="Verdana"/>
          <w:sz w:val="18"/>
          <w:szCs w:val="18"/>
          <w:lang w:val="nl-NL" w:eastAsia="zh-CN"/>
        </w:rPr>
        <w:t xml:space="preserve">. </w:t>
      </w:r>
      <w:r w:rsidRPr="7CA83EB5" w:rsidR="00636A1E">
        <w:rPr>
          <w:rFonts w:ascii="Verdana" w:hAnsi="Verdana"/>
          <w:sz w:val="18"/>
          <w:szCs w:val="18"/>
          <w:lang w:val="nl-NL" w:eastAsia="zh-CN"/>
        </w:rPr>
        <w:t xml:space="preserve">De wijziging met betrekking tot de </w:t>
      </w:r>
      <w:r w:rsidRPr="7CA83EB5" w:rsidR="00994ED3">
        <w:rPr>
          <w:rFonts w:ascii="Verdana" w:hAnsi="Verdana"/>
          <w:sz w:val="18"/>
          <w:szCs w:val="18"/>
          <w:lang w:val="nl-NL" w:eastAsia="zh-CN"/>
        </w:rPr>
        <w:t>omzetting van de</w:t>
      </w:r>
      <w:r w:rsidR="007969EF">
        <w:rPr>
          <w:rFonts w:ascii="Verdana" w:hAnsi="Verdana"/>
          <w:sz w:val="18"/>
          <w:szCs w:val="18"/>
          <w:lang w:val="nl-NL" w:eastAsia="zh-CN"/>
        </w:rPr>
        <w:t>ze</w:t>
      </w:r>
      <w:r w:rsidRPr="7CA83EB5" w:rsidR="00994ED3">
        <w:rPr>
          <w:rFonts w:ascii="Verdana" w:hAnsi="Verdana"/>
          <w:sz w:val="18"/>
          <w:szCs w:val="18"/>
          <w:lang w:val="nl-NL" w:eastAsia="zh-CN"/>
        </w:rPr>
        <w:t xml:space="preserve"> WTO-overeenkomst </w:t>
      </w:r>
      <w:r w:rsidRPr="7CA83EB5" w:rsidR="00171F52">
        <w:rPr>
          <w:rFonts w:ascii="Verdana" w:hAnsi="Verdana"/>
          <w:sz w:val="18"/>
          <w:szCs w:val="18"/>
          <w:lang w:val="nl-NL" w:eastAsia="zh-CN"/>
        </w:rPr>
        <w:t xml:space="preserve">ziet op het borgen van de volledige </w:t>
      </w:r>
      <w:r w:rsidRPr="7CA83EB5" w:rsidR="00122D16">
        <w:rPr>
          <w:rFonts w:ascii="Verdana" w:hAnsi="Verdana"/>
          <w:sz w:val="18"/>
          <w:szCs w:val="18"/>
          <w:lang w:val="nl-NL" w:eastAsia="zh-CN"/>
        </w:rPr>
        <w:t xml:space="preserve">naleving </w:t>
      </w:r>
      <w:r w:rsidRPr="7CA83EB5" w:rsidR="00E86640">
        <w:rPr>
          <w:rFonts w:ascii="Verdana" w:hAnsi="Verdana"/>
          <w:sz w:val="18"/>
          <w:szCs w:val="18"/>
          <w:lang w:val="nl-NL" w:eastAsia="zh-CN"/>
        </w:rPr>
        <w:t xml:space="preserve">van de verplichtingen </w:t>
      </w:r>
      <w:r w:rsidRPr="7CA83EB5" w:rsidR="006E312A">
        <w:rPr>
          <w:rFonts w:ascii="Verdana" w:hAnsi="Verdana"/>
          <w:sz w:val="18"/>
          <w:szCs w:val="18"/>
          <w:lang w:val="nl-NL" w:eastAsia="zh-CN"/>
        </w:rPr>
        <w:t>die voortvloeien uit deze overeenkomst. Nieuw is dat</w:t>
      </w:r>
      <w:r w:rsidRPr="7CA83EB5" w:rsidR="00CC1372">
        <w:rPr>
          <w:rFonts w:ascii="Verdana" w:hAnsi="Verdana"/>
          <w:sz w:val="18"/>
          <w:szCs w:val="18"/>
          <w:lang w:val="nl-NL" w:eastAsia="zh-CN"/>
        </w:rPr>
        <w:t xml:space="preserve"> </w:t>
      </w:r>
      <w:r w:rsidRPr="7CA83EB5" w:rsidR="00824C83">
        <w:rPr>
          <w:rFonts w:ascii="Verdana" w:hAnsi="Verdana"/>
          <w:sz w:val="18"/>
          <w:szCs w:val="18"/>
          <w:lang w:val="nl-NL" w:eastAsia="zh-CN"/>
        </w:rPr>
        <w:t xml:space="preserve">ondernemers en vissersvaartuigen die betrokken zijn bij </w:t>
      </w:r>
      <w:r w:rsidRPr="7CA83EB5" w:rsidR="004C7A67">
        <w:rPr>
          <w:rFonts w:ascii="Verdana" w:hAnsi="Verdana"/>
          <w:sz w:val="18"/>
          <w:szCs w:val="18"/>
          <w:lang w:val="nl-NL" w:eastAsia="zh-CN"/>
        </w:rPr>
        <w:t xml:space="preserve">IOO-visserij </w:t>
      </w:r>
      <w:r w:rsidRPr="7CA83EB5" w:rsidR="00904307">
        <w:rPr>
          <w:rFonts w:ascii="Verdana" w:hAnsi="Verdana"/>
          <w:sz w:val="18"/>
          <w:szCs w:val="18"/>
          <w:lang w:val="nl-NL" w:eastAsia="zh-CN"/>
        </w:rPr>
        <w:t>of aan de visserij gerelateerde activiteiten ter ondersteuning van I</w:t>
      </w:r>
      <w:r w:rsidRPr="7CA83EB5" w:rsidR="0087185F">
        <w:rPr>
          <w:rFonts w:ascii="Verdana" w:hAnsi="Verdana"/>
          <w:sz w:val="18"/>
          <w:szCs w:val="18"/>
          <w:lang w:val="nl-NL" w:eastAsia="zh-CN"/>
        </w:rPr>
        <w:t>OO</w:t>
      </w:r>
      <w:r w:rsidRPr="7CA83EB5" w:rsidR="00904307">
        <w:rPr>
          <w:rFonts w:ascii="Verdana" w:hAnsi="Verdana"/>
          <w:sz w:val="18"/>
          <w:szCs w:val="18"/>
          <w:lang w:val="nl-NL" w:eastAsia="zh-CN"/>
        </w:rPr>
        <w:t>-visserij</w:t>
      </w:r>
      <w:r w:rsidRPr="7CA83EB5" w:rsidR="00235AA5">
        <w:rPr>
          <w:rFonts w:ascii="Verdana" w:hAnsi="Verdana"/>
          <w:sz w:val="18"/>
          <w:szCs w:val="18"/>
          <w:lang w:val="nl-NL" w:eastAsia="zh-CN"/>
        </w:rPr>
        <w:t xml:space="preserve"> niet in aanmerking dienen te komen voor steun uit het EMFAF. Hetzelfde geldt voor visserij en aan de visserij gerelateerde activiteiten op volle zee die buiten de regelgevende bevoegdheid van relevante </w:t>
      </w:r>
      <w:r w:rsidRPr="7CA83EB5" w:rsidR="00E22AE4">
        <w:rPr>
          <w:rFonts w:ascii="Verdana" w:hAnsi="Verdana"/>
          <w:sz w:val="18"/>
          <w:szCs w:val="18"/>
          <w:lang w:val="nl-NL" w:eastAsia="zh-CN"/>
        </w:rPr>
        <w:t>regionale organisaties voor visserijbeheer</w:t>
      </w:r>
      <w:r w:rsidRPr="7CA83EB5" w:rsidR="00E22AE4">
        <w:rPr>
          <w:rFonts w:ascii="Verdana" w:hAnsi="Verdana"/>
          <w:i/>
          <w:iCs/>
          <w:sz w:val="18"/>
          <w:szCs w:val="18"/>
          <w:lang w:val="nl-NL" w:eastAsia="zh-CN"/>
        </w:rPr>
        <w:t xml:space="preserve"> </w:t>
      </w:r>
      <w:r w:rsidRPr="7CA83EB5" w:rsidR="00907E3F">
        <w:rPr>
          <w:rFonts w:ascii="Verdana" w:hAnsi="Verdana"/>
          <w:sz w:val="18"/>
          <w:szCs w:val="18"/>
          <w:lang w:val="nl-NL" w:eastAsia="zh-CN"/>
        </w:rPr>
        <w:t>(</w:t>
      </w:r>
      <w:proofErr w:type="spellStart"/>
      <w:r w:rsidRPr="7CA83EB5" w:rsidR="00907E3F">
        <w:rPr>
          <w:rFonts w:ascii="Verdana" w:hAnsi="Verdana"/>
          <w:sz w:val="18"/>
          <w:szCs w:val="18"/>
          <w:lang w:val="nl-NL" w:eastAsia="zh-CN"/>
        </w:rPr>
        <w:t>R</w:t>
      </w:r>
      <w:r w:rsidRPr="7CA83EB5" w:rsidR="00E22AE4">
        <w:rPr>
          <w:rFonts w:ascii="Verdana" w:hAnsi="Verdana"/>
          <w:sz w:val="18"/>
          <w:szCs w:val="18"/>
          <w:lang w:val="nl-NL" w:eastAsia="zh-CN"/>
        </w:rPr>
        <w:t>OVB’s</w:t>
      </w:r>
      <w:proofErr w:type="spellEnd"/>
      <w:r w:rsidRPr="7CA83EB5" w:rsidR="00907E3F">
        <w:rPr>
          <w:rFonts w:ascii="Verdana" w:hAnsi="Verdana"/>
          <w:sz w:val="18"/>
          <w:szCs w:val="18"/>
          <w:lang w:val="nl-NL" w:eastAsia="zh-CN"/>
        </w:rPr>
        <w:t xml:space="preserve">) vallen. </w:t>
      </w:r>
    </w:p>
    <w:p w:rsidRPr="002F05B0" w:rsidR="005D552D" w:rsidP="00BF5AA5" w:rsidRDefault="005D552D" w14:paraId="02E2F5A4" w14:textId="77777777">
      <w:pPr>
        <w:pStyle w:val="Spreekpunten"/>
        <w:numPr>
          <w:ilvl w:val="0"/>
          <w:numId w:val="0"/>
        </w:numPr>
        <w:ind w:left="3"/>
        <w:rPr>
          <w:rFonts w:ascii="Verdana" w:hAnsi="Verdana"/>
          <w:sz w:val="18"/>
          <w:szCs w:val="18"/>
          <w:lang w:val="nl-NL" w:eastAsia="zh-CN"/>
        </w:rPr>
      </w:pPr>
    </w:p>
    <w:p w:rsidRPr="002F05B0" w:rsidR="007F065E" w:rsidRDefault="005D552D" w14:paraId="63120BAE" w14:textId="32BAA3A7">
      <w:pPr>
        <w:pStyle w:val="Spreekpunten"/>
        <w:numPr>
          <w:ilvl w:val="0"/>
          <w:numId w:val="0"/>
        </w:numPr>
        <w:rPr>
          <w:rFonts w:ascii="Verdana" w:hAnsi="Verdana"/>
          <w:sz w:val="18"/>
          <w:szCs w:val="18"/>
          <w:lang w:val="nl-NL" w:eastAsia="zh-CN"/>
        </w:rPr>
      </w:pPr>
      <w:r w:rsidRPr="7CA83EB5">
        <w:rPr>
          <w:rFonts w:ascii="Verdana" w:hAnsi="Verdana"/>
          <w:sz w:val="18"/>
          <w:szCs w:val="18"/>
          <w:lang w:val="nl-NL" w:eastAsia="zh-CN"/>
        </w:rPr>
        <w:t xml:space="preserve">Aangaande de </w:t>
      </w:r>
      <w:r w:rsidRPr="4655C770">
        <w:rPr>
          <w:rFonts w:ascii="Verdana" w:hAnsi="Verdana"/>
          <w:sz w:val="18"/>
          <w:szCs w:val="18"/>
          <w:lang w:val="nl-NL" w:eastAsia="zh-CN"/>
        </w:rPr>
        <w:t>energietransitie</w:t>
      </w:r>
      <w:r w:rsidRPr="7CA83EB5">
        <w:rPr>
          <w:rFonts w:ascii="Verdana" w:hAnsi="Verdana"/>
          <w:sz w:val="18"/>
          <w:szCs w:val="18"/>
          <w:lang w:val="nl-NL" w:eastAsia="zh-CN"/>
        </w:rPr>
        <w:t xml:space="preserve"> </w:t>
      </w:r>
      <w:r w:rsidRPr="7CA83EB5" w:rsidR="00480488">
        <w:rPr>
          <w:rFonts w:ascii="Verdana" w:hAnsi="Verdana"/>
          <w:sz w:val="18"/>
          <w:szCs w:val="18"/>
          <w:lang w:val="nl-NL" w:eastAsia="zh-CN"/>
        </w:rPr>
        <w:t xml:space="preserve">stelt de Commissie een aantal wijzigingen </w:t>
      </w:r>
      <w:r w:rsidRPr="7CA83EB5" w:rsidR="00F86805">
        <w:rPr>
          <w:rFonts w:ascii="Verdana" w:hAnsi="Verdana"/>
          <w:sz w:val="18"/>
          <w:szCs w:val="18"/>
          <w:lang w:val="nl-NL" w:eastAsia="zh-CN"/>
        </w:rPr>
        <w:t xml:space="preserve">aan de verordening </w:t>
      </w:r>
      <w:r w:rsidRPr="7CA83EB5" w:rsidR="23CD93B4">
        <w:rPr>
          <w:rFonts w:ascii="Verdana" w:hAnsi="Verdana"/>
          <w:sz w:val="18"/>
          <w:szCs w:val="18"/>
          <w:lang w:val="nl-NL" w:eastAsia="zh-CN"/>
        </w:rPr>
        <w:t>voor</w:t>
      </w:r>
      <w:r w:rsidR="00A10286">
        <w:rPr>
          <w:rFonts w:ascii="Verdana" w:hAnsi="Verdana"/>
          <w:sz w:val="18"/>
          <w:szCs w:val="18"/>
          <w:lang w:val="nl-NL" w:eastAsia="zh-CN"/>
        </w:rPr>
        <w:t>,</w:t>
      </w:r>
      <w:r w:rsidRPr="7CA83EB5" w:rsidR="23CD93B4">
        <w:rPr>
          <w:rFonts w:ascii="Verdana" w:hAnsi="Verdana"/>
          <w:sz w:val="18"/>
          <w:szCs w:val="18"/>
          <w:lang w:val="nl-NL" w:eastAsia="zh-CN"/>
        </w:rPr>
        <w:t xml:space="preserve"> </w:t>
      </w:r>
      <w:r w:rsidRPr="7CA83EB5" w:rsidR="00F86805">
        <w:rPr>
          <w:rFonts w:ascii="Verdana" w:hAnsi="Verdana"/>
          <w:sz w:val="18"/>
          <w:szCs w:val="18"/>
          <w:lang w:val="nl-NL" w:eastAsia="zh-CN"/>
        </w:rPr>
        <w:t xml:space="preserve">die de flexibiliteit </w:t>
      </w:r>
      <w:r w:rsidRPr="7CA83EB5" w:rsidR="007D51CA">
        <w:rPr>
          <w:rFonts w:ascii="Verdana" w:hAnsi="Verdana"/>
          <w:sz w:val="18"/>
          <w:szCs w:val="18"/>
          <w:lang w:val="nl-NL" w:eastAsia="zh-CN"/>
        </w:rPr>
        <w:t xml:space="preserve">van steun moeten verbeteren. </w:t>
      </w:r>
      <w:r w:rsidRPr="7CA83EB5" w:rsidR="00DD6698">
        <w:rPr>
          <w:rFonts w:ascii="Verdana" w:hAnsi="Verdana"/>
          <w:sz w:val="18"/>
          <w:szCs w:val="18"/>
          <w:lang w:val="nl-NL" w:eastAsia="zh-CN"/>
        </w:rPr>
        <w:t xml:space="preserve">Zo zijn er onder de EMFAF-verordening grenzen gesteld aan hoeveel budget een </w:t>
      </w:r>
      <w:r w:rsidRPr="7CA83EB5" w:rsidR="1D29FFC7">
        <w:rPr>
          <w:rFonts w:ascii="Verdana" w:hAnsi="Verdana"/>
          <w:sz w:val="18"/>
          <w:szCs w:val="18"/>
          <w:lang w:val="nl-NL" w:eastAsia="zh-CN"/>
        </w:rPr>
        <w:t>l</w:t>
      </w:r>
      <w:r w:rsidRPr="7CA83EB5" w:rsidR="00DD6698">
        <w:rPr>
          <w:rFonts w:ascii="Verdana" w:hAnsi="Verdana"/>
          <w:sz w:val="18"/>
          <w:szCs w:val="18"/>
          <w:lang w:val="nl-NL" w:eastAsia="zh-CN"/>
        </w:rPr>
        <w:t xml:space="preserve">idstaat maximaal mag alloceren </w:t>
      </w:r>
      <w:r w:rsidRPr="7CA83EB5" w:rsidR="00D44420">
        <w:rPr>
          <w:rFonts w:ascii="Verdana" w:hAnsi="Verdana"/>
          <w:sz w:val="18"/>
          <w:szCs w:val="18"/>
          <w:lang w:val="nl-NL" w:eastAsia="zh-CN"/>
        </w:rPr>
        <w:t xml:space="preserve">aan zogenaamde ‘vlootmaatregelen’. </w:t>
      </w:r>
      <w:r w:rsidRPr="7CA83EB5" w:rsidR="78682B17">
        <w:rPr>
          <w:rFonts w:ascii="Verdana" w:hAnsi="Verdana"/>
          <w:sz w:val="18"/>
          <w:szCs w:val="18"/>
          <w:lang w:val="nl-NL" w:eastAsia="zh-CN"/>
        </w:rPr>
        <w:t>Momenteel zijn z</w:t>
      </w:r>
      <w:r w:rsidRPr="7CA83EB5" w:rsidR="00D90B54">
        <w:rPr>
          <w:rFonts w:ascii="Verdana" w:hAnsi="Verdana"/>
          <w:sz w:val="18"/>
          <w:szCs w:val="18"/>
          <w:lang w:val="nl-NL" w:eastAsia="zh-CN"/>
        </w:rPr>
        <w:t xml:space="preserve">aken als de eerste aanschaf van een vissersvaartuig, </w:t>
      </w:r>
      <w:r w:rsidRPr="7CA83EB5" w:rsidR="00A925C2">
        <w:rPr>
          <w:rFonts w:ascii="Verdana" w:hAnsi="Verdana"/>
          <w:sz w:val="18"/>
          <w:szCs w:val="18"/>
          <w:lang w:val="nl-NL" w:eastAsia="zh-CN"/>
        </w:rPr>
        <w:t>stillig</w:t>
      </w:r>
      <w:r w:rsidRPr="7CA83EB5" w:rsidR="00ED3943">
        <w:rPr>
          <w:rFonts w:ascii="Verdana" w:hAnsi="Verdana"/>
          <w:sz w:val="18"/>
          <w:szCs w:val="18"/>
          <w:lang w:val="nl-NL" w:eastAsia="zh-CN"/>
        </w:rPr>
        <w:t xml:space="preserve">maatregelen, saneringen en </w:t>
      </w:r>
      <w:r w:rsidRPr="7CA83EB5" w:rsidR="00800E77">
        <w:rPr>
          <w:rFonts w:ascii="Verdana" w:hAnsi="Verdana"/>
          <w:sz w:val="18"/>
          <w:szCs w:val="18"/>
          <w:lang w:val="nl-NL" w:eastAsia="zh-CN"/>
        </w:rPr>
        <w:t>specifieke</w:t>
      </w:r>
      <w:r w:rsidRPr="7CA83EB5" w:rsidR="00ED3943">
        <w:rPr>
          <w:rFonts w:ascii="Verdana" w:hAnsi="Verdana"/>
          <w:sz w:val="18"/>
          <w:szCs w:val="18"/>
          <w:lang w:val="nl-NL" w:eastAsia="zh-CN"/>
        </w:rPr>
        <w:t xml:space="preserve"> </w:t>
      </w:r>
      <w:r w:rsidRPr="7CA83EB5" w:rsidR="00800E77">
        <w:rPr>
          <w:rFonts w:ascii="Verdana" w:hAnsi="Verdana"/>
          <w:sz w:val="18"/>
          <w:szCs w:val="18"/>
          <w:lang w:val="nl-NL" w:eastAsia="zh-CN"/>
        </w:rPr>
        <w:t>investeringen</w:t>
      </w:r>
      <w:r w:rsidRPr="7CA83EB5" w:rsidR="00ED3943">
        <w:rPr>
          <w:rFonts w:ascii="Verdana" w:hAnsi="Verdana"/>
          <w:sz w:val="18"/>
          <w:szCs w:val="18"/>
          <w:lang w:val="nl-NL" w:eastAsia="zh-CN"/>
        </w:rPr>
        <w:t xml:space="preserve"> die gerelateerd zijn aan het </w:t>
      </w:r>
      <w:r w:rsidRPr="7CA83EB5" w:rsidR="002F1584">
        <w:rPr>
          <w:rFonts w:ascii="Verdana" w:hAnsi="Verdana"/>
          <w:sz w:val="18"/>
          <w:szCs w:val="18"/>
          <w:lang w:val="nl-NL" w:eastAsia="zh-CN"/>
        </w:rPr>
        <w:t>vaartuig financieel gemaximeerd</w:t>
      </w:r>
      <w:r w:rsidRPr="7CA83EB5" w:rsidR="00D60EBB">
        <w:rPr>
          <w:rFonts w:ascii="Verdana" w:hAnsi="Verdana"/>
          <w:sz w:val="18"/>
          <w:szCs w:val="18"/>
          <w:lang w:val="nl-NL" w:eastAsia="zh-CN"/>
        </w:rPr>
        <w:t xml:space="preserve">; een </w:t>
      </w:r>
      <w:r w:rsidRPr="7CA83EB5" w:rsidR="0BA30DBF">
        <w:rPr>
          <w:rFonts w:ascii="Verdana" w:hAnsi="Verdana"/>
          <w:sz w:val="18"/>
          <w:szCs w:val="18"/>
          <w:lang w:val="nl-NL" w:eastAsia="zh-CN"/>
        </w:rPr>
        <w:t>l</w:t>
      </w:r>
      <w:r w:rsidRPr="7CA83EB5" w:rsidR="00D60EBB">
        <w:rPr>
          <w:rFonts w:ascii="Verdana" w:hAnsi="Verdana"/>
          <w:sz w:val="18"/>
          <w:szCs w:val="18"/>
          <w:lang w:val="nl-NL" w:eastAsia="zh-CN"/>
        </w:rPr>
        <w:t xml:space="preserve">idstaat mag maximaal € 6 miljoen of 15% </w:t>
      </w:r>
      <w:r w:rsidRPr="7CA83EB5" w:rsidR="008C70A8">
        <w:rPr>
          <w:rFonts w:ascii="Verdana" w:hAnsi="Verdana"/>
          <w:sz w:val="18"/>
          <w:szCs w:val="18"/>
          <w:lang w:val="nl-NL" w:eastAsia="zh-CN"/>
        </w:rPr>
        <w:t xml:space="preserve">(wat het laagst is) </w:t>
      </w:r>
      <w:r w:rsidRPr="7CA83EB5" w:rsidR="00D60EBB">
        <w:rPr>
          <w:rFonts w:ascii="Verdana" w:hAnsi="Verdana"/>
          <w:sz w:val="18"/>
          <w:szCs w:val="18"/>
          <w:lang w:val="nl-NL" w:eastAsia="zh-CN"/>
        </w:rPr>
        <w:t xml:space="preserve">van zijn budget </w:t>
      </w:r>
      <w:r w:rsidRPr="7CA83EB5" w:rsidR="00D02102">
        <w:rPr>
          <w:rFonts w:ascii="Verdana" w:hAnsi="Verdana"/>
          <w:sz w:val="18"/>
          <w:szCs w:val="18"/>
          <w:lang w:val="nl-NL" w:eastAsia="zh-CN"/>
        </w:rPr>
        <w:t>hieraan besteden. Om de</w:t>
      </w:r>
      <w:r w:rsidRPr="7CA83EB5" w:rsidR="00FA037D">
        <w:rPr>
          <w:rFonts w:ascii="Verdana" w:hAnsi="Verdana"/>
          <w:sz w:val="18"/>
          <w:szCs w:val="18"/>
          <w:lang w:val="nl-NL" w:eastAsia="zh-CN"/>
        </w:rPr>
        <w:t xml:space="preserve"> flexibiliteit van </w:t>
      </w:r>
      <w:r w:rsidRPr="7CA83EB5" w:rsidR="007A7A4C">
        <w:rPr>
          <w:rFonts w:ascii="Verdana" w:hAnsi="Verdana"/>
          <w:sz w:val="18"/>
          <w:szCs w:val="18"/>
          <w:lang w:val="nl-NL" w:eastAsia="zh-CN"/>
        </w:rPr>
        <w:t>dergelijk</w:t>
      </w:r>
      <w:r w:rsidRPr="7CA83EB5" w:rsidR="16286C4D">
        <w:rPr>
          <w:rFonts w:ascii="Verdana" w:hAnsi="Verdana"/>
          <w:sz w:val="18"/>
          <w:szCs w:val="18"/>
          <w:lang w:val="nl-NL" w:eastAsia="zh-CN"/>
        </w:rPr>
        <w:t>e</w:t>
      </w:r>
      <w:r w:rsidRPr="7CA83EB5" w:rsidR="007A7A4C">
        <w:rPr>
          <w:rFonts w:ascii="Verdana" w:hAnsi="Verdana"/>
          <w:sz w:val="18"/>
          <w:szCs w:val="18"/>
          <w:lang w:val="nl-NL" w:eastAsia="zh-CN"/>
        </w:rPr>
        <w:t xml:space="preserve"> </w:t>
      </w:r>
      <w:r w:rsidRPr="7CA83EB5" w:rsidR="00FA037D">
        <w:rPr>
          <w:rFonts w:ascii="Verdana" w:hAnsi="Verdana"/>
          <w:sz w:val="18"/>
          <w:szCs w:val="18"/>
          <w:lang w:val="nl-NL" w:eastAsia="zh-CN"/>
        </w:rPr>
        <w:t>steun van deze maatregelen te vergroten</w:t>
      </w:r>
      <w:r w:rsidRPr="7CA83EB5" w:rsidR="007A7A4C">
        <w:rPr>
          <w:rFonts w:ascii="Verdana" w:hAnsi="Verdana"/>
          <w:sz w:val="18"/>
          <w:szCs w:val="18"/>
          <w:lang w:val="nl-NL" w:eastAsia="zh-CN"/>
        </w:rPr>
        <w:t xml:space="preserve">, stelt de Commissie voor om de grens van 15% naar 30% op te hogen </w:t>
      </w:r>
      <w:r w:rsidRPr="7CA83EB5" w:rsidR="007C4A13">
        <w:rPr>
          <w:rFonts w:ascii="Verdana" w:hAnsi="Verdana"/>
          <w:sz w:val="18"/>
          <w:szCs w:val="18"/>
          <w:lang w:val="nl-NL" w:eastAsia="zh-CN"/>
        </w:rPr>
        <w:t xml:space="preserve">en de </w:t>
      </w:r>
      <w:r w:rsidRPr="7CA83EB5" w:rsidR="007C4A13">
        <w:rPr>
          <w:rFonts w:ascii="Verdana" w:hAnsi="Verdana"/>
          <w:sz w:val="18"/>
          <w:szCs w:val="18"/>
          <w:lang w:val="nl-NL" w:eastAsia="zh-CN"/>
        </w:rPr>
        <w:lastRenderedPageBreak/>
        <w:t>maximalisatie niet meer te laten gelden voor stilligmaatregelen.</w:t>
      </w:r>
      <w:r w:rsidRPr="7CA83EB5" w:rsidR="009F7E79">
        <w:rPr>
          <w:rFonts w:ascii="Verdana" w:hAnsi="Verdana"/>
          <w:sz w:val="18"/>
          <w:szCs w:val="18"/>
          <w:lang w:val="nl-NL" w:eastAsia="zh-CN"/>
        </w:rPr>
        <w:t xml:space="preserve"> Daarnaast wordt de bovengrens van €6 miljoen in zijn geheel losgelaten.</w:t>
      </w:r>
      <w:r w:rsidRPr="7CA83EB5" w:rsidR="007C4A13">
        <w:rPr>
          <w:rFonts w:ascii="Verdana" w:hAnsi="Verdana"/>
          <w:sz w:val="18"/>
          <w:szCs w:val="18"/>
          <w:lang w:val="nl-NL" w:eastAsia="zh-CN"/>
        </w:rPr>
        <w:t xml:space="preserve"> </w:t>
      </w:r>
      <w:r w:rsidRPr="7CA83EB5" w:rsidR="6B120E27">
        <w:rPr>
          <w:rFonts w:ascii="Verdana" w:hAnsi="Verdana"/>
          <w:sz w:val="18"/>
          <w:szCs w:val="18"/>
          <w:lang w:val="nl-NL" w:eastAsia="zh-CN"/>
        </w:rPr>
        <w:t xml:space="preserve">Verder </w:t>
      </w:r>
      <w:r w:rsidRPr="7CA83EB5" w:rsidR="1AA4BD6D">
        <w:rPr>
          <w:rFonts w:ascii="Verdana" w:hAnsi="Verdana"/>
          <w:sz w:val="18"/>
          <w:szCs w:val="18"/>
          <w:lang w:val="nl-NL" w:eastAsia="zh-CN"/>
        </w:rPr>
        <w:t xml:space="preserve">geeft </w:t>
      </w:r>
      <w:r w:rsidRPr="7CA83EB5" w:rsidR="00BF72A5">
        <w:rPr>
          <w:rFonts w:ascii="Verdana" w:hAnsi="Verdana"/>
          <w:sz w:val="18"/>
          <w:szCs w:val="18"/>
          <w:lang w:val="nl-NL" w:eastAsia="zh-CN"/>
        </w:rPr>
        <w:t>de Commissie</w:t>
      </w:r>
      <w:r w:rsidRPr="7CA83EB5" w:rsidDel="00BF72A5">
        <w:rPr>
          <w:rFonts w:ascii="Verdana" w:hAnsi="Verdana"/>
          <w:sz w:val="18"/>
          <w:szCs w:val="18"/>
          <w:lang w:val="nl-NL" w:eastAsia="zh-CN"/>
        </w:rPr>
        <w:t xml:space="preserve"> </w:t>
      </w:r>
      <w:r w:rsidRPr="7CA83EB5" w:rsidR="2CBF05F5">
        <w:rPr>
          <w:rFonts w:ascii="Verdana" w:hAnsi="Verdana"/>
          <w:sz w:val="18"/>
          <w:szCs w:val="18"/>
          <w:lang w:val="nl-NL" w:eastAsia="zh-CN"/>
        </w:rPr>
        <w:t xml:space="preserve">aan </w:t>
      </w:r>
      <w:r w:rsidRPr="7CA83EB5" w:rsidR="00BF72A5">
        <w:rPr>
          <w:rFonts w:ascii="Verdana" w:hAnsi="Verdana"/>
          <w:sz w:val="18"/>
          <w:szCs w:val="18"/>
          <w:lang w:val="nl-NL" w:eastAsia="zh-CN"/>
        </w:rPr>
        <w:t xml:space="preserve">dat </w:t>
      </w:r>
      <w:r w:rsidRPr="7CA83EB5" w:rsidR="00207489">
        <w:rPr>
          <w:rFonts w:ascii="Verdana" w:hAnsi="Verdana"/>
          <w:sz w:val="18"/>
          <w:szCs w:val="18"/>
          <w:lang w:val="nl-NL" w:eastAsia="zh-CN"/>
        </w:rPr>
        <w:t xml:space="preserve">de artikelen in de EMFAF-verordening die zien op de vervanging van motoren en </w:t>
      </w:r>
      <w:r w:rsidRPr="7CA83EB5" w:rsidR="00586BCE">
        <w:rPr>
          <w:rFonts w:ascii="Verdana" w:hAnsi="Verdana"/>
          <w:sz w:val="18"/>
          <w:szCs w:val="18"/>
          <w:lang w:val="nl-NL" w:eastAsia="zh-CN"/>
        </w:rPr>
        <w:t xml:space="preserve">de modernisatie van vissersvaartuigen </w:t>
      </w:r>
      <w:r w:rsidRPr="7CA83EB5" w:rsidR="004904D1">
        <w:rPr>
          <w:rFonts w:ascii="Verdana" w:hAnsi="Verdana"/>
          <w:sz w:val="18"/>
          <w:szCs w:val="18"/>
          <w:lang w:val="nl-NL" w:eastAsia="zh-CN"/>
        </w:rPr>
        <w:t xml:space="preserve">weinig flexibel zijn en de vereisten te complex zijn. </w:t>
      </w:r>
      <w:r w:rsidRPr="7CA83EB5" w:rsidR="00BE6C41">
        <w:rPr>
          <w:rFonts w:ascii="Verdana" w:hAnsi="Verdana"/>
          <w:sz w:val="18"/>
          <w:szCs w:val="18"/>
          <w:lang w:val="nl-NL" w:eastAsia="zh-CN"/>
        </w:rPr>
        <w:t xml:space="preserve">Om dit aan te passen </w:t>
      </w:r>
      <w:r w:rsidRPr="3F92E54C" w:rsidR="003752D8">
        <w:rPr>
          <w:rFonts w:ascii="Verdana" w:hAnsi="Verdana"/>
          <w:sz w:val="18"/>
          <w:szCs w:val="18"/>
          <w:lang w:val="nl-NL" w:eastAsia="zh-CN"/>
        </w:rPr>
        <w:t>vereenvoudig</w:t>
      </w:r>
      <w:r w:rsidRPr="3F92E54C" w:rsidR="42322AA9">
        <w:rPr>
          <w:rFonts w:ascii="Verdana" w:hAnsi="Verdana"/>
          <w:sz w:val="18"/>
          <w:szCs w:val="18"/>
          <w:lang w:val="nl-NL" w:eastAsia="zh-CN"/>
        </w:rPr>
        <w:t>t</w:t>
      </w:r>
      <w:r w:rsidRPr="7CA83EB5" w:rsidR="003752D8">
        <w:rPr>
          <w:rFonts w:ascii="Verdana" w:hAnsi="Verdana"/>
          <w:sz w:val="18"/>
          <w:szCs w:val="18"/>
          <w:lang w:val="nl-NL" w:eastAsia="zh-CN"/>
        </w:rPr>
        <w:t xml:space="preserve"> de Commissie de procedure voor technische goedkeuring, onder meer door </w:t>
      </w:r>
      <w:r w:rsidRPr="7CA83EB5" w:rsidR="00A25E8D">
        <w:rPr>
          <w:rFonts w:ascii="Verdana" w:hAnsi="Verdana"/>
          <w:sz w:val="18"/>
          <w:szCs w:val="18"/>
          <w:lang w:val="nl-NL" w:eastAsia="zh-CN"/>
        </w:rPr>
        <w:t xml:space="preserve">ook </w:t>
      </w:r>
      <w:r w:rsidRPr="7CA83EB5" w:rsidR="00F12FB2">
        <w:rPr>
          <w:rFonts w:ascii="Verdana" w:hAnsi="Verdana"/>
          <w:sz w:val="18"/>
          <w:szCs w:val="18"/>
          <w:lang w:val="nl-NL" w:eastAsia="zh-CN"/>
        </w:rPr>
        <w:t>de installatie van</w:t>
      </w:r>
      <w:r w:rsidRPr="7CA83EB5" w:rsidR="00A25E8D">
        <w:rPr>
          <w:rFonts w:ascii="Verdana" w:hAnsi="Verdana"/>
          <w:sz w:val="18"/>
          <w:szCs w:val="18"/>
          <w:lang w:val="nl-NL" w:eastAsia="zh-CN"/>
        </w:rPr>
        <w:t xml:space="preserve"> efficiëntere motoren </w:t>
      </w:r>
      <w:r w:rsidRPr="7CA83EB5" w:rsidR="008E223F">
        <w:rPr>
          <w:rFonts w:ascii="Verdana" w:hAnsi="Verdana"/>
          <w:sz w:val="18"/>
          <w:szCs w:val="18"/>
          <w:lang w:val="nl-NL" w:eastAsia="zh-CN"/>
        </w:rPr>
        <w:t xml:space="preserve">toe te staan. </w:t>
      </w:r>
      <w:r w:rsidRPr="7CA83EB5" w:rsidR="00772B12">
        <w:rPr>
          <w:rFonts w:ascii="Verdana" w:hAnsi="Verdana"/>
          <w:sz w:val="18"/>
          <w:szCs w:val="18"/>
          <w:lang w:val="nl-NL" w:eastAsia="zh-CN"/>
        </w:rPr>
        <w:t xml:space="preserve">Zo vereist de Commissie niet langer dat </w:t>
      </w:r>
      <w:r w:rsidRPr="7CA83EB5" w:rsidR="00615873">
        <w:rPr>
          <w:rFonts w:ascii="Verdana" w:hAnsi="Verdana"/>
          <w:sz w:val="18"/>
          <w:szCs w:val="18"/>
          <w:lang w:val="nl-NL" w:eastAsia="zh-CN"/>
        </w:rPr>
        <w:t>er een complexe methode voor het berekene</w:t>
      </w:r>
      <w:r w:rsidRPr="7CA83EB5" w:rsidR="00201B81">
        <w:rPr>
          <w:rFonts w:ascii="Verdana" w:hAnsi="Verdana"/>
          <w:sz w:val="18"/>
          <w:szCs w:val="18"/>
          <w:lang w:val="nl-NL" w:eastAsia="zh-CN"/>
        </w:rPr>
        <w:t>n</w:t>
      </w:r>
      <w:r w:rsidRPr="7CA83EB5" w:rsidR="00615873">
        <w:rPr>
          <w:rFonts w:ascii="Verdana" w:hAnsi="Verdana"/>
          <w:sz w:val="18"/>
          <w:szCs w:val="18"/>
          <w:lang w:val="nl-NL" w:eastAsia="zh-CN"/>
        </w:rPr>
        <w:t xml:space="preserve"> van CO</w:t>
      </w:r>
      <w:r w:rsidRPr="7CA83EB5" w:rsidR="00615873">
        <w:rPr>
          <w:rFonts w:ascii="Verdana" w:hAnsi="Verdana"/>
          <w:sz w:val="18"/>
          <w:szCs w:val="18"/>
          <w:vertAlign w:val="subscript"/>
          <w:lang w:val="nl-NL" w:eastAsia="zh-CN"/>
        </w:rPr>
        <w:t>2</w:t>
      </w:r>
      <w:r w:rsidRPr="7CA83EB5" w:rsidR="00615873">
        <w:rPr>
          <w:rFonts w:ascii="Verdana" w:hAnsi="Verdana"/>
          <w:sz w:val="18"/>
          <w:szCs w:val="18"/>
          <w:lang w:val="nl-NL" w:eastAsia="zh-CN"/>
        </w:rPr>
        <w:t xml:space="preserve">-emmissiereductie ten grondslag ligt aan </w:t>
      </w:r>
      <w:r w:rsidRPr="7CA83EB5" w:rsidR="00201B81">
        <w:rPr>
          <w:rFonts w:ascii="Verdana" w:hAnsi="Verdana"/>
          <w:sz w:val="18"/>
          <w:szCs w:val="18"/>
          <w:lang w:val="nl-NL" w:eastAsia="zh-CN"/>
        </w:rPr>
        <w:t xml:space="preserve">de ondersteuning van motoren. </w:t>
      </w:r>
      <w:r w:rsidRPr="7CA83EB5" w:rsidR="00890361">
        <w:rPr>
          <w:rFonts w:ascii="Verdana" w:hAnsi="Verdana"/>
          <w:sz w:val="18"/>
          <w:szCs w:val="18"/>
          <w:lang w:val="nl-NL" w:eastAsia="zh-CN"/>
        </w:rPr>
        <w:t>Daarnaast stelt de Commissie voor dat de</w:t>
      </w:r>
      <w:r w:rsidRPr="7CA83EB5" w:rsidR="00803885">
        <w:rPr>
          <w:rFonts w:ascii="Verdana" w:hAnsi="Verdana"/>
          <w:sz w:val="18"/>
          <w:szCs w:val="18"/>
          <w:lang w:val="nl-NL" w:eastAsia="zh-CN"/>
        </w:rPr>
        <w:t xml:space="preserve"> drempelwaarde voor de capaciteit van schepen, uitgedrukt in </w:t>
      </w:r>
      <w:proofErr w:type="spellStart"/>
      <w:r w:rsidRPr="7CA83EB5" w:rsidR="00803885">
        <w:rPr>
          <w:rFonts w:ascii="Verdana" w:hAnsi="Verdana"/>
          <w:sz w:val="18"/>
          <w:szCs w:val="18"/>
          <w:lang w:val="nl-NL" w:eastAsia="zh-CN"/>
        </w:rPr>
        <w:t>brutotonnage</w:t>
      </w:r>
      <w:proofErr w:type="spellEnd"/>
      <w:r w:rsidRPr="7CA83EB5" w:rsidR="00803885">
        <w:rPr>
          <w:rFonts w:ascii="Verdana" w:hAnsi="Verdana"/>
          <w:sz w:val="18"/>
          <w:szCs w:val="18"/>
          <w:lang w:val="nl-NL" w:eastAsia="zh-CN"/>
        </w:rPr>
        <w:t>, wordt verhoogd voor schepen met een lengte van minder dan 12 meter</w:t>
      </w:r>
      <w:r w:rsidRPr="7CA83EB5" w:rsidR="0032398F">
        <w:rPr>
          <w:rFonts w:ascii="Verdana" w:hAnsi="Verdana"/>
          <w:sz w:val="18"/>
          <w:szCs w:val="18"/>
          <w:lang w:val="nl-NL" w:eastAsia="zh-CN"/>
        </w:rPr>
        <w:t>. Dit wordt gedaan</w:t>
      </w:r>
      <w:r w:rsidRPr="7CA83EB5" w:rsidR="00803885">
        <w:rPr>
          <w:rFonts w:ascii="Verdana" w:hAnsi="Verdana"/>
          <w:sz w:val="18"/>
          <w:szCs w:val="18"/>
          <w:lang w:val="nl-NL" w:eastAsia="zh-CN"/>
        </w:rPr>
        <w:t xml:space="preserve"> om tegemoet te komen aan de extra volume-eisen die gepaard gaan met motorvervanging en verbeteringen op het gebied van energie-efficiëntie.</w:t>
      </w:r>
    </w:p>
    <w:p w:rsidRPr="002F05B0" w:rsidR="0032398F" w:rsidP="00BF5AA5" w:rsidRDefault="0032398F" w14:paraId="433E71B3" w14:textId="77777777">
      <w:pPr>
        <w:pStyle w:val="Spreekpunten"/>
        <w:numPr>
          <w:ilvl w:val="0"/>
          <w:numId w:val="0"/>
        </w:numPr>
        <w:ind w:left="3"/>
        <w:rPr>
          <w:rFonts w:ascii="Verdana" w:hAnsi="Verdana"/>
          <w:sz w:val="18"/>
          <w:szCs w:val="18"/>
          <w:lang w:val="nl-NL" w:eastAsia="zh-CN"/>
        </w:rPr>
      </w:pPr>
    </w:p>
    <w:p w:rsidRPr="002F05B0" w:rsidR="009638C5" w:rsidRDefault="009638C5" w14:paraId="35FF9356" w14:textId="0023A3F7">
      <w:pPr>
        <w:pStyle w:val="Spreekpunten"/>
        <w:numPr>
          <w:ilvl w:val="0"/>
          <w:numId w:val="0"/>
        </w:numPr>
        <w:rPr>
          <w:rFonts w:ascii="Verdana" w:hAnsi="Verdana"/>
          <w:sz w:val="18"/>
          <w:szCs w:val="18"/>
          <w:lang w:val="nl-NL" w:eastAsia="zh-CN"/>
        </w:rPr>
      </w:pPr>
      <w:r w:rsidRPr="7CA83EB5">
        <w:rPr>
          <w:rFonts w:ascii="Verdana" w:hAnsi="Verdana"/>
          <w:sz w:val="18"/>
          <w:szCs w:val="18"/>
          <w:lang w:val="nl-NL" w:eastAsia="zh-CN"/>
        </w:rPr>
        <w:t>Ten aanzien van wijzigingen met betrekking tot de sociaaleconomische vooruitzichten van de sector</w:t>
      </w:r>
      <w:r w:rsidRPr="7CA83EB5" w:rsidR="00283B5D">
        <w:rPr>
          <w:rFonts w:ascii="Verdana" w:hAnsi="Verdana"/>
          <w:sz w:val="18"/>
          <w:szCs w:val="18"/>
          <w:lang w:val="nl-NL" w:eastAsia="zh-CN"/>
        </w:rPr>
        <w:t xml:space="preserve"> ziet de Commissie </w:t>
      </w:r>
      <w:r w:rsidRPr="7CA83EB5" w:rsidR="00B0336D">
        <w:rPr>
          <w:rFonts w:ascii="Verdana" w:hAnsi="Verdana"/>
          <w:sz w:val="18"/>
          <w:szCs w:val="18"/>
          <w:lang w:val="nl-NL" w:eastAsia="zh-CN"/>
        </w:rPr>
        <w:t xml:space="preserve">dat kleinschalige kustvisserij worstelt met de hoge brandstofprijzen en lage subsidies. </w:t>
      </w:r>
      <w:r w:rsidRPr="7CA83EB5" w:rsidR="00E5670E">
        <w:rPr>
          <w:rFonts w:ascii="Verdana" w:hAnsi="Verdana"/>
          <w:sz w:val="18"/>
          <w:szCs w:val="18"/>
          <w:lang w:val="nl-NL" w:eastAsia="zh-CN"/>
        </w:rPr>
        <w:t>Ook worstelt deze sector met slechte werkomstand</w:t>
      </w:r>
      <w:r w:rsidRPr="7CA83EB5" w:rsidR="00AB6CB9">
        <w:rPr>
          <w:rFonts w:ascii="Verdana" w:hAnsi="Verdana"/>
          <w:sz w:val="18"/>
          <w:szCs w:val="18"/>
          <w:lang w:val="nl-NL" w:eastAsia="zh-CN"/>
        </w:rPr>
        <w:t>ig</w:t>
      </w:r>
      <w:r w:rsidRPr="7CA83EB5" w:rsidR="00E5670E">
        <w:rPr>
          <w:rFonts w:ascii="Verdana" w:hAnsi="Verdana"/>
          <w:sz w:val="18"/>
          <w:szCs w:val="18"/>
          <w:lang w:val="nl-NL" w:eastAsia="zh-CN"/>
        </w:rPr>
        <w:t>heden, veiligheids</w:t>
      </w:r>
      <w:r w:rsidRPr="7CA83EB5" w:rsidR="00AB6CB9">
        <w:rPr>
          <w:rFonts w:ascii="Verdana" w:hAnsi="Verdana"/>
          <w:sz w:val="18"/>
          <w:szCs w:val="18"/>
          <w:lang w:val="nl-NL" w:eastAsia="zh-CN"/>
        </w:rPr>
        <w:t xml:space="preserve">kwesties en een vergrijzende beroepsbevolking. </w:t>
      </w:r>
      <w:r w:rsidRPr="7CA83EB5" w:rsidR="004D6C23">
        <w:rPr>
          <w:rFonts w:ascii="Verdana" w:hAnsi="Verdana"/>
          <w:sz w:val="18"/>
          <w:szCs w:val="18"/>
          <w:lang w:val="nl-NL" w:eastAsia="zh-CN"/>
        </w:rPr>
        <w:t>Hierom stelt de</w:t>
      </w:r>
      <w:r w:rsidRPr="7CA83EB5" w:rsidR="001B233C">
        <w:rPr>
          <w:rFonts w:ascii="Verdana" w:hAnsi="Verdana"/>
          <w:sz w:val="18"/>
          <w:szCs w:val="18"/>
          <w:lang w:val="nl-NL" w:eastAsia="zh-CN"/>
        </w:rPr>
        <w:t xml:space="preserve"> Commissie voor om kleinschalige kustvisserij </w:t>
      </w:r>
      <w:r w:rsidRPr="7CA83EB5" w:rsidR="00F0546C">
        <w:rPr>
          <w:rFonts w:ascii="Verdana" w:hAnsi="Verdana"/>
          <w:sz w:val="18"/>
          <w:szCs w:val="18"/>
          <w:lang w:val="nl-NL" w:eastAsia="zh-CN"/>
        </w:rPr>
        <w:t xml:space="preserve">een voorkeursbehandeling </w:t>
      </w:r>
      <w:r w:rsidRPr="7CA83EB5" w:rsidR="00B2414E">
        <w:rPr>
          <w:rFonts w:ascii="Verdana" w:hAnsi="Verdana"/>
          <w:sz w:val="18"/>
          <w:szCs w:val="18"/>
          <w:lang w:val="nl-NL" w:eastAsia="zh-CN"/>
        </w:rPr>
        <w:t xml:space="preserve">te geven </w:t>
      </w:r>
      <w:r w:rsidRPr="7CA83EB5" w:rsidR="00114B22">
        <w:rPr>
          <w:rFonts w:ascii="Verdana" w:hAnsi="Verdana"/>
          <w:sz w:val="18"/>
          <w:szCs w:val="18"/>
          <w:lang w:val="nl-NL" w:eastAsia="zh-CN"/>
        </w:rPr>
        <w:t>op het gebied van bedrijfs</w:t>
      </w:r>
      <w:r w:rsidRPr="7CA83EB5" w:rsidR="00CD2986">
        <w:rPr>
          <w:rFonts w:ascii="Verdana" w:hAnsi="Verdana"/>
          <w:sz w:val="18"/>
          <w:szCs w:val="18"/>
          <w:lang w:val="nl-NL" w:eastAsia="zh-CN"/>
        </w:rPr>
        <w:t xml:space="preserve">overnames. </w:t>
      </w:r>
      <w:r w:rsidRPr="7CA83EB5" w:rsidR="00F64FEA">
        <w:rPr>
          <w:rFonts w:ascii="Verdana" w:hAnsi="Verdana"/>
          <w:sz w:val="18"/>
          <w:szCs w:val="18"/>
          <w:lang w:val="nl-NL" w:eastAsia="zh-CN"/>
        </w:rPr>
        <w:t>Deze wijziging heeft tot doel meer financiële steun te waarborgen voor generatievernieuwing</w:t>
      </w:r>
      <w:r w:rsidRPr="7CA83EB5" w:rsidR="006A3898">
        <w:rPr>
          <w:rFonts w:ascii="Verdana" w:hAnsi="Verdana"/>
          <w:sz w:val="18"/>
          <w:szCs w:val="18"/>
          <w:lang w:val="nl-NL" w:eastAsia="zh-CN"/>
        </w:rPr>
        <w:t xml:space="preserve"> voor de kleinschalige kustvisserij</w:t>
      </w:r>
      <w:r w:rsidRPr="7CA83EB5" w:rsidR="00F64FEA">
        <w:rPr>
          <w:rFonts w:ascii="Verdana" w:hAnsi="Verdana"/>
          <w:sz w:val="18"/>
          <w:szCs w:val="18"/>
          <w:lang w:val="nl-NL" w:eastAsia="zh-CN"/>
        </w:rPr>
        <w:t xml:space="preserve">. </w:t>
      </w:r>
      <w:r w:rsidRPr="7CA83EB5" w:rsidR="00911892">
        <w:rPr>
          <w:rFonts w:ascii="Verdana" w:hAnsi="Verdana"/>
          <w:sz w:val="18"/>
          <w:szCs w:val="18"/>
          <w:lang w:val="nl-NL" w:eastAsia="zh-CN"/>
        </w:rPr>
        <w:t>Generatievernieuwing i</w:t>
      </w:r>
      <w:r w:rsidRPr="7CA83EB5" w:rsidR="00921F69">
        <w:rPr>
          <w:rFonts w:ascii="Verdana" w:hAnsi="Verdana"/>
          <w:sz w:val="18"/>
          <w:szCs w:val="18"/>
          <w:lang w:val="nl-NL" w:eastAsia="zh-CN"/>
        </w:rPr>
        <w:t xml:space="preserve">s </w:t>
      </w:r>
      <w:r w:rsidRPr="7CA83EB5" w:rsidR="006518CA">
        <w:rPr>
          <w:rFonts w:ascii="Verdana" w:hAnsi="Verdana"/>
          <w:sz w:val="18"/>
          <w:szCs w:val="18"/>
          <w:lang w:val="nl-NL" w:eastAsia="zh-CN"/>
        </w:rPr>
        <w:t xml:space="preserve">echter </w:t>
      </w:r>
      <w:r w:rsidRPr="7CA83EB5" w:rsidR="00921F69">
        <w:rPr>
          <w:rFonts w:ascii="Verdana" w:hAnsi="Verdana"/>
          <w:sz w:val="18"/>
          <w:szCs w:val="18"/>
          <w:lang w:val="nl-NL" w:eastAsia="zh-CN"/>
        </w:rPr>
        <w:t xml:space="preserve">niet alleen een probleem binnen de kleinschalige kustvisserij, ook in andere deelsectoren </w:t>
      </w:r>
      <w:r w:rsidRPr="7CA83EB5" w:rsidR="002BBB35">
        <w:rPr>
          <w:rFonts w:ascii="Verdana" w:hAnsi="Verdana"/>
          <w:sz w:val="18"/>
          <w:szCs w:val="18"/>
          <w:lang w:val="nl-NL" w:eastAsia="zh-CN"/>
        </w:rPr>
        <w:t xml:space="preserve">veroudert </w:t>
      </w:r>
      <w:r w:rsidRPr="7CA83EB5" w:rsidR="006518CA">
        <w:rPr>
          <w:rFonts w:ascii="Verdana" w:hAnsi="Verdana"/>
          <w:sz w:val="18"/>
          <w:szCs w:val="18"/>
          <w:lang w:val="nl-NL" w:eastAsia="zh-CN"/>
        </w:rPr>
        <w:t>de beroepsbevolking</w:t>
      </w:r>
      <w:r w:rsidRPr="72FAC97E" w:rsidR="006518CA">
        <w:rPr>
          <w:rFonts w:ascii="Verdana" w:hAnsi="Verdana"/>
          <w:sz w:val="18"/>
          <w:szCs w:val="18"/>
          <w:lang w:val="nl-NL" w:eastAsia="zh-CN"/>
        </w:rPr>
        <w:t>.</w:t>
      </w:r>
      <w:r w:rsidRPr="7CA83EB5" w:rsidR="006518CA">
        <w:rPr>
          <w:rFonts w:ascii="Verdana" w:hAnsi="Verdana"/>
          <w:sz w:val="18"/>
          <w:szCs w:val="18"/>
          <w:lang w:val="nl-NL" w:eastAsia="zh-CN"/>
        </w:rPr>
        <w:t xml:space="preserve"> </w:t>
      </w:r>
      <w:r w:rsidRPr="7CA83EB5" w:rsidR="00D76AE7">
        <w:rPr>
          <w:rFonts w:ascii="Verdana" w:hAnsi="Verdana"/>
          <w:sz w:val="18"/>
          <w:szCs w:val="18"/>
          <w:lang w:val="nl-NL" w:eastAsia="zh-CN"/>
        </w:rPr>
        <w:t xml:space="preserve">Hierom wil de Commissie </w:t>
      </w:r>
      <w:r w:rsidRPr="7CA83EB5" w:rsidR="0084589B">
        <w:rPr>
          <w:rFonts w:ascii="Verdana" w:hAnsi="Verdana"/>
          <w:sz w:val="18"/>
          <w:szCs w:val="18"/>
          <w:lang w:val="nl-NL" w:eastAsia="zh-CN"/>
        </w:rPr>
        <w:t xml:space="preserve">gerichter steun kunnen verlenen aan jonge vissers </w:t>
      </w:r>
      <w:r w:rsidRPr="7CA83EB5" w:rsidR="002D7FD5">
        <w:rPr>
          <w:rFonts w:ascii="Verdana" w:hAnsi="Verdana"/>
          <w:sz w:val="18"/>
          <w:szCs w:val="18"/>
          <w:lang w:val="nl-NL" w:eastAsia="zh-CN"/>
        </w:rPr>
        <w:t>om hen te helpen voet aan de grond te krijgen in de sector.</w:t>
      </w:r>
      <w:r w:rsidRPr="7CA83EB5" w:rsidR="004B1742">
        <w:rPr>
          <w:rFonts w:ascii="Verdana" w:hAnsi="Verdana"/>
          <w:sz w:val="18"/>
          <w:szCs w:val="18"/>
          <w:lang w:val="nl-NL" w:eastAsia="zh-CN"/>
        </w:rPr>
        <w:t xml:space="preserve"> </w:t>
      </w:r>
      <w:r w:rsidRPr="7CA83EB5" w:rsidR="004B7F38">
        <w:rPr>
          <w:rFonts w:ascii="Verdana" w:hAnsi="Verdana"/>
          <w:sz w:val="18"/>
          <w:szCs w:val="18"/>
          <w:lang w:val="nl-NL" w:eastAsia="zh-CN"/>
        </w:rPr>
        <w:t xml:space="preserve">Voorgesteld wordt om de </w:t>
      </w:r>
      <w:r w:rsidRPr="7CA83EB5" w:rsidR="0062786A">
        <w:rPr>
          <w:rFonts w:ascii="Verdana" w:hAnsi="Verdana"/>
          <w:sz w:val="18"/>
          <w:szCs w:val="18"/>
          <w:lang w:val="nl-NL" w:eastAsia="zh-CN"/>
        </w:rPr>
        <w:t>overdracht van bedrijfseigendom te schrappen uit de lijst van niet-subsidiabele activiteiten.</w:t>
      </w:r>
      <w:r w:rsidRPr="7CA83EB5" w:rsidR="005540AA">
        <w:rPr>
          <w:rFonts w:ascii="Verdana" w:hAnsi="Verdana"/>
          <w:sz w:val="18"/>
          <w:szCs w:val="18"/>
          <w:lang w:val="nl-NL" w:eastAsia="zh-CN"/>
        </w:rPr>
        <w:t xml:space="preserve"> </w:t>
      </w:r>
    </w:p>
    <w:p w:rsidRPr="002F05B0" w:rsidR="00567861" w:rsidP="00BF5AA5" w:rsidRDefault="00567861" w14:paraId="222B345F" w14:textId="77777777">
      <w:pPr>
        <w:pStyle w:val="Spreekpunten"/>
        <w:numPr>
          <w:ilvl w:val="0"/>
          <w:numId w:val="0"/>
        </w:numPr>
        <w:ind w:left="3"/>
        <w:rPr>
          <w:rFonts w:ascii="Verdana" w:hAnsi="Verdana"/>
          <w:sz w:val="18"/>
          <w:szCs w:val="18"/>
          <w:lang w:val="nl-NL" w:eastAsia="zh-CN"/>
        </w:rPr>
      </w:pPr>
    </w:p>
    <w:p w:rsidRPr="002F05B0" w:rsidR="0032398F" w:rsidP="00BF5AA5" w:rsidRDefault="00A407F1" w14:paraId="10906B74" w14:textId="7F98F7AB">
      <w:pPr>
        <w:pStyle w:val="Spreekpunten"/>
        <w:numPr>
          <w:ilvl w:val="0"/>
          <w:numId w:val="0"/>
        </w:numPr>
        <w:ind w:left="3"/>
        <w:rPr>
          <w:rFonts w:ascii="Verdana" w:hAnsi="Verdana"/>
          <w:sz w:val="18"/>
          <w:szCs w:val="18"/>
          <w:lang w:val="nl-NL" w:eastAsia="zh-CN"/>
        </w:rPr>
      </w:pPr>
      <w:r w:rsidRPr="7CA83EB5">
        <w:rPr>
          <w:rFonts w:ascii="Verdana" w:hAnsi="Verdana"/>
          <w:sz w:val="18"/>
          <w:szCs w:val="18"/>
          <w:lang w:val="nl-NL" w:eastAsia="zh-CN"/>
        </w:rPr>
        <w:t xml:space="preserve">De vermindering van vangstmogelijkheden </w:t>
      </w:r>
      <w:r w:rsidRPr="72FAC97E" w:rsidR="00FC6B55">
        <w:rPr>
          <w:rFonts w:ascii="Verdana" w:hAnsi="Verdana"/>
          <w:sz w:val="18"/>
          <w:szCs w:val="18"/>
          <w:lang w:val="nl-NL" w:eastAsia="zh-CN"/>
        </w:rPr>
        <w:t>he</w:t>
      </w:r>
      <w:r w:rsidRPr="72FAC97E" w:rsidR="303CBE54">
        <w:rPr>
          <w:rFonts w:ascii="Verdana" w:hAnsi="Verdana"/>
          <w:sz w:val="18"/>
          <w:szCs w:val="18"/>
          <w:lang w:val="nl-NL" w:eastAsia="zh-CN"/>
        </w:rPr>
        <w:t>eft</w:t>
      </w:r>
      <w:r w:rsidRPr="7CA83EB5" w:rsidR="00FC6B55">
        <w:rPr>
          <w:rFonts w:ascii="Verdana" w:hAnsi="Verdana"/>
          <w:sz w:val="18"/>
          <w:szCs w:val="18"/>
          <w:lang w:val="nl-NL" w:eastAsia="zh-CN"/>
        </w:rPr>
        <w:t xml:space="preserve"> grote invloed op visserijondernemingen</w:t>
      </w:r>
      <w:r w:rsidRPr="7CA83EB5" w:rsidR="00E42E18">
        <w:rPr>
          <w:rFonts w:ascii="Verdana" w:hAnsi="Verdana"/>
          <w:sz w:val="18"/>
          <w:szCs w:val="18"/>
          <w:lang w:val="nl-NL" w:eastAsia="zh-CN"/>
        </w:rPr>
        <w:t xml:space="preserve">, welke vaak niet over genoeg financiële veerkracht beschikken om deze op te vangen. </w:t>
      </w:r>
      <w:r w:rsidRPr="7CA83EB5" w:rsidR="008E6DE2">
        <w:rPr>
          <w:rFonts w:ascii="Verdana" w:hAnsi="Verdana"/>
          <w:sz w:val="18"/>
          <w:szCs w:val="18"/>
          <w:lang w:val="nl-NL" w:eastAsia="zh-CN"/>
        </w:rPr>
        <w:t>De Commissie stelt hierom voor om</w:t>
      </w:r>
      <w:r w:rsidRPr="7CA83EB5" w:rsidR="007E3171">
        <w:rPr>
          <w:rFonts w:ascii="Verdana" w:hAnsi="Verdana"/>
          <w:sz w:val="18"/>
          <w:szCs w:val="18"/>
          <w:lang w:val="nl-NL" w:eastAsia="zh-CN"/>
        </w:rPr>
        <w:t xml:space="preserve"> kosten die gepaard gaan met stilliggen</w:t>
      </w:r>
      <w:r w:rsidRPr="7CA83EB5" w:rsidR="00826518">
        <w:rPr>
          <w:rFonts w:ascii="Verdana" w:hAnsi="Verdana"/>
          <w:sz w:val="18"/>
          <w:szCs w:val="18"/>
          <w:lang w:val="nl-NL" w:eastAsia="zh-CN"/>
        </w:rPr>
        <w:t>,</w:t>
      </w:r>
      <w:r w:rsidRPr="7CA83EB5" w:rsidR="007E3171">
        <w:rPr>
          <w:rFonts w:ascii="Verdana" w:hAnsi="Verdana"/>
          <w:sz w:val="18"/>
          <w:szCs w:val="18"/>
          <w:lang w:val="nl-NL" w:eastAsia="zh-CN"/>
        </w:rPr>
        <w:t xml:space="preserve"> met als reden de vermindering van vangstmogelijkheden</w:t>
      </w:r>
      <w:r w:rsidR="00A32344">
        <w:rPr>
          <w:rFonts w:ascii="Verdana" w:hAnsi="Verdana"/>
          <w:sz w:val="18"/>
          <w:szCs w:val="18"/>
          <w:lang w:val="nl-NL" w:eastAsia="zh-CN"/>
        </w:rPr>
        <w:t xml:space="preserve"> met ten minste 40%</w:t>
      </w:r>
      <w:r w:rsidRPr="7CA83EB5" w:rsidR="00826518">
        <w:rPr>
          <w:rFonts w:ascii="Verdana" w:hAnsi="Verdana"/>
          <w:sz w:val="18"/>
          <w:szCs w:val="18"/>
          <w:lang w:val="nl-NL" w:eastAsia="zh-CN"/>
        </w:rPr>
        <w:t>,</w:t>
      </w:r>
      <w:r w:rsidRPr="7CA83EB5" w:rsidR="007E3171">
        <w:rPr>
          <w:rFonts w:ascii="Verdana" w:hAnsi="Verdana"/>
          <w:sz w:val="18"/>
          <w:szCs w:val="18"/>
          <w:lang w:val="nl-NL" w:eastAsia="zh-CN"/>
        </w:rPr>
        <w:t xml:space="preserve"> te kunnen subsidiëren. </w:t>
      </w:r>
      <w:r w:rsidRPr="7CA83EB5" w:rsidR="00E814A0">
        <w:rPr>
          <w:rFonts w:ascii="Verdana" w:hAnsi="Verdana"/>
          <w:sz w:val="18"/>
          <w:szCs w:val="18"/>
          <w:lang w:val="nl-NL" w:eastAsia="zh-CN"/>
        </w:rPr>
        <w:t>Een dergelijke regeling kan ondernemers extra steun bieden door hen te helpen hun vaste kosten te dekken en hen op korte termijn verlichting te bieden.</w:t>
      </w:r>
      <w:r w:rsidRPr="7CA83EB5" w:rsidR="008B10E3">
        <w:rPr>
          <w:rFonts w:ascii="Verdana" w:hAnsi="Verdana"/>
          <w:sz w:val="18"/>
          <w:szCs w:val="18"/>
          <w:lang w:val="nl-NL" w:eastAsia="zh-CN"/>
        </w:rPr>
        <w:t xml:space="preserve"> </w:t>
      </w:r>
      <w:r w:rsidRPr="7CA83EB5" w:rsidR="00651843">
        <w:rPr>
          <w:rFonts w:ascii="Verdana" w:hAnsi="Verdana"/>
          <w:sz w:val="18"/>
          <w:szCs w:val="18"/>
          <w:lang w:val="nl-NL" w:eastAsia="zh-CN"/>
        </w:rPr>
        <w:t xml:space="preserve">Financiële belemmeringen, lage winstgevendheid, prijsschommelingen en zware arbeidsomstandigheden ontmoedigen jongeren om in de visserij aan de slag te gaan. </w:t>
      </w:r>
      <w:r w:rsidRPr="7CA83EB5" w:rsidR="009D14BB">
        <w:rPr>
          <w:rFonts w:ascii="Verdana" w:hAnsi="Verdana"/>
          <w:sz w:val="18"/>
          <w:szCs w:val="18"/>
          <w:lang w:val="nl-NL" w:eastAsia="zh-CN"/>
        </w:rPr>
        <w:t xml:space="preserve">De Commissie </w:t>
      </w:r>
      <w:r w:rsidRPr="7CA83EB5" w:rsidR="003E2D9C">
        <w:rPr>
          <w:rFonts w:ascii="Verdana" w:hAnsi="Verdana"/>
          <w:sz w:val="18"/>
          <w:szCs w:val="18"/>
          <w:lang w:val="nl-NL" w:eastAsia="zh-CN"/>
        </w:rPr>
        <w:t>wil</w:t>
      </w:r>
      <w:r w:rsidRPr="7CA83EB5" w:rsidR="009D14BB">
        <w:rPr>
          <w:rFonts w:ascii="Verdana" w:hAnsi="Verdana"/>
          <w:sz w:val="18"/>
          <w:szCs w:val="18"/>
          <w:lang w:val="nl-NL" w:eastAsia="zh-CN"/>
        </w:rPr>
        <w:t xml:space="preserve"> hierom jonge vissers </w:t>
      </w:r>
      <w:r w:rsidRPr="7CA83EB5" w:rsidR="006B11D1">
        <w:rPr>
          <w:rFonts w:ascii="Verdana" w:hAnsi="Verdana"/>
          <w:sz w:val="18"/>
          <w:szCs w:val="18"/>
          <w:lang w:val="nl-NL" w:eastAsia="zh-CN"/>
        </w:rPr>
        <w:t>tegemoetkomen</w:t>
      </w:r>
      <w:r w:rsidRPr="7CA83EB5" w:rsidR="009D14BB">
        <w:rPr>
          <w:rFonts w:ascii="Verdana" w:hAnsi="Verdana"/>
          <w:sz w:val="18"/>
          <w:szCs w:val="18"/>
          <w:lang w:val="nl-NL" w:eastAsia="zh-CN"/>
        </w:rPr>
        <w:t xml:space="preserve"> met een hoger steunpercentage voor de aanschaf van een eerste vissersvaartuig; van 40% naar 60%. </w:t>
      </w:r>
    </w:p>
    <w:p w:rsidRPr="002F05B0" w:rsidR="0094070D" w:rsidP="00BF5AA5" w:rsidRDefault="0094070D" w14:paraId="5FF9D546" w14:textId="77777777">
      <w:pPr>
        <w:pStyle w:val="Spreekpunten"/>
        <w:numPr>
          <w:ilvl w:val="0"/>
          <w:numId w:val="0"/>
        </w:numPr>
        <w:ind w:left="3"/>
        <w:rPr>
          <w:rFonts w:ascii="Verdana" w:hAnsi="Verdana"/>
          <w:sz w:val="18"/>
          <w:szCs w:val="18"/>
          <w:lang w:val="nl-NL" w:eastAsia="zh-CN"/>
        </w:rPr>
      </w:pPr>
    </w:p>
    <w:p w:rsidR="00EE3132" w:rsidP="2AB2701A" w:rsidRDefault="00285C23" w14:paraId="36D18293" w14:textId="77777777">
      <w:pPr>
        <w:pStyle w:val="Spreekpunten"/>
        <w:numPr>
          <w:ilvl w:val="0"/>
          <w:numId w:val="0"/>
        </w:numPr>
        <w:rPr>
          <w:rFonts w:ascii="Verdana" w:hAnsi="Verdana"/>
          <w:sz w:val="18"/>
          <w:szCs w:val="18"/>
          <w:lang w:val="nl-NL" w:eastAsia="zh-CN"/>
        </w:rPr>
      </w:pPr>
      <w:r w:rsidRPr="2AB2701A">
        <w:rPr>
          <w:rFonts w:ascii="Verdana" w:hAnsi="Verdana"/>
          <w:sz w:val="18"/>
          <w:szCs w:val="18"/>
          <w:lang w:val="nl-NL" w:eastAsia="zh-CN"/>
        </w:rPr>
        <w:t xml:space="preserve">De Commissie </w:t>
      </w:r>
      <w:r w:rsidRPr="2AB2701A" w:rsidR="006B11D1">
        <w:rPr>
          <w:rFonts w:ascii="Verdana" w:hAnsi="Verdana"/>
          <w:sz w:val="18"/>
          <w:szCs w:val="18"/>
          <w:lang w:val="nl-NL" w:eastAsia="zh-CN"/>
        </w:rPr>
        <w:t xml:space="preserve">tracht ook wijzigingen door te voeren die </w:t>
      </w:r>
      <w:r w:rsidRPr="2AB2701A" w:rsidR="65860F0E">
        <w:rPr>
          <w:rFonts w:ascii="Verdana" w:hAnsi="Verdana"/>
          <w:sz w:val="18"/>
          <w:szCs w:val="18"/>
          <w:lang w:val="nl-NL" w:eastAsia="zh-CN"/>
        </w:rPr>
        <w:t>als stimulans voor milieubescherming</w:t>
      </w:r>
      <w:r w:rsidRPr="2AB2701A" w:rsidR="006B11D1">
        <w:rPr>
          <w:rFonts w:ascii="Verdana" w:hAnsi="Verdana"/>
          <w:sz w:val="18"/>
          <w:szCs w:val="18"/>
          <w:lang w:val="nl-NL" w:eastAsia="zh-CN"/>
        </w:rPr>
        <w:t xml:space="preserve"> zorgen. </w:t>
      </w:r>
      <w:r w:rsidRPr="2AB2701A" w:rsidR="00D525D2">
        <w:rPr>
          <w:rFonts w:ascii="Verdana" w:hAnsi="Verdana"/>
          <w:sz w:val="18"/>
          <w:szCs w:val="18"/>
          <w:lang w:val="nl-NL" w:eastAsia="zh-CN"/>
        </w:rPr>
        <w:t xml:space="preserve">De wijzigingen </w:t>
      </w:r>
      <w:r w:rsidRPr="2AB2701A" w:rsidR="0CB808E1">
        <w:rPr>
          <w:rFonts w:ascii="Verdana" w:hAnsi="Verdana"/>
          <w:sz w:val="18"/>
          <w:szCs w:val="18"/>
          <w:lang w:val="nl-NL" w:eastAsia="zh-CN"/>
        </w:rPr>
        <w:t xml:space="preserve">zien </w:t>
      </w:r>
      <w:r w:rsidRPr="2AB2701A" w:rsidR="00D525D2">
        <w:rPr>
          <w:rFonts w:ascii="Verdana" w:hAnsi="Verdana"/>
          <w:sz w:val="18"/>
          <w:szCs w:val="18"/>
          <w:lang w:val="nl-NL" w:eastAsia="zh-CN"/>
        </w:rPr>
        <w:t>op</w:t>
      </w:r>
      <w:r w:rsidRPr="2AB2701A" w:rsidR="003E2D9C">
        <w:rPr>
          <w:rFonts w:ascii="Verdana" w:hAnsi="Verdana"/>
          <w:sz w:val="18"/>
          <w:szCs w:val="18"/>
          <w:lang w:val="nl-NL" w:eastAsia="zh-CN"/>
        </w:rPr>
        <w:t xml:space="preserve"> dat de </w:t>
      </w:r>
      <w:r w:rsidRPr="2AB2701A" w:rsidR="005913C8">
        <w:rPr>
          <w:rFonts w:ascii="Verdana" w:hAnsi="Verdana"/>
          <w:sz w:val="18"/>
          <w:szCs w:val="18"/>
          <w:lang w:val="nl-NL" w:eastAsia="zh-CN"/>
        </w:rPr>
        <w:t>collectieve uitvoering van nationale strategieën voor beschermde mariene gebieden en de instelling van visserij</w:t>
      </w:r>
      <w:r w:rsidRPr="2AB2701A" w:rsidR="00D525D2">
        <w:rPr>
          <w:rFonts w:ascii="Verdana" w:hAnsi="Verdana"/>
          <w:sz w:val="18"/>
          <w:szCs w:val="18"/>
          <w:lang w:val="nl-NL" w:eastAsia="zh-CN"/>
        </w:rPr>
        <w:t xml:space="preserve"> beperkte</w:t>
      </w:r>
      <w:r w:rsidRPr="2AB2701A" w:rsidR="005913C8">
        <w:rPr>
          <w:rFonts w:ascii="Verdana" w:hAnsi="Verdana"/>
          <w:sz w:val="18"/>
          <w:szCs w:val="18"/>
          <w:lang w:val="nl-NL" w:eastAsia="zh-CN"/>
        </w:rPr>
        <w:t xml:space="preserve"> </w:t>
      </w:r>
      <w:r w:rsidRPr="2AB2701A" w:rsidR="00D525D2">
        <w:rPr>
          <w:rFonts w:ascii="Verdana" w:hAnsi="Verdana"/>
          <w:sz w:val="18"/>
          <w:szCs w:val="18"/>
          <w:lang w:val="nl-NL" w:eastAsia="zh-CN"/>
        </w:rPr>
        <w:t>gebieden</w:t>
      </w:r>
      <w:r w:rsidRPr="2AB2701A" w:rsidR="005913C8">
        <w:rPr>
          <w:rFonts w:ascii="Verdana" w:hAnsi="Verdana"/>
          <w:sz w:val="18"/>
          <w:szCs w:val="18"/>
          <w:lang w:val="nl-NL" w:eastAsia="zh-CN"/>
        </w:rPr>
        <w:t xml:space="preserve"> verder kunnen worden gestimuleerd. </w:t>
      </w:r>
      <w:r w:rsidRPr="2AB2701A" w:rsidR="00D525D2">
        <w:rPr>
          <w:rFonts w:ascii="Verdana" w:hAnsi="Verdana"/>
          <w:sz w:val="18"/>
          <w:szCs w:val="18"/>
          <w:lang w:val="nl-NL" w:eastAsia="zh-CN"/>
        </w:rPr>
        <w:t xml:space="preserve">Gebruikmakend van EMFAF-middelen kunnen </w:t>
      </w:r>
      <w:r w:rsidRPr="2AB2701A" w:rsidR="2B4882CF">
        <w:rPr>
          <w:rFonts w:ascii="Verdana" w:hAnsi="Verdana"/>
          <w:sz w:val="18"/>
          <w:szCs w:val="18"/>
          <w:lang w:val="nl-NL" w:eastAsia="zh-CN"/>
        </w:rPr>
        <w:t>l</w:t>
      </w:r>
      <w:r w:rsidRPr="2AB2701A" w:rsidR="00D525D2">
        <w:rPr>
          <w:rFonts w:ascii="Verdana" w:hAnsi="Verdana"/>
          <w:sz w:val="18"/>
          <w:szCs w:val="18"/>
          <w:lang w:val="nl-NL" w:eastAsia="zh-CN"/>
        </w:rPr>
        <w:t xml:space="preserve">idstaten de opzet, de ontwikkeling en de implementatie van </w:t>
      </w:r>
      <w:r w:rsidR="00A32344">
        <w:rPr>
          <w:rFonts w:ascii="Verdana" w:hAnsi="Verdana"/>
          <w:sz w:val="18"/>
          <w:szCs w:val="18"/>
          <w:lang w:val="nl-NL" w:eastAsia="zh-CN"/>
        </w:rPr>
        <w:t xml:space="preserve">voor </w:t>
      </w:r>
      <w:r w:rsidRPr="2AB2701A" w:rsidR="00D525D2">
        <w:rPr>
          <w:rFonts w:ascii="Verdana" w:hAnsi="Verdana"/>
          <w:sz w:val="18"/>
          <w:szCs w:val="18"/>
          <w:lang w:val="nl-NL" w:eastAsia="zh-CN"/>
        </w:rPr>
        <w:t xml:space="preserve">visserij beperkte gebieden en beschermde mariene gebieden ondersteunen. </w:t>
      </w:r>
      <w:r w:rsidRPr="2AB2701A" w:rsidR="005913C8">
        <w:rPr>
          <w:rFonts w:ascii="Verdana" w:hAnsi="Verdana"/>
          <w:sz w:val="18"/>
          <w:szCs w:val="18"/>
          <w:lang w:val="nl-NL" w:eastAsia="zh-CN"/>
        </w:rPr>
        <w:t>Deze wijziging ziet ook op bewust</w:t>
      </w:r>
      <w:r w:rsidRPr="2AB2701A" w:rsidR="009148E0">
        <w:rPr>
          <w:rFonts w:ascii="Verdana" w:hAnsi="Verdana"/>
          <w:sz w:val="18"/>
          <w:szCs w:val="18"/>
          <w:lang w:val="nl-NL" w:eastAsia="zh-CN"/>
        </w:rPr>
        <w:t xml:space="preserve">wordingsmaatregelen ter bevordering van de samenwerking tussen belanghebbenden als het gaat om het instellen en beheer van deze gebieden. </w:t>
      </w:r>
    </w:p>
    <w:p w:rsidRPr="002F05B0" w:rsidR="0094070D" w:rsidP="2AB2701A" w:rsidRDefault="009148E0" w14:paraId="223E1CBB" w14:textId="558051DE">
      <w:pPr>
        <w:pStyle w:val="Spreekpunten"/>
        <w:numPr>
          <w:ilvl w:val="0"/>
          <w:numId w:val="0"/>
        </w:numPr>
        <w:rPr>
          <w:rFonts w:ascii="Verdana" w:hAnsi="Verdana"/>
          <w:sz w:val="18"/>
          <w:szCs w:val="18"/>
          <w:lang w:val="nl-NL" w:eastAsia="zh-CN"/>
        </w:rPr>
      </w:pPr>
      <w:r w:rsidRPr="2AB2701A">
        <w:rPr>
          <w:rFonts w:ascii="Verdana" w:hAnsi="Verdana"/>
          <w:sz w:val="18"/>
          <w:szCs w:val="18"/>
          <w:lang w:val="nl-NL" w:eastAsia="zh-CN"/>
        </w:rPr>
        <w:lastRenderedPageBreak/>
        <w:t>Ook stelt de Commissie voor om de visserij op aal gemakkelijker in aanmerking te laten komen voor saneringsregelingen</w:t>
      </w:r>
      <w:r w:rsidRPr="2AB2701A" w:rsidR="00DD1EF3">
        <w:rPr>
          <w:rFonts w:ascii="Verdana" w:hAnsi="Verdana"/>
          <w:sz w:val="18"/>
          <w:szCs w:val="18"/>
          <w:lang w:val="nl-NL" w:eastAsia="zh-CN"/>
        </w:rPr>
        <w:t xml:space="preserve"> d</w:t>
      </w:r>
      <w:r w:rsidRPr="2AB2701A">
        <w:rPr>
          <w:rFonts w:ascii="Verdana" w:hAnsi="Verdana"/>
          <w:sz w:val="18"/>
          <w:szCs w:val="18"/>
          <w:lang w:val="nl-NL" w:eastAsia="zh-CN"/>
        </w:rPr>
        <w:t xml:space="preserve">oor </w:t>
      </w:r>
      <w:r w:rsidRPr="2AB2701A" w:rsidR="00DD1EF3">
        <w:rPr>
          <w:rFonts w:ascii="Verdana" w:hAnsi="Verdana"/>
          <w:sz w:val="18"/>
          <w:szCs w:val="18"/>
          <w:lang w:val="nl-NL" w:eastAsia="zh-CN"/>
        </w:rPr>
        <w:t>een vereiste</w:t>
      </w:r>
      <w:r w:rsidRPr="2AB2701A">
        <w:rPr>
          <w:rFonts w:ascii="Verdana" w:hAnsi="Verdana"/>
          <w:sz w:val="18"/>
          <w:szCs w:val="18"/>
          <w:lang w:val="nl-NL" w:eastAsia="zh-CN"/>
        </w:rPr>
        <w:t xml:space="preserve"> </w:t>
      </w:r>
      <w:r w:rsidR="00A32344">
        <w:rPr>
          <w:rFonts w:ascii="Verdana" w:hAnsi="Verdana"/>
          <w:sz w:val="18"/>
          <w:szCs w:val="18"/>
          <w:lang w:val="nl-NL" w:eastAsia="zh-CN"/>
        </w:rPr>
        <w:t>dat</w:t>
      </w:r>
      <w:r w:rsidRPr="2AB2701A" w:rsidR="00DD1EF3">
        <w:rPr>
          <w:rFonts w:ascii="Verdana" w:hAnsi="Verdana"/>
          <w:sz w:val="18"/>
          <w:szCs w:val="18"/>
          <w:lang w:val="nl-NL" w:eastAsia="zh-CN"/>
        </w:rPr>
        <w:t xml:space="preserve"> geldt voor saneringsregelingen, namelijk 90 dagen per jaar visserijactiviteiten op zee, niet van toepassing te verklaren op </w:t>
      </w:r>
      <w:r w:rsidRPr="2AB2701A" w:rsidR="0076422F">
        <w:rPr>
          <w:rFonts w:ascii="Verdana" w:hAnsi="Verdana"/>
          <w:sz w:val="18"/>
          <w:szCs w:val="18"/>
          <w:lang w:val="nl-NL" w:eastAsia="zh-CN"/>
        </w:rPr>
        <w:t>vaartuigen die een vergunning hebben en</w:t>
      </w:r>
      <w:r w:rsidRPr="2AB2701A" w:rsidR="00DD1EF3">
        <w:rPr>
          <w:rFonts w:ascii="Verdana" w:hAnsi="Verdana"/>
          <w:sz w:val="18"/>
          <w:szCs w:val="18"/>
          <w:lang w:val="nl-NL" w:eastAsia="zh-CN"/>
        </w:rPr>
        <w:t xml:space="preserve"> gemachtigd zijn om op aal te vissen. </w:t>
      </w:r>
    </w:p>
    <w:p w:rsidRPr="002F05B0" w:rsidR="009148E0" w:rsidP="00BF5AA5" w:rsidRDefault="009148E0" w14:paraId="0892F793" w14:textId="77777777">
      <w:pPr>
        <w:pStyle w:val="Spreekpunten"/>
        <w:numPr>
          <w:ilvl w:val="0"/>
          <w:numId w:val="0"/>
        </w:numPr>
        <w:ind w:left="3"/>
        <w:rPr>
          <w:rFonts w:ascii="Verdana" w:hAnsi="Verdana"/>
          <w:sz w:val="18"/>
          <w:szCs w:val="18"/>
          <w:lang w:val="nl-NL" w:eastAsia="zh-CN"/>
        </w:rPr>
      </w:pPr>
    </w:p>
    <w:p w:rsidRPr="002F05B0" w:rsidR="005C650A" w:rsidP="00BF5AA5" w:rsidRDefault="009148E0" w14:paraId="66FABAA8" w14:textId="7FC421BA">
      <w:pPr>
        <w:pStyle w:val="Spreekpunten"/>
        <w:numPr>
          <w:ilvl w:val="0"/>
          <w:numId w:val="0"/>
        </w:numPr>
        <w:ind w:left="3"/>
        <w:rPr>
          <w:rFonts w:ascii="Verdana" w:hAnsi="Verdana"/>
          <w:sz w:val="18"/>
          <w:szCs w:val="18"/>
          <w:lang w:val="nl-NL" w:eastAsia="zh-CN"/>
        </w:rPr>
      </w:pPr>
      <w:r w:rsidRPr="002F05B0">
        <w:rPr>
          <w:rFonts w:ascii="Verdana" w:hAnsi="Verdana"/>
          <w:sz w:val="18"/>
          <w:szCs w:val="18"/>
          <w:lang w:val="nl-NL" w:eastAsia="zh-CN"/>
        </w:rPr>
        <w:t xml:space="preserve">Tot slot wil de Commissie acties ondernemen om steun ten behoeve van de veiligheid aan boord te bevorderen. </w:t>
      </w:r>
      <w:r w:rsidRPr="002F05B0" w:rsidR="00DD1EF3">
        <w:rPr>
          <w:rFonts w:ascii="Verdana" w:hAnsi="Verdana"/>
          <w:sz w:val="18"/>
          <w:szCs w:val="18"/>
          <w:lang w:val="nl-NL" w:eastAsia="zh-CN"/>
        </w:rPr>
        <w:t xml:space="preserve">Gps- en radartechnologie die uitsluitend kan worden gebruikt ter voorkoming van ongevallen op zee en ter vergroting van de veiligheid op zee kunnen met de voorgestelde wijzigingen ook ondersteund worden. </w:t>
      </w:r>
    </w:p>
    <w:p w:rsidRPr="002F05B0" w:rsidR="00920760" w:rsidP="007076CB" w:rsidRDefault="00920760" w14:paraId="648DD1C8" w14:textId="77777777">
      <w:pPr>
        <w:pStyle w:val="Spreekpunten"/>
        <w:numPr>
          <w:ilvl w:val="0"/>
          <w:numId w:val="0"/>
        </w:numPr>
        <w:ind w:left="363" w:hanging="360"/>
        <w:rPr>
          <w:rFonts w:ascii="Verdana" w:hAnsi="Verdana"/>
          <w:sz w:val="18"/>
          <w:szCs w:val="18"/>
          <w:lang w:val="nl-NL" w:eastAsia="zh-CN"/>
        </w:rPr>
      </w:pPr>
    </w:p>
    <w:p w:rsidRPr="002F05B0" w:rsidR="00CB7FF8" w:rsidP="007076CB" w:rsidRDefault="00CB7FF8" w14:paraId="32DDF169" w14:textId="30428CBB">
      <w:pPr>
        <w:pStyle w:val="Spreekpunten"/>
        <w:numPr>
          <w:ilvl w:val="0"/>
          <w:numId w:val="5"/>
        </w:numPr>
        <w:rPr>
          <w:rFonts w:ascii="Verdana" w:hAnsi="Verdana"/>
          <w:i/>
          <w:iCs/>
          <w:sz w:val="18"/>
          <w:szCs w:val="18"/>
          <w:lang w:val="nl-NL" w:eastAsia="zh-CN"/>
        </w:rPr>
      </w:pPr>
      <w:r w:rsidRPr="7CA83EB5">
        <w:rPr>
          <w:rFonts w:ascii="Verdana" w:hAnsi="Verdana"/>
          <w:i/>
          <w:iCs/>
          <w:sz w:val="18"/>
          <w:szCs w:val="18"/>
          <w:lang w:val="nl-NL" w:eastAsia="zh-CN"/>
        </w:rPr>
        <w:t>Impact assessment Commissie</w:t>
      </w:r>
    </w:p>
    <w:p w:rsidR="1897B558" w:rsidP="386D9C30" w:rsidRDefault="1897B558" w14:paraId="558778C1" w14:textId="3FCE7185">
      <w:pPr>
        <w:pStyle w:val="Spreekpunten"/>
        <w:numPr>
          <w:ilvl w:val="0"/>
          <w:numId w:val="0"/>
        </w:numPr>
        <w:rPr>
          <w:rFonts w:ascii="Verdana" w:hAnsi="Verdana"/>
          <w:sz w:val="18"/>
          <w:szCs w:val="18"/>
          <w:lang w:val="nl-NL" w:eastAsia="zh-CN"/>
        </w:rPr>
      </w:pPr>
      <w:r w:rsidRPr="7CA83EB5">
        <w:rPr>
          <w:rFonts w:ascii="Verdana" w:hAnsi="Verdana"/>
          <w:sz w:val="18"/>
          <w:szCs w:val="18"/>
          <w:lang w:val="nl-NL" w:eastAsia="zh-CN"/>
        </w:rPr>
        <w:t xml:space="preserve">De Commissie heeft voor dit voorstel geen impact assessment uitgevoerd. Het kabinet hecht in het algemeen waarde aan gedegen impact assessments bij voorstellen, en </w:t>
      </w:r>
      <w:r w:rsidRPr="7CA83EB5" w:rsidR="1FC25D5F">
        <w:rPr>
          <w:rFonts w:ascii="Verdana" w:hAnsi="Verdana"/>
          <w:sz w:val="18"/>
          <w:szCs w:val="18"/>
          <w:lang w:val="nl-NL" w:eastAsia="zh-CN"/>
        </w:rPr>
        <w:t xml:space="preserve">brengt dit geregeld waar passend onder de aandacht bij de Commissie. </w:t>
      </w:r>
    </w:p>
    <w:p w:rsidRPr="002F05B0" w:rsidR="00CB7FF8" w:rsidP="00CB7FF8" w:rsidRDefault="00CB7FF8" w14:paraId="078319D9" w14:textId="77777777">
      <w:pPr>
        <w:spacing w:line="360" w:lineRule="auto"/>
        <w:ind w:left="360" w:hanging="360"/>
        <w:rPr>
          <w:rFonts w:ascii="Verdana" w:hAnsi="Verdana"/>
          <w:b/>
          <w:sz w:val="18"/>
          <w:szCs w:val="18"/>
        </w:rPr>
      </w:pPr>
    </w:p>
    <w:p w:rsidRPr="002F05B0" w:rsidR="00CB7FF8" w:rsidP="00F40823" w:rsidRDefault="00CB7FF8" w14:paraId="4B833EFF" w14:textId="77777777">
      <w:pPr>
        <w:numPr>
          <w:ilvl w:val="0"/>
          <w:numId w:val="3"/>
        </w:numPr>
        <w:spacing w:line="360" w:lineRule="auto"/>
        <w:rPr>
          <w:rFonts w:ascii="Verdana" w:hAnsi="Verdana"/>
          <w:b/>
          <w:sz w:val="18"/>
          <w:szCs w:val="18"/>
        </w:rPr>
      </w:pPr>
      <w:r w:rsidRPr="002F05B0">
        <w:rPr>
          <w:rFonts w:ascii="Verdana" w:hAnsi="Verdana"/>
          <w:b/>
          <w:sz w:val="18"/>
          <w:szCs w:val="18"/>
        </w:rPr>
        <w:t>Nederlandse</w:t>
      </w:r>
      <w:r w:rsidRPr="002F05B0" w:rsidR="00F74E07">
        <w:rPr>
          <w:rFonts w:ascii="Verdana" w:hAnsi="Verdana"/>
          <w:b/>
          <w:sz w:val="18"/>
          <w:szCs w:val="18"/>
        </w:rPr>
        <w:t xml:space="preserve"> positie ten aanzien van het</w:t>
      </w:r>
      <w:r w:rsidRPr="002F05B0">
        <w:rPr>
          <w:rFonts w:ascii="Verdana" w:hAnsi="Verdana"/>
          <w:b/>
          <w:sz w:val="18"/>
          <w:szCs w:val="18"/>
        </w:rPr>
        <w:t xml:space="preserve"> voorstel </w:t>
      </w:r>
    </w:p>
    <w:p w:rsidRPr="002F05B0" w:rsidR="00F74E07" w:rsidP="00F40823" w:rsidRDefault="00F74E07" w14:paraId="05149A14" w14:textId="77777777">
      <w:pPr>
        <w:numPr>
          <w:ilvl w:val="0"/>
          <w:numId w:val="6"/>
        </w:numPr>
        <w:spacing w:line="360" w:lineRule="auto"/>
        <w:rPr>
          <w:rFonts w:ascii="Verdana" w:hAnsi="Verdana"/>
          <w:i/>
          <w:sz w:val="18"/>
          <w:szCs w:val="18"/>
        </w:rPr>
      </w:pPr>
      <w:r w:rsidRPr="002F05B0">
        <w:rPr>
          <w:rFonts w:ascii="Verdana" w:hAnsi="Verdana"/>
          <w:i/>
          <w:sz w:val="18"/>
          <w:szCs w:val="18"/>
        </w:rPr>
        <w:t>Essentie Nederlands beleid op dit terrein</w:t>
      </w:r>
    </w:p>
    <w:p w:rsidRPr="002F05B0" w:rsidR="00B90F47" w:rsidP="7CA83EB5" w:rsidRDefault="00B90F47" w14:paraId="724F0862" w14:textId="740FD99E">
      <w:pPr>
        <w:spacing w:line="360" w:lineRule="auto"/>
        <w:rPr>
          <w:rFonts w:ascii="Verdana" w:hAnsi="Verdana"/>
          <w:sz w:val="18"/>
          <w:szCs w:val="18"/>
        </w:rPr>
      </w:pPr>
      <w:r w:rsidRPr="7CA83EB5">
        <w:rPr>
          <w:rFonts w:ascii="Verdana" w:hAnsi="Verdana"/>
          <w:sz w:val="18"/>
          <w:szCs w:val="18"/>
        </w:rPr>
        <w:t xml:space="preserve">Het Nederlands beleid ten aanzien van het EMFAF is </w:t>
      </w:r>
      <w:r w:rsidRPr="7CA83EB5" w:rsidR="2FD9E56F">
        <w:rPr>
          <w:rFonts w:ascii="Verdana" w:hAnsi="Verdana"/>
          <w:sz w:val="18"/>
          <w:szCs w:val="18"/>
        </w:rPr>
        <w:t xml:space="preserve">om deze </w:t>
      </w:r>
      <w:r w:rsidRPr="7CA83EB5">
        <w:rPr>
          <w:rFonts w:ascii="Verdana" w:hAnsi="Verdana"/>
          <w:sz w:val="18"/>
          <w:szCs w:val="18"/>
        </w:rPr>
        <w:t>voornamelijk in</w:t>
      </w:r>
      <w:r w:rsidRPr="7CA83EB5" w:rsidR="6B74CB46">
        <w:rPr>
          <w:rFonts w:ascii="Verdana" w:hAnsi="Verdana"/>
          <w:sz w:val="18"/>
          <w:szCs w:val="18"/>
        </w:rPr>
        <w:t xml:space="preserve"> te </w:t>
      </w:r>
      <w:r w:rsidRPr="7CA83EB5">
        <w:rPr>
          <w:rFonts w:ascii="Verdana" w:hAnsi="Verdana"/>
          <w:sz w:val="18"/>
          <w:szCs w:val="18"/>
        </w:rPr>
        <w:t xml:space="preserve">zetten als investerings- en transitiefonds voor een duurzamere en toekomstbestendigere visserij- en aquacultuursector, binnen de kaders van het Gemeenschappelijk visserijbeleid (hierna: GVB). </w:t>
      </w:r>
      <w:r w:rsidRPr="7CA83EB5" w:rsidR="00F50CFD">
        <w:rPr>
          <w:rFonts w:ascii="Verdana" w:hAnsi="Verdana"/>
          <w:sz w:val="18"/>
          <w:szCs w:val="18"/>
        </w:rPr>
        <w:t>Het kabinet</w:t>
      </w:r>
      <w:r w:rsidRPr="7CA83EB5">
        <w:rPr>
          <w:rFonts w:ascii="Verdana" w:hAnsi="Verdana"/>
          <w:sz w:val="18"/>
          <w:szCs w:val="18"/>
        </w:rPr>
        <w:t xml:space="preserve"> richt zich met name op de verduurzaming van de vloot door innovatie, verduurzaming en rendementsverbeteringen van de aquacultuursector en de verwerkende keten. Daarnaast is het behoud en financiering van datacollectie, controle en handhaving een belangrijke pijler van de Nederlandse invulling van het EMFAF. </w:t>
      </w:r>
    </w:p>
    <w:p w:rsidRPr="002F05B0" w:rsidR="0090368B" w:rsidP="0090368B" w:rsidRDefault="0090368B" w14:paraId="2F4BBE7C" w14:textId="77777777">
      <w:pPr>
        <w:spacing w:line="360" w:lineRule="auto"/>
        <w:rPr>
          <w:rFonts w:ascii="Verdana" w:hAnsi="Verdana"/>
          <w:iCs/>
          <w:sz w:val="18"/>
          <w:szCs w:val="18"/>
        </w:rPr>
      </w:pPr>
    </w:p>
    <w:p w:rsidR="00355442" w:rsidP="7CA83EB5" w:rsidRDefault="00355442" w14:paraId="2014FFE6" w14:textId="4A170465">
      <w:pPr>
        <w:spacing w:line="360" w:lineRule="auto"/>
        <w:rPr>
          <w:rFonts w:ascii="Verdana" w:hAnsi="Verdana"/>
          <w:sz w:val="18"/>
          <w:szCs w:val="18"/>
        </w:rPr>
      </w:pPr>
      <w:r w:rsidRPr="7CA83EB5">
        <w:rPr>
          <w:rFonts w:ascii="Verdana" w:hAnsi="Verdana"/>
          <w:sz w:val="18"/>
          <w:szCs w:val="18"/>
        </w:rPr>
        <w:t>In lijn met het regeerakkoord zet het kabinet in op een duurzame visserij- en aquacultuursector, die opereert binnen de ecologische draagkracht van het ecosysteem. In de kabinetsreactie op de consultatie over het GVB</w:t>
      </w:r>
      <w:r w:rsidRPr="7CA83EB5">
        <w:rPr>
          <w:rStyle w:val="Voetnootmarkering"/>
          <w:rFonts w:ascii="Verdana" w:hAnsi="Verdana"/>
          <w:sz w:val="18"/>
          <w:szCs w:val="18"/>
        </w:rPr>
        <w:footnoteReference w:id="3"/>
      </w:r>
      <w:r w:rsidRPr="7CA83EB5">
        <w:rPr>
          <w:rFonts w:ascii="Verdana" w:hAnsi="Verdana"/>
          <w:sz w:val="18"/>
          <w:szCs w:val="18"/>
        </w:rPr>
        <w:t xml:space="preserve"> is opgenomen dat de visserijsector maximale inzet verdient bij de transitie naar een moderne vloot. Vissers moeten worden ondersteund bij innovaties, veiligheid en het ontwikkelen van duurzame vistechnieken. Hierbij zijn Europese middelen en internationale samenwerking onontbeerlijk. </w:t>
      </w:r>
    </w:p>
    <w:p w:rsidRPr="00355442" w:rsidR="00355442" w:rsidP="00355442" w:rsidRDefault="00355442" w14:paraId="56E36DAF" w14:textId="77777777">
      <w:pPr>
        <w:spacing w:line="360" w:lineRule="auto"/>
        <w:rPr>
          <w:rFonts w:ascii="Verdana" w:hAnsi="Verdana"/>
          <w:iCs/>
          <w:sz w:val="18"/>
          <w:szCs w:val="18"/>
        </w:rPr>
      </w:pPr>
    </w:p>
    <w:p w:rsidR="00EE3132" w:rsidP="7CA83EB5" w:rsidRDefault="00355442" w14:paraId="1355C646" w14:textId="77777777">
      <w:pPr>
        <w:spacing w:line="360" w:lineRule="auto"/>
        <w:rPr>
          <w:rFonts w:ascii="Verdana" w:hAnsi="Verdana"/>
          <w:sz w:val="18"/>
          <w:szCs w:val="18"/>
        </w:rPr>
      </w:pPr>
      <w:r w:rsidRPr="7CA83EB5">
        <w:rPr>
          <w:rFonts w:ascii="Verdana" w:hAnsi="Verdana"/>
          <w:sz w:val="18"/>
          <w:szCs w:val="18"/>
        </w:rPr>
        <w:t>Er liggen grote opgaven voor de visserij en aquacultuursector op het gebied van bijvoorbeeld de energietransitie, het verhogen van de selectiviteit en het verminderen van de bodemberoering. Het kabinet heeft daarom een visie op voedsel uit zee en grote wateren opgesteld</w:t>
      </w:r>
      <w:r w:rsidRPr="7CA83EB5" w:rsidR="4C68CAF0">
        <w:rPr>
          <w:rFonts w:ascii="Verdana" w:hAnsi="Verdana"/>
          <w:sz w:val="18"/>
          <w:szCs w:val="18"/>
        </w:rPr>
        <w:t>,</w:t>
      </w:r>
      <w:r w:rsidRPr="7CA83EB5">
        <w:rPr>
          <w:rStyle w:val="Voetnootmarkering"/>
          <w:rFonts w:ascii="Verdana" w:hAnsi="Verdana"/>
          <w:sz w:val="18"/>
          <w:szCs w:val="18"/>
        </w:rPr>
        <w:footnoteReference w:id="4"/>
      </w:r>
      <w:r w:rsidRPr="7CA83EB5" w:rsidDel="00355442">
        <w:rPr>
          <w:rFonts w:ascii="Verdana" w:hAnsi="Verdana"/>
          <w:sz w:val="18"/>
          <w:szCs w:val="18"/>
        </w:rPr>
        <w:t xml:space="preserve"> </w:t>
      </w:r>
      <w:r w:rsidR="00F84B56">
        <w:rPr>
          <w:rFonts w:ascii="Verdana" w:hAnsi="Verdana"/>
          <w:sz w:val="18"/>
          <w:szCs w:val="18"/>
        </w:rPr>
        <w:t>die</w:t>
      </w:r>
      <w:r w:rsidRPr="7CA83EB5" w:rsidDel="00355442">
        <w:rPr>
          <w:rFonts w:ascii="Verdana" w:hAnsi="Verdana"/>
          <w:sz w:val="18"/>
          <w:szCs w:val="18"/>
        </w:rPr>
        <w:t xml:space="preserve"> met stakeholders is uitgewerkt tot een uitvoeringsagenda</w:t>
      </w:r>
      <w:r w:rsidRPr="7CA83EB5" w:rsidR="3DFB5798">
        <w:rPr>
          <w:rFonts w:ascii="Verdana" w:hAnsi="Verdana"/>
          <w:sz w:val="18"/>
          <w:szCs w:val="18"/>
        </w:rPr>
        <w:t>.</w:t>
      </w:r>
      <w:r w:rsidRPr="7CA83EB5">
        <w:rPr>
          <w:rStyle w:val="Voetnootmarkering"/>
          <w:rFonts w:ascii="Verdana" w:hAnsi="Verdana"/>
          <w:sz w:val="18"/>
          <w:szCs w:val="18"/>
        </w:rPr>
        <w:footnoteReference w:id="5"/>
      </w:r>
      <w:r w:rsidRPr="7CA83EB5" w:rsidDel="00355442">
        <w:rPr>
          <w:rFonts w:ascii="Verdana" w:hAnsi="Verdana"/>
          <w:sz w:val="18"/>
          <w:szCs w:val="18"/>
        </w:rPr>
        <w:t xml:space="preserve"> In deze uitvoeringsagenda worden acties uitgewerkt en opgenomen ten aanzien van de doorontwikkeling van de visserij</w:t>
      </w:r>
      <w:r w:rsidR="00A32344">
        <w:rPr>
          <w:rFonts w:ascii="Verdana" w:hAnsi="Verdana"/>
          <w:sz w:val="18"/>
          <w:szCs w:val="18"/>
        </w:rPr>
        <w:t>-</w:t>
      </w:r>
      <w:r w:rsidRPr="7CA83EB5" w:rsidDel="00355442">
        <w:rPr>
          <w:rFonts w:ascii="Verdana" w:hAnsi="Verdana"/>
          <w:sz w:val="18"/>
          <w:szCs w:val="18"/>
        </w:rPr>
        <w:t xml:space="preserve"> en aquacultuursector. Er zijn nog veel kennishiaten op het gebied van ecologie en de draagkracht van het ecosysteem. </w:t>
      </w:r>
    </w:p>
    <w:p w:rsidRPr="002F05B0" w:rsidR="00B90F47" w:rsidP="7CA83EB5" w:rsidRDefault="00355442" w14:paraId="3D755842" w14:textId="4667B349">
      <w:pPr>
        <w:spacing w:line="360" w:lineRule="auto"/>
        <w:rPr>
          <w:rFonts w:ascii="Verdana" w:hAnsi="Verdana"/>
          <w:sz w:val="18"/>
          <w:szCs w:val="18"/>
        </w:rPr>
      </w:pPr>
      <w:r w:rsidRPr="7CA83EB5" w:rsidDel="00355442">
        <w:rPr>
          <w:rFonts w:ascii="Verdana" w:hAnsi="Verdana"/>
          <w:sz w:val="18"/>
          <w:szCs w:val="18"/>
        </w:rPr>
        <w:lastRenderedPageBreak/>
        <w:t xml:space="preserve">Om activiteiten te laten plaatsvinden binnen deze ecologische draagkracht, zet Nederland in op onderzoek en regionale samenwerking binnen OSPAR en het </w:t>
      </w:r>
      <w:proofErr w:type="spellStart"/>
      <w:r w:rsidRPr="008739C9">
        <w:rPr>
          <w:rFonts w:ascii="Verdana" w:hAnsi="Verdana"/>
          <w:i/>
          <w:iCs/>
          <w:sz w:val="18"/>
          <w:szCs w:val="18"/>
        </w:rPr>
        <w:t>Greater</w:t>
      </w:r>
      <w:proofErr w:type="spellEnd"/>
      <w:r w:rsidRPr="008739C9">
        <w:rPr>
          <w:rFonts w:ascii="Verdana" w:hAnsi="Verdana"/>
          <w:i/>
          <w:iCs/>
          <w:sz w:val="18"/>
          <w:szCs w:val="18"/>
        </w:rPr>
        <w:t xml:space="preserve"> North Sea </w:t>
      </w:r>
      <w:proofErr w:type="spellStart"/>
      <w:r w:rsidRPr="008739C9">
        <w:rPr>
          <w:rFonts w:ascii="Verdana" w:hAnsi="Verdana"/>
          <w:i/>
          <w:iCs/>
          <w:sz w:val="18"/>
          <w:szCs w:val="18"/>
        </w:rPr>
        <w:t>Basin</w:t>
      </w:r>
      <w:proofErr w:type="spellEnd"/>
      <w:r w:rsidRPr="008739C9">
        <w:rPr>
          <w:rFonts w:ascii="Verdana" w:hAnsi="Verdana"/>
          <w:i/>
          <w:iCs/>
          <w:sz w:val="18"/>
          <w:szCs w:val="18"/>
        </w:rPr>
        <w:t xml:space="preserve"> Initiative</w:t>
      </w:r>
      <w:r w:rsidRPr="7CA83EB5">
        <w:rPr>
          <w:rFonts w:ascii="Verdana" w:hAnsi="Verdana"/>
          <w:sz w:val="18"/>
          <w:szCs w:val="18"/>
        </w:rPr>
        <w:t>. Dit is nodig voor de implementatie van de Kaderrichtlijn Mariene Strategie en de Natuurherstelverordening en draagt bij aan het in kaart brengen van de grenzen van deze ecologische draagkracht.</w:t>
      </w:r>
    </w:p>
    <w:p w:rsidRPr="002F05B0" w:rsidR="00B90F47" w:rsidP="00B90F47" w:rsidRDefault="00B90F47" w14:paraId="5DF8A033" w14:textId="77777777">
      <w:pPr>
        <w:spacing w:line="360" w:lineRule="auto"/>
        <w:rPr>
          <w:rFonts w:ascii="Verdana" w:hAnsi="Verdana"/>
          <w:iCs/>
          <w:sz w:val="18"/>
          <w:szCs w:val="18"/>
        </w:rPr>
      </w:pPr>
    </w:p>
    <w:p w:rsidRPr="002F05B0" w:rsidR="00301F13" w:rsidP="00F40823" w:rsidRDefault="00F74E07" w14:paraId="3A420C35" w14:textId="77777777">
      <w:pPr>
        <w:numPr>
          <w:ilvl w:val="0"/>
          <w:numId w:val="6"/>
        </w:numPr>
        <w:spacing w:line="360" w:lineRule="auto"/>
        <w:rPr>
          <w:rFonts w:ascii="Verdana" w:hAnsi="Verdana"/>
          <w:i/>
          <w:sz w:val="18"/>
          <w:szCs w:val="18"/>
        </w:rPr>
      </w:pPr>
      <w:r w:rsidRPr="002F05B0">
        <w:rPr>
          <w:rFonts w:ascii="Verdana" w:hAnsi="Verdana"/>
          <w:i/>
          <w:sz w:val="18"/>
          <w:szCs w:val="18"/>
        </w:rPr>
        <w:t>Beoordeling + inzet ten aanzien van dit voorstel</w:t>
      </w:r>
      <w:r w:rsidRPr="002F05B0" w:rsidR="00301F13">
        <w:rPr>
          <w:rFonts w:ascii="Verdana" w:hAnsi="Verdana"/>
          <w:iCs/>
          <w:sz w:val="18"/>
          <w:szCs w:val="18"/>
        </w:rPr>
        <w:t xml:space="preserve"> </w:t>
      </w:r>
    </w:p>
    <w:p w:rsidRPr="002F05B0" w:rsidR="00F74E07" w:rsidP="7CA83EB5" w:rsidRDefault="3FB5951D" w14:paraId="026791CA" w14:textId="3D250107">
      <w:pPr>
        <w:spacing w:line="360" w:lineRule="auto"/>
        <w:rPr>
          <w:rFonts w:ascii="Verdana" w:hAnsi="Verdana"/>
          <w:sz w:val="18"/>
          <w:szCs w:val="18"/>
        </w:rPr>
      </w:pPr>
      <w:r w:rsidRPr="44B0ACFF">
        <w:rPr>
          <w:rFonts w:ascii="Verdana" w:hAnsi="Verdana"/>
          <w:sz w:val="18"/>
          <w:szCs w:val="18"/>
        </w:rPr>
        <w:t xml:space="preserve">Het kabinet </w:t>
      </w:r>
      <w:r w:rsidR="005870A5">
        <w:rPr>
          <w:rFonts w:ascii="Verdana" w:hAnsi="Verdana"/>
          <w:sz w:val="18"/>
          <w:szCs w:val="18"/>
        </w:rPr>
        <w:t>heeft nog twijfels over</w:t>
      </w:r>
      <w:r w:rsidRPr="44B0ACFF" w:rsidR="005870A5">
        <w:rPr>
          <w:rFonts w:ascii="Verdana" w:hAnsi="Verdana"/>
          <w:sz w:val="18"/>
          <w:szCs w:val="18"/>
        </w:rPr>
        <w:t xml:space="preserve"> </w:t>
      </w:r>
      <w:r w:rsidRPr="44B0ACFF">
        <w:rPr>
          <w:rFonts w:ascii="Verdana" w:hAnsi="Verdana"/>
          <w:sz w:val="18"/>
          <w:szCs w:val="18"/>
        </w:rPr>
        <w:t xml:space="preserve">het voorstel van de Commissie. </w:t>
      </w:r>
      <w:r w:rsidRPr="44B0ACFF" w:rsidR="61D32D4D">
        <w:rPr>
          <w:rFonts w:ascii="Verdana" w:hAnsi="Verdana"/>
          <w:sz w:val="18"/>
          <w:szCs w:val="18"/>
        </w:rPr>
        <w:t>De</w:t>
      </w:r>
      <w:r w:rsidRPr="44B0ACFF">
        <w:rPr>
          <w:rFonts w:ascii="Verdana" w:hAnsi="Verdana"/>
          <w:sz w:val="18"/>
          <w:szCs w:val="18"/>
        </w:rPr>
        <w:t xml:space="preserve"> ondersteun</w:t>
      </w:r>
      <w:r w:rsidRPr="44B0ACFF" w:rsidR="61D32D4D">
        <w:rPr>
          <w:rFonts w:ascii="Verdana" w:hAnsi="Verdana"/>
          <w:sz w:val="18"/>
          <w:szCs w:val="18"/>
        </w:rPr>
        <w:t>ing</w:t>
      </w:r>
      <w:r w:rsidRPr="44B0ACFF">
        <w:rPr>
          <w:rFonts w:ascii="Verdana" w:hAnsi="Verdana"/>
          <w:sz w:val="18"/>
          <w:szCs w:val="18"/>
        </w:rPr>
        <w:t xml:space="preserve"> van vissers, kwekers, ngo’s, de wetenschap en andere belanghebbenden </w:t>
      </w:r>
      <w:r w:rsidRPr="44B0ACFF" w:rsidR="61D32D4D">
        <w:rPr>
          <w:rFonts w:ascii="Verdana" w:hAnsi="Verdana"/>
          <w:sz w:val="18"/>
          <w:szCs w:val="18"/>
        </w:rPr>
        <w:t xml:space="preserve">is essentieel in het versnellen van de verduurzaming van de visserij- en aquacultuursector. </w:t>
      </w:r>
      <w:r w:rsidRPr="44B0ACFF" w:rsidR="666908AC">
        <w:rPr>
          <w:rFonts w:ascii="Verdana" w:hAnsi="Verdana"/>
          <w:sz w:val="18"/>
          <w:szCs w:val="18"/>
        </w:rPr>
        <w:t>Hoewel Nederland in de afgelopen jaren succesvol het EMFAF in heeft kunnen zetten voor thema’s als innovatie, verduurzaming en wettelijke verplichtingen als datacollectie, is er ook aangelopen tegen de grenzen van de verordening. De rechtsonzekerheid en complexiteit van financieringsmogelijkheden zijn</w:t>
      </w:r>
      <w:r w:rsidRPr="44B0ACFF" w:rsidR="3182FFD7">
        <w:rPr>
          <w:rFonts w:ascii="Verdana" w:hAnsi="Verdana"/>
          <w:sz w:val="18"/>
          <w:szCs w:val="18"/>
        </w:rPr>
        <w:t xml:space="preserve"> obstakels</w:t>
      </w:r>
      <w:r w:rsidRPr="44B0ACFF" w:rsidR="56FD93F7">
        <w:rPr>
          <w:rFonts w:ascii="Verdana" w:hAnsi="Verdana"/>
          <w:sz w:val="18"/>
          <w:szCs w:val="18"/>
        </w:rPr>
        <w:t xml:space="preserve"> </w:t>
      </w:r>
      <w:r w:rsidRPr="44B0ACFF" w:rsidR="666908AC">
        <w:rPr>
          <w:rFonts w:ascii="Verdana" w:hAnsi="Verdana"/>
          <w:sz w:val="18"/>
          <w:szCs w:val="18"/>
        </w:rPr>
        <w:t xml:space="preserve">waar </w:t>
      </w:r>
      <w:r w:rsidRPr="44B0ACFF" w:rsidR="56FD93F7">
        <w:rPr>
          <w:rFonts w:ascii="Verdana" w:hAnsi="Verdana"/>
          <w:sz w:val="18"/>
          <w:szCs w:val="18"/>
        </w:rPr>
        <w:t xml:space="preserve">het </w:t>
      </w:r>
      <w:r w:rsidRPr="44B0ACFF" w:rsidR="73480064">
        <w:rPr>
          <w:rFonts w:ascii="Verdana" w:hAnsi="Verdana"/>
          <w:sz w:val="18"/>
          <w:szCs w:val="18"/>
        </w:rPr>
        <w:t>k</w:t>
      </w:r>
      <w:r w:rsidRPr="44B0ACFF" w:rsidR="56FD93F7">
        <w:rPr>
          <w:rFonts w:ascii="Verdana" w:hAnsi="Verdana"/>
          <w:sz w:val="18"/>
          <w:szCs w:val="18"/>
        </w:rPr>
        <w:t>abinet</w:t>
      </w:r>
      <w:r w:rsidRPr="44B0ACFF" w:rsidR="666908AC">
        <w:rPr>
          <w:rFonts w:ascii="Verdana" w:hAnsi="Verdana"/>
          <w:sz w:val="18"/>
          <w:szCs w:val="18"/>
        </w:rPr>
        <w:t xml:space="preserve"> de afgelopen jaren tegenaan liep. Zowel in door </w:t>
      </w:r>
      <w:r w:rsidRPr="44B0ACFF" w:rsidR="56FD93F7">
        <w:rPr>
          <w:rFonts w:ascii="Verdana" w:hAnsi="Verdana"/>
          <w:sz w:val="18"/>
          <w:szCs w:val="18"/>
        </w:rPr>
        <w:t>het kabinet</w:t>
      </w:r>
      <w:r w:rsidRPr="44B0ACFF" w:rsidR="666908AC">
        <w:rPr>
          <w:rFonts w:ascii="Verdana" w:hAnsi="Verdana"/>
          <w:sz w:val="18"/>
          <w:szCs w:val="18"/>
        </w:rPr>
        <w:t xml:space="preserve"> ingebrachte</w:t>
      </w:r>
      <w:r w:rsidRPr="44B0ACFF" w:rsidR="2F852A8A">
        <w:rPr>
          <w:rFonts w:ascii="Verdana" w:hAnsi="Verdana"/>
          <w:sz w:val="18"/>
          <w:szCs w:val="18"/>
        </w:rPr>
        <w:t>,</w:t>
      </w:r>
      <w:r w:rsidRPr="44B0ACFF" w:rsidR="666908AC">
        <w:rPr>
          <w:rFonts w:ascii="Verdana" w:hAnsi="Verdana"/>
          <w:sz w:val="18"/>
          <w:szCs w:val="18"/>
        </w:rPr>
        <w:t xml:space="preserve"> als door </w:t>
      </w:r>
      <w:r w:rsidRPr="44B0ACFF" w:rsidR="56FD93F7">
        <w:rPr>
          <w:rFonts w:ascii="Verdana" w:hAnsi="Verdana"/>
          <w:sz w:val="18"/>
          <w:szCs w:val="18"/>
        </w:rPr>
        <w:t>het kabinet</w:t>
      </w:r>
      <w:r w:rsidRPr="44B0ACFF" w:rsidR="666908AC">
        <w:rPr>
          <w:rFonts w:ascii="Verdana" w:hAnsi="Verdana"/>
          <w:sz w:val="18"/>
          <w:szCs w:val="18"/>
        </w:rPr>
        <w:t xml:space="preserve"> gesteunde</w:t>
      </w:r>
      <w:r w:rsidRPr="44B0ACFF" w:rsidR="49CD2E62">
        <w:rPr>
          <w:rFonts w:ascii="Verdana" w:hAnsi="Verdana"/>
          <w:sz w:val="18"/>
          <w:szCs w:val="18"/>
        </w:rPr>
        <w:t>,</w:t>
      </w:r>
      <w:r w:rsidRPr="44B0ACFF" w:rsidR="666908AC">
        <w:rPr>
          <w:rFonts w:ascii="Verdana" w:hAnsi="Verdana"/>
          <w:sz w:val="18"/>
          <w:szCs w:val="18"/>
        </w:rPr>
        <w:t xml:space="preserve"> diversenpunten </w:t>
      </w:r>
      <w:r w:rsidRPr="44B0ACFF" w:rsidR="49CEF51E">
        <w:rPr>
          <w:rFonts w:ascii="Verdana" w:hAnsi="Verdana"/>
          <w:sz w:val="18"/>
          <w:szCs w:val="18"/>
        </w:rPr>
        <w:t xml:space="preserve">in de Raad </w:t>
      </w:r>
      <w:r w:rsidRPr="44B0ACFF" w:rsidR="666908AC">
        <w:rPr>
          <w:rFonts w:ascii="Verdana" w:hAnsi="Verdana"/>
          <w:sz w:val="18"/>
          <w:szCs w:val="18"/>
        </w:rPr>
        <w:t xml:space="preserve">is de Commissie opgeroepen tot het herzien van de verordening en </w:t>
      </w:r>
      <w:r w:rsidRPr="44B0ACFF" w:rsidR="7E795089">
        <w:rPr>
          <w:rFonts w:ascii="Verdana" w:hAnsi="Verdana"/>
          <w:sz w:val="18"/>
          <w:szCs w:val="18"/>
        </w:rPr>
        <w:t xml:space="preserve">het </w:t>
      </w:r>
      <w:r w:rsidRPr="44B0ACFF" w:rsidR="666908AC">
        <w:rPr>
          <w:rFonts w:ascii="Verdana" w:hAnsi="Verdana"/>
          <w:sz w:val="18"/>
          <w:szCs w:val="18"/>
        </w:rPr>
        <w:t xml:space="preserve">bekijken waar er meer flexibiliteit in de verordening aangebracht kan worden om de steunmogelijkheden van dit fonds te vergroten. </w:t>
      </w:r>
      <w:r w:rsidRPr="44B0ACFF" w:rsidR="56FD93F7">
        <w:rPr>
          <w:rFonts w:ascii="Verdana" w:hAnsi="Verdana"/>
          <w:sz w:val="18"/>
          <w:szCs w:val="18"/>
        </w:rPr>
        <w:t xml:space="preserve">Het kabinet steunt dan ook het voornemen van de Commissie om de verordening te amenderen om zo de flexibiliteit van de steunmogelijkheden te vergroten. </w:t>
      </w:r>
    </w:p>
    <w:p w:rsidRPr="002F05B0" w:rsidR="0090368B" w:rsidP="0090368B" w:rsidRDefault="0090368B" w14:paraId="69BBBA3C" w14:textId="77777777">
      <w:pPr>
        <w:spacing w:line="360" w:lineRule="auto"/>
        <w:rPr>
          <w:rFonts w:ascii="Verdana" w:hAnsi="Verdana"/>
          <w:iCs/>
          <w:sz w:val="18"/>
          <w:szCs w:val="18"/>
        </w:rPr>
      </w:pPr>
    </w:p>
    <w:p w:rsidRPr="002F05B0" w:rsidR="0090368B" w:rsidP="39FCA87A" w:rsidRDefault="3E1E0D9F" w14:paraId="16477AC4" w14:textId="26FA1C2D">
      <w:pPr>
        <w:spacing w:line="360" w:lineRule="auto"/>
        <w:rPr>
          <w:rFonts w:ascii="Verdana" w:hAnsi="Verdana"/>
          <w:sz w:val="18"/>
          <w:szCs w:val="18"/>
        </w:rPr>
      </w:pPr>
      <w:r w:rsidRPr="39FCA87A">
        <w:rPr>
          <w:rFonts w:ascii="Verdana" w:hAnsi="Verdana"/>
          <w:sz w:val="18"/>
          <w:szCs w:val="18"/>
        </w:rPr>
        <w:t xml:space="preserve">De naleving van EU-visserijregels, waaronder het GVB, is essentieel. Het ondersteunen van ondernemers die deze regels niet naleven druist in tegen de voorschriften van het GVB. </w:t>
      </w:r>
      <w:r w:rsidRPr="39FCA87A" w:rsidR="56FD93F7">
        <w:rPr>
          <w:rFonts w:ascii="Verdana" w:hAnsi="Verdana"/>
          <w:sz w:val="18"/>
          <w:szCs w:val="18"/>
        </w:rPr>
        <w:t xml:space="preserve">Het kabinet is het eens met de Commissie dat </w:t>
      </w:r>
      <w:r w:rsidRPr="39FCA87A" w:rsidR="07F4D8DD">
        <w:rPr>
          <w:rFonts w:ascii="Verdana" w:hAnsi="Verdana"/>
          <w:sz w:val="18"/>
          <w:szCs w:val="18"/>
        </w:rPr>
        <w:t>het EMFAF de volledige naleving van de WTO-overeenkomst inzake visserijsubsidies dient na te streven door marktdeelnemers of vaartuigen die betrokken zijn bij IOO-visserij uit te sluiten van steun.</w:t>
      </w:r>
      <w:r w:rsidRPr="39FCA87A" w:rsidR="31A643AA">
        <w:rPr>
          <w:rFonts w:ascii="Verdana" w:hAnsi="Verdana"/>
          <w:sz w:val="18"/>
          <w:szCs w:val="18"/>
        </w:rPr>
        <w:t xml:space="preserve"> Het </w:t>
      </w:r>
      <w:r w:rsidRPr="39FCA87A" w:rsidR="3223A1B3">
        <w:rPr>
          <w:rFonts w:ascii="Verdana" w:hAnsi="Verdana"/>
          <w:sz w:val="18"/>
          <w:szCs w:val="18"/>
        </w:rPr>
        <w:t xml:space="preserve">is </w:t>
      </w:r>
      <w:r w:rsidRPr="39FCA87A" w:rsidR="1E1575DC">
        <w:rPr>
          <w:rFonts w:ascii="Verdana" w:hAnsi="Verdana"/>
          <w:sz w:val="18"/>
          <w:szCs w:val="18"/>
        </w:rPr>
        <w:t>de bevoegdheid van</w:t>
      </w:r>
      <w:r w:rsidRPr="39FCA87A" w:rsidR="3223A1B3">
        <w:rPr>
          <w:rFonts w:ascii="Verdana" w:hAnsi="Verdana"/>
          <w:sz w:val="18"/>
          <w:szCs w:val="18"/>
        </w:rPr>
        <w:t xml:space="preserve"> de Commissi</w:t>
      </w:r>
      <w:r w:rsidRPr="39FCA87A" w:rsidR="4278423F">
        <w:rPr>
          <w:rFonts w:ascii="Verdana" w:hAnsi="Verdana"/>
          <w:sz w:val="18"/>
          <w:szCs w:val="18"/>
        </w:rPr>
        <w:t xml:space="preserve">e </w:t>
      </w:r>
      <w:r w:rsidRPr="39FCA87A" w:rsidR="3223A1B3">
        <w:rPr>
          <w:rFonts w:ascii="Verdana" w:hAnsi="Verdana"/>
          <w:sz w:val="18"/>
          <w:szCs w:val="18"/>
        </w:rPr>
        <w:t xml:space="preserve">om </w:t>
      </w:r>
      <w:r w:rsidRPr="39FCA87A" w:rsidR="31A643AA">
        <w:rPr>
          <w:rFonts w:ascii="Verdana" w:hAnsi="Verdana"/>
          <w:sz w:val="18"/>
          <w:szCs w:val="18"/>
        </w:rPr>
        <w:t>in EU-rechtshandelingen de relevante</w:t>
      </w:r>
      <w:r w:rsidRPr="39FCA87A" w:rsidR="2E3A1134">
        <w:rPr>
          <w:rFonts w:ascii="Verdana" w:hAnsi="Verdana"/>
          <w:sz w:val="18"/>
          <w:szCs w:val="18"/>
        </w:rPr>
        <w:t xml:space="preserve"> bepalingen uit de WTO-overeenkomst volledig </w:t>
      </w:r>
      <w:r w:rsidRPr="39FCA87A" w:rsidR="6EB2ACEB">
        <w:rPr>
          <w:rFonts w:ascii="Verdana" w:hAnsi="Verdana"/>
          <w:sz w:val="18"/>
          <w:szCs w:val="18"/>
        </w:rPr>
        <w:t xml:space="preserve">te </w:t>
      </w:r>
      <w:r w:rsidRPr="39FCA87A" w:rsidR="00494E7A">
        <w:rPr>
          <w:rFonts w:ascii="Verdana" w:hAnsi="Verdana"/>
          <w:sz w:val="18"/>
          <w:szCs w:val="18"/>
        </w:rPr>
        <w:t>implementeren</w:t>
      </w:r>
      <w:r w:rsidRPr="39FCA87A" w:rsidR="0D79C080">
        <w:rPr>
          <w:rFonts w:ascii="Verdana" w:hAnsi="Verdana"/>
          <w:sz w:val="18"/>
          <w:szCs w:val="18"/>
        </w:rPr>
        <w:t>.</w:t>
      </w:r>
      <w:r w:rsidRPr="39FCA87A" w:rsidR="07F4D8DD">
        <w:rPr>
          <w:rFonts w:ascii="Verdana" w:hAnsi="Verdana"/>
          <w:sz w:val="18"/>
          <w:szCs w:val="18"/>
        </w:rPr>
        <w:t xml:space="preserve"> </w:t>
      </w:r>
      <w:r w:rsidRPr="39FCA87A" w:rsidR="307017E2">
        <w:rPr>
          <w:rFonts w:ascii="Verdana" w:hAnsi="Verdana"/>
          <w:sz w:val="18"/>
          <w:szCs w:val="18"/>
        </w:rPr>
        <w:t xml:space="preserve">Het kabinet </w:t>
      </w:r>
      <w:r w:rsidRPr="39FCA87A" w:rsidR="12333D68">
        <w:rPr>
          <w:rFonts w:ascii="Verdana" w:hAnsi="Verdana"/>
          <w:sz w:val="18"/>
          <w:szCs w:val="18"/>
        </w:rPr>
        <w:t xml:space="preserve">uit wel zijn zorgen </w:t>
      </w:r>
      <w:r w:rsidRPr="39FCA87A" w:rsidR="307017E2">
        <w:rPr>
          <w:rFonts w:ascii="Verdana" w:hAnsi="Verdana"/>
          <w:sz w:val="18"/>
          <w:szCs w:val="18"/>
        </w:rPr>
        <w:t>over de uitwerking van de</w:t>
      </w:r>
      <w:r w:rsidRPr="39FCA87A" w:rsidR="6CC1D824">
        <w:rPr>
          <w:rFonts w:ascii="Verdana" w:hAnsi="Verdana"/>
          <w:sz w:val="18"/>
          <w:szCs w:val="18"/>
        </w:rPr>
        <w:t xml:space="preserve"> implementatie in deze </w:t>
      </w:r>
      <w:r w:rsidRPr="39FCA87A" w:rsidR="307017E2">
        <w:rPr>
          <w:rFonts w:ascii="Verdana" w:hAnsi="Verdana"/>
          <w:sz w:val="18"/>
          <w:szCs w:val="18"/>
        </w:rPr>
        <w:t>wijziging.</w:t>
      </w:r>
      <w:r w:rsidRPr="39FCA87A" w:rsidR="16ED5F12">
        <w:rPr>
          <w:rFonts w:ascii="Verdana" w:hAnsi="Verdana"/>
          <w:sz w:val="18"/>
          <w:szCs w:val="18"/>
        </w:rPr>
        <w:t xml:space="preserve"> </w:t>
      </w:r>
      <w:r w:rsidRPr="39FCA87A" w:rsidR="708FEBAC">
        <w:rPr>
          <w:rFonts w:ascii="Verdana" w:hAnsi="Verdana"/>
          <w:sz w:val="18"/>
          <w:szCs w:val="18"/>
        </w:rPr>
        <w:t>Hiermee ontstaat</w:t>
      </w:r>
      <w:r w:rsidR="00981422">
        <w:rPr>
          <w:rFonts w:ascii="Verdana" w:hAnsi="Verdana"/>
          <w:sz w:val="18"/>
          <w:szCs w:val="18"/>
        </w:rPr>
        <w:t xml:space="preserve"> mogelijk</w:t>
      </w:r>
      <w:r w:rsidRPr="39FCA87A" w:rsidR="708FEBAC">
        <w:rPr>
          <w:rFonts w:ascii="Verdana" w:hAnsi="Verdana"/>
          <w:sz w:val="18"/>
          <w:szCs w:val="18"/>
        </w:rPr>
        <w:t xml:space="preserve"> een nieuwe controleverplichting met bijbehorende uit</w:t>
      </w:r>
      <w:r w:rsidRPr="39FCA87A" w:rsidR="6C4E28CA">
        <w:rPr>
          <w:rFonts w:ascii="Verdana" w:hAnsi="Verdana"/>
          <w:sz w:val="18"/>
          <w:szCs w:val="18"/>
        </w:rPr>
        <w:t>vo</w:t>
      </w:r>
      <w:r w:rsidRPr="39FCA87A" w:rsidR="708FEBAC">
        <w:rPr>
          <w:rFonts w:ascii="Verdana" w:hAnsi="Verdana"/>
          <w:sz w:val="18"/>
          <w:szCs w:val="18"/>
        </w:rPr>
        <w:t>eringslasten die momenteel nog niet zijn ingeregeld</w:t>
      </w:r>
      <w:r w:rsidRPr="39FCA87A" w:rsidR="16A142EF">
        <w:rPr>
          <w:rFonts w:ascii="Verdana" w:hAnsi="Verdana"/>
          <w:sz w:val="18"/>
          <w:szCs w:val="18"/>
        </w:rPr>
        <w:t>,</w:t>
      </w:r>
      <w:r w:rsidRPr="39FCA87A" w:rsidR="708FEBAC">
        <w:rPr>
          <w:rFonts w:ascii="Verdana" w:hAnsi="Verdana"/>
          <w:sz w:val="18"/>
          <w:szCs w:val="18"/>
        </w:rPr>
        <w:t xml:space="preserve"> en, wanneer de wijziging van kracht wordt, wel ingeregeld z</w:t>
      </w:r>
      <w:r w:rsidRPr="39FCA87A" w:rsidR="64B46A21">
        <w:rPr>
          <w:rFonts w:ascii="Verdana" w:hAnsi="Verdana"/>
          <w:sz w:val="18"/>
          <w:szCs w:val="18"/>
        </w:rPr>
        <w:t>ullen</w:t>
      </w:r>
      <w:r w:rsidRPr="39FCA87A" w:rsidR="708FEBAC">
        <w:rPr>
          <w:rFonts w:ascii="Verdana" w:hAnsi="Verdana"/>
          <w:sz w:val="18"/>
          <w:szCs w:val="18"/>
        </w:rPr>
        <w:t xml:space="preserve"> moeten worden</w:t>
      </w:r>
      <w:r w:rsidRPr="39FCA87A" w:rsidR="6EBBB1C4">
        <w:rPr>
          <w:rFonts w:ascii="Verdana" w:hAnsi="Verdana"/>
          <w:sz w:val="18"/>
          <w:szCs w:val="18"/>
        </w:rPr>
        <w:t>, ook voor verleende subsidies</w:t>
      </w:r>
      <w:r w:rsidRPr="39FCA87A" w:rsidR="708FEBAC">
        <w:rPr>
          <w:rFonts w:ascii="Verdana" w:hAnsi="Verdana"/>
          <w:sz w:val="18"/>
          <w:szCs w:val="18"/>
        </w:rPr>
        <w:t xml:space="preserve">. </w:t>
      </w:r>
      <w:r w:rsidRPr="39FCA87A" w:rsidR="38D1DC8C">
        <w:rPr>
          <w:rFonts w:ascii="Verdana" w:hAnsi="Verdana"/>
          <w:sz w:val="18"/>
          <w:szCs w:val="18"/>
        </w:rPr>
        <w:t xml:space="preserve">Wel zet het kabinet in op het verduidelijken van begrippen uit de WTO-overeenkomst voor de uitvoering daarvan. </w:t>
      </w:r>
      <w:r w:rsidRPr="39FCA87A" w:rsidR="27E4D911">
        <w:rPr>
          <w:rFonts w:ascii="Verdana" w:hAnsi="Verdana"/>
          <w:sz w:val="18"/>
          <w:szCs w:val="18"/>
        </w:rPr>
        <w:t>Het kabinet is het eens met de C</w:t>
      </w:r>
      <w:r w:rsidRPr="39FCA87A" w:rsidR="05EF7FC5">
        <w:rPr>
          <w:rFonts w:ascii="Verdana" w:hAnsi="Verdana"/>
          <w:sz w:val="18"/>
          <w:szCs w:val="18"/>
        </w:rPr>
        <w:t>o</w:t>
      </w:r>
      <w:r w:rsidRPr="39FCA87A" w:rsidR="27E4D911">
        <w:rPr>
          <w:rFonts w:ascii="Verdana" w:hAnsi="Verdana"/>
          <w:sz w:val="18"/>
          <w:szCs w:val="18"/>
        </w:rPr>
        <w:t xml:space="preserve">mmissie dat </w:t>
      </w:r>
      <w:r w:rsidRPr="39FCA87A" w:rsidR="07F4D8DD">
        <w:rPr>
          <w:rFonts w:ascii="Verdana" w:hAnsi="Verdana"/>
          <w:sz w:val="18"/>
          <w:szCs w:val="18"/>
        </w:rPr>
        <w:t>activiteiten op volle zee die buiten de bevoegdheid van regionale organisaties voor visserijbeheer (</w:t>
      </w:r>
      <w:proofErr w:type="spellStart"/>
      <w:r w:rsidRPr="39FCA87A" w:rsidR="07F4D8DD">
        <w:rPr>
          <w:rFonts w:ascii="Verdana" w:hAnsi="Verdana"/>
          <w:sz w:val="18"/>
          <w:szCs w:val="18"/>
        </w:rPr>
        <w:t>ROVB’s</w:t>
      </w:r>
      <w:proofErr w:type="spellEnd"/>
      <w:r w:rsidRPr="39FCA87A" w:rsidR="07F4D8DD">
        <w:rPr>
          <w:rFonts w:ascii="Verdana" w:hAnsi="Verdana"/>
          <w:sz w:val="18"/>
          <w:szCs w:val="18"/>
        </w:rPr>
        <w:t>)</w:t>
      </w:r>
      <w:r w:rsidRPr="39FCA87A" w:rsidR="1DAA7199">
        <w:rPr>
          <w:rFonts w:ascii="Verdana" w:hAnsi="Verdana"/>
          <w:sz w:val="18"/>
          <w:szCs w:val="18"/>
        </w:rPr>
        <w:t xml:space="preserve"> </w:t>
      </w:r>
      <w:r w:rsidR="00A32344">
        <w:rPr>
          <w:rFonts w:ascii="Verdana" w:hAnsi="Verdana"/>
          <w:sz w:val="18"/>
          <w:szCs w:val="18"/>
        </w:rPr>
        <w:t xml:space="preserve">vallen </w:t>
      </w:r>
      <w:r w:rsidRPr="39FCA87A" w:rsidR="1DAA7199">
        <w:rPr>
          <w:rFonts w:ascii="Verdana" w:hAnsi="Verdana"/>
          <w:sz w:val="18"/>
          <w:szCs w:val="18"/>
        </w:rPr>
        <w:t>niet in aanmerking dienen te komen voor steun onder het EMFAF.</w:t>
      </w:r>
      <w:r w:rsidRPr="39FCA87A" w:rsidR="07F4D8DD">
        <w:rPr>
          <w:rFonts w:ascii="Verdana" w:hAnsi="Verdana"/>
          <w:sz w:val="18"/>
          <w:szCs w:val="18"/>
        </w:rPr>
        <w:t xml:space="preserve"> </w:t>
      </w:r>
    </w:p>
    <w:p w:rsidRPr="009A126B" w:rsidR="00F72068" w:rsidP="009A126B" w:rsidRDefault="00F72068" w14:paraId="2F70D46D" w14:textId="77777777">
      <w:pPr>
        <w:rPr>
          <w:rFonts w:ascii="Verdana" w:hAnsi="Verdana"/>
          <w:iCs/>
          <w:sz w:val="18"/>
          <w:szCs w:val="18"/>
        </w:rPr>
      </w:pPr>
    </w:p>
    <w:p w:rsidR="00971D1B" w:rsidRDefault="00F72068" w14:paraId="2A688F93" w14:textId="77777777">
      <w:pPr>
        <w:spacing w:line="360" w:lineRule="auto"/>
        <w:rPr>
          <w:rFonts w:ascii="Verdana" w:hAnsi="Verdana"/>
          <w:sz w:val="18"/>
          <w:szCs w:val="18"/>
        </w:rPr>
      </w:pPr>
      <w:r w:rsidRPr="7CA83EB5">
        <w:rPr>
          <w:rFonts w:ascii="Verdana" w:hAnsi="Verdana"/>
          <w:sz w:val="18"/>
          <w:szCs w:val="18"/>
        </w:rPr>
        <w:t>Zoals gezegd</w:t>
      </w:r>
      <w:r w:rsidRPr="7CA83EB5" w:rsidDel="009F7E79">
        <w:rPr>
          <w:rFonts w:ascii="Verdana" w:hAnsi="Verdana"/>
          <w:sz w:val="18"/>
          <w:szCs w:val="18"/>
        </w:rPr>
        <w:t xml:space="preserve"> </w:t>
      </w:r>
      <w:r w:rsidRPr="7CA83EB5" w:rsidR="1B01A165">
        <w:rPr>
          <w:rFonts w:ascii="Verdana" w:hAnsi="Verdana"/>
          <w:sz w:val="18"/>
          <w:szCs w:val="18"/>
        </w:rPr>
        <w:t xml:space="preserve">hebben </w:t>
      </w:r>
      <w:r w:rsidRPr="7CA83EB5" w:rsidR="009F7E79">
        <w:rPr>
          <w:rFonts w:ascii="Verdana" w:hAnsi="Verdana"/>
          <w:sz w:val="18"/>
          <w:szCs w:val="18"/>
        </w:rPr>
        <w:t>Nederland</w:t>
      </w:r>
      <w:r w:rsidRPr="7CA83EB5">
        <w:rPr>
          <w:rFonts w:ascii="Verdana" w:hAnsi="Verdana"/>
          <w:sz w:val="18"/>
          <w:szCs w:val="18"/>
        </w:rPr>
        <w:t xml:space="preserve"> en </w:t>
      </w:r>
      <w:r w:rsidRPr="7CA83EB5" w:rsidR="009F7E79">
        <w:rPr>
          <w:rFonts w:ascii="Verdana" w:hAnsi="Verdana"/>
          <w:sz w:val="18"/>
          <w:szCs w:val="18"/>
        </w:rPr>
        <w:t xml:space="preserve">andere </w:t>
      </w:r>
      <w:r w:rsidRPr="7CA83EB5">
        <w:rPr>
          <w:rFonts w:ascii="Verdana" w:hAnsi="Verdana"/>
          <w:sz w:val="18"/>
          <w:szCs w:val="18"/>
        </w:rPr>
        <w:t>lidstaten meermaals de Commissie opgeroepen tot aanpassingen van de EMFAF-verordening</w:t>
      </w:r>
      <w:r w:rsidRPr="7CA83EB5" w:rsidR="009F7E79">
        <w:rPr>
          <w:rFonts w:ascii="Verdana" w:hAnsi="Verdana"/>
          <w:sz w:val="18"/>
          <w:szCs w:val="18"/>
        </w:rPr>
        <w:t xml:space="preserve"> ten behoeve van de energietransitie</w:t>
      </w:r>
      <w:r w:rsidRPr="7CA83EB5">
        <w:rPr>
          <w:rFonts w:ascii="Verdana" w:hAnsi="Verdana"/>
          <w:sz w:val="18"/>
          <w:szCs w:val="18"/>
        </w:rPr>
        <w:t xml:space="preserve">. </w:t>
      </w:r>
      <w:r w:rsidRPr="7CA83EB5" w:rsidR="004D4D72">
        <w:rPr>
          <w:rFonts w:ascii="Verdana" w:hAnsi="Verdana"/>
          <w:sz w:val="18"/>
          <w:szCs w:val="18"/>
        </w:rPr>
        <w:t xml:space="preserve">Dat </w:t>
      </w:r>
      <w:r w:rsidRPr="7CA83EB5">
        <w:rPr>
          <w:rFonts w:ascii="Verdana" w:hAnsi="Verdana"/>
          <w:sz w:val="18"/>
          <w:szCs w:val="18"/>
        </w:rPr>
        <w:t>de Commissie bereid is tot wijzigingen die ten goede komen aan de energietransitie van de visserijsector</w:t>
      </w:r>
      <w:r w:rsidRPr="7CA83EB5" w:rsidR="004D4D72">
        <w:rPr>
          <w:rFonts w:ascii="Verdana" w:hAnsi="Verdana"/>
          <w:sz w:val="18"/>
          <w:szCs w:val="18"/>
        </w:rPr>
        <w:t xml:space="preserve"> sluit aan bij de Nederlandse behoefte</w:t>
      </w:r>
      <w:r w:rsidRPr="7CA83EB5">
        <w:rPr>
          <w:rFonts w:ascii="Verdana" w:hAnsi="Verdana"/>
          <w:sz w:val="18"/>
          <w:szCs w:val="18"/>
        </w:rPr>
        <w:t xml:space="preserve">. </w:t>
      </w:r>
      <w:r w:rsidRPr="7CA83EB5" w:rsidR="009F7E79">
        <w:rPr>
          <w:rFonts w:ascii="Verdana" w:hAnsi="Verdana"/>
          <w:sz w:val="18"/>
          <w:szCs w:val="18"/>
        </w:rPr>
        <w:t>Het is van belang dat lidstaten snel en adequaat maatregelen kunnen treffen, zoals de subsidiëring van tijdelijke en definitieve stopzetting van visserijactiviteit</w:t>
      </w:r>
      <w:r w:rsidR="00A32344">
        <w:rPr>
          <w:rFonts w:ascii="Verdana" w:hAnsi="Verdana"/>
          <w:sz w:val="18"/>
          <w:szCs w:val="18"/>
        </w:rPr>
        <w:t>en</w:t>
      </w:r>
      <w:r w:rsidRPr="7CA83EB5" w:rsidR="009F7E79">
        <w:rPr>
          <w:rFonts w:ascii="Verdana" w:hAnsi="Verdana"/>
          <w:sz w:val="18"/>
          <w:szCs w:val="18"/>
        </w:rPr>
        <w:t xml:space="preserve">, wanneer het verdienvermogen in de visserij onder druk staat en de situatie hierom vraagt. </w:t>
      </w:r>
      <w:r w:rsidRPr="7CA83EB5" w:rsidR="009243B6">
        <w:rPr>
          <w:rFonts w:ascii="Verdana" w:hAnsi="Verdana"/>
          <w:sz w:val="18"/>
          <w:szCs w:val="18"/>
        </w:rPr>
        <w:t>Het kabinet verwelkomt dan ook de</w:t>
      </w:r>
      <w:r w:rsidRPr="7CA83EB5" w:rsidDel="009243B6">
        <w:rPr>
          <w:rFonts w:ascii="Verdana" w:hAnsi="Verdana"/>
          <w:sz w:val="18"/>
          <w:szCs w:val="18"/>
        </w:rPr>
        <w:t xml:space="preserve"> </w:t>
      </w:r>
      <w:r w:rsidRPr="7CA83EB5" w:rsidR="49879DFB">
        <w:rPr>
          <w:rFonts w:ascii="Verdana" w:hAnsi="Verdana"/>
          <w:sz w:val="18"/>
          <w:szCs w:val="18"/>
        </w:rPr>
        <w:t xml:space="preserve">wijzigingen </w:t>
      </w:r>
      <w:r w:rsidRPr="7CA83EB5" w:rsidR="009243B6">
        <w:rPr>
          <w:rFonts w:ascii="Verdana" w:hAnsi="Verdana"/>
          <w:sz w:val="18"/>
          <w:szCs w:val="18"/>
        </w:rPr>
        <w:t xml:space="preserve">die de Commissie </w:t>
      </w:r>
      <w:r w:rsidRPr="56E5BCFB" w:rsidR="58BDBC1B">
        <w:rPr>
          <w:rFonts w:ascii="Verdana" w:hAnsi="Verdana"/>
          <w:sz w:val="18"/>
          <w:szCs w:val="18"/>
        </w:rPr>
        <w:t xml:space="preserve">voorstelt </w:t>
      </w:r>
      <w:r w:rsidRPr="56E5BCFB" w:rsidR="009243B6">
        <w:rPr>
          <w:rFonts w:ascii="Verdana" w:hAnsi="Verdana"/>
          <w:sz w:val="18"/>
          <w:szCs w:val="18"/>
        </w:rPr>
        <w:t xml:space="preserve">om </w:t>
      </w:r>
      <w:r w:rsidRPr="56E5BCFB" w:rsidR="009F7E79">
        <w:rPr>
          <w:rFonts w:ascii="Verdana" w:hAnsi="Verdana"/>
          <w:sz w:val="18"/>
          <w:szCs w:val="18"/>
        </w:rPr>
        <w:t xml:space="preserve">financiële </w:t>
      </w:r>
      <w:r w:rsidRPr="56E5BCFB" w:rsidR="00CE73C0">
        <w:rPr>
          <w:rFonts w:ascii="Verdana" w:hAnsi="Verdana"/>
          <w:sz w:val="18"/>
          <w:szCs w:val="18"/>
        </w:rPr>
        <w:t>grenzen voor vlootmaatregelen op</w:t>
      </w:r>
      <w:r w:rsidRPr="7CA83EB5" w:rsidDel="009243B6">
        <w:rPr>
          <w:rFonts w:ascii="Verdana" w:hAnsi="Verdana"/>
          <w:sz w:val="18"/>
          <w:szCs w:val="18"/>
        </w:rPr>
        <w:t xml:space="preserve"> te </w:t>
      </w:r>
      <w:r w:rsidRPr="56E5BCFB" w:rsidR="00CE73C0">
        <w:rPr>
          <w:rFonts w:ascii="Verdana" w:hAnsi="Verdana"/>
          <w:sz w:val="18"/>
          <w:szCs w:val="18"/>
        </w:rPr>
        <w:t>rekken.</w:t>
      </w:r>
      <w:r w:rsidRPr="7CA83EB5" w:rsidR="00CE73C0">
        <w:rPr>
          <w:rFonts w:ascii="Verdana" w:hAnsi="Verdana"/>
          <w:sz w:val="18"/>
          <w:szCs w:val="18"/>
        </w:rPr>
        <w:t xml:space="preserve"> </w:t>
      </w:r>
      <w:r w:rsidRPr="7CA83EB5">
        <w:rPr>
          <w:rFonts w:ascii="Verdana" w:hAnsi="Verdana"/>
          <w:sz w:val="18"/>
          <w:szCs w:val="18"/>
        </w:rPr>
        <w:t xml:space="preserve">Het </w:t>
      </w:r>
      <w:r w:rsidRPr="7CA83EB5" w:rsidR="004D4D72">
        <w:rPr>
          <w:rFonts w:ascii="Verdana" w:hAnsi="Verdana"/>
          <w:sz w:val="18"/>
          <w:szCs w:val="18"/>
        </w:rPr>
        <w:t>subsidiëren</w:t>
      </w:r>
      <w:r w:rsidRPr="7CA83EB5">
        <w:rPr>
          <w:rFonts w:ascii="Verdana" w:hAnsi="Verdana"/>
          <w:sz w:val="18"/>
          <w:szCs w:val="18"/>
        </w:rPr>
        <w:t xml:space="preserve"> van de vervanging of </w:t>
      </w:r>
      <w:r w:rsidRPr="7CA83EB5">
        <w:rPr>
          <w:rFonts w:ascii="Verdana" w:hAnsi="Verdana"/>
          <w:sz w:val="18"/>
          <w:szCs w:val="18"/>
        </w:rPr>
        <w:lastRenderedPageBreak/>
        <w:t xml:space="preserve">modernisering van motoren aan boord van vissersvaartuigen is onder de huidige verordening complex en praktisch onuitvoerbaar. </w:t>
      </w:r>
    </w:p>
    <w:p w:rsidRPr="002F05B0" w:rsidR="00F72068" w:rsidRDefault="00F72068" w14:paraId="707145AA" w14:textId="5D128441">
      <w:pPr>
        <w:spacing w:line="360" w:lineRule="auto"/>
        <w:rPr>
          <w:rFonts w:ascii="Verdana" w:hAnsi="Verdana"/>
          <w:sz w:val="18"/>
          <w:szCs w:val="18"/>
        </w:rPr>
      </w:pPr>
      <w:r w:rsidRPr="7CA83EB5">
        <w:rPr>
          <w:rFonts w:ascii="Verdana" w:hAnsi="Verdana"/>
          <w:sz w:val="18"/>
          <w:szCs w:val="18"/>
        </w:rPr>
        <w:t xml:space="preserve">De voorgestelde wijzigingen bieden lidstaten de nodige flexibiliteit om voor vaartuigen </w:t>
      </w:r>
      <w:r w:rsidR="00A32344">
        <w:rPr>
          <w:rFonts w:ascii="Verdana" w:hAnsi="Verdana"/>
          <w:sz w:val="18"/>
          <w:szCs w:val="18"/>
        </w:rPr>
        <w:t>kleiner dan</w:t>
      </w:r>
      <w:r w:rsidRPr="7CA83EB5">
        <w:rPr>
          <w:rFonts w:ascii="Verdana" w:hAnsi="Verdana"/>
          <w:sz w:val="18"/>
          <w:szCs w:val="18"/>
        </w:rPr>
        <w:t xml:space="preserve"> 24 meter </w:t>
      </w:r>
      <w:r w:rsidRPr="7CA83EB5" w:rsidR="004D4D72">
        <w:rPr>
          <w:rFonts w:ascii="Verdana" w:hAnsi="Verdana"/>
          <w:sz w:val="18"/>
          <w:szCs w:val="18"/>
        </w:rPr>
        <w:t>deze subsidiëring</w:t>
      </w:r>
      <w:r w:rsidRPr="7CA83EB5" w:rsidR="00DB2103">
        <w:rPr>
          <w:rFonts w:ascii="Verdana" w:hAnsi="Verdana"/>
          <w:sz w:val="18"/>
          <w:szCs w:val="18"/>
        </w:rPr>
        <w:t xml:space="preserve"> te vergemakkelijken</w:t>
      </w:r>
      <w:r w:rsidRPr="7CA83EB5" w:rsidR="004D4D72">
        <w:rPr>
          <w:rFonts w:ascii="Verdana" w:hAnsi="Verdana"/>
          <w:sz w:val="18"/>
          <w:szCs w:val="18"/>
        </w:rPr>
        <w:t xml:space="preserve">. Hoewel </w:t>
      </w:r>
      <w:r w:rsidRPr="7CA83EB5" w:rsidR="00DB2103">
        <w:rPr>
          <w:rFonts w:ascii="Verdana" w:hAnsi="Verdana"/>
          <w:sz w:val="18"/>
          <w:szCs w:val="18"/>
        </w:rPr>
        <w:t xml:space="preserve">dit </w:t>
      </w:r>
      <w:r w:rsidRPr="7CA83EB5" w:rsidR="004D4D72">
        <w:rPr>
          <w:rFonts w:ascii="Verdana" w:hAnsi="Verdana"/>
          <w:sz w:val="18"/>
          <w:szCs w:val="18"/>
        </w:rPr>
        <w:t xml:space="preserve">positief </w:t>
      </w:r>
      <w:r w:rsidRPr="7CA83EB5" w:rsidR="00DB2103">
        <w:rPr>
          <w:rFonts w:ascii="Verdana" w:hAnsi="Verdana"/>
          <w:sz w:val="18"/>
          <w:szCs w:val="18"/>
        </w:rPr>
        <w:t xml:space="preserve">uitpakt </w:t>
      </w:r>
      <w:r w:rsidRPr="7CA83EB5" w:rsidR="004D4D72">
        <w:rPr>
          <w:rFonts w:ascii="Verdana" w:hAnsi="Verdana"/>
          <w:sz w:val="18"/>
          <w:szCs w:val="18"/>
        </w:rPr>
        <w:t xml:space="preserve">voor </w:t>
      </w:r>
      <w:r w:rsidRPr="7CA83EB5" w:rsidR="00DB2103">
        <w:rPr>
          <w:rFonts w:ascii="Verdana" w:hAnsi="Verdana"/>
          <w:sz w:val="18"/>
          <w:szCs w:val="18"/>
        </w:rPr>
        <w:t xml:space="preserve">voornamelijk de </w:t>
      </w:r>
      <w:r w:rsidRPr="7CA83EB5" w:rsidR="004D4D72">
        <w:rPr>
          <w:rFonts w:ascii="Verdana" w:hAnsi="Verdana"/>
          <w:sz w:val="18"/>
          <w:szCs w:val="18"/>
        </w:rPr>
        <w:t>kleinschalige kustvisserij, betreurt het kabinet dat deze wijzigingen zich beperken tot vaartuigen tot 24 meter. Het kabinet benadrukt dat er voor vaartuigen groter dan 24 meter ook een verduurzamingsslag te maken valt als het gaat om</w:t>
      </w:r>
      <w:r w:rsidRPr="7CA83EB5" w:rsidR="009243B6">
        <w:rPr>
          <w:rFonts w:ascii="Verdana" w:hAnsi="Verdana"/>
          <w:sz w:val="18"/>
          <w:szCs w:val="18"/>
        </w:rPr>
        <w:t xml:space="preserve"> motorisering, zoals een hybride voortstuwing. Investeringen als hybride voortstuwing zijn prijzig en in de praktijk soms moeilijk te financieren, zeker gezien het huidige verdienvermogen in de </w:t>
      </w:r>
      <w:r w:rsidRPr="7CA83EB5" w:rsidR="00DB2103">
        <w:rPr>
          <w:rFonts w:ascii="Verdana" w:hAnsi="Verdana"/>
          <w:sz w:val="18"/>
          <w:szCs w:val="18"/>
        </w:rPr>
        <w:t>visserij</w:t>
      </w:r>
      <w:r w:rsidRPr="7CA83EB5" w:rsidR="009243B6">
        <w:rPr>
          <w:rFonts w:ascii="Verdana" w:hAnsi="Verdana"/>
          <w:sz w:val="18"/>
          <w:szCs w:val="18"/>
        </w:rPr>
        <w:t xml:space="preserve">sector. </w:t>
      </w:r>
      <w:r w:rsidRPr="7CA83EB5" w:rsidR="33FFDC61">
        <w:rPr>
          <w:rFonts w:ascii="Verdana" w:hAnsi="Verdana"/>
          <w:sz w:val="18"/>
          <w:szCs w:val="18"/>
        </w:rPr>
        <w:t>Het kabinet zal hier aandacht voor blijven vragen in Brussel.</w:t>
      </w:r>
    </w:p>
    <w:p w:rsidRPr="002F05B0" w:rsidR="00DB2103" w:rsidP="00DB2103" w:rsidRDefault="00DB2103" w14:paraId="4357BA30" w14:textId="77777777">
      <w:pPr>
        <w:spacing w:line="360" w:lineRule="auto"/>
        <w:rPr>
          <w:rFonts w:ascii="Verdana" w:hAnsi="Verdana"/>
          <w:iCs/>
          <w:sz w:val="18"/>
          <w:szCs w:val="18"/>
        </w:rPr>
      </w:pPr>
    </w:p>
    <w:p w:rsidR="00DB2103" w:rsidP="7CA83EB5" w:rsidRDefault="1A07E6A3" w14:paraId="78E3FAED" w14:textId="2DC999F5">
      <w:pPr>
        <w:spacing w:line="360" w:lineRule="auto"/>
        <w:rPr>
          <w:rFonts w:ascii="Verdana" w:hAnsi="Verdana"/>
          <w:sz w:val="18"/>
          <w:szCs w:val="18"/>
        </w:rPr>
      </w:pPr>
      <w:r w:rsidRPr="44B0ACFF">
        <w:rPr>
          <w:rFonts w:ascii="Verdana" w:hAnsi="Verdana"/>
          <w:sz w:val="18"/>
          <w:szCs w:val="18"/>
        </w:rPr>
        <w:t xml:space="preserve">Het kabinet onderschrijft de observaties van de Commissie met betrekking tot de vergrijzende beroepsbevolking in de visserijsector. </w:t>
      </w:r>
      <w:r w:rsidRPr="44B0ACFF" w:rsidR="74262910">
        <w:rPr>
          <w:rFonts w:ascii="Verdana" w:hAnsi="Verdana"/>
          <w:sz w:val="18"/>
          <w:szCs w:val="18"/>
        </w:rPr>
        <w:t>Hoewel er jongeren zijn in Nederland die geïnteresseerd zijn in het werken in de visserij, zijn een onzeker verdienmodel, veranderende visserijmogelijkheden en onaantrekkelijke arbeidsomstandigheden redenen voor een teruglopende opvolging in familiebedrijven</w:t>
      </w:r>
      <w:r w:rsidRPr="44B0ACFF" w:rsidR="6053DA5D">
        <w:rPr>
          <w:rFonts w:ascii="Verdana" w:hAnsi="Verdana"/>
          <w:sz w:val="18"/>
          <w:szCs w:val="18"/>
        </w:rPr>
        <w:t>. De voorgestelde wijzigingen ten aanzien van het ondersteunen van jonge vissers bij de aanschaf van een eerste vissersvaartuig k</w:t>
      </w:r>
      <w:r w:rsidR="00F84B56">
        <w:rPr>
          <w:rFonts w:ascii="Verdana" w:hAnsi="Verdana"/>
          <w:sz w:val="18"/>
          <w:szCs w:val="18"/>
        </w:rPr>
        <w:t>unnen</w:t>
      </w:r>
      <w:r w:rsidRPr="44B0ACFF" w:rsidR="6053DA5D">
        <w:rPr>
          <w:rFonts w:ascii="Verdana" w:hAnsi="Verdana"/>
          <w:sz w:val="18"/>
          <w:szCs w:val="18"/>
        </w:rPr>
        <w:t xml:space="preserve"> een rol spelen bij het aantrekkelijker maken van het werken in de visserij. </w:t>
      </w:r>
      <w:r w:rsidRPr="44B0ACFF" w:rsidR="2D10AECA">
        <w:rPr>
          <w:rFonts w:ascii="Verdana" w:hAnsi="Verdana"/>
          <w:sz w:val="18"/>
          <w:szCs w:val="18"/>
        </w:rPr>
        <w:t>Echter, b</w:t>
      </w:r>
      <w:r w:rsidRPr="44B0ACFF" w:rsidR="6053DA5D">
        <w:rPr>
          <w:rFonts w:ascii="Verdana" w:hAnsi="Verdana"/>
          <w:sz w:val="18"/>
          <w:szCs w:val="18"/>
        </w:rPr>
        <w:t xml:space="preserve">elangrijk om </w:t>
      </w:r>
      <w:r w:rsidRPr="44B0ACFF" w:rsidR="5BADC18C">
        <w:rPr>
          <w:rFonts w:ascii="Verdana" w:hAnsi="Verdana"/>
          <w:sz w:val="18"/>
          <w:szCs w:val="18"/>
        </w:rPr>
        <w:t>hierbij te</w:t>
      </w:r>
      <w:r w:rsidRPr="44B0ACFF" w:rsidR="6053DA5D">
        <w:rPr>
          <w:rFonts w:ascii="Verdana" w:hAnsi="Verdana"/>
          <w:sz w:val="18"/>
          <w:szCs w:val="18"/>
        </w:rPr>
        <w:t xml:space="preserve"> vermelden is dat deze wijziging niet van toepassing is op de aanschaf van vaartuigen groter dan 24 meter. Jonge vissers die </w:t>
      </w:r>
      <w:r w:rsidRPr="44B0ACFF" w:rsidR="7C7A70A8">
        <w:rPr>
          <w:rFonts w:ascii="Verdana" w:hAnsi="Verdana"/>
          <w:sz w:val="18"/>
          <w:szCs w:val="18"/>
        </w:rPr>
        <w:t>een</w:t>
      </w:r>
      <w:r w:rsidRPr="44B0ACFF" w:rsidR="6053DA5D">
        <w:rPr>
          <w:rFonts w:ascii="Verdana" w:hAnsi="Verdana"/>
          <w:sz w:val="18"/>
          <w:szCs w:val="18"/>
        </w:rPr>
        <w:t xml:space="preserve"> vaartuig</w:t>
      </w:r>
      <w:r w:rsidRPr="44B0ACFF" w:rsidR="7DCADD46">
        <w:rPr>
          <w:rFonts w:ascii="Verdana" w:hAnsi="Verdana"/>
          <w:sz w:val="18"/>
          <w:szCs w:val="18"/>
        </w:rPr>
        <w:t>, welke groter is dan 24 meter,</w:t>
      </w:r>
      <w:r w:rsidRPr="44B0ACFF" w:rsidR="6053DA5D">
        <w:rPr>
          <w:rFonts w:ascii="Verdana" w:hAnsi="Verdana"/>
          <w:sz w:val="18"/>
          <w:szCs w:val="18"/>
        </w:rPr>
        <w:t xml:space="preserve"> willen overnemen komen dus niet in aanmerking voor steun</w:t>
      </w:r>
      <w:r w:rsidRPr="44B0ACFF" w:rsidR="7DCADD46">
        <w:rPr>
          <w:rFonts w:ascii="Verdana" w:hAnsi="Verdana"/>
          <w:sz w:val="18"/>
          <w:szCs w:val="18"/>
        </w:rPr>
        <w:t xml:space="preserve">. Het schrappen van de overdracht van eigendom van bedrijven uit de lijst van niet-subsidiabele activiteiten is een positieve ontwikkeling die over de gehele breedte van de visserijsector voor jonge vissers mogelijk het verschil kan maken tussen het wel of niet overnemen van een familiebedrijf. </w:t>
      </w:r>
      <w:r w:rsidRPr="44B0ACFF" w:rsidR="32582884">
        <w:rPr>
          <w:rFonts w:ascii="Verdana" w:hAnsi="Verdana"/>
          <w:sz w:val="18"/>
          <w:szCs w:val="18"/>
        </w:rPr>
        <w:t>Verder staat het kabinet positief tegenover de wijziging ten aanzien van de steunmogelijkheden van kosten die gepaard gaan met stilliggen, indien het stilliggen wordt veroorzaakt door een v</w:t>
      </w:r>
      <w:r w:rsidRPr="44B0ACFF" w:rsidR="1B1A77A2">
        <w:rPr>
          <w:rFonts w:ascii="Verdana" w:hAnsi="Verdana"/>
          <w:sz w:val="18"/>
          <w:szCs w:val="18"/>
        </w:rPr>
        <w:t>erlaging</w:t>
      </w:r>
      <w:r w:rsidRPr="44B0ACFF" w:rsidR="32582884">
        <w:rPr>
          <w:rFonts w:ascii="Verdana" w:hAnsi="Verdana"/>
          <w:sz w:val="18"/>
          <w:szCs w:val="18"/>
        </w:rPr>
        <w:t xml:space="preserve"> </w:t>
      </w:r>
      <w:r w:rsidRPr="44B0ACFF" w:rsidR="12B93418">
        <w:rPr>
          <w:rFonts w:ascii="Verdana" w:hAnsi="Verdana"/>
          <w:sz w:val="18"/>
          <w:szCs w:val="18"/>
        </w:rPr>
        <w:t>(</w:t>
      </w:r>
      <w:r w:rsidR="00750309">
        <w:rPr>
          <w:rFonts w:ascii="Verdana" w:hAnsi="Verdana"/>
          <w:sz w:val="18"/>
          <w:szCs w:val="18"/>
        </w:rPr>
        <w:t xml:space="preserve">van </w:t>
      </w:r>
      <w:r w:rsidRPr="44B0ACFF" w:rsidR="01B5672E">
        <w:rPr>
          <w:rFonts w:ascii="Verdana" w:hAnsi="Verdana"/>
          <w:sz w:val="18"/>
          <w:szCs w:val="18"/>
        </w:rPr>
        <w:t>ten minste 40%</w:t>
      </w:r>
      <w:r w:rsidRPr="44B0ACFF" w:rsidR="32339B43">
        <w:rPr>
          <w:rFonts w:ascii="Verdana" w:hAnsi="Verdana"/>
          <w:sz w:val="18"/>
          <w:szCs w:val="18"/>
        </w:rPr>
        <w:t>)</w:t>
      </w:r>
      <w:r w:rsidRPr="44B0ACFF" w:rsidR="01B5672E">
        <w:rPr>
          <w:rFonts w:ascii="Verdana" w:hAnsi="Verdana"/>
          <w:sz w:val="18"/>
          <w:szCs w:val="18"/>
        </w:rPr>
        <w:t xml:space="preserve"> </w:t>
      </w:r>
      <w:r w:rsidRPr="44B0ACFF" w:rsidR="32582884">
        <w:rPr>
          <w:rFonts w:ascii="Verdana" w:hAnsi="Verdana"/>
          <w:sz w:val="18"/>
          <w:szCs w:val="18"/>
        </w:rPr>
        <w:t>van</w:t>
      </w:r>
      <w:r w:rsidRPr="44B0ACFF" w:rsidR="2D845A6B">
        <w:rPr>
          <w:rFonts w:ascii="Verdana" w:hAnsi="Verdana"/>
          <w:sz w:val="18"/>
          <w:szCs w:val="18"/>
        </w:rPr>
        <w:t xml:space="preserve"> de</w:t>
      </w:r>
      <w:r w:rsidRPr="44B0ACFF" w:rsidR="32582884">
        <w:rPr>
          <w:rFonts w:ascii="Verdana" w:hAnsi="Verdana"/>
          <w:sz w:val="18"/>
          <w:szCs w:val="18"/>
        </w:rPr>
        <w:t xml:space="preserve"> </w:t>
      </w:r>
      <w:r w:rsidRPr="44B0ACFF" w:rsidR="3D6DC7F5">
        <w:rPr>
          <w:rFonts w:ascii="Verdana" w:hAnsi="Verdana"/>
          <w:sz w:val="18"/>
          <w:szCs w:val="18"/>
        </w:rPr>
        <w:t>vangstmogelijkheden</w:t>
      </w:r>
      <w:r w:rsidRPr="44B0ACFF" w:rsidR="32582884">
        <w:rPr>
          <w:rFonts w:ascii="Verdana" w:hAnsi="Verdana"/>
          <w:sz w:val="18"/>
          <w:szCs w:val="18"/>
        </w:rPr>
        <w:t xml:space="preserve">. </w:t>
      </w:r>
      <w:r w:rsidRPr="44B0ACFF" w:rsidR="440057EE">
        <w:rPr>
          <w:rFonts w:ascii="Verdana" w:hAnsi="Verdana"/>
          <w:sz w:val="18"/>
          <w:szCs w:val="18"/>
        </w:rPr>
        <w:t xml:space="preserve">Hoewel stilliggen een keuze is van een onderneming, kan het stilliggen als gevolg van een vermindering van </w:t>
      </w:r>
      <w:r w:rsidRPr="44B0ACFF" w:rsidR="00D065F6">
        <w:rPr>
          <w:rFonts w:ascii="Verdana" w:hAnsi="Verdana"/>
          <w:sz w:val="18"/>
          <w:szCs w:val="18"/>
        </w:rPr>
        <w:t xml:space="preserve">vangstmogelijkheden </w:t>
      </w:r>
      <w:r w:rsidRPr="44B0ACFF" w:rsidR="440057EE">
        <w:rPr>
          <w:rFonts w:ascii="Verdana" w:hAnsi="Verdana"/>
          <w:sz w:val="18"/>
          <w:szCs w:val="18"/>
        </w:rPr>
        <w:t xml:space="preserve">als gedwongen aanvoelen. Omdat de vaste </w:t>
      </w:r>
      <w:r w:rsidRPr="44B0ACFF" w:rsidR="38979BC0">
        <w:rPr>
          <w:rFonts w:ascii="Verdana" w:hAnsi="Verdana"/>
          <w:sz w:val="18"/>
          <w:szCs w:val="18"/>
        </w:rPr>
        <w:t>lasten</w:t>
      </w:r>
      <w:r w:rsidRPr="44B0ACFF" w:rsidR="440057EE">
        <w:rPr>
          <w:rFonts w:ascii="Verdana" w:hAnsi="Verdana"/>
          <w:sz w:val="18"/>
          <w:szCs w:val="18"/>
        </w:rPr>
        <w:t xml:space="preserve"> bij het stilliggen </w:t>
      </w:r>
      <w:r w:rsidRPr="44B0ACFF" w:rsidR="1860B7CD">
        <w:rPr>
          <w:rFonts w:ascii="Verdana" w:hAnsi="Verdana"/>
          <w:sz w:val="18"/>
          <w:szCs w:val="18"/>
        </w:rPr>
        <w:t>doorlopen</w:t>
      </w:r>
      <w:r w:rsidRPr="44B0ACFF" w:rsidR="440057EE">
        <w:rPr>
          <w:rFonts w:ascii="Verdana" w:hAnsi="Verdana"/>
          <w:sz w:val="18"/>
          <w:szCs w:val="18"/>
        </w:rPr>
        <w:t xml:space="preserve">, is het verlichten van deze lasten volgens het kabinet gegrond. </w:t>
      </w:r>
      <w:r w:rsidRPr="44B0ACFF" w:rsidR="3709AB38">
        <w:rPr>
          <w:rFonts w:ascii="Verdana" w:hAnsi="Verdana"/>
          <w:sz w:val="18"/>
          <w:szCs w:val="18"/>
        </w:rPr>
        <w:t>Stilliggen heeft sociaaleconomische gevolgen, zoals dat bemanningsleden</w:t>
      </w:r>
      <w:r w:rsidRPr="44B0ACFF" w:rsidR="139A2CB0">
        <w:rPr>
          <w:rFonts w:ascii="Verdana" w:hAnsi="Verdana"/>
          <w:sz w:val="18"/>
          <w:szCs w:val="18"/>
        </w:rPr>
        <w:t xml:space="preserve">, van wie het inkomen </w:t>
      </w:r>
      <w:r w:rsidRPr="44B0ACFF" w:rsidR="04BFFCCA">
        <w:rPr>
          <w:rFonts w:ascii="Verdana" w:hAnsi="Verdana"/>
          <w:sz w:val="18"/>
          <w:szCs w:val="18"/>
        </w:rPr>
        <w:t xml:space="preserve">meestal </w:t>
      </w:r>
      <w:r w:rsidRPr="44B0ACFF" w:rsidR="139A2CB0">
        <w:rPr>
          <w:rFonts w:ascii="Verdana" w:hAnsi="Verdana"/>
          <w:sz w:val="18"/>
          <w:szCs w:val="18"/>
        </w:rPr>
        <w:t>afhankelijk is van de vangst,</w:t>
      </w:r>
      <w:r w:rsidRPr="44B0ACFF" w:rsidR="3709AB38">
        <w:rPr>
          <w:rFonts w:ascii="Verdana" w:hAnsi="Verdana"/>
          <w:sz w:val="18"/>
          <w:szCs w:val="18"/>
        </w:rPr>
        <w:t xml:space="preserve"> bij langdurig stilliggen besluiten om elders werk te zoeken met een stabieler inkomen. Middels ondersteuning uit een stilligregeling kan de eigenaar van het vissersvaartuig deze bemanningsleden doorbeta</w:t>
      </w:r>
      <w:r w:rsidRPr="44B0ACFF" w:rsidR="6AC0E062">
        <w:rPr>
          <w:rFonts w:ascii="Verdana" w:hAnsi="Verdana"/>
          <w:sz w:val="18"/>
          <w:szCs w:val="18"/>
        </w:rPr>
        <w:t>len</w:t>
      </w:r>
      <w:r w:rsidRPr="44B0ACFF" w:rsidR="3709AB38">
        <w:rPr>
          <w:rFonts w:ascii="Verdana" w:hAnsi="Verdana"/>
          <w:sz w:val="18"/>
          <w:szCs w:val="18"/>
        </w:rPr>
        <w:t xml:space="preserve"> en zo een periode zonder inkomsten overbruggen. </w:t>
      </w:r>
    </w:p>
    <w:p w:rsidR="0043451C" w:rsidP="00DB2103" w:rsidRDefault="0043451C" w14:paraId="7C64FEA4" w14:textId="77777777">
      <w:pPr>
        <w:spacing w:line="360" w:lineRule="auto"/>
        <w:rPr>
          <w:rFonts w:ascii="Verdana" w:hAnsi="Verdana"/>
          <w:iCs/>
          <w:sz w:val="18"/>
          <w:szCs w:val="18"/>
        </w:rPr>
      </w:pPr>
    </w:p>
    <w:p w:rsidRPr="002F05B0" w:rsidR="0090368B" w:rsidP="2AB2701A" w:rsidRDefault="0A69EF50" w14:paraId="02890BB3" w14:textId="68D4D72B">
      <w:pPr>
        <w:spacing w:line="360" w:lineRule="auto"/>
      </w:pPr>
      <w:r w:rsidRPr="2AB2701A">
        <w:rPr>
          <w:rFonts w:ascii="Verdana" w:hAnsi="Verdana"/>
          <w:sz w:val="18"/>
          <w:szCs w:val="18"/>
        </w:rPr>
        <w:t xml:space="preserve">Het kabinet is het met de Commissie eens dat beschermde mariene gebieden essentieel zijn in het bereiken van doelstellingen voor het behoud van de biodiversiteit en het borgen van de duurzaamheid van de visserij op de lange termijn. Er is dan ook steun voor het voornemen om het mogelijk te maken dat de opzet, ontwikkeling en implementatie van </w:t>
      </w:r>
      <w:r w:rsidR="00D065F6">
        <w:rPr>
          <w:rFonts w:ascii="Verdana" w:hAnsi="Verdana"/>
          <w:sz w:val="18"/>
          <w:szCs w:val="18"/>
        </w:rPr>
        <w:t xml:space="preserve">voor </w:t>
      </w:r>
      <w:r w:rsidRPr="2AB2701A">
        <w:rPr>
          <w:rFonts w:ascii="Verdana" w:hAnsi="Verdana"/>
          <w:sz w:val="18"/>
          <w:szCs w:val="18"/>
        </w:rPr>
        <w:t xml:space="preserve">visserij beperkte gebieden en beschermde gebieden kunnen worden ondersteund. Zoals gebruikelijk is bij maatregelen als het instellen van beschermde mariene gebieden, wijst het kabinet erop dat het belangrijk is dat omringende lidstaten worden betrokken als de maatregelen vissers </w:t>
      </w:r>
      <w:r w:rsidRPr="2AB2701A" w:rsidR="27AB5E19">
        <w:rPr>
          <w:rFonts w:ascii="Verdana" w:hAnsi="Verdana"/>
          <w:sz w:val="18"/>
          <w:szCs w:val="18"/>
        </w:rPr>
        <w:t xml:space="preserve">uit </w:t>
      </w:r>
      <w:r w:rsidRPr="2AB2701A">
        <w:rPr>
          <w:rFonts w:ascii="Verdana" w:hAnsi="Verdana"/>
          <w:sz w:val="18"/>
          <w:szCs w:val="18"/>
        </w:rPr>
        <w:t xml:space="preserve">deze </w:t>
      </w:r>
      <w:r w:rsidRPr="2AB2701A">
        <w:rPr>
          <w:rFonts w:ascii="Verdana" w:hAnsi="Verdana"/>
          <w:sz w:val="18"/>
          <w:szCs w:val="18"/>
        </w:rPr>
        <w:lastRenderedPageBreak/>
        <w:t>landen raken. Steunmogelijkheden die bijdragen aan de bewustwording en samenwerking tussen belanghebbenden als het gaat om het instellen en beheer van deze gebieden dra</w:t>
      </w:r>
      <w:r w:rsidRPr="2AB2701A" w:rsidR="5AAB5D9F">
        <w:rPr>
          <w:rFonts w:ascii="Verdana" w:hAnsi="Verdana"/>
          <w:sz w:val="18"/>
          <w:szCs w:val="18"/>
        </w:rPr>
        <w:t>gen</w:t>
      </w:r>
      <w:r w:rsidRPr="2AB2701A">
        <w:rPr>
          <w:rFonts w:ascii="Verdana" w:hAnsi="Verdana"/>
          <w:sz w:val="18"/>
          <w:szCs w:val="18"/>
        </w:rPr>
        <w:t xml:space="preserve"> hier ook aan bij. </w:t>
      </w:r>
      <w:r w:rsidRPr="2AB2701A" w:rsidR="3D20A999">
        <w:rPr>
          <w:rFonts w:ascii="Verdana" w:hAnsi="Verdana"/>
          <w:sz w:val="18"/>
          <w:szCs w:val="18"/>
        </w:rPr>
        <w:t>Het kabinet onderschrijft de bewoordingen van de Commissie aangaande de vereisten voor sanering voor de visserij op aal. De visserij op aal is in sterke mate seizoensgebonden, wat maakt dat deze visserij niet jaarrond kan plaatsvinden</w:t>
      </w:r>
      <w:r w:rsidRPr="2AB2701A" w:rsidR="342706A9">
        <w:rPr>
          <w:rFonts w:ascii="Verdana" w:hAnsi="Verdana"/>
          <w:sz w:val="18"/>
          <w:szCs w:val="18"/>
        </w:rPr>
        <w:t xml:space="preserve"> en dat desbetreffende vissers soms niet aan </w:t>
      </w:r>
      <w:r w:rsidR="00D065F6">
        <w:rPr>
          <w:rFonts w:ascii="Verdana" w:hAnsi="Verdana"/>
          <w:sz w:val="18"/>
          <w:szCs w:val="18"/>
        </w:rPr>
        <w:t>het</w:t>
      </w:r>
      <w:r w:rsidRPr="2AB2701A" w:rsidR="342706A9">
        <w:rPr>
          <w:rFonts w:ascii="Verdana" w:hAnsi="Verdana"/>
          <w:sz w:val="18"/>
          <w:szCs w:val="18"/>
        </w:rPr>
        <w:t xml:space="preserve"> minimale activiteitenvereiste kunnen komen. </w:t>
      </w:r>
      <w:r w:rsidRPr="2AB2701A" w:rsidR="3D20A999">
        <w:rPr>
          <w:rFonts w:ascii="Verdana" w:hAnsi="Verdana"/>
          <w:sz w:val="18"/>
          <w:szCs w:val="18"/>
        </w:rPr>
        <w:t xml:space="preserve">Het kabinet kan zich dan ook scharen achter een derogatie voor </w:t>
      </w:r>
      <w:r w:rsidR="00D065F6">
        <w:rPr>
          <w:rFonts w:ascii="Verdana" w:hAnsi="Verdana"/>
          <w:sz w:val="18"/>
          <w:szCs w:val="18"/>
        </w:rPr>
        <w:t>het</w:t>
      </w:r>
      <w:r w:rsidRPr="2AB2701A" w:rsidR="3D20A999">
        <w:rPr>
          <w:rFonts w:ascii="Verdana" w:hAnsi="Verdana"/>
          <w:sz w:val="18"/>
          <w:szCs w:val="18"/>
        </w:rPr>
        <w:t xml:space="preserve"> vereiste van 90 dagen per jaar aan visserijactiviteit voor vissersvaartuigen die gemachtigd zijn en een vergunning hebben om op aal te vissen.</w:t>
      </w:r>
      <w:r w:rsidRPr="2AB2701A" w:rsidR="7C0F6E80">
        <w:rPr>
          <w:rFonts w:ascii="Verdana" w:hAnsi="Verdana"/>
          <w:sz w:val="18"/>
          <w:szCs w:val="18"/>
        </w:rPr>
        <w:t xml:space="preserve"> </w:t>
      </w:r>
      <w:r w:rsidRPr="2AB2701A" w:rsidR="342706A9">
        <w:rPr>
          <w:rFonts w:ascii="Verdana" w:hAnsi="Verdana"/>
          <w:sz w:val="18"/>
          <w:szCs w:val="18"/>
        </w:rPr>
        <w:t xml:space="preserve">De wijzigingen ten aanzien van de veiligheid aan boord worden positief door het kabinet ontvangen. Het is belangrijk dat vissers hun beroep veilig kunnen uitoefenen. Gps- en radarsystemen die een rol kunnen spelen bij de veiligheid op zee </w:t>
      </w:r>
      <w:r w:rsidRPr="2AB2701A" w:rsidR="4C59CFD6">
        <w:rPr>
          <w:rFonts w:ascii="Verdana" w:hAnsi="Verdana"/>
          <w:sz w:val="18"/>
          <w:szCs w:val="18"/>
        </w:rPr>
        <w:t xml:space="preserve">zijn wat betreft het kabinet een goede uitbreiding van de subsidiabele maatregelen onder het EMFAF.  </w:t>
      </w:r>
    </w:p>
    <w:p w:rsidR="2AB2701A" w:rsidP="2AB2701A" w:rsidRDefault="2AB2701A" w14:paraId="4B4DEF7E" w14:textId="77ABA508">
      <w:pPr>
        <w:spacing w:line="360" w:lineRule="auto"/>
        <w:rPr>
          <w:rFonts w:ascii="Verdana" w:hAnsi="Verdana"/>
          <w:sz w:val="18"/>
          <w:szCs w:val="18"/>
        </w:rPr>
      </w:pPr>
    </w:p>
    <w:p w:rsidRPr="002F05B0" w:rsidR="00301F13" w:rsidP="7CA83EB5" w:rsidRDefault="3FB5951D" w14:paraId="7978F984" w14:textId="1243625D">
      <w:pPr>
        <w:spacing w:line="360" w:lineRule="auto"/>
        <w:rPr>
          <w:rFonts w:ascii="Verdana" w:hAnsi="Verdana"/>
          <w:sz w:val="18"/>
          <w:szCs w:val="18"/>
        </w:rPr>
      </w:pPr>
      <w:r w:rsidRPr="44B0ACFF">
        <w:rPr>
          <w:rFonts w:ascii="Verdana" w:hAnsi="Verdana"/>
          <w:sz w:val="18"/>
          <w:szCs w:val="18"/>
        </w:rPr>
        <w:t xml:space="preserve">Hoewel </w:t>
      </w:r>
      <w:r w:rsidRPr="44B0ACFF" w:rsidR="342706A9">
        <w:rPr>
          <w:rFonts w:ascii="Verdana" w:hAnsi="Verdana"/>
          <w:sz w:val="18"/>
          <w:szCs w:val="18"/>
        </w:rPr>
        <w:t xml:space="preserve">het kabinet in algemene zin positief is tegenover de </w:t>
      </w:r>
      <w:r w:rsidRPr="44B0ACFF" w:rsidR="17EACDEB">
        <w:rPr>
          <w:rFonts w:ascii="Verdana" w:hAnsi="Verdana"/>
          <w:sz w:val="18"/>
          <w:szCs w:val="18"/>
        </w:rPr>
        <w:t>voorgestelde wijzigingen,</w:t>
      </w:r>
      <w:r w:rsidRPr="44B0ACFF" w:rsidR="342706A9">
        <w:rPr>
          <w:rFonts w:ascii="Verdana" w:hAnsi="Verdana"/>
          <w:sz w:val="18"/>
          <w:szCs w:val="18"/>
        </w:rPr>
        <w:t xml:space="preserve"> </w:t>
      </w:r>
      <w:r w:rsidRPr="44B0ACFF" w:rsidR="7C0F6E80">
        <w:rPr>
          <w:rFonts w:ascii="Verdana" w:hAnsi="Verdana"/>
          <w:sz w:val="18"/>
          <w:szCs w:val="18"/>
        </w:rPr>
        <w:t>is de</w:t>
      </w:r>
      <w:r w:rsidRPr="44B0ACFF" w:rsidR="342706A9">
        <w:rPr>
          <w:rFonts w:ascii="Verdana" w:hAnsi="Verdana"/>
          <w:sz w:val="18"/>
          <w:szCs w:val="18"/>
        </w:rPr>
        <w:t xml:space="preserve"> timing van deze </w:t>
      </w:r>
      <w:r w:rsidRPr="44B0ACFF">
        <w:rPr>
          <w:rFonts w:ascii="Verdana" w:hAnsi="Verdana"/>
          <w:sz w:val="18"/>
          <w:szCs w:val="18"/>
        </w:rPr>
        <w:t>voorstellen</w:t>
      </w:r>
      <w:r w:rsidRPr="44B0ACFF" w:rsidR="7C0F6E80">
        <w:rPr>
          <w:rFonts w:ascii="Verdana" w:hAnsi="Verdana"/>
          <w:sz w:val="18"/>
          <w:szCs w:val="18"/>
        </w:rPr>
        <w:t xml:space="preserve"> </w:t>
      </w:r>
      <w:r w:rsidRPr="44B0ACFF" w:rsidR="21CEAA7A">
        <w:rPr>
          <w:rFonts w:ascii="Verdana" w:hAnsi="Verdana"/>
          <w:sz w:val="18"/>
          <w:szCs w:val="18"/>
        </w:rPr>
        <w:t>ongunstig</w:t>
      </w:r>
      <w:r w:rsidRPr="44B0ACFF" w:rsidR="7C0F6E80">
        <w:rPr>
          <w:rFonts w:ascii="Verdana" w:hAnsi="Verdana"/>
          <w:sz w:val="18"/>
          <w:szCs w:val="18"/>
        </w:rPr>
        <w:t xml:space="preserve">. </w:t>
      </w:r>
      <w:r w:rsidRPr="44B0ACFF" w:rsidR="5800548E">
        <w:rPr>
          <w:rFonts w:ascii="Verdana" w:hAnsi="Verdana"/>
          <w:sz w:val="18"/>
          <w:szCs w:val="18"/>
        </w:rPr>
        <w:t>D</w:t>
      </w:r>
      <w:r w:rsidRPr="44B0ACFF" w:rsidR="7C0F6E80">
        <w:rPr>
          <w:rFonts w:ascii="Verdana" w:hAnsi="Verdana"/>
          <w:sz w:val="18"/>
          <w:szCs w:val="18"/>
        </w:rPr>
        <w:t>e</w:t>
      </w:r>
      <w:r w:rsidRPr="44B0ACFF">
        <w:rPr>
          <w:rFonts w:ascii="Verdana" w:hAnsi="Verdana"/>
          <w:sz w:val="18"/>
          <w:szCs w:val="18"/>
        </w:rPr>
        <w:t xml:space="preserve"> Commissie spreekt van een “snel en robuust” antwoord op de problemen die geïdentificeerd zijn in de praktijk</w:t>
      </w:r>
      <w:r w:rsidRPr="44B0ACFF" w:rsidR="31100728">
        <w:rPr>
          <w:rFonts w:ascii="Verdana" w:hAnsi="Verdana"/>
          <w:sz w:val="18"/>
          <w:szCs w:val="18"/>
        </w:rPr>
        <w:t>.</w:t>
      </w:r>
      <w:r w:rsidRPr="44B0ACFF">
        <w:rPr>
          <w:rFonts w:ascii="Verdana" w:hAnsi="Verdana"/>
          <w:sz w:val="18"/>
          <w:szCs w:val="18"/>
        </w:rPr>
        <w:t xml:space="preserve"> </w:t>
      </w:r>
      <w:r w:rsidRPr="44B0ACFF" w:rsidR="76D60B0B">
        <w:rPr>
          <w:rFonts w:ascii="Verdana" w:hAnsi="Verdana"/>
          <w:sz w:val="18"/>
          <w:szCs w:val="18"/>
        </w:rPr>
        <w:t>H</w:t>
      </w:r>
      <w:r w:rsidRPr="44B0ACFF">
        <w:rPr>
          <w:rFonts w:ascii="Verdana" w:hAnsi="Verdana"/>
          <w:sz w:val="18"/>
          <w:szCs w:val="18"/>
        </w:rPr>
        <w:t xml:space="preserve">et </w:t>
      </w:r>
      <w:r w:rsidRPr="44B0ACFF" w:rsidR="768D81A3">
        <w:rPr>
          <w:rFonts w:ascii="Verdana" w:hAnsi="Verdana"/>
          <w:sz w:val="18"/>
          <w:szCs w:val="18"/>
        </w:rPr>
        <w:t>k</w:t>
      </w:r>
      <w:r w:rsidRPr="44B0ACFF">
        <w:rPr>
          <w:rFonts w:ascii="Verdana" w:hAnsi="Verdana"/>
          <w:sz w:val="18"/>
          <w:szCs w:val="18"/>
        </w:rPr>
        <w:t xml:space="preserve">abinet </w:t>
      </w:r>
      <w:r w:rsidRPr="44B0ACFF" w:rsidR="5B2EF935">
        <w:rPr>
          <w:rFonts w:ascii="Verdana" w:hAnsi="Verdana"/>
          <w:sz w:val="18"/>
          <w:szCs w:val="18"/>
        </w:rPr>
        <w:t xml:space="preserve">ervaart </w:t>
      </w:r>
      <w:r w:rsidRPr="44B0ACFF">
        <w:rPr>
          <w:rFonts w:ascii="Verdana" w:hAnsi="Verdana"/>
          <w:sz w:val="18"/>
          <w:szCs w:val="18"/>
        </w:rPr>
        <w:t>dit</w:t>
      </w:r>
      <w:r w:rsidRPr="44B0ACFF" w:rsidR="58C966F3">
        <w:rPr>
          <w:rFonts w:ascii="Verdana" w:hAnsi="Verdana"/>
          <w:sz w:val="18"/>
          <w:szCs w:val="18"/>
        </w:rPr>
        <w:t xml:space="preserve"> echter</w:t>
      </w:r>
      <w:r w:rsidRPr="44B0ACFF">
        <w:rPr>
          <w:rFonts w:ascii="Verdana" w:hAnsi="Verdana"/>
          <w:sz w:val="18"/>
          <w:szCs w:val="18"/>
        </w:rPr>
        <w:t xml:space="preserve"> anders. </w:t>
      </w:r>
      <w:r w:rsidRPr="44B0ACFF" w:rsidR="4F4D7EE7">
        <w:rPr>
          <w:rFonts w:ascii="Verdana" w:hAnsi="Verdana"/>
          <w:sz w:val="18"/>
          <w:szCs w:val="18"/>
        </w:rPr>
        <w:t>Aangezien het EMFAF eind 2027 afloopt en</w:t>
      </w:r>
      <w:r w:rsidRPr="44B0ACFF">
        <w:rPr>
          <w:rFonts w:ascii="Verdana" w:hAnsi="Verdana"/>
          <w:sz w:val="18"/>
          <w:szCs w:val="18"/>
        </w:rPr>
        <w:t xml:space="preserve"> de onderhandelingen over het gedane voorstel nog moeten beginnen, is het niet onrealistisch om te denken dat de gewijzigde EMFAF-verordening pas in de loop van 2027 van kracht is. De tijd die dan nog resteert om vóór 2028 instrumenten op te stellen die voorzien in de wijzigingen benoem</w:t>
      </w:r>
      <w:r w:rsidRPr="44B0ACFF" w:rsidR="1B50AFC0">
        <w:rPr>
          <w:rFonts w:ascii="Verdana" w:hAnsi="Verdana"/>
          <w:sz w:val="18"/>
          <w:szCs w:val="18"/>
        </w:rPr>
        <w:t>d</w:t>
      </w:r>
      <w:r w:rsidRPr="44B0ACFF">
        <w:rPr>
          <w:rFonts w:ascii="Verdana" w:hAnsi="Verdana"/>
          <w:sz w:val="18"/>
          <w:szCs w:val="18"/>
        </w:rPr>
        <w:t xml:space="preserve"> in </w:t>
      </w:r>
      <w:r w:rsidRPr="44B0ACFF" w:rsidR="1F04EDCC">
        <w:rPr>
          <w:rFonts w:ascii="Verdana" w:hAnsi="Verdana"/>
          <w:sz w:val="18"/>
          <w:szCs w:val="18"/>
        </w:rPr>
        <w:t xml:space="preserve">dit </w:t>
      </w:r>
      <w:r w:rsidRPr="44B0ACFF">
        <w:rPr>
          <w:rFonts w:ascii="Verdana" w:hAnsi="Verdana"/>
          <w:sz w:val="18"/>
          <w:szCs w:val="18"/>
        </w:rPr>
        <w:t>voorstel is kort</w:t>
      </w:r>
      <w:r w:rsidRPr="44B0ACFF" w:rsidR="47B58A78">
        <w:rPr>
          <w:rFonts w:ascii="Verdana" w:hAnsi="Verdana"/>
          <w:sz w:val="18"/>
          <w:szCs w:val="18"/>
        </w:rPr>
        <w:t xml:space="preserve"> </w:t>
      </w:r>
      <w:r w:rsidRPr="44B0ACFF" w:rsidR="19680FDB">
        <w:rPr>
          <w:rFonts w:ascii="Verdana" w:hAnsi="Verdana"/>
          <w:sz w:val="18"/>
          <w:szCs w:val="18"/>
        </w:rPr>
        <w:t>(</w:t>
      </w:r>
      <w:r w:rsidRPr="44B0ACFF" w:rsidR="47B58A78">
        <w:rPr>
          <w:rFonts w:ascii="Verdana" w:hAnsi="Verdana"/>
          <w:sz w:val="18"/>
          <w:szCs w:val="18"/>
        </w:rPr>
        <w:t>en w</w:t>
      </w:r>
      <w:r w:rsidRPr="44B0ACFF" w:rsidR="5B8983DC">
        <w:rPr>
          <w:rFonts w:ascii="Verdana" w:hAnsi="Verdana"/>
          <w:sz w:val="18"/>
          <w:szCs w:val="18"/>
        </w:rPr>
        <w:t>aarschijnlijk</w:t>
      </w:r>
      <w:r w:rsidRPr="44B0ACFF" w:rsidR="47B58A78">
        <w:rPr>
          <w:rFonts w:ascii="Verdana" w:hAnsi="Verdana"/>
          <w:sz w:val="18"/>
          <w:szCs w:val="18"/>
        </w:rPr>
        <w:t xml:space="preserve"> t</w:t>
      </w:r>
      <w:r w:rsidRPr="44B0ACFF" w:rsidR="4D40C405">
        <w:rPr>
          <w:rFonts w:ascii="Verdana" w:hAnsi="Verdana"/>
          <w:sz w:val="18"/>
          <w:szCs w:val="18"/>
        </w:rPr>
        <w:t>e</w:t>
      </w:r>
      <w:r w:rsidRPr="44B0ACFF" w:rsidR="47B58A78">
        <w:rPr>
          <w:rFonts w:ascii="Verdana" w:hAnsi="Verdana"/>
          <w:sz w:val="18"/>
          <w:szCs w:val="18"/>
        </w:rPr>
        <w:t xml:space="preserve"> kort</w:t>
      </w:r>
      <w:r w:rsidRPr="44B0ACFF" w:rsidR="006E7DB2">
        <w:rPr>
          <w:rFonts w:ascii="Verdana" w:hAnsi="Verdana"/>
          <w:sz w:val="18"/>
          <w:szCs w:val="18"/>
        </w:rPr>
        <w:t>)</w:t>
      </w:r>
      <w:r w:rsidRPr="44B0ACFF" w:rsidR="47B58A78">
        <w:rPr>
          <w:rFonts w:ascii="Verdana" w:hAnsi="Verdana"/>
          <w:sz w:val="18"/>
          <w:szCs w:val="18"/>
        </w:rPr>
        <w:t>.</w:t>
      </w:r>
      <w:r w:rsidRPr="44B0ACFF">
        <w:rPr>
          <w:rFonts w:ascii="Verdana" w:hAnsi="Verdana"/>
          <w:sz w:val="18"/>
          <w:szCs w:val="18"/>
        </w:rPr>
        <w:t xml:space="preserve"> Tevens is het niet onaannemelijk dat </w:t>
      </w:r>
      <w:r w:rsidRPr="44B0ACFF" w:rsidR="6F69BE62">
        <w:rPr>
          <w:rFonts w:ascii="Verdana" w:hAnsi="Verdana"/>
          <w:sz w:val="18"/>
          <w:szCs w:val="18"/>
        </w:rPr>
        <w:t>l</w:t>
      </w:r>
      <w:r w:rsidRPr="44B0ACFF">
        <w:rPr>
          <w:rFonts w:ascii="Verdana" w:hAnsi="Verdana"/>
          <w:sz w:val="18"/>
          <w:szCs w:val="18"/>
        </w:rPr>
        <w:t xml:space="preserve">idstaten hun EMFAF-budget al gealloceerd hebben voor andere doelen en dat het gebruik van de gewijzigde verordening </w:t>
      </w:r>
      <w:r w:rsidRPr="44B0ACFF" w:rsidR="47B58A78">
        <w:rPr>
          <w:rFonts w:ascii="Verdana" w:hAnsi="Verdana"/>
          <w:sz w:val="18"/>
          <w:szCs w:val="18"/>
        </w:rPr>
        <w:t xml:space="preserve">te zijner tijd </w:t>
      </w:r>
      <w:r w:rsidRPr="44B0ACFF">
        <w:rPr>
          <w:rFonts w:ascii="Verdana" w:hAnsi="Verdana"/>
          <w:sz w:val="18"/>
          <w:szCs w:val="18"/>
        </w:rPr>
        <w:t xml:space="preserve">geen mogelijkheid meer is. </w:t>
      </w:r>
      <w:r w:rsidRPr="44B0ACFF" w:rsidR="56FD93F7">
        <w:rPr>
          <w:rFonts w:ascii="Verdana" w:hAnsi="Verdana"/>
          <w:sz w:val="18"/>
          <w:szCs w:val="18"/>
        </w:rPr>
        <w:t xml:space="preserve">Het kabinet betreurt daarom dat de Commissie niet eerder actie heeft ondernomen op basis van evaluaties, rapporten en feedback van </w:t>
      </w:r>
      <w:r w:rsidRPr="44B0ACFF" w:rsidR="5198D17D">
        <w:rPr>
          <w:rFonts w:ascii="Verdana" w:hAnsi="Verdana"/>
          <w:sz w:val="18"/>
          <w:szCs w:val="18"/>
        </w:rPr>
        <w:t>l</w:t>
      </w:r>
      <w:r w:rsidRPr="44B0ACFF" w:rsidR="56FD93F7">
        <w:rPr>
          <w:rFonts w:ascii="Verdana" w:hAnsi="Verdana"/>
          <w:sz w:val="18"/>
          <w:szCs w:val="18"/>
        </w:rPr>
        <w:t xml:space="preserve">idstaten, stakeholders en adviesraden. </w:t>
      </w:r>
      <w:r w:rsidRPr="44B0ACFF" w:rsidR="470D7BB7">
        <w:rPr>
          <w:rFonts w:ascii="Verdana" w:hAnsi="Verdana"/>
          <w:sz w:val="18"/>
          <w:szCs w:val="18"/>
        </w:rPr>
        <w:t xml:space="preserve">Gezien het </w:t>
      </w:r>
      <w:r w:rsidRPr="44B0ACFF" w:rsidR="2B5D3F1B">
        <w:rPr>
          <w:rFonts w:ascii="Verdana" w:hAnsi="Verdana"/>
          <w:sz w:val="18"/>
          <w:szCs w:val="18"/>
        </w:rPr>
        <w:t>gegeven</w:t>
      </w:r>
      <w:r w:rsidRPr="44B0ACFF" w:rsidR="470D7BB7">
        <w:rPr>
          <w:rFonts w:ascii="Verdana" w:hAnsi="Verdana"/>
          <w:sz w:val="18"/>
          <w:szCs w:val="18"/>
        </w:rPr>
        <w:t xml:space="preserve"> dat Nederland </w:t>
      </w:r>
      <w:r w:rsidRPr="44B0ACFF" w:rsidR="72830968">
        <w:rPr>
          <w:rFonts w:ascii="Verdana" w:hAnsi="Verdana"/>
          <w:sz w:val="18"/>
          <w:szCs w:val="18"/>
        </w:rPr>
        <w:t xml:space="preserve">reeds </w:t>
      </w:r>
      <w:r w:rsidRPr="44B0ACFF" w:rsidR="470D7BB7">
        <w:rPr>
          <w:rFonts w:ascii="Verdana" w:hAnsi="Verdana"/>
          <w:sz w:val="18"/>
          <w:szCs w:val="18"/>
        </w:rPr>
        <w:t>een bestemming heeft voor de resterende middelen onder het Nederlandse EMFAF-budget</w:t>
      </w:r>
      <w:r w:rsidRPr="44B0ACFF" w:rsidR="4224D96C">
        <w:rPr>
          <w:rFonts w:ascii="Verdana" w:hAnsi="Verdana"/>
          <w:sz w:val="18"/>
          <w:szCs w:val="18"/>
        </w:rPr>
        <w:t xml:space="preserve">, zal het kabinet geen gebruik maken van de wijzigingen in </w:t>
      </w:r>
      <w:r w:rsidRPr="44B0ACFF" w:rsidR="3279EA7C">
        <w:rPr>
          <w:rFonts w:ascii="Verdana" w:hAnsi="Verdana"/>
          <w:sz w:val="18"/>
          <w:szCs w:val="18"/>
        </w:rPr>
        <w:t>het</w:t>
      </w:r>
      <w:r w:rsidRPr="44B0ACFF" w:rsidR="4224D96C">
        <w:rPr>
          <w:rFonts w:ascii="Verdana" w:hAnsi="Verdana"/>
          <w:sz w:val="18"/>
          <w:szCs w:val="18"/>
        </w:rPr>
        <w:t xml:space="preserve"> voorstel van de Commissie. </w:t>
      </w:r>
    </w:p>
    <w:p w:rsidRPr="002F05B0" w:rsidR="005E283B" w:rsidP="0090368B" w:rsidRDefault="005E283B" w14:paraId="20CFCB6A" w14:textId="77777777">
      <w:pPr>
        <w:spacing w:line="360" w:lineRule="auto"/>
        <w:rPr>
          <w:rFonts w:ascii="Verdana" w:hAnsi="Verdana"/>
          <w:i/>
          <w:sz w:val="18"/>
          <w:szCs w:val="18"/>
        </w:rPr>
      </w:pPr>
    </w:p>
    <w:p w:rsidRPr="002F05B0" w:rsidR="00F74E07" w:rsidP="44B0ACFF" w:rsidRDefault="26958D5F" w14:paraId="5A509F6A" w14:textId="77777777">
      <w:pPr>
        <w:numPr>
          <w:ilvl w:val="0"/>
          <w:numId w:val="6"/>
        </w:numPr>
        <w:spacing w:line="360" w:lineRule="auto"/>
        <w:rPr>
          <w:rFonts w:ascii="Verdana" w:hAnsi="Verdana"/>
          <w:i/>
          <w:iCs/>
          <w:sz w:val="18"/>
          <w:szCs w:val="18"/>
        </w:rPr>
      </w:pPr>
      <w:r w:rsidRPr="44B0ACFF">
        <w:rPr>
          <w:rFonts w:ascii="Verdana" w:hAnsi="Verdana"/>
          <w:i/>
          <w:iCs/>
          <w:sz w:val="18"/>
          <w:szCs w:val="18"/>
        </w:rPr>
        <w:t>Eerste inschatting van k</w:t>
      </w:r>
      <w:r w:rsidRPr="44B0ACFF" w:rsidR="361EE17A">
        <w:rPr>
          <w:rFonts w:ascii="Verdana" w:hAnsi="Verdana"/>
          <w:i/>
          <w:iCs/>
          <w:sz w:val="18"/>
          <w:szCs w:val="18"/>
        </w:rPr>
        <w:t>rachtenveld</w:t>
      </w:r>
    </w:p>
    <w:p w:rsidRPr="002F05B0" w:rsidR="005E283B" w:rsidRDefault="3A84776C" w14:paraId="4C44035A" w14:textId="67C7737C">
      <w:pPr>
        <w:spacing w:line="360" w:lineRule="auto"/>
        <w:rPr>
          <w:rFonts w:ascii="Verdana" w:hAnsi="Verdana"/>
          <w:sz w:val="18"/>
          <w:szCs w:val="18"/>
        </w:rPr>
      </w:pPr>
      <w:r w:rsidRPr="44B0ACFF">
        <w:rPr>
          <w:rFonts w:ascii="Verdana" w:hAnsi="Verdana"/>
          <w:sz w:val="18"/>
          <w:szCs w:val="18"/>
        </w:rPr>
        <w:t xml:space="preserve">Vrijwel alle lidstaten hebben uitgesproken positief te zijn </w:t>
      </w:r>
      <w:r w:rsidRPr="44B0ACFF" w:rsidR="70DD3C2C">
        <w:rPr>
          <w:rFonts w:ascii="Verdana" w:hAnsi="Verdana"/>
          <w:sz w:val="18"/>
          <w:szCs w:val="18"/>
        </w:rPr>
        <w:t>o</w:t>
      </w:r>
      <w:r w:rsidRPr="44B0ACFF" w:rsidR="0F91B1B8">
        <w:rPr>
          <w:rFonts w:ascii="Verdana" w:hAnsi="Verdana"/>
          <w:sz w:val="18"/>
          <w:szCs w:val="18"/>
        </w:rPr>
        <w:t>ver</w:t>
      </w:r>
      <w:r w:rsidRPr="44B0ACFF" w:rsidR="70DD3C2C">
        <w:rPr>
          <w:rFonts w:ascii="Verdana" w:hAnsi="Verdana"/>
          <w:sz w:val="18"/>
          <w:szCs w:val="18"/>
        </w:rPr>
        <w:t xml:space="preserve"> de inhoud van het voorstel</w:t>
      </w:r>
      <w:r w:rsidRPr="44B0ACFF" w:rsidR="4A4AD2CE">
        <w:rPr>
          <w:rFonts w:ascii="Verdana" w:hAnsi="Verdana"/>
          <w:sz w:val="18"/>
          <w:szCs w:val="18"/>
        </w:rPr>
        <w:t>.</w:t>
      </w:r>
      <w:r w:rsidRPr="44B0ACFF" w:rsidR="70DD3C2C">
        <w:rPr>
          <w:rFonts w:ascii="Verdana" w:hAnsi="Verdana"/>
          <w:sz w:val="18"/>
          <w:szCs w:val="18"/>
        </w:rPr>
        <w:t xml:space="preserve"> Tegelijkertijd is er </w:t>
      </w:r>
      <w:r w:rsidRPr="44B0ACFF" w:rsidR="7E2DB577">
        <w:rPr>
          <w:rFonts w:ascii="Verdana" w:hAnsi="Verdana"/>
          <w:sz w:val="18"/>
          <w:szCs w:val="18"/>
        </w:rPr>
        <w:t>ook</w:t>
      </w:r>
      <w:r w:rsidRPr="44B0ACFF" w:rsidR="70DD3C2C">
        <w:rPr>
          <w:rFonts w:ascii="Verdana" w:hAnsi="Verdana"/>
          <w:sz w:val="18"/>
          <w:szCs w:val="18"/>
        </w:rPr>
        <w:t xml:space="preserve"> kritiek vanuit lidstaten over de timing van dit voorstel. </w:t>
      </w:r>
      <w:r w:rsidR="00F9739F">
        <w:rPr>
          <w:rFonts w:ascii="Verdana" w:hAnsi="Verdana"/>
          <w:sz w:val="18"/>
          <w:szCs w:val="18"/>
        </w:rPr>
        <w:t>Een aantal l</w:t>
      </w:r>
      <w:r w:rsidRPr="44B0ACFF" w:rsidR="70DD3C2C">
        <w:rPr>
          <w:rFonts w:ascii="Verdana" w:hAnsi="Verdana"/>
          <w:sz w:val="18"/>
          <w:szCs w:val="18"/>
        </w:rPr>
        <w:t xml:space="preserve">idstaten die het grootste gedeelte </w:t>
      </w:r>
      <w:r w:rsidRPr="44B0ACFF" w:rsidR="1F9D7E1E">
        <w:rPr>
          <w:rFonts w:ascii="Verdana" w:hAnsi="Verdana"/>
          <w:sz w:val="18"/>
          <w:szCs w:val="18"/>
        </w:rPr>
        <w:t>of al hun</w:t>
      </w:r>
      <w:r w:rsidRPr="44B0ACFF" w:rsidR="70DD3C2C">
        <w:rPr>
          <w:rFonts w:ascii="Verdana" w:hAnsi="Verdana"/>
          <w:sz w:val="18"/>
          <w:szCs w:val="18"/>
        </w:rPr>
        <w:t xml:space="preserve"> EMFAF-middelen al gealloceerd hebben </w:t>
      </w:r>
      <w:r w:rsidRPr="44B0ACFF" w:rsidR="2CA21F74">
        <w:rPr>
          <w:rFonts w:ascii="Verdana" w:hAnsi="Verdana"/>
          <w:sz w:val="18"/>
          <w:szCs w:val="18"/>
        </w:rPr>
        <w:t xml:space="preserve">staan </w:t>
      </w:r>
      <w:r w:rsidRPr="44B0ACFF" w:rsidR="70DD3C2C">
        <w:rPr>
          <w:rFonts w:ascii="Verdana" w:hAnsi="Verdana"/>
          <w:sz w:val="18"/>
          <w:szCs w:val="18"/>
        </w:rPr>
        <w:t>niet onwelwillend tegenover deze wijzigingen</w:t>
      </w:r>
      <w:r w:rsidRPr="44B0ACFF" w:rsidR="0254B9B9">
        <w:rPr>
          <w:rFonts w:ascii="Verdana" w:hAnsi="Verdana"/>
          <w:sz w:val="18"/>
          <w:szCs w:val="18"/>
        </w:rPr>
        <w:t>, maar hebben aangegeven dat zij waarschijnlijk geen gebruik zullen maken van de wijzigingen</w:t>
      </w:r>
      <w:r w:rsidRPr="44B0ACFF" w:rsidR="2382BE14">
        <w:rPr>
          <w:rFonts w:ascii="Verdana" w:hAnsi="Verdana"/>
          <w:sz w:val="18"/>
          <w:szCs w:val="18"/>
        </w:rPr>
        <w:t>. Naar verwachting zullen zij de voorgestelde wijzigingen steunen als deze andere lidstaten ten goede komen, mits ze niet in strijd zijn met de plannen in EMFAF-programma’s van de desbetreffende lidstaten.</w:t>
      </w:r>
      <w:r w:rsidRPr="44B0ACFF" w:rsidR="5C27C0CF">
        <w:rPr>
          <w:rFonts w:ascii="Verdana" w:hAnsi="Verdana"/>
          <w:sz w:val="18"/>
          <w:szCs w:val="18"/>
        </w:rPr>
        <w:t xml:space="preserve"> </w:t>
      </w:r>
      <w:r w:rsidRPr="44B0ACFF" w:rsidR="2382BE14">
        <w:rPr>
          <w:rFonts w:ascii="Verdana" w:hAnsi="Verdana"/>
          <w:sz w:val="18"/>
          <w:szCs w:val="18"/>
        </w:rPr>
        <w:t xml:space="preserve">Voor een aantal </w:t>
      </w:r>
      <w:r w:rsidR="00F9739F">
        <w:rPr>
          <w:rFonts w:ascii="Verdana" w:hAnsi="Verdana"/>
          <w:sz w:val="18"/>
          <w:szCs w:val="18"/>
        </w:rPr>
        <w:t xml:space="preserve">andere </w:t>
      </w:r>
      <w:r w:rsidRPr="44B0ACFF" w:rsidR="2382BE14">
        <w:rPr>
          <w:rFonts w:ascii="Verdana" w:hAnsi="Verdana"/>
          <w:sz w:val="18"/>
          <w:szCs w:val="18"/>
        </w:rPr>
        <w:t xml:space="preserve">lidstaten </w:t>
      </w:r>
      <w:r w:rsidRPr="44B0ACFF" w:rsidR="2F4D2B0A">
        <w:rPr>
          <w:rFonts w:ascii="Verdana" w:hAnsi="Verdana"/>
          <w:sz w:val="18"/>
          <w:szCs w:val="18"/>
        </w:rPr>
        <w:t xml:space="preserve">zal </w:t>
      </w:r>
      <w:r w:rsidRPr="44B0ACFF" w:rsidR="2382BE14">
        <w:rPr>
          <w:rFonts w:ascii="Verdana" w:hAnsi="Verdana"/>
          <w:sz w:val="18"/>
          <w:szCs w:val="18"/>
        </w:rPr>
        <w:t xml:space="preserve">verdere verbreding van steunmogelijkheden, zoals toegang tot financiële instrumenten, </w:t>
      </w:r>
      <w:r w:rsidRPr="44B0ACFF" w:rsidR="4094DF4C">
        <w:rPr>
          <w:rFonts w:ascii="Verdana" w:hAnsi="Verdana"/>
          <w:sz w:val="18"/>
          <w:szCs w:val="18"/>
        </w:rPr>
        <w:t xml:space="preserve">een </w:t>
      </w:r>
      <w:r w:rsidRPr="44B0ACFF" w:rsidR="2382BE14">
        <w:rPr>
          <w:rFonts w:ascii="Verdana" w:hAnsi="Verdana"/>
          <w:sz w:val="18"/>
          <w:szCs w:val="18"/>
        </w:rPr>
        <w:t>mogelijk belangrijke voorwaarde voor steun aan het voorstel</w:t>
      </w:r>
      <w:r w:rsidRPr="00D065F6" w:rsidR="00D065F6">
        <w:rPr>
          <w:rFonts w:ascii="Verdana" w:hAnsi="Verdana"/>
          <w:sz w:val="18"/>
          <w:szCs w:val="18"/>
        </w:rPr>
        <w:t xml:space="preserve"> </w:t>
      </w:r>
      <w:r w:rsidRPr="44B0ACFF" w:rsidR="00D065F6">
        <w:rPr>
          <w:rFonts w:ascii="Verdana" w:hAnsi="Verdana"/>
          <w:sz w:val="18"/>
          <w:szCs w:val="18"/>
        </w:rPr>
        <w:t>zijn</w:t>
      </w:r>
      <w:r w:rsidRPr="44B0ACFF" w:rsidR="2382BE14">
        <w:rPr>
          <w:rFonts w:ascii="Verdana" w:hAnsi="Verdana"/>
          <w:sz w:val="18"/>
          <w:szCs w:val="18"/>
        </w:rPr>
        <w:t xml:space="preserve">. </w:t>
      </w:r>
      <w:r w:rsidR="00F9739F">
        <w:rPr>
          <w:rFonts w:ascii="Verdana" w:hAnsi="Verdana"/>
          <w:sz w:val="18"/>
          <w:szCs w:val="18"/>
        </w:rPr>
        <w:t>Andere lidstaten</w:t>
      </w:r>
      <w:r w:rsidRPr="44B0ACFF" w:rsidR="48064A37">
        <w:rPr>
          <w:rFonts w:ascii="Verdana" w:hAnsi="Verdana"/>
          <w:sz w:val="18"/>
          <w:szCs w:val="18"/>
        </w:rPr>
        <w:t xml:space="preserve"> benadrukken het belang van generatievernieuwing</w:t>
      </w:r>
      <w:r w:rsidRPr="44B0ACFF" w:rsidR="532C4A8D">
        <w:rPr>
          <w:rFonts w:ascii="Verdana" w:hAnsi="Verdana"/>
          <w:sz w:val="18"/>
          <w:szCs w:val="18"/>
        </w:rPr>
        <w:t>.</w:t>
      </w:r>
      <w:r w:rsidRPr="44B0ACFF" w:rsidR="48064A37">
        <w:rPr>
          <w:rFonts w:ascii="Verdana" w:hAnsi="Verdana"/>
          <w:sz w:val="18"/>
          <w:szCs w:val="18"/>
        </w:rPr>
        <w:t xml:space="preserve"> </w:t>
      </w:r>
      <w:r w:rsidR="00F9739F">
        <w:rPr>
          <w:rFonts w:ascii="Verdana" w:hAnsi="Verdana"/>
          <w:sz w:val="18"/>
          <w:szCs w:val="18"/>
        </w:rPr>
        <w:t>Sommige lidstaten</w:t>
      </w:r>
      <w:r w:rsidRPr="44B0ACFF" w:rsidR="48064A37">
        <w:rPr>
          <w:rFonts w:ascii="Verdana" w:hAnsi="Verdana"/>
          <w:sz w:val="18"/>
          <w:szCs w:val="18"/>
        </w:rPr>
        <w:t xml:space="preserve"> </w:t>
      </w:r>
      <w:r w:rsidRPr="44B0ACFF" w:rsidR="12446071">
        <w:rPr>
          <w:rFonts w:ascii="Verdana" w:hAnsi="Verdana"/>
          <w:sz w:val="18"/>
          <w:szCs w:val="18"/>
        </w:rPr>
        <w:t>benadrukken</w:t>
      </w:r>
      <w:r w:rsidRPr="44B0ACFF" w:rsidR="3D7FF359">
        <w:rPr>
          <w:rFonts w:ascii="Verdana" w:hAnsi="Verdana"/>
          <w:sz w:val="18"/>
          <w:szCs w:val="18"/>
        </w:rPr>
        <w:t xml:space="preserve"> het belang van </w:t>
      </w:r>
      <w:r w:rsidRPr="44B0ACFF" w:rsidR="48064A37">
        <w:rPr>
          <w:rFonts w:ascii="Verdana" w:hAnsi="Verdana"/>
          <w:sz w:val="18"/>
          <w:szCs w:val="18"/>
        </w:rPr>
        <w:t xml:space="preserve">mogelijkheden </w:t>
      </w:r>
      <w:r w:rsidRPr="44B0ACFF" w:rsidR="161EE6A3">
        <w:rPr>
          <w:rFonts w:ascii="Verdana" w:hAnsi="Verdana"/>
          <w:sz w:val="18"/>
          <w:szCs w:val="18"/>
        </w:rPr>
        <w:t xml:space="preserve">ter </w:t>
      </w:r>
      <w:r w:rsidRPr="44B0ACFF" w:rsidR="48064A37">
        <w:rPr>
          <w:rFonts w:ascii="Verdana" w:hAnsi="Verdana"/>
          <w:sz w:val="18"/>
          <w:szCs w:val="18"/>
        </w:rPr>
        <w:t xml:space="preserve">ondersteunen </w:t>
      </w:r>
      <w:r w:rsidRPr="44B0ACFF" w:rsidR="28E5ED8A">
        <w:rPr>
          <w:rFonts w:ascii="Verdana" w:hAnsi="Verdana"/>
          <w:sz w:val="18"/>
          <w:szCs w:val="18"/>
        </w:rPr>
        <w:t xml:space="preserve">van de </w:t>
      </w:r>
      <w:r w:rsidRPr="44B0ACFF" w:rsidR="48064A37">
        <w:rPr>
          <w:rFonts w:ascii="Verdana" w:hAnsi="Verdana"/>
          <w:sz w:val="18"/>
          <w:szCs w:val="18"/>
        </w:rPr>
        <w:t>energietransitie</w:t>
      </w:r>
      <w:r w:rsidRPr="44B0ACFF" w:rsidR="362C9E2D">
        <w:rPr>
          <w:rFonts w:ascii="Verdana" w:hAnsi="Verdana"/>
          <w:sz w:val="18"/>
          <w:szCs w:val="18"/>
        </w:rPr>
        <w:t>.</w:t>
      </w:r>
      <w:r w:rsidRPr="44B0ACFF" w:rsidR="2E3D64BB">
        <w:rPr>
          <w:rFonts w:ascii="Verdana" w:hAnsi="Verdana"/>
          <w:sz w:val="18"/>
          <w:szCs w:val="18"/>
        </w:rPr>
        <w:t xml:space="preserve"> </w:t>
      </w:r>
      <w:r w:rsidR="00F9739F">
        <w:rPr>
          <w:rFonts w:ascii="Verdana" w:hAnsi="Verdana"/>
          <w:sz w:val="18"/>
          <w:szCs w:val="18"/>
        </w:rPr>
        <w:t>Een aantal lidstaten</w:t>
      </w:r>
      <w:r w:rsidRPr="44B0ACFF" w:rsidR="2E3D64BB">
        <w:rPr>
          <w:rFonts w:ascii="Verdana" w:hAnsi="Verdana"/>
          <w:sz w:val="18"/>
          <w:szCs w:val="18"/>
        </w:rPr>
        <w:t xml:space="preserve"> hebben aangegeven dat ze graag ook vaartuigen groter dan 24 </w:t>
      </w:r>
      <w:r w:rsidR="00D065F6">
        <w:rPr>
          <w:rFonts w:ascii="Verdana" w:hAnsi="Verdana"/>
          <w:sz w:val="18"/>
          <w:szCs w:val="18"/>
        </w:rPr>
        <w:t xml:space="preserve">meter </w:t>
      </w:r>
      <w:r w:rsidRPr="44B0ACFF" w:rsidR="2E3D64BB">
        <w:rPr>
          <w:rFonts w:ascii="Verdana" w:hAnsi="Verdana"/>
          <w:sz w:val="18"/>
          <w:szCs w:val="18"/>
        </w:rPr>
        <w:t>kunnen ondersteunen.</w:t>
      </w:r>
      <w:r w:rsidRPr="44B0ACFF" w:rsidR="362C9E2D">
        <w:rPr>
          <w:rFonts w:ascii="Verdana" w:hAnsi="Verdana"/>
          <w:sz w:val="18"/>
          <w:szCs w:val="18"/>
        </w:rPr>
        <w:t xml:space="preserve"> </w:t>
      </w:r>
      <w:r w:rsidR="00F9739F">
        <w:rPr>
          <w:rFonts w:ascii="Verdana" w:hAnsi="Verdana"/>
          <w:sz w:val="18"/>
          <w:szCs w:val="18"/>
        </w:rPr>
        <w:t>Andere</w:t>
      </w:r>
      <w:r w:rsidR="00D065F6">
        <w:rPr>
          <w:rFonts w:ascii="Verdana" w:hAnsi="Verdana"/>
          <w:sz w:val="18"/>
          <w:szCs w:val="18"/>
        </w:rPr>
        <w:t xml:space="preserve"> lidstaten</w:t>
      </w:r>
      <w:r w:rsidRPr="44B0ACFF" w:rsidR="362C9E2D">
        <w:rPr>
          <w:rFonts w:ascii="Verdana" w:hAnsi="Verdana"/>
          <w:sz w:val="18"/>
          <w:szCs w:val="18"/>
        </w:rPr>
        <w:t xml:space="preserve"> legden de nadruk op</w:t>
      </w:r>
      <w:r w:rsidRPr="44B0ACFF" w:rsidR="48064A37">
        <w:rPr>
          <w:rFonts w:ascii="Verdana" w:hAnsi="Verdana"/>
          <w:sz w:val="18"/>
          <w:szCs w:val="18"/>
        </w:rPr>
        <w:t xml:space="preserve"> veiligheid van personeel in de sector</w:t>
      </w:r>
      <w:r w:rsidRPr="44B0ACFF" w:rsidR="74C48498">
        <w:rPr>
          <w:rFonts w:ascii="Verdana" w:hAnsi="Verdana"/>
          <w:sz w:val="18"/>
          <w:szCs w:val="18"/>
        </w:rPr>
        <w:t xml:space="preserve">. </w:t>
      </w:r>
    </w:p>
    <w:p w:rsidRPr="002F05B0" w:rsidR="005E283B" w:rsidRDefault="005E283B" w14:paraId="45110FCE" w14:textId="071C1978">
      <w:pPr>
        <w:spacing w:line="360" w:lineRule="auto"/>
        <w:rPr>
          <w:rFonts w:ascii="Verdana" w:hAnsi="Verdana"/>
          <w:sz w:val="18"/>
          <w:szCs w:val="18"/>
        </w:rPr>
      </w:pPr>
      <w:r w:rsidRPr="7CA83EB5">
        <w:rPr>
          <w:rFonts w:ascii="Verdana" w:hAnsi="Verdana"/>
          <w:sz w:val="18"/>
          <w:szCs w:val="18"/>
        </w:rPr>
        <w:lastRenderedPageBreak/>
        <w:t xml:space="preserve">De positie van het Europees Parlement is op dit moment nog niet bekend. </w:t>
      </w:r>
    </w:p>
    <w:p w:rsidRPr="002F05B0" w:rsidR="00E539A8" w:rsidP="005E283B" w:rsidRDefault="00E539A8" w14:paraId="620085B7" w14:textId="77777777">
      <w:pPr>
        <w:spacing w:line="360" w:lineRule="auto"/>
        <w:rPr>
          <w:rFonts w:ascii="Verdana" w:hAnsi="Verdana"/>
          <w:b/>
          <w:sz w:val="18"/>
          <w:szCs w:val="18"/>
        </w:rPr>
      </w:pPr>
    </w:p>
    <w:p w:rsidRPr="002F05B0" w:rsidR="00A15B58" w:rsidP="00F40823" w:rsidRDefault="00A15B58" w14:paraId="4916B704" w14:textId="77777777">
      <w:pPr>
        <w:numPr>
          <w:ilvl w:val="0"/>
          <w:numId w:val="3"/>
        </w:numPr>
        <w:spacing w:line="360" w:lineRule="auto"/>
        <w:rPr>
          <w:rFonts w:ascii="Verdana" w:hAnsi="Verdana"/>
          <w:i/>
          <w:iCs/>
          <w:sz w:val="18"/>
          <w:szCs w:val="18"/>
        </w:rPr>
      </w:pPr>
      <w:r w:rsidRPr="002F05B0">
        <w:rPr>
          <w:rFonts w:ascii="Verdana" w:hAnsi="Verdana"/>
          <w:b/>
          <w:sz w:val="18"/>
          <w:szCs w:val="18"/>
        </w:rPr>
        <w:t xml:space="preserve">Beoordeling bevoegdheid, subsidiariteit en proportionaliteit </w:t>
      </w:r>
    </w:p>
    <w:p w:rsidRPr="002F05B0" w:rsidR="00A15B58" w:rsidP="00F40823" w:rsidRDefault="00076EDE" w14:paraId="0777DFC3" w14:textId="77777777">
      <w:pPr>
        <w:pStyle w:val="Spreekpunten"/>
        <w:numPr>
          <w:ilvl w:val="0"/>
          <w:numId w:val="7"/>
        </w:numPr>
        <w:rPr>
          <w:rFonts w:ascii="Verdana" w:hAnsi="Verdana"/>
          <w:i/>
          <w:iCs/>
          <w:sz w:val="18"/>
          <w:szCs w:val="18"/>
          <w:lang w:val="nl-NL" w:eastAsia="zh-CN"/>
        </w:rPr>
      </w:pPr>
      <w:r w:rsidRPr="002F05B0">
        <w:rPr>
          <w:rFonts w:ascii="Verdana" w:hAnsi="Verdana"/>
          <w:i/>
          <w:iCs/>
          <w:sz w:val="18"/>
          <w:szCs w:val="18"/>
          <w:lang w:val="nl-NL" w:eastAsia="zh-CN"/>
        </w:rPr>
        <w:t>B</w:t>
      </w:r>
      <w:r w:rsidRPr="002F05B0" w:rsidR="00A15B58">
        <w:rPr>
          <w:rFonts w:ascii="Verdana" w:hAnsi="Verdana"/>
          <w:i/>
          <w:iCs/>
          <w:sz w:val="18"/>
          <w:szCs w:val="18"/>
          <w:lang w:val="nl-NL" w:eastAsia="zh-CN"/>
        </w:rPr>
        <w:t>evoegdheid</w:t>
      </w:r>
    </w:p>
    <w:p w:rsidR="00A32344" w:rsidP="005E283B" w:rsidRDefault="00A32344" w14:paraId="5327DDCB" w14:textId="14D56B23">
      <w:pPr>
        <w:pStyle w:val="Spreekpunten"/>
        <w:numPr>
          <w:ilvl w:val="0"/>
          <w:numId w:val="0"/>
        </w:numPr>
        <w:rPr>
          <w:rFonts w:ascii="Verdana" w:hAnsi="Verdana"/>
          <w:sz w:val="18"/>
          <w:szCs w:val="18"/>
          <w:lang w:val="nl-NL" w:eastAsia="zh-CN"/>
        </w:rPr>
      </w:pPr>
      <w:r w:rsidRPr="00A32344">
        <w:rPr>
          <w:rFonts w:ascii="Verdana" w:hAnsi="Verdana"/>
          <w:sz w:val="18"/>
          <w:szCs w:val="18"/>
          <w:lang w:val="nl-NL" w:eastAsia="zh-CN"/>
        </w:rPr>
        <w:t xml:space="preserve">Als onderdeel van de toets of de EU mag optreden conform de EU-verdragen toetst het kabinet of de EU handelt binnen de grenzen van de bevoegdheden die haar door de lidstaten in de EU-verdragen zijn toegedeeld om de daarin bepaalde doelstellingen te verwezenlijken. Het oordeel van het kabinet ten aanzien van de bevoegdheid is positief. </w:t>
      </w:r>
      <w:r w:rsidR="00DC4DC9">
        <w:rPr>
          <w:rFonts w:ascii="Verdana" w:hAnsi="Verdana"/>
          <w:sz w:val="18"/>
          <w:szCs w:val="18"/>
          <w:lang w:val="nl-NL" w:eastAsia="zh-CN"/>
        </w:rPr>
        <w:t>Het voorstel is gebaseerd</w:t>
      </w:r>
      <w:r w:rsidR="00D41E28">
        <w:rPr>
          <w:rFonts w:ascii="Verdana" w:hAnsi="Verdana"/>
          <w:sz w:val="18"/>
          <w:szCs w:val="18"/>
          <w:lang w:val="nl-NL" w:eastAsia="zh-CN"/>
        </w:rPr>
        <w:t xml:space="preserve"> </w:t>
      </w:r>
      <w:r w:rsidRPr="00A32344" w:rsidR="00DC4DC9">
        <w:rPr>
          <w:rFonts w:ascii="Verdana" w:hAnsi="Verdana"/>
          <w:sz w:val="18"/>
          <w:szCs w:val="18"/>
          <w:lang w:val="nl-NL" w:eastAsia="zh-CN"/>
        </w:rPr>
        <w:t xml:space="preserve">op de artikelen 42, 43, tweede lid, 91, eerste lid, 100, tweede lid, 173, derde lid, 175, 188, 192, eerste lid, 194, tweede lid, 195, tweede lid, en 349 van het Verdrag betreffende de werking van de Europese Unie (hierna: VWEU). </w:t>
      </w:r>
      <w:r w:rsidRPr="00A32344">
        <w:rPr>
          <w:rFonts w:ascii="Verdana" w:hAnsi="Verdana"/>
          <w:sz w:val="18"/>
          <w:szCs w:val="18"/>
          <w:lang w:val="nl-NL" w:eastAsia="zh-CN"/>
        </w:rPr>
        <w:t xml:space="preserve">Het voorstel heeft betrekking op meerdere beleidsterreinen, met name visserij, vervoer, milieu, energie, industrie,  structuren voor de uitvoering voor programma’s en maatregelen voor gebieden met specifieke maatregelen. Op deze terreinen is sprake van een gedeelde bevoegdheid tussen de Unie en de lidstaten (artikel 4, tweede lid, onderdelen (d), (e), (g) en (i) en derde lid VWEU), dan wel een ondersteunende bevoegdheid van de Unie (artikel 6, onderdelen (b) en (d) VWEU). </w:t>
      </w:r>
      <w:r w:rsidR="001168B2">
        <w:rPr>
          <w:rFonts w:ascii="Verdana" w:hAnsi="Verdana"/>
          <w:sz w:val="18"/>
          <w:szCs w:val="18"/>
          <w:lang w:val="nl-NL" w:eastAsia="zh-CN"/>
        </w:rPr>
        <w:t xml:space="preserve">Op het terrein van </w:t>
      </w:r>
      <w:r w:rsidRPr="001168B2" w:rsidR="001168B2">
        <w:rPr>
          <w:rFonts w:ascii="Verdana" w:hAnsi="Verdana"/>
          <w:sz w:val="18"/>
          <w:szCs w:val="18"/>
          <w:lang w:val="nl-NL" w:eastAsia="zh-CN"/>
        </w:rPr>
        <w:t xml:space="preserve">de instandhouding van de biologische rijkdommen van de zee in het kader van het </w:t>
      </w:r>
      <w:r w:rsidR="001168B2">
        <w:rPr>
          <w:rFonts w:ascii="Verdana" w:hAnsi="Verdana"/>
          <w:sz w:val="18"/>
          <w:szCs w:val="18"/>
          <w:lang w:val="nl-NL" w:eastAsia="zh-CN"/>
        </w:rPr>
        <w:t>GVB is sprake van een exclusieve bevoegdheid van de Unie (artikel 3, eerste lid, onderdeel (d) VWEU).</w:t>
      </w:r>
    </w:p>
    <w:p w:rsidRPr="002F05B0" w:rsidR="005E283B" w:rsidP="005E283B" w:rsidRDefault="0054129B" w14:paraId="0FD82DED" w14:textId="41221261">
      <w:pPr>
        <w:pStyle w:val="Spreekpunten"/>
        <w:numPr>
          <w:ilvl w:val="0"/>
          <w:numId w:val="0"/>
        </w:numPr>
        <w:rPr>
          <w:rFonts w:ascii="Verdana" w:hAnsi="Verdana"/>
          <w:sz w:val="18"/>
          <w:szCs w:val="18"/>
          <w:lang w:val="nl-NL" w:eastAsia="zh-CN"/>
        </w:rPr>
      </w:pPr>
      <w:r w:rsidRPr="002F05B0">
        <w:rPr>
          <w:rFonts w:ascii="Verdana" w:hAnsi="Verdana"/>
          <w:sz w:val="18"/>
          <w:szCs w:val="18"/>
          <w:lang w:val="nl-NL" w:eastAsia="zh-CN"/>
        </w:rPr>
        <w:t xml:space="preserve"> </w:t>
      </w:r>
    </w:p>
    <w:p w:rsidRPr="002F05B0" w:rsidR="00A15B58" w:rsidP="00F40823" w:rsidRDefault="00076EDE" w14:paraId="1CCFDE02" w14:textId="77777777">
      <w:pPr>
        <w:pStyle w:val="Spreekpunten"/>
        <w:numPr>
          <w:ilvl w:val="0"/>
          <w:numId w:val="7"/>
        </w:numPr>
        <w:rPr>
          <w:rFonts w:ascii="Verdana" w:hAnsi="Verdana"/>
          <w:i/>
          <w:iCs/>
          <w:sz w:val="18"/>
          <w:szCs w:val="18"/>
          <w:lang w:val="nl-NL" w:eastAsia="zh-CN"/>
        </w:rPr>
      </w:pPr>
      <w:r w:rsidRPr="002F05B0">
        <w:rPr>
          <w:rFonts w:ascii="Verdana" w:hAnsi="Verdana"/>
          <w:i/>
          <w:iCs/>
          <w:sz w:val="18"/>
          <w:szCs w:val="18"/>
          <w:lang w:val="nl-NL" w:eastAsia="zh-CN"/>
        </w:rPr>
        <w:t>S</w:t>
      </w:r>
      <w:r w:rsidRPr="002F05B0" w:rsidR="00A15B58">
        <w:rPr>
          <w:rFonts w:ascii="Verdana" w:hAnsi="Verdana"/>
          <w:i/>
          <w:iCs/>
          <w:sz w:val="18"/>
          <w:szCs w:val="18"/>
          <w:lang w:val="nl-NL" w:eastAsia="zh-CN"/>
        </w:rPr>
        <w:t>ubsidiariteit</w:t>
      </w:r>
    </w:p>
    <w:p w:rsidRPr="002F05B0" w:rsidR="002F05B0" w:rsidP="7CA83EB5" w:rsidRDefault="002F05B0" w14:paraId="6DCA51E4" w14:textId="7706EAFF">
      <w:pPr>
        <w:pStyle w:val="Spreekpunten"/>
        <w:numPr>
          <w:ilvl w:val="0"/>
          <w:numId w:val="0"/>
        </w:numPr>
        <w:rPr>
          <w:rFonts w:ascii="Verdana" w:hAnsi="Verdana"/>
          <w:sz w:val="18"/>
          <w:szCs w:val="18"/>
          <w:lang w:val="nl-NL"/>
        </w:rPr>
      </w:pPr>
      <w:r w:rsidRPr="582BA7F7">
        <w:rPr>
          <w:rFonts w:ascii="Verdana" w:hAnsi="Verdana"/>
          <w:sz w:val="18"/>
          <w:szCs w:val="18"/>
          <w:lang w:val="nl-NL"/>
        </w:rPr>
        <w:t xml:space="preserve">Als onderdeel van de toets of de EU mag optreden conform de EU-verdragen toetst het kabinet de subsidiariteit van het optreden van de Commissie. Dit houdt in dat het kabinet op de gebieden die niet onder de exclusieve bevoegdheid van de EU vallen of wanneer sprake is van een voorstel dat gezien zijn aard enkel door de EU kan worden uitgeoefend, toetst of het overwogen optreden niet voldoende door de lidstaten op centraal, regionaal of lokaal niveau kan worden verwezenlijkt, maar vanwege de omvang of de gevolgen van het overwogen optreden beter door de EU kan worden bereikt (het subsidiariteitsbeginsel). Het oordeel van het kabinet ten aanzien van de subsidiariteit is positief. </w:t>
      </w:r>
      <w:r w:rsidRPr="582BA7F7" w:rsidR="40BCC350">
        <w:rPr>
          <w:rFonts w:ascii="Verdana" w:hAnsi="Verdana"/>
          <w:sz w:val="18"/>
          <w:szCs w:val="18"/>
          <w:lang w:val="nl-NL"/>
        </w:rPr>
        <w:t>De</w:t>
      </w:r>
      <w:r w:rsidRPr="582BA7F7" w:rsidR="38101FD5">
        <w:rPr>
          <w:rFonts w:ascii="Verdana" w:hAnsi="Verdana"/>
          <w:sz w:val="18"/>
          <w:szCs w:val="18"/>
          <w:lang w:val="nl-NL"/>
        </w:rPr>
        <w:t xml:space="preserve"> wijzigings</w:t>
      </w:r>
      <w:r w:rsidRPr="582BA7F7" w:rsidR="40BCC350">
        <w:rPr>
          <w:rFonts w:ascii="Verdana" w:hAnsi="Verdana"/>
          <w:sz w:val="18"/>
          <w:szCs w:val="18"/>
          <w:lang w:val="nl-NL"/>
        </w:rPr>
        <w:t xml:space="preserve">verordening heeft tot doel </w:t>
      </w:r>
      <w:r w:rsidRPr="582BA7F7" w:rsidR="37796050">
        <w:rPr>
          <w:rFonts w:ascii="Verdana" w:hAnsi="Verdana"/>
          <w:sz w:val="18"/>
          <w:szCs w:val="18"/>
          <w:lang w:val="nl-NL"/>
        </w:rPr>
        <w:t>het scheppen van een flexibeler kader voor de besteding van Europese middelen voor de visserij- en aquacultuursectoren</w:t>
      </w:r>
      <w:r w:rsidRPr="582BA7F7" w:rsidR="40BCC350">
        <w:rPr>
          <w:rFonts w:ascii="Verdana" w:hAnsi="Verdana"/>
          <w:sz w:val="18"/>
          <w:szCs w:val="18"/>
          <w:lang w:val="nl-NL"/>
        </w:rPr>
        <w:t xml:space="preserve">. </w:t>
      </w:r>
      <w:r w:rsidRPr="582BA7F7">
        <w:rPr>
          <w:rFonts w:ascii="Verdana" w:hAnsi="Verdana"/>
          <w:sz w:val="18"/>
          <w:szCs w:val="18"/>
          <w:lang w:val="nl-NL"/>
        </w:rPr>
        <w:t xml:space="preserve">Gezien het gemeenschappelijke karakter van het </w:t>
      </w:r>
      <w:r w:rsidRPr="582BA7F7" w:rsidR="5D68FE37">
        <w:rPr>
          <w:rFonts w:ascii="Verdana" w:hAnsi="Verdana"/>
          <w:sz w:val="18"/>
          <w:szCs w:val="18"/>
          <w:lang w:val="nl-NL"/>
        </w:rPr>
        <w:t>GVB</w:t>
      </w:r>
      <w:r w:rsidRPr="582BA7F7">
        <w:rPr>
          <w:rFonts w:ascii="Verdana" w:hAnsi="Verdana"/>
          <w:sz w:val="18"/>
          <w:szCs w:val="18"/>
          <w:lang w:val="nl-NL"/>
        </w:rPr>
        <w:t xml:space="preserve"> kan dit onvoldoende door de lidstaten op centraal, regionaal of lokaal niveau worden verwezenlijkt, daarom is een EU-aanpak </w:t>
      </w:r>
      <w:r w:rsidR="00CC6060">
        <w:rPr>
          <w:rFonts w:ascii="Verdana" w:hAnsi="Verdana"/>
          <w:sz w:val="18"/>
          <w:szCs w:val="18"/>
          <w:lang w:val="nl-NL"/>
        </w:rPr>
        <w:t xml:space="preserve">wel </w:t>
      </w:r>
      <w:r w:rsidRPr="582BA7F7">
        <w:rPr>
          <w:rFonts w:ascii="Verdana" w:hAnsi="Verdana"/>
          <w:sz w:val="18"/>
          <w:szCs w:val="18"/>
          <w:lang w:val="nl-NL"/>
        </w:rPr>
        <w:t>nodig.</w:t>
      </w:r>
      <w:r w:rsidRPr="582BA7F7" w:rsidR="2DFFDD3D">
        <w:rPr>
          <w:rFonts w:ascii="Verdana" w:hAnsi="Verdana"/>
          <w:sz w:val="18"/>
          <w:szCs w:val="18"/>
          <w:lang w:val="nl-NL"/>
        </w:rPr>
        <w:t xml:space="preserve"> </w:t>
      </w:r>
      <w:r w:rsidRPr="00222BBD" w:rsidR="00225320">
        <w:rPr>
          <w:rFonts w:ascii="Verdana" w:hAnsi="Verdana"/>
          <w:sz w:val="18"/>
          <w:szCs w:val="18"/>
          <w:lang w:val="nl-NL"/>
        </w:rPr>
        <w:t xml:space="preserve">Door </w:t>
      </w:r>
      <w:r w:rsidR="00225320">
        <w:rPr>
          <w:rFonts w:ascii="Verdana" w:hAnsi="Verdana"/>
          <w:sz w:val="18"/>
          <w:szCs w:val="18"/>
          <w:lang w:val="nl-NL"/>
        </w:rPr>
        <w:t xml:space="preserve">de voorgestelde aanpassingen </w:t>
      </w:r>
      <w:r w:rsidRPr="00222BBD" w:rsidR="00225320">
        <w:rPr>
          <w:rFonts w:ascii="Verdana" w:hAnsi="Verdana"/>
          <w:sz w:val="18"/>
          <w:szCs w:val="18"/>
          <w:lang w:val="nl-NL"/>
        </w:rPr>
        <w:t xml:space="preserve">wordt het gelijk speelveld op het terrein van </w:t>
      </w:r>
      <w:r w:rsidR="00225320">
        <w:rPr>
          <w:rFonts w:ascii="Verdana" w:hAnsi="Verdana"/>
          <w:sz w:val="18"/>
          <w:szCs w:val="18"/>
          <w:lang w:val="nl-NL"/>
        </w:rPr>
        <w:t>de ondersteuning van visserij- en de aquacultuursector</w:t>
      </w:r>
      <w:r w:rsidRPr="00222BBD" w:rsidR="00225320">
        <w:rPr>
          <w:rFonts w:ascii="Verdana" w:hAnsi="Verdana"/>
          <w:sz w:val="18"/>
          <w:szCs w:val="18"/>
          <w:lang w:val="nl-NL"/>
        </w:rPr>
        <w:t xml:space="preserve"> verbeterd</w:t>
      </w:r>
      <w:r w:rsidR="00225320">
        <w:rPr>
          <w:rFonts w:ascii="Verdana" w:hAnsi="Verdana"/>
          <w:sz w:val="18"/>
          <w:szCs w:val="18"/>
          <w:lang w:val="nl-NL"/>
        </w:rPr>
        <w:t xml:space="preserve"> en worden belemmeringen</w:t>
      </w:r>
      <w:r w:rsidRPr="00222BBD" w:rsidR="00225320">
        <w:rPr>
          <w:rFonts w:ascii="Verdana" w:hAnsi="Verdana"/>
          <w:sz w:val="18"/>
          <w:szCs w:val="18"/>
          <w:lang w:val="nl-NL"/>
        </w:rPr>
        <w:t xml:space="preserve"> op de interne markt voor </w:t>
      </w:r>
      <w:r w:rsidR="00225320">
        <w:rPr>
          <w:rFonts w:ascii="Verdana" w:hAnsi="Verdana"/>
          <w:sz w:val="18"/>
          <w:szCs w:val="18"/>
          <w:lang w:val="nl-NL"/>
        </w:rPr>
        <w:t>investeringen in de visserij en aquacultuur gedeeltelijk</w:t>
      </w:r>
      <w:r w:rsidRPr="00222BBD" w:rsidR="00225320">
        <w:rPr>
          <w:rFonts w:ascii="Verdana" w:hAnsi="Verdana"/>
          <w:sz w:val="18"/>
          <w:szCs w:val="18"/>
          <w:lang w:val="nl-NL"/>
        </w:rPr>
        <w:t xml:space="preserve"> weggenomen</w:t>
      </w:r>
      <w:r w:rsidR="00225320">
        <w:rPr>
          <w:rFonts w:ascii="Verdana" w:hAnsi="Verdana"/>
          <w:sz w:val="18"/>
          <w:szCs w:val="18"/>
          <w:lang w:val="nl-NL"/>
        </w:rPr>
        <w:t>.</w:t>
      </w:r>
      <w:r w:rsidRPr="00222BBD" w:rsidR="00225320">
        <w:rPr>
          <w:rFonts w:ascii="Verdana" w:hAnsi="Verdana"/>
          <w:sz w:val="18"/>
          <w:szCs w:val="18"/>
          <w:lang w:val="nl-NL"/>
        </w:rPr>
        <w:t xml:space="preserve"> Om die redenen is optreden op het niveau van de E</w:t>
      </w:r>
      <w:r w:rsidR="00225320">
        <w:rPr>
          <w:rFonts w:ascii="Verdana" w:hAnsi="Verdana"/>
          <w:sz w:val="18"/>
          <w:szCs w:val="18"/>
          <w:lang w:val="nl-NL"/>
        </w:rPr>
        <w:t>U</w:t>
      </w:r>
      <w:r w:rsidRPr="00222BBD" w:rsidR="00225320">
        <w:rPr>
          <w:rFonts w:ascii="Verdana" w:hAnsi="Verdana"/>
          <w:sz w:val="18"/>
          <w:szCs w:val="18"/>
          <w:lang w:val="nl-NL"/>
        </w:rPr>
        <w:t xml:space="preserve"> gerechtvaardigd.</w:t>
      </w:r>
    </w:p>
    <w:p w:rsidRPr="002F05B0" w:rsidR="002F05B0" w:rsidP="002F05B0" w:rsidRDefault="002F05B0" w14:paraId="78456A2C" w14:textId="77777777">
      <w:pPr>
        <w:pStyle w:val="Spreekpunten"/>
        <w:numPr>
          <w:ilvl w:val="0"/>
          <w:numId w:val="0"/>
        </w:numPr>
        <w:ind w:left="717" w:hanging="360"/>
        <w:rPr>
          <w:rFonts w:ascii="Verdana" w:hAnsi="Verdana"/>
          <w:i/>
          <w:iCs/>
          <w:sz w:val="18"/>
          <w:szCs w:val="18"/>
          <w:lang w:val="nl-NL" w:eastAsia="zh-CN"/>
        </w:rPr>
      </w:pPr>
    </w:p>
    <w:p w:rsidRPr="002F05B0" w:rsidR="00A15B58" w:rsidP="00F40823" w:rsidRDefault="00076EDE" w14:paraId="6D84C5F8" w14:textId="77777777">
      <w:pPr>
        <w:pStyle w:val="Spreekpunten"/>
        <w:numPr>
          <w:ilvl w:val="0"/>
          <w:numId w:val="7"/>
        </w:numPr>
        <w:rPr>
          <w:rFonts w:ascii="Verdana" w:hAnsi="Verdana"/>
          <w:i/>
          <w:iCs/>
          <w:sz w:val="18"/>
          <w:szCs w:val="18"/>
          <w:lang w:val="nl-NL" w:eastAsia="zh-CN"/>
        </w:rPr>
      </w:pPr>
      <w:r w:rsidRPr="002F05B0">
        <w:rPr>
          <w:rFonts w:ascii="Verdana" w:hAnsi="Verdana"/>
          <w:i/>
          <w:iCs/>
          <w:sz w:val="18"/>
          <w:szCs w:val="18"/>
          <w:lang w:val="nl-NL" w:eastAsia="zh-CN"/>
        </w:rPr>
        <w:t>P</w:t>
      </w:r>
      <w:r w:rsidRPr="002F05B0" w:rsidR="00A15B58">
        <w:rPr>
          <w:rFonts w:ascii="Verdana" w:hAnsi="Verdana"/>
          <w:i/>
          <w:iCs/>
          <w:sz w:val="18"/>
          <w:szCs w:val="18"/>
          <w:lang w:val="nl-NL" w:eastAsia="zh-CN"/>
        </w:rPr>
        <w:t>roportionaliteit</w:t>
      </w:r>
    </w:p>
    <w:p w:rsidRPr="002F05B0" w:rsidR="002F05B0" w:rsidP="44B0ACFF" w:rsidRDefault="63B1305B" w14:paraId="794E23D3" w14:textId="505EEDD4">
      <w:pPr>
        <w:pStyle w:val="Spreekpunten"/>
        <w:numPr>
          <w:ilvl w:val="0"/>
          <w:numId w:val="0"/>
        </w:numPr>
        <w:rPr>
          <w:rFonts w:ascii="Verdana" w:hAnsi="Verdana"/>
          <w:sz w:val="18"/>
          <w:szCs w:val="18"/>
          <w:lang w:val="nl-NL"/>
        </w:rPr>
      </w:pPr>
      <w:r w:rsidRPr="44B0ACFF">
        <w:rPr>
          <w:rFonts w:ascii="Verdana" w:hAnsi="Verdana"/>
          <w:sz w:val="18"/>
          <w:szCs w:val="18"/>
          <w:lang w:val="nl-NL"/>
        </w:rPr>
        <w:t xml:space="preserve">Als onderdeel van de toets of de EU mag optreden conform de EU-verdragen toetst het kabinet of de inhoud en vorm van het optreden van de EU niet verder gaan dan wat nodig is om de doelstellingen van de EU-verdragen te verwezenlijken (het proportionaliteitsbeginsel). Het oordeel van het kabinet ten aanzien van de proportionaliteit is </w:t>
      </w:r>
      <w:r w:rsidRPr="44B0ACFF" w:rsidR="48AD8AFC">
        <w:rPr>
          <w:rFonts w:ascii="Verdana" w:hAnsi="Verdana"/>
          <w:sz w:val="18"/>
          <w:szCs w:val="18"/>
          <w:lang w:val="nl-NL"/>
        </w:rPr>
        <w:t xml:space="preserve">positief. </w:t>
      </w:r>
      <w:r w:rsidRPr="44B0ACFF">
        <w:rPr>
          <w:rFonts w:ascii="Verdana" w:hAnsi="Verdana"/>
          <w:sz w:val="18"/>
          <w:szCs w:val="18"/>
          <w:lang w:val="nl-NL"/>
        </w:rPr>
        <w:t xml:space="preserve">De </w:t>
      </w:r>
      <w:r w:rsidRPr="44B0ACFF" w:rsidR="5751BA8C">
        <w:rPr>
          <w:rFonts w:ascii="Verdana" w:hAnsi="Verdana"/>
          <w:sz w:val="18"/>
          <w:szCs w:val="18"/>
          <w:lang w:val="nl-NL"/>
        </w:rPr>
        <w:t>wijzigings</w:t>
      </w:r>
      <w:r w:rsidRPr="44B0ACFF">
        <w:rPr>
          <w:rFonts w:ascii="Verdana" w:hAnsi="Verdana"/>
          <w:sz w:val="18"/>
          <w:szCs w:val="18"/>
          <w:lang w:val="nl-NL"/>
        </w:rPr>
        <w:t xml:space="preserve">verordening heeft tot doel het scheppen van een </w:t>
      </w:r>
      <w:r w:rsidRPr="44B0ACFF" w:rsidR="48AD8AFC">
        <w:rPr>
          <w:rFonts w:ascii="Verdana" w:hAnsi="Verdana"/>
          <w:sz w:val="18"/>
          <w:szCs w:val="18"/>
          <w:lang w:val="nl-NL"/>
        </w:rPr>
        <w:t xml:space="preserve">flexibeler </w:t>
      </w:r>
      <w:r w:rsidRPr="44B0ACFF">
        <w:rPr>
          <w:rFonts w:ascii="Verdana" w:hAnsi="Verdana"/>
          <w:sz w:val="18"/>
          <w:szCs w:val="18"/>
          <w:lang w:val="nl-NL"/>
        </w:rPr>
        <w:t xml:space="preserve">kader voor de besteding van Europese middelen voor de </w:t>
      </w:r>
      <w:r w:rsidRPr="44B0ACFF">
        <w:rPr>
          <w:rFonts w:ascii="Verdana" w:hAnsi="Verdana"/>
          <w:sz w:val="18"/>
          <w:szCs w:val="18"/>
          <w:lang w:val="nl-NL"/>
        </w:rPr>
        <w:lastRenderedPageBreak/>
        <w:t xml:space="preserve">visserij- en aquacultuursectoren. Het voorgestelde optreden is geschikt om deze doelstelling te bereiken, omdat de verordening </w:t>
      </w:r>
      <w:r w:rsidRPr="44B0ACFF" w:rsidR="48AD8AFC">
        <w:rPr>
          <w:rFonts w:ascii="Verdana" w:hAnsi="Verdana"/>
          <w:sz w:val="18"/>
          <w:szCs w:val="18"/>
          <w:lang w:val="nl-NL"/>
        </w:rPr>
        <w:t>complexe vereisten en processen schrapt</w:t>
      </w:r>
      <w:r w:rsidRPr="44B0ACFF" w:rsidR="1B1821CD">
        <w:rPr>
          <w:rFonts w:ascii="Verdana" w:hAnsi="Verdana"/>
          <w:sz w:val="18"/>
          <w:szCs w:val="18"/>
          <w:lang w:val="nl-NL"/>
        </w:rPr>
        <w:t>, waardoor de flexibiliteit voor lidstaten wordt vergroot.</w:t>
      </w:r>
      <w:r w:rsidRPr="44B0ACFF">
        <w:rPr>
          <w:rFonts w:ascii="Verdana" w:hAnsi="Verdana"/>
          <w:sz w:val="18"/>
          <w:szCs w:val="18"/>
          <w:lang w:val="nl-NL"/>
        </w:rPr>
        <w:t xml:space="preserve"> </w:t>
      </w:r>
      <w:r w:rsidR="00225320">
        <w:rPr>
          <w:rFonts w:ascii="Verdana" w:hAnsi="Verdana"/>
          <w:sz w:val="18"/>
          <w:szCs w:val="18"/>
          <w:lang w:val="nl-NL"/>
        </w:rPr>
        <w:t>Bovendien gaat het voorgestelde optreden niet verder dan noodzakelijk, omdat het voorgestelde nog voldoende ruimte laat aan de EU-lidstaten om hier op bepaalde punten individueel invulling aan te geven en verdere uitwerking mede vorm te geven mits gerechtvaardigd en zorgvuldig gemotiveerd.</w:t>
      </w:r>
    </w:p>
    <w:p w:rsidRPr="002F05B0" w:rsidR="00A15B58" w:rsidP="00CB7FF8" w:rsidRDefault="00A15B58" w14:paraId="19ABB3BB" w14:textId="77777777">
      <w:pPr>
        <w:spacing w:line="360" w:lineRule="auto"/>
        <w:ind w:left="360"/>
        <w:rPr>
          <w:rFonts w:ascii="Verdana" w:hAnsi="Verdana"/>
          <w:b/>
          <w:sz w:val="18"/>
          <w:szCs w:val="18"/>
        </w:rPr>
      </w:pPr>
    </w:p>
    <w:p w:rsidRPr="002F05B0" w:rsidR="00CB7FF8" w:rsidP="44B0ACFF" w:rsidRDefault="569C7ADD" w14:paraId="6B1AD17E" w14:textId="77777777">
      <w:pPr>
        <w:numPr>
          <w:ilvl w:val="0"/>
          <w:numId w:val="3"/>
        </w:numPr>
        <w:spacing w:line="360" w:lineRule="auto"/>
        <w:rPr>
          <w:rFonts w:ascii="Verdana" w:hAnsi="Verdana"/>
          <w:b/>
          <w:bCs/>
          <w:sz w:val="18"/>
          <w:szCs w:val="18"/>
        </w:rPr>
      </w:pPr>
      <w:r w:rsidRPr="44B0ACFF">
        <w:rPr>
          <w:rFonts w:ascii="Verdana" w:hAnsi="Verdana"/>
          <w:b/>
          <w:bCs/>
          <w:sz w:val="18"/>
          <w:szCs w:val="18"/>
        </w:rPr>
        <w:t xml:space="preserve">Financiële </w:t>
      </w:r>
      <w:r w:rsidRPr="44B0ACFF" w:rsidR="3CF9DA94">
        <w:rPr>
          <w:rFonts w:ascii="Verdana" w:hAnsi="Verdana"/>
          <w:b/>
          <w:bCs/>
          <w:sz w:val="18"/>
          <w:szCs w:val="18"/>
        </w:rPr>
        <w:t>consequenties</w:t>
      </w:r>
      <w:r w:rsidRPr="44B0ACFF">
        <w:rPr>
          <w:rFonts w:ascii="Verdana" w:hAnsi="Verdana"/>
          <w:b/>
          <w:bCs/>
          <w:sz w:val="18"/>
          <w:szCs w:val="18"/>
        </w:rPr>
        <w:t>, gevolgen voor regeldruk</w:t>
      </w:r>
      <w:r w:rsidRPr="44B0ACFF" w:rsidR="711E7E4C">
        <w:rPr>
          <w:rFonts w:ascii="Verdana" w:hAnsi="Verdana"/>
          <w:b/>
          <w:bCs/>
          <w:sz w:val="18"/>
          <w:szCs w:val="18"/>
        </w:rPr>
        <w:t>, concurrentiekracht en geopolitieke aspecten</w:t>
      </w:r>
      <w:r w:rsidRPr="44B0ACFF">
        <w:rPr>
          <w:rFonts w:ascii="Verdana" w:hAnsi="Verdana"/>
          <w:b/>
          <w:bCs/>
          <w:sz w:val="18"/>
          <w:szCs w:val="18"/>
        </w:rPr>
        <w:t xml:space="preserve"> </w:t>
      </w:r>
    </w:p>
    <w:p w:rsidR="00CB7FF8" w:rsidP="00F40823" w:rsidRDefault="00CB7FF8" w14:paraId="7EE3B054" w14:textId="77777777">
      <w:pPr>
        <w:numPr>
          <w:ilvl w:val="0"/>
          <w:numId w:val="8"/>
        </w:numPr>
        <w:spacing w:line="360" w:lineRule="auto"/>
        <w:outlineLvl w:val="0"/>
        <w:rPr>
          <w:rFonts w:ascii="Verdana" w:hAnsi="Verdana"/>
          <w:bCs/>
          <w:i/>
          <w:iCs/>
          <w:sz w:val="18"/>
          <w:szCs w:val="18"/>
        </w:rPr>
      </w:pPr>
      <w:r w:rsidRPr="002F05B0">
        <w:rPr>
          <w:rFonts w:ascii="Verdana" w:hAnsi="Verdana"/>
          <w:bCs/>
          <w:i/>
          <w:iCs/>
          <w:sz w:val="18"/>
          <w:szCs w:val="18"/>
        </w:rPr>
        <w:t>Consequenties EU-begroting</w:t>
      </w:r>
    </w:p>
    <w:p w:rsidR="0024376F" w:rsidP="0024376F" w:rsidRDefault="0024376F" w14:paraId="07AFCB1D" w14:textId="1D7F0DB5">
      <w:pPr>
        <w:spacing w:line="360" w:lineRule="auto"/>
        <w:outlineLvl w:val="0"/>
        <w:rPr>
          <w:rFonts w:ascii="Verdana" w:hAnsi="Verdana"/>
          <w:bCs/>
          <w:sz w:val="18"/>
          <w:szCs w:val="18"/>
        </w:rPr>
      </w:pPr>
      <w:r>
        <w:rPr>
          <w:rFonts w:ascii="Verdana" w:hAnsi="Verdana"/>
          <w:bCs/>
          <w:sz w:val="18"/>
          <w:szCs w:val="18"/>
        </w:rPr>
        <w:t xml:space="preserve">De gedane voorstellen hebben geen gevolgen voor de EU-begroting. Er wordt geen aanvullend budget vrijgemaakt. </w:t>
      </w:r>
      <w:r w:rsidR="00C922DE">
        <w:rPr>
          <w:rFonts w:ascii="Verdana" w:hAnsi="Verdana"/>
          <w:bCs/>
          <w:sz w:val="18"/>
          <w:szCs w:val="18"/>
        </w:rPr>
        <w:t xml:space="preserve">Als lidstaten gebruik willen maken van de gewijzigde verordening, wordt van hen verwacht dit te doen met hun huidig gealloceerd EMFAF-budget. </w:t>
      </w:r>
    </w:p>
    <w:p w:rsidRPr="0024376F" w:rsidR="0024376F" w:rsidP="0024376F" w:rsidRDefault="0024376F" w14:paraId="0DCEF031" w14:textId="77777777">
      <w:pPr>
        <w:spacing w:line="360" w:lineRule="auto"/>
        <w:outlineLvl w:val="0"/>
        <w:rPr>
          <w:rFonts w:ascii="Verdana" w:hAnsi="Verdana"/>
          <w:bCs/>
          <w:sz w:val="18"/>
          <w:szCs w:val="18"/>
        </w:rPr>
      </w:pPr>
    </w:p>
    <w:p w:rsidR="00CB7FF8" w:rsidP="00F40823" w:rsidRDefault="00CB7FF8" w14:paraId="7FF07388" w14:textId="77777777">
      <w:pPr>
        <w:numPr>
          <w:ilvl w:val="0"/>
          <w:numId w:val="8"/>
        </w:numPr>
        <w:spacing w:line="360" w:lineRule="auto"/>
        <w:outlineLvl w:val="0"/>
        <w:rPr>
          <w:rFonts w:ascii="Verdana" w:hAnsi="Verdana"/>
          <w:bCs/>
          <w:i/>
          <w:iCs/>
          <w:sz w:val="18"/>
          <w:szCs w:val="18"/>
        </w:rPr>
      </w:pPr>
      <w:r w:rsidRPr="002F05B0">
        <w:rPr>
          <w:rFonts w:ascii="Verdana" w:hAnsi="Verdana"/>
          <w:bCs/>
          <w:i/>
          <w:iCs/>
          <w:sz w:val="18"/>
          <w:szCs w:val="18"/>
        </w:rPr>
        <w:t>Financiële consequenties (incl. personele)</w:t>
      </w:r>
      <w:r w:rsidRPr="002F05B0" w:rsidR="000A39A4">
        <w:rPr>
          <w:rFonts w:ascii="Verdana" w:hAnsi="Verdana"/>
          <w:bCs/>
          <w:i/>
          <w:iCs/>
          <w:sz w:val="18"/>
          <w:szCs w:val="18"/>
        </w:rPr>
        <w:t xml:space="preserve"> </w:t>
      </w:r>
      <w:r w:rsidRPr="002F05B0">
        <w:rPr>
          <w:rFonts w:ascii="Verdana" w:hAnsi="Verdana"/>
          <w:bCs/>
          <w:i/>
          <w:iCs/>
          <w:sz w:val="18"/>
          <w:szCs w:val="18"/>
        </w:rPr>
        <w:t xml:space="preserve">voor rijksoverheid en/ of </w:t>
      </w:r>
      <w:r w:rsidRPr="002F05B0" w:rsidR="002F38E5">
        <w:rPr>
          <w:rFonts w:ascii="Verdana" w:hAnsi="Verdana"/>
          <w:bCs/>
          <w:i/>
          <w:iCs/>
          <w:sz w:val="18"/>
          <w:szCs w:val="18"/>
        </w:rPr>
        <w:t>mede</w:t>
      </w:r>
      <w:r w:rsidRPr="002F05B0">
        <w:rPr>
          <w:rFonts w:ascii="Verdana" w:hAnsi="Verdana"/>
          <w:bCs/>
          <w:i/>
          <w:iCs/>
          <w:sz w:val="18"/>
          <w:szCs w:val="18"/>
        </w:rPr>
        <w:t>overheden</w:t>
      </w:r>
    </w:p>
    <w:p w:rsidR="0024376F" w:rsidP="59FF67FD" w:rsidRDefault="5F48CBD1" w14:paraId="5B66A9BD" w14:textId="79E7F8B9">
      <w:pPr>
        <w:spacing w:line="360" w:lineRule="auto"/>
        <w:outlineLvl w:val="0"/>
      </w:pPr>
      <w:r w:rsidRPr="2AB2701A">
        <w:rPr>
          <w:rFonts w:ascii="Verdana" w:hAnsi="Verdana"/>
          <w:sz w:val="18"/>
          <w:szCs w:val="18"/>
        </w:rPr>
        <w:t>N</w:t>
      </w:r>
      <w:r w:rsidRPr="2AB2701A">
        <w:rPr>
          <w:rFonts w:ascii="Verdana" w:hAnsi="Verdana" w:eastAsia="Verdana" w:cs="Verdana"/>
          <w:sz w:val="18"/>
          <w:szCs w:val="18"/>
        </w:rPr>
        <w:t xml:space="preserve">et zoals bij de EU-begroting, </w:t>
      </w:r>
      <w:r w:rsidR="00095A65">
        <w:rPr>
          <w:rFonts w:ascii="Verdana" w:hAnsi="Verdana" w:eastAsia="Verdana" w:cs="Verdana"/>
          <w:sz w:val="18"/>
          <w:szCs w:val="18"/>
        </w:rPr>
        <w:t>zijn er geen gevolgen voor de</w:t>
      </w:r>
      <w:r w:rsidRPr="2AB2701A">
        <w:rPr>
          <w:rFonts w:ascii="Verdana" w:hAnsi="Verdana" w:eastAsia="Verdana" w:cs="Verdana"/>
          <w:sz w:val="18"/>
          <w:szCs w:val="18"/>
        </w:rPr>
        <w:t xml:space="preserve"> </w:t>
      </w:r>
      <w:r w:rsidR="00095A65">
        <w:rPr>
          <w:rFonts w:ascii="Verdana" w:hAnsi="Verdana" w:eastAsia="Verdana" w:cs="Verdana"/>
          <w:sz w:val="18"/>
          <w:szCs w:val="18"/>
        </w:rPr>
        <w:t>Rijks</w:t>
      </w:r>
      <w:r w:rsidRPr="2AB2701A">
        <w:rPr>
          <w:rFonts w:ascii="Verdana" w:hAnsi="Verdana" w:eastAsia="Verdana" w:cs="Verdana"/>
          <w:sz w:val="18"/>
          <w:szCs w:val="18"/>
        </w:rPr>
        <w:t xml:space="preserve">begroting. </w:t>
      </w:r>
      <w:r w:rsidR="00095A65">
        <w:rPr>
          <w:rFonts w:ascii="Verdana" w:hAnsi="Verdana" w:eastAsia="Verdana" w:cs="Verdana"/>
          <w:sz w:val="18"/>
          <w:szCs w:val="18"/>
        </w:rPr>
        <w:t xml:space="preserve">Aanvullend budget wordt </w:t>
      </w:r>
      <w:r w:rsidRPr="2AB2701A">
        <w:rPr>
          <w:rFonts w:ascii="Verdana" w:hAnsi="Verdana" w:eastAsia="Verdana" w:cs="Verdana"/>
          <w:sz w:val="18"/>
          <w:szCs w:val="18"/>
        </w:rPr>
        <w:t>binnen de</w:t>
      </w:r>
      <w:r w:rsidRPr="2AB2701A" w:rsidR="5E8376F3">
        <w:rPr>
          <w:rFonts w:ascii="Verdana" w:hAnsi="Verdana" w:eastAsia="Verdana" w:cs="Verdana"/>
          <w:sz w:val="18"/>
          <w:szCs w:val="18"/>
        </w:rPr>
        <w:t xml:space="preserve"> bestaande</w:t>
      </w:r>
      <w:r w:rsidRPr="2AB2701A">
        <w:rPr>
          <w:rFonts w:ascii="Verdana" w:hAnsi="Verdana" w:eastAsia="Verdana" w:cs="Verdana"/>
          <w:sz w:val="18"/>
          <w:szCs w:val="18"/>
        </w:rPr>
        <w:t xml:space="preserve"> EMFAF-middelen </w:t>
      </w:r>
      <w:r w:rsidR="00095A65">
        <w:rPr>
          <w:rFonts w:ascii="Verdana" w:hAnsi="Verdana" w:eastAsia="Verdana" w:cs="Verdana"/>
          <w:sz w:val="18"/>
          <w:szCs w:val="18"/>
        </w:rPr>
        <w:t xml:space="preserve">voor Nederland </w:t>
      </w:r>
      <w:r w:rsidRPr="2AB2701A">
        <w:rPr>
          <w:rFonts w:ascii="Verdana" w:hAnsi="Verdana" w:eastAsia="Verdana" w:cs="Verdana"/>
          <w:sz w:val="18"/>
          <w:szCs w:val="18"/>
        </w:rPr>
        <w:t xml:space="preserve">opgevangen. </w:t>
      </w:r>
      <w:r w:rsidRPr="2AB2701A" w:rsidR="674F60E4">
        <w:rPr>
          <w:rFonts w:ascii="Verdana" w:hAnsi="Verdana" w:eastAsia="Verdana" w:cs="Verdana"/>
          <w:sz w:val="18"/>
          <w:szCs w:val="18"/>
        </w:rPr>
        <w:t>LVVN heeft</w:t>
      </w:r>
      <w:r w:rsidRPr="2AB2701A" w:rsidR="674F60E4">
        <w:rPr>
          <w:rFonts w:ascii="Verdana" w:hAnsi="Verdana" w:eastAsia="Verdana" w:cs="Verdana"/>
          <w:color w:val="000000" w:themeColor="text1"/>
          <w:sz w:val="18"/>
          <w:szCs w:val="18"/>
        </w:rPr>
        <w:t xml:space="preserve"> voor alle nog niet bestede EMFAF-middelen al een bestemming gevonden voor het komend jaar. </w:t>
      </w:r>
    </w:p>
    <w:p w:rsidRPr="0024376F" w:rsidR="00A4481E" w:rsidP="2AB2701A" w:rsidRDefault="00A4481E" w14:paraId="5FFB1EAD" w14:textId="4732506A">
      <w:pPr>
        <w:spacing w:line="360" w:lineRule="auto"/>
        <w:outlineLvl w:val="0"/>
        <w:rPr>
          <w:rFonts w:ascii="Verdana" w:hAnsi="Verdana" w:eastAsia="Verdana" w:cs="Verdana"/>
          <w:sz w:val="18"/>
          <w:szCs w:val="18"/>
        </w:rPr>
      </w:pPr>
    </w:p>
    <w:p w:rsidR="00CB7FF8" w:rsidP="00F40823" w:rsidRDefault="00CB7FF8" w14:paraId="468D33B3" w14:textId="607B7E91">
      <w:pPr>
        <w:numPr>
          <w:ilvl w:val="0"/>
          <w:numId w:val="8"/>
        </w:numPr>
        <w:spacing w:line="360" w:lineRule="auto"/>
        <w:rPr>
          <w:rFonts w:ascii="Verdana" w:hAnsi="Verdana"/>
          <w:bCs/>
          <w:i/>
          <w:iCs/>
          <w:sz w:val="18"/>
          <w:szCs w:val="18"/>
        </w:rPr>
      </w:pPr>
      <w:r w:rsidRPr="002F05B0">
        <w:rPr>
          <w:rFonts w:ascii="Verdana" w:hAnsi="Verdana"/>
          <w:bCs/>
          <w:i/>
          <w:iCs/>
          <w:sz w:val="18"/>
          <w:szCs w:val="18"/>
        </w:rPr>
        <w:t>Financiële consequenties</w:t>
      </w:r>
      <w:r w:rsidRPr="002F05B0" w:rsidR="000A39A4">
        <w:rPr>
          <w:rFonts w:ascii="Verdana" w:hAnsi="Verdana"/>
          <w:bCs/>
          <w:i/>
          <w:iCs/>
          <w:sz w:val="18"/>
          <w:szCs w:val="18"/>
        </w:rPr>
        <w:t xml:space="preserve"> en gevolgen voor regeldruk</w:t>
      </w:r>
      <w:r w:rsidRPr="002F05B0">
        <w:rPr>
          <w:rFonts w:ascii="Verdana" w:hAnsi="Verdana"/>
          <w:bCs/>
          <w:i/>
          <w:iCs/>
          <w:sz w:val="18"/>
          <w:szCs w:val="18"/>
        </w:rPr>
        <w:t xml:space="preserve"> voor bedrijfsleven en burger</w:t>
      </w:r>
    </w:p>
    <w:p w:rsidRPr="002E3136" w:rsidR="002E3136" w:rsidP="002E3136" w:rsidRDefault="78D7A3A9" w14:paraId="6203254C" w14:textId="2EDC6C75">
      <w:pPr>
        <w:spacing w:line="360" w:lineRule="auto"/>
        <w:rPr>
          <w:rFonts w:ascii="Verdana" w:hAnsi="Verdana" w:eastAsia="Verdana" w:cs="Verdana"/>
          <w:sz w:val="18"/>
          <w:szCs w:val="18"/>
          <w:u w:val="single"/>
        </w:rPr>
      </w:pPr>
      <w:r w:rsidRPr="44B0ACFF">
        <w:rPr>
          <w:rFonts w:ascii="Verdana" w:hAnsi="Verdana"/>
          <w:sz w:val="18"/>
          <w:szCs w:val="18"/>
        </w:rPr>
        <w:t>De grondhouding van het kabinet ten aanzien van de regeldruk en concurrentiekracht is positief. Het voorstel lijkt – ten opzichte van de huidige EMFAF</w:t>
      </w:r>
      <w:r w:rsidR="001168B2">
        <w:rPr>
          <w:rFonts w:ascii="Verdana" w:hAnsi="Verdana"/>
          <w:sz w:val="18"/>
          <w:szCs w:val="18"/>
        </w:rPr>
        <w:t>-v</w:t>
      </w:r>
      <w:r w:rsidRPr="44B0ACFF">
        <w:rPr>
          <w:rFonts w:ascii="Verdana" w:hAnsi="Verdana"/>
          <w:sz w:val="18"/>
          <w:szCs w:val="18"/>
        </w:rPr>
        <w:t xml:space="preserve">erordening – </w:t>
      </w:r>
      <w:r w:rsidRPr="44B0ACFF" w:rsidR="49E7C7AD">
        <w:rPr>
          <w:rFonts w:ascii="Verdana" w:hAnsi="Verdana"/>
          <w:sz w:val="18"/>
          <w:szCs w:val="18"/>
        </w:rPr>
        <w:t xml:space="preserve">vooral </w:t>
      </w:r>
      <w:r w:rsidRPr="44B0ACFF">
        <w:rPr>
          <w:rFonts w:ascii="Verdana" w:hAnsi="Verdana"/>
          <w:sz w:val="18"/>
          <w:szCs w:val="18"/>
        </w:rPr>
        <w:t>meer flexibiliteit te bieden</w:t>
      </w:r>
      <w:r w:rsidRPr="44B0ACFF" w:rsidR="2C19F0A2">
        <w:rPr>
          <w:rFonts w:ascii="Verdana" w:hAnsi="Verdana"/>
          <w:sz w:val="18"/>
          <w:szCs w:val="18"/>
        </w:rPr>
        <w:t>. Hoewel de Commissie zelf spreekt van wijzigingen die de administratieve lasten van de begunstigden verlagen, komt dat niet goed in het voorstel naar voren</w:t>
      </w:r>
      <w:r w:rsidRPr="44B0ACFF">
        <w:rPr>
          <w:rFonts w:ascii="Verdana" w:hAnsi="Verdana"/>
          <w:sz w:val="18"/>
          <w:szCs w:val="18"/>
        </w:rPr>
        <w:t xml:space="preserve">. </w:t>
      </w:r>
      <w:r w:rsidRPr="44B0ACFF" w:rsidR="60925297">
        <w:rPr>
          <w:rFonts w:ascii="Verdana" w:hAnsi="Verdana"/>
          <w:sz w:val="18"/>
          <w:szCs w:val="18"/>
        </w:rPr>
        <w:t xml:space="preserve">De Commissie probeert de EMFAF-verordening vooral te flexibiliseren door lidstaten meer programmeerruimte te geven en door bepaalde materiële </w:t>
      </w:r>
      <w:proofErr w:type="spellStart"/>
      <w:r w:rsidRPr="44B0ACFF" w:rsidR="60925297">
        <w:rPr>
          <w:rFonts w:ascii="Verdana" w:hAnsi="Verdana"/>
          <w:sz w:val="18"/>
          <w:szCs w:val="18"/>
        </w:rPr>
        <w:t>subsidiabiliteitsvoorwaarden</w:t>
      </w:r>
      <w:proofErr w:type="spellEnd"/>
      <w:r w:rsidRPr="44B0ACFF" w:rsidR="60925297">
        <w:rPr>
          <w:rFonts w:ascii="Verdana" w:hAnsi="Verdana"/>
          <w:sz w:val="18"/>
          <w:szCs w:val="18"/>
        </w:rPr>
        <w:t xml:space="preserve"> te versoepelen. De administratieve lasten worden</w:t>
      </w:r>
      <w:r w:rsidRPr="44B0ACFF" w:rsidR="0616BB52">
        <w:rPr>
          <w:rFonts w:ascii="Verdana" w:hAnsi="Verdana"/>
          <w:sz w:val="18"/>
          <w:szCs w:val="18"/>
        </w:rPr>
        <w:t xml:space="preserve"> echter</w:t>
      </w:r>
      <w:r w:rsidRPr="44B0ACFF" w:rsidR="60925297">
        <w:rPr>
          <w:rFonts w:ascii="Verdana" w:hAnsi="Verdana"/>
          <w:sz w:val="18"/>
          <w:szCs w:val="18"/>
        </w:rPr>
        <w:t xml:space="preserve"> veel minder rechtstreeks aangepakt</w:t>
      </w:r>
      <w:r w:rsidRPr="44B0ACFF" w:rsidR="5A352612">
        <w:rPr>
          <w:rFonts w:ascii="Verdana" w:hAnsi="Verdana"/>
          <w:sz w:val="18"/>
          <w:szCs w:val="18"/>
        </w:rPr>
        <w:t>. H</w:t>
      </w:r>
      <w:r w:rsidRPr="44B0ACFF" w:rsidR="60925297">
        <w:rPr>
          <w:rFonts w:ascii="Verdana" w:hAnsi="Verdana"/>
          <w:sz w:val="18"/>
          <w:szCs w:val="18"/>
        </w:rPr>
        <w:t>et voorstel haalt vooral juridische en technische belemmeringen weg die de toegang tot financiering bemoeilijken</w:t>
      </w:r>
      <w:r w:rsidRPr="44B0ACFF" w:rsidR="1FE60436">
        <w:rPr>
          <w:rFonts w:ascii="Verdana" w:hAnsi="Verdana"/>
          <w:sz w:val="18"/>
          <w:szCs w:val="18"/>
        </w:rPr>
        <w:t>.</w:t>
      </w:r>
      <w:r w:rsidRPr="44B0ACFF" w:rsidR="60925297">
        <w:rPr>
          <w:rFonts w:ascii="Verdana" w:hAnsi="Verdana"/>
          <w:sz w:val="18"/>
          <w:szCs w:val="18"/>
        </w:rPr>
        <w:t xml:space="preserve"> </w:t>
      </w:r>
      <w:r w:rsidRPr="44B0ACFF">
        <w:rPr>
          <w:rFonts w:ascii="Verdana" w:hAnsi="Verdana"/>
          <w:sz w:val="18"/>
          <w:szCs w:val="18"/>
        </w:rPr>
        <w:t xml:space="preserve">Hiermee lijkt de regeldruk </w:t>
      </w:r>
      <w:r w:rsidRPr="44B0ACFF" w:rsidR="680C67F9">
        <w:rPr>
          <w:rFonts w:ascii="Verdana" w:hAnsi="Verdana"/>
          <w:sz w:val="18"/>
          <w:szCs w:val="18"/>
        </w:rPr>
        <w:t>niet zozeer te worden</w:t>
      </w:r>
      <w:r w:rsidRPr="44B0ACFF">
        <w:rPr>
          <w:rFonts w:ascii="Verdana" w:hAnsi="Verdana"/>
          <w:sz w:val="18"/>
          <w:szCs w:val="18"/>
        </w:rPr>
        <w:t xml:space="preserve"> verminderd</w:t>
      </w:r>
      <w:r w:rsidRPr="44B0ACFF" w:rsidR="4ACACB66">
        <w:rPr>
          <w:rFonts w:ascii="Verdana" w:hAnsi="Verdana"/>
          <w:sz w:val="18"/>
          <w:szCs w:val="18"/>
        </w:rPr>
        <w:t xml:space="preserve">, maar ook niet </w:t>
      </w:r>
      <w:r w:rsidRPr="44B0ACFF" w:rsidR="41B9B039">
        <w:rPr>
          <w:rFonts w:ascii="Verdana" w:hAnsi="Verdana"/>
          <w:sz w:val="18"/>
          <w:szCs w:val="18"/>
        </w:rPr>
        <w:t xml:space="preserve">te worden </w:t>
      </w:r>
      <w:r w:rsidRPr="44B0ACFF" w:rsidR="4ACACB66">
        <w:rPr>
          <w:rFonts w:ascii="Verdana" w:hAnsi="Verdana"/>
          <w:sz w:val="18"/>
          <w:szCs w:val="18"/>
        </w:rPr>
        <w:t>verhoogd.</w:t>
      </w:r>
      <w:r w:rsidRPr="002E3136" w:rsidR="002E3136">
        <w:rPr>
          <w:rFonts w:ascii="Verdana" w:hAnsi="Verdana" w:eastAsia="Verdana" w:cs="Verdana"/>
          <w:b/>
          <w:bCs/>
          <w:sz w:val="18"/>
          <w:szCs w:val="18"/>
        </w:rPr>
        <w:t xml:space="preserve"> </w:t>
      </w:r>
      <w:r w:rsidRPr="002E3136" w:rsidR="002E3136">
        <w:rPr>
          <w:rFonts w:ascii="Verdana" w:hAnsi="Verdana" w:eastAsia="Verdana" w:cs="Verdana"/>
          <w:sz w:val="18"/>
          <w:szCs w:val="18"/>
        </w:rPr>
        <w:t>Het voorstel van de Europese Commissie heeft geen substantiële regeldrukgevolgen. Daarom heeft ATR besloten om geen formeel advies uit te brengen over het BNC-fiche.</w:t>
      </w:r>
    </w:p>
    <w:p w:rsidRPr="002F05B0" w:rsidR="00716FAD" w:rsidP="00716FAD" w:rsidRDefault="00716FAD" w14:paraId="67B6B3D7" w14:textId="77777777">
      <w:pPr>
        <w:spacing w:line="360" w:lineRule="auto"/>
        <w:rPr>
          <w:rFonts w:ascii="Verdana" w:hAnsi="Verdana"/>
          <w:bCs/>
          <w:i/>
          <w:iCs/>
          <w:sz w:val="18"/>
          <w:szCs w:val="18"/>
        </w:rPr>
      </w:pPr>
    </w:p>
    <w:p w:rsidRPr="002F05B0" w:rsidR="00CB7FF8" w:rsidP="00F40823" w:rsidRDefault="00F936B2" w14:paraId="32052748" w14:textId="77777777">
      <w:pPr>
        <w:numPr>
          <w:ilvl w:val="0"/>
          <w:numId w:val="8"/>
        </w:numPr>
        <w:spacing w:line="360" w:lineRule="auto"/>
        <w:rPr>
          <w:rFonts w:ascii="Verdana" w:hAnsi="Verdana"/>
          <w:bCs/>
          <w:i/>
          <w:iCs/>
          <w:sz w:val="18"/>
          <w:szCs w:val="18"/>
        </w:rPr>
      </w:pPr>
      <w:r w:rsidRPr="002F05B0">
        <w:rPr>
          <w:rFonts w:ascii="Verdana" w:hAnsi="Verdana"/>
          <w:bCs/>
          <w:i/>
          <w:iCs/>
          <w:sz w:val="18"/>
          <w:szCs w:val="18"/>
        </w:rPr>
        <w:t>Gevolgen voor concurrentiekracht</w:t>
      </w:r>
      <w:r w:rsidRPr="002F05B0" w:rsidR="00CB7FF8">
        <w:rPr>
          <w:rFonts w:ascii="Verdana" w:hAnsi="Verdana"/>
          <w:bCs/>
          <w:i/>
          <w:iCs/>
          <w:sz w:val="18"/>
          <w:szCs w:val="18"/>
        </w:rPr>
        <w:t xml:space="preserve"> </w:t>
      </w:r>
      <w:r w:rsidRPr="002F05B0" w:rsidR="000A39A4">
        <w:rPr>
          <w:rFonts w:ascii="Verdana" w:hAnsi="Verdana"/>
          <w:bCs/>
          <w:i/>
          <w:iCs/>
          <w:sz w:val="18"/>
          <w:szCs w:val="18"/>
        </w:rPr>
        <w:t>en geopolitieke aspecten</w:t>
      </w:r>
    </w:p>
    <w:p w:rsidR="00EE3132" w:rsidP="7CA83EB5" w:rsidRDefault="1B67E75E" w14:paraId="1EB5A24B" w14:textId="77777777">
      <w:pPr>
        <w:spacing w:line="360" w:lineRule="auto"/>
        <w:rPr>
          <w:rFonts w:ascii="Verdana" w:hAnsi="Verdana"/>
          <w:sz w:val="18"/>
          <w:szCs w:val="18"/>
        </w:rPr>
      </w:pPr>
      <w:r w:rsidRPr="2AB2701A">
        <w:rPr>
          <w:rFonts w:ascii="Verdana" w:hAnsi="Verdana"/>
          <w:sz w:val="18"/>
          <w:szCs w:val="18"/>
        </w:rPr>
        <w:t xml:space="preserve">Het voorstel lijkt meer ruimte te bieden voor de ondersteuning van vervanging of modernisering van motoren. In het licht van de hoge brandstofprijzen door geopolitieke ontwikkelingen, is ondersteuning die bijdraagt aan de vermindering van brandstof en zo ondernemers minder vatbaar maakt voor prijsschommelingen wenselijk. </w:t>
      </w:r>
      <w:r w:rsidRPr="2AB2701A" w:rsidR="65B228D1">
        <w:rPr>
          <w:rFonts w:ascii="Verdana" w:hAnsi="Verdana"/>
          <w:sz w:val="18"/>
          <w:szCs w:val="18"/>
        </w:rPr>
        <w:t>Dit draagt bij aan de concurrentiekracht van de Europese visserijsector.</w:t>
      </w:r>
      <w:r w:rsidRPr="2AB2701A" w:rsidR="2DB0ADAC">
        <w:rPr>
          <w:rFonts w:ascii="Verdana" w:hAnsi="Verdana"/>
          <w:sz w:val="18"/>
          <w:szCs w:val="18"/>
        </w:rPr>
        <w:t xml:space="preserve"> </w:t>
      </w:r>
      <w:r w:rsidRPr="2AB2701A" w:rsidR="32DCC5A4">
        <w:rPr>
          <w:rFonts w:ascii="Verdana" w:hAnsi="Verdana"/>
          <w:sz w:val="18"/>
          <w:szCs w:val="18"/>
        </w:rPr>
        <w:t xml:space="preserve">Daarnaast kan de </w:t>
      </w:r>
      <w:r w:rsidRPr="2AB2701A" w:rsidR="102E67CE">
        <w:rPr>
          <w:rFonts w:ascii="Verdana" w:hAnsi="Verdana"/>
          <w:sz w:val="18"/>
          <w:szCs w:val="18"/>
        </w:rPr>
        <w:t>generatievernieuwing worden beschouwd</w:t>
      </w:r>
      <w:r w:rsidRPr="2AB2701A" w:rsidR="32DCC5A4">
        <w:rPr>
          <w:rFonts w:ascii="Verdana" w:hAnsi="Verdana"/>
          <w:sz w:val="18"/>
          <w:szCs w:val="18"/>
        </w:rPr>
        <w:t xml:space="preserve"> als een voorwaarde voor de economische levensvatbaarheid van de Europese visserij. </w:t>
      </w:r>
      <w:r w:rsidRPr="2AB2701A" w:rsidR="21EEC844">
        <w:rPr>
          <w:rFonts w:ascii="Verdana" w:hAnsi="Verdana"/>
          <w:sz w:val="18"/>
          <w:szCs w:val="18"/>
        </w:rPr>
        <w:t xml:space="preserve">Het vergemakkelijken van bedrijfsovernames van jonge vissers zorgt </w:t>
      </w:r>
      <w:r w:rsidRPr="2AB2701A" w:rsidR="4D51DA70">
        <w:rPr>
          <w:rFonts w:ascii="Verdana" w:hAnsi="Verdana"/>
          <w:sz w:val="18"/>
          <w:szCs w:val="18"/>
        </w:rPr>
        <w:t xml:space="preserve">indirect </w:t>
      </w:r>
      <w:r w:rsidRPr="2AB2701A" w:rsidR="21EEC844">
        <w:rPr>
          <w:rFonts w:ascii="Verdana" w:hAnsi="Verdana"/>
          <w:sz w:val="18"/>
          <w:szCs w:val="18"/>
        </w:rPr>
        <w:t xml:space="preserve">voor een </w:t>
      </w:r>
      <w:r w:rsidRPr="2AB2701A" w:rsidR="654E2F84">
        <w:rPr>
          <w:rFonts w:ascii="Verdana" w:hAnsi="Verdana"/>
          <w:sz w:val="18"/>
          <w:szCs w:val="18"/>
        </w:rPr>
        <w:t xml:space="preserve">stukje voedselzekerheid in de toekomst en een </w:t>
      </w:r>
      <w:r w:rsidRPr="2AB2701A" w:rsidR="21EEC844">
        <w:rPr>
          <w:rFonts w:ascii="Verdana" w:hAnsi="Verdana"/>
          <w:sz w:val="18"/>
          <w:szCs w:val="18"/>
        </w:rPr>
        <w:t xml:space="preserve">weerbaardere visserij. </w:t>
      </w:r>
      <w:r w:rsidRPr="2AB2701A" w:rsidR="787233E5">
        <w:rPr>
          <w:rFonts w:ascii="Verdana" w:hAnsi="Verdana"/>
          <w:sz w:val="18"/>
          <w:szCs w:val="18"/>
        </w:rPr>
        <w:t xml:space="preserve">Aandacht voor voedselzekerheid, hetgeen essentieel is voor de weerbaarheid van de Unie, is belangrijk. </w:t>
      </w:r>
    </w:p>
    <w:p w:rsidR="7CA83EB5" w:rsidP="7CA83EB5" w:rsidRDefault="787233E5" w14:paraId="01F83A4F" w14:textId="5CA41B3C">
      <w:pPr>
        <w:spacing w:line="360" w:lineRule="auto"/>
        <w:rPr>
          <w:rFonts w:ascii="Verdana" w:hAnsi="Verdana"/>
          <w:sz w:val="18"/>
          <w:szCs w:val="18"/>
        </w:rPr>
      </w:pPr>
      <w:r w:rsidRPr="2AB2701A">
        <w:rPr>
          <w:rFonts w:ascii="Verdana" w:hAnsi="Verdana"/>
          <w:sz w:val="18"/>
          <w:szCs w:val="18"/>
        </w:rPr>
        <w:lastRenderedPageBreak/>
        <w:t>Het kabinet is positief over de gevolgen van dit voorstel voor de concurrentiekracht, aangezien d</w:t>
      </w:r>
      <w:r w:rsidRPr="2AB2701A" w:rsidR="6E75B563">
        <w:rPr>
          <w:rFonts w:ascii="Verdana" w:hAnsi="Verdana"/>
          <w:sz w:val="18"/>
          <w:szCs w:val="18"/>
        </w:rPr>
        <w:t>e visserij</w:t>
      </w:r>
      <w:r w:rsidRPr="2AB2701A">
        <w:rPr>
          <w:rFonts w:ascii="Verdana" w:hAnsi="Verdana"/>
          <w:sz w:val="18"/>
          <w:szCs w:val="18"/>
        </w:rPr>
        <w:t xml:space="preserve">sector hiermee </w:t>
      </w:r>
      <w:r w:rsidRPr="2AB2701A" w:rsidR="3598BACA">
        <w:rPr>
          <w:rFonts w:ascii="Verdana" w:hAnsi="Verdana"/>
          <w:sz w:val="18"/>
          <w:szCs w:val="18"/>
        </w:rPr>
        <w:t>verder kan</w:t>
      </w:r>
      <w:r w:rsidRPr="2AB2701A">
        <w:rPr>
          <w:rFonts w:ascii="Verdana" w:hAnsi="Verdana"/>
          <w:sz w:val="18"/>
          <w:szCs w:val="18"/>
        </w:rPr>
        <w:t xml:space="preserve"> worden ondersteund bij de grote opgaven</w:t>
      </w:r>
      <w:r w:rsidRPr="2AB2701A" w:rsidR="77D8280E">
        <w:rPr>
          <w:rFonts w:ascii="Verdana" w:hAnsi="Verdana"/>
          <w:sz w:val="18"/>
          <w:szCs w:val="18"/>
        </w:rPr>
        <w:t xml:space="preserve"> zoals de energietransitie en generatievernieuwing</w:t>
      </w:r>
      <w:r w:rsidRPr="2AB2701A">
        <w:rPr>
          <w:rFonts w:ascii="Verdana" w:hAnsi="Verdana"/>
          <w:sz w:val="18"/>
          <w:szCs w:val="18"/>
        </w:rPr>
        <w:t>.</w:t>
      </w:r>
      <w:r w:rsidRPr="2AB2701A" w:rsidR="0D0CFB7B">
        <w:rPr>
          <w:rFonts w:ascii="Verdana" w:hAnsi="Verdana"/>
          <w:sz w:val="18"/>
          <w:szCs w:val="18"/>
        </w:rPr>
        <w:t xml:space="preserve"> Hoewel de visserij </w:t>
      </w:r>
      <w:r w:rsidRPr="2AB2701A" w:rsidR="044A754B">
        <w:rPr>
          <w:rFonts w:ascii="Verdana" w:hAnsi="Verdana"/>
          <w:sz w:val="18"/>
          <w:szCs w:val="18"/>
        </w:rPr>
        <w:t>tot op heden sterk afhankelijk is van fossiele brandstoffen die van buiten de EU komen, kan het voorstel lidstaten helpen bij het verduurzamen van de visserijsector en deze af</w:t>
      </w:r>
      <w:r w:rsidRPr="2AB2701A" w:rsidR="4A9D2BCF">
        <w:rPr>
          <w:rFonts w:ascii="Verdana" w:hAnsi="Verdana"/>
          <w:sz w:val="18"/>
          <w:szCs w:val="18"/>
        </w:rPr>
        <w:t>hankelijkheid verminderen. Het voorstel draagt hierdoor ook bij aan de weerbaarheid van de EU tegen geopolitieke ontwikkelingen die raken aan de voedselzekerheid.</w:t>
      </w:r>
    </w:p>
    <w:p w:rsidRPr="002F05B0" w:rsidR="00CB7FF8" w:rsidP="00CB7FF8" w:rsidRDefault="00CB7FF8" w14:paraId="0AC0B30D" w14:textId="77777777">
      <w:pPr>
        <w:tabs>
          <w:tab w:val="left" w:pos="567"/>
          <w:tab w:val="left" w:pos="1134"/>
          <w:tab w:val="left" w:pos="1701"/>
          <w:tab w:val="left" w:pos="1843"/>
          <w:tab w:val="left" w:pos="2268"/>
          <w:tab w:val="left" w:pos="2552"/>
          <w:tab w:val="left" w:pos="2835"/>
          <w:tab w:val="left" w:pos="3119"/>
        </w:tabs>
        <w:spacing w:line="360" w:lineRule="auto"/>
        <w:rPr>
          <w:rFonts w:ascii="Verdana" w:hAnsi="Verdana"/>
          <w:i/>
          <w:sz w:val="18"/>
          <w:szCs w:val="18"/>
          <w:u w:val="single"/>
        </w:rPr>
      </w:pPr>
    </w:p>
    <w:p w:rsidRPr="002F05B0" w:rsidR="00CB7FF8" w:rsidP="00F40823" w:rsidRDefault="00CB7FF8" w14:paraId="1DA1AE8D" w14:textId="77777777">
      <w:pPr>
        <w:numPr>
          <w:ilvl w:val="0"/>
          <w:numId w:val="3"/>
        </w:numPr>
        <w:spacing w:line="360" w:lineRule="auto"/>
        <w:rPr>
          <w:rFonts w:ascii="Verdana" w:hAnsi="Verdana"/>
          <w:b/>
          <w:sz w:val="18"/>
          <w:szCs w:val="18"/>
        </w:rPr>
      </w:pPr>
      <w:r w:rsidRPr="002F05B0">
        <w:rPr>
          <w:rFonts w:ascii="Verdana" w:hAnsi="Verdana"/>
          <w:b/>
          <w:sz w:val="18"/>
          <w:szCs w:val="18"/>
        </w:rPr>
        <w:t>Implicaties juridisch</w:t>
      </w:r>
    </w:p>
    <w:p w:rsidRPr="0003311C" w:rsidR="5BC76EC5" w:rsidP="44B0ACFF" w:rsidRDefault="569C7ADD" w14:paraId="2391B647" w14:textId="6FBFA923">
      <w:pPr>
        <w:numPr>
          <w:ilvl w:val="0"/>
          <w:numId w:val="9"/>
        </w:numPr>
        <w:spacing w:line="360" w:lineRule="auto"/>
        <w:rPr>
          <w:rFonts w:ascii="Verdana" w:hAnsi="Verdana"/>
          <w:i/>
          <w:iCs/>
          <w:sz w:val="18"/>
          <w:szCs w:val="18"/>
        </w:rPr>
      </w:pPr>
      <w:r w:rsidRPr="44B0ACFF">
        <w:rPr>
          <w:rFonts w:ascii="Verdana" w:hAnsi="Verdana"/>
          <w:i/>
          <w:iCs/>
          <w:sz w:val="18"/>
          <w:szCs w:val="18"/>
        </w:rPr>
        <w:t xml:space="preserve">Consequenties voor nationale en decentrale regelgeving en/of sanctionering beleid (inclusief  toepassing van de lex </w:t>
      </w:r>
      <w:proofErr w:type="spellStart"/>
      <w:r w:rsidRPr="44B0ACFF">
        <w:rPr>
          <w:rFonts w:ascii="Verdana" w:hAnsi="Verdana"/>
          <w:i/>
          <w:iCs/>
          <w:sz w:val="18"/>
          <w:szCs w:val="18"/>
        </w:rPr>
        <w:t>silencio</w:t>
      </w:r>
      <w:proofErr w:type="spellEnd"/>
      <w:r w:rsidRPr="44B0ACFF">
        <w:rPr>
          <w:rFonts w:ascii="Verdana" w:hAnsi="Verdana"/>
          <w:i/>
          <w:iCs/>
          <w:sz w:val="18"/>
          <w:szCs w:val="18"/>
        </w:rPr>
        <w:t xml:space="preserve"> positivo) </w:t>
      </w:r>
    </w:p>
    <w:p w:rsidR="3F4DDE46" w:rsidRDefault="2F09E3FC" w14:paraId="579539B4" w14:textId="41C33FA8">
      <w:pPr>
        <w:spacing w:line="360" w:lineRule="auto"/>
      </w:pPr>
      <w:r w:rsidRPr="2AB2701A">
        <w:rPr>
          <w:rFonts w:ascii="Verdana" w:hAnsi="Verdana" w:eastAsia="Verdana" w:cs="Verdana"/>
          <w:sz w:val="18"/>
          <w:szCs w:val="18"/>
        </w:rPr>
        <w:t>Voor decentrale regelgeving zal het voorstel geen directe gevolgen hebben. De verdeling van bevoegdheden, verantwoordelijkheden en taken van nationale en decentrale overheden veranderen door het voorstel niet.</w:t>
      </w:r>
      <w:r w:rsidRPr="2AB2701A" w:rsidR="40CE7CB7">
        <w:rPr>
          <w:rFonts w:ascii="Verdana" w:hAnsi="Verdana" w:eastAsia="Verdana" w:cs="Verdana"/>
          <w:sz w:val="18"/>
          <w:szCs w:val="18"/>
        </w:rPr>
        <w:t xml:space="preserve"> In de nationale subsidieregelgeving op niveau van ministeriële regeling moet worden verwezen naar de artikelen die zien op de</w:t>
      </w:r>
      <w:r w:rsidRPr="2AB2701A" w:rsidR="4D129690">
        <w:rPr>
          <w:rFonts w:ascii="Verdana" w:hAnsi="Verdana" w:eastAsia="Verdana" w:cs="Verdana"/>
          <w:sz w:val="18"/>
          <w:szCs w:val="18"/>
        </w:rPr>
        <w:t xml:space="preserve"> implementatie van de WTO-overeenkomst</w:t>
      </w:r>
      <w:r w:rsidRPr="2AB2701A" w:rsidR="239743FA">
        <w:rPr>
          <w:rFonts w:ascii="Verdana" w:hAnsi="Verdana" w:eastAsia="Verdana" w:cs="Verdana"/>
          <w:sz w:val="18"/>
          <w:szCs w:val="18"/>
        </w:rPr>
        <w:t xml:space="preserve"> om deze te implementeren</w:t>
      </w:r>
      <w:r w:rsidRPr="2AB2701A" w:rsidR="4D129690">
        <w:rPr>
          <w:rFonts w:ascii="Verdana" w:hAnsi="Verdana" w:eastAsia="Verdana" w:cs="Verdana"/>
          <w:sz w:val="18"/>
          <w:szCs w:val="18"/>
        </w:rPr>
        <w:t>. Daarnaast zal, i</w:t>
      </w:r>
      <w:r w:rsidRPr="2AB2701A">
        <w:rPr>
          <w:rFonts w:ascii="Verdana" w:hAnsi="Verdana" w:eastAsia="Verdana" w:cs="Verdana"/>
          <w:sz w:val="18"/>
          <w:szCs w:val="18"/>
        </w:rPr>
        <w:t xml:space="preserve">ndien toch gebruik gemaakt </w:t>
      </w:r>
      <w:r w:rsidRPr="2AB2701A" w:rsidR="000D79AB">
        <w:rPr>
          <w:rFonts w:ascii="Verdana" w:hAnsi="Verdana" w:eastAsia="Verdana" w:cs="Verdana"/>
          <w:sz w:val="18"/>
          <w:szCs w:val="18"/>
        </w:rPr>
        <w:t>wordt</w:t>
      </w:r>
      <w:r w:rsidRPr="2AB2701A">
        <w:rPr>
          <w:rFonts w:ascii="Verdana" w:hAnsi="Verdana" w:eastAsia="Verdana" w:cs="Verdana"/>
          <w:sz w:val="18"/>
          <w:szCs w:val="18"/>
        </w:rPr>
        <w:t xml:space="preserve"> van de verruimde mogelijkheden in subsidieverlening</w:t>
      </w:r>
      <w:r w:rsidRPr="2AB2701A" w:rsidR="3F7BD010">
        <w:rPr>
          <w:rFonts w:ascii="Verdana" w:hAnsi="Verdana" w:eastAsia="Verdana" w:cs="Verdana"/>
          <w:sz w:val="18"/>
          <w:szCs w:val="18"/>
        </w:rPr>
        <w:t>,</w:t>
      </w:r>
      <w:r w:rsidRPr="2AB2701A">
        <w:rPr>
          <w:rFonts w:ascii="Verdana" w:hAnsi="Verdana" w:eastAsia="Verdana" w:cs="Verdana"/>
          <w:sz w:val="18"/>
          <w:szCs w:val="18"/>
        </w:rPr>
        <w:t xml:space="preserve"> </w:t>
      </w:r>
      <w:r w:rsidRPr="2AB2701A" w:rsidR="333FA39A">
        <w:rPr>
          <w:rFonts w:ascii="Verdana" w:hAnsi="Verdana" w:eastAsia="Verdana" w:cs="Verdana"/>
          <w:sz w:val="18"/>
          <w:szCs w:val="18"/>
        </w:rPr>
        <w:t xml:space="preserve">nationale subsidieregelgeving </w:t>
      </w:r>
      <w:r w:rsidRPr="2AB2701A" w:rsidR="7B6DAC9A">
        <w:rPr>
          <w:rFonts w:ascii="Verdana" w:hAnsi="Verdana" w:eastAsia="Verdana" w:cs="Verdana"/>
          <w:sz w:val="18"/>
          <w:szCs w:val="18"/>
        </w:rPr>
        <w:t xml:space="preserve">moeten worden </w:t>
      </w:r>
      <w:r w:rsidRPr="2AB2701A" w:rsidR="036C7DA8">
        <w:rPr>
          <w:rFonts w:ascii="Verdana" w:hAnsi="Verdana" w:eastAsia="Verdana" w:cs="Verdana"/>
          <w:sz w:val="18"/>
          <w:szCs w:val="18"/>
        </w:rPr>
        <w:t>aangevuld</w:t>
      </w:r>
      <w:r w:rsidRPr="2AB2701A" w:rsidR="7B6DAC9A">
        <w:rPr>
          <w:rFonts w:ascii="Verdana" w:hAnsi="Verdana" w:eastAsia="Verdana" w:cs="Verdana"/>
          <w:sz w:val="18"/>
          <w:szCs w:val="18"/>
        </w:rPr>
        <w:t>.</w:t>
      </w:r>
    </w:p>
    <w:p w:rsidR="44B0ACFF" w:rsidP="44B0ACFF" w:rsidRDefault="44B0ACFF" w14:paraId="2F997193" w14:textId="5C465463">
      <w:pPr>
        <w:spacing w:line="360" w:lineRule="auto"/>
        <w:rPr>
          <w:rFonts w:ascii="Verdana" w:hAnsi="Verdana" w:eastAsia="Verdana" w:cs="Verdana"/>
          <w:sz w:val="18"/>
          <w:szCs w:val="18"/>
        </w:rPr>
      </w:pPr>
    </w:p>
    <w:p w:rsidR="5FFD50EE" w:rsidP="2AB2701A" w:rsidRDefault="5FFD50EE" w14:paraId="2A0BFC74" w14:textId="39C98BD9">
      <w:pPr>
        <w:spacing w:line="360" w:lineRule="auto"/>
        <w:rPr>
          <w:rFonts w:ascii="Verdana" w:hAnsi="Verdana"/>
          <w:sz w:val="18"/>
          <w:szCs w:val="18"/>
        </w:rPr>
      </w:pPr>
      <w:r w:rsidRPr="2AB2701A">
        <w:rPr>
          <w:rFonts w:ascii="Verdana" w:hAnsi="Verdana" w:eastAsia="Verdana" w:cs="Verdana"/>
          <w:sz w:val="18"/>
          <w:szCs w:val="18"/>
        </w:rPr>
        <w:t xml:space="preserve">In het voorstel is de verplichting opgenomen </w:t>
      </w:r>
      <w:r w:rsidRPr="2AB2701A">
        <w:rPr>
          <w:rFonts w:ascii="Verdana" w:hAnsi="Verdana"/>
          <w:sz w:val="18"/>
          <w:szCs w:val="18"/>
        </w:rPr>
        <w:t xml:space="preserve">steun terug te vorderen indien er tussen subsidieverlening en subsidievaststelling een positieve vaststelling inzake IOO-visserij wordt gemeld, voor zover de steun betrekking heeft op het betrokken vaartuig en de activiteiten waarop de vaststelling ziet. </w:t>
      </w:r>
      <w:r w:rsidRPr="2AB2701A" w:rsidR="632467DD">
        <w:rPr>
          <w:rFonts w:ascii="Verdana" w:hAnsi="Verdana" w:eastAsia="Verdana" w:cs="Verdana"/>
          <w:sz w:val="18"/>
          <w:szCs w:val="18"/>
        </w:rPr>
        <w:t xml:space="preserve">Hiermee wordt </w:t>
      </w:r>
      <w:r w:rsidRPr="2AB2701A">
        <w:rPr>
          <w:rFonts w:ascii="Verdana" w:hAnsi="Verdana"/>
          <w:sz w:val="18"/>
          <w:szCs w:val="18"/>
        </w:rPr>
        <w:t xml:space="preserve">een nieuwe sanctie </w:t>
      </w:r>
      <w:r w:rsidRPr="2AB2701A" w:rsidR="5D3164CE">
        <w:rPr>
          <w:rFonts w:ascii="Verdana" w:hAnsi="Verdana"/>
          <w:sz w:val="18"/>
          <w:szCs w:val="18"/>
        </w:rPr>
        <w:t xml:space="preserve">geïntroduceerd. </w:t>
      </w:r>
    </w:p>
    <w:p w:rsidR="4FCA0350" w:rsidP="5BC76EC5" w:rsidRDefault="7B6DAC9A" w14:paraId="11920779" w14:textId="676714DA">
      <w:pPr>
        <w:spacing w:line="360" w:lineRule="auto"/>
        <w:rPr>
          <w:rFonts w:ascii="Verdana" w:hAnsi="Verdana" w:eastAsia="Verdana" w:cs="Verdana"/>
          <w:sz w:val="18"/>
          <w:szCs w:val="18"/>
        </w:rPr>
      </w:pPr>
      <w:r w:rsidRPr="44B0ACFF">
        <w:rPr>
          <w:rFonts w:ascii="Verdana" w:hAnsi="Verdana" w:eastAsia="Verdana" w:cs="Verdana"/>
          <w:sz w:val="18"/>
          <w:szCs w:val="18"/>
        </w:rPr>
        <w:t xml:space="preserve"> </w:t>
      </w:r>
    </w:p>
    <w:p w:rsidR="3F4DDE46" w:rsidP="5BC76EC5" w:rsidRDefault="2F09E3FC" w14:paraId="1ABEF904" w14:textId="734CE31B">
      <w:pPr>
        <w:spacing w:line="360" w:lineRule="auto"/>
      </w:pPr>
      <w:r w:rsidRPr="44B0ACFF">
        <w:rPr>
          <w:rFonts w:ascii="Verdana" w:hAnsi="Verdana" w:eastAsia="Verdana" w:cs="Verdana"/>
          <w:sz w:val="18"/>
          <w:szCs w:val="18"/>
        </w:rPr>
        <w:t xml:space="preserve">De </w:t>
      </w:r>
      <w:r w:rsidRPr="008739C9">
        <w:rPr>
          <w:rFonts w:ascii="Verdana" w:hAnsi="Verdana" w:eastAsia="Verdana" w:cs="Verdana"/>
          <w:i/>
          <w:iCs/>
          <w:sz w:val="18"/>
          <w:szCs w:val="18"/>
        </w:rPr>
        <w:t xml:space="preserve">lex </w:t>
      </w:r>
      <w:proofErr w:type="spellStart"/>
      <w:r w:rsidRPr="008739C9">
        <w:rPr>
          <w:rFonts w:ascii="Verdana" w:hAnsi="Verdana" w:eastAsia="Verdana" w:cs="Verdana"/>
          <w:i/>
          <w:iCs/>
          <w:sz w:val="18"/>
          <w:szCs w:val="18"/>
        </w:rPr>
        <w:t>silencio</w:t>
      </w:r>
      <w:proofErr w:type="spellEnd"/>
      <w:r w:rsidRPr="008739C9">
        <w:rPr>
          <w:rFonts w:ascii="Verdana" w:hAnsi="Verdana" w:eastAsia="Verdana" w:cs="Verdana"/>
          <w:i/>
          <w:iCs/>
          <w:sz w:val="18"/>
          <w:szCs w:val="18"/>
        </w:rPr>
        <w:t xml:space="preserve"> positivo</w:t>
      </w:r>
      <w:r w:rsidRPr="44B0ACFF">
        <w:rPr>
          <w:rFonts w:ascii="Verdana" w:hAnsi="Verdana" w:eastAsia="Verdana" w:cs="Verdana"/>
          <w:sz w:val="18"/>
          <w:szCs w:val="18"/>
        </w:rPr>
        <w:t xml:space="preserve"> is hier niet aan de orde.</w:t>
      </w:r>
    </w:p>
    <w:p w:rsidR="5BC76EC5" w:rsidP="5BC76EC5" w:rsidRDefault="5BC76EC5" w14:paraId="4A5B876A" w14:textId="0D104424">
      <w:pPr>
        <w:spacing w:line="360" w:lineRule="auto"/>
        <w:rPr>
          <w:rFonts w:ascii="Verdana" w:hAnsi="Verdana" w:eastAsia="Verdana" w:cs="Verdana"/>
          <w:sz w:val="18"/>
          <w:szCs w:val="18"/>
        </w:rPr>
      </w:pPr>
    </w:p>
    <w:p w:rsidRPr="0003311C" w:rsidR="5BC76EC5" w:rsidP="44B0ACFF" w:rsidRDefault="361EE17A" w14:paraId="7C97B193" w14:textId="45A9BAC4">
      <w:pPr>
        <w:numPr>
          <w:ilvl w:val="0"/>
          <w:numId w:val="9"/>
        </w:numPr>
        <w:spacing w:line="360" w:lineRule="auto"/>
        <w:rPr>
          <w:rFonts w:ascii="Verdana" w:hAnsi="Verdana"/>
          <w:i/>
          <w:iCs/>
          <w:sz w:val="18"/>
          <w:szCs w:val="18"/>
        </w:rPr>
      </w:pPr>
      <w:r w:rsidRPr="44B0ACFF">
        <w:rPr>
          <w:rFonts w:ascii="Verdana" w:hAnsi="Verdana"/>
          <w:i/>
          <w:iCs/>
          <w:sz w:val="18"/>
          <w:szCs w:val="18"/>
        </w:rPr>
        <w:t>Gedelegeerde en/of uitvoeringshandelingen, incl. NL-beoordeling daarvan</w:t>
      </w:r>
    </w:p>
    <w:p w:rsidR="11BF887A" w:rsidP="5BC76EC5" w:rsidRDefault="485D8C86" w14:paraId="25E12F88" w14:textId="0E260A24">
      <w:pPr>
        <w:spacing w:line="360" w:lineRule="auto"/>
      </w:pPr>
      <w:r w:rsidRPr="2AB2701A">
        <w:rPr>
          <w:rFonts w:ascii="Verdana" w:hAnsi="Verdana"/>
          <w:sz w:val="18"/>
          <w:szCs w:val="18"/>
        </w:rPr>
        <w:t>Niet van toepassing</w:t>
      </w:r>
    </w:p>
    <w:p w:rsidR="5BC76EC5" w:rsidP="44B0ACFF" w:rsidRDefault="5BC76EC5" w14:paraId="7C9361FD" w14:textId="727A0585">
      <w:pPr>
        <w:spacing w:line="360" w:lineRule="auto"/>
        <w:rPr>
          <w:rFonts w:ascii="Verdana" w:hAnsi="Verdana"/>
          <w:sz w:val="18"/>
          <w:szCs w:val="18"/>
        </w:rPr>
      </w:pPr>
    </w:p>
    <w:p w:rsidRPr="0003311C" w:rsidR="5BC76EC5" w:rsidP="44B0ACFF" w:rsidRDefault="569C7ADD" w14:paraId="2075A5C6" w14:textId="0290800E">
      <w:pPr>
        <w:numPr>
          <w:ilvl w:val="0"/>
          <w:numId w:val="9"/>
        </w:numPr>
        <w:spacing w:line="360" w:lineRule="auto"/>
        <w:rPr>
          <w:rFonts w:ascii="Verdana" w:hAnsi="Verdana"/>
          <w:i/>
          <w:iCs/>
          <w:sz w:val="18"/>
          <w:szCs w:val="18"/>
        </w:rPr>
      </w:pPr>
      <w:r w:rsidRPr="2AB2701A">
        <w:rPr>
          <w:rFonts w:ascii="Verdana" w:hAnsi="Verdana"/>
          <w:i/>
          <w:iCs/>
          <w:sz w:val="18"/>
          <w:szCs w:val="18"/>
        </w:rPr>
        <w:t>Voorgestelde implementatietermijn (bij richtlijnen), dan wel voorgestelde datum inwerkingtreding (bij verordeningen en bes</w:t>
      </w:r>
      <w:r w:rsidRPr="2AB2701A" w:rsidR="560FEF57">
        <w:rPr>
          <w:rFonts w:ascii="Verdana" w:hAnsi="Verdana"/>
          <w:i/>
          <w:iCs/>
          <w:sz w:val="18"/>
          <w:szCs w:val="18"/>
        </w:rPr>
        <w:t>luiten</w:t>
      </w:r>
      <w:r w:rsidRPr="2AB2701A">
        <w:rPr>
          <w:rFonts w:ascii="Verdana" w:hAnsi="Verdana"/>
          <w:i/>
          <w:iCs/>
          <w:sz w:val="18"/>
          <w:szCs w:val="18"/>
        </w:rPr>
        <w:t>) met commentaar t.a.v. haalbaarheid</w:t>
      </w:r>
    </w:p>
    <w:p w:rsidR="4FDAB4E4" w:rsidP="4FDAB4E4" w:rsidRDefault="08104074" w14:paraId="0E9F5ABC" w14:textId="0EEB64F8">
      <w:pPr>
        <w:spacing w:line="360" w:lineRule="auto"/>
      </w:pPr>
      <w:r w:rsidRPr="2AB2701A">
        <w:rPr>
          <w:rFonts w:ascii="Verdana" w:hAnsi="Verdana"/>
          <w:sz w:val="18"/>
          <w:szCs w:val="18"/>
        </w:rPr>
        <w:t>De verordening treedt in werking op de twintigste dag na die van de bekendmaking ervan in het Publicatieblad van de Europese Unie.</w:t>
      </w:r>
      <w:r w:rsidRPr="2AB2701A" w:rsidR="1F442E0C">
        <w:rPr>
          <w:rFonts w:ascii="Verdana" w:hAnsi="Verdana"/>
          <w:sz w:val="18"/>
          <w:szCs w:val="18"/>
        </w:rPr>
        <w:t xml:space="preserve"> Om instrumenten op te stellen die voorzien in de wijzigingen benoemd in dit voorstel </w:t>
      </w:r>
      <w:r w:rsidRPr="2AB2701A" w:rsidR="715526F3">
        <w:rPr>
          <w:rFonts w:ascii="Verdana" w:hAnsi="Verdana"/>
          <w:sz w:val="18"/>
          <w:szCs w:val="18"/>
        </w:rPr>
        <w:t>is er baat bij een zo spoedig mogelijk</w:t>
      </w:r>
      <w:r w:rsidR="00C66288">
        <w:rPr>
          <w:rFonts w:ascii="Verdana" w:hAnsi="Verdana"/>
          <w:sz w:val="18"/>
          <w:szCs w:val="18"/>
        </w:rPr>
        <w:t>e</w:t>
      </w:r>
      <w:r w:rsidRPr="2AB2701A" w:rsidR="715526F3">
        <w:rPr>
          <w:rFonts w:ascii="Verdana" w:hAnsi="Verdana"/>
          <w:sz w:val="18"/>
          <w:szCs w:val="18"/>
        </w:rPr>
        <w:t xml:space="preserve"> inwerkingtreding</w:t>
      </w:r>
      <w:r w:rsidRPr="2AB2701A" w:rsidR="7BB4AF8E">
        <w:rPr>
          <w:rFonts w:ascii="Verdana" w:hAnsi="Verdana"/>
          <w:sz w:val="18"/>
          <w:szCs w:val="18"/>
        </w:rPr>
        <w:t xml:space="preserve">. </w:t>
      </w:r>
    </w:p>
    <w:p w:rsidR="44B0ACFF" w:rsidP="44B0ACFF" w:rsidRDefault="44B0ACFF" w14:paraId="56AEC694" w14:textId="3235069F">
      <w:pPr>
        <w:spacing w:line="360" w:lineRule="auto"/>
        <w:rPr>
          <w:rFonts w:ascii="Verdana" w:hAnsi="Verdana"/>
          <w:sz w:val="18"/>
          <w:szCs w:val="18"/>
        </w:rPr>
      </w:pPr>
    </w:p>
    <w:p w:rsidR="537E325F" w:rsidP="2AB2701A" w:rsidRDefault="537E325F" w14:paraId="72E83983" w14:textId="1EE28341">
      <w:pPr>
        <w:spacing w:line="360" w:lineRule="auto"/>
        <w:rPr>
          <w:rFonts w:ascii="Verdana" w:hAnsi="Verdana"/>
          <w:sz w:val="18"/>
          <w:szCs w:val="18"/>
        </w:rPr>
      </w:pPr>
      <w:r w:rsidRPr="2AB2701A">
        <w:rPr>
          <w:rFonts w:ascii="Verdana" w:hAnsi="Verdana"/>
          <w:sz w:val="18"/>
          <w:szCs w:val="18"/>
        </w:rPr>
        <w:t xml:space="preserve">Het kabinet zal inzetten op een redelijke implementatietermijn van de </w:t>
      </w:r>
      <w:r w:rsidRPr="2AB2701A" w:rsidR="1E900E13">
        <w:rPr>
          <w:rFonts w:ascii="Verdana" w:hAnsi="Verdana"/>
          <w:sz w:val="18"/>
          <w:szCs w:val="18"/>
        </w:rPr>
        <w:t xml:space="preserve">bepalingen die de </w:t>
      </w:r>
      <w:r w:rsidRPr="2AB2701A">
        <w:rPr>
          <w:rFonts w:ascii="Verdana" w:hAnsi="Verdana"/>
          <w:sz w:val="18"/>
          <w:szCs w:val="18"/>
        </w:rPr>
        <w:t>WTO-</w:t>
      </w:r>
      <w:r w:rsidRPr="2AB2701A" w:rsidR="3F9B22EB">
        <w:rPr>
          <w:rFonts w:ascii="Verdana" w:hAnsi="Verdana"/>
          <w:sz w:val="18"/>
          <w:szCs w:val="18"/>
        </w:rPr>
        <w:t>overeenkomst implementeren</w:t>
      </w:r>
      <w:r w:rsidRPr="2AB2701A">
        <w:rPr>
          <w:rFonts w:ascii="Verdana" w:hAnsi="Verdana"/>
          <w:sz w:val="18"/>
          <w:szCs w:val="18"/>
        </w:rPr>
        <w:t xml:space="preserve">, gezien het gegeven dat de implementatie gevolgen heeft voor zowel verleende als te verlenen subsidieverleningen. </w:t>
      </w:r>
      <w:r w:rsidRPr="2AB2701A" w:rsidR="7E80E32E">
        <w:rPr>
          <w:rFonts w:ascii="Verdana" w:hAnsi="Verdana"/>
          <w:sz w:val="18"/>
          <w:szCs w:val="18"/>
        </w:rPr>
        <w:t xml:space="preserve">Voor de bepalingen die de WTO-overeenkomst implementeren geldt dat deze vervallen na de datum van beëindiging van de WTO-overeenkomst. Dit acht het kabinet wenselijk. </w:t>
      </w:r>
    </w:p>
    <w:p w:rsidR="5BC76EC5" w:rsidP="2AB2701A" w:rsidRDefault="5BC76EC5" w14:paraId="3B68844E" w14:textId="702B12A7">
      <w:pPr>
        <w:spacing w:line="360" w:lineRule="auto"/>
        <w:rPr>
          <w:rFonts w:ascii="Verdana" w:hAnsi="Verdana"/>
          <w:sz w:val="18"/>
          <w:szCs w:val="18"/>
        </w:rPr>
      </w:pPr>
    </w:p>
    <w:p w:rsidR="00971D1B" w:rsidP="2AB2701A" w:rsidRDefault="00971D1B" w14:paraId="5F1C2A91" w14:textId="77777777">
      <w:pPr>
        <w:spacing w:line="360" w:lineRule="auto"/>
        <w:rPr>
          <w:rFonts w:ascii="Verdana" w:hAnsi="Verdana"/>
          <w:sz w:val="18"/>
          <w:szCs w:val="18"/>
        </w:rPr>
      </w:pPr>
    </w:p>
    <w:p w:rsidRPr="002F05B0" w:rsidR="00CB7FF8" w:rsidP="44B0ACFF" w:rsidRDefault="569C7ADD" w14:paraId="5D315F20" w14:textId="77777777">
      <w:pPr>
        <w:numPr>
          <w:ilvl w:val="0"/>
          <w:numId w:val="9"/>
        </w:numPr>
        <w:spacing w:line="360" w:lineRule="auto"/>
        <w:rPr>
          <w:rFonts w:ascii="Verdana" w:hAnsi="Verdana"/>
          <w:i/>
          <w:iCs/>
          <w:sz w:val="18"/>
          <w:szCs w:val="18"/>
        </w:rPr>
      </w:pPr>
      <w:r w:rsidRPr="44B0ACFF">
        <w:rPr>
          <w:rFonts w:ascii="Verdana" w:hAnsi="Verdana"/>
          <w:i/>
          <w:iCs/>
          <w:sz w:val="18"/>
          <w:szCs w:val="18"/>
        </w:rPr>
        <w:lastRenderedPageBreak/>
        <w:t>Wenselijkheid evaluatie-/horizonbepaling</w:t>
      </w:r>
    </w:p>
    <w:p w:rsidR="024F5723" w:rsidP="5BC76EC5" w:rsidRDefault="0A2B7E7C" w14:paraId="445C1343" w14:textId="78EAB742">
      <w:pPr>
        <w:spacing w:line="360" w:lineRule="auto"/>
        <w:rPr>
          <w:rFonts w:ascii="Verdana" w:hAnsi="Verdana" w:eastAsia="Verdana" w:cs="Verdana"/>
          <w:sz w:val="18"/>
          <w:szCs w:val="18"/>
        </w:rPr>
      </w:pPr>
      <w:r w:rsidRPr="44B0ACFF">
        <w:rPr>
          <w:rFonts w:ascii="Verdana" w:hAnsi="Verdana" w:eastAsia="Verdana" w:cs="Verdana"/>
          <w:sz w:val="18"/>
          <w:szCs w:val="18"/>
        </w:rPr>
        <w:t xml:space="preserve">Het voorstel bevat geen evaluatie- dan wel horizonbepaling. Gezien de resterende looptijd van de fonds waarop deze verordening betrekking heeft acht het kabinet dit ook niet noodzakelijk. </w:t>
      </w:r>
    </w:p>
    <w:p w:rsidR="5BC76EC5" w:rsidP="5BC76EC5" w:rsidRDefault="5BC76EC5" w14:paraId="65ABA50B" w14:textId="2BE0F891">
      <w:pPr>
        <w:spacing w:line="360" w:lineRule="auto"/>
        <w:rPr>
          <w:rFonts w:ascii="Verdana" w:hAnsi="Verdana" w:eastAsia="Verdana" w:cs="Verdana"/>
          <w:sz w:val="18"/>
          <w:szCs w:val="18"/>
        </w:rPr>
      </w:pPr>
    </w:p>
    <w:p w:rsidRPr="0003311C" w:rsidR="5BC76EC5" w:rsidP="44B0ACFF" w:rsidRDefault="4E32D63F" w14:paraId="055ECA8F" w14:textId="188CD8A0">
      <w:pPr>
        <w:numPr>
          <w:ilvl w:val="0"/>
          <w:numId w:val="9"/>
        </w:numPr>
        <w:spacing w:line="360" w:lineRule="auto"/>
        <w:rPr>
          <w:rFonts w:ascii="Verdana" w:hAnsi="Verdana"/>
          <w:i/>
          <w:iCs/>
          <w:sz w:val="18"/>
          <w:szCs w:val="18"/>
        </w:rPr>
      </w:pPr>
      <w:r w:rsidRPr="44B0ACFF">
        <w:rPr>
          <w:rFonts w:ascii="Verdana" w:hAnsi="Verdana"/>
          <w:i/>
          <w:iCs/>
          <w:sz w:val="18"/>
          <w:szCs w:val="18"/>
        </w:rPr>
        <w:t>Constitutionele toets</w:t>
      </w:r>
    </w:p>
    <w:p w:rsidR="41FBE619" w:rsidP="5BC76EC5" w:rsidRDefault="3A001998" w14:paraId="273B92AB" w14:textId="3900142F">
      <w:pPr>
        <w:spacing w:line="360" w:lineRule="auto"/>
        <w:rPr>
          <w:rFonts w:ascii="Verdana" w:hAnsi="Verdana"/>
          <w:sz w:val="18"/>
          <w:szCs w:val="18"/>
        </w:rPr>
      </w:pPr>
      <w:r w:rsidRPr="2AB2701A">
        <w:rPr>
          <w:rFonts w:ascii="Verdana" w:hAnsi="Verdana"/>
          <w:sz w:val="18"/>
          <w:szCs w:val="18"/>
        </w:rPr>
        <w:t>Niet van toepassing</w:t>
      </w:r>
    </w:p>
    <w:p w:rsidRPr="002F05B0" w:rsidR="00CB7FF8" w:rsidP="00CB7FF8" w:rsidRDefault="00CB7FF8" w14:paraId="10D7B8CA" w14:textId="77777777">
      <w:pPr>
        <w:tabs>
          <w:tab w:val="left" w:pos="-284"/>
          <w:tab w:val="left" w:pos="340"/>
          <w:tab w:val="left" w:pos="426"/>
          <w:tab w:val="left" w:pos="680"/>
          <w:tab w:val="left" w:pos="1021"/>
          <w:tab w:val="left" w:pos="1361"/>
        </w:tabs>
        <w:spacing w:line="360" w:lineRule="auto"/>
        <w:rPr>
          <w:rFonts w:ascii="Verdana" w:hAnsi="Verdana"/>
          <w:sz w:val="18"/>
          <w:szCs w:val="18"/>
          <w:u w:val="single"/>
        </w:rPr>
      </w:pPr>
    </w:p>
    <w:p w:rsidRPr="002F05B0" w:rsidR="00CB7FF8" w:rsidP="00F40823" w:rsidRDefault="00CB7FF8" w14:paraId="3ED8E89C" w14:textId="77777777">
      <w:pPr>
        <w:numPr>
          <w:ilvl w:val="0"/>
          <w:numId w:val="3"/>
        </w:numPr>
        <w:spacing w:line="360" w:lineRule="auto"/>
        <w:rPr>
          <w:rFonts w:ascii="Verdana" w:hAnsi="Verdana"/>
          <w:b/>
          <w:sz w:val="18"/>
          <w:szCs w:val="18"/>
        </w:rPr>
      </w:pPr>
      <w:r w:rsidRPr="002F05B0">
        <w:rPr>
          <w:rFonts w:ascii="Verdana" w:hAnsi="Verdana"/>
          <w:b/>
          <w:sz w:val="18"/>
          <w:szCs w:val="18"/>
        </w:rPr>
        <w:t>Implicaties voor uitvoering en</w:t>
      </w:r>
      <w:r w:rsidRPr="002F05B0" w:rsidR="007B66D0">
        <w:rPr>
          <w:rFonts w:ascii="Verdana" w:hAnsi="Verdana"/>
          <w:b/>
          <w:sz w:val="18"/>
          <w:szCs w:val="18"/>
        </w:rPr>
        <w:t>/of</w:t>
      </w:r>
      <w:r w:rsidRPr="002F05B0">
        <w:rPr>
          <w:rFonts w:ascii="Verdana" w:hAnsi="Verdana"/>
          <w:b/>
          <w:sz w:val="18"/>
          <w:szCs w:val="18"/>
        </w:rPr>
        <w:t xml:space="preserve"> handhaving</w:t>
      </w:r>
    </w:p>
    <w:p w:rsidRPr="002F05B0" w:rsidR="00DC43C8" w:rsidP="00DC43C8" w:rsidRDefault="45F37B87" w14:paraId="4F812CD4" w14:textId="256242D4">
      <w:pPr>
        <w:spacing w:line="360" w:lineRule="auto"/>
      </w:pPr>
      <w:r w:rsidRPr="44B0ACFF">
        <w:rPr>
          <w:rFonts w:ascii="Verdana" w:hAnsi="Verdana"/>
          <w:sz w:val="18"/>
          <w:szCs w:val="18"/>
        </w:rPr>
        <w:t>De voorgestelde wijzigingen kunnen op onderdelen bijdragen aan een eenvoudigere uitvoering van het EMFAF</w:t>
      </w:r>
      <w:r w:rsidRPr="44B0ACFF" w:rsidR="31154EEB">
        <w:rPr>
          <w:rFonts w:ascii="Verdana" w:hAnsi="Verdana"/>
          <w:sz w:val="18"/>
          <w:szCs w:val="18"/>
        </w:rPr>
        <w:t>.</w:t>
      </w:r>
      <w:r w:rsidRPr="44B0ACFF">
        <w:rPr>
          <w:rFonts w:ascii="Verdana" w:hAnsi="Verdana"/>
          <w:sz w:val="18"/>
          <w:szCs w:val="18"/>
        </w:rPr>
        <w:t xml:space="preserve"> </w:t>
      </w:r>
      <w:r w:rsidRPr="44B0ACFF" w:rsidR="65BE154D">
        <w:rPr>
          <w:rFonts w:ascii="Verdana" w:hAnsi="Verdana"/>
          <w:sz w:val="18"/>
          <w:szCs w:val="18"/>
        </w:rPr>
        <w:t>D</w:t>
      </w:r>
      <w:r w:rsidRPr="44B0ACFF">
        <w:rPr>
          <w:rFonts w:ascii="Verdana" w:hAnsi="Verdana"/>
          <w:sz w:val="18"/>
          <w:szCs w:val="18"/>
        </w:rPr>
        <w:t xml:space="preserve">eze onderdelen met vereenvoudigingen zijn echter momenteel niet opgenomen in het Programma EMFAF en gelet op de looptijd van het EMFAF tot eind 2027 is </w:t>
      </w:r>
      <w:r w:rsidRPr="44B0ACFF" w:rsidR="66123190">
        <w:rPr>
          <w:rFonts w:ascii="Verdana" w:hAnsi="Verdana"/>
          <w:sz w:val="18"/>
          <w:szCs w:val="18"/>
        </w:rPr>
        <w:t xml:space="preserve">een eventuele programmawijziging vermoedelijk niet langer realistisch. </w:t>
      </w:r>
    </w:p>
    <w:p w:rsidR="7CA83EB5" w:rsidP="7CA83EB5" w:rsidRDefault="7CA83EB5" w14:paraId="245E3E36" w14:textId="20F566DA">
      <w:pPr>
        <w:spacing w:line="360" w:lineRule="auto"/>
        <w:rPr>
          <w:rFonts w:ascii="Verdana" w:hAnsi="Verdana"/>
          <w:sz w:val="18"/>
          <w:szCs w:val="18"/>
        </w:rPr>
      </w:pPr>
    </w:p>
    <w:p w:rsidR="39E5B716" w:rsidP="7CA83EB5" w:rsidRDefault="66123190" w14:paraId="6F31BBEC" w14:textId="5415BCB6">
      <w:pPr>
        <w:spacing w:line="360" w:lineRule="auto"/>
        <w:rPr>
          <w:rFonts w:ascii="Verdana" w:hAnsi="Verdana"/>
          <w:sz w:val="18"/>
          <w:szCs w:val="18"/>
        </w:rPr>
      </w:pPr>
      <w:r w:rsidRPr="44B0ACFF">
        <w:rPr>
          <w:rFonts w:ascii="Verdana" w:hAnsi="Verdana"/>
          <w:sz w:val="18"/>
          <w:szCs w:val="18"/>
        </w:rPr>
        <w:t>Tegelijkertijd wordt er een nieuwe uitsluitings- en controlebepaling geï</w:t>
      </w:r>
      <w:r w:rsidRPr="44B0ACFF" w:rsidR="149E1318">
        <w:rPr>
          <w:rFonts w:ascii="Verdana" w:hAnsi="Verdana"/>
          <w:sz w:val="18"/>
          <w:szCs w:val="18"/>
        </w:rPr>
        <w:t>n</w:t>
      </w:r>
      <w:r w:rsidRPr="44B0ACFF">
        <w:rPr>
          <w:rFonts w:ascii="Verdana" w:hAnsi="Verdana"/>
          <w:sz w:val="18"/>
          <w:szCs w:val="18"/>
        </w:rPr>
        <w:t xml:space="preserve">troduceerd betreffende de WTO-overeenkomst. Voor de </w:t>
      </w:r>
      <w:r w:rsidRPr="44B0ACFF" w:rsidR="0118671B">
        <w:rPr>
          <w:rFonts w:ascii="Verdana" w:hAnsi="Verdana"/>
          <w:sz w:val="18"/>
          <w:szCs w:val="18"/>
        </w:rPr>
        <w:t>intermediaire</w:t>
      </w:r>
      <w:r w:rsidRPr="44B0ACFF">
        <w:rPr>
          <w:rFonts w:ascii="Verdana" w:hAnsi="Verdana"/>
          <w:sz w:val="18"/>
          <w:szCs w:val="18"/>
        </w:rPr>
        <w:t xml:space="preserve"> instantie </w:t>
      </w:r>
      <w:r w:rsidR="00C66288">
        <w:rPr>
          <w:rFonts w:ascii="Verdana" w:hAnsi="Verdana"/>
          <w:sz w:val="18"/>
          <w:szCs w:val="18"/>
        </w:rPr>
        <w:t>(RVO)</w:t>
      </w:r>
      <w:r w:rsidR="00981422">
        <w:rPr>
          <w:rFonts w:ascii="Verdana" w:hAnsi="Verdana"/>
          <w:sz w:val="18"/>
          <w:szCs w:val="18"/>
        </w:rPr>
        <w:t xml:space="preserve"> </w:t>
      </w:r>
      <w:r w:rsidRPr="44B0ACFF">
        <w:rPr>
          <w:rFonts w:ascii="Verdana" w:hAnsi="Verdana"/>
          <w:sz w:val="18"/>
          <w:szCs w:val="18"/>
        </w:rPr>
        <w:t>betekent dit voorstel een uitbreiding van de controlelast</w:t>
      </w:r>
      <w:r w:rsidRPr="44B0ACFF" w:rsidR="15016AAD">
        <w:rPr>
          <w:rFonts w:ascii="Verdana" w:hAnsi="Verdana"/>
          <w:sz w:val="18"/>
          <w:szCs w:val="18"/>
        </w:rPr>
        <w:t xml:space="preserve"> </w:t>
      </w:r>
      <w:r w:rsidRPr="44B0ACFF" w:rsidR="319EB0AB">
        <w:rPr>
          <w:rFonts w:ascii="Verdana" w:hAnsi="Verdana"/>
          <w:sz w:val="18"/>
          <w:szCs w:val="18"/>
        </w:rPr>
        <w:t xml:space="preserve">op dossierniveau </w:t>
      </w:r>
      <w:r w:rsidRPr="44B0ACFF" w:rsidR="15016AAD">
        <w:rPr>
          <w:rFonts w:ascii="Verdana" w:hAnsi="Verdana"/>
          <w:sz w:val="18"/>
          <w:szCs w:val="18"/>
        </w:rPr>
        <w:t xml:space="preserve">en </w:t>
      </w:r>
      <w:r w:rsidRPr="44B0ACFF" w:rsidR="640BF358">
        <w:rPr>
          <w:rFonts w:ascii="Verdana" w:hAnsi="Verdana"/>
          <w:sz w:val="18"/>
          <w:szCs w:val="18"/>
        </w:rPr>
        <w:t xml:space="preserve">derhalve een stijging in de daarmee </w:t>
      </w:r>
      <w:r w:rsidRPr="44B0ACFF" w:rsidR="15016AAD">
        <w:rPr>
          <w:rFonts w:ascii="Verdana" w:hAnsi="Verdana"/>
          <w:sz w:val="18"/>
          <w:szCs w:val="18"/>
        </w:rPr>
        <w:t>samenhangende uitvoeringskosten. Deze controle is bovendien momenteel nog niet ingericht</w:t>
      </w:r>
      <w:r w:rsidRPr="44B0ACFF" w:rsidR="16BEEF08">
        <w:rPr>
          <w:rFonts w:ascii="Verdana" w:hAnsi="Verdana"/>
          <w:sz w:val="18"/>
          <w:szCs w:val="18"/>
        </w:rPr>
        <w:t>, waardoor ontwikkelkosten noodzakelijk zullen zijn.</w:t>
      </w:r>
      <w:r w:rsidRPr="44B0ACFF" w:rsidR="51CD3A52">
        <w:rPr>
          <w:rFonts w:ascii="Verdana" w:hAnsi="Verdana"/>
          <w:sz w:val="18"/>
          <w:szCs w:val="18"/>
        </w:rPr>
        <w:t xml:space="preserve"> Het is niet bekend wat de aanvullende uitvoeringslasten zullen betreffen. </w:t>
      </w:r>
    </w:p>
    <w:p w:rsidRPr="002F05B0" w:rsidR="00DC43C8" w:rsidP="00CB7FF8" w:rsidRDefault="00DC43C8" w14:paraId="7A1B987B" w14:textId="77777777">
      <w:pPr>
        <w:suppressAutoHyphens/>
        <w:spacing w:line="360" w:lineRule="auto"/>
        <w:rPr>
          <w:rFonts w:ascii="Verdana" w:hAnsi="Verdana"/>
          <w:bCs/>
          <w:sz w:val="18"/>
          <w:szCs w:val="18"/>
        </w:rPr>
      </w:pPr>
    </w:p>
    <w:p w:rsidRPr="002F05B0" w:rsidR="00CB7FF8" w:rsidP="00F40823" w:rsidRDefault="00CB7FF8" w14:paraId="6D9814F2" w14:textId="77777777">
      <w:pPr>
        <w:numPr>
          <w:ilvl w:val="0"/>
          <w:numId w:val="3"/>
        </w:numPr>
        <w:spacing w:line="360" w:lineRule="auto"/>
        <w:rPr>
          <w:rFonts w:ascii="Verdana" w:hAnsi="Verdana"/>
          <w:b/>
          <w:sz w:val="18"/>
          <w:szCs w:val="18"/>
        </w:rPr>
      </w:pPr>
      <w:r w:rsidRPr="002F05B0">
        <w:rPr>
          <w:rFonts w:ascii="Verdana" w:hAnsi="Verdana"/>
          <w:b/>
          <w:sz w:val="18"/>
          <w:szCs w:val="18"/>
        </w:rPr>
        <w:t>Implicaties voor ontwikkelingslanden</w:t>
      </w:r>
    </w:p>
    <w:p w:rsidRPr="0024376F" w:rsidR="009A3B1D" w:rsidP="00DA19A2" w:rsidRDefault="00DC43C8" w14:paraId="7E68802C" w14:textId="61D8760A">
      <w:pPr>
        <w:suppressAutoHyphens/>
        <w:spacing w:line="360" w:lineRule="auto"/>
        <w:rPr>
          <w:rFonts w:ascii="Verdana" w:hAnsi="Verdana"/>
          <w:bCs/>
          <w:sz w:val="18"/>
          <w:szCs w:val="18"/>
        </w:rPr>
      </w:pPr>
      <w:r w:rsidRPr="002F05B0">
        <w:rPr>
          <w:rFonts w:ascii="Verdana" w:hAnsi="Verdana"/>
          <w:bCs/>
          <w:sz w:val="18"/>
          <w:szCs w:val="18"/>
        </w:rPr>
        <w:t>In dit voorstel voor een verordening worden geen nieuwe eisen of voorwaarden gesteld omtrent de omgang met ontwikkelingslanden.</w:t>
      </w:r>
    </w:p>
    <w:bookmarkEnd w:id="0"/>
    <w:bookmarkEnd w:id="1"/>
    <w:p w:rsidRPr="008739C9" w:rsidR="009A3B1D" w:rsidP="0003311C" w:rsidRDefault="009A3B1D" w14:paraId="6B379056" w14:textId="744E976E">
      <w:pPr>
        <w:spacing w:line="360" w:lineRule="auto"/>
        <w:rPr>
          <w:rFonts w:ascii="Verdana" w:hAnsi="Verdana"/>
          <w:iCs/>
          <w:sz w:val="18"/>
          <w:szCs w:val="18"/>
        </w:rPr>
      </w:pPr>
    </w:p>
    <w:sectPr w:rsidRPr="008739C9" w:rsidR="009A3B1D" w:rsidSect="00330FE7">
      <w:headerReference w:type="even" r:id="rId14"/>
      <w:headerReference w:type="default" r:id="rId15"/>
      <w:footerReference w:type="even" r:id="rId16"/>
      <w:footerReference w:type="default" r:id="rId17"/>
      <w:headerReference w:type="first" r:id="rId18"/>
      <w:footerReference w:type="first" r:id="rId19"/>
      <w:type w:val="continuous"/>
      <w:pgSz w:w="11906" w:h="16838"/>
      <w:pgMar w:top="1440" w:right="1440" w:bottom="1440" w:left="1440"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43B24" w14:textId="77777777" w:rsidR="001B5836" w:rsidRPr="002F05B0" w:rsidRDefault="001B5836">
      <w:r w:rsidRPr="002F05B0">
        <w:separator/>
      </w:r>
    </w:p>
  </w:endnote>
  <w:endnote w:type="continuationSeparator" w:id="0">
    <w:p w14:paraId="610430D7" w14:textId="77777777" w:rsidR="001B5836" w:rsidRPr="002F05B0" w:rsidRDefault="001B5836">
      <w:r w:rsidRPr="002F05B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4A15E" w14:textId="75B346FF" w:rsidR="0037596E" w:rsidRPr="002F05B0" w:rsidRDefault="00CF079E">
    <w:pPr>
      <w:pStyle w:val="Voettekst"/>
      <w:framePr w:wrap="around" w:vAnchor="text" w:hAnchor="margin" w:xAlign="right" w:y="1"/>
      <w:rPr>
        <w:rStyle w:val="Paginanummer"/>
      </w:rPr>
    </w:pPr>
    <w:r w:rsidRPr="002F05B0">
      <w:rPr>
        <w:noProof/>
      </w:rPr>
      <mc:AlternateContent>
        <mc:Choice Requires="wps">
          <w:drawing>
            <wp:anchor distT="0" distB="0" distL="0" distR="0" simplePos="0" relativeHeight="251658241" behindDoc="0" locked="0" layoutInCell="1" allowOverlap="1" wp14:anchorId="79B7AB34" wp14:editId="477F6F57">
              <wp:simplePos x="635" y="635"/>
              <wp:positionH relativeFrom="page">
                <wp:align>left</wp:align>
              </wp:positionH>
              <wp:positionV relativeFrom="page">
                <wp:align>bottom</wp:align>
              </wp:positionV>
              <wp:extent cx="1009015" cy="368300"/>
              <wp:effectExtent l="0" t="0" r="635" b="0"/>
              <wp:wrapNone/>
              <wp:docPr id="1029842464" name="Tekstvak 2"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3919ECE8" w14:textId="32A24F7B" w:rsidR="00CF079E" w:rsidRPr="002F05B0" w:rsidRDefault="00CF079E" w:rsidP="00CF079E">
                          <w:pPr>
                            <w:rPr>
                              <w:rFonts w:ascii="Aptos" w:eastAsia="Aptos" w:hAnsi="Aptos" w:cs="Aptos"/>
                              <w:color w:val="000000"/>
                              <w:sz w:val="20"/>
                            </w:rPr>
                          </w:pPr>
                          <w:r w:rsidRPr="002F05B0">
                            <w:rPr>
                              <w:rFonts w:ascii="Aptos" w:eastAsia="Aptos" w:hAnsi="Aptos" w:cs="Aptos"/>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9B7AB34" id="_x0000_t202" coordsize="21600,21600" o:spt="202" path="m,l,21600r21600,l21600,xe">
              <v:stroke joinstyle="miter"/>
              <v:path gradientshapeok="t" o:connecttype="rect"/>
            </v:shapetype>
            <v:shape id="Tekstvak 2" o:spid="_x0000_s1026" type="#_x0000_t202" alt="Intern gebruik" style="position:absolute;margin-left:0;margin-top:0;width:79.45pt;height:29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" filled="f" stroked="f">
              <v:textbox style="mso-fit-shape-to-text:t" inset="20pt,0,0,15pt">
                <w:txbxContent>
                  <w:p w14:paraId="3919ECE8" w14:textId="32A24F7B" w:rsidR="00CF079E" w:rsidRPr="002F05B0" w:rsidRDefault="00CF079E" w:rsidP="00CF079E">
                    <w:pPr>
                      <w:rPr>
                        <w:rFonts w:ascii="Aptos" w:eastAsia="Aptos" w:hAnsi="Aptos" w:cs="Aptos"/>
                        <w:color w:val="000000"/>
                        <w:sz w:val="20"/>
                      </w:rPr>
                    </w:pPr>
                    <w:r w:rsidRPr="002F05B0">
                      <w:rPr>
                        <w:rFonts w:ascii="Aptos" w:eastAsia="Aptos" w:hAnsi="Aptos" w:cs="Aptos"/>
                        <w:color w:val="000000"/>
                        <w:sz w:val="20"/>
                      </w:rPr>
                      <w:t>Intern gebruik</w:t>
                    </w:r>
                  </w:p>
                </w:txbxContent>
              </v:textbox>
              <w10:wrap anchorx="page" anchory="page"/>
            </v:shape>
          </w:pict>
        </mc:Fallback>
      </mc:AlternateContent>
    </w:r>
    <w:r w:rsidR="0037596E" w:rsidRPr="002F05B0">
      <w:rPr>
        <w:rStyle w:val="Paginanummer"/>
      </w:rPr>
      <w:fldChar w:fldCharType="begin"/>
    </w:r>
    <w:r w:rsidR="0037596E" w:rsidRPr="002F05B0">
      <w:rPr>
        <w:rStyle w:val="Paginanummer"/>
      </w:rPr>
      <w:instrText xml:space="preserve">PAGE  </w:instrText>
    </w:r>
    <w:r w:rsidR="0037596E" w:rsidRPr="002F05B0">
      <w:rPr>
        <w:rStyle w:val="Paginanummer"/>
      </w:rPr>
      <w:fldChar w:fldCharType="separate"/>
    </w:r>
    <w:r w:rsidR="00E3509E" w:rsidRPr="002F05B0">
      <w:rPr>
        <w:rStyle w:val="Paginanummer"/>
      </w:rPr>
      <w:t>2</w:t>
    </w:r>
    <w:r w:rsidR="0037596E" w:rsidRPr="002F05B0">
      <w:rPr>
        <w:rStyle w:val="Paginanummer"/>
      </w:rPr>
      <w:fldChar w:fldCharType="end"/>
    </w:r>
  </w:p>
  <w:p w14:paraId="3BBF4F64" w14:textId="77777777" w:rsidR="0037596E" w:rsidRPr="002F05B0" w:rsidRDefault="0037596E">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585B5" w14:textId="54720280" w:rsidR="0037596E" w:rsidRPr="002F05B0" w:rsidRDefault="00CF079E">
    <w:pPr>
      <w:pStyle w:val="Voettekst"/>
      <w:framePr w:wrap="around" w:vAnchor="text" w:hAnchor="margin" w:xAlign="right" w:y="1"/>
      <w:rPr>
        <w:rStyle w:val="Paginanummer"/>
      </w:rPr>
    </w:pPr>
    <w:r w:rsidRPr="002F05B0">
      <w:rPr>
        <w:noProof/>
      </w:rPr>
      <mc:AlternateContent>
        <mc:Choice Requires="wps">
          <w:drawing>
            <wp:anchor distT="0" distB="0" distL="0" distR="0" simplePos="0" relativeHeight="251658242" behindDoc="0" locked="0" layoutInCell="1" allowOverlap="1" wp14:anchorId="34D6BC59" wp14:editId="37CDC508">
              <wp:simplePos x="6578600" y="10064750"/>
              <wp:positionH relativeFrom="page">
                <wp:align>left</wp:align>
              </wp:positionH>
              <wp:positionV relativeFrom="page">
                <wp:align>bottom</wp:align>
              </wp:positionV>
              <wp:extent cx="1009015" cy="368300"/>
              <wp:effectExtent l="0" t="0" r="635" b="0"/>
              <wp:wrapNone/>
              <wp:docPr id="417041754" name="Tekstvak 3"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600EEF14" w14:textId="37F6AB35" w:rsidR="00CF079E" w:rsidRPr="002F05B0" w:rsidRDefault="00CF079E" w:rsidP="00CF079E">
                          <w:pPr>
                            <w:rPr>
                              <w:rFonts w:ascii="Aptos" w:eastAsia="Aptos" w:hAnsi="Aptos" w:cs="Aptos"/>
                              <w:color w:val="000000"/>
                              <w:sz w:val="20"/>
                            </w:rPr>
                          </w:pPr>
                          <w:r w:rsidRPr="002F05B0">
                            <w:rPr>
                              <w:rFonts w:ascii="Aptos" w:eastAsia="Aptos" w:hAnsi="Aptos" w:cs="Aptos"/>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4D6BC59" id="_x0000_t202" coordsize="21600,21600" o:spt="202" path="m,l,21600r21600,l21600,xe">
              <v:stroke joinstyle="miter"/>
              <v:path gradientshapeok="t" o:connecttype="rect"/>
            </v:shapetype>
            <v:shape id="Tekstvak 3" o:spid="_x0000_s1027" type="#_x0000_t202" alt="Intern gebruik" style="position:absolute;margin-left:0;margin-top:0;width:79.45pt;height:29pt;z-index:25165824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" filled="f" stroked="f">
              <v:textbox style="mso-fit-shape-to-text:t" inset="20pt,0,0,15pt">
                <w:txbxContent>
                  <w:p w14:paraId="600EEF14" w14:textId="37F6AB35" w:rsidR="00CF079E" w:rsidRPr="002F05B0" w:rsidRDefault="00CF079E" w:rsidP="00CF079E">
                    <w:pPr>
                      <w:rPr>
                        <w:rFonts w:ascii="Aptos" w:eastAsia="Aptos" w:hAnsi="Aptos" w:cs="Aptos"/>
                        <w:color w:val="000000"/>
                        <w:sz w:val="20"/>
                      </w:rPr>
                    </w:pPr>
                    <w:r w:rsidRPr="002F05B0">
                      <w:rPr>
                        <w:rFonts w:ascii="Aptos" w:eastAsia="Aptos" w:hAnsi="Aptos" w:cs="Aptos"/>
                        <w:color w:val="000000"/>
                        <w:sz w:val="20"/>
                      </w:rPr>
                      <w:t>Intern gebruik</w:t>
                    </w:r>
                  </w:p>
                </w:txbxContent>
              </v:textbox>
              <w10:wrap anchorx="page" anchory="page"/>
            </v:shape>
          </w:pict>
        </mc:Fallback>
      </mc:AlternateContent>
    </w:r>
    <w:r w:rsidR="0037596E" w:rsidRPr="002F05B0">
      <w:rPr>
        <w:rStyle w:val="Paginanummer"/>
      </w:rPr>
      <w:fldChar w:fldCharType="begin"/>
    </w:r>
    <w:r w:rsidR="0037596E" w:rsidRPr="002F05B0">
      <w:rPr>
        <w:rStyle w:val="Paginanummer"/>
      </w:rPr>
      <w:instrText xml:space="preserve">PAGE  </w:instrText>
    </w:r>
    <w:r w:rsidR="0037596E" w:rsidRPr="002F05B0">
      <w:rPr>
        <w:rStyle w:val="Paginanummer"/>
      </w:rPr>
      <w:fldChar w:fldCharType="separate"/>
    </w:r>
    <w:r w:rsidR="00CE72F7" w:rsidRPr="002F05B0">
      <w:rPr>
        <w:rStyle w:val="Paginanummer"/>
      </w:rPr>
      <w:t>2</w:t>
    </w:r>
    <w:r w:rsidR="0037596E" w:rsidRPr="002F05B0">
      <w:rPr>
        <w:rStyle w:val="Paginanummer"/>
      </w:rPr>
      <w:fldChar w:fldCharType="end"/>
    </w:r>
  </w:p>
  <w:p w14:paraId="27D74473" w14:textId="77777777" w:rsidR="0037596E" w:rsidRPr="002F05B0" w:rsidRDefault="0037596E">
    <w:pPr>
      <w:pStyle w:val="Voettekst"/>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6608A" w14:textId="6628F6C1" w:rsidR="00EB777D" w:rsidRPr="002F05B0" w:rsidRDefault="00CF079E">
    <w:pPr>
      <w:pStyle w:val="Voettekst"/>
    </w:pPr>
    <w:r w:rsidRPr="002F05B0">
      <w:rPr>
        <w:noProof/>
      </w:rPr>
      <mc:AlternateContent>
        <mc:Choice Requires="wps">
          <w:drawing>
            <wp:anchor distT="0" distB="0" distL="0" distR="0" simplePos="0" relativeHeight="251658240" behindDoc="0" locked="0" layoutInCell="1" allowOverlap="1" wp14:anchorId="4C8F43F2" wp14:editId="087017F9">
              <wp:simplePos x="635" y="635"/>
              <wp:positionH relativeFrom="page">
                <wp:align>left</wp:align>
              </wp:positionH>
              <wp:positionV relativeFrom="page">
                <wp:align>bottom</wp:align>
              </wp:positionV>
              <wp:extent cx="1009015" cy="368300"/>
              <wp:effectExtent l="0" t="0" r="635" b="0"/>
              <wp:wrapNone/>
              <wp:docPr id="119732524" name="Tekstvak 1"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3B7555F3" w14:textId="1F6F0F77" w:rsidR="00CF079E" w:rsidRPr="002F05B0" w:rsidRDefault="00CF079E" w:rsidP="00CF079E">
                          <w:pPr>
                            <w:rPr>
                              <w:rFonts w:ascii="Aptos" w:eastAsia="Aptos" w:hAnsi="Aptos" w:cs="Aptos"/>
                              <w:color w:val="000000"/>
                              <w:sz w:val="20"/>
                            </w:rPr>
                          </w:pPr>
                          <w:r w:rsidRPr="002F05B0">
                            <w:rPr>
                              <w:rFonts w:ascii="Aptos" w:eastAsia="Aptos" w:hAnsi="Aptos" w:cs="Aptos"/>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C8F43F2" id="_x0000_t202" coordsize="21600,21600" o:spt="202" path="m,l,21600r21600,l21600,xe">
              <v:stroke joinstyle="miter"/>
              <v:path gradientshapeok="t" o:connecttype="rect"/>
            </v:shapetype>
            <v:shape id="Tekstvak 1" o:spid="_x0000_s1028" type="#_x0000_t202" alt="Intern gebruik" style="position:absolute;margin-left:0;margin-top:0;width:79.45pt;height:29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" filled="f" stroked="f">
              <v:textbox style="mso-fit-shape-to-text:t" inset="20pt,0,0,15pt">
                <w:txbxContent>
                  <w:p w14:paraId="3B7555F3" w14:textId="1F6F0F77" w:rsidR="00CF079E" w:rsidRPr="002F05B0" w:rsidRDefault="00CF079E" w:rsidP="00CF079E">
                    <w:pPr>
                      <w:rPr>
                        <w:rFonts w:ascii="Aptos" w:eastAsia="Aptos" w:hAnsi="Aptos" w:cs="Aptos"/>
                        <w:color w:val="000000"/>
                        <w:sz w:val="20"/>
                      </w:rPr>
                    </w:pPr>
                    <w:r w:rsidRPr="002F05B0">
                      <w:rPr>
                        <w:rFonts w:ascii="Aptos" w:eastAsia="Aptos" w:hAnsi="Aptos" w:cs="Aptos"/>
                        <w:color w:val="000000"/>
                        <w:sz w:val="20"/>
                      </w:rPr>
                      <w:t>Intern gebruik</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EA28D" w14:textId="77777777" w:rsidR="001B5836" w:rsidRPr="002F05B0" w:rsidRDefault="001B5836">
      <w:r w:rsidRPr="002F05B0">
        <w:separator/>
      </w:r>
    </w:p>
  </w:footnote>
  <w:footnote w:type="continuationSeparator" w:id="0">
    <w:p w14:paraId="386B4492" w14:textId="77777777" w:rsidR="001B5836" w:rsidRPr="002F05B0" w:rsidRDefault="001B5836">
      <w:r w:rsidRPr="002F05B0">
        <w:continuationSeparator/>
      </w:r>
    </w:p>
  </w:footnote>
  <w:footnote w:id="1">
    <w:p w14:paraId="4C18DDD9" w14:textId="2398058B" w:rsidR="1442EBB4" w:rsidRPr="00EE3132" w:rsidRDefault="1442EBB4" w:rsidP="002E3136">
      <w:pPr>
        <w:pStyle w:val="Voetnoottekst"/>
        <w:rPr>
          <w:rFonts w:ascii="Verdana" w:eastAsia="Verdana" w:hAnsi="Verdana" w:cs="Verdana"/>
          <w:szCs w:val="16"/>
        </w:rPr>
      </w:pPr>
      <w:r w:rsidRPr="00EE3132">
        <w:rPr>
          <w:rStyle w:val="Voetnootmarkering"/>
          <w:rFonts w:ascii="Verdana" w:eastAsia="Verdana" w:hAnsi="Verdana" w:cs="Verdana"/>
          <w:szCs w:val="16"/>
        </w:rPr>
        <w:footnoteRef/>
      </w:r>
      <w:r w:rsidR="625410A1" w:rsidRPr="00EE3132">
        <w:rPr>
          <w:rFonts w:ascii="Verdana" w:eastAsia="Verdana" w:hAnsi="Verdana" w:cs="Verdana"/>
          <w:szCs w:val="16"/>
        </w:rPr>
        <w:t xml:space="preserve"> Kamerstuk 21501-02, nr. 2512</w:t>
      </w:r>
    </w:p>
  </w:footnote>
  <w:footnote w:id="2">
    <w:p w14:paraId="2F2C7D21" w14:textId="16E22711" w:rsidR="61A7EEB4" w:rsidRPr="002E3136" w:rsidRDefault="61A7EEB4" w:rsidP="002E3136">
      <w:pPr>
        <w:pStyle w:val="Voetnoottekst"/>
        <w:rPr>
          <w:rFonts w:ascii="Verdana" w:eastAsia="Verdana" w:hAnsi="Verdana" w:cs="Verdana"/>
          <w:sz w:val="14"/>
          <w:szCs w:val="14"/>
        </w:rPr>
      </w:pPr>
      <w:r w:rsidRPr="00EE3132">
        <w:rPr>
          <w:rStyle w:val="Voetnootmarkering"/>
          <w:rFonts w:ascii="Verdana" w:eastAsia="Verdana" w:hAnsi="Verdana" w:cs="Verdana"/>
          <w:szCs w:val="16"/>
        </w:rPr>
        <w:footnoteRef/>
      </w:r>
      <w:r w:rsidRPr="00EE3132">
        <w:rPr>
          <w:rFonts w:ascii="Verdana" w:eastAsia="Verdana" w:hAnsi="Verdana" w:cs="Verdana"/>
          <w:szCs w:val="16"/>
        </w:rPr>
        <w:t xml:space="preserve"> Kamerstuk 21501-02, nr. 2660</w:t>
      </w:r>
    </w:p>
  </w:footnote>
  <w:footnote w:id="3">
    <w:p w14:paraId="32B6F0C3" w14:textId="684F6D97" w:rsidR="7CA83EB5" w:rsidRPr="00EE3132" w:rsidRDefault="7CA83EB5" w:rsidP="00AF0B25">
      <w:pPr>
        <w:pStyle w:val="Voetnoottekst"/>
        <w:rPr>
          <w:rFonts w:ascii="Verdana" w:hAnsi="Verdana"/>
          <w:szCs w:val="16"/>
        </w:rPr>
      </w:pPr>
      <w:r w:rsidRPr="00EE3132">
        <w:rPr>
          <w:rStyle w:val="Voetnootmarkering"/>
          <w:rFonts w:ascii="Verdana" w:hAnsi="Verdana"/>
          <w:szCs w:val="16"/>
        </w:rPr>
        <w:footnoteRef/>
      </w:r>
      <w:r w:rsidRPr="00EE3132">
        <w:rPr>
          <w:rFonts w:ascii="Verdana" w:eastAsia="Verdana" w:hAnsi="Verdana" w:cs="Verdana"/>
          <w:szCs w:val="16"/>
        </w:rPr>
        <w:t xml:space="preserve"> </w:t>
      </w:r>
      <w:r w:rsidRPr="00EE3132">
        <w:rPr>
          <w:rFonts w:ascii="Verdana" w:hAnsi="Verdana"/>
          <w:szCs w:val="16"/>
        </w:rPr>
        <w:t>Reactie consultatie GVB, Kamerstuk 32201, nr. 117</w:t>
      </w:r>
    </w:p>
  </w:footnote>
  <w:footnote w:id="4">
    <w:p w14:paraId="373849DF" w14:textId="6BCFEA61" w:rsidR="00355442" w:rsidRPr="00EE3132" w:rsidRDefault="00355442">
      <w:pPr>
        <w:pStyle w:val="Voetnoottekst"/>
        <w:rPr>
          <w:rFonts w:ascii="Verdana" w:hAnsi="Verdana"/>
          <w:szCs w:val="16"/>
        </w:rPr>
      </w:pPr>
      <w:r w:rsidRPr="00EE3132">
        <w:rPr>
          <w:rStyle w:val="Voetnootmarkering"/>
          <w:rFonts w:ascii="Verdana" w:hAnsi="Verdana"/>
          <w:szCs w:val="16"/>
        </w:rPr>
        <w:footnoteRef/>
      </w:r>
      <w:r w:rsidRPr="00EE3132">
        <w:rPr>
          <w:rFonts w:ascii="Verdana" w:hAnsi="Verdana"/>
          <w:szCs w:val="16"/>
        </w:rPr>
        <w:t xml:space="preserve"> Visie voor voedsel uit zee, Kamerstuk 21501-32, nr. 1621</w:t>
      </w:r>
    </w:p>
  </w:footnote>
  <w:footnote w:id="5">
    <w:p w14:paraId="61A05427" w14:textId="5731441C" w:rsidR="00355442" w:rsidRDefault="00355442">
      <w:pPr>
        <w:pStyle w:val="Voetnoottekst"/>
      </w:pPr>
      <w:r w:rsidRPr="00EE3132">
        <w:rPr>
          <w:rStyle w:val="Voetnootmarkering"/>
          <w:rFonts w:ascii="Verdana" w:hAnsi="Verdana"/>
          <w:szCs w:val="16"/>
        </w:rPr>
        <w:footnoteRef/>
      </w:r>
      <w:r w:rsidRPr="00EE3132">
        <w:rPr>
          <w:rFonts w:ascii="Verdana" w:hAnsi="Verdana"/>
          <w:szCs w:val="16"/>
        </w:rPr>
        <w:t xml:space="preserve"> Uitvoeringsagenda voor de visie op voedsel uit zee en grote wateren, Kamerstuk 21501-32, nr. 1793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D0C11" w14:textId="77777777" w:rsidR="00A705A8" w:rsidRDefault="00A705A8">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CEC50" w14:textId="77777777" w:rsidR="00A705A8" w:rsidRDefault="00A705A8">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1383E" w14:textId="77777777" w:rsidR="00A705A8" w:rsidRDefault="00A705A8">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E50A2"/>
    <w:multiLevelType w:val="hybridMultilevel"/>
    <w:tmpl w:val="600E6752"/>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 w15:restartNumberingAfterBreak="0">
    <w:nsid w:val="1EFA1DA4"/>
    <w:multiLevelType w:val="hybridMultilevel"/>
    <w:tmpl w:val="B59814B4"/>
    <w:lvl w:ilvl="0" w:tplc="150E1B3A">
      <w:start w:val="1"/>
      <w:numFmt w:val="bullet"/>
      <w:pStyle w:val="Spreekpunten"/>
      <w:lvlText w:val=""/>
      <w:lvlJc w:val="left"/>
      <w:pPr>
        <w:tabs>
          <w:tab w:val="num" w:pos="363"/>
        </w:tabs>
        <w:ind w:left="363" w:hanging="360"/>
      </w:pPr>
      <w:rPr>
        <w:rFonts w:ascii="Symbol" w:hAnsi="Symbol" w:hint="default"/>
        <w:color w:val="auto"/>
      </w:rPr>
    </w:lvl>
    <w:lvl w:ilvl="1" w:tplc="25A8F248">
      <w:numFmt w:val="bullet"/>
      <w:lvlText w:val="-"/>
      <w:lvlJc w:val="left"/>
      <w:pPr>
        <w:tabs>
          <w:tab w:val="num" w:pos="1431"/>
        </w:tabs>
        <w:ind w:left="1431" w:hanging="705"/>
      </w:pPr>
      <w:rPr>
        <w:rFonts w:ascii="Arial" w:eastAsia="Times New Roman" w:hAnsi="Arial" w:cs="Arial" w:hint="default"/>
      </w:rPr>
    </w:lvl>
    <w:lvl w:ilvl="2" w:tplc="04130005" w:tentative="1">
      <w:start w:val="1"/>
      <w:numFmt w:val="bullet"/>
      <w:lvlText w:val=""/>
      <w:lvlJc w:val="left"/>
      <w:pPr>
        <w:tabs>
          <w:tab w:val="num" w:pos="1806"/>
        </w:tabs>
        <w:ind w:left="1806" w:hanging="360"/>
      </w:pPr>
      <w:rPr>
        <w:rFonts w:ascii="Wingdings" w:hAnsi="Wingdings" w:hint="default"/>
      </w:rPr>
    </w:lvl>
    <w:lvl w:ilvl="3" w:tplc="04130001" w:tentative="1">
      <w:start w:val="1"/>
      <w:numFmt w:val="bullet"/>
      <w:lvlText w:val=""/>
      <w:lvlJc w:val="left"/>
      <w:pPr>
        <w:tabs>
          <w:tab w:val="num" w:pos="2526"/>
        </w:tabs>
        <w:ind w:left="2526" w:hanging="360"/>
      </w:pPr>
      <w:rPr>
        <w:rFonts w:ascii="Symbol" w:hAnsi="Symbol" w:hint="default"/>
      </w:rPr>
    </w:lvl>
    <w:lvl w:ilvl="4" w:tplc="04130003" w:tentative="1">
      <w:start w:val="1"/>
      <w:numFmt w:val="bullet"/>
      <w:lvlText w:val="o"/>
      <w:lvlJc w:val="left"/>
      <w:pPr>
        <w:tabs>
          <w:tab w:val="num" w:pos="3246"/>
        </w:tabs>
        <w:ind w:left="3246" w:hanging="360"/>
      </w:pPr>
      <w:rPr>
        <w:rFonts w:ascii="Courier New" w:hAnsi="Courier New" w:cs="Courier New" w:hint="default"/>
      </w:rPr>
    </w:lvl>
    <w:lvl w:ilvl="5" w:tplc="04130005" w:tentative="1">
      <w:start w:val="1"/>
      <w:numFmt w:val="bullet"/>
      <w:lvlText w:val=""/>
      <w:lvlJc w:val="left"/>
      <w:pPr>
        <w:tabs>
          <w:tab w:val="num" w:pos="3966"/>
        </w:tabs>
        <w:ind w:left="3966" w:hanging="360"/>
      </w:pPr>
      <w:rPr>
        <w:rFonts w:ascii="Wingdings" w:hAnsi="Wingdings" w:hint="default"/>
      </w:rPr>
    </w:lvl>
    <w:lvl w:ilvl="6" w:tplc="04130001" w:tentative="1">
      <w:start w:val="1"/>
      <w:numFmt w:val="bullet"/>
      <w:lvlText w:val=""/>
      <w:lvlJc w:val="left"/>
      <w:pPr>
        <w:tabs>
          <w:tab w:val="num" w:pos="4686"/>
        </w:tabs>
        <w:ind w:left="4686" w:hanging="360"/>
      </w:pPr>
      <w:rPr>
        <w:rFonts w:ascii="Symbol" w:hAnsi="Symbol" w:hint="default"/>
      </w:rPr>
    </w:lvl>
    <w:lvl w:ilvl="7" w:tplc="04130003" w:tentative="1">
      <w:start w:val="1"/>
      <w:numFmt w:val="bullet"/>
      <w:lvlText w:val="o"/>
      <w:lvlJc w:val="left"/>
      <w:pPr>
        <w:tabs>
          <w:tab w:val="num" w:pos="5406"/>
        </w:tabs>
        <w:ind w:left="5406" w:hanging="360"/>
      </w:pPr>
      <w:rPr>
        <w:rFonts w:ascii="Courier New" w:hAnsi="Courier New" w:cs="Courier New" w:hint="default"/>
      </w:rPr>
    </w:lvl>
    <w:lvl w:ilvl="8" w:tplc="04130005" w:tentative="1">
      <w:start w:val="1"/>
      <w:numFmt w:val="bullet"/>
      <w:lvlText w:val=""/>
      <w:lvlJc w:val="left"/>
      <w:pPr>
        <w:tabs>
          <w:tab w:val="num" w:pos="6126"/>
        </w:tabs>
        <w:ind w:left="6126" w:hanging="360"/>
      </w:pPr>
      <w:rPr>
        <w:rFonts w:ascii="Wingdings" w:hAnsi="Wingdings" w:hint="default"/>
      </w:rPr>
    </w:lvl>
  </w:abstractNum>
  <w:abstractNum w:abstractNumId="2" w15:restartNumberingAfterBreak="0">
    <w:nsid w:val="32A072FA"/>
    <w:multiLevelType w:val="hybridMultilevel"/>
    <w:tmpl w:val="6C0CA3EC"/>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 w15:restartNumberingAfterBreak="0">
    <w:nsid w:val="37F322D0"/>
    <w:multiLevelType w:val="hybridMultilevel"/>
    <w:tmpl w:val="7A4C549A"/>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 w15:restartNumberingAfterBreak="0">
    <w:nsid w:val="3F846A73"/>
    <w:multiLevelType w:val="hybridMultilevel"/>
    <w:tmpl w:val="33046CEA"/>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5" w15:restartNumberingAfterBreak="0">
    <w:nsid w:val="43445C2D"/>
    <w:multiLevelType w:val="hybridMultilevel"/>
    <w:tmpl w:val="0150A860"/>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6" w15:restartNumberingAfterBreak="0">
    <w:nsid w:val="494E04F2"/>
    <w:multiLevelType w:val="multilevel"/>
    <w:tmpl w:val="570CC336"/>
    <w:lvl w:ilvl="0">
      <w:start w:val="1"/>
      <w:numFmt w:val="decimal"/>
      <w:pStyle w:val="Kop1"/>
      <w:lvlText w:val="%1"/>
      <w:lvlJc w:val="left"/>
      <w:pPr>
        <w:tabs>
          <w:tab w:val="num" w:pos="454"/>
        </w:tabs>
        <w:ind w:left="454" w:hanging="454"/>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upperRoman"/>
      <w:lvlText w:val="%9"/>
      <w:lvlJc w:val="left"/>
      <w:pPr>
        <w:tabs>
          <w:tab w:val="num" w:pos="1584"/>
        </w:tabs>
        <w:ind w:left="1584" w:hanging="1584"/>
      </w:pPr>
    </w:lvl>
  </w:abstractNum>
  <w:abstractNum w:abstractNumId="7" w15:restartNumberingAfterBreak="0">
    <w:nsid w:val="4A294B46"/>
    <w:multiLevelType w:val="hybridMultilevel"/>
    <w:tmpl w:val="E4F63D34"/>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8" w15:restartNumberingAfterBreak="0">
    <w:nsid w:val="5FE364F6"/>
    <w:multiLevelType w:val="hybridMultilevel"/>
    <w:tmpl w:val="DFD46E28"/>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9" w15:restartNumberingAfterBreak="0">
    <w:nsid w:val="65EA1E54"/>
    <w:multiLevelType w:val="hybridMultilevel"/>
    <w:tmpl w:val="561A8612"/>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66051B76"/>
    <w:multiLevelType w:val="hybridMultilevel"/>
    <w:tmpl w:val="4F34EC70"/>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1" w15:restartNumberingAfterBreak="0">
    <w:nsid w:val="6F6B2F33"/>
    <w:multiLevelType w:val="hybridMultilevel"/>
    <w:tmpl w:val="3EDE4500"/>
    <w:lvl w:ilvl="0" w:tplc="9282EAFE">
      <w:start w:val="1"/>
      <w:numFmt w:val="decimal"/>
      <w:lvlText w:val="%1."/>
      <w:lvlJc w:val="left"/>
      <w:pPr>
        <w:ind w:left="360" w:hanging="360"/>
      </w:pPr>
      <w:rPr>
        <w:b/>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16cid:durableId="290525241">
    <w:abstractNumId w:val="6"/>
  </w:num>
  <w:num w:numId="2" w16cid:durableId="1880510869">
    <w:abstractNumId w:val="1"/>
  </w:num>
  <w:num w:numId="3" w16cid:durableId="1211764056">
    <w:abstractNumId w:val="11"/>
  </w:num>
  <w:num w:numId="4" w16cid:durableId="1360741671">
    <w:abstractNumId w:val="7"/>
  </w:num>
  <w:num w:numId="5" w16cid:durableId="1492404989">
    <w:abstractNumId w:val="9"/>
  </w:num>
  <w:num w:numId="6" w16cid:durableId="473908691">
    <w:abstractNumId w:val="4"/>
  </w:num>
  <w:num w:numId="7" w16cid:durableId="627469578">
    <w:abstractNumId w:val="2"/>
  </w:num>
  <w:num w:numId="8" w16cid:durableId="41949035">
    <w:abstractNumId w:val="10"/>
  </w:num>
  <w:num w:numId="9" w16cid:durableId="1996563472">
    <w:abstractNumId w:val="5"/>
  </w:num>
  <w:num w:numId="10" w16cid:durableId="1389722024">
    <w:abstractNumId w:val="0"/>
  </w:num>
  <w:num w:numId="11" w16cid:durableId="1465536641">
    <w:abstractNumId w:val="8"/>
  </w:num>
  <w:num w:numId="12" w16cid:durableId="356277158">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92B"/>
    <w:rsid w:val="000038CD"/>
    <w:rsid w:val="000053F3"/>
    <w:rsid w:val="00007219"/>
    <w:rsid w:val="00007492"/>
    <w:rsid w:val="00016D97"/>
    <w:rsid w:val="000207D0"/>
    <w:rsid w:val="00021215"/>
    <w:rsid w:val="00021406"/>
    <w:rsid w:val="000250E9"/>
    <w:rsid w:val="0003311C"/>
    <w:rsid w:val="00037C0F"/>
    <w:rsid w:val="00041294"/>
    <w:rsid w:val="000412B2"/>
    <w:rsid w:val="0004428B"/>
    <w:rsid w:val="00051571"/>
    <w:rsid w:val="0005321A"/>
    <w:rsid w:val="0005427D"/>
    <w:rsid w:val="00055D13"/>
    <w:rsid w:val="0005716C"/>
    <w:rsid w:val="000616E1"/>
    <w:rsid w:val="000649E9"/>
    <w:rsid w:val="000667A7"/>
    <w:rsid w:val="00067516"/>
    <w:rsid w:val="00070502"/>
    <w:rsid w:val="0007150B"/>
    <w:rsid w:val="0007176F"/>
    <w:rsid w:val="00072BDD"/>
    <w:rsid w:val="00073E9B"/>
    <w:rsid w:val="0007608A"/>
    <w:rsid w:val="00076EDE"/>
    <w:rsid w:val="00076FB9"/>
    <w:rsid w:val="00077097"/>
    <w:rsid w:val="00082BF4"/>
    <w:rsid w:val="0008336E"/>
    <w:rsid w:val="00085FEB"/>
    <w:rsid w:val="000866D1"/>
    <w:rsid w:val="00087A8C"/>
    <w:rsid w:val="00092787"/>
    <w:rsid w:val="00095A65"/>
    <w:rsid w:val="000A0065"/>
    <w:rsid w:val="000A1FDA"/>
    <w:rsid w:val="000A221E"/>
    <w:rsid w:val="000A227B"/>
    <w:rsid w:val="000A2870"/>
    <w:rsid w:val="000A2E9F"/>
    <w:rsid w:val="000A39A4"/>
    <w:rsid w:val="000A6858"/>
    <w:rsid w:val="000B1F89"/>
    <w:rsid w:val="000B3B46"/>
    <w:rsid w:val="000B46A1"/>
    <w:rsid w:val="000B5D7D"/>
    <w:rsid w:val="000C0CA7"/>
    <w:rsid w:val="000C0FCE"/>
    <w:rsid w:val="000C22D4"/>
    <w:rsid w:val="000C29A3"/>
    <w:rsid w:val="000C341B"/>
    <w:rsid w:val="000C3C11"/>
    <w:rsid w:val="000C4244"/>
    <w:rsid w:val="000D45EC"/>
    <w:rsid w:val="000D4EC2"/>
    <w:rsid w:val="000D79AB"/>
    <w:rsid w:val="000E0EC0"/>
    <w:rsid w:val="000E1F75"/>
    <w:rsid w:val="000E5379"/>
    <w:rsid w:val="000E66A4"/>
    <w:rsid w:val="000E75F4"/>
    <w:rsid w:val="000E7FBC"/>
    <w:rsid w:val="000F0FBF"/>
    <w:rsid w:val="000F4B2A"/>
    <w:rsid w:val="001118F5"/>
    <w:rsid w:val="00114B22"/>
    <w:rsid w:val="001168B2"/>
    <w:rsid w:val="001220EC"/>
    <w:rsid w:val="00122D16"/>
    <w:rsid w:val="00125DBA"/>
    <w:rsid w:val="001269F7"/>
    <w:rsid w:val="001278B1"/>
    <w:rsid w:val="00131DF0"/>
    <w:rsid w:val="001350B4"/>
    <w:rsid w:val="001424D8"/>
    <w:rsid w:val="0014539C"/>
    <w:rsid w:val="00147117"/>
    <w:rsid w:val="001657E3"/>
    <w:rsid w:val="001668F3"/>
    <w:rsid w:val="00171F52"/>
    <w:rsid w:val="00172364"/>
    <w:rsid w:val="00175535"/>
    <w:rsid w:val="0017569E"/>
    <w:rsid w:val="0018227F"/>
    <w:rsid w:val="00197449"/>
    <w:rsid w:val="001A4319"/>
    <w:rsid w:val="001A5EBC"/>
    <w:rsid w:val="001A7E1E"/>
    <w:rsid w:val="001B233C"/>
    <w:rsid w:val="001B5836"/>
    <w:rsid w:val="001C1465"/>
    <w:rsid w:val="001C2DF6"/>
    <w:rsid w:val="001C4E36"/>
    <w:rsid w:val="001C7294"/>
    <w:rsid w:val="001D658C"/>
    <w:rsid w:val="001D76DE"/>
    <w:rsid w:val="001E1E45"/>
    <w:rsid w:val="001E2F5B"/>
    <w:rsid w:val="001E5B32"/>
    <w:rsid w:val="001E7161"/>
    <w:rsid w:val="001F2273"/>
    <w:rsid w:val="002006CF"/>
    <w:rsid w:val="00201B81"/>
    <w:rsid w:val="002036A7"/>
    <w:rsid w:val="00205250"/>
    <w:rsid w:val="00205AEF"/>
    <w:rsid w:val="0020638E"/>
    <w:rsid w:val="002067D8"/>
    <w:rsid w:val="002071D6"/>
    <w:rsid w:val="00207489"/>
    <w:rsid w:val="0021445B"/>
    <w:rsid w:val="00214630"/>
    <w:rsid w:val="0021593A"/>
    <w:rsid w:val="00222B7C"/>
    <w:rsid w:val="00222D6F"/>
    <w:rsid w:val="00223166"/>
    <w:rsid w:val="00225320"/>
    <w:rsid w:val="00235AA5"/>
    <w:rsid w:val="00237D41"/>
    <w:rsid w:val="00240323"/>
    <w:rsid w:val="00240BE9"/>
    <w:rsid w:val="0024376F"/>
    <w:rsid w:val="00243A51"/>
    <w:rsid w:val="002447E4"/>
    <w:rsid w:val="00247537"/>
    <w:rsid w:val="00254A2C"/>
    <w:rsid w:val="00256F4A"/>
    <w:rsid w:val="00257561"/>
    <w:rsid w:val="00276ED2"/>
    <w:rsid w:val="00280A00"/>
    <w:rsid w:val="0028368D"/>
    <w:rsid w:val="00283B5D"/>
    <w:rsid w:val="00285C23"/>
    <w:rsid w:val="0028660D"/>
    <w:rsid w:val="00295C45"/>
    <w:rsid w:val="002961D5"/>
    <w:rsid w:val="002965C5"/>
    <w:rsid w:val="002A587A"/>
    <w:rsid w:val="002B73D9"/>
    <w:rsid w:val="002B76EC"/>
    <w:rsid w:val="002BBB35"/>
    <w:rsid w:val="002C3954"/>
    <w:rsid w:val="002D0844"/>
    <w:rsid w:val="002D08A6"/>
    <w:rsid w:val="002D1D20"/>
    <w:rsid w:val="002D7FD5"/>
    <w:rsid w:val="002E1386"/>
    <w:rsid w:val="002E3136"/>
    <w:rsid w:val="002E5174"/>
    <w:rsid w:val="002E64FF"/>
    <w:rsid w:val="002F05B0"/>
    <w:rsid w:val="002F1584"/>
    <w:rsid w:val="002F2E18"/>
    <w:rsid w:val="002F38E5"/>
    <w:rsid w:val="002F66B7"/>
    <w:rsid w:val="002F7726"/>
    <w:rsid w:val="00301F13"/>
    <w:rsid w:val="003022E9"/>
    <w:rsid w:val="00305284"/>
    <w:rsid w:val="00306E96"/>
    <w:rsid w:val="003072C3"/>
    <w:rsid w:val="00307D49"/>
    <w:rsid w:val="00310376"/>
    <w:rsid w:val="0031182D"/>
    <w:rsid w:val="00313255"/>
    <w:rsid w:val="0032398F"/>
    <w:rsid w:val="00324437"/>
    <w:rsid w:val="00330618"/>
    <w:rsid w:val="00330FE7"/>
    <w:rsid w:val="00331C69"/>
    <w:rsid w:val="00332612"/>
    <w:rsid w:val="00340EB1"/>
    <w:rsid w:val="00342818"/>
    <w:rsid w:val="0035125B"/>
    <w:rsid w:val="00355442"/>
    <w:rsid w:val="00361711"/>
    <w:rsid w:val="00361D4F"/>
    <w:rsid w:val="00365705"/>
    <w:rsid w:val="0037182B"/>
    <w:rsid w:val="003752D8"/>
    <w:rsid w:val="0037596E"/>
    <w:rsid w:val="003814B5"/>
    <w:rsid w:val="003838E3"/>
    <w:rsid w:val="00383AE0"/>
    <w:rsid w:val="00386992"/>
    <w:rsid w:val="00392186"/>
    <w:rsid w:val="00395053"/>
    <w:rsid w:val="003A1453"/>
    <w:rsid w:val="003A73AF"/>
    <w:rsid w:val="003A7D71"/>
    <w:rsid w:val="003B1910"/>
    <w:rsid w:val="003B1C0E"/>
    <w:rsid w:val="003C07B1"/>
    <w:rsid w:val="003C12F6"/>
    <w:rsid w:val="003C5715"/>
    <w:rsid w:val="003C65A3"/>
    <w:rsid w:val="003C7C67"/>
    <w:rsid w:val="003E2D9C"/>
    <w:rsid w:val="003E490B"/>
    <w:rsid w:val="003E6A75"/>
    <w:rsid w:val="003E7405"/>
    <w:rsid w:val="003F0506"/>
    <w:rsid w:val="003F2AEA"/>
    <w:rsid w:val="003F40F7"/>
    <w:rsid w:val="003F7289"/>
    <w:rsid w:val="00401ED1"/>
    <w:rsid w:val="00403412"/>
    <w:rsid w:val="004039F2"/>
    <w:rsid w:val="00405C63"/>
    <w:rsid w:val="00414E32"/>
    <w:rsid w:val="004161D8"/>
    <w:rsid w:val="00425C17"/>
    <w:rsid w:val="0043451C"/>
    <w:rsid w:val="004373DD"/>
    <w:rsid w:val="004375FC"/>
    <w:rsid w:val="004451CA"/>
    <w:rsid w:val="00447207"/>
    <w:rsid w:val="00447FCA"/>
    <w:rsid w:val="00451826"/>
    <w:rsid w:val="00457AAD"/>
    <w:rsid w:val="00463025"/>
    <w:rsid w:val="00466DFB"/>
    <w:rsid w:val="00467B5C"/>
    <w:rsid w:val="004729ED"/>
    <w:rsid w:val="00476612"/>
    <w:rsid w:val="00476D99"/>
    <w:rsid w:val="00480488"/>
    <w:rsid w:val="00483C06"/>
    <w:rsid w:val="004904D1"/>
    <w:rsid w:val="0049309B"/>
    <w:rsid w:val="00493DAF"/>
    <w:rsid w:val="00494E7A"/>
    <w:rsid w:val="004A294D"/>
    <w:rsid w:val="004A6498"/>
    <w:rsid w:val="004B1742"/>
    <w:rsid w:val="004B3AE0"/>
    <w:rsid w:val="004B3CC1"/>
    <w:rsid w:val="004B5A24"/>
    <w:rsid w:val="004B7F38"/>
    <w:rsid w:val="004C41EE"/>
    <w:rsid w:val="004C4D90"/>
    <w:rsid w:val="004C5682"/>
    <w:rsid w:val="004C61DE"/>
    <w:rsid w:val="004C6A68"/>
    <w:rsid w:val="004C6BC7"/>
    <w:rsid w:val="004C70A4"/>
    <w:rsid w:val="004C7A67"/>
    <w:rsid w:val="004D077E"/>
    <w:rsid w:val="004D0D9B"/>
    <w:rsid w:val="004D271A"/>
    <w:rsid w:val="004D45C4"/>
    <w:rsid w:val="004D4D72"/>
    <w:rsid w:val="004D51AD"/>
    <w:rsid w:val="004D5BA8"/>
    <w:rsid w:val="004D6C23"/>
    <w:rsid w:val="004E3546"/>
    <w:rsid w:val="004E3EA9"/>
    <w:rsid w:val="004E4AF7"/>
    <w:rsid w:val="004E4E41"/>
    <w:rsid w:val="004F01F6"/>
    <w:rsid w:val="00502A00"/>
    <w:rsid w:val="00502C7A"/>
    <w:rsid w:val="0050340F"/>
    <w:rsid w:val="00504C31"/>
    <w:rsid w:val="00513A5A"/>
    <w:rsid w:val="00514AD8"/>
    <w:rsid w:val="00514FCE"/>
    <w:rsid w:val="005150D8"/>
    <w:rsid w:val="00524BA9"/>
    <w:rsid w:val="0052574A"/>
    <w:rsid w:val="00527308"/>
    <w:rsid w:val="00527EED"/>
    <w:rsid w:val="00531119"/>
    <w:rsid w:val="005333DB"/>
    <w:rsid w:val="00533693"/>
    <w:rsid w:val="00535FC8"/>
    <w:rsid w:val="00536EA8"/>
    <w:rsid w:val="00537772"/>
    <w:rsid w:val="0054129B"/>
    <w:rsid w:val="00543707"/>
    <w:rsid w:val="00543E94"/>
    <w:rsid w:val="005440DD"/>
    <w:rsid w:val="0054667C"/>
    <w:rsid w:val="005477F6"/>
    <w:rsid w:val="00550D5C"/>
    <w:rsid w:val="00553750"/>
    <w:rsid w:val="005540AA"/>
    <w:rsid w:val="005555C1"/>
    <w:rsid w:val="00557A13"/>
    <w:rsid w:val="00563002"/>
    <w:rsid w:val="00567861"/>
    <w:rsid w:val="0057080F"/>
    <w:rsid w:val="00571DAF"/>
    <w:rsid w:val="00571FC2"/>
    <w:rsid w:val="00574BD7"/>
    <w:rsid w:val="005751E8"/>
    <w:rsid w:val="00575381"/>
    <w:rsid w:val="00580A61"/>
    <w:rsid w:val="005818DA"/>
    <w:rsid w:val="00586BCE"/>
    <w:rsid w:val="005870A5"/>
    <w:rsid w:val="00587B11"/>
    <w:rsid w:val="005904F8"/>
    <w:rsid w:val="005913C8"/>
    <w:rsid w:val="00592ADC"/>
    <w:rsid w:val="005945FA"/>
    <w:rsid w:val="005973F4"/>
    <w:rsid w:val="005A282A"/>
    <w:rsid w:val="005B1054"/>
    <w:rsid w:val="005B16A4"/>
    <w:rsid w:val="005B1C3F"/>
    <w:rsid w:val="005B44BF"/>
    <w:rsid w:val="005B56E7"/>
    <w:rsid w:val="005C0878"/>
    <w:rsid w:val="005C6340"/>
    <w:rsid w:val="005C64F8"/>
    <w:rsid w:val="005C650A"/>
    <w:rsid w:val="005D4DB0"/>
    <w:rsid w:val="005D552D"/>
    <w:rsid w:val="005D7DBA"/>
    <w:rsid w:val="005E283B"/>
    <w:rsid w:val="005E3CCE"/>
    <w:rsid w:val="005E6DCF"/>
    <w:rsid w:val="005F07EC"/>
    <w:rsid w:val="005F17F1"/>
    <w:rsid w:val="005F4F0D"/>
    <w:rsid w:val="0060290D"/>
    <w:rsid w:val="0061185D"/>
    <w:rsid w:val="00612561"/>
    <w:rsid w:val="00614420"/>
    <w:rsid w:val="006149F3"/>
    <w:rsid w:val="00615873"/>
    <w:rsid w:val="006168E3"/>
    <w:rsid w:val="00620987"/>
    <w:rsid w:val="00625002"/>
    <w:rsid w:val="0062786A"/>
    <w:rsid w:val="00631519"/>
    <w:rsid w:val="00633995"/>
    <w:rsid w:val="00636A1E"/>
    <w:rsid w:val="006435E9"/>
    <w:rsid w:val="006444C8"/>
    <w:rsid w:val="00646BB5"/>
    <w:rsid w:val="00650C9D"/>
    <w:rsid w:val="00651843"/>
    <w:rsid w:val="006518CA"/>
    <w:rsid w:val="006525A1"/>
    <w:rsid w:val="00655395"/>
    <w:rsid w:val="006557DD"/>
    <w:rsid w:val="00661D09"/>
    <w:rsid w:val="00665A57"/>
    <w:rsid w:val="00671A44"/>
    <w:rsid w:val="00672482"/>
    <w:rsid w:val="006742BB"/>
    <w:rsid w:val="00682ACE"/>
    <w:rsid w:val="00692037"/>
    <w:rsid w:val="006958CE"/>
    <w:rsid w:val="00695987"/>
    <w:rsid w:val="006A0243"/>
    <w:rsid w:val="006A2324"/>
    <w:rsid w:val="006A3898"/>
    <w:rsid w:val="006B11D1"/>
    <w:rsid w:val="006B181A"/>
    <w:rsid w:val="006B26E5"/>
    <w:rsid w:val="006B5288"/>
    <w:rsid w:val="006C156D"/>
    <w:rsid w:val="006C185D"/>
    <w:rsid w:val="006C4AA5"/>
    <w:rsid w:val="006C696A"/>
    <w:rsid w:val="006D0181"/>
    <w:rsid w:val="006D10DD"/>
    <w:rsid w:val="006D50D0"/>
    <w:rsid w:val="006D53F8"/>
    <w:rsid w:val="006D74AB"/>
    <w:rsid w:val="006E312A"/>
    <w:rsid w:val="006E7DB2"/>
    <w:rsid w:val="006F39FA"/>
    <w:rsid w:val="006F3EAE"/>
    <w:rsid w:val="006F6A30"/>
    <w:rsid w:val="00700641"/>
    <w:rsid w:val="00702608"/>
    <w:rsid w:val="00706AB9"/>
    <w:rsid w:val="007076CB"/>
    <w:rsid w:val="00707B16"/>
    <w:rsid w:val="00707C49"/>
    <w:rsid w:val="0071092B"/>
    <w:rsid w:val="00715309"/>
    <w:rsid w:val="007157E0"/>
    <w:rsid w:val="00715974"/>
    <w:rsid w:val="00716FAD"/>
    <w:rsid w:val="00720585"/>
    <w:rsid w:val="00722D00"/>
    <w:rsid w:val="00724805"/>
    <w:rsid w:val="00725491"/>
    <w:rsid w:val="0072680D"/>
    <w:rsid w:val="0073088E"/>
    <w:rsid w:val="00730C3F"/>
    <w:rsid w:val="007322FE"/>
    <w:rsid w:val="00734E53"/>
    <w:rsid w:val="00735FCC"/>
    <w:rsid w:val="00737534"/>
    <w:rsid w:val="00740B3B"/>
    <w:rsid w:val="007441B5"/>
    <w:rsid w:val="00750309"/>
    <w:rsid w:val="007517A6"/>
    <w:rsid w:val="00756099"/>
    <w:rsid w:val="0076422F"/>
    <w:rsid w:val="00766EE6"/>
    <w:rsid w:val="00772A58"/>
    <w:rsid w:val="00772B12"/>
    <w:rsid w:val="00773AE0"/>
    <w:rsid w:val="00775654"/>
    <w:rsid w:val="00775BE9"/>
    <w:rsid w:val="00777C88"/>
    <w:rsid w:val="0078299A"/>
    <w:rsid w:val="00783BEB"/>
    <w:rsid w:val="00784C0B"/>
    <w:rsid w:val="00787729"/>
    <w:rsid w:val="00791593"/>
    <w:rsid w:val="00793CC8"/>
    <w:rsid w:val="007969EF"/>
    <w:rsid w:val="007A0EC5"/>
    <w:rsid w:val="007A6C94"/>
    <w:rsid w:val="007A7A4C"/>
    <w:rsid w:val="007B0C04"/>
    <w:rsid w:val="007B1883"/>
    <w:rsid w:val="007B2487"/>
    <w:rsid w:val="007B66D0"/>
    <w:rsid w:val="007B7D36"/>
    <w:rsid w:val="007C0ED5"/>
    <w:rsid w:val="007C35DC"/>
    <w:rsid w:val="007C4A13"/>
    <w:rsid w:val="007C5CD4"/>
    <w:rsid w:val="007C618B"/>
    <w:rsid w:val="007D1538"/>
    <w:rsid w:val="007D51CA"/>
    <w:rsid w:val="007E0973"/>
    <w:rsid w:val="007E0AC4"/>
    <w:rsid w:val="007E0CD8"/>
    <w:rsid w:val="007E3171"/>
    <w:rsid w:val="007E3A79"/>
    <w:rsid w:val="007E41D7"/>
    <w:rsid w:val="007F065E"/>
    <w:rsid w:val="007F59B8"/>
    <w:rsid w:val="00800E77"/>
    <w:rsid w:val="00801395"/>
    <w:rsid w:val="00803885"/>
    <w:rsid w:val="008060E4"/>
    <w:rsid w:val="00807C47"/>
    <w:rsid w:val="0081188F"/>
    <w:rsid w:val="00812E6B"/>
    <w:rsid w:val="00814D40"/>
    <w:rsid w:val="0081F2DE"/>
    <w:rsid w:val="008229B4"/>
    <w:rsid w:val="00824C83"/>
    <w:rsid w:val="00826518"/>
    <w:rsid w:val="008273A3"/>
    <w:rsid w:val="00833813"/>
    <w:rsid w:val="00837516"/>
    <w:rsid w:val="0084589B"/>
    <w:rsid w:val="008471EB"/>
    <w:rsid w:val="008501B1"/>
    <w:rsid w:val="00857673"/>
    <w:rsid w:val="00864C1E"/>
    <w:rsid w:val="00871629"/>
    <w:rsid w:val="0087185F"/>
    <w:rsid w:val="008739C9"/>
    <w:rsid w:val="008743D4"/>
    <w:rsid w:val="00880CBF"/>
    <w:rsid w:val="00883243"/>
    <w:rsid w:val="00883A99"/>
    <w:rsid w:val="00884B58"/>
    <w:rsid w:val="008860BB"/>
    <w:rsid w:val="00886B51"/>
    <w:rsid w:val="0088739A"/>
    <w:rsid w:val="00890361"/>
    <w:rsid w:val="008903FC"/>
    <w:rsid w:val="00894854"/>
    <w:rsid w:val="0089560A"/>
    <w:rsid w:val="00896109"/>
    <w:rsid w:val="008A081B"/>
    <w:rsid w:val="008A26CF"/>
    <w:rsid w:val="008B10E3"/>
    <w:rsid w:val="008B14A5"/>
    <w:rsid w:val="008B51C7"/>
    <w:rsid w:val="008C1E1C"/>
    <w:rsid w:val="008C494A"/>
    <w:rsid w:val="008C70A8"/>
    <w:rsid w:val="008C7FB0"/>
    <w:rsid w:val="008D293D"/>
    <w:rsid w:val="008E1384"/>
    <w:rsid w:val="008E223F"/>
    <w:rsid w:val="008E26A6"/>
    <w:rsid w:val="008E2FC7"/>
    <w:rsid w:val="008E3E19"/>
    <w:rsid w:val="008E514D"/>
    <w:rsid w:val="008E6DE2"/>
    <w:rsid w:val="008F59D1"/>
    <w:rsid w:val="0090368B"/>
    <w:rsid w:val="00904307"/>
    <w:rsid w:val="0090754D"/>
    <w:rsid w:val="00907E3F"/>
    <w:rsid w:val="00911279"/>
    <w:rsid w:val="0091181C"/>
    <w:rsid w:val="00911892"/>
    <w:rsid w:val="00913CC5"/>
    <w:rsid w:val="009148E0"/>
    <w:rsid w:val="00920760"/>
    <w:rsid w:val="00921F69"/>
    <w:rsid w:val="00923992"/>
    <w:rsid w:val="009243B6"/>
    <w:rsid w:val="00926BE8"/>
    <w:rsid w:val="00926D4B"/>
    <w:rsid w:val="0093011D"/>
    <w:rsid w:val="009327D6"/>
    <w:rsid w:val="00934ACE"/>
    <w:rsid w:val="0094070D"/>
    <w:rsid w:val="00942489"/>
    <w:rsid w:val="00943A60"/>
    <w:rsid w:val="0094441C"/>
    <w:rsid w:val="00947516"/>
    <w:rsid w:val="00950D42"/>
    <w:rsid w:val="00952214"/>
    <w:rsid w:val="00953774"/>
    <w:rsid w:val="00954218"/>
    <w:rsid w:val="00955774"/>
    <w:rsid w:val="00955DFD"/>
    <w:rsid w:val="009563D4"/>
    <w:rsid w:val="00960DF6"/>
    <w:rsid w:val="009638C5"/>
    <w:rsid w:val="0096786C"/>
    <w:rsid w:val="009705AF"/>
    <w:rsid w:val="00970610"/>
    <w:rsid w:val="00971D1B"/>
    <w:rsid w:val="00977F00"/>
    <w:rsid w:val="00980F46"/>
    <w:rsid w:val="00981422"/>
    <w:rsid w:val="0098176D"/>
    <w:rsid w:val="0098363D"/>
    <w:rsid w:val="0098490B"/>
    <w:rsid w:val="009917F9"/>
    <w:rsid w:val="009938B9"/>
    <w:rsid w:val="00993A36"/>
    <w:rsid w:val="00994ED3"/>
    <w:rsid w:val="009A126B"/>
    <w:rsid w:val="009A2384"/>
    <w:rsid w:val="009A3B1D"/>
    <w:rsid w:val="009A53EE"/>
    <w:rsid w:val="009A5879"/>
    <w:rsid w:val="009B0800"/>
    <w:rsid w:val="009B4D0D"/>
    <w:rsid w:val="009B62FF"/>
    <w:rsid w:val="009B6B5F"/>
    <w:rsid w:val="009B6E15"/>
    <w:rsid w:val="009C223D"/>
    <w:rsid w:val="009C6827"/>
    <w:rsid w:val="009D14BB"/>
    <w:rsid w:val="009D3762"/>
    <w:rsid w:val="009D5AB9"/>
    <w:rsid w:val="009D6C8E"/>
    <w:rsid w:val="009E4842"/>
    <w:rsid w:val="009E6A86"/>
    <w:rsid w:val="009F0540"/>
    <w:rsid w:val="009F37EC"/>
    <w:rsid w:val="009F670D"/>
    <w:rsid w:val="009F7E79"/>
    <w:rsid w:val="00A03A16"/>
    <w:rsid w:val="00A04863"/>
    <w:rsid w:val="00A10286"/>
    <w:rsid w:val="00A157F8"/>
    <w:rsid w:val="00A15B58"/>
    <w:rsid w:val="00A2049C"/>
    <w:rsid w:val="00A253A6"/>
    <w:rsid w:val="00A253B4"/>
    <w:rsid w:val="00A25E8D"/>
    <w:rsid w:val="00A31095"/>
    <w:rsid w:val="00A32344"/>
    <w:rsid w:val="00A407F1"/>
    <w:rsid w:val="00A4481E"/>
    <w:rsid w:val="00A44AC1"/>
    <w:rsid w:val="00A44E46"/>
    <w:rsid w:val="00A46EDB"/>
    <w:rsid w:val="00A51DCB"/>
    <w:rsid w:val="00A618FD"/>
    <w:rsid w:val="00A705A8"/>
    <w:rsid w:val="00A718BF"/>
    <w:rsid w:val="00A73D8E"/>
    <w:rsid w:val="00A73E75"/>
    <w:rsid w:val="00A77BDF"/>
    <w:rsid w:val="00A81647"/>
    <w:rsid w:val="00A81C9D"/>
    <w:rsid w:val="00A90C5C"/>
    <w:rsid w:val="00A910E9"/>
    <w:rsid w:val="00A925C2"/>
    <w:rsid w:val="00A9379B"/>
    <w:rsid w:val="00A95E42"/>
    <w:rsid w:val="00A966B2"/>
    <w:rsid w:val="00AA010A"/>
    <w:rsid w:val="00AA34A7"/>
    <w:rsid w:val="00AA3A01"/>
    <w:rsid w:val="00AB3FB9"/>
    <w:rsid w:val="00AB6CB9"/>
    <w:rsid w:val="00AC2193"/>
    <w:rsid w:val="00AC317F"/>
    <w:rsid w:val="00AC3DB2"/>
    <w:rsid w:val="00AC4379"/>
    <w:rsid w:val="00AC487F"/>
    <w:rsid w:val="00AC561E"/>
    <w:rsid w:val="00AC750D"/>
    <w:rsid w:val="00AD16B4"/>
    <w:rsid w:val="00AD1CD7"/>
    <w:rsid w:val="00AD32AF"/>
    <w:rsid w:val="00AD52AF"/>
    <w:rsid w:val="00AD5D82"/>
    <w:rsid w:val="00AD656E"/>
    <w:rsid w:val="00AE3246"/>
    <w:rsid w:val="00AE5566"/>
    <w:rsid w:val="00AE597F"/>
    <w:rsid w:val="00AE735B"/>
    <w:rsid w:val="00AF0B25"/>
    <w:rsid w:val="00AF24A7"/>
    <w:rsid w:val="00AF25E1"/>
    <w:rsid w:val="00AF3376"/>
    <w:rsid w:val="00AF4AD0"/>
    <w:rsid w:val="00AF60D8"/>
    <w:rsid w:val="00B0336D"/>
    <w:rsid w:val="00B057FB"/>
    <w:rsid w:val="00B05E60"/>
    <w:rsid w:val="00B07270"/>
    <w:rsid w:val="00B07BE1"/>
    <w:rsid w:val="00B122F8"/>
    <w:rsid w:val="00B125C1"/>
    <w:rsid w:val="00B13F16"/>
    <w:rsid w:val="00B1458D"/>
    <w:rsid w:val="00B14D7A"/>
    <w:rsid w:val="00B15D93"/>
    <w:rsid w:val="00B20488"/>
    <w:rsid w:val="00B2078A"/>
    <w:rsid w:val="00B21C96"/>
    <w:rsid w:val="00B22827"/>
    <w:rsid w:val="00B2414E"/>
    <w:rsid w:val="00B27A3E"/>
    <w:rsid w:val="00B32F7B"/>
    <w:rsid w:val="00B33A2C"/>
    <w:rsid w:val="00B37DFE"/>
    <w:rsid w:val="00B42679"/>
    <w:rsid w:val="00B45D33"/>
    <w:rsid w:val="00B538E7"/>
    <w:rsid w:val="00B54E7F"/>
    <w:rsid w:val="00B563F5"/>
    <w:rsid w:val="00B572D8"/>
    <w:rsid w:val="00B65738"/>
    <w:rsid w:val="00B67E4E"/>
    <w:rsid w:val="00B847DD"/>
    <w:rsid w:val="00B90F47"/>
    <w:rsid w:val="00B9558C"/>
    <w:rsid w:val="00B95F5B"/>
    <w:rsid w:val="00B96C27"/>
    <w:rsid w:val="00BA25C8"/>
    <w:rsid w:val="00BA46AB"/>
    <w:rsid w:val="00BA4AC0"/>
    <w:rsid w:val="00BB0CCC"/>
    <w:rsid w:val="00BB190B"/>
    <w:rsid w:val="00BC2368"/>
    <w:rsid w:val="00BC3894"/>
    <w:rsid w:val="00BD29B8"/>
    <w:rsid w:val="00BD780D"/>
    <w:rsid w:val="00BE000B"/>
    <w:rsid w:val="00BE290B"/>
    <w:rsid w:val="00BE6C41"/>
    <w:rsid w:val="00BF5AA5"/>
    <w:rsid w:val="00BF72A5"/>
    <w:rsid w:val="00C0293F"/>
    <w:rsid w:val="00C06469"/>
    <w:rsid w:val="00C07FCA"/>
    <w:rsid w:val="00C11908"/>
    <w:rsid w:val="00C128BA"/>
    <w:rsid w:val="00C1560C"/>
    <w:rsid w:val="00C159F8"/>
    <w:rsid w:val="00C209FF"/>
    <w:rsid w:val="00C2283F"/>
    <w:rsid w:val="00C228D7"/>
    <w:rsid w:val="00C23373"/>
    <w:rsid w:val="00C30B99"/>
    <w:rsid w:val="00C319AE"/>
    <w:rsid w:val="00C31DFE"/>
    <w:rsid w:val="00C32576"/>
    <w:rsid w:val="00C3274D"/>
    <w:rsid w:val="00C35BFB"/>
    <w:rsid w:val="00C37BEA"/>
    <w:rsid w:val="00C40BBF"/>
    <w:rsid w:val="00C43506"/>
    <w:rsid w:val="00C53D4D"/>
    <w:rsid w:val="00C66288"/>
    <w:rsid w:val="00C70F8C"/>
    <w:rsid w:val="00C81FF1"/>
    <w:rsid w:val="00C8409C"/>
    <w:rsid w:val="00C85F76"/>
    <w:rsid w:val="00C8606C"/>
    <w:rsid w:val="00C90BEE"/>
    <w:rsid w:val="00C922DE"/>
    <w:rsid w:val="00CA0A91"/>
    <w:rsid w:val="00CA6691"/>
    <w:rsid w:val="00CB34B5"/>
    <w:rsid w:val="00CB3919"/>
    <w:rsid w:val="00CB3D47"/>
    <w:rsid w:val="00CB42BA"/>
    <w:rsid w:val="00CB5789"/>
    <w:rsid w:val="00CB6C51"/>
    <w:rsid w:val="00CB7FF8"/>
    <w:rsid w:val="00CC105B"/>
    <w:rsid w:val="00CC1372"/>
    <w:rsid w:val="00CC6060"/>
    <w:rsid w:val="00CD2986"/>
    <w:rsid w:val="00CD3CBD"/>
    <w:rsid w:val="00CD43CC"/>
    <w:rsid w:val="00CD5061"/>
    <w:rsid w:val="00CD60B9"/>
    <w:rsid w:val="00CD6EF7"/>
    <w:rsid w:val="00CE72F7"/>
    <w:rsid w:val="00CE73C0"/>
    <w:rsid w:val="00CF079E"/>
    <w:rsid w:val="00CF0B8A"/>
    <w:rsid w:val="00CF1BCD"/>
    <w:rsid w:val="00CF2221"/>
    <w:rsid w:val="00CF2407"/>
    <w:rsid w:val="00CF4814"/>
    <w:rsid w:val="00CF4CB4"/>
    <w:rsid w:val="00CF61AD"/>
    <w:rsid w:val="00CF7210"/>
    <w:rsid w:val="00D00ABC"/>
    <w:rsid w:val="00D02102"/>
    <w:rsid w:val="00D02A30"/>
    <w:rsid w:val="00D031FF"/>
    <w:rsid w:val="00D0408C"/>
    <w:rsid w:val="00D061F8"/>
    <w:rsid w:val="00D065F6"/>
    <w:rsid w:val="00D11582"/>
    <w:rsid w:val="00D122E4"/>
    <w:rsid w:val="00D13B53"/>
    <w:rsid w:val="00D163B5"/>
    <w:rsid w:val="00D16769"/>
    <w:rsid w:val="00D212B0"/>
    <w:rsid w:val="00D222E8"/>
    <w:rsid w:val="00D24C6E"/>
    <w:rsid w:val="00D26098"/>
    <w:rsid w:val="00D324B8"/>
    <w:rsid w:val="00D357CE"/>
    <w:rsid w:val="00D36707"/>
    <w:rsid w:val="00D40E8A"/>
    <w:rsid w:val="00D41E28"/>
    <w:rsid w:val="00D420DB"/>
    <w:rsid w:val="00D42FE3"/>
    <w:rsid w:val="00D442D2"/>
    <w:rsid w:val="00D44420"/>
    <w:rsid w:val="00D44930"/>
    <w:rsid w:val="00D46BC5"/>
    <w:rsid w:val="00D50B01"/>
    <w:rsid w:val="00D525D2"/>
    <w:rsid w:val="00D53518"/>
    <w:rsid w:val="00D53E6C"/>
    <w:rsid w:val="00D5561C"/>
    <w:rsid w:val="00D60EBB"/>
    <w:rsid w:val="00D61506"/>
    <w:rsid w:val="00D63400"/>
    <w:rsid w:val="00D64D21"/>
    <w:rsid w:val="00D651C0"/>
    <w:rsid w:val="00D6621A"/>
    <w:rsid w:val="00D761FE"/>
    <w:rsid w:val="00D76AE7"/>
    <w:rsid w:val="00D8357A"/>
    <w:rsid w:val="00D8455F"/>
    <w:rsid w:val="00D85808"/>
    <w:rsid w:val="00D90B54"/>
    <w:rsid w:val="00DA0469"/>
    <w:rsid w:val="00DA0758"/>
    <w:rsid w:val="00DA1708"/>
    <w:rsid w:val="00DA19A2"/>
    <w:rsid w:val="00DB2103"/>
    <w:rsid w:val="00DC43C8"/>
    <w:rsid w:val="00DC4DC9"/>
    <w:rsid w:val="00DC57AC"/>
    <w:rsid w:val="00DD1EF3"/>
    <w:rsid w:val="00DD2E8E"/>
    <w:rsid w:val="00DD5971"/>
    <w:rsid w:val="00DD6698"/>
    <w:rsid w:val="00DE14D8"/>
    <w:rsid w:val="00DE60C8"/>
    <w:rsid w:val="00DE7315"/>
    <w:rsid w:val="00DF42C4"/>
    <w:rsid w:val="00DF6A93"/>
    <w:rsid w:val="00DF79DE"/>
    <w:rsid w:val="00E03219"/>
    <w:rsid w:val="00E14189"/>
    <w:rsid w:val="00E22AE4"/>
    <w:rsid w:val="00E26089"/>
    <w:rsid w:val="00E30354"/>
    <w:rsid w:val="00E3509E"/>
    <w:rsid w:val="00E356A8"/>
    <w:rsid w:val="00E36F16"/>
    <w:rsid w:val="00E36FAE"/>
    <w:rsid w:val="00E4085E"/>
    <w:rsid w:val="00E42E18"/>
    <w:rsid w:val="00E43362"/>
    <w:rsid w:val="00E520E0"/>
    <w:rsid w:val="00E52837"/>
    <w:rsid w:val="00E5286A"/>
    <w:rsid w:val="00E53545"/>
    <w:rsid w:val="00E539A8"/>
    <w:rsid w:val="00E5670E"/>
    <w:rsid w:val="00E57163"/>
    <w:rsid w:val="00E6046B"/>
    <w:rsid w:val="00E61BCE"/>
    <w:rsid w:val="00E70F0B"/>
    <w:rsid w:val="00E74A34"/>
    <w:rsid w:val="00E814A0"/>
    <w:rsid w:val="00E86640"/>
    <w:rsid w:val="00E91D47"/>
    <w:rsid w:val="00E94D84"/>
    <w:rsid w:val="00E96486"/>
    <w:rsid w:val="00EA5BA2"/>
    <w:rsid w:val="00EA5CE1"/>
    <w:rsid w:val="00EA6008"/>
    <w:rsid w:val="00EA6BCC"/>
    <w:rsid w:val="00EA6F4D"/>
    <w:rsid w:val="00EB1AE8"/>
    <w:rsid w:val="00EB2BEB"/>
    <w:rsid w:val="00EB6378"/>
    <w:rsid w:val="00EB777D"/>
    <w:rsid w:val="00EB77B5"/>
    <w:rsid w:val="00EC6618"/>
    <w:rsid w:val="00ED192B"/>
    <w:rsid w:val="00ED2EC6"/>
    <w:rsid w:val="00ED3943"/>
    <w:rsid w:val="00ED588E"/>
    <w:rsid w:val="00ED5BAE"/>
    <w:rsid w:val="00ED600B"/>
    <w:rsid w:val="00ED7C6B"/>
    <w:rsid w:val="00EE300E"/>
    <w:rsid w:val="00EE3132"/>
    <w:rsid w:val="00EE64D6"/>
    <w:rsid w:val="00EE7130"/>
    <w:rsid w:val="00EF161C"/>
    <w:rsid w:val="00EF2981"/>
    <w:rsid w:val="00EF2C44"/>
    <w:rsid w:val="00EF6839"/>
    <w:rsid w:val="00EF7758"/>
    <w:rsid w:val="00F017FA"/>
    <w:rsid w:val="00F01BE2"/>
    <w:rsid w:val="00F032B2"/>
    <w:rsid w:val="00F0546C"/>
    <w:rsid w:val="00F107BF"/>
    <w:rsid w:val="00F12FB2"/>
    <w:rsid w:val="00F143E8"/>
    <w:rsid w:val="00F22371"/>
    <w:rsid w:val="00F229C6"/>
    <w:rsid w:val="00F27333"/>
    <w:rsid w:val="00F309A1"/>
    <w:rsid w:val="00F30C33"/>
    <w:rsid w:val="00F31395"/>
    <w:rsid w:val="00F36E68"/>
    <w:rsid w:val="00F40823"/>
    <w:rsid w:val="00F41659"/>
    <w:rsid w:val="00F41F01"/>
    <w:rsid w:val="00F431C3"/>
    <w:rsid w:val="00F44619"/>
    <w:rsid w:val="00F50CFD"/>
    <w:rsid w:val="00F50E3C"/>
    <w:rsid w:val="00F54064"/>
    <w:rsid w:val="00F55A1B"/>
    <w:rsid w:val="00F560A1"/>
    <w:rsid w:val="00F57EBD"/>
    <w:rsid w:val="00F63A1C"/>
    <w:rsid w:val="00F64D65"/>
    <w:rsid w:val="00F64FEA"/>
    <w:rsid w:val="00F71B22"/>
    <w:rsid w:val="00F72068"/>
    <w:rsid w:val="00F723E4"/>
    <w:rsid w:val="00F741C4"/>
    <w:rsid w:val="00F74E07"/>
    <w:rsid w:val="00F8256B"/>
    <w:rsid w:val="00F829F9"/>
    <w:rsid w:val="00F84B56"/>
    <w:rsid w:val="00F85D29"/>
    <w:rsid w:val="00F86805"/>
    <w:rsid w:val="00F86A47"/>
    <w:rsid w:val="00F8761F"/>
    <w:rsid w:val="00F878CF"/>
    <w:rsid w:val="00F905D9"/>
    <w:rsid w:val="00F9081A"/>
    <w:rsid w:val="00F91D91"/>
    <w:rsid w:val="00F936B2"/>
    <w:rsid w:val="00F9739F"/>
    <w:rsid w:val="00FA037D"/>
    <w:rsid w:val="00FA3AC3"/>
    <w:rsid w:val="00FA5245"/>
    <w:rsid w:val="00FA65F2"/>
    <w:rsid w:val="00FB0660"/>
    <w:rsid w:val="00FB53AA"/>
    <w:rsid w:val="00FB59C7"/>
    <w:rsid w:val="00FB69FF"/>
    <w:rsid w:val="00FC1B6D"/>
    <w:rsid w:val="00FC6B55"/>
    <w:rsid w:val="00FD3EE3"/>
    <w:rsid w:val="00FE13E2"/>
    <w:rsid w:val="00FE7F00"/>
    <w:rsid w:val="00FF40A9"/>
    <w:rsid w:val="00FF4208"/>
    <w:rsid w:val="00FF5FD6"/>
    <w:rsid w:val="00FF7222"/>
    <w:rsid w:val="0118671B"/>
    <w:rsid w:val="01202F04"/>
    <w:rsid w:val="014D5692"/>
    <w:rsid w:val="016927B8"/>
    <w:rsid w:val="01B5672E"/>
    <w:rsid w:val="01FA1BFF"/>
    <w:rsid w:val="020D3042"/>
    <w:rsid w:val="024C2C64"/>
    <w:rsid w:val="024F5723"/>
    <w:rsid w:val="0254B9B9"/>
    <w:rsid w:val="027858DB"/>
    <w:rsid w:val="02CCC270"/>
    <w:rsid w:val="02E4D5FA"/>
    <w:rsid w:val="0361A347"/>
    <w:rsid w:val="036C7DA8"/>
    <w:rsid w:val="03A5332B"/>
    <w:rsid w:val="03CB7EEA"/>
    <w:rsid w:val="03DD9471"/>
    <w:rsid w:val="03E327B1"/>
    <w:rsid w:val="040A0981"/>
    <w:rsid w:val="0441480D"/>
    <w:rsid w:val="044A754B"/>
    <w:rsid w:val="04AA2A92"/>
    <w:rsid w:val="04BFFCCA"/>
    <w:rsid w:val="04C37E35"/>
    <w:rsid w:val="0546B54E"/>
    <w:rsid w:val="05794982"/>
    <w:rsid w:val="05CDB582"/>
    <w:rsid w:val="05DC97D7"/>
    <w:rsid w:val="05EF7FC5"/>
    <w:rsid w:val="05FC32CB"/>
    <w:rsid w:val="0616BB52"/>
    <w:rsid w:val="061EADDB"/>
    <w:rsid w:val="0646E4DF"/>
    <w:rsid w:val="06555312"/>
    <w:rsid w:val="06C1ED1E"/>
    <w:rsid w:val="07172C15"/>
    <w:rsid w:val="071D5F66"/>
    <w:rsid w:val="0786B086"/>
    <w:rsid w:val="07EE3CBF"/>
    <w:rsid w:val="07F4D8DD"/>
    <w:rsid w:val="07FDF7E2"/>
    <w:rsid w:val="08104074"/>
    <w:rsid w:val="083E546D"/>
    <w:rsid w:val="087322CA"/>
    <w:rsid w:val="08825B50"/>
    <w:rsid w:val="08BEEB45"/>
    <w:rsid w:val="08C701A5"/>
    <w:rsid w:val="096EF071"/>
    <w:rsid w:val="0A286132"/>
    <w:rsid w:val="0A2B7E7C"/>
    <w:rsid w:val="0A55A364"/>
    <w:rsid w:val="0A69EF50"/>
    <w:rsid w:val="0A81DF58"/>
    <w:rsid w:val="0ADC5ADC"/>
    <w:rsid w:val="0AF24513"/>
    <w:rsid w:val="0AF34614"/>
    <w:rsid w:val="0B378678"/>
    <w:rsid w:val="0B389815"/>
    <w:rsid w:val="0B876C98"/>
    <w:rsid w:val="0B94EAB2"/>
    <w:rsid w:val="0BA30DBF"/>
    <w:rsid w:val="0BCBFA87"/>
    <w:rsid w:val="0C1521FD"/>
    <w:rsid w:val="0C18CDAC"/>
    <w:rsid w:val="0C43A423"/>
    <w:rsid w:val="0C6072DD"/>
    <w:rsid w:val="0C763097"/>
    <w:rsid w:val="0C8D58E0"/>
    <w:rsid w:val="0CB808E1"/>
    <w:rsid w:val="0CEEE059"/>
    <w:rsid w:val="0D0CA4FF"/>
    <w:rsid w:val="0D0CFB7B"/>
    <w:rsid w:val="0D16D446"/>
    <w:rsid w:val="0D432B9E"/>
    <w:rsid w:val="0D4AC29F"/>
    <w:rsid w:val="0D79C080"/>
    <w:rsid w:val="0D85C8A0"/>
    <w:rsid w:val="0DDFD82E"/>
    <w:rsid w:val="0E22A5BB"/>
    <w:rsid w:val="0E5725FB"/>
    <w:rsid w:val="0ECA9C3C"/>
    <w:rsid w:val="0F91B1B8"/>
    <w:rsid w:val="0FE9FBB6"/>
    <w:rsid w:val="102D5183"/>
    <w:rsid w:val="102E67CE"/>
    <w:rsid w:val="1031EDEE"/>
    <w:rsid w:val="10629CA1"/>
    <w:rsid w:val="107E247F"/>
    <w:rsid w:val="10A24C2C"/>
    <w:rsid w:val="10C6E75B"/>
    <w:rsid w:val="1121E7CE"/>
    <w:rsid w:val="116CD48D"/>
    <w:rsid w:val="11856FAA"/>
    <w:rsid w:val="11BF887A"/>
    <w:rsid w:val="11C0AD8C"/>
    <w:rsid w:val="12333D68"/>
    <w:rsid w:val="12446071"/>
    <w:rsid w:val="125C8446"/>
    <w:rsid w:val="12722B3C"/>
    <w:rsid w:val="12B93418"/>
    <w:rsid w:val="12CBDC1E"/>
    <w:rsid w:val="12D08D1F"/>
    <w:rsid w:val="13223CDE"/>
    <w:rsid w:val="1329A93F"/>
    <w:rsid w:val="139A2CB0"/>
    <w:rsid w:val="13BA48D4"/>
    <w:rsid w:val="13D0B0EF"/>
    <w:rsid w:val="13EC2970"/>
    <w:rsid w:val="140EAE81"/>
    <w:rsid w:val="1418FEDA"/>
    <w:rsid w:val="1442EBB4"/>
    <w:rsid w:val="1477DCD8"/>
    <w:rsid w:val="149E1318"/>
    <w:rsid w:val="15016AAD"/>
    <w:rsid w:val="1593AC13"/>
    <w:rsid w:val="15E2F478"/>
    <w:rsid w:val="15E3D490"/>
    <w:rsid w:val="15E3F07D"/>
    <w:rsid w:val="161EE6A3"/>
    <w:rsid w:val="16286C4D"/>
    <w:rsid w:val="1632726B"/>
    <w:rsid w:val="164B25C8"/>
    <w:rsid w:val="16592229"/>
    <w:rsid w:val="166ADAAF"/>
    <w:rsid w:val="166D5B74"/>
    <w:rsid w:val="16A142EF"/>
    <w:rsid w:val="16BEEF08"/>
    <w:rsid w:val="16ED5F12"/>
    <w:rsid w:val="1700B52F"/>
    <w:rsid w:val="17033D0C"/>
    <w:rsid w:val="1714D07A"/>
    <w:rsid w:val="17429CE4"/>
    <w:rsid w:val="174BC570"/>
    <w:rsid w:val="17D4526C"/>
    <w:rsid w:val="17EACDEB"/>
    <w:rsid w:val="17F6FD8A"/>
    <w:rsid w:val="18398617"/>
    <w:rsid w:val="1859EF8A"/>
    <w:rsid w:val="1860B7CD"/>
    <w:rsid w:val="186C9460"/>
    <w:rsid w:val="1897B558"/>
    <w:rsid w:val="1899E2A8"/>
    <w:rsid w:val="18EC8F2D"/>
    <w:rsid w:val="195C7731"/>
    <w:rsid w:val="19680FDB"/>
    <w:rsid w:val="19CD4AFE"/>
    <w:rsid w:val="19CF06D1"/>
    <w:rsid w:val="1A07E6A3"/>
    <w:rsid w:val="1A2E5230"/>
    <w:rsid w:val="1A80AE34"/>
    <w:rsid w:val="1AA4BD6D"/>
    <w:rsid w:val="1ADEB723"/>
    <w:rsid w:val="1B01A165"/>
    <w:rsid w:val="1B1821CD"/>
    <w:rsid w:val="1B1A77A2"/>
    <w:rsid w:val="1B2D268E"/>
    <w:rsid w:val="1B50AFC0"/>
    <w:rsid w:val="1B62909B"/>
    <w:rsid w:val="1B67E75E"/>
    <w:rsid w:val="1B8E01C3"/>
    <w:rsid w:val="1BE75BCE"/>
    <w:rsid w:val="1BE92F5E"/>
    <w:rsid w:val="1C6915BD"/>
    <w:rsid w:val="1C70EDC1"/>
    <w:rsid w:val="1C79BAD4"/>
    <w:rsid w:val="1CEAB4F3"/>
    <w:rsid w:val="1D02EA37"/>
    <w:rsid w:val="1D29FFC7"/>
    <w:rsid w:val="1D3005C4"/>
    <w:rsid w:val="1D3F51EB"/>
    <w:rsid w:val="1D42B155"/>
    <w:rsid w:val="1DAA7199"/>
    <w:rsid w:val="1DC63C15"/>
    <w:rsid w:val="1DEDAE6B"/>
    <w:rsid w:val="1DF91570"/>
    <w:rsid w:val="1E0A5274"/>
    <w:rsid w:val="1E1575DC"/>
    <w:rsid w:val="1E467DAE"/>
    <w:rsid w:val="1E4C5404"/>
    <w:rsid w:val="1E5AF98F"/>
    <w:rsid w:val="1E6DB612"/>
    <w:rsid w:val="1E900E13"/>
    <w:rsid w:val="1EC328C4"/>
    <w:rsid w:val="1EE2CEA4"/>
    <w:rsid w:val="1EEA8C29"/>
    <w:rsid w:val="1EF24AEB"/>
    <w:rsid w:val="1F04EDCC"/>
    <w:rsid w:val="1F215792"/>
    <w:rsid w:val="1F442E0C"/>
    <w:rsid w:val="1F9D7E1E"/>
    <w:rsid w:val="1FC25D5F"/>
    <w:rsid w:val="1FE60436"/>
    <w:rsid w:val="1FFCFA76"/>
    <w:rsid w:val="206FCD9C"/>
    <w:rsid w:val="208329BB"/>
    <w:rsid w:val="20989E16"/>
    <w:rsid w:val="20F861A8"/>
    <w:rsid w:val="210F778A"/>
    <w:rsid w:val="21120368"/>
    <w:rsid w:val="214BFFC7"/>
    <w:rsid w:val="2154231D"/>
    <w:rsid w:val="2179E5AB"/>
    <w:rsid w:val="21919077"/>
    <w:rsid w:val="21CD3B5A"/>
    <w:rsid w:val="21CEAA7A"/>
    <w:rsid w:val="21DAD8F6"/>
    <w:rsid w:val="21EEC844"/>
    <w:rsid w:val="220C517E"/>
    <w:rsid w:val="22162045"/>
    <w:rsid w:val="2231352B"/>
    <w:rsid w:val="22AE9FA4"/>
    <w:rsid w:val="22CD9358"/>
    <w:rsid w:val="22D7761D"/>
    <w:rsid w:val="2303B48B"/>
    <w:rsid w:val="2382BE14"/>
    <w:rsid w:val="239743FA"/>
    <w:rsid w:val="23AE0F7D"/>
    <w:rsid w:val="23CD93B4"/>
    <w:rsid w:val="23FAEEF5"/>
    <w:rsid w:val="2414607E"/>
    <w:rsid w:val="248811AF"/>
    <w:rsid w:val="24999F43"/>
    <w:rsid w:val="2499B2DA"/>
    <w:rsid w:val="24DBDEA0"/>
    <w:rsid w:val="24ECF41E"/>
    <w:rsid w:val="24EE4AAD"/>
    <w:rsid w:val="25401047"/>
    <w:rsid w:val="2634C1F9"/>
    <w:rsid w:val="26400337"/>
    <w:rsid w:val="26958D5F"/>
    <w:rsid w:val="26A1A4F5"/>
    <w:rsid w:val="26E12CDE"/>
    <w:rsid w:val="26F9BC75"/>
    <w:rsid w:val="27294978"/>
    <w:rsid w:val="272AB292"/>
    <w:rsid w:val="275E6B57"/>
    <w:rsid w:val="27AB5E19"/>
    <w:rsid w:val="27E4D911"/>
    <w:rsid w:val="284CE55B"/>
    <w:rsid w:val="285C336E"/>
    <w:rsid w:val="28D5A0A1"/>
    <w:rsid w:val="28E5ED8A"/>
    <w:rsid w:val="292F60D4"/>
    <w:rsid w:val="299176B7"/>
    <w:rsid w:val="299C964F"/>
    <w:rsid w:val="2AB2701A"/>
    <w:rsid w:val="2AC585BB"/>
    <w:rsid w:val="2B177526"/>
    <w:rsid w:val="2B217A5F"/>
    <w:rsid w:val="2B236871"/>
    <w:rsid w:val="2B338C64"/>
    <w:rsid w:val="2B4882CF"/>
    <w:rsid w:val="2B5D3F1B"/>
    <w:rsid w:val="2B87AF8B"/>
    <w:rsid w:val="2BC39BDA"/>
    <w:rsid w:val="2C19F0A2"/>
    <w:rsid w:val="2C48E057"/>
    <w:rsid w:val="2C4F1533"/>
    <w:rsid w:val="2CA21F74"/>
    <w:rsid w:val="2CA32F6F"/>
    <w:rsid w:val="2CBF05F5"/>
    <w:rsid w:val="2CE84E97"/>
    <w:rsid w:val="2D10AECA"/>
    <w:rsid w:val="2D408BA7"/>
    <w:rsid w:val="2D5B888B"/>
    <w:rsid w:val="2D698360"/>
    <w:rsid w:val="2D845A6B"/>
    <w:rsid w:val="2DB0ADAC"/>
    <w:rsid w:val="2DC8F264"/>
    <w:rsid w:val="2DDBEB3F"/>
    <w:rsid w:val="2DFFDD3D"/>
    <w:rsid w:val="2E3A1134"/>
    <w:rsid w:val="2E3D64BB"/>
    <w:rsid w:val="2E531E7B"/>
    <w:rsid w:val="2E66CA24"/>
    <w:rsid w:val="2E877576"/>
    <w:rsid w:val="2EBAE62C"/>
    <w:rsid w:val="2EFCC3F4"/>
    <w:rsid w:val="2F09E3FC"/>
    <w:rsid w:val="2F2107C7"/>
    <w:rsid w:val="2F3ECCE2"/>
    <w:rsid w:val="2F4D2B0A"/>
    <w:rsid w:val="2F634722"/>
    <w:rsid w:val="2F852A8A"/>
    <w:rsid w:val="2FA24D3B"/>
    <w:rsid w:val="2FBE59F9"/>
    <w:rsid w:val="2FD9E56F"/>
    <w:rsid w:val="303CBE54"/>
    <w:rsid w:val="307017E2"/>
    <w:rsid w:val="30933559"/>
    <w:rsid w:val="30E860F5"/>
    <w:rsid w:val="31100728"/>
    <w:rsid w:val="31154EEB"/>
    <w:rsid w:val="312A3396"/>
    <w:rsid w:val="315465F1"/>
    <w:rsid w:val="3182FFD7"/>
    <w:rsid w:val="3186969E"/>
    <w:rsid w:val="319EB0AB"/>
    <w:rsid w:val="31A643AA"/>
    <w:rsid w:val="3204DD81"/>
    <w:rsid w:val="3223A1B3"/>
    <w:rsid w:val="32241DE2"/>
    <w:rsid w:val="32330CD6"/>
    <w:rsid w:val="32339B43"/>
    <w:rsid w:val="32582884"/>
    <w:rsid w:val="3279EA7C"/>
    <w:rsid w:val="3285FF0D"/>
    <w:rsid w:val="32883EE8"/>
    <w:rsid w:val="32A4BF62"/>
    <w:rsid w:val="32BFAF73"/>
    <w:rsid w:val="32D40F44"/>
    <w:rsid w:val="32DCC5A4"/>
    <w:rsid w:val="331017DA"/>
    <w:rsid w:val="331F14E6"/>
    <w:rsid w:val="332DB258"/>
    <w:rsid w:val="333FA39A"/>
    <w:rsid w:val="337448C9"/>
    <w:rsid w:val="339FA2E3"/>
    <w:rsid w:val="33DE2B2B"/>
    <w:rsid w:val="33FFDC61"/>
    <w:rsid w:val="342020B9"/>
    <w:rsid w:val="342706A9"/>
    <w:rsid w:val="3461E7B0"/>
    <w:rsid w:val="3475D4A6"/>
    <w:rsid w:val="34986057"/>
    <w:rsid w:val="34AAEFE8"/>
    <w:rsid w:val="34FFADFB"/>
    <w:rsid w:val="352CFABC"/>
    <w:rsid w:val="3598BACA"/>
    <w:rsid w:val="35BF9309"/>
    <w:rsid w:val="35CE2881"/>
    <w:rsid w:val="35CE3AA8"/>
    <w:rsid w:val="360D44B8"/>
    <w:rsid w:val="361EE17A"/>
    <w:rsid w:val="3626EBE0"/>
    <w:rsid w:val="362B9351"/>
    <w:rsid w:val="362C9E2D"/>
    <w:rsid w:val="366F35AC"/>
    <w:rsid w:val="36B0CA00"/>
    <w:rsid w:val="36DACB40"/>
    <w:rsid w:val="3703E73C"/>
    <w:rsid w:val="3709AB38"/>
    <w:rsid w:val="371954F7"/>
    <w:rsid w:val="37796050"/>
    <w:rsid w:val="37EB58E8"/>
    <w:rsid w:val="37F121C2"/>
    <w:rsid w:val="38101FD5"/>
    <w:rsid w:val="38343C92"/>
    <w:rsid w:val="386D9C30"/>
    <w:rsid w:val="3896EDEE"/>
    <w:rsid w:val="38979BC0"/>
    <w:rsid w:val="38D1DC8C"/>
    <w:rsid w:val="3971B7E1"/>
    <w:rsid w:val="39844DC9"/>
    <w:rsid w:val="39B29FA9"/>
    <w:rsid w:val="39CB4B8C"/>
    <w:rsid w:val="39E5B716"/>
    <w:rsid w:val="39FCA87A"/>
    <w:rsid w:val="3A001998"/>
    <w:rsid w:val="3A2F2AFA"/>
    <w:rsid w:val="3A600DAF"/>
    <w:rsid w:val="3A84776C"/>
    <w:rsid w:val="3A9D3891"/>
    <w:rsid w:val="3AFF6F72"/>
    <w:rsid w:val="3B08F2F4"/>
    <w:rsid w:val="3BFA3FC8"/>
    <w:rsid w:val="3C12064A"/>
    <w:rsid w:val="3C918A57"/>
    <w:rsid w:val="3CAEAE0F"/>
    <w:rsid w:val="3CC267C2"/>
    <w:rsid w:val="3CDFA448"/>
    <w:rsid w:val="3CE069D2"/>
    <w:rsid w:val="3CF57A1C"/>
    <w:rsid w:val="3CF82DFA"/>
    <w:rsid w:val="3CF9DA94"/>
    <w:rsid w:val="3D0D77BF"/>
    <w:rsid w:val="3D20A999"/>
    <w:rsid w:val="3D42FD83"/>
    <w:rsid w:val="3D6DC7F5"/>
    <w:rsid w:val="3D7FF359"/>
    <w:rsid w:val="3DC07175"/>
    <w:rsid w:val="3DDE718A"/>
    <w:rsid w:val="3DEDA162"/>
    <w:rsid w:val="3DFB5798"/>
    <w:rsid w:val="3E11A32F"/>
    <w:rsid w:val="3E15CFAA"/>
    <w:rsid w:val="3E1E0D9F"/>
    <w:rsid w:val="3E3163D7"/>
    <w:rsid w:val="3E3B4EA4"/>
    <w:rsid w:val="3E4B688F"/>
    <w:rsid w:val="3E4B6F60"/>
    <w:rsid w:val="3E984432"/>
    <w:rsid w:val="3F477C82"/>
    <w:rsid w:val="3F4DDE46"/>
    <w:rsid w:val="3F55BDB1"/>
    <w:rsid w:val="3F7BD010"/>
    <w:rsid w:val="3F92E54C"/>
    <w:rsid w:val="3F9B22EB"/>
    <w:rsid w:val="3FB5951D"/>
    <w:rsid w:val="3FB68806"/>
    <w:rsid w:val="3FC98D26"/>
    <w:rsid w:val="3FD81555"/>
    <w:rsid w:val="407C09BD"/>
    <w:rsid w:val="4094DF4C"/>
    <w:rsid w:val="40BCC350"/>
    <w:rsid w:val="40CD06F2"/>
    <w:rsid w:val="40CE7CB7"/>
    <w:rsid w:val="40D4B246"/>
    <w:rsid w:val="40E2A7BF"/>
    <w:rsid w:val="4100A485"/>
    <w:rsid w:val="41380C8B"/>
    <w:rsid w:val="4141EE80"/>
    <w:rsid w:val="414D16CC"/>
    <w:rsid w:val="416E8E26"/>
    <w:rsid w:val="417686B3"/>
    <w:rsid w:val="418210C6"/>
    <w:rsid w:val="41989763"/>
    <w:rsid w:val="419E209C"/>
    <w:rsid w:val="41B126EE"/>
    <w:rsid w:val="41B9B039"/>
    <w:rsid w:val="41EA0D14"/>
    <w:rsid w:val="41FBE619"/>
    <w:rsid w:val="4224D96C"/>
    <w:rsid w:val="42322AA9"/>
    <w:rsid w:val="424B809F"/>
    <w:rsid w:val="42594474"/>
    <w:rsid w:val="4278423F"/>
    <w:rsid w:val="427D2659"/>
    <w:rsid w:val="42CC6655"/>
    <w:rsid w:val="42E80DFE"/>
    <w:rsid w:val="432C556C"/>
    <w:rsid w:val="4375536B"/>
    <w:rsid w:val="43A13514"/>
    <w:rsid w:val="43D5C8D0"/>
    <w:rsid w:val="43DE3AE4"/>
    <w:rsid w:val="440057EE"/>
    <w:rsid w:val="4456AC21"/>
    <w:rsid w:val="44748C4A"/>
    <w:rsid w:val="44937664"/>
    <w:rsid w:val="44B0ACFF"/>
    <w:rsid w:val="454E7895"/>
    <w:rsid w:val="4576EF89"/>
    <w:rsid w:val="458A5C41"/>
    <w:rsid w:val="459748EC"/>
    <w:rsid w:val="45CEE2DC"/>
    <w:rsid w:val="45F37B87"/>
    <w:rsid w:val="46219998"/>
    <w:rsid w:val="4625580B"/>
    <w:rsid w:val="4655C770"/>
    <w:rsid w:val="4671EBAF"/>
    <w:rsid w:val="46C50409"/>
    <w:rsid w:val="46D3691B"/>
    <w:rsid w:val="46E5410A"/>
    <w:rsid w:val="46EBBB58"/>
    <w:rsid w:val="470D7BB7"/>
    <w:rsid w:val="476B3243"/>
    <w:rsid w:val="47B58A78"/>
    <w:rsid w:val="47C98DC0"/>
    <w:rsid w:val="47E387D4"/>
    <w:rsid w:val="47E3CAEA"/>
    <w:rsid w:val="47FB9B3E"/>
    <w:rsid w:val="48064A37"/>
    <w:rsid w:val="4811D5A0"/>
    <w:rsid w:val="4831C281"/>
    <w:rsid w:val="485D8C86"/>
    <w:rsid w:val="48AD8AFC"/>
    <w:rsid w:val="48CBEB0D"/>
    <w:rsid w:val="48CFE6E5"/>
    <w:rsid w:val="4912FA21"/>
    <w:rsid w:val="497DAF3B"/>
    <w:rsid w:val="49879DFB"/>
    <w:rsid w:val="49A3C041"/>
    <w:rsid w:val="49B7FC81"/>
    <w:rsid w:val="49C681D1"/>
    <w:rsid w:val="49CD2E62"/>
    <w:rsid w:val="49CEF51E"/>
    <w:rsid w:val="49E42816"/>
    <w:rsid w:val="49E7C7AD"/>
    <w:rsid w:val="4A28E635"/>
    <w:rsid w:val="4A3D1513"/>
    <w:rsid w:val="4A4AB08E"/>
    <w:rsid w:val="4A4AD2CE"/>
    <w:rsid w:val="4A5C4B51"/>
    <w:rsid w:val="4A6ABDF4"/>
    <w:rsid w:val="4A9D2BCF"/>
    <w:rsid w:val="4AA535AF"/>
    <w:rsid w:val="4ACACB66"/>
    <w:rsid w:val="4ACCA278"/>
    <w:rsid w:val="4AD4278B"/>
    <w:rsid w:val="4B218ECD"/>
    <w:rsid w:val="4B790026"/>
    <w:rsid w:val="4B7A5EE2"/>
    <w:rsid w:val="4B9B4EDC"/>
    <w:rsid w:val="4B9C73C1"/>
    <w:rsid w:val="4BAF6141"/>
    <w:rsid w:val="4BBA2DC7"/>
    <w:rsid w:val="4BC4A7A7"/>
    <w:rsid w:val="4C59CFD6"/>
    <w:rsid w:val="4C68CAF0"/>
    <w:rsid w:val="4C88D3BC"/>
    <w:rsid w:val="4C8DC659"/>
    <w:rsid w:val="4D129690"/>
    <w:rsid w:val="4D1BC74B"/>
    <w:rsid w:val="4D1C99E4"/>
    <w:rsid w:val="4D30E3DD"/>
    <w:rsid w:val="4D40C405"/>
    <w:rsid w:val="4D51DA70"/>
    <w:rsid w:val="4DE5AED5"/>
    <w:rsid w:val="4DECACF9"/>
    <w:rsid w:val="4E02ADF6"/>
    <w:rsid w:val="4E08EB16"/>
    <w:rsid w:val="4E32D63F"/>
    <w:rsid w:val="4E446C1F"/>
    <w:rsid w:val="4E4760F2"/>
    <w:rsid w:val="4E844831"/>
    <w:rsid w:val="4E95A19F"/>
    <w:rsid w:val="4EADE3CE"/>
    <w:rsid w:val="4EB0A614"/>
    <w:rsid w:val="4F16FD04"/>
    <w:rsid w:val="4F4990BC"/>
    <w:rsid w:val="4F4D7EE7"/>
    <w:rsid w:val="4F728B49"/>
    <w:rsid w:val="4F8031E7"/>
    <w:rsid w:val="4FC95CC9"/>
    <w:rsid w:val="4FCA0350"/>
    <w:rsid w:val="4FDAB4E4"/>
    <w:rsid w:val="4FF8198F"/>
    <w:rsid w:val="500D7A9B"/>
    <w:rsid w:val="5022999F"/>
    <w:rsid w:val="50272ECB"/>
    <w:rsid w:val="504B1ABB"/>
    <w:rsid w:val="5057D8C9"/>
    <w:rsid w:val="507545E9"/>
    <w:rsid w:val="50F43E46"/>
    <w:rsid w:val="5108A4EC"/>
    <w:rsid w:val="512CB5BB"/>
    <w:rsid w:val="5152B029"/>
    <w:rsid w:val="5175EE18"/>
    <w:rsid w:val="518D2C64"/>
    <w:rsid w:val="5198D17D"/>
    <w:rsid w:val="51C23BAC"/>
    <w:rsid w:val="51CD3A52"/>
    <w:rsid w:val="51CF2D1A"/>
    <w:rsid w:val="520131CB"/>
    <w:rsid w:val="521958B2"/>
    <w:rsid w:val="5238764B"/>
    <w:rsid w:val="5245B412"/>
    <w:rsid w:val="527999B0"/>
    <w:rsid w:val="528927DD"/>
    <w:rsid w:val="52C33507"/>
    <w:rsid w:val="532C4A8D"/>
    <w:rsid w:val="537E325F"/>
    <w:rsid w:val="53ED8E8E"/>
    <w:rsid w:val="53EEA1E9"/>
    <w:rsid w:val="5400A9D6"/>
    <w:rsid w:val="54394F43"/>
    <w:rsid w:val="546F5DE7"/>
    <w:rsid w:val="548CDF8E"/>
    <w:rsid w:val="55A0414F"/>
    <w:rsid w:val="55BCE524"/>
    <w:rsid w:val="5606924B"/>
    <w:rsid w:val="560FEF57"/>
    <w:rsid w:val="566FA236"/>
    <w:rsid w:val="569C7ADD"/>
    <w:rsid w:val="56D5B9A6"/>
    <w:rsid w:val="56E5BCFB"/>
    <w:rsid w:val="56F7400A"/>
    <w:rsid w:val="56FD93F7"/>
    <w:rsid w:val="5751BA8C"/>
    <w:rsid w:val="5772B1D4"/>
    <w:rsid w:val="57B54968"/>
    <w:rsid w:val="57D44A21"/>
    <w:rsid w:val="5800548E"/>
    <w:rsid w:val="582BA7F7"/>
    <w:rsid w:val="5849DE59"/>
    <w:rsid w:val="5878EDB0"/>
    <w:rsid w:val="58BDBC1B"/>
    <w:rsid w:val="58C966F3"/>
    <w:rsid w:val="59218F21"/>
    <w:rsid w:val="593A158A"/>
    <w:rsid w:val="593D8CC4"/>
    <w:rsid w:val="596BC95C"/>
    <w:rsid w:val="59812CF8"/>
    <w:rsid w:val="599982B2"/>
    <w:rsid w:val="599EC934"/>
    <w:rsid w:val="59B5A9F3"/>
    <w:rsid w:val="59C48A73"/>
    <w:rsid w:val="59FF67FD"/>
    <w:rsid w:val="5A0BC755"/>
    <w:rsid w:val="5A352612"/>
    <w:rsid w:val="5A6F5574"/>
    <w:rsid w:val="5A7B3E3C"/>
    <w:rsid w:val="5AAB5D9F"/>
    <w:rsid w:val="5ABB9377"/>
    <w:rsid w:val="5ADAE178"/>
    <w:rsid w:val="5B168241"/>
    <w:rsid w:val="5B2EF935"/>
    <w:rsid w:val="5B4B3FC9"/>
    <w:rsid w:val="5B55AE82"/>
    <w:rsid w:val="5B8983DC"/>
    <w:rsid w:val="5BADC18C"/>
    <w:rsid w:val="5BC76EC5"/>
    <w:rsid w:val="5BC781C9"/>
    <w:rsid w:val="5BCFF1DE"/>
    <w:rsid w:val="5BF315BA"/>
    <w:rsid w:val="5C27C0CF"/>
    <w:rsid w:val="5C2EF82C"/>
    <w:rsid w:val="5C3E578E"/>
    <w:rsid w:val="5C6EC3A6"/>
    <w:rsid w:val="5C8B928E"/>
    <w:rsid w:val="5CB37C2D"/>
    <w:rsid w:val="5CDDC226"/>
    <w:rsid w:val="5D0586A5"/>
    <w:rsid w:val="5D0F421A"/>
    <w:rsid w:val="5D16855C"/>
    <w:rsid w:val="5D3164CE"/>
    <w:rsid w:val="5D54E68F"/>
    <w:rsid w:val="5D68FE37"/>
    <w:rsid w:val="5DB34E15"/>
    <w:rsid w:val="5DD1FC57"/>
    <w:rsid w:val="5DD78CA9"/>
    <w:rsid w:val="5DFBC9A6"/>
    <w:rsid w:val="5E1F7803"/>
    <w:rsid w:val="5E225317"/>
    <w:rsid w:val="5E3F1DA4"/>
    <w:rsid w:val="5E8376F3"/>
    <w:rsid w:val="5F48CBD1"/>
    <w:rsid w:val="5F717294"/>
    <w:rsid w:val="5F725F1D"/>
    <w:rsid w:val="5F9F689F"/>
    <w:rsid w:val="5FA1D1E2"/>
    <w:rsid w:val="5FA3C9B1"/>
    <w:rsid w:val="5FCE53ED"/>
    <w:rsid w:val="5FF73A22"/>
    <w:rsid w:val="5FFD50EE"/>
    <w:rsid w:val="600E7CF6"/>
    <w:rsid w:val="6050BAAD"/>
    <w:rsid w:val="6053DA5D"/>
    <w:rsid w:val="60925297"/>
    <w:rsid w:val="60DDC22C"/>
    <w:rsid w:val="611E87EB"/>
    <w:rsid w:val="61A7EEB4"/>
    <w:rsid w:val="61D32D4D"/>
    <w:rsid w:val="61E754D8"/>
    <w:rsid w:val="625410A1"/>
    <w:rsid w:val="628BA574"/>
    <w:rsid w:val="62A0A8D5"/>
    <w:rsid w:val="62A42986"/>
    <w:rsid w:val="62DBF2A4"/>
    <w:rsid w:val="632467DD"/>
    <w:rsid w:val="63B1305B"/>
    <w:rsid w:val="63E8C755"/>
    <w:rsid w:val="63FF2A34"/>
    <w:rsid w:val="640BF358"/>
    <w:rsid w:val="64603BED"/>
    <w:rsid w:val="6462B6E6"/>
    <w:rsid w:val="6494F7BD"/>
    <w:rsid w:val="64981C9F"/>
    <w:rsid w:val="64B46A21"/>
    <w:rsid w:val="64C2B1BE"/>
    <w:rsid w:val="64FC433D"/>
    <w:rsid w:val="64FD7A95"/>
    <w:rsid w:val="651A1790"/>
    <w:rsid w:val="654A7768"/>
    <w:rsid w:val="654E2F84"/>
    <w:rsid w:val="65860F0E"/>
    <w:rsid w:val="65B228D1"/>
    <w:rsid w:val="65BE154D"/>
    <w:rsid w:val="65D33B69"/>
    <w:rsid w:val="66123190"/>
    <w:rsid w:val="6622DB21"/>
    <w:rsid w:val="66446C4F"/>
    <w:rsid w:val="664BC7C7"/>
    <w:rsid w:val="6651F323"/>
    <w:rsid w:val="66572149"/>
    <w:rsid w:val="666908AC"/>
    <w:rsid w:val="67306F59"/>
    <w:rsid w:val="674F60E4"/>
    <w:rsid w:val="67612874"/>
    <w:rsid w:val="67C87986"/>
    <w:rsid w:val="67CFD7A6"/>
    <w:rsid w:val="67E98871"/>
    <w:rsid w:val="6801EB38"/>
    <w:rsid w:val="680C67F9"/>
    <w:rsid w:val="6824AECC"/>
    <w:rsid w:val="683673E7"/>
    <w:rsid w:val="684A2766"/>
    <w:rsid w:val="68A610BA"/>
    <w:rsid w:val="68E75F74"/>
    <w:rsid w:val="69047B89"/>
    <w:rsid w:val="692044B5"/>
    <w:rsid w:val="692D00CD"/>
    <w:rsid w:val="6953A282"/>
    <w:rsid w:val="696345E7"/>
    <w:rsid w:val="69AA4042"/>
    <w:rsid w:val="69BFC728"/>
    <w:rsid w:val="69FE3699"/>
    <w:rsid w:val="6A40608A"/>
    <w:rsid w:val="6A49FB38"/>
    <w:rsid w:val="6A4A5B08"/>
    <w:rsid w:val="6A5AFCD1"/>
    <w:rsid w:val="6A62E40F"/>
    <w:rsid w:val="6AB97DA4"/>
    <w:rsid w:val="6AC0E062"/>
    <w:rsid w:val="6AFC6FB9"/>
    <w:rsid w:val="6AFE3001"/>
    <w:rsid w:val="6B120E27"/>
    <w:rsid w:val="6B4B1AB4"/>
    <w:rsid w:val="6B5D2309"/>
    <w:rsid w:val="6B64718D"/>
    <w:rsid w:val="6B72B5E2"/>
    <w:rsid w:val="6B74CB46"/>
    <w:rsid w:val="6B7CFD3D"/>
    <w:rsid w:val="6B87039D"/>
    <w:rsid w:val="6B8A3B06"/>
    <w:rsid w:val="6BE2DAEC"/>
    <w:rsid w:val="6C4E28CA"/>
    <w:rsid w:val="6C4FB063"/>
    <w:rsid w:val="6C5A2FFE"/>
    <w:rsid w:val="6C7F30D4"/>
    <w:rsid w:val="6C8E5911"/>
    <w:rsid w:val="6CA2D08D"/>
    <w:rsid w:val="6CC1D824"/>
    <w:rsid w:val="6D000B90"/>
    <w:rsid w:val="6D960134"/>
    <w:rsid w:val="6DF54E19"/>
    <w:rsid w:val="6E17352B"/>
    <w:rsid w:val="6E75B563"/>
    <w:rsid w:val="6EB2ACEB"/>
    <w:rsid w:val="6EB41E3F"/>
    <w:rsid w:val="6EBBB1C4"/>
    <w:rsid w:val="6ED0A972"/>
    <w:rsid w:val="6EE0511B"/>
    <w:rsid w:val="6F09FDEE"/>
    <w:rsid w:val="6F222C77"/>
    <w:rsid w:val="6F4D44D8"/>
    <w:rsid w:val="6F584E75"/>
    <w:rsid w:val="6F6398DF"/>
    <w:rsid w:val="6F69BE62"/>
    <w:rsid w:val="6FE18898"/>
    <w:rsid w:val="6FE43A8D"/>
    <w:rsid w:val="701D21D1"/>
    <w:rsid w:val="702A84D4"/>
    <w:rsid w:val="7039CD22"/>
    <w:rsid w:val="708FEBAC"/>
    <w:rsid w:val="70DD3C2C"/>
    <w:rsid w:val="70E8D8E0"/>
    <w:rsid w:val="70FF1E9E"/>
    <w:rsid w:val="711E7E4C"/>
    <w:rsid w:val="711E9D74"/>
    <w:rsid w:val="71405463"/>
    <w:rsid w:val="715526F3"/>
    <w:rsid w:val="71851982"/>
    <w:rsid w:val="718FEE17"/>
    <w:rsid w:val="71CBEFA0"/>
    <w:rsid w:val="71D618AD"/>
    <w:rsid w:val="72083C76"/>
    <w:rsid w:val="72379667"/>
    <w:rsid w:val="723BFAB2"/>
    <w:rsid w:val="723F5D62"/>
    <w:rsid w:val="72445760"/>
    <w:rsid w:val="72830968"/>
    <w:rsid w:val="729801A5"/>
    <w:rsid w:val="72FAC97E"/>
    <w:rsid w:val="73298A77"/>
    <w:rsid w:val="73480064"/>
    <w:rsid w:val="734BDADE"/>
    <w:rsid w:val="735F27C0"/>
    <w:rsid w:val="7390E9F1"/>
    <w:rsid w:val="73B178A4"/>
    <w:rsid w:val="73CCAD38"/>
    <w:rsid w:val="74262910"/>
    <w:rsid w:val="745EFD75"/>
    <w:rsid w:val="7472597A"/>
    <w:rsid w:val="74761771"/>
    <w:rsid w:val="7496A330"/>
    <w:rsid w:val="74C48498"/>
    <w:rsid w:val="75409CAD"/>
    <w:rsid w:val="754CA754"/>
    <w:rsid w:val="75A7DEE7"/>
    <w:rsid w:val="75AE8FA9"/>
    <w:rsid w:val="75BE8449"/>
    <w:rsid w:val="7646E6EB"/>
    <w:rsid w:val="765EE1F0"/>
    <w:rsid w:val="76871624"/>
    <w:rsid w:val="768D81A3"/>
    <w:rsid w:val="769B09DA"/>
    <w:rsid w:val="76D60B0B"/>
    <w:rsid w:val="778CC959"/>
    <w:rsid w:val="77C1B42E"/>
    <w:rsid w:val="77D8280E"/>
    <w:rsid w:val="78682B17"/>
    <w:rsid w:val="787233E5"/>
    <w:rsid w:val="78D7A3A9"/>
    <w:rsid w:val="78EE4043"/>
    <w:rsid w:val="7972118A"/>
    <w:rsid w:val="797EE2AB"/>
    <w:rsid w:val="7986E44B"/>
    <w:rsid w:val="798B0899"/>
    <w:rsid w:val="79C2FF30"/>
    <w:rsid w:val="7A0F06BE"/>
    <w:rsid w:val="7A45EC51"/>
    <w:rsid w:val="7A46BFAD"/>
    <w:rsid w:val="7A733EC6"/>
    <w:rsid w:val="7AE9927A"/>
    <w:rsid w:val="7AED8224"/>
    <w:rsid w:val="7AFCF58C"/>
    <w:rsid w:val="7B58E7DE"/>
    <w:rsid w:val="7B5C41DF"/>
    <w:rsid w:val="7B6DAC9A"/>
    <w:rsid w:val="7BAEDD86"/>
    <w:rsid w:val="7BB4AF8E"/>
    <w:rsid w:val="7BECFE27"/>
    <w:rsid w:val="7BEE25E4"/>
    <w:rsid w:val="7C0F6E80"/>
    <w:rsid w:val="7C503120"/>
    <w:rsid w:val="7C56B725"/>
    <w:rsid w:val="7C7A70A8"/>
    <w:rsid w:val="7C87D61F"/>
    <w:rsid w:val="7CA83EB5"/>
    <w:rsid w:val="7CD03053"/>
    <w:rsid w:val="7CE47FF2"/>
    <w:rsid w:val="7CED98F7"/>
    <w:rsid w:val="7D0AB6FB"/>
    <w:rsid w:val="7DA8C853"/>
    <w:rsid w:val="7DB56A08"/>
    <w:rsid w:val="7DB8D3C9"/>
    <w:rsid w:val="7DCADD46"/>
    <w:rsid w:val="7DD1BDD0"/>
    <w:rsid w:val="7DE61F6A"/>
    <w:rsid w:val="7DF69286"/>
    <w:rsid w:val="7E264591"/>
    <w:rsid w:val="7E2DB577"/>
    <w:rsid w:val="7E446661"/>
    <w:rsid w:val="7E5781B7"/>
    <w:rsid w:val="7E6E1A42"/>
    <w:rsid w:val="7E795089"/>
    <w:rsid w:val="7E80E32E"/>
    <w:rsid w:val="7EABE2CC"/>
    <w:rsid w:val="7FBCAB78"/>
    <w:rsid w:val="7FDE6D8C"/>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A328B"/>
  <w15:chartTrackingRefBased/>
  <w15:docId w15:val="{DC8A06E2-7FBC-431F-8654-CACDEE4AB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spacing w:line="280" w:lineRule="atLeast"/>
    </w:pPr>
    <w:rPr>
      <w:sz w:val="22"/>
      <w:lang w:eastAsia="zh-CN"/>
    </w:rPr>
  </w:style>
  <w:style w:type="paragraph" w:styleId="Kop1">
    <w:name w:val="heading 1"/>
    <w:basedOn w:val="Standaard"/>
    <w:next w:val="Standaard"/>
    <w:qFormat/>
    <w:pPr>
      <w:keepNext/>
      <w:numPr>
        <w:numId w:val="1"/>
      </w:numPr>
      <w:tabs>
        <w:tab w:val="left" w:pos="0"/>
      </w:tabs>
      <w:spacing w:before="240" w:after="60"/>
      <w:outlineLvl w:val="0"/>
    </w:pPr>
    <w:rPr>
      <w:b/>
      <w:kern w:val="28"/>
      <w:sz w:val="27"/>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Spreekpunten">
    <w:name w:val="Spreekpunten"/>
    <w:basedOn w:val="Standaard"/>
    <w:pPr>
      <w:numPr>
        <w:numId w:val="2"/>
      </w:numPr>
      <w:spacing w:line="360" w:lineRule="auto"/>
    </w:pPr>
    <w:rPr>
      <w:bCs/>
      <w:sz w:val="28"/>
      <w:lang w:val="en-GB" w:eastAsia="nl-NL"/>
    </w:rPr>
  </w:style>
  <w:style w:type="paragraph" w:styleId="Koptekst">
    <w:name w:val="header"/>
    <w:basedOn w:val="Standaard"/>
    <w:link w:val="KoptekstChar"/>
    <w:pPr>
      <w:tabs>
        <w:tab w:val="center" w:pos="4536"/>
        <w:tab w:val="right" w:pos="9072"/>
      </w:tabs>
    </w:pPr>
  </w:style>
  <w:style w:type="character" w:customStyle="1" w:styleId="KoptekstChar">
    <w:name w:val="Koptekst Char"/>
    <w:link w:val="Koptekst"/>
    <w:rPr>
      <w:sz w:val="22"/>
      <w:lang w:val="nl-NL" w:eastAsia="zh-CN" w:bidi="ar-SA"/>
    </w:rPr>
  </w:style>
  <w:style w:type="paragraph" w:styleId="Voetnoottekst">
    <w:name w:val="footnote text"/>
    <w:basedOn w:val="Standaard"/>
    <w:semiHidden/>
    <w:pPr>
      <w:spacing w:line="240" w:lineRule="atLeast"/>
      <w:ind w:left="1298" w:hanging="1298"/>
    </w:pPr>
    <w:rPr>
      <w:sz w:val="16"/>
    </w:rPr>
  </w:style>
  <w:style w:type="character" w:styleId="Voetnootmarkering">
    <w:name w:val="footnote reference"/>
    <w:semiHidden/>
    <w:rPr>
      <w:vertAlign w:val="superscript"/>
    </w:rPr>
  </w:style>
  <w:style w:type="paragraph" w:styleId="Plattetekst">
    <w:name w:val="Body Text"/>
    <w:basedOn w:val="Standaard"/>
    <w:pPr>
      <w:spacing w:line="280" w:lineRule="exact"/>
      <w:jc w:val="both"/>
    </w:pPr>
    <w:rPr>
      <w:snapToGrid w:val="0"/>
      <w:lang w:val="en-US" w:eastAsia="en-US"/>
    </w:rPr>
  </w:style>
  <w:style w:type="paragraph" w:styleId="Plattetekst2">
    <w:name w:val="Body Text 2"/>
    <w:basedOn w:val="Standaard"/>
    <w:pPr>
      <w:spacing w:line="240" w:lineRule="auto"/>
      <w:jc w:val="both"/>
    </w:pPr>
    <w:rPr>
      <w:snapToGrid w:val="0"/>
      <w:color w:val="000000"/>
      <w:sz w:val="24"/>
      <w:lang w:eastAsia="nl-NL"/>
    </w:rPr>
  </w:style>
  <w:style w:type="character" w:styleId="Hyperlink">
    <w:name w:val="Hyperlink"/>
    <w:rPr>
      <w:color w:val="0000FF"/>
      <w:u w:val="single"/>
    </w:rPr>
  </w:style>
  <w:style w:type="paragraph" w:styleId="Ballontekst">
    <w:name w:val="Balloon Text"/>
    <w:basedOn w:val="Standaard"/>
    <w:semiHidden/>
    <w:rPr>
      <w:rFonts w:ascii="Tahoma" w:hAnsi="Tahoma" w:cs="Tahoma"/>
      <w:sz w:val="16"/>
      <w:szCs w:val="16"/>
    </w:rPr>
  </w:style>
  <w:style w:type="paragraph" w:styleId="Voettekst">
    <w:name w:val="footer"/>
    <w:basedOn w:val="Standaard"/>
    <w:pPr>
      <w:tabs>
        <w:tab w:val="center" w:pos="4536"/>
        <w:tab w:val="right" w:pos="9072"/>
      </w:tabs>
    </w:pPr>
  </w:style>
  <w:style w:type="character" w:styleId="Paginanummer">
    <w:name w:val="page number"/>
    <w:basedOn w:val="Standaardalinea-lettertype"/>
  </w:style>
  <w:style w:type="character" w:styleId="Verwijzingopmerking">
    <w:name w:val="annotation reference"/>
    <w:semiHidden/>
    <w:rPr>
      <w:sz w:val="16"/>
      <w:szCs w:val="16"/>
    </w:rPr>
  </w:style>
  <w:style w:type="paragraph" w:styleId="Tekstopmerking">
    <w:name w:val="annotation text"/>
    <w:basedOn w:val="Standaard"/>
    <w:semiHidden/>
    <w:rPr>
      <w:sz w:val="20"/>
    </w:rPr>
  </w:style>
  <w:style w:type="paragraph" w:styleId="Onderwerpvanopmerking">
    <w:name w:val="annotation subject"/>
    <w:basedOn w:val="Tekstopmerking"/>
    <w:next w:val="Tekstopmerking"/>
    <w:semiHidden/>
    <w:rPr>
      <w:b/>
      <w:bCs/>
    </w:rPr>
  </w:style>
  <w:style w:type="character" w:styleId="Zwaar">
    <w:name w:val="Strong"/>
    <w:qFormat/>
    <w:rPr>
      <w:b/>
      <w:bCs/>
    </w:rPr>
  </w:style>
  <w:style w:type="paragraph" w:styleId="Documentstructuur">
    <w:name w:val="Document Map"/>
    <w:basedOn w:val="Standaard"/>
    <w:semiHidden/>
    <w:pPr>
      <w:shd w:val="clear" w:color="auto" w:fill="000080"/>
    </w:pPr>
    <w:rPr>
      <w:rFonts w:ascii="Tahoma" w:hAnsi="Tahoma" w:cs="Tahoma"/>
      <w:sz w:val="20"/>
    </w:rPr>
  </w:style>
  <w:style w:type="character" w:styleId="GevolgdeHyperlink">
    <w:name w:val="FollowedHyperlink"/>
    <w:rPr>
      <w:color w:val="800080"/>
      <w:u w:val="single"/>
    </w:rPr>
  </w:style>
  <w:style w:type="paragraph" w:styleId="Lijstalinea">
    <w:name w:val="List Paragraph"/>
    <w:basedOn w:val="Standaard"/>
    <w:uiPriority w:val="34"/>
    <w:qFormat/>
    <w:rsid w:val="00F74E07"/>
    <w:pPr>
      <w:ind w:left="720"/>
    </w:pPr>
  </w:style>
  <w:style w:type="character" w:styleId="Onopgelostemelding">
    <w:name w:val="Unresolved Mention"/>
    <w:basedOn w:val="Standaardalinea-lettertype"/>
    <w:uiPriority w:val="99"/>
    <w:semiHidden/>
    <w:unhideWhenUsed/>
    <w:rsid w:val="00AF4AD0"/>
    <w:rPr>
      <w:color w:val="605E5C"/>
      <w:shd w:val="clear" w:color="auto" w:fill="E1DFDD"/>
    </w:rPr>
  </w:style>
  <w:style w:type="paragraph" w:styleId="Revisie">
    <w:name w:val="Revision"/>
    <w:hidden/>
    <w:uiPriority w:val="99"/>
    <w:semiHidden/>
    <w:rsid w:val="00B20488"/>
    <w:rPr>
      <w:sz w:val="22"/>
      <w:lang w:eastAsia="zh-CN"/>
    </w:rPr>
  </w:style>
  <w:style w:type="character" w:styleId="Vermelding">
    <w:name w:val="Mention"/>
    <w:basedOn w:val="Standaardalinea-lettertype"/>
    <w:uiPriority w:val="99"/>
    <w:unhideWhenUsed/>
    <w:rsid w:val="009B6E1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800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8" /><Relationship Type="http://schemas.openxmlformats.org/officeDocument/2006/relationships/hyperlink" Target="https://eur-lex.europa.eu/legal-content/NL/TXT/?uri=CELEX:52026PC0498" TargetMode="External" Id="rId13" /><Relationship Type="http://schemas.openxmlformats.org/officeDocument/2006/relationships/header" Target="header3.xml" Id="rId18" /><Relationship Type="http://schemas.openxmlformats.org/officeDocument/2006/relationships/theme" Target="theme/theme1.xml" Id="rId21" /><Relationship Type="http://schemas.openxmlformats.org/officeDocument/2006/relationships/numbering" Target="numbering.xml" Id="rId7" /><Relationship Type="http://schemas.openxmlformats.org/officeDocument/2006/relationships/endnotes" Target="endnotes.xml" Id="rId12" /><Relationship Type="http://schemas.openxmlformats.org/officeDocument/2006/relationships/footer" Target="footer2.xml" Id="rId17"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footnotes" Target="footnotes.xml" Id="rId11" /><Relationship Type="http://schemas.openxmlformats.org/officeDocument/2006/relationships/header" Target="header2.xml" Id="rId15" /><Relationship Type="http://schemas.openxmlformats.org/officeDocument/2006/relationships/webSettings" Target="webSettings.xml" Id="rId10" /><Relationship Type="http://schemas.openxmlformats.org/officeDocument/2006/relationships/footer" Target="footer3.xml" Id="rId19" /><Relationship Type="http://schemas.openxmlformats.org/officeDocument/2006/relationships/settings" Target="settings.xml" Id="rId9" /><Relationship Type="http://schemas.openxmlformats.org/officeDocument/2006/relationships/header" Target="header1.xml" Id="rId1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81dcdd7-3e43-49fb-ac1e-2321f7e63421}" enabled="1" method="Standard" siteId="{1321633e-f6b9-44e2-a44f-59b9d264ecb7}" removed="0"/>
</clbl:labelList>
</file>

<file path=docProps/app.xml><?xml version="1.0" encoding="utf-8"?>
<ap:Properties xmlns:vt="http://schemas.openxmlformats.org/officeDocument/2006/docPropsVTypes" xmlns:ap="http://schemas.openxmlformats.org/officeDocument/2006/extended-properties">
  <ap:Pages>11</ap:Pages>
  <ap:Words>4850</ap:Words>
  <ap:Characters>26675</ap:Characters>
  <ap:DocSecurity>0</ap:DocSecurity>
  <ap:Lines>222</ap:Lines>
  <ap:Paragraphs>62</ap:Paragraphs>
  <ap:ScaleCrop>false</ap:ScaleCrop>
  <ap:HeadingPairs>
    <vt:vector baseType="variant" size="2">
      <vt:variant>
        <vt:lpstr>Titel</vt:lpstr>
      </vt:variant>
      <vt:variant>
        <vt:i4>1</vt:i4>
      </vt:variant>
    </vt:vector>
  </ap:HeadingPairs>
  <ap:TitlesOfParts>
    <vt:vector baseType="lpstr" size="1">
      <vt:lpstr>Toelichting invullen fiche mededeling</vt:lpstr>
    </vt:vector>
  </ap:TitlesOfParts>
  <ap:LinksUpToDate>false</ap:LinksUpToDate>
  <ap:CharactersWithSpaces>31463</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revision/>
  <lastPrinted>2026-10-28T12:19:00.0000000Z</lastPrinted>
  <dcterms:created xsi:type="dcterms:W3CDTF">2026-10-30T09:06:00.0000000Z</dcterms:created>
  <dcterms:modified xsi:type="dcterms:W3CDTF">2026-10-30T09:06:00.0000000Z</dcterms:modified>
  <dc:description>------------------------</dc:description>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BZ_Forum">
    <vt:lpwstr>3;#EU|4d8f9873-61b3-4ee5-b6f7-0bb00c6df5e8</vt:lpwstr>
  </property>
  <property fmtid="{D5CDD505-2E9C-101B-9397-08002B2CF9AE}" pid="4" name="BZ_Classification">
    <vt:lpwstr>4;#UNCLASSIFIED|d92c6340-bc14-4cb2-a9a6-6deda93c493b</vt:lpwstr>
  </property>
  <property fmtid="{D5CDD505-2E9C-101B-9397-08002B2CF9AE}" pid="5" name="BZ_Country">
    <vt:lpwstr>2;#Not applicable|ec01d90b-9d0f-4785-8785-e1ea615196bf</vt:lpwstr>
  </property>
  <property fmtid="{D5CDD505-2E9C-101B-9397-08002B2CF9AE}" pid="6" name="BZ_Theme">
    <vt:lpwstr>1;#European cooperation (non-EU) general|32cb20cb-36c6-4655-9372-780089c6b4ef</vt:lpwstr>
  </property>
  <property fmtid="{D5CDD505-2E9C-101B-9397-08002B2CF9AE}" pid="7" name="ContentTypeId">
    <vt:lpwstr>0x0101009C7CE436063D44E9BE7DC0259EF7C32F006EB9F9836A634AE58B6169785FD3936F00DE20E2D2575B3F4BB6AABD512EF58E8D</vt:lpwstr>
  </property>
  <property fmtid="{D5CDD505-2E9C-101B-9397-08002B2CF9AE}" pid="8" name="ClassificationContentMarkingFooterShapeIds">
    <vt:lpwstr>722f92c,3d622620,18db8d5a</vt:lpwstr>
  </property>
  <property fmtid="{D5CDD505-2E9C-101B-9397-08002B2CF9AE}" pid="9" name="ClassificationContentMarkingFooterFontProps">
    <vt:lpwstr>#000000,10,Aptos</vt:lpwstr>
  </property>
  <property fmtid="{D5CDD505-2E9C-101B-9397-08002B2CF9AE}" pid="10" name="ClassificationContentMarkingFooterText">
    <vt:lpwstr>Intern gebruik</vt:lpwstr>
  </property>
  <property fmtid="{D5CDD505-2E9C-101B-9397-08002B2CF9AE}" pid="11" name="MSIP_Label_6800fede-0e59-47ad-af95-4e63bbdb932d_Enabled">
    <vt:lpwstr>true</vt:lpwstr>
  </property>
  <property fmtid="{D5CDD505-2E9C-101B-9397-08002B2CF9AE}" pid="12" name="MSIP_Label_6800fede-0e59-47ad-af95-4e63bbdb932d_SetDate">
    <vt:lpwstr>2026-10-21T07:14:27Z</vt:lpwstr>
  </property>
  <property fmtid="{D5CDD505-2E9C-101B-9397-08002B2CF9AE}" pid="13" name="MSIP_Label_6800fede-0e59-47ad-af95-4e63bbdb932d_Method">
    <vt:lpwstr>Standard</vt:lpwstr>
  </property>
  <property fmtid="{D5CDD505-2E9C-101B-9397-08002B2CF9AE}" pid="14" name="MSIP_Label_6800fede-0e59-47ad-af95-4e63bbdb932d_Name">
    <vt:lpwstr>FIN-DGGT-Rijksoverheid</vt:lpwstr>
  </property>
  <property fmtid="{D5CDD505-2E9C-101B-9397-08002B2CF9AE}" pid="15" name="MSIP_Label_6800fede-0e59-47ad-af95-4e63bbdb932d_SiteId">
    <vt:lpwstr>84712536-f524-40a0-913b-5d25ba502732</vt:lpwstr>
  </property>
  <property fmtid="{D5CDD505-2E9C-101B-9397-08002B2CF9AE}" pid="16" name="MSIP_Label_6800fede-0e59-47ad-af95-4e63bbdb932d_ActionId">
    <vt:lpwstr>cf76727b-2034-4d6d-bc5e-61b66f924e1e</vt:lpwstr>
  </property>
  <property fmtid="{D5CDD505-2E9C-101B-9397-08002B2CF9AE}" pid="17" name="MSIP_Label_6800fede-0e59-47ad-af95-4e63bbdb932d_ContentBits">
    <vt:lpwstr>0</vt:lpwstr>
  </property>
  <property fmtid="{D5CDD505-2E9C-101B-9397-08002B2CF9AE}" pid="18" name="MSIP_Label_6800fede-0e59-47ad-af95-4e63bbdb932d_Tag">
    <vt:lpwstr>10, 3, 0, 1</vt:lpwstr>
  </property>
  <property fmtid="{D5CDD505-2E9C-101B-9397-08002B2CF9AE}" pid="19" name="gc2efd3bfea04f7f8169be07009f5536">
    <vt:lpwstr/>
  </property>
  <property fmtid="{D5CDD505-2E9C-101B-9397-08002B2CF9AE}" pid="20" name="BZForumOrganisation">
    <vt:lpwstr>2;#Not applicable|0049e722-bfb1-4a3f-9d08-af7366a9af40</vt:lpwstr>
  </property>
  <property fmtid="{D5CDD505-2E9C-101B-9397-08002B2CF9AE}" pid="21" name="BZTheme">
    <vt:lpwstr>1;#Not applicable|ec01d90b-9d0f-4785-8785-e1ea615196bf</vt:lpwstr>
  </property>
  <property fmtid="{D5CDD505-2E9C-101B-9397-08002B2CF9AE}" pid="22" name="BZDossierResponsibleDepartment">
    <vt:lpwstr/>
  </property>
  <property fmtid="{D5CDD505-2E9C-101B-9397-08002B2CF9AE}" pid="23" name="BZCountryState">
    <vt:lpwstr>3;#Not applicable|ec01d90b-9d0f-4785-8785-e1ea615196bf</vt:lpwstr>
  </property>
  <property fmtid="{D5CDD505-2E9C-101B-9397-08002B2CF9AE}" pid="24" name="BZDossierGovernmentOfficial">
    <vt:lpwstr/>
  </property>
  <property fmtid="{D5CDD505-2E9C-101B-9397-08002B2CF9AE}" pid="25" name="BZDossierProcessLocation">
    <vt:lpwstr/>
  </property>
  <property fmtid="{D5CDD505-2E9C-101B-9397-08002B2CF9AE}" pid="26" name="i42ef48d5fa942a0ad0d60e44f201751">
    <vt:lpwstr/>
  </property>
  <property fmtid="{D5CDD505-2E9C-101B-9397-08002B2CF9AE}" pid="27" name="BZDossierPublishingWOOCategory">
    <vt:lpwstr/>
  </property>
  <property fmtid="{D5CDD505-2E9C-101B-9397-08002B2CF9AE}" pid="28" name="f2fb2a8e39404f1ab554e4e4a49d2918">
    <vt:lpwstr/>
  </property>
  <property fmtid="{D5CDD505-2E9C-101B-9397-08002B2CF9AE}" pid="29" name="BZMarking">
    <vt:lpwstr>5;#NO MARKING|0a4eb9ae-69eb-4d9e-b573-43ab99ef8592</vt:lpwstr>
  </property>
  <property fmtid="{D5CDD505-2E9C-101B-9397-08002B2CF9AE}" pid="30" name="_dlc_DocIdItemGuid">
    <vt:lpwstr>47340f7f-919a-4a78-9faa-7e8dd4e85933</vt:lpwstr>
  </property>
  <property fmtid="{D5CDD505-2E9C-101B-9397-08002B2CF9AE}" pid="31" name="f8e003236e1c4ac2ab9051d5d8789bbb">
    <vt:lpwstr/>
  </property>
  <property fmtid="{D5CDD505-2E9C-101B-9397-08002B2CF9AE}" pid="32" name="BZClassification">
    <vt:lpwstr>4;#UNCLASSIFIED (U)|284e6a62-15ab-4017-be27-a1e965f4e940</vt:lpwstr>
  </property>
  <property fmtid="{D5CDD505-2E9C-101B-9397-08002B2CF9AE}" pid="33" name="p29721a54a5c4bbe9786e930fc91e270">
    <vt:lpwstr/>
  </property>
  <property fmtid="{D5CDD505-2E9C-101B-9397-08002B2CF9AE}" pid="34" name="BZDossierTemplate">
    <vt:lpwstr>ReguliereKamerbrief</vt:lpwstr>
  </property>
  <property fmtid="{D5CDD505-2E9C-101B-9397-08002B2CF9AE}" pid="35" name="e256f556a7b748329ab47889947c7d40">
    <vt:lpwstr/>
  </property>
  <property fmtid="{D5CDD505-2E9C-101B-9397-08002B2CF9AE}" pid="36" name="ed9282a3f18446ec8c17c7829edf82dd">
    <vt:lpwstr/>
  </property>
  <property fmtid="{D5CDD505-2E9C-101B-9397-08002B2CF9AE}" pid="37" name="BZDossierProcessType">
    <vt:lpwstr/>
  </property>
  <property fmtid="{D5CDD505-2E9C-101B-9397-08002B2CF9AE}" pid="38" name="URL">
    <vt:lpwstr>https://247.plaza.buzaservices.nl/subject/PV-RK2026092026/BZ2633494/Fiche 6 - Amendering EMFAF-verordening.docx</vt:lpwstr>
  </property>
  <property fmtid="{D5CDD505-2E9C-101B-9397-08002B2CF9AE}" pid="39" name="BZDossierBudgetManager">
    <vt:lpwstr/>
  </property>
  <property fmtid="{D5CDD505-2E9C-101B-9397-08002B2CF9AE}" pid="40" name="BZDossierSendTo">
    <vt:lpwstr/>
  </property>
  <property fmtid="{D5CDD505-2E9C-101B-9397-08002B2CF9AE}" pid="41" name="_docset_NoMedatataSyncRequired">
    <vt:lpwstr>False</vt:lpwstr>
  </property>
</Properties>
</file>