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C1E26" w:rsidRDefault="00E83EDB" w14:paraId="3151A9D0" w14:textId="31BCD16F">
      <w:r>
        <w:t>Geachte voorzitter</w:t>
      </w:r>
      <w:r w:rsidR="00FA0740">
        <w:t>,</w:t>
      </w:r>
      <w:r>
        <w:br/>
      </w:r>
      <w:r>
        <w:br/>
        <w:t>Hierbij bied ik u de antwoorden aan op de schriftelijke vragen gesteld door de leden Kröger (</w:t>
      </w:r>
      <w:r w:rsidR="002002C5">
        <w:t>Pro</w:t>
      </w:r>
      <w:r>
        <w:t>) en Dobbe (SP) over </w:t>
      </w:r>
      <w:r w:rsidR="002002C5">
        <w:t>het</w:t>
      </w:r>
      <w:r>
        <w:t xml:space="preserve"> kabinetsbesluit </w:t>
      </w:r>
      <w:r w:rsidR="00770928">
        <w:t>ten aanzien van</w:t>
      </w:r>
      <w:r>
        <w:t xml:space="preserve"> medische evacuaties uit Gaza.</w:t>
      </w:r>
      <w:r w:rsidR="002002C5">
        <w:t xml:space="preserve"> </w:t>
      </w:r>
      <w:r>
        <w:t>Deze vragen werden ingezonden op 28 september 2026 met kenmerk 2026Z20208.</w:t>
      </w:r>
    </w:p>
    <w:p w:rsidR="00DC1E26" w:rsidRDefault="00DC1E26" w14:paraId="3151A9D4" w14:textId="77777777"/>
    <w:p w:rsidR="00DC1E26" w:rsidRDefault="00DC1E26" w14:paraId="3151A9D5" w14:textId="77777777"/>
    <w:p w:rsidR="00FA0740" w:rsidRDefault="00E83EDB" w14:paraId="42EF7601" w14:textId="77777777">
      <w:r>
        <w:t xml:space="preserve">De minister van Buitenlandse Handel </w:t>
      </w:r>
    </w:p>
    <w:p w:rsidR="00DC1E26" w:rsidRDefault="00E83EDB" w14:paraId="3151A9D6" w14:textId="7BC80186">
      <w:r>
        <w:t xml:space="preserve">en Ontwikkelingssamenwerking, </w:t>
      </w:r>
      <w:r>
        <w:br/>
      </w:r>
      <w:r>
        <w:br/>
      </w:r>
      <w:r>
        <w:br/>
      </w:r>
      <w:r>
        <w:br/>
      </w:r>
      <w:r>
        <w:br/>
      </w:r>
      <w:r>
        <w:br/>
        <w:t>S.W. Sjoerdsma</w:t>
      </w:r>
    </w:p>
    <w:p w:rsidR="00DC1E26" w:rsidRDefault="00E83EDB" w14:paraId="3151A9D7" w14:textId="77777777">
      <w:pPr>
        <w:pStyle w:val="WitregelW1bodytekst"/>
      </w:pPr>
      <w:r>
        <w:br w:type="page"/>
      </w:r>
    </w:p>
    <w:p w:rsidRPr="00A41185" w:rsidR="009E4C49" w:rsidP="00A41185" w:rsidRDefault="009E4C49" w14:paraId="71BEFC23" w14:textId="71525649">
      <w:pPr>
        <w:rPr>
          <w:b/>
          <w:bCs/>
        </w:rPr>
      </w:pPr>
      <w:r w:rsidRPr="00A41185">
        <w:rPr>
          <w:b/>
          <w:bCs/>
        </w:rPr>
        <w:lastRenderedPageBreak/>
        <w:t>Antwoorden van de minister van Buitenlandse Handel en Ontwikkelingssamenwerking op vragen van de</w:t>
      </w:r>
      <w:r w:rsidRPr="00A41185" w:rsidR="00A41185">
        <w:rPr>
          <w:b/>
          <w:bCs/>
        </w:rPr>
        <w:t xml:space="preserve"> leden </w:t>
      </w:r>
      <w:r w:rsidRPr="00A41185">
        <w:rPr>
          <w:b/>
          <w:bCs/>
        </w:rPr>
        <w:t>Kröger (Pro) en Dobbe (SP) over het kabinetsbesluit ten aanzien van medische evacuaties uit Gaza</w:t>
      </w:r>
    </w:p>
    <w:p w:rsidR="009E4C49" w:rsidP="009E4C49" w:rsidRDefault="009E4C49" w14:paraId="46DBB6C3" w14:textId="77777777"/>
    <w:p w:rsidR="009E4C49" w:rsidP="009E4C49" w:rsidRDefault="009E4C49" w14:paraId="75FF2DFA" w14:textId="77777777">
      <w:r>
        <w:rPr>
          <w:b/>
        </w:rPr>
        <w:t>Vraag 1</w:t>
      </w:r>
    </w:p>
    <w:p w:rsidR="009E4C49" w:rsidP="009E4C49" w:rsidRDefault="009E4C49" w14:paraId="5993D98A" w14:textId="77777777">
      <w:pPr>
        <w:pStyle w:val="Geenafstand"/>
        <w:spacing w:line="276" w:lineRule="auto"/>
        <w:rPr>
          <w:rFonts w:ascii="Verdana" w:hAnsi="Verdana"/>
          <w:sz w:val="18"/>
          <w:szCs w:val="18"/>
        </w:rPr>
      </w:pPr>
      <w:r w:rsidRPr="0009464D">
        <w:rPr>
          <w:rFonts w:ascii="Verdana" w:hAnsi="Verdana"/>
          <w:sz w:val="18"/>
          <w:szCs w:val="18"/>
        </w:rPr>
        <w:t xml:space="preserve">Kunt u aangeven hoe het pakket van €12 miljoen wordt vrijgemaakt? Uit welke begrotingspost komen deze gelden? Komen deze gelden nog in 2026 beschikbaar uit het extra geld dat in 2026 voor ontwikkelingssamenwerking is vrijgemaakt bij de voorjaarsbesluitvorming? Hoe zijn deze verdeeld over de vier genoemde bestemmingen: World Health </w:t>
      </w:r>
      <w:proofErr w:type="spellStart"/>
      <w:r w:rsidRPr="0009464D">
        <w:rPr>
          <w:rFonts w:ascii="Verdana" w:hAnsi="Verdana"/>
          <w:sz w:val="18"/>
          <w:szCs w:val="18"/>
        </w:rPr>
        <w:t>Organization</w:t>
      </w:r>
      <w:proofErr w:type="spellEnd"/>
      <w:r w:rsidRPr="0009464D">
        <w:rPr>
          <w:rFonts w:ascii="Verdana" w:hAnsi="Verdana"/>
          <w:sz w:val="18"/>
          <w:szCs w:val="18"/>
        </w:rPr>
        <w:t xml:space="preserve"> (WHO), Jordanië, Save the Children, Egypte, WHO Health Emergency Appeal en het Rode Kruis?</w:t>
      </w:r>
    </w:p>
    <w:p w:rsidR="009E4C49" w:rsidP="009E4C49" w:rsidRDefault="009E4C49" w14:paraId="180D5794" w14:textId="77777777"/>
    <w:p w:rsidR="009E4C49" w:rsidP="009E4C49" w:rsidRDefault="009E4C49" w14:paraId="52E59771" w14:textId="77777777">
      <w:r>
        <w:rPr>
          <w:b/>
        </w:rPr>
        <w:t>Antwoord</w:t>
      </w:r>
    </w:p>
    <w:p w:rsidRPr="00770928" w:rsidR="009E4C49" w:rsidP="009E4C49" w:rsidRDefault="009E4C49" w14:paraId="4CEF9940" w14:textId="77777777">
      <w:pPr>
        <w:pStyle w:val="Geenafstand"/>
        <w:spacing w:line="276" w:lineRule="auto"/>
        <w:rPr>
          <w:rFonts w:ascii="Verdana" w:hAnsi="Verdana"/>
          <w:sz w:val="18"/>
          <w:szCs w:val="18"/>
        </w:rPr>
      </w:pPr>
      <w:r w:rsidRPr="00770928">
        <w:rPr>
          <w:rFonts w:ascii="Verdana" w:hAnsi="Verdana"/>
          <w:sz w:val="18"/>
          <w:szCs w:val="18"/>
        </w:rPr>
        <w:t xml:space="preserve">Het pakket van EUR 12 miljoen komt geheel in 2026 beschikbaar en is als volgt opgebouwd: </w:t>
      </w:r>
    </w:p>
    <w:p w:rsidRPr="00770928" w:rsidR="009E4C49" w:rsidP="009E4C49" w:rsidRDefault="009E4C49" w14:paraId="1ED705DE" w14:textId="77777777">
      <w:pPr>
        <w:pStyle w:val="Geenafstand"/>
        <w:spacing w:line="276" w:lineRule="auto"/>
        <w:ind w:left="360"/>
        <w:rPr>
          <w:rFonts w:ascii="Verdana" w:hAnsi="Verdana"/>
          <w:sz w:val="18"/>
          <w:szCs w:val="18"/>
        </w:rPr>
      </w:pPr>
    </w:p>
    <w:p w:rsidRPr="00770928" w:rsidR="009E4C49" w:rsidP="009E4C49" w:rsidRDefault="009E4C49" w14:paraId="3A08D26A" w14:textId="28DD2092">
      <w:pPr>
        <w:pStyle w:val="Geenafstand"/>
        <w:numPr>
          <w:ilvl w:val="0"/>
          <w:numId w:val="7"/>
        </w:numPr>
        <w:spacing w:line="276" w:lineRule="auto"/>
        <w:rPr>
          <w:rFonts w:ascii="Verdana" w:hAnsi="Verdana"/>
          <w:sz w:val="18"/>
          <w:szCs w:val="18"/>
        </w:rPr>
      </w:pPr>
      <w:r w:rsidRPr="00770928">
        <w:rPr>
          <w:rFonts w:ascii="Verdana" w:hAnsi="Verdana"/>
          <w:sz w:val="18"/>
          <w:szCs w:val="18"/>
        </w:rPr>
        <w:t>EUR 6 m</w:t>
      </w:r>
      <w:r>
        <w:rPr>
          <w:rFonts w:ascii="Verdana" w:hAnsi="Verdana"/>
          <w:sz w:val="18"/>
          <w:szCs w:val="18"/>
        </w:rPr>
        <w:t>iljoen</w:t>
      </w:r>
      <w:r w:rsidRPr="00770928">
        <w:rPr>
          <w:rFonts w:ascii="Verdana" w:hAnsi="Verdana"/>
          <w:sz w:val="18"/>
          <w:szCs w:val="18"/>
        </w:rPr>
        <w:t xml:space="preserve"> aan de Wereldgezondheidsorganisatie (WHO) voor </w:t>
      </w:r>
      <w:r>
        <w:rPr>
          <w:rFonts w:ascii="Verdana" w:hAnsi="Verdana"/>
          <w:sz w:val="18"/>
          <w:szCs w:val="18"/>
        </w:rPr>
        <w:t xml:space="preserve">de </w:t>
      </w:r>
      <w:r w:rsidRPr="00770928">
        <w:rPr>
          <w:rFonts w:ascii="Verdana" w:hAnsi="Verdana"/>
          <w:sz w:val="18"/>
          <w:szCs w:val="18"/>
        </w:rPr>
        <w:t>evacuatie van 250 kinderen uit Gaza. Dit wordt gefinancierd uit de EUR 130</w:t>
      </w:r>
      <w:r>
        <w:rPr>
          <w:rFonts w:ascii="Verdana" w:hAnsi="Verdana"/>
          <w:sz w:val="18"/>
          <w:szCs w:val="18"/>
        </w:rPr>
        <w:t xml:space="preserve"> </w:t>
      </w:r>
      <w:r w:rsidRPr="00770928">
        <w:rPr>
          <w:rFonts w:ascii="Verdana" w:hAnsi="Verdana"/>
          <w:sz w:val="18"/>
          <w:szCs w:val="18"/>
        </w:rPr>
        <w:t>m</w:t>
      </w:r>
      <w:r>
        <w:rPr>
          <w:rFonts w:ascii="Verdana" w:hAnsi="Verdana"/>
          <w:sz w:val="18"/>
          <w:szCs w:val="18"/>
        </w:rPr>
        <w:t>iljoen</w:t>
      </w:r>
      <w:r w:rsidRPr="00770928">
        <w:rPr>
          <w:rFonts w:ascii="Verdana" w:hAnsi="Verdana"/>
          <w:sz w:val="18"/>
          <w:szCs w:val="18"/>
        </w:rPr>
        <w:t xml:space="preserve"> extra middelen die het kabinet dit jaar voor humanitaire hulp beschikbaar heeft gemaakt (art. 4.1 van de BHOS-begroting).</w:t>
      </w:r>
    </w:p>
    <w:p w:rsidRPr="00770928" w:rsidR="009E4C49" w:rsidP="009E4C49" w:rsidRDefault="009E4C49" w14:paraId="7F7D1242" w14:textId="77777777">
      <w:pPr>
        <w:pStyle w:val="Geenafstand"/>
        <w:numPr>
          <w:ilvl w:val="0"/>
          <w:numId w:val="7"/>
        </w:numPr>
        <w:spacing w:line="276" w:lineRule="auto"/>
        <w:rPr>
          <w:rFonts w:ascii="Verdana" w:hAnsi="Verdana"/>
          <w:sz w:val="18"/>
          <w:szCs w:val="18"/>
        </w:rPr>
      </w:pPr>
      <w:r w:rsidRPr="00770928">
        <w:rPr>
          <w:rFonts w:ascii="Verdana" w:hAnsi="Verdana"/>
          <w:sz w:val="18"/>
          <w:szCs w:val="18"/>
          <w:lang w:val="en-US"/>
        </w:rPr>
        <w:t xml:space="preserve">EUR 2 </w:t>
      </w:r>
      <w:proofErr w:type="spellStart"/>
      <w:r w:rsidRPr="00770928">
        <w:rPr>
          <w:rFonts w:ascii="Verdana" w:hAnsi="Verdana"/>
          <w:sz w:val="18"/>
          <w:szCs w:val="18"/>
          <w:lang w:val="en-US"/>
        </w:rPr>
        <w:t>miljoen</w:t>
      </w:r>
      <w:proofErr w:type="spellEnd"/>
      <w:r w:rsidRPr="00770928">
        <w:rPr>
          <w:rFonts w:ascii="Verdana" w:hAnsi="Verdana"/>
          <w:sz w:val="18"/>
          <w:szCs w:val="18"/>
          <w:lang w:val="en-US"/>
        </w:rPr>
        <w:t xml:space="preserve"> </w:t>
      </w:r>
      <w:proofErr w:type="spellStart"/>
      <w:r w:rsidRPr="00770928">
        <w:rPr>
          <w:rFonts w:ascii="Verdana" w:hAnsi="Verdana"/>
          <w:sz w:val="18"/>
          <w:szCs w:val="18"/>
          <w:lang w:val="en-US"/>
        </w:rPr>
        <w:t>aan</w:t>
      </w:r>
      <w:proofErr w:type="spellEnd"/>
      <w:r w:rsidRPr="00770928">
        <w:rPr>
          <w:rFonts w:ascii="Verdana" w:hAnsi="Verdana"/>
          <w:sz w:val="18"/>
          <w:szCs w:val="18"/>
          <w:lang w:val="en-US"/>
        </w:rPr>
        <w:t xml:space="preserve"> het WHO Health Emergency Appeal for the Occupied Palestinian Territories. </w:t>
      </w:r>
      <w:r w:rsidRPr="00770928">
        <w:rPr>
          <w:rFonts w:ascii="Verdana" w:hAnsi="Verdana"/>
          <w:sz w:val="18"/>
          <w:szCs w:val="18"/>
        </w:rPr>
        <w:t xml:space="preserve">Dit wordt eveneens gefinancierd uit de hierboven genoemde intensivering op humanitaire hulp. </w:t>
      </w:r>
    </w:p>
    <w:p w:rsidRPr="00770928" w:rsidR="009E4C49" w:rsidP="009E4C49" w:rsidRDefault="009E4C49" w14:paraId="7C326170" w14:textId="6C5314A2">
      <w:pPr>
        <w:pStyle w:val="Geenafstand"/>
        <w:numPr>
          <w:ilvl w:val="0"/>
          <w:numId w:val="7"/>
        </w:numPr>
        <w:spacing w:line="276" w:lineRule="auto"/>
        <w:rPr>
          <w:rFonts w:ascii="Verdana" w:hAnsi="Verdana"/>
          <w:sz w:val="18"/>
          <w:szCs w:val="18"/>
        </w:rPr>
      </w:pPr>
      <w:r w:rsidRPr="00770928">
        <w:rPr>
          <w:rFonts w:ascii="Verdana" w:hAnsi="Verdana"/>
          <w:sz w:val="18"/>
          <w:szCs w:val="18"/>
        </w:rPr>
        <w:t>EUR 2 m</w:t>
      </w:r>
      <w:r>
        <w:rPr>
          <w:rFonts w:ascii="Verdana" w:hAnsi="Verdana"/>
          <w:sz w:val="18"/>
          <w:szCs w:val="18"/>
        </w:rPr>
        <w:t>iljoen</w:t>
      </w:r>
      <w:r w:rsidRPr="00770928">
        <w:rPr>
          <w:rFonts w:ascii="Verdana" w:hAnsi="Verdana"/>
          <w:sz w:val="18"/>
          <w:szCs w:val="18"/>
        </w:rPr>
        <w:t xml:space="preserve"> aan het Nederlandse Rode Kruis (NRK) voor zorgverlening in Gaza en op de Westelijke Jordaanoever (eveneens uit de hierboven genoemde intensivering voor humanitaire hulp)</w:t>
      </w:r>
      <w:r w:rsidR="00CA3740">
        <w:rPr>
          <w:rFonts w:ascii="Verdana" w:hAnsi="Verdana"/>
          <w:sz w:val="18"/>
          <w:szCs w:val="18"/>
        </w:rPr>
        <w:t>.</w:t>
      </w:r>
    </w:p>
    <w:p w:rsidRPr="00770928" w:rsidR="009E4C49" w:rsidP="009E4C49" w:rsidRDefault="009E4C49" w14:paraId="33D10272" w14:textId="42FB2692">
      <w:pPr>
        <w:pStyle w:val="Geenafstand"/>
        <w:numPr>
          <w:ilvl w:val="0"/>
          <w:numId w:val="7"/>
        </w:numPr>
        <w:spacing w:line="276" w:lineRule="auto"/>
        <w:rPr>
          <w:rFonts w:ascii="Verdana" w:hAnsi="Verdana"/>
          <w:sz w:val="18"/>
          <w:szCs w:val="18"/>
        </w:rPr>
      </w:pPr>
      <w:r w:rsidRPr="00770928">
        <w:rPr>
          <w:rFonts w:ascii="Verdana" w:hAnsi="Verdana"/>
          <w:sz w:val="18"/>
          <w:szCs w:val="18"/>
        </w:rPr>
        <w:t>EUR</w:t>
      </w:r>
      <w:r w:rsidR="00CA3740">
        <w:rPr>
          <w:rFonts w:ascii="Verdana" w:hAnsi="Verdana"/>
          <w:sz w:val="18"/>
          <w:szCs w:val="18"/>
        </w:rPr>
        <w:t xml:space="preserve"> 2</w:t>
      </w:r>
      <w:r w:rsidRPr="00770928">
        <w:rPr>
          <w:rFonts w:ascii="Verdana" w:hAnsi="Verdana"/>
          <w:sz w:val="18"/>
          <w:szCs w:val="18"/>
        </w:rPr>
        <w:t xml:space="preserve"> m</w:t>
      </w:r>
      <w:r>
        <w:rPr>
          <w:rFonts w:ascii="Verdana" w:hAnsi="Verdana"/>
          <w:sz w:val="18"/>
          <w:szCs w:val="18"/>
        </w:rPr>
        <w:t>iljoen</w:t>
      </w:r>
      <w:r w:rsidRPr="00770928">
        <w:rPr>
          <w:rFonts w:ascii="Verdana" w:hAnsi="Verdana"/>
          <w:sz w:val="18"/>
          <w:szCs w:val="18"/>
        </w:rPr>
        <w:t xml:space="preserve"> aan Save the Children voor opvang en behandeling van patiënten uit Gaza die in Egypte verblijven. Dit wordt gefinancierd uit art. 4.2 (migratie) van de BHOS begroting.  </w:t>
      </w:r>
    </w:p>
    <w:p w:rsidR="009E4C49" w:rsidP="009E4C49" w:rsidRDefault="009E4C49" w14:paraId="74579385" w14:textId="77777777"/>
    <w:p w:rsidR="009E4C49" w:rsidP="009E4C49" w:rsidRDefault="009E4C49" w14:paraId="5EC359CA" w14:textId="77777777">
      <w:r>
        <w:rPr>
          <w:b/>
        </w:rPr>
        <w:t>Vraag 2</w:t>
      </w:r>
    </w:p>
    <w:p w:rsidR="009E4C49" w:rsidP="009E4C49" w:rsidRDefault="009E4C49" w14:paraId="0758799F" w14:textId="77777777">
      <w:pPr>
        <w:pStyle w:val="Geenafstand"/>
        <w:spacing w:line="276" w:lineRule="auto"/>
        <w:rPr>
          <w:rFonts w:ascii="Verdana" w:hAnsi="Verdana"/>
          <w:sz w:val="18"/>
          <w:szCs w:val="18"/>
        </w:rPr>
      </w:pPr>
      <w:r w:rsidRPr="0009464D">
        <w:rPr>
          <w:rFonts w:ascii="Verdana" w:hAnsi="Verdana"/>
          <w:sz w:val="18"/>
          <w:szCs w:val="18"/>
        </w:rPr>
        <w:t>Op welke termijn worden de toegezegde bijdragen daadwerkelijk uitgekeerd aan de WHO, Save the Children en het Rode Kruis, en wanneer verwacht u dat de eerste effecten (bijvoorbeeld de eerste evacuaties naar Jordanië) zichtbaar zullen zijn?</w:t>
      </w:r>
    </w:p>
    <w:p w:rsidR="009E4C49" w:rsidP="009E4C49" w:rsidRDefault="009E4C49" w14:paraId="683E7711" w14:textId="77777777"/>
    <w:p w:rsidR="009E4C49" w:rsidP="009E4C49" w:rsidRDefault="009E4C49" w14:paraId="3F6AAAC1" w14:textId="77777777">
      <w:r>
        <w:rPr>
          <w:b/>
        </w:rPr>
        <w:t>Antwoord</w:t>
      </w:r>
    </w:p>
    <w:p w:rsidRPr="00770928" w:rsidR="009E4C49" w:rsidP="009E4C49" w:rsidRDefault="009E4C49" w14:paraId="7A25974F" w14:textId="77777777">
      <w:r w:rsidRPr="00770928">
        <w:t>De toegezegde bedragen worden zo snel mogelijk en in elk geval voor het einde van dit jaar uitgekeerd. Het kabinet draagt bij aan reeds bestaande programma’s, waardoor de ontvangende organisaties de extra middelen snel kunnen inzetten. Wanneer de eerste concrete resultaten zichtbaar worden, laat zich echter niet precies voorspellen en is afhankelijk van verschillende factoren.</w:t>
      </w:r>
    </w:p>
    <w:p w:rsidR="009E4C49" w:rsidP="009E4C49" w:rsidRDefault="009E4C49" w14:paraId="0F2AB2CE" w14:textId="77777777"/>
    <w:p w:rsidR="009E4C49" w:rsidP="009E4C49" w:rsidRDefault="009E4C49" w14:paraId="741A3B1C" w14:textId="77777777">
      <w:r>
        <w:rPr>
          <w:b/>
        </w:rPr>
        <w:t>Vraag 3</w:t>
      </w:r>
    </w:p>
    <w:p w:rsidR="009E4C49" w:rsidP="009E4C49" w:rsidRDefault="009E4C49" w14:paraId="2D5A9CCE" w14:textId="77777777">
      <w:pPr>
        <w:pStyle w:val="Geenafstand"/>
        <w:spacing w:line="276" w:lineRule="auto"/>
        <w:rPr>
          <w:rFonts w:ascii="Verdana" w:hAnsi="Verdana"/>
          <w:sz w:val="18"/>
          <w:szCs w:val="18"/>
        </w:rPr>
      </w:pPr>
      <w:r w:rsidRPr="0009464D">
        <w:rPr>
          <w:rFonts w:ascii="Verdana" w:hAnsi="Verdana"/>
          <w:sz w:val="18"/>
          <w:szCs w:val="18"/>
        </w:rPr>
        <w:t>In welk tempo verwacht het u dat de 250 kinderen naar Jordanië geëvacueerd kunnen worden? Klopt het dat landen in de regio verlangen dat eerder geëvacueerde patiënten het land verlaten, alvorens zij nieuwe patiënten toelaten voor evacuatie?</w:t>
      </w:r>
    </w:p>
    <w:p w:rsidR="009E4C49" w:rsidP="009E4C49" w:rsidRDefault="009E4C49" w14:paraId="083E5997" w14:textId="77777777"/>
    <w:p w:rsidR="00FA0740" w:rsidP="009E4C49" w:rsidRDefault="00FA0740" w14:paraId="246A9720" w14:textId="77777777"/>
    <w:p w:rsidR="009E4C49" w:rsidP="009E4C49" w:rsidRDefault="009E4C49" w14:paraId="5AFFA5A9" w14:textId="77777777">
      <w:r>
        <w:rPr>
          <w:b/>
        </w:rPr>
        <w:lastRenderedPageBreak/>
        <w:t>Antwoord</w:t>
      </w:r>
    </w:p>
    <w:p w:rsidRPr="00770928" w:rsidR="009E4C49" w:rsidP="009E4C49" w:rsidRDefault="009E4C49" w14:paraId="1C8319E4" w14:textId="77777777">
      <w:pPr>
        <w:pStyle w:val="Geenafstand"/>
        <w:spacing w:line="276" w:lineRule="auto"/>
        <w:rPr>
          <w:rFonts w:ascii="Verdana" w:hAnsi="Verdana"/>
          <w:sz w:val="18"/>
          <w:szCs w:val="18"/>
        </w:rPr>
      </w:pPr>
      <w:r w:rsidRPr="00770928">
        <w:rPr>
          <w:rFonts w:ascii="Verdana" w:hAnsi="Verdana"/>
          <w:sz w:val="18"/>
          <w:szCs w:val="18"/>
        </w:rPr>
        <w:t xml:space="preserve">Het kabinet draagt bij aan een lopend initiatief. Jordanië probeert ongeveer wekelijks patiënten uit Gaza te evacueren. Of evacuaties daadwerkelijk doorgaan, hangt af van meerdere factoren, waaronder toestemming van de Israëlische autoriteiten voor vertrek uit Gaza. </w:t>
      </w:r>
    </w:p>
    <w:p w:rsidRPr="00770928" w:rsidR="009E4C49" w:rsidP="009E4C49" w:rsidRDefault="009E4C49" w14:paraId="6C84FCF8" w14:textId="77777777">
      <w:pPr>
        <w:pStyle w:val="Geenafstand"/>
        <w:spacing w:line="276" w:lineRule="auto"/>
        <w:rPr>
          <w:rFonts w:ascii="Verdana" w:hAnsi="Verdana"/>
          <w:sz w:val="18"/>
          <w:szCs w:val="18"/>
        </w:rPr>
      </w:pPr>
    </w:p>
    <w:p w:rsidRPr="00770928" w:rsidR="009E4C49" w:rsidP="009E4C49" w:rsidRDefault="009E4C49" w14:paraId="44E99853" w14:textId="77777777">
      <w:pPr>
        <w:pStyle w:val="Geenafstand"/>
        <w:spacing w:line="276" w:lineRule="auto"/>
        <w:rPr>
          <w:rFonts w:ascii="Verdana" w:hAnsi="Verdana"/>
          <w:sz w:val="18"/>
          <w:szCs w:val="18"/>
        </w:rPr>
      </w:pPr>
      <w:r w:rsidRPr="00770928">
        <w:rPr>
          <w:rFonts w:ascii="Verdana" w:hAnsi="Verdana"/>
          <w:sz w:val="18"/>
          <w:szCs w:val="18"/>
        </w:rPr>
        <w:t>Jordanië en de WHO koppelen individuele evacuaties niet aan specifieke bijdragen van donoren. Het is daarom niet mogelijk om precies aan te geven welke patiënt of evacuatiebeweging door de Nederlandse bijdrage is mogelijk gemaakt.</w:t>
      </w:r>
    </w:p>
    <w:p w:rsidRPr="00770928" w:rsidR="009E4C49" w:rsidP="009E4C49" w:rsidRDefault="009E4C49" w14:paraId="50858716" w14:textId="77777777">
      <w:pPr>
        <w:pStyle w:val="Geenafstand"/>
        <w:spacing w:line="276" w:lineRule="auto"/>
        <w:rPr>
          <w:rFonts w:ascii="Verdana" w:hAnsi="Verdana"/>
          <w:sz w:val="18"/>
          <w:szCs w:val="18"/>
        </w:rPr>
      </w:pPr>
    </w:p>
    <w:p w:rsidRPr="00770928" w:rsidR="009E4C49" w:rsidP="009E4C49" w:rsidRDefault="009E4C49" w14:paraId="2D9C3627" w14:textId="77777777">
      <w:pPr>
        <w:pStyle w:val="Geenafstand"/>
        <w:spacing w:line="276" w:lineRule="auto"/>
        <w:rPr>
          <w:rFonts w:ascii="Verdana" w:hAnsi="Verdana"/>
          <w:sz w:val="18"/>
          <w:szCs w:val="18"/>
        </w:rPr>
      </w:pPr>
      <w:r w:rsidRPr="00770928">
        <w:rPr>
          <w:rFonts w:ascii="Verdana" w:hAnsi="Verdana"/>
          <w:sz w:val="18"/>
          <w:szCs w:val="18"/>
        </w:rPr>
        <w:t xml:space="preserve">Jordanië hecht veel belang aan de mogelijkheid tot terugkeer naar Gaza als uitgangspunt voor het faciliteren van medische evacuaties. Dat heeft te maken met de draagkracht van de Jordaanse samenleving en de uitdrukkelijke politieke wens om niet bij te dragen aan gedwongen verplaatsing van Palestijnen. Daarom geldt als politieke randvoorwaarde dat het aantal evacuaties naar Jordanië en het aantal terugkeerbewegingen na behandeling ongeveer in balans blijft. </w:t>
      </w:r>
    </w:p>
    <w:p w:rsidR="009E4C49" w:rsidP="009E4C49" w:rsidRDefault="009E4C49" w14:paraId="5CD643DE" w14:textId="77777777"/>
    <w:p w:rsidR="009E4C49" w:rsidP="009E4C49" w:rsidRDefault="009E4C49" w14:paraId="22F6835A" w14:textId="77777777">
      <w:r>
        <w:rPr>
          <w:b/>
        </w:rPr>
        <w:t>Vraag 4</w:t>
      </w:r>
    </w:p>
    <w:p w:rsidR="009E4C49" w:rsidP="009E4C49" w:rsidRDefault="009E4C49" w14:paraId="6619D628" w14:textId="77777777">
      <w:r w:rsidRPr="0009464D">
        <w:t>Kunt u bevestigen dat het pakket van €12 miljoen voor de evacuatie van kinderen uit Gaza naar naburige landen, geen middelen bevat voor nieuwe medische evacuaties van zieke kinderen uit Gaza naar Nederland dit jaar?</w:t>
      </w:r>
    </w:p>
    <w:p w:rsidR="009E4C49" w:rsidP="009E4C49" w:rsidRDefault="009E4C49" w14:paraId="08399ACB" w14:textId="77777777"/>
    <w:p w:rsidR="009E4C49" w:rsidP="009E4C49" w:rsidRDefault="009E4C49" w14:paraId="24F4248E" w14:textId="77777777">
      <w:r>
        <w:rPr>
          <w:b/>
        </w:rPr>
        <w:t>Antwoord</w:t>
      </w:r>
    </w:p>
    <w:p w:rsidR="009E4C49" w:rsidP="009E4C49" w:rsidRDefault="009E4C49" w14:paraId="452B2803" w14:textId="7D3F01C1">
      <w:r w:rsidRPr="00770928">
        <w:t xml:space="preserve">Dat kan </w:t>
      </w:r>
      <w:r w:rsidR="00CA3740">
        <w:t>het kabinet</w:t>
      </w:r>
      <w:r w:rsidRPr="00770928">
        <w:t xml:space="preserve"> bevestigen.</w:t>
      </w:r>
    </w:p>
    <w:p w:rsidRPr="009E4C49" w:rsidR="009E4C49" w:rsidP="009E4C49" w:rsidRDefault="009E4C49" w14:paraId="23AADF6C" w14:textId="77777777"/>
    <w:p w:rsidR="009E4C49" w:rsidP="009E4C49" w:rsidRDefault="009E4C49" w14:paraId="6D49EE06" w14:textId="77777777">
      <w:r>
        <w:rPr>
          <w:b/>
        </w:rPr>
        <w:t>Vraag 5</w:t>
      </w:r>
    </w:p>
    <w:p w:rsidR="009E4C49" w:rsidP="009E4C49" w:rsidRDefault="009E4C49" w14:paraId="483D5A6F" w14:textId="77777777">
      <w:pPr>
        <w:pStyle w:val="Geenafstand"/>
        <w:spacing w:line="276" w:lineRule="auto"/>
        <w:rPr>
          <w:rFonts w:ascii="Verdana" w:hAnsi="Verdana"/>
          <w:sz w:val="18"/>
          <w:szCs w:val="18"/>
        </w:rPr>
      </w:pPr>
      <w:r w:rsidRPr="0009464D">
        <w:rPr>
          <w:rFonts w:ascii="Verdana" w:hAnsi="Verdana"/>
          <w:sz w:val="18"/>
          <w:szCs w:val="18"/>
        </w:rPr>
        <w:t>Sluit u met deze keuze feitelijk verdere evacuaties naar Nederland uit, of blijft dit een optie? Zo ja, onder welke voorwaarden?</w:t>
      </w:r>
    </w:p>
    <w:p w:rsidR="009E4C49" w:rsidP="009E4C49" w:rsidRDefault="009E4C49" w14:paraId="74C330B5" w14:textId="77777777"/>
    <w:p w:rsidR="009E4C49" w:rsidP="009E4C49" w:rsidRDefault="009E4C49" w14:paraId="7F308E87" w14:textId="77777777">
      <w:r>
        <w:rPr>
          <w:b/>
        </w:rPr>
        <w:t>Antwoord</w:t>
      </w:r>
    </w:p>
    <w:p w:rsidRPr="00770928" w:rsidR="009E4C49" w:rsidP="009E4C49" w:rsidRDefault="00CA3740" w14:paraId="04D8DE23" w14:textId="6A62A7F8">
      <w:pPr>
        <w:pStyle w:val="Geenafstand"/>
        <w:spacing w:line="276" w:lineRule="auto"/>
        <w:rPr>
          <w:rFonts w:ascii="Verdana" w:hAnsi="Verdana"/>
          <w:sz w:val="18"/>
          <w:szCs w:val="18"/>
        </w:rPr>
      </w:pPr>
      <w:r>
        <w:rPr>
          <w:rFonts w:ascii="Verdana" w:hAnsi="Verdana"/>
          <w:sz w:val="18"/>
          <w:szCs w:val="18"/>
        </w:rPr>
        <w:t>Het uit</w:t>
      </w:r>
      <w:r w:rsidRPr="00770928" w:rsidR="009E4C49">
        <w:rPr>
          <w:rFonts w:ascii="Verdana" w:hAnsi="Verdana"/>
          <w:sz w:val="18"/>
          <w:szCs w:val="18"/>
        </w:rPr>
        <w:t>gangspunt van het kabinet is om zo veel mogelijk kinderen zo humaan mogelijk van medische hulp te voorzien. Medische evacuaties naar Nederland zijn in dit opzicht minder doeltreffend, omdat op deze wijze minder kinderen geholpen kunnen worden. Daarnaast verkeren bijna alle kinderen die wachten op medische evacuaties in zeer schrijnende omstandigheden. Het kabinet geeft daarom de voorkeur voor zorg dicht bij huis voor zo veel mogelijk kinderen, onder andere middels medische evacuaties naar Jordanië. Daar zijn goede medische faciliteiten beschikbaar.</w:t>
      </w:r>
    </w:p>
    <w:p w:rsidRPr="00770928" w:rsidR="009E4C49" w:rsidP="009E4C49" w:rsidRDefault="009E4C49" w14:paraId="0ECE9965" w14:textId="77777777">
      <w:pPr>
        <w:pStyle w:val="Geenafstand"/>
        <w:spacing w:line="276" w:lineRule="auto"/>
        <w:ind w:left="360"/>
        <w:rPr>
          <w:rFonts w:ascii="Verdana" w:hAnsi="Verdana"/>
          <w:sz w:val="18"/>
          <w:szCs w:val="18"/>
        </w:rPr>
      </w:pPr>
    </w:p>
    <w:p w:rsidRPr="00770928" w:rsidR="009E4C49" w:rsidP="009E4C49" w:rsidRDefault="009E4C49" w14:paraId="26DF5F68" w14:textId="77777777">
      <w:pPr>
        <w:pStyle w:val="Geenafstand"/>
        <w:spacing w:line="276" w:lineRule="auto"/>
        <w:rPr>
          <w:rFonts w:ascii="Verdana" w:hAnsi="Verdana"/>
          <w:sz w:val="18"/>
          <w:szCs w:val="18"/>
        </w:rPr>
      </w:pPr>
      <w:r w:rsidRPr="00770928">
        <w:rPr>
          <w:rFonts w:ascii="Verdana" w:hAnsi="Verdana"/>
          <w:sz w:val="18"/>
          <w:szCs w:val="18"/>
        </w:rPr>
        <w:t>Als in de toekomst extra middelen beschikbaar komen voor medische hulp aan mensen in Gaza, zal het kabinet deze middelen opnieuw zo doeltreffend en humaan mogelijk inzetten door prioriteit te geven aan medische hulpverlening dicht bij huis.</w:t>
      </w:r>
    </w:p>
    <w:p w:rsidR="009E4C49" w:rsidP="009E4C49" w:rsidRDefault="009E4C49" w14:paraId="625BD698" w14:textId="77777777"/>
    <w:p w:rsidR="009E4C49" w:rsidP="009E4C49" w:rsidRDefault="009E4C49" w14:paraId="78447FCC" w14:textId="77777777">
      <w:pPr>
        <w:rPr>
          <w:b/>
        </w:rPr>
      </w:pPr>
      <w:r>
        <w:rPr>
          <w:b/>
        </w:rPr>
        <w:t>Vraag 6</w:t>
      </w:r>
    </w:p>
    <w:p w:rsidR="009E4C49" w:rsidP="009E4C49" w:rsidRDefault="009E4C49" w14:paraId="76E7BB9A" w14:textId="77777777">
      <w:pPr>
        <w:pStyle w:val="Geenafstand"/>
        <w:spacing w:line="276" w:lineRule="auto"/>
        <w:rPr>
          <w:rFonts w:ascii="Verdana" w:hAnsi="Verdana"/>
          <w:sz w:val="18"/>
          <w:szCs w:val="18"/>
        </w:rPr>
      </w:pPr>
      <w:r w:rsidRPr="0009464D">
        <w:rPr>
          <w:rFonts w:ascii="Verdana" w:hAnsi="Verdana"/>
          <w:sz w:val="18"/>
          <w:szCs w:val="18"/>
        </w:rPr>
        <w:t xml:space="preserve">Klopt het dat meerdere EU-lidstaten dit jaar wel door zijn gegaan met het evacueren van kinderen uit Gaza? Klopt het dat Spanje in 2026 nog 20 kinderen heeft geëvacueerd (waarmee het totaal op 85 komt), Italië nog 26 kinderen (waarmee het totaal op 272 komt) en ons buurland België nog 4 kinderen (waarmee het totaal op 26 komt)? Waarom maken deze landen een andere </w:t>
      </w:r>
      <w:r w:rsidRPr="0009464D">
        <w:rPr>
          <w:rFonts w:ascii="Verdana" w:hAnsi="Verdana"/>
          <w:sz w:val="18"/>
          <w:szCs w:val="18"/>
        </w:rPr>
        <w:lastRenderedPageBreak/>
        <w:t>afweging dan Nederland? Waarom gingen zij dit jaar wel door met medische evacuaties en Nederland niet?</w:t>
      </w:r>
    </w:p>
    <w:p w:rsidR="009E4C49" w:rsidP="009E4C49" w:rsidRDefault="009E4C49" w14:paraId="331504F2" w14:textId="77777777"/>
    <w:p w:rsidR="009E4C49" w:rsidP="009E4C49" w:rsidRDefault="009E4C49" w14:paraId="486B9773" w14:textId="77777777">
      <w:pPr>
        <w:rPr>
          <w:b/>
        </w:rPr>
      </w:pPr>
      <w:r>
        <w:rPr>
          <w:b/>
        </w:rPr>
        <w:t>Vraag 7</w:t>
      </w:r>
    </w:p>
    <w:p w:rsidR="009E4C49" w:rsidP="009E4C49" w:rsidRDefault="009E4C49" w14:paraId="629DE0F4" w14:textId="77777777">
      <w:pPr>
        <w:pStyle w:val="Geenafstand"/>
        <w:spacing w:line="276" w:lineRule="auto"/>
        <w:rPr>
          <w:rFonts w:ascii="Verdana" w:hAnsi="Verdana"/>
          <w:sz w:val="18"/>
          <w:szCs w:val="18"/>
        </w:rPr>
      </w:pPr>
      <w:r w:rsidRPr="0009464D">
        <w:rPr>
          <w:rFonts w:ascii="Verdana" w:hAnsi="Verdana"/>
          <w:sz w:val="18"/>
          <w:szCs w:val="18"/>
        </w:rPr>
        <w:t>Klopt het dat EU-lidstaten sinds begin 2026 slechts 1% van alle medisch geëvacueerde patiënten uit Gaza hebben opgevangen? Hoe beoordeelt u de Nederlandse en Europese bijdragen in dit licht, en vindt u dit aandeel proportioneel gezien de Nederlandse medische capaciteit?</w:t>
      </w:r>
    </w:p>
    <w:p w:rsidR="009E4C49" w:rsidP="009E4C49" w:rsidRDefault="009E4C49" w14:paraId="5DCBEA19" w14:textId="77777777"/>
    <w:p w:rsidR="009E4C49" w:rsidP="009E4C49" w:rsidRDefault="009E4C49" w14:paraId="72E0ABC7" w14:textId="77777777">
      <w:r>
        <w:rPr>
          <w:b/>
        </w:rPr>
        <w:t>Vraag 8</w:t>
      </w:r>
    </w:p>
    <w:p w:rsidR="009E4C49" w:rsidP="009E4C49" w:rsidRDefault="009E4C49" w14:paraId="302AE44F" w14:textId="77777777">
      <w:pPr>
        <w:pStyle w:val="Geenafstand"/>
        <w:spacing w:line="276" w:lineRule="auto"/>
        <w:rPr>
          <w:rFonts w:ascii="Verdana" w:hAnsi="Verdana"/>
          <w:sz w:val="18"/>
          <w:szCs w:val="18"/>
        </w:rPr>
      </w:pPr>
      <w:r w:rsidRPr="0009464D">
        <w:rPr>
          <w:rFonts w:ascii="Verdana" w:hAnsi="Verdana"/>
          <w:sz w:val="18"/>
          <w:szCs w:val="18"/>
        </w:rPr>
        <w:t>Bent u bekend met de constatering van de Nederlandse Vereniging voor Kindergeneeskunde dat er een groep kinderen is met "</w:t>
      </w:r>
      <w:proofErr w:type="spellStart"/>
      <w:r w:rsidRPr="0009464D">
        <w:rPr>
          <w:rFonts w:ascii="Verdana" w:hAnsi="Verdana"/>
          <w:sz w:val="18"/>
          <w:szCs w:val="18"/>
        </w:rPr>
        <w:t>hoogcomplexe</w:t>
      </w:r>
      <w:proofErr w:type="spellEnd"/>
      <w:r w:rsidRPr="0009464D">
        <w:rPr>
          <w:rFonts w:ascii="Verdana" w:hAnsi="Verdana"/>
          <w:sz w:val="18"/>
          <w:szCs w:val="18"/>
        </w:rPr>
        <w:t xml:space="preserve"> en meervoudige problematiek" (ernstig trauma, complexe aangeboren aandoeningen, oncologische aandoeningen) die niet in Gaza, Jordanië of Egypte behandeld kan worden? Erkent u deze doelgroep? Welk toekomstperspectief biedt u nu aan deze kinderen?</w:t>
      </w:r>
    </w:p>
    <w:p w:rsidR="009E4C49" w:rsidP="009E4C49" w:rsidRDefault="009E4C49" w14:paraId="78857DA4" w14:textId="77777777"/>
    <w:p w:rsidR="009E4C49" w:rsidP="009E4C49" w:rsidRDefault="009E4C49" w14:paraId="3431FFB4" w14:textId="77777777">
      <w:r>
        <w:rPr>
          <w:b/>
        </w:rPr>
        <w:t>Vraag 9</w:t>
      </w:r>
    </w:p>
    <w:p w:rsidR="009E4C49" w:rsidP="009E4C49" w:rsidRDefault="009E4C49" w14:paraId="7D2B716E" w14:textId="77777777">
      <w:pPr>
        <w:pStyle w:val="Geenafstand"/>
        <w:spacing w:line="276" w:lineRule="auto"/>
        <w:rPr>
          <w:rFonts w:ascii="Verdana" w:hAnsi="Verdana"/>
          <w:sz w:val="18"/>
          <w:szCs w:val="18"/>
        </w:rPr>
      </w:pPr>
      <w:r w:rsidRPr="0009464D">
        <w:rPr>
          <w:rFonts w:ascii="Verdana" w:hAnsi="Verdana"/>
          <w:sz w:val="18"/>
          <w:szCs w:val="18"/>
        </w:rPr>
        <w:t>Kunt u aangeven hoe groot deze doelgroep is? Hoeveel van de circa 18.500 patiënten die naar inschatting van de WHO wachten op evacuatie, behoeven zorg die alleen in landen als Nederland beschikbaar is?</w:t>
      </w:r>
    </w:p>
    <w:p w:rsidR="009E4C49" w:rsidP="009E4C49" w:rsidRDefault="009E4C49" w14:paraId="06AB8F63" w14:textId="77777777"/>
    <w:p w:rsidR="009E4C49" w:rsidP="009E4C49" w:rsidRDefault="009E4C49" w14:paraId="7EA87758" w14:textId="77777777">
      <w:r>
        <w:rPr>
          <w:b/>
        </w:rPr>
        <w:t>Vraag 10</w:t>
      </w:r>
    </w:p>
    <w:p w:rsidR="009E4C49" w:rsidP="009E4C49" w:rsidRDefault="009E4C49" w14:paraId="1FF75585" w14:textId="77777777">
      <w:r w:rsidRPr="0009464D">
        <w:t>Op basis van welke medische criteria en door wie wordt bepaald welke kinderen wél naar Jordanië en Egypte kunnen en welke kinderen mogelijk toch specialistische zorg nodig hebben die alleen in Europa beschikbaar is (bijv. bepaalde vormen van oncologische zorg, complexe reconstructieve chirurgie)?</w:t>
      </w:r>
    </w:p>
    <w:p w:rsidR="009E4C49" w:rsidP="009E4C49" w:rsidRDefault="009E4C49" w14:paraId="6E988E2E" w14:textId="77777777"/>
    <w:p w:rsidR="009E4C49" w:rsidP="009E4C49" w:rsidRDefault="009E4C49" w14:paraId="6D9363C2" w14:textId="77777777">
      <w:r>
        <w:rPr>
          <w:b/>
        </w:rPr>
        <w:t>Vraag 11</w:t>
      </w:r>
    </w:p>
    <w:p w:rsidRPr="003F1803" w:rsidR="009E4C49" w:rsidP="009E4C49" w:rsidRDefault="009E4C49" w14:paraId="4A66FCCA" w14:textId="77777777">
      <w:pPr>
        <w:pStyle w:val="Geenafstand"/>
        <w:spacing w:line="276" w:lineRule="auto"/>
        <w:rPr>
          <w:rFonts w:ascii="Verdana" w:hAnsi="Verdana"/>
          <w:sz w:val="18"/>
          <w:szCs w:val="18"/>
        </w:rPr>
      </w:pPr>
      <w:r w:rsidRPr="0009464D">
        <w:rPr>
          <w:rFonts w:ascii="Verdana" w:hAnsi="Verdana"/>
          <w:sz w:val="18"/>
          <w:szCs w:val="18"/>
        </w:rPr>
        <w:t>Bent u bekend met de bevestiging van de Nederlandse kinderartsen dat zij beschikbare capaciteit in hun ziekenhuizen hebben om kinderen op te vangen, zonder verdringing van reguliere zorg?</w:t>
      </w:r>
    </w:p>
    <w:p w:rsidR="009E4C49" w:rsidP="009E4C49" w:rsidRDefault="009E4C49" w14:paraId="6BFCC033" w14:textId="77777777"/>
    <w:p w:rsidR="009E4C49" w:rsidP="009E4C49" w:rsidRDefault="009E4C49" w14:paraId="5A66572B" w14:textId="77777777">
      <w:r>
        <w:rPr>
          <w:b/>
        </w:rPr>
        <w:t>Vraag 12</w:t>
      </w:r>
    </w:p>
    <w:p w:rsidR="009E4C49" w:rsidP="009E4C49" w:rsidRDefault="009E4C49" w14:paraId="232AE32A" w14:textId="77777777">
      <w:pPr>
        <w:pStyle w:val="Geenafstand"/>
        <w:spacing w:line="276" w:lineRule="auto"/>
        <w:rPr>
          <w:rFonts w:ascii="Verdana" w:hAnsi="Verdana"/>
          <w:sz w:val="18"/>
          <w:szCs w:val="18"/>
        </w:rPr>
      </w:pPr>
      <w:r w:rsidRPr="0009464D">
        <w:rPr>
          <w:rFonts w:ascii="Verdana" w:hAnsi="Verdana"/>
          <w:sz w:val="18"/>
          <w:szCs w:val="18"/>
        </w:rPr>
        <w:t>Bent u ermee bekend dat Nederlandse artsen een uitgewerkte, Standard Operating Procedure hebben, waarin het hele zorgproces van kinderen inclusief begeleiding is vastgelegd, die in 2025 is gebruikt en uitgebreid geëvalueerd?</w:t>
      </w:r>
    </w:p>
    <w:p w:rsidR="009E4C49" w:rsidP="009E4C49" w:rsidRDefault="009E4C49" w14:paraId="3F59943B" w14:textId="77777777"/>
    <w:p w:rsidR="009E4C49" w:rsidP="009E4C49" w:rsidRDefault="009E4C49" w14:paraId="6A986A55" w14:textId="77777777">
      <w:r>
        <w:rPr>
          <w:b/>
        </w:rPr>
        <w:t>Vraag 13</w:t>
      </w:r>
    </w:p>
    <w:p w:rsidR="009E4C49" w:rsidP="009E4C49" w:rsidRDefault="009E4C49" w14:paraId="743422FB" w14:textId="77777777">
      <w:pPr>
        <w:pStyle w:val="Geenafstand"/>
        <w:spacing w:line="276" w:lineRule="auto"/>
        <w:rPr>
          <w:rFonts w:ascii="Verdana" w:hAnsi="Verdana"/>
          <w:sz w:val="18"/>
          <w:szCs w:val="18"/>
        </w:rPr>
      </w:pPr>
      <w:r w:rsidRPr="0009464D">
        <w:rPr>
          <w:rFonts w:ascii="Verdana" w:hAnsi="Verdana"/>
          <w:sz w:val="18"/>
          <w:szCs w:val="18"/>
        </w:rPr>
        <w:t>Acht u Nederlandse ziekenhuizen daarmee voldoende voorbereid op nieuwe medische evacuaties? Zo nee, waarom niet? Zo ja, waarom is dan niet gekozen om Nederlandse ziekenhuizen in staat te blijven stellen om kinderen uit Gaza op te vangen?</w:t>
      </w:r>
    </w:p>
    <w:p w:rsidR="009E4C49" w:rsidP="009E4C49" w:rsidRDefault="009E4C49" w14:paraId="0F2EEACD" w14:textId="77777777"/>
    <w:p w:rsidR="009E4C49" w:rsidP="009E4C49" w:rsidRDefault="009E4C49" w14:paraId="15F27871" w14:textId="77777777">
      <w:r>
        <w:rPr>
          <w:b/>
        </w:rPr>
        <w:t>Antwoord op vraag 6 tot en met 13</w:t>
      </w:r>
    </w:p>
    <w:p w:rsidR="009E4C49" w:rsidP="009E4C49" w:rsidRDefault="009E4C49" w14:paraId="120342D9" w14:textId="1C27B294">
      <w:pPr>
        <w:pStyle w:val="Geenafstand"/>
        <w:spacing w:line="276" w:lineRule="auto"/>
        <w:rPr>
          <w:rFonts w:ascii="Verdana" w:hAnsi="Verdana"/>
          <w:sz w:val="18"/>
          <w:szCs w:val="18"/>
        </w:rPr>
      </w:pPr>
      <w:r w:rsidRPr="00770928">
        <w:rPr>
          <w:rFonts w:ascii="Verdana" w:hAnsi="Verdana"/>
          <w:sz w:val="18"/>
          <w:szCs w:val="18"/>
        </w:rPr>
        <w:t>Ieder land maakt een eigen afweging in het al dan niet medisch evacueren van patiënten uit Gaza</w:t>
      </w:r>
      <w:r w:rsidRPr="00276980">
        <w:rPr>
          <w:rFonts w:ascii="Verdana" w:hAnsi="Verdana"/>
          <w:sz w:val="18"/>
          <w:szCs w:val="18"/>
        </w:rPr>
        <w:t xml:space="preserve">. </w:t>
      </w:r>
      <w:r w:rsidRPr="00276980" w:rsidR="00D72C3C">
        <w:rPr>
          <w:rFonts w:ascii="Verdana" w:hAnsi="Verdana"/>
          <w:sz w:val="18"/>
          <w:szCs w:val="18"/>
        </w:rPr>
        <w:t xml:space="preserve">Ieder land hanteert in haar afweging eveneens haar eigen uitgangspunten. </w:t>
      </w:r>
      <w:r w:rsidRPr="00276980">
        <w:rPr>
          <w:rFonts w:ascii="Verdana" w:hAnsi="Verdana"/>
          <w:sz w:val="18"/>
          <w:szCs w:val="18"/>
        </w:rPr>
        <w:t>Het kabinet</w:t>
      </w:r>
      <w:r w:rsidRPr="00770928">
        <w:rPr>
          <w:rFonts w:ascii="Verdana" w:hAnsi="Verdana"/>
          <w:sz w:val="18"/>
          <w:szCs w:val="18"/>
        </w:rPr>
        <w:t xml:space="preserve"> hanteert als uitgangspunt dat hulp zo doeltreffend en humaan mogelijk wordt geleverd, om zo veel mogelijk kinderen van medische hulp te voorzien. De kwaliteit en beschikbaarheid van medische zorg in Nederland </w:t>
      </w:r>
      <w:r w:rsidRPr="00770928">
        <w:rPr>
          <w:rFonts w:ascii="Verdana" w:hAnsi="Verdana"/>
          <w:sz w:val="18"/>
          <w:szCs w:val="18"/>
        </w:rPr>
        <w:lastRenderedPageBreak/>
        <w:t>heeft geen rol gespeeld in de besluitvorming van het kabinet om medische zorg voor kinderen in Gaza zo dicht mogelijk bij huis aan te bieden.</w:t>
      </w:r>
    </w:p>
    <w:p w:rsidRPr="00770928" w:rsidR="00D72C3C" w:rsidP="009E4C49" w:rsidRDefault="00D72C3C" w14:paraId="3DE1B01E" w14:textId="77777777">
      <w:pPr>
        <w:pStyle w:val="Geenafstand"/>
        <w:spacing w:line="276" w:lineRule="auto"/>
        <w:rPr>
          <w:rFonts w:ascii="Verdana" w:hAnsi="Verdana"/>
          <w:sz w:val="18"/>
          <w:szCs w:val="18"/>
        </w:rPr>
      </w:pPr>
    </w:p>
    <w:p w:rsidRPr="00770928" w:rsidR="009E4C49" w:rsidP="009E4C49" w:rsidRDefault="009E4C49" w14:paraId="7AD415BB" w14:textId="36BFBAE0">
      <w:r w:rsidRPr="00770928">
        <w:t xml:space="preserve">Om in aanmerking te komen voor medische evacuaties bepalen lokale artsen in Gaza welke patiënten geen adequate zorg in Gaza kunnen ontvangen. Vervolgens beoordeelt het </w:t>
      </w:r>
      <w:proofErr w:type="spellStart"/>
      <w:r w:rsidRPr="00770928">
        <w:rPr>
          <w:i/>
          <w:iCs/>
        </w:rPr>
        <w:t>Referral</w:t>
      </w:r>
      <w:proofErr w:type="spellEnd"/>
      <w:r w:rsidRPr="00770928">
        <w:rPr>
          <w:i/>
          <w:iCs/>
        </w:rPr>
        <w:t xml:space="preserve"> Committee</w:t>
      </w:r>
      <w:r w:rsidRPr="00770928">
        <w:t xml:space="preserve"> van het ministerie van Volksgezondheid in Gaza de medische urgentie van deze gevallen en deelt het de geprioriteerde lijst met de WHO. De WHO coördineert daarop het verdere evacuatieproces naar Jordanië, Egypte of elders. Jordanië geldt als een belangrijke hub in de regio voor medische zorg. Praktisch alle medische behandelingen zijn hier beschikbaar in het publieke en/of private zorgstelsel. Zo is het King </w:t>
      </w:r>
      <w:proofErr w:type="spellStart"/>
      <w:r w:rsidRPr="00770928">
        <w:t>Hussein</w:t>
      </w:r>
      <w:proofErr w:type="spellEnd"/>
      <w:r w:rsidRPr="00770928">
        <w:t xml:space="preserve"> Cancer Center in Amman, mede dankzij hun partnerschap met het gerenommeerde Amerikaanse St Jude Children </w:t>
      </w:r>
      <w:proofErr w:type="spellStart"/>
      <w:r w:rsidRPr="00770928">
        <w:t>Hospital</w:t>
      </w:r>
      <w:proofErr w:type="spellEnd"/>
      <w:r w:rsidRPr="00770928">
        <w:t>, een van de meest toonaangevende ziekenhuizen voor oncologie in de regio. Het kabinet beschikt niet over exacte cijfers van het aantal patiënten dat voor de benodigde behandeling niet in Egypte of Jordanië terecht zou kunnen.</w:t>
      </w:r>
    </w:p>
    <w:p w:rsidR="009E4C49" w:rsidP="009E4C49" w:rsidRDefault="009E4C49" w14:paraId="35529EBF" w14:textId="77777777"/>
    <w:p w:rsidR="009E4C49" w:rsidP="009E4C49" w:rsidRDefault="009E4C49" w14:paraId="3DA0C9F2" w14:textId="77777777">
      <w:r>
        <w:rPr>
          <w:b/>
        </w:rPr>
        <w:t>Vraag 14</w:t>
      </w:r>
    </w:p>
    <w:p w:rsidR="009E4C49" w:rsidP="009E4C49" w:rsidRDefault="009E4C49" w14:paraId="5C702A78" w14:textId="77777777">
      <w:pPr>
        <w:pStyle w:val="Geenafstand"/>
        <w:spacing w:line="276" w:lineRule="auto"/>
        <w:rPr>
          <w:rFonts w:ascii="Verdana" w:hAnsi="Verdana"/>
          <w:sz w:val="18"/>
          <w:szCs w:val="18"/>
        </w:rPr>
      </w:pPr>
      <w:r w:rsidRPr="0009464D">
        <w:rPr>
          <w:rFonts w:ascii="Verdana" w:hAnsi="Verdana"/>
          <w:sz w:val="18"/>
          <w:szCs w:val="18"/>
        </w:rPr>
        <w:t>Is uw doeltreffendheidsargumentatie, namelijk meer patiënten per euro in Jordanië dan in Europa, leidend? Of spelen ook overwegingen van politieke uitlegbaarheid en maatschappelijk draagvlak een rol bij het niet kiezen voor Nederland? Kunt u dit toelichten?</w:t>
      </w:r>
    </w:p>
    <w:p w:rsidR="009E4C49" w:rsidP="009E4C49" w:rsidRDefault="009E4C49" w14:paraId="561A2A77" w14:textId="77777777"/>
    <w:p w:rsidR="009E4C49" w:rsidP="009E4C49" w:rsidRDefault="009E4C49" w14:paraId="44DBEE26" w14:textId="77777777">
      <w:r>
        <w:rPr>
          <w:b/>
        </w:rPr>
        <w:t>Antwoord</w:t>
      </w:r>
    </w:p>
    <w:p w:rsidRPr="00E83EDB" w:rsidR="009E4C49" w:rsidP="009E4C49" w:rsidRDefault="009E4C49" w14:paraId="444BF641" w14:textId="77777777">
      <w:pPr>
        <w:pStyle w:val="Geenafstand"/>
        <w:spacing w:line="276" w:lineRule="auto"/>
        <w:rPr>
          <w:rFonts w:ascii="Verdana" w:hAnsi="Verdana"/>
          <w:sz w:val="18"/>
          <w:szCs w:val="18"/>
        </w:rPr>
      </w:pPr>
      <w:r w:rsidRPr="00E83EDB">
        <w:rPr>
          <w:rFonts w:ascii="Verdana" w:hAnsi="Verdana"/>
          <w:sz w:val="18"/>
          <w:szCs w:val="18"/>
        </w:rPr>
        <w:t xml:space="preserve">De doeltreffendheidsargumentatie is leidend. Het kabinet heeft ervoor gekozen om zo humaan en doeltreffend mogelijk bij te dragen aan de medische zorg voor patiënten uit Gaza. </w:t>
      </w:r>
    </w:p>
    <w:p w:rsidR="009E4C49" w:rsidP="009E4C49" w:rsidRDefault="009E4C49" w14:paraId="3132FC46" w14:textId="77777777"/>
    <w:p w:rsidR="009E4C49" w:rsidP="009E4C49" w:rsidRDefault="009E4C49" w14:paraId="0C04C90C" w14:textId="77777777">
      <w:r>
        <w:rPr>
          <w:b/>
        </w:rPr>
        <w:t>Vraag 15</w:t>
      </w:r>
    </w:p>
    <w:p w:rsidR="009E4C49" w:rsidP="009E4C49" w:rsidRDefault="009E4C49" w14:paraId="2EA18D01" w14:textId="77777777">
      <w:pPr>
        <w:pStyle w:val="Geenafstand"/>
        <w:spacing w:line="276" w:lineRule="auto"/>
        <w:rPr>
          <w:rFonts w:ascii="Verdana" w:hAnsi="Verdana"/>
          <w:sz w:val="18"/>
          <w:szCs w:val="18"/>
        </w:rPr>
      </w:pPr>
      <w:r w:rsidRPr="0009464D">
        <w:rPr>
          <w:rFonts w:ascii="Verdana" w:hAnsi="Verdana"/>
          <w:sz w:val="18"/>
          <w:szCs w:val="18"/>
        </w:rPr>
        <w:t>Sluit u uit dat het, indien blijkt dat de Jordaanse en Egyptische capaciteit ontoereikend is voor kinderen met de meest complexe zorgvragen, alsnog een aanvullend besluit neemt over evacuatie naar Nederland?</w:t>
      </w:r>
    </w:p>
    <w:p w:rsidR="009E4C49" w:rsidP="009E4C49" w:rsidRDefault="009E4C49" w14:paraId="06AB2952" w14:textId="77777777"/>
    <w:p w:rsidR="009E4C49" w:rsidP="009E4C49" w:rsidRDefault="009E4C49" w14:paraId="6F5CECFA" w14:textId="77777777">
      <w:r>
        <w:rPr>
          <w:b/>
        </w:rPr>
        <w:t>Antwoord</w:t>
      </w:r>
    </w:p>
    <w:p w:rsidRPr="00E83EDB" w:rsidR="009E4C49" w:rsidP="009E4C49" w:rsidRDefault="008D5003" w14:paraId="5AFC29E1" w14:textId="421D7847">
      <w:r w:rsidRPr="00276980">
        <w:t>Het kabinet wil daar niet op vooruitlopen, d</w:t>
      </w:r>
      <w:r w:rsidRPr="00276980" w:rsidR="00D72C3C">
        <w:t xml:space="preserve">e volledige aandacht gaat nu uit naar het verwezenlijken van het uitgangspunt om zo veel mogelijk </w:t>
      </w:r>
      <w:r w:rsidRPr="00276980" w:rsidR="00440C52">
        <w:t>kinderen van medische hulp te voorzien middels het aanbieden van medische zorg dicht bij huis. Praktisch alle medische behandelingen zijn beschikbaar in Jordanië</w:t>
      </w:r>
      <w:r w:rsidRPr="00276980">
        <w:t xml:space="preserve"> en Egypte</w:t>
      </w:r>
      <w:r w:rsidRPr="00276980" w:rsidR="00440C52">
        <w:t>.</w:t>
      </w:r>
    </w:p>
    <w:p w:rsidR="009E4C49" w:rsidP="009E4C49" w:rsidRDefault="009E4C49" w14:paraId="16DF8EB5" w14:textId="77777777">
      <w:pPr>
        <w:rPr>
          <w:b/>
        </w:rPr>
      </w:pPr>
    </w:p>
    <w:p w:rsidR="009E4C49" w:rsidP="009E4C49" w:rsidRDefault="009E4C49" w14:paraId="197273CC" w14:textId="77777777">
      <w:r>
        <w:rPr>
          <w:b/>
        </w:rPr>
        <w:t>Vraag 16</w:t>
      </w:r>
    </w:p>
    <w:p w:rsidR="009E4C49" w:rsidP="009E4C49" w:rsidRDefault="009E4C49" w14:paraId="56D11BDF" w14:textId="77777777">
      <w:pPr>
        <w:pStyle w:val="Geenafstand"/>
        <w:spacing w:line="276" w:lineRule="auto"/>
        <w:rPr>
          <w:rFonts w:ascii="Verdana" w:hAnsi="Verdana"/>
          <w:sz w:val="18"/>
          <w:szCs w:val="18"/>
        </w:rPr>
      </w:pPr>
      <w:r w:rsidRPr="0009464D">
        <w:rPr>
          <w:rFonts w:ascii="Verdana" w:hAnsi="Verdana"/>
          <w:sz w:val="18"/>
          <w:szCs w:val="18"/>
        </w:rPr>
        <w:t>Kunt u deze vragen beantwoorden voor het commissiedebat Informele Raad Buitenlandse Zaken Ontwikkeling (van 8 en 9 oktober 2026) van 1 oktober 2026?</w:t>
      </w:r>
    </w:p>
    <w:p w:rsidR="009E4C49" w:rsidP="009E4C49" w:rsidRDefault="009E4C49" w14:paraId="2F270DC8" w14:textId="77777777"/>
    <w:p w:rsidR="009E4C49" w:rsidP="009E4C49" w:rsidRDefault="009E4C49" w14:paraId="08488E59" w14:textId="77777777">
      <w:r>
        <w:rPr>
          <w:b/>
        </w:rPr>
        <w:t>Antwoord</w:t>
      </w:r>
    </w:p>
    <w:p w:rsidR="00770928" w:rsidP="009E4C49" w:rsidRDefault="007F12FD" w14:paraId="78DA2AB9" w14:textId="123FBEB9">
      <w:r>
        <w:t xml:space="preserve">Het is niet gelukt de vragen te beantwoorden op de door u gestelde termijn. </w:t>
      </w:r>
    </w:p>
    <w:sectPr w:rsidR="00770928" w:rsidSect="00565441">
      <w:headerReference w:type="even" r:id="rId13"/>
      <w:headerReference w:type="default" r:id="rId14"/>
      <w:footerReference w:type="even" r:id="rId15"/>
      <w:footerReference w:type="default" r:id="rId16"/>
      <w:headerReference w:type="first" r:id="rId17"/>
      <w:footerReference w:type="first" r:id="rId18"/>
      <w:pgSz w:w="11905" w:h="16837"/>
      <w:pgMar w:top="3096" w:right="2778" w:bottom="1077" w:left="158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53F55" w14:textId="77777777" w:rsidR="004D3138" w:rsidRDefault="004D3138">
      <w:pPr>
        <w:spacing w:line="240" w:lineRule="auto"/>
      </w:pPr>
      <w:r>
        <w:separator/>
      </w:r>
    </w:p>
  </w:endnote>
  <w:endnote w:type="continuationSeparator" w:id="0">
    <w:p w14:paraId="1C4B40A2" w14:textId="77777777" w:rsidR="004D3138" w:rsidRDefault="004D31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jaVu Sans">
    <w:altName w:val="Verdana"/>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0A7D" w14:textId="77777777" w:rsidR="00A41185" w:rsidRDefault="00A4118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624A4" w14:textId="77777777" w:rsidR="00A41185" w:rsidRDefault="00A4118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0EC6C" w14:textId="77777777" w:rsidR="00A41185" w:rsidRDefault="00A4118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9289F" w14:textId="77777777" w:rsidR="004D3138" w:rsidRDefault="004D3138">
      <w:pPr>
        <w:spacing w:line="240" w:lineRule="auto"/>
      </w:pPr>
      <w:r>
        <w:separator/>
      </w:r>
    </w:p>
  </w:footnote>
  <w:footnote w:type="continuationSeparator" w:id="0">
    <w:p w14:paraId="12DD777D" w14:textId="77777777" w:rsidR="004D3138" w:rsidRDefault="004D31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6F3F2" w14:textId="77777777" w:rsidR="00A41185" w:rsidRDefault="00A4118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A9F7" w14:textId="1FB159AA" w:rsidR="00DC1E26" w:rsidRDefault="00E83EDB">
    <w:r>
      <w:rPr>
        <w:noProof/>
      </w:rPr>
      <mc:AlternateContent>
        <mc:Choice Requires="wps">
          <w:drawing>
            <wp:anchor distT="0" distB="0" distL="0" distR="0" simplePos="0" relativeHeight="251652608" behindDoc="0" locked="1" layoutInCell="1" allowOverlap="1" wp14:anchorId="3151A9FB" wp14:editId="1A45AB0C">
              <wp:simplePos x="0" y="0"/>
              <wp:positionH relativeFrom="page">
                <wp:posOffset>5924550</wp:posOffset>
              </wp:positionH>
              <wp:positionV relativeFrom="page">
                <wp:posOffset>1968500</wp:posOffset>
              </wp:positionV>
              <wp:extent cx="142240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422400" cy="8009890"/>
                      </a:xfrm>
                      <a:prstGeom prst="rect">
                        <a:avLst/>
                      </a:prstGeom>
                      <a:noFill/>
                    </wps:spPr>
                    <wps:txbx>
                      <w:txbxContent>
                        <w:p w14:paraId="3151AA2B" w14:textId="77777777" w:rsidR="00DC1E26" w:rsidRDefault="00E83EDB">
                          <w:pPr>
                            <w:pStyle w:val="Referentiegegevensbold"/>
                          </w:pPr>
                          <w:r>
                            <w:t>Ministerie van Buitenlandse Zaken</w:t>
                          </w:r>
                        </w:p>
                        <w:p w14:paraId="3151AA2C" w14:textId="77777777" w:rsidR="00DC1E26" w:rsidRDefault="00DC1E26">
                          <w:pPr>
                            <w:pStyle w:val="WitregelW2"/>
                          </w:pPr>
                        </w:p>
                        <w:p w14:paraId="3151AA2D" w14:textId="77777777" w:rsidR="00DC1E26" w:rsidRDefault="00E83EDB">
                          <w:pPr>
                            <w:pStyle w:val="Referentiegegevensbold"/>
                          </w:pPr>
                          <w:r>
                            <w:t>Onze referentie</w:t>
                          </w:r>
                        </w:p>
                        <w:p w14:paraId="3151AA2E" w14:textId="77777777" w:rsidR="00DC1E26" w:rsidRDefault="00E83EDB">
                          <w:pPr>
                            <w:pStyle w:val="Referentiegegevens"/>
                          </w:pPr>
                          <w:r>
                            <w:t>BZ2632320</w:t>
                          </w:r>
                        </w:p>
                      </w:txbxContent>
                    </wps:txbx>
                    <wps:bodyPr vert="horz" wrap="square" lIns="0" tIns="0" rIns="0" bIns="0" anchor="t" anchorCtr="0"/>
                  </wps:wsp>
                </a:graphicData>
              </a:graphic>
              <wp14:sizeRelH relativeFrom="margin">
                <wp14:pctWidth>0</wp14:pctWidth>
              </wp14:sizeRelH>
            </wp:anchor>
          </w:drawing>
        </mc:Choice>
        <mc:Fallback>
          <w:pict>
            <v:shapetype w14:anchorId="3151A9FB" id="_x0000_t202" coordsize="21600,21600" o:spt="202" path="m,l,21600r21600,l21600,xe">
              <v:stroke joinstyle="miter"/>
              <v:path gradientshapeok="t" o:connecttype="rect"/>
            </v:shapetype>
            <v:shape id="41b1110a-80a4-11ea-b356-6230a4311406" o:spid="_x0000_s1026" type="#_x0000_t202" style="position:absolute;margin-left:466.5pt;margin-top:155pt;width:112pt;height:630.7pt;z-index:2516526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" filled="f" stroked="f">
              <v:textbox inset="0,0,0,0">
                <w:txbxContent>
                  <w:p w14:paraId="3151AA2B" w14:textId="77777777" w:rsidR="00DC1E26" w:rsidRDefault="00E83EDB">
                    <w:pPr>
                      <w:pStyle w:val="Referentiegegevensbold"/>
                    </w:pPr>
                    <w:r>
                      <w:t>Ministerie van Buitenlandse Zaken</w:t>
                    </w:r>
                  </w:p>
                  <w:p w14:paraId="3151AA2C" w14:textId="77777777" w:rsidR="00DC1E26" w:rsidRDefault="00DC1E26">
                    <w:pPr>
                      <w:pStyle w:val="WitregelW2"/>
                    </w:pPr>
                  </w:p>
                  <w:p w14:paraId="3151AA2D" w14:textId="77777777" w:rsidR="00DC1E26" w:rsidRDefault="00E83EDB">
                    <w:pPr>
                      <w:pStyle w:val="Referentiegegevensbold"/>
                    </w:pPr>
                    <w:r>
                      <w:t>Onze referentie</w:t>
                    </w:r>
                  </w:p>
                  <w:p w14:paraId="3151AA2E" w14:textId="77777777" w:rsidR="00DC1E26" w:rsidRDefault="00E83EDB">
                    <w:pPr>
                      <w:pStyle w:val="Referentiegegevens"/>
                    </w:pPr>
                    <w:r>
                      <w:t>BZ2632320</w:t>
                    </w:r>
                  </w:p>
                </w:txbxContent>
              </v:textbox>
              <w10:wrap anchorx="page" anchory="page"/>
              <w10:anchorlock/>
            </v:shape>
          </w:pict>
        </mc:Fallback>
      </mc:AlternateContent>
    </w:r>
    <w:r>
      <w:rPr>
        <w:noProof/>
      </w:rPr>
      <mc:AlternateContent>
        <mc:Choice Requires="wps">
          <w:drawing>
            <wp:anchor distT="0" distB="0" distL="0" distR="0" simplePos="0" relativeHeight="251654656" behindDoc="0" locked="1" layoutInCell="1" allowOverlap="1" wp14:anchorId="3151A9FF" wp14:editId="71C98B26">
              <wp:simplePos x="0" y="0"/>
              <wp:positionH relativeFrom="page">
                <wp:posOffset>5921375</wp:posOffset>
              </wp:positionH>
              <wp:positionV relativeFrom="page">
                <wp:posOffset>10194925</wp:posOffset>
              </wp:positionV>
              <wp:extent cx="1285875" cy="161925"/>
              <wp:effectExtent l="0" t="0" r="0" b="0"/>
              <wp:wrapNone/>
              <wp:docPr id="3" name="41b1115b-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3151AA30" w14:textId="3E1514E8" w:rsidR="00DC1E26" w:rsidRDefault="00E83EDB">
                          <w:pPr>
                            <w:pStyle w:val="Referentiegegevens"/>
                          </w:pPr>
                          <w:r>
                            <w:t xml:space="preserve">Pagina </w:t>
                          </w:r>
                          <w:r>
                            <w:fldChar w:fldCharType="begin"/>
                          </w:r>
                          <w:r>
                            <w:instrText>=</w:instrText>
                          </w:r>
                          <w:r>
                            <w:fldChar w:fldCharType="begin"/>
                          </w:r>
                          <w:r>
                            <w:instrText>PAGE</w:instrText>
                          </w:r>
                          <w:r>
                            <w:fldChar w:fldCharType="separate"/>
                          </w:r>
                          <w:r w:rsidR="00756A94">
                            <w:rPr>
                              <w:noProof/>
                            </w:rPr>
                            <w:instrText>2</w:instrText>
                          </w:r>
                          <w:r>
                            <w:fldChar w:fldCharType="end"/>
                          </w:r>
                          <w:r>
                            <w:instrText>-1</w:instrText>
                          </w:r>
                          <w:r>
                            <w:fldChar w:fldCharType="separate"/>
                          </w:r>
                          <w:r w:rsidR="00756A94">
                            <w:rPr>
                              <w:noProof/>
                            </w:rPr>
                            <w:t>1</w:t>
                          </w:r>
                          <w:r>
                            <w:fldChar w:fldCharType="end"/>
                          </w:r>
                          <w:r>
                            <w:t xml:space="preserve"> van </w:t>
                          </w:r>
                          <w:r>
                            <w:fldChar w:fldCharType="begin"/>
                          </w:r>
                          <w:r>
                            <w:instrText>=</w:instrText>
                          </w:r>
                          <w:r>
                            <w:fldChar w:fldCharType="begin"/>
                          </w:r>
                          <w:r>
                            <w:instrText>NUMPAGES</w:instrText>
                          </w:r>
                          <w:r>
                            <w:fldChar w:fldCharType="separate"/>
                          </w:r>
                          <w:r w:rsidR="00756A94">
                            <w:rPr>
                              <w:noProof/>
                            </w:rPr>
                            <w:instrText>5</w:instrText>
                          </w:r>
                          <w:r>
                            <w:fldChar w:fldCharType="end"/>
                          </w:r>
                          <w:r>
                            <w:instrText>-1</w:instrText>
                          </w:r>
                          <w:r>
                            <w:fldChar w:fldCharType="separate"/>
                          </w:r>
                          <w:r w:rsidR="00756A94">
                            <w:rPr>
                              <w:noProof/>
                            </w:rPr>
                            <w:t>4</w:t>
                          </w:r>
                          <w:r>
                            <w:fldChar w:fldCharType="end"/>
                          </w:r>
                        </w:p>
                      </w:txbxContent>
                    </wps:txbx>
                    <wps:bodyPr vert="horz" wrap="square" lIns="0" tIns="0" rIns="0" bIns="0" anchor="t" anchorCtr="0"/>
                  </wps:wsp>
                </a:graphicData>
              </a:graphic>
            </wp:anchor>
          </w:drawing>
        </mc:Choice>
        <mc:Fallback>
          <w:pict>
            <v:shape w14:anchorId="3151A9FF" id="41b1115b-80a4-11ea-b356-6230a4311406" o:spid="_x0000_s1027" type="#_x0000_t202" style="position:absolute;margin-left:466.25pt;margin-top:802.75pt;width:101.25pt;height:12.7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" filled="f" stroked="f">
              <v:textbox inset="0,0,0,0">
                <w:txbxContent>
                  <w:p w14:paraId="3151AA30" w14:textId="3E1514E8" w:rsidR="00DC1E26" w:rsidRDefault="00E83EDB">
                    <w:pPr>
                      <w:pStyle w:val="Referentiegegevens"/>
                    </w:pPr>
                    <w:r>
                      <w:t xml:space="preserve">Pagina </w:t>
                    </w:r>
                    <w:r>
                      <w:fldChar w:fldCharType="begin"/>
                    </w:r>
                    <w:r>
                      <w:instrText>=</w:instrText>
                    </w:r>
                    <w:r>
                      <w:fldChar w:fldCharType="begin"/>
                    </w:r>
                    <w:r>
                      <w:instrText>PAGE</w:instrText>
                    </w:r>
                    <w:r>
                      <w:fldChar w:fldCharType="separate"/>
                    </w:r>
                    <w:r w:rsidR="00756A94">
                      <w:rPr>
                        <w:noProof/>
                      </w:rPr>
                      <w:instrText>2</w:instrText>
                    </w:r>
                    <w:r>
                      <w:fldChar w:fldCharType="end"/>
                    </w:r>
                    <w:r>
                      <w:instrText>-1</w:instrText>
                    </w:r>
                    <w:r>
                      <w:fldChar w:fldCharType="separate"/>
                    </w:r>
                    <w:r w:rsidR="00756A94">
                      <w:rPr>
                        <w:noProof/>
                      </w:rPr>
                      <w:t>1</w:t>
                    </w:r>
                    <w:r>
                      <w:fldChar w:fldCharType="end"/>
                    </w:r>
                    <w:r>
                      <w:t xml:space="preserve"> van </w:t>
                    </w:r>
                    <w:r>
                      <w:fldChar w:fldCharType="begin"/>
                    </w:r>
                    <w:r>
                      <w:instrText>=</w:instrText>
                    </w:r>
                    <w:r>
                      <w:fldChar w:fldCharType="begin"/>
                    </w:r>
                    <w:r>
                      <w:instrText>NUMPAGES</w:instrText>
                    </w:r>
                    <w:r>
                      <w:fldChar w:fldCharType="separate"/>
                    </w:r>
                    <w:r w:rsidR="00756A94">
                      <w:rPr>
                        <w:noProof/>
                      </w:rPr>
                      <w:instrText>5</w:instrText>
                    </w:r>
                    <w:r>
                      <w:fldChar w:fldCharType="end"/>
                    </w:r>
                    <w:r>
                      <w:instrText>-1</w:instrText>
                    </w:r>
                    <w:r>
                      <w:fldChar w:fldCharType="separate"/>
                    </w:r>
                    <w:r w:rsidR="00756A94">
                      <w:rPr>
                        <w:noProof/>
                      </w:rPr>
                      <w:t>4</w:t>
                    </w:r>
                    <w:r>
                      <w:fldChar w:fldCharType="end"/>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A9F9" w14:textId="09094568" w:rsidR="00DC1E26" w:rsidRDefault="00E83EDB">
    <w:pPr>
      <w:spacing w:after="7131" w:line="14" w:lineRule="exact"/>
    </w:pPr>
    <w:r>
      <w:rPr>
        <w:noProof/>
      </w:rPr>
      <mc:AlternateContent>
        <mc:Choice Requires="wps">
          <w:drawing>
            <wp:anchor distT="0" distB="0" distL="0" distR="0" simplePos="0" relativeHeight="251655680" behindDoc="0" locked="1" layoutInCell="1" allowOverlap="1" wp14:anchorId="3151AA01" wp14:editId="3151AA02">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3151AA31" w14:textId="77777777" w:rsidR="00E83EDB" w:rsidRDefault="00E83EDB"/>
                      </w:txbxContent>
                    </wps:txbx>
                    <wps:bodyPr vert="horz" wrap="square" lIns="0" tIns="0" rIns="0" bIns="0" anchor="t" anchorCtr="0"/>
                  </wps:wsp>
                </a:graphicData>
              </a:graphic>
            </wp:anchor>
          </w:drawing>
        </mc:Choice>
        <mc:Fallback>
          <w:pict>
            <v:shapetype w14:anchorId="3151AA01" id="_x0000_t202" coordsize="21600,21600" o:spt="202" path="m,l,21600r21600,l21600,xe">
              <v:stroke joinstyle="miter"/>
              <v:path gradientshapeok="t" o:connecttype="rect"/>
            </v:shapetype>
            <v:shape id="41b10a83-80a4-11ea-b356-6230a4311406" o:spid="_x0000_s1028" type="#_x0000_t202" style="position:absolute;margin-left:79.35pt;margin-top:135.45pt;width:282.75pt;height:12.7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" filled="f" stroked="f">
              <v:textbox inset="0,0,0,0">
                <w:txbxContent>
                  <w:p w14:paraId="3151AA31" w14:textId="77777777" w:rsidR="00E83EDB" w:rsidRDefault="00E83EDB"/>
                </w:txbxContent>
              </v:textbox>
              <w10:wrap anchorx="page" anchory="page"/>
              <w10:anchorlock/>
            </v:shape>
          </w:pict>
        </mc:Fallback>
      </mc:AlternateContent>
    </w:r>
    <w:r>
      <w:rPr>
        <w:noProof/>
      </w:rPr>
      <mc:AlternateContent>
        <mc:Choice Requires="wps">
          <w:drawing>
            <wp:anchor distT="0" distB="0" distL="0" distR="0" simplePos="0" relativeHeight="251656704" behindDoc="0" locked="1" layoutInCell="1" allowOverlap="1" wp14:anchorId="3151AA03" wp14:editId="3151AA04">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3151AA12" w14:textId="77777777" w:rsidR="00DC1E26" w:rsidRDefault="00E83EDB">
                          <w:r>
                            <w:t xml:space="preserve">Aan de Voorzitter van de </w:t>
                          </w:r>
                          <w:r>
                            <w:br/>
                            <w:t>Tweede Kamer der Staten-Generaal</w:t>
                          </w:r>
                          <w:r>
                            <w:br/>
                            <w:t>Prinses Irenestraat 6</w:t>
                          </w:r>
                          <w:r>
                            <w:br/>
                            <w:t>Den Haag</w:t>
                          </w:r>
                        </w:p>
                      </w:txbxContent>
                    </wps:txbx>
                    <wps:bodyPr vert="horz" wrap="square" lIns="0" tIns="0" rIns="0" bIns="0" anchor="t" anchorCtr="0"/>
                  </wps:wsp>
                </a:graphicData>
              </a:graphic>
            </wp:anchor>
          </w:drawing>
        </mc:Choice>
        <mc:Fallback>
          <w:pict>
            <v:shape w14:anchorId="3151AA03" id="41b10c0b-80a4-11ea-b356-6230a4311406" o:spid="_x0000_s1029" type="#_x0000_t202" style="position:absolute;margin-left:79.35pt;margin-top:153.9pt;width:377pt;height:87.8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3151AA12" w14:textId="77777777" w:rsidR="00DC1E26" w:rsidRDefault="00E83EDB">
                    <w:r>
                      <w:t xml:space="preserve">Aan de Voorzitter van de </w:t>
                    </w:r>
                    <w:r>
                      <w:br/>
                      <w:t>Tweede Kamer der Staten-Generaal</w:t>
                    </w:r>
                    <w:r>
                      <w:br/>
                      <w:t>Prinses Irenestraat 6</w:t>
                    </w:r>
                    <w:r>
                      <w:br/>
                      <w:t>Den Haag</w:t>
                    </w:r>
                  </w:p>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3151AA05" wp14:editId="3151AA06">
              <wp:simplePos x="0" y="0"/>
              <wp:positionH relativeFrom="page">
                <wp:posOffset>1007744</wp:posOffset>
              </wp:positionH>
              <wp:positionV relativeFrom="page">
                <wp:posOffset>3765550</wp:posOffset>
              </wp:positionV>
              <wp:extent cx="4780915" cy="608965"/>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608965"/>
                      </a:xfrm>
                      <a:prstGeom prst="rect">
                        <a:avLst/>
                      </a:prstGeom>
                      <a:noFill/>
                    </wps:spPr>
                    <wps:txbx>
                      <w:txbxContent>
                        <w:p w14:paraId="62DEC8B0" w14:textId="39146079" w:rsidR="00FA0740" w:rsidRDefault="00FA0740" w:rsidP="00FA0740">
                          <w:r>
                            <w:t>Datum</w:t>
                          </w:r>
                          <w:r>
                            <w:tab/>
                          </w:r>
                          <w:r w:rsidR="00A41185">
                            <w:t xml:space="preserve">30 </w:t>
                          </w:r>
                          <w:r>
                            <w:t>oktober 2026</w:t>
                          </w:r>
                        </w:p>
                        <w:p w14:paraId="21CEC5CB" w14:textId="601B35E9" w:rsidR="00FA0740" w:rsidRDefault="00FA0740" w:rsidP="00FA0740">
                          <w:r>
                            <w:t>Betreft Beantwoording vragen van de leden Kröger (PRO) en Dobbe (SP) over het kabinetsbesluit t.a.v. medische evacuaties uit Gaza</w:t>
                          </w:r>
                        </w:p>
                        <w:p w14:paraId="3151AA1B" w14:textId="77777777" w:rsidR="00DC1E26" w:rsidRDefault="00DC1E26"/>
                      </w:txbxContent>
                    </wps:txbx>
                    <wps:bodyPr vert="horz" wrap="square" lIns="0" tIns="0" rIns="0" bIns="0" anchor="t" anchorCtr="0"/>
                  </wps:wsp>
                </a:graphicData>
              </a:graphic>
            </wp:anchor>
          </w:drawing>
        </mc:Choice>
        <mc:Fallback>
          <w:pict>
            <v:shape w14:anchorId="3151AA05" id="41b10c7e-80a4-11ea-b356-6230a4311406" o:spid="_x0000_s1030" type="#_x0000_t202" style="position:absolute;margin-left:79.35pt;margin-top:296.5pt;width:376.45pt;height:47.9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" filled="f" stroked="f">
              <v:textbox inset="0,0,0,0">
                <w:txbxContent>
                  <w:p w14:paraId="62DEC8B0" w14:textId="39146079" w:rsidR="00FA0740" w:rsidRDefault="00FA0740" w:rsidP="00FA0740">
                    <w:r>
                      <w:t>Datum</w:t>
                    </w:r>
                    <w:r>
                      <w:tab/>
                    </w:r>
                    <w:r w:rsidR="00A41185">
                      <w:t xml:space="preserve">30 </w:t>
                    </w:r>
                    <w:r>
                      <w:t>oktober 2026</w:t>
                    </w:r>
                  </w:p>
                  <w:p w14:paraId="21CEC5CB" w14:textId="601B35E9" w:rsidR="00FA0740" w:rsidRDefault="00FA0740" w:rsidP="00FA0740">
                    <w:r>
                      <w:t>Betreft Beantwoording vragen van de leden Kröger (PRO) en Dobbe (SP) over het kabinetsbesluit t.a.v. medische evacuaties uit Gaza</w:t>
                    </w:r>
                  </w:p>
                  <w:p w14:paraId="3151AA1B" w14:textId="77777777" w:rsidR="00DC1E26" w:rsidRDefault="00DC1E26"/>
                </w:txbxContent>
              </v:textbox>
              <w10:wrap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3151AA07" wp14:editId="7A7532BC">
              <wp:simplePos x="0" y="0"/>
              <wp:positionH relativeFrom="page">
                <wp:posOffset>5924550</wp:posOffset>
              </wp:positionH>
              <wp:positionV relativeFrom="page">
                <wp:posOffset>1968500</wp:posOffset>
              </wp:positionV>
              <wp:extent cx="137795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377950" cy="8009890"/>
                      </a:xfrm>
                      <a:prstGeom prst="rect">
                        <a:avLst/>
                      </a:prstGeom>
                      <a:noFill/>
                    </wps:spPr>
                    <wps:txbx>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Content>
                            <w:p w14:paraId="2CF3A839" w14:textId="77777777" w:rsidR="00FA0740" w:rsidRPr="00F51C07" w:rsidRDefault="00FA0740" w:rsidP="00FA0740">
                              <w:pPr>
                                <w:rPr>
                                  <w:b/>
                                  <w:sz w:val="13"/>
                                  <w:szCs w:val="13"/>
                                </w:rPr>
                              </w:pPr>
                              <w:r w:rsidRPr="00FC13FA">
                                <w:rPr>
                                  <w:b/>
                                  <w:sz w:val="13"/>
                                  <w:szCs w:val="13"/>
                                </w:rPr>
                                <w:t>Ministerie van Buitenlandse Zaken</w:t>
                              </w:r>
                            </w:p>
                          </w:sdtContent>
                        </w:sdt>
                        <w:p w14:paraId="1A89535F" w14:textId="77777777" w:rsidR="00FA0740" w:rsidRPr="00EE5E5D" w:rsidRDefault="00FA0740" w:rsidP="00FA0740">
                          <w:pPr>
                            <w:rPr>
                              <w:sz w:val="13"/>
                              <w:szCs w:val="13"/>
                            </w:rPr>
                          </w:pPr>
                          <w:r>
                            <w:rPr>
                              <w:sz w:val="13"/>
                              <w:szCs w:val="13"/>
                            </w:rPr>
                            <w:t>Rijnstraat 8</w:t>
                          </w:r>
                        </w:p>
                        <w:p w14:paraId="215033FD" w14:textId="77777777" w:rsidR="00FA0740" w:rsidRPr="00CA3740" w:rsidRDefault="00FA0740" w:rsidP="00FA0740">
                          <w:pPr>
                            <w:rPr>
                              <w:sz w:val="13"/>
                              <w:szCs w:val="13"/>
                            </w:rPr>
                          </w:pPr>
                          <w:r w:rsidRPr="00CA3740">
                            <w:rPr>
                              <w:sz w:val="13"/>
                              <w:szCs w:val="13"/>
                            </w:rPr>
                            <w:t>2515 XP Den Haag</w:t>
                          </w:r>
                        </w:p>
                        <w:p w14:paraId="1CE72789" w14:textId="77777777" w:rsidR="00FA0740" w:rsidRPr="00CA3740" w:rsidRDefault="00FA0740" w:rsidP="00FA0740">
                          <w:pPr>
                            <w:rPr>
                              <w:sz w:val="13"/>
                              <w:szCs w:val="13"/>
                            </w:rPr>
                          </w:pPr>
                          <w:r w:rsidRPr="00CA3740">
                            <w:rPr>
                              <w:sz w:val="13"/>
                              <w:szCs w:val="13"/>
                            </w:rPr>
                            <w:t>Postbus 20061</w:t>
                          </w:r>
                        </w:p>
                        <w:p w14:paraId="6AE47634" w14:textId="77777777" w:rsidR="00FA0740" w:rsidRPr="00CA3740" w:rsidRDefault="00FA0740" w:rsidP="00FA0740">
                          <w:pPr>
                            <w:rPr>
                              <w:sz w:val="13"/>
                              <w:szCs w:val="13"/>
                            </w:rPr>
                          </w:pPr>
                          <w:r w:rsidRPr="00CA3740">
                            <w:rPr>
                              <w:sz w:val="13"/>
                              <w:szCs w:val="13"/>
                            </w:rPr>
                            <w:t>Nederland</w:t>
                          </w:r>
                        </w:p>
                        <w:p w14:paraId="3151AA20" w14:textId="77777777" w:rsidR="00DC1E26" w:rsidRDefault="00DC1E26">
                          <w:pPr>
                            <w:pStyle w:val="WitregelW2"/>
                          </w:pPr>
                        </w:p>
                        <w:p w14:paraId="3151AA21" w14:textId="77777777" w:rsidR="00DC1E26" w:rsidRDefault="00E83EDB">
                          <w:pPr>
                            <w:pStyle w:val="Referentiegegevensbold"/>
                          </w:pPr>
                          <w:r>
                            <w:t>Onze referentie</w:t>
                          </w:r>
                        </w:p>
                        <w:p w14:paraId="3151AA22" w14:textId="77777777" w:rsidR="00DC1E26" w:rsidRDefault="00E83EDB">
                          <w:pPr>
                            <w:pStyle w:val="Referentiegegevens"/>
                          </w:pPr>
                          <w:r>
                            <w:t>BZ2632320</w:t>
                          </w:r>
                        </w:p>
                        <w:p w14:paraId="3151AA23" w14:textId="77777777" w:rsidR="00DC1E26" w:rsidRDefault="00DC1E26">
                          <w:pPr>
                            <w:pStyle w:val="WitregelW1"/>
                          </w:pPr>
                        </w:p>
                        <w:p w14:paraId="3151AA24" w14:textId="77777777" w:rsidR="00DC1E26" w:rsidRDefault="00E83EDB">
                          <w:pPr>
                            <w:pStyle w:val="Referentiegegevensbold"/>
                          </w:pPr>
                          <w:r>
                            <w:t>Uw referentie</w:t>
                          </w:r>
                        </w:p>
                        <w:p w14:paraId="3151AA25" w14:textId="77777777" w:rsidR="00DC1E26" w:rsidRDefault="00E83EDB">
                          <w:pPr>
                            <w:pStyle w:val="Referentiegegevens"/>
                          </w:pPr>
                          <w:r>
                            <w:t>2026Z20208</w:t>
                          </w:r>
                        </w:p>
                        <w:p w14:paraId="3151AA26" w14:textId="77777777" w:rsidR="00DC1E26" w:rsidRDefault="00DC1E26">
                          <w:pPr>
                            <w:pStyle w:val="WitregelW1"/>
                          </w:pPr>
                        </w:p>
                        <w:p w14:paraId="3151AA27" w14:textId="77777777" w:rsidR="00DC1E26" w:rsidRDefault="00E83EDB">
                          <w:pPr>
                            <w:pStyle w:val="Referentiegegevensbold"/>
                          </w:pPr>
                          <w:r>
                            <w:t>Bijlage(n)</w:t>
                          </w:r>
                        </w:p>
                        <w:p w14:paraId="3151AA28" w14:textId="77777777" w:rsidR="00DC1E26" w:rsidRDefault="00E83EDB">
                          <w:pPr>
                            <w:pStyle w:val="Referentiegegevens"/>
                          </w:pPr>
                          <w:r>
                            <w:t>-</w:t>
                          </w:r>
                        </w:p>
                      </w:txbxContent>
                    </wps:txbx>
                    <wps:bodyPr vert="horz" wrap="square" lIns="0" tIns="0" rIns="0" bIns="0" anchor="t" anchorCtr="0"/>
                  </wps:wsp>
                </a:graphicData>
              </a:graphic>
              <wp14:sizeRelH relativeFrom="margin">
                <wp14:pctWidth>0</wp14:pctWidth>
              </wp14:sizeRelH>
            </wp:anchor>
          </w:drawing>
        </mc:Choice>
        <mc:Fallback>
          <w:pict>
            <v:shape w14:anchorId="3151AA07" id="41b10cd4-80a4-11ea-b356-6230a4311406" o:spid="_x0000_s1031" type="#_x0000_t202" style="position:absolute;margin-left:466.5pt;margin-top:155pt;width:108.5pt;height:630.7pt;z-index:25165875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" filled="f" stroked="f">
              <v:textbox inset="0,0,0,0">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Content>
                      <w:p w14:paraId="2CF3A839" w14:textId="77777777" w:rsidR="00FA0740" w:rsidRPr="00F51C07" w:rsidRDefault="00FA0740" w:rsidP="00FA0740">
                        <w:pPr>
                          <w:rPr>
                            <w:b/>
                            <w:sz w:val="13"/>
                            <w:szCs w:val="13"/>
                          </w:rPr>
                        </w:pPr>
                        <w:r w:rsidRPr="00FC13FA">
                          <w:rPr>
                            <w:b/>
                            <w:sz w:val="13"/>
                            <w:szCs w:val="13"/>
                          </w:rPr>
                          <w:t>Ministerie van Buitenlandse Zaken</w:t>
                        </w:r>
                      </w:p>
                    </w:sdtContent>
                  </w:sdt>
                  <w:p w14:paraId="1A89535F" w14:textId="77777777" w:rsidR="00FA0740" w:rsidRPr="00EE5E5D" w:rsidRDefault="00FA0740" w:rsidP="00FA0740">
                    <w:pPr>
                      <w:rPr>
                        <w:sz w:val="13"/>
                        <w:szCs w:val="13"/>
                      </w:rPr>
                    </w:pPr>
                    <w:r>
                      <w:rPr>
                        <w:sz w:val="13"/>
                        <w:szCs w:val="13"/>
                      </w:rPr>
                      <w:t>Rijnstraat 8</w:t>
                    </w:r>
                  </w:p>
                  <w:p w14:paraId="215033FD" w14:textId="77777777" w:rsidR="00FA0740" w:rsidRPr="00CA3740" w:rsidRDefault="00FA0740" w:rsidP="00FA0740">
                    <w:pPr>
                      <w:rPr>
                        <w:sz w:val="13"/>
                        <w:szCs w:val="13"/>
                      </w:rPr>
                    </w:pPr>
                    <w:r w:rsidRPr="00CA3740">
                      <w:rPr>
                        <w:sz w:val="13"/>
                        <w:szCs w:val="13"/>
                      </w:rPr>
                      <w:t>2515 XP Den Haag</w:t>
                    </w:r>
                  </w:p>
                  <w:p w14:paraId="1CE72789" w14:textId="77777777" w:rsidR="00FA0740" w:rsidRPr="00CA3740" w:rsidRDefault="00FA0740" w:rsidP="00FA0740">
                    <w:pPr>
                      <w:rPr>
                        <w:sz w:val="13"/>
                        <w:szCs w:val="13"/>
                      </w:rPr>
                    </w:pPr>
                    <w:r w:rsidRPr="00CA3740">
                      <w:rPr>
                        <w:sz w:val="13"/>
                        <w:szCs w:val="13"/>
                      </w:rPr>
                      <w:t>Postbus 20061</w:t>
                    </w:r>
                  </w:p>
                  <w:p w14:paraId="6AE47634" w14:textId="77777777" w:rsidR="00FA0740" w:rsidRPr="00CA3740" w:rsidRDefault="00FA0740" w:rsidP="00FA0740">
                    <w:pPr>
                      <w:rPr>
                        <w:sz w:val="13"/>
                        <w:szCs w:val="13"/>
                      </w:rPr>
                    </w:pPr>
                    <w:r w:rsidRPr="00CA3740">
                      <w:rPr>
                        <w:sz w:val="13"/>
                        <w:szCs w:val="13"/>
                      </w:rPr>
                      <w:t>Nederland</w:t>
                    </w:r>
                  </w:p>
                  <w:p w14:paraId="3151AA20" w14:textId="77777777" w:rsidR="00DC1E26" w:rsidRDefault="00DC1E26">
                    <w:pPr>
                      <w:pStyle w:val="WitregelW2"/>
                    </w:pPr>
                  </w:p>
                  <w:p w14:paraId="3151AA21" w14:textId="77777777" w:rsidR="00DC1E26" w:rsidRDefault="00E83EDB">
                    <w:pPr>
                      <w:pStyle w:val="Referentiegegevensbold"/>
                    </w:pPr>
                    <w:r>
                      <w:t>Onze referentie</w:t>
                    </w:r>
                  </w:p>
                  <w:p w14:paraId="3151AA22" w14:textId="77777777" w:rsidR="00DC1E26" w:rsidRDefault="00E83EDB">
                    <w:pPr>
                      <w:pStyle w:val="Referentiegegevens"/>
                    </w:pPr>
                    <w:r>
                      <w:t>BZ2632320</w:t>
                    </w:r>
                  </w:p>
                  <w:p w14:paraId="3151AA23" w14:textId="77777777" w:rsidR="00DC1E26" w:rsidRDefault="00DC1E26">
                    <w:pPr>
                      <w:pStyle w:val="WitregelW1"/>
                    </w:pPr>
                  </w:p>
                  <w:p w14:paraId="3151AA24" w14:textId="77777777" w:rsidR="00DC1E26" w:rsidRDefault="00E83EDB">
                    <w:pPr>
                      <w:pStyle w:val="Referentiegegevensbold"/>
                    </w:pPr>
                    <w:r>
                      <w:t>Uw referentie</w:t>
                    </w:r>
                  </w:p>
                  <w:p w14:paraId="3151AA25" w14:textId="77777777" w:rsidR="00DC1E26" w:rsidRDefault="00E83EDB">
                    <w:pPr>
                      <w:pStyle w:val="Referentiegegevens"/>
                    </w:pPr>
                    <w:r>
                      <w:t>2026Z20208</w:t>
                    </w:r>
                  </w:p>
                  <w:p w14:paraId="3151AA26" w14:textId="77777777" w:rsidR="00DC1E26" w:rsidRDefault="00DC1E26">
                    <w:pPr>
                      <w:pStyle w:val="WitregelW1"/>
                    </w:pPr>
                  </w:p>
                  <w:p w14:paraId="3151AA27" w14:textId="77777777" w:rsidR="00DC1E26" w:rsidRDefault="00E83EDB">
                    <w:pPr>
                      <w:pStyle w:val="Referentiegegevensbold"/>
                    </w:pPr>
                    <w:r>
                      <w:t>Bijlage(n)</w:t>
                    </w:r>
                  </w:p>
                  <w:p w14:paraId="3151AA28" w14:textId="77777777" w:rsidR="00DC1E26" w:rsidRDefault="00E83EDB">
                    <w:pPr>
                      <w:pStyle w:val="Referentiegegevens"/>
                    </w:pPr>
                    <w:r>
                      <w:t>-</w:t>
                    </w:r>
                  </w:p>
                </w:txbxContent>
              </v:textbox>
              <w10:wrap anchorx="page" anchory="page"/>
              <w10:anchorlock/>
            </v:shape>
          </w:pict>
        </mc:Fallback>
      </mc:AlternateContent>
    </w:r>
    <w:r>
      <w:rPr>
        <w:noProof/>
      </w:rPr>
      <mc:AlternateContent>
        <mc:Choice Requires="wps">
          <w:drawing>
            <wp:anchor distT="0" distB="0" distL="0" distR="0" simplePos="0" relativeHeight="251660800" behindDoc="0" locked="1" layoutInCell="1" allowOverlap="1" wp14:anchorId="3151AA0B" wp14:editId="43B85AB5">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3151AA37" w14:textId="77777777" w:rsidR="00E83EDB" w:rsidRDefault="00E83EDB"/>
                      </w:txbxContent>
                    </wps:txbx>
                    <wps:bodyPr vert="horz" wrap="square" lIns="0" tIns="0" rIns="0" bIns="0" anchor="t" anchorCtr="0"/>
                  </wps:wsp>
                </a:graphicData>
              </a:graphic>
            </wp:anchor>
          </w:drawing>
        </mc:Choice>
        <mc:Fallback>
          <w:pict>
            <v:shape w14:anchorId="3151AA0B" id="41b10d73-80a4-11ea-b356-6230a4311406" o:spid="_x0000_s1032" type="#_x0000_t202" style="position:absolute;margin-left:466.25pt;margin-top:802.75pt;width:101.25pt;height:12.7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WeZdGpMBAAAUAwAA&#10;DgAAAAAAAAAAAAAAAAAuAgAAZHJzL2Uyb0RvYy54bWxQSwECLQAUAAYACAAAACEAvJgIjuEAAAAO&#10;AQAADwAAAAAAAAAAAAAAAADtAwAAZHJzL2Rvd25yZXYueG1sUEsFBgAAAAAEAAQA8wAAAPsEAAAA&#10;AA==&#10;" filled="f" stroked="f">
              <v:textbox inset="0,0,0,0">
                <w:txbxContent>
                  <w:p w14:paraId="3151AA37" w14:textId="77777777" w:rsidR="00E83EDB" w:rsidRDefault="00E83EDB"/>
                </w:txbxContent>
              </v:textbox>
              <w10:wrap anchorx="page" anchory="page"/>
              <w10:anchorlock/>
            </v:shape>
          </w:pict>
        </mc:Fallback>
      </mc:AlternateContent>
    </w:r>
    <w:r>
      <w:rPr>
        <w:noProof/>
      </w:rPr>
      <mc:AlternateContent>
        <mc:Choice Requires="wps">
          <w:drawing>
            <wp:anchor distT="0" distB="0" distL="0" distR="0" simplePos="0" relativeHeight="251661824" behindDoc="0" locked="1" layoutInCell="1" allowOverlap="1" wp14:anchorId="3151AA0D" wp14:editId="3151AA0E">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3151AA39" w14:textId="77777777" w:rsidR="00E83EDB" w:rsidRDefault="00E83EDB"/>
                      </w:txbxContent>
                    </wps:txbx>
                    <wps:bodyPr vert="horz" wrap="square" lIns="0" tIns="0" rIns="0" bIns="0" anchor="t" anchorCtr="0"/>
                  </wps:wsp>
                </a:graphicData>
              </a:graphic>
            </wp:anchor>
          </w:drawing>
        </mc:Choice>
        <mc:Fallback>
          <w:pict>
            <v:shape w14:anchorId="3151AA0D" id="41b10dc3-80a4-11ea-b356-6230a4311406" o:spid="_x0000_s1033" type="#_x0000_t202" style="position:absolute;margin-left:279.2pt;margin-top:0;width:36.85pt;height:124.6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p6TVpUBAAAUAwAA&#10;DgAAAAAAAAAAAAAAAAAuAgAAZHJzL2Uyb0RvYy54bWxQSwECLQAUAAYACAAAACEA7IjYZN8AAAAI&#10;AQAADwAAAAAAAAAAAAAAAADvAwAAZHJzL2Rvd25yZXYueG1sUEsFBgAAAAAEAAQA8wAAAPsEAAAA&#10;AA==&#10;" filled="f" stroked="f">
              <v:textbox inset="0,0,0,0">
                <w:txbxContent>
                  <w:p w14:paraId="3151AA39" w14:textId="77777777" w:rsidR="00E83EDB" w:rsidRDefault="00E83EDB"/>
                </w:txbxContent>
              </v:textbox>
              <w10:wrap anchorx="page" anchory="page"/>
              <w10:anchorlock/>
            </v:shape>
          </w:pict>
        </mc:Fallback>
      </mc:AlternateContent>
    </w:r>
    <w:r>
      <w:rPr>
        <w:noProof/>
      </w:rPr>
      <mc:AlternateContent>
        <mc:Choice Requires="wps">
          <w:drawing>
            <wp:anchor distT="0" distB="0" distL="0" distR="0" simplePos="0" relativeHeight="251662848" behindDoc="0" locked="1" layoutInCell="1" allowOverlap="1" wp14:anchorId="3151AA0F" wp14:editId="3151AA10">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3151AA2A" w14:textId="77777777" w:rsidR="00DC1E26" w:rsidRDefault="00E83EDB">
                          <w:pPr>
                            <w:spacing w:line="240" w:lineRule="auto"/>
                          </w:pPr>
                          <w:r>
                            <w:rPr>
                              <w:noProof/>
                            </w:rPr>
                            <w:drawing>
                              <wp:inline distT="0" distB="0" distL="0" distR="0" wp14:anchorId="3151AA31" wp14:editId="3151AA32">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3151AA0F" id="41b10edc-80a4-11ea-b356-6230a4311406" o:spid="_x0000_s1034" type="#_x0000_t202" style="position:absolute;margin-left:314.6pt;margin-top:0;width:184.25pt;height:124.7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YQo1/JYBAAAVAwAA&#10;DgAAAAAAAAAAAAAAAAAuAgAAZHJzL2Uyb0RvYy54bWxQSwECLQAUAAYACAAAACEAWMNnP94AAAAI&#10;AQAADwAAAAAAAAAAAAAAAADwAwAAZHJzL2Rvd25yZXYueG1sUEsFBgAAAAAEAAQA8wAAAPsEAAAA&#10;AA==&#10;" filled="f" stroked="f">
              <v:textbox inset="0,0,0,0">
                <w:txbxContent>
                  <w:p w14:paraId="3151AA2A" w14:textId="77777777" w:rsidR="00DC1E26" w:rsidRDefault="00E83EDB">
                    <w:pPr>
                      <w:spacing w:line="240" w:lineRule="auto"/>
                    </w:pPr>
                    <w:r>
                      <w:rPr>
                        <w:noProof/>
                      </w:rPr>
                      <w:drawing>
                        <wp:inline distT="0" distB="0" distL="0" distR="0" wp14:anchorId="3151AA31" wp14:editId="3151AA32">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7724A9C"/>
    <w:multiLevelType w:val="multilevel"/>
    <w:tmpl w:val="A3316410"/>
    <w:name w:val="Genummerde lijst"/>
    <w:styleLink w:val="Genummerdelijst"/>
    <w:lvl w:ilvl="0">
      <w:start w:val="1"/>
      <w:numFmt w:val="decimal"/>
      <w:pStyle w:val="Nummering"/>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80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360"/>
      </w:pPr>
    </w:lvl>
  </w:abstractNum>
  <w:abstractNum w:abstractNumId="1" w15:restartNumberingAfterBreak="0">
    <w:nsid w:val="23D7D274"/>
    <w:multiLevelType w:val="multilevel"/>
    <w:tmpl w:val="617E4957"/>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2BC72FC7"/>
    <w:multiLevelType w:val="hybridMultilevel"/>
    <w:tmpl w:val="B3984384"/>
    <w:lvl w:ilvl="0" w:tplc="46F6DD48">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306D40EF"/>
    <w:multiLevelType w:val="multilevel"/>
    <w:tmpl w:val="EB88592A"/>
    <w:name w:val="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 w15:restartNumberingAfterBreak="0">
    <w:nsid w:val="3407EEF9"/>
    <w:multiLevelType w:val="multilevel"/>
    <w:tmpl w:val="9D2A974E"/>
    <w:name w:val="Standaard bullit lijst"/>
    <w:lvl w:ilvl="0">
      <w:start w:val="1"/>
      <w:numFmt w:val="bullet"/>
      <w:pStyle w:val="Opsommingstekenstandaard"/>
      <w:lvlText w:val="·"/>
      <w:lvlJc w:val="left"/>
      <w:pPr>
        <w:ind w:left="1120" w:hanging="1120"/>
      </w:pPr>
      <w:rPr>
        <w:rFonts w:ascii="Symbol" w:hAnsi="Symbol"/>
      </w:rPr>
    </w:lvl>
    <w:lvl w:ilvl="1">
      <w:start w:val="1"/>
      <w:numFmt w:val="decimal"/>
      <w:pStyle w:val="Opsommingstekenvierkant"/>
      <w:lvlText w:val="▪"/>
      <w:lvlJc w:val="left"/>
      <w:pPr>
        <w:ind w:left="357" w:hanging="357"/>
      </w:pPr>
    </w:lvl>
    <w:lvl w:ilvl="2">
      <w:start w:val="1"/>
      <w:numFmt w:val="bullet"/>
      <w:pStyle w:val="Opsommingstekenniveau2"/>
      <w:lvlText w:val="·"/>
      <w:lvlJc w:val="left"/>
      <w:pPr>
        <w:ind w:left="1120" w:hanging="400"/>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719B2D7"/>
    <w:multiLevelType w:val="multilevel"/>
    <w:tmpl w:val="84773411"/>
    <w:name w:val="Romeinse nummering"/>
    <w:lvl w:ilvl="0">
      <w:start w:val="1"/>
      <w:numFmt w:val="upperRoman"/>
      <w:pStyle w:val="KopRomeins"/>
      <w:lvlText w:val="%1."/>
      <w:lvlJc w:val="left"/>
      <w:pPr>
        <w:ind w:left="0" w:firstLine="0"/>
      </w:pPr>
    </w:lvl>
    <w:lvl w:ilvl="1">
      <w:start w:val="1"/>
      <w:numFmt w:val="upperRoman"/>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 w15:restartNumberingAfterBreak="0">
    <w:nsid w:val="729E75C2"/>
    <w:multiLevelType w:val="hybridMultilevel"/>
    <w:tmpl w:val="BFC4702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514567856">
    <w:abstractNumId w:val="0"/>
  </w:num>
  <w:num w:numId="2" w16cid:durableId="307787480">
    <w:abstractNumId w:val="3"/>
  </w:num>
  <w:num w:numId="3" w16cid:durableId="24184160">
    <w:abstractNumId w:val="1"/>
  </w:num>
  <w:num w:numId="4" w16cid:durableId="1622953391">
    <w:abstractNumId w:val="5"/>
  </w:num>
  <w:num w:numId="5" w16cid:durableId="64762205">
    <w:abstractNumId w:val="4"/>
  </w:num>
  <w:num w:numId="6" w16cid:durableId="1351418061">
    <w:abstractNumId w:val="6"/>
  </w:num>
  <w:num w:numId="7" w16cid:durableId="1819610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E26"/>
    <w:rsid w:val="000E7BD7"/>
    <w:rsid w:val="001E117A"/>
    <w:rsid w:val="002002C5"/>
    <w:rsid w:val="00276980"/>
    <w:rsid w:val="002C264A"/>
    <w:rsid w:val="003C47A4"/>
    <w:rsid w:val="00440C52"/>
    <w:rsid w:val="004D3138"/>
    <w:rsid w:val="00556CC1"/>
    <w:rsid w:val="00565441"/>
    <w:rsid w:val="00580560"/>
    <w:rsid w:val="00670467"/>
    <w:rsid w:val="00756A94"/>
    <w:rsid w:val="00770928"/>
    <w:rsid w:val="007F12FD"/>
    <w:rsid w:val="008D5003"/>
    <w:rsid w:val="00902F35"/>
    <w:rsid w:val="009E4C49"/>
    <w:rsid w:val="00A41185"/>
    <w:rsid w:val="00CA3740"/>
    <w:rsid w:val="00D72C3C"/>
    <w:rsid w:val="00DC1E26"/>
    <w:rsid w:val="00E83EDB"/>
    <w:rsid w:val="00F41104"/>
    <w:rsid w:val="00FA0740"/>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1A9CF"/>
  <w15:docId w15:val="{8C9552C9-867B-4216-9AC5-85DB7390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pPr>
      <w:spacing w:line="240" w:lineRule="exact"/>
    </w:pPr>
    <w:rPr>
      <w:rFonts w:ascii="Verdana" w:hAnsi="Verdana"/>
      <w:color w:val="00000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Citaat1">
    <w:name w:val="Citaat1"/>
    <w:basedOn w:val="Standaard"/>
    <w:next w:val="Standaard"/>
    <w:uiPriority w:val="98"/>
    <w:qFormat/>
    <w:pPr>
      <w:spacing w:before="200" w:after="160"/>
      <w:ind w:left="861"/>
      <w:jc w:val="center"/>
    </w:pPr>
    <w:rPr>
      <w:i/>
      <w:color w:val="404040"/>
    </w:rPr>
  </w:style>
  <w:style w:type="paragraph" w:customStyle="1" w:styleId="Coreu">
    <w:name w:val="Coreu"/>
    <w:basedOn w:val="Standaard"/>
    <w:next w:val="Standaard"/>
    <w:pPr>
      <w:spacing w:after="160"/>
    </w:pPr>
  </w:style>
  <w:style w:type="paragraph" w:customStyle="1" w:styleId="Geenafstand1">
    <w:name w:val="Geen afstand1"/>
    <w:basedOn w:val="Standaard"/>
    <w:next w:val="Standaard"/>
    <w:uiPriority w:val="98"/>
    <w:qFormat/>
    <w:pPr>
      <w:spacing w:line="180" w:lineRule="exact"/>
    </w:pPr>
  </w:style>
  <w:style w:type="numbering" w:customStyle="1" w:styleId="Genummerdelijst">
    <w:name w:val="Genummerde lijst"/>
    <w:pPr>
      <w:numPr>
        <w:numId w:val="1"/>
      </w:numPr>
    </w:pPr>
  </w:style>
  <w:style w:type="paragraph" w:styleId="Inhopg1">
    <w:name w:val="toc 1"/>
    <w:basedOn w:val="Standaard"/>
    <w:next w:val="Standaard"/>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nsievebenadrukking1">
    <w:name w:val="Intensieve benadrukking1"/>
    <w:basedOn w:val="Standaard"/>
    <w:next w:val="Standaard"/>
    <w:uiPriority w:val="98"/>
    <w:qFormat/>
    <w:rPr>
      <w:i/>
      <w:color w:val="4F81BD"/>
    </w:rPr>
  </w:style>
  <w:style w:type="paragraph" w:customStyle="1" w:styleId="Intensieveverwijzing1">
    <w:name w:val="Intensieve verwijzing1"/>
    <w:basedOn w:val="Standaard"/>
    <w:next w:val="Standaard"/>
    <w:uiPriority w:val="98"/>
    <w:qFormat/>
    <w:rPr>
      <w:b/>
      <w:smallCaps/>
      <w:color w:val="4F81BD"/>
      <w:spacing w:val="5"/>
    </w:rPr>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Kop11">
    <w:name w:val="Kop 11"/>
    <w:basedOn w:val="Standaard"/>
    <w:next w:val="Standaard"/>
    <w:qFormat/>
    <w:pPr>
      <w:tabs>
        <w:tab w:val="left" w:pos="0"/>
      </w:tabs>
      <w:spacing w:before="120" w:after="120" w:line="300" w:lineRule="exact"/>
    </w:pPr>
    <w:rPr>
      <w:sz w:val="24"/>
      <w:szCs w:val="24"/>
    </w:rPr>
  </w:style>
  <w:style w:type="paragraph" w:customStyle="1" w:styleId="Kop21">
    <w:name w:val="Kop 21"/>
    <w:basedOn w:val="Standaard"/>
    <w:next w:val="Standaard"/>
    <w:uiPriority w:val="1"/>
    <w:qFormat/>
    <w:pPr>
      <w:tabs>
        <w:tab w:val="left" w:pos="0"/>
      </w:tabs>
      <w:spacing w:before="240"/>
    </w:pPr>
    <w:rPr>
      <w:i/>
    </w:rPr>
  </w:style>
  <w:style w:type="paragraph" w:customStyle="1" w:styleId="Kop31">
    <w:name w:val="Kop 31"/>
    <w:basedOn w:val="Standaard"/>
    <w:next w:val="Standaard"/>
    <w:uiPriority w:val="2"/>
    <w:qFormat/>
    <w:pPr>
      <w:tabs>
        <w:tab w:val="left" w:pos="0"/>
      </w:tabs>
      <w:spacing w:before="240"/>
      <w:ind w:left="-1120"/>
    </w:pPr>
  </w:style>
  <w:style w:type="paragraph" w:customStyle="1" w:styleId="Kop41">
    <w:name w:val="Kop 41"/>
    <w:basedOn w:val="Standaard"/>
    <w:next w:val="Standaard"/>
    <w:uiPriority w:val="3"/>
    <w:qFormat/>
    <w:pPr>
      <w:tabs>
        <w:tab w:val="left" w:pos="0"/>
      </w:tabs>
      <w:spacing w:before="240"/>
      <w:ind w:left="-1120"/>
    </w:pPr>
  </w:style>
  <w:style w:type="paragraph" w:customStyle="1" w:styleId="Kop51">
    <w:name w:val="Kop 51"/>
    <w:basedOn w:val="Standaard"/>
    <w:next w:val="Standaard"/>
    <w:pPr>
      <w:spacing w:line="320" w:lineRule="exact"/>
    </w:pPr>
    <w:rPr>
      <w:sz w:val="24"/>
      <w:szCs w:val="24"/>
    </w:rPr>
  </w:style>
  <w:style w:type="paragraph" w:customStyle="1" w:styleId="KopRomeins">
    <w:name w:val="Kop Romeins"/>
    <w:basedOn w:val="Standaard"/>
    <w:next w:val="Standaard"/>
    <w:pPr>
      <w:pageBreakBefore/>
      <w:numPr>
        <w:numId w:val="4"/>
      </w:numPr>
      <w:spacing w:before="120" w:after="120"/>
    </w:pPr>
    <w:rPr>
      <w:sz w:val="24"/>
      <w:szCs w:val="24"/>
    </w:rPr>
  </w:style>
  <w:style w:type="numbering" w:customStyle="1" w:styleId="Lijstmetopsommingstekens">
    <w:name w:val="Lijst met opsommingstekens"/>
    <w:pPr>
      <w:numPr>
        <w:numId w:val="3"/>
      </w:numPr>
    </w:pPr>
  </w:style>
  <w:style w:type="paragraph" w:customStyle="1" w:styleId="Lijstniveau1">
    <w:name w:val="Lijst niveau 1"/>
    <w:basedOn w:val="Standaard"/>
    <w:next w:val="Standaard"/>
    <w:pPr>
      <w:numPr>
        <w:numId w:val="2"/>
      </w:numPr>
    </w:pPr>
  </w:style>
  <w:style w:type="paragraph" w:customStyle="1" w:styleId="Lijstniveau2">
    <w:name w:val="Lijst niveau 2"/>
    <w:basedOn w:val="Standaard"/>
    <w:next w:val="Standaard"/>
    <w:pPr>
      <w:numPr>
        <w:ilvl w:val="1"/>
        <w:numId w:val="2"/>
      </w:numPr>
    </w:pPr>
  </w:style>
  <w:style w:type="paragraph" w:customStyle="1" w:styleId="Lijstniveau3">
    <w:name w:val="Lijst niveau 3"/>
    <w:basedOn w:val="Standaard"/>
    <w:next w:val="Standaard"/>
    <w:pPr>
      <w:numPr>
        <w:ilvl w:val="2"/>
        <w:numId w:val="2"/>
      </w:numPr>
    </w:pPr>
  </w:style>
  <w:style w:type="paragraph" w:customStyle="1" w:styleId="Marking">
    <w:name w:val="Marking"/>
    <w:basedOn w:val="Standaard"/>
    <w:next w:val="Standaard"/>
    <w:pPr>
      <w:spacing w:line="180" w:lineRule="exact"/>
    </w:pPr>
    <w:rPr>
      <w:b/>
      <w:caps/>
      <w:sz w:val="13"/>
      <w:szCs w:val="13"/>
      <w:u w:val="single"/>
    </w:rPr>
  </w:style>
  <w:style w:type="paragraph" w:customStyle="1" w:styleId="NoteVerbale">
    <w:name w:val="Note Verbale"/>
    <w:basedOn w:val="Standaard"/>
    <w:next w:val="Standaard"/>
    <w:pPr>
      <w:spacing w:line="360" w:lineRule="exact"/>
      <w:ind w:left="-1417"/>
    </w:pPr>
    <w:rPr>
      <w:spacing w:val="-3"/>
    </w:rPr>
  </w:style>
  <w:style w:type="paragraph" w:customStyle="1" w:styleId="NoteVerbalegecentreerd">
    <w:name w:val="Note Verbale gecentreerd"/>
    <w:basedOn w:val="Standaard"/>
    <w:next w:val="Standaard"/>
    <w:pPr>
      <w:spacing w:line="360" w:lineRule="exact"/>
      <w:ind w:left="-1417"/>
      <w:jc w:val="center"/>
    </w:pPr>
    <w:rPr>
      <w:spacing w:val="-3"/>
    </w:rPr>
  </w:style>
  <w:style w:type="paragraph" w:customStyle="1" w:styleId="NoteVerbaleleftindent25cm">
    <w:name w:val="Note Verbale left indent 2.5 cm"/>
    <w:basedOn w:val="Standaard"/>
    <w:next w:val="Standaard"/>
    <w:pPr>
      <w:spacing w:line="360" w:lineRule="exact"/>
      <w:jc w:val="both"/>
    </w:pPr>
    <w:rPr>
      <w:spacing w:val="-3"/>
    </w:rPr>
  </w:style>
  <w:style w:type="paragraph" w:customStyle="1" w:styleId="NoteVerbalerechtsuitgelijnd">
    <w:name w:val="Note Verbale rechts uitgelijnd"/>
    <w:basedOn w:val="Standaard"/>
    <w:next w:val="Standaard"/>
    <w:pPr>
      <w:spacing w:line="360" w:lineRule="exact"/>
      <w:jc w:val="right"/>
    </w:pPr>
  </w:style>
  <w:style w:type="paragraph" w:customStyle="1" w:styleId="Nummering">
    <w:name w:val="Nummering"/>
    <w:basedOn w:val="Standaard"/>
    <w:pPr>
      <w:numPr>
        <w:numId w:val="1"/>
      </w:numPr>
    </w:pPr>
  </w:style>
  <w:style w:type="paragraph" w:customStyle="1" w:styleId="Ondertitel1">
    <w:name w:val="Ondertitel1"/>
    <w:basedOn w:val="Standaard"/>
    <w:next w:val="Standaard"/>
    <w:uiPriority w:val="8"/>
    <w:qFormat/>
    <w:pPr>
      <w:spacing w:line="320" w:lineRule="atLeast"/>
    </w:pPr>
    <w:rPr>
      <w:sz w:val="24"/>
      <w:szCs w:val="24"/>
    </w:rPr>
  </w:style>
  <w:style w:type="paragraph" w:customStyle="1" w:styleId="Opsommingstekenniveau2">
    <w:name w:val="Opsommingsteken niveau 2"/>
    <w:basedOn w:val="Standaard"/>
    <w:next w:val="Standaard"/>
    <w:pPr>
      <w:numPr>
        <w:ilvl w:val="2"/>
        <w:numId w:val="5"/>
      </w:numPr>
    </w:pPr>
  </w:style>
  <w:style w:type="paragraph" w:customStyle="1" w:styleId="Opsommingstekenstandaard">
    <w:name w:val="Opsommingsteken standaard"/>
    <w:basedOn w:val="Standaard"/>
    <w:next w:val="Standaard"/>
    <w:pPr>
      <w:numPr>
        <w:numId w:val="5"/>
      </w:numPr>
    </w:pPr>
  </w:style>
  <w:style w:type="paragraph" w:customStyle="1" w:styleId="Opsommingstekenvierkant">
    <w:name w:val="Opsommingsteken vierkant"/>
    <w:basedOn w:val="Standaard"/>
    <w:next w:val="Standaard"/>
    <w:pPr>
      <w:numPr>
        <w:ilvl w:val="1"/>
        <w:numId w:val="5"/>
      </w:numPr>
    </w:pPr>
  </w:style>
  <w:style w:type="paragraph" w:customStyle="1" w:styleId="Pagina-eindeKop1">
    <w:name w:val="Pagina-einde Kop 1"/>
    <w:basedOn w:val="Standaard"/>
    <w:next w:val="Standaard"/>
    <w:pPr>
      <w:pageBreakBefore/>
      <w:spacing w:before="120" w:after="120"/>
      <w:outlineLvl w:val="0"/>
    </w:pPr>
    <w:rPr>
      <w:sz w:val="24"/>
      <w:szCs w:val="24"/>
    </w:rPr>
  </w:style>
  <w:style w:type="paragraph" w:customStyle="1" w:styleId="PSmemo">
    <w:name w:val="PS memo"/>
    <w:basedOn w:val="Standaard"/>
    <w:next w:val="Standaard"/>
    <w:pPr>
      <w:spacing w:after="200"/>
    </w:pPr>
  </w:style>
  <w:style w:type="paragraph" w:customStyle="1" w:styleId="Referentiegegevens">
    <w:name w:val="Referentiegegevens"/>
    <w:basedOn w:val="Standaard"/>
    <w:next w:val="Standaard"/>
    <w:uiPriority w:val="9"/>
    <w:qFormat/>
    <w:pPr>
      <w:spacing w:line="180" w:lineRule="exact"/>
    </w:pPr>
    <w:rPr>
      <w:sz w:val="13"/>
      <w:szCs w:val="13"/>
    </w:rPr>
  </w:style>
  <w:style w:type="paragraph" w:customStyle="1" w:styleId="Referentiegegevensbold">
    <w:name w:val="Referentiegegevens bold"/>
    <w:basedOn w:val="Standaard"/>
    <w:next w:val="Standaard"/>
    <w:uiPriority w:val="10"/>
    <w:qFormat/>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ubricering">
    <w:name w:val="Rubricering"/>
    <w:basedOn w:val="Standaard"/>
    <w:next w:val="Standaard"/>
    <w:uiPriority w:val="11"/>
    <w:qFormat/>
    <w:pPr>
      <w:spacing w:line="180" w:lineRule="exact"/>
    </w:pPr>
    <w:rPr>
      <w:b/>
      <w:caps/>
      <w:sz w:val="13"/>
      <w:szCs w:val="13"/>
    </w:rPr>
  </w:style>
  <w:style w:type="paragraph" w:customStyle="1" w:styleId="Standaardcursief">
    <w:name w:val="Standaard cursief"/>
    <w:basedOn w:val="Standaard"/>
    <w:next w:val="Standaard"/>
    <w:uiPriority w:val="5"/>
    <w:qFormat/>
    <w:rPr>
      <w:i/>
    </w:rPr>
  </w:style>
  <w:style w:type="paragraph" w:customStyle="1" w:styleId="Standaardrechtsuitlijnen">
    <w:name w:val="Standaard rechts uitlijnen"/>
    <w:basedOn w:val="Standaard"/>
    <w:next w:val="Standaard"/>
    <w:pPr>
      <w:jc w:val="right"/>
    </w:pPr>
  </w:style>
  <w:style w:type="paragraph" w:customStyle="1" w:styleId="Standaardvet">
    <w:name w:val="Standaard vet"/>
    <w:basedOn w:val="Standaard"/>
    <w:next w:val="Standaard"/>
    <w:uiPriority w:val="6"/>
    <w:qFormat/>
    <w:rPr>
      <w:b/>
    </w:rPr>
  </w:style>
  <w:style w:type="paragraph" w:customStyle="1" w:styleId="Subtielebenadrukking1">
    <w:name w:val="Subtiele benadrukking1"/>
    <w:basedOn w:val="Standaard"/>
    <w:next w:val="Standaard"/>
    <w:uiPriority w:val="98"/>
    <w:qFormat/>
    <w:rPr>
      <w:i/>
      <w:color w:val="404040"/>
    </w:rPr>
  </w:style>
  <w:style w:type="paragraph" w:customStyle="1" w:styleId="Subtieleverwijzing1">
    <w:name w:val="Subtiele verwijzing1"/>
    <w:basedOn w:val="Standaard"/>
    <w:next w:val="Standaard"/>
    <w:uiPriority w:val="98"/>
    <w:qFormat/>
    <w:rPr>
      <w:smallCaps/>
      <w:color w:val="404040"/>
    </w:rPr>
  </w:style>
  <w:style w:type="table" w:customStyle="1" w:styleId="Tabelondertekening">
    <w:name w:val="Tabel ondertekening"/>
    <w:rPr>
      <w:rFonts w:ascii="Verdana" w:hAnsi="Verdana"/>
      <w:color w:val="000000"/>
      <w:sz w:val="18"/>
      <w:szCs w:val="18"/>
    </w:rPr>
    <w:tblPr>
      <w:tblCellMar>
        <w:top w:w="0" w:type="dxa"/>
        <w:left w:w="0" w:type="dxa"/>
        <w:bottom w:w="0" w:type="dxa"/>
        <w:right w:w="0"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style>
  <w:style w:type="table" w:customStyle="1" w:styleId="Tabelraster1">
    <w:name w:val="Tabelraster1"/>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Titel1">
    <w:name w:val="Titel1"/>
    <w:basedOn w:val="Standaard"/>
    <w:next w:val="Standaard"/>
    <w:uiPriority w:val="7"/>
    <w:qFormat/>
    <w:pPr>
      <w:spacing w:line="320" w:lineRule="atLeast"/>
    </w:pPr>
    <w:rPr>
      <w:b/>
      <w:sz w:val="24"/>
      <w:szCs w:val="24"/>
    </w:rPr>
  </w:style>
  <w:style w:type="paragraph" w:customStyle="1" w:styleId="Titelvanboek1">
    <w:name w:val="Titel van boek1"/>
    <w:basedOn w:val="Standaard"/>
    <w:next w:val="Standaard"/>
    <w:uiPriority w:val="98"/>
    <w:qFormat/>
    <w:rPr>
      <w:b/>
      <w:i/>
      <w:spacing w:val="5"/>
    </w:rPr>
  </w:style>
  <w:style w:type="paragraph" w:customStyle="1" w:styleId="Verdana13">
    <w:name w:val="Verdana 13"/>
    <w:pPr>
      <w:spacing w:line="260" w:lineRule="exact"/>
    </w:pPr>
    <w:rPr>
      <w:rFonts w:ascii="Verdana" w:hAnsi="Verdana"/>
      <w:color w:val="000000"/>
      <w:sz w:val="26"/>
      <w:szCs w:val="2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2002C5"/>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2002C5"/>
    <w:rPr>
      <w:rFonts w:ascii="Verdana" w:hAnsi="Verdana"/>
      <w:color w:val="000000"/>
      <w:sz w:val="18"/>
      <w:szCs w:val="18"/>
    </w:rPr>
  </w:style>
  <w:style w:type="paragraph" w:styleId="Voettekst">
    <w:name w:val="footer"/>
    <w:basedOn w:val="Standaard"/>
    <w:link w:val="VoettekstChar"/>
    <w:uiPriority w:val="99"/>
    <w:unhideWhenUsed/>
    <w:rsid w:val="002002C5"/>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2002C5"/>
    <w:rPr>
      <w:rFonts w:ascii="Verdana" w:hAnsi="Verdana"/>
      <w:color w:val="000000"/>
      <w:sz w:val="18"/>
      <w:szCs w:val="18"/>
    </w:rPr>
  </w:style>
  <w:style w:type="paragraph" w:styleId="Geenafstand">
    <w:name w:val="No Spacing"/>
    <w:uiPriority w:val="1"/>
    <w:qFormat/>
    <w:rsid w:val="00770928"/>
    <w:pPr>
      <w:autoSpaceDN/>
      <w:textAlignment w:val="auto"/>
    </w:pPr>
    <w:rPr>
      <w:rFonts w:asciiTheme="minorHAnsi" w:eastAsiaTheme="minorHAnsi" w:hAnsiTheme="minorHAnsi" w:cstheme="minorBidi"/>
      <w:sz w:val="22"/>
      <w:szCs w:val="22"/>
      <w:lang w:eastAsia="en-US"/>
    </w:rPr>
  </w:style>
  <w:style w:type="character" w:styleId="Verwijzingopmerking">
    <w:name w:val="annotation reference"/>
    <w:basedOn w:val="Standaardalinea-lettertype"/>
    <w:uiPriority w:val="99"/>
    <w:semiHidden/>
    <w:unhideWhenUsed/>
    <w:rsid w:val="00770928"/>
    <w:rPr>
      <w:sz w:val="16"/>
      <w:szCs w:val="16"/>
    </w:rPr>
  </w:style>
  <w:style w:type="paragraph" w:styleId="Tekstopmerking">
    <w:name w:val="annotation text"/>
    <w:basedOn w:val="Standaard"/>
    <w:link w:val="TekstopmerkingChar"/>
    <w:uiPriority w:val="99"/>
    <w:unhideWhenUsed/>
    <w:rsid w:val="00770928"/>
    <w:pPr>
      <w:autoSpaceDN/>
      <w:spacing w:after="160" w:line="240" w:lineRule="auto"/>
      <w:textAlignment w:val="auto"/>
    </w:pPr>
    <w:rPr>
      <w:rFonts w:asciiTheme="minorHAnsi" w:eastAsiaTheme="minorHAnsi" w:hAnsiTheme="minorHAnsi" w:cstheme="minorBidi"/>
      <w:color w:val="auto"/>
      <w:sz w:val="20"/>
      <w:szCs w:val="20"/>
      <w:lang w:eastAsia="en-US"/>
    </w:rPr>
  </w:style>
  <w:style w:type="character" w:customStyle="1" w:styleId="TekstopmerkingChar">
    <w:name w:val="Tekst opmerking Char"/>
    <w:basedOn w:val="Standaardalinea-lettertype"/>
    <w:link w:val="Tekstopmerking"/>
    <w:uiPriority w:val="99"/>
    <w:rsid w:val="00770928"/>
    <w:rPr>
      <w:rFonts w:asciiTheme="minorHAnsi" w:eastAsiaTheme="minorHAnsi" w:hAnsiTheme="minorHAnsi" w:cstheme="minorBidi"/>
      <w:lang w:eastAsia="en-US"/>
    </w:rPr>
  </w:style>
  <w:style w:type="paragraph" w:styleId="Revisie">
    <w:name w:val="Revision"/>
    <w:hidden/>
    <w:uiPriority w:val="99"/>
    <w:semiHidden/>
    <w:rsid w:val="00D72C3C"/>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footnotes" Target="footnotes.xml" Id="rId11" /><Relationship Type="http://schemas.openxmlformats.org/officeDocument/2006/relationships/footer" Target="footer1.xml" Id="rId15" /><Relationship Type="http://schemas.openxmlformats.org/officeDocument/2006/relationships/webSettings" Target="webSettings.xml" Id="rId10" /><Relationship Type="http://schemas.openxmlformats.org/officeDocument/2006/relationships/fontTable" Target="fontTable.xml" Id="rId19" /><Relationship Type="http://schemas.openxmlformats.org/officeDocument/2006/relationships/settings" Target="settings.xml" Id="rId9" /><Relationship Type="http://schemas.openxmlformats.org/officeDocument/2006/relationships/header" Target="header2.xml" Id="rId14" /><Relationship Type="http://schemas.openxmlformats.org/officeDocument/2006/relationships/webSetting" Target="webSettings0.xml" Id="rId22"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5</ap:Pages>
  <ap:Words>1558</ap:Words>
  <ap:Characters>8572</ap:Characters>
  <ap:DocSecurity>0</ap:DocSecurity>
  <ap:Lines>71</ap:Lines>
  <ap:Paragraphs>20</ap:Paragraphs>
  <ap:ScaleCrop>false</ap:ScaleCrop>
  <ap:HeadingPairs>
    <vt:vector baseType="variant" size="2">
      <vt:variant>
        <vt:lpstr>Title</vt:lpstr>
      </vt:variant>
      <vt:variant>
        <vt:i4>1</vt:i4>
      </vt:variant>
    </vt:vector>
  </ap:HeadingPairs>
  <ap:TitlesOfParts>
    <vt:vector baseType="lpstr" size="1">
      <vt:lpstr>Beantwoording vragen van de leden Kröger en Dobbe over kabinetsbesluit t.a.v. medische evacuaties uit Gaza</vt:lpstr>
    </vt:vector>
  </ap:TitlesOfParts>
  <ap:LinksUpToDate>false</ap:LinksUpToDate>
  <ap:CharactersWithSpaces>10110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2026-10-23T07:10:00.0000000Z</lastPrinted>
  <dcterms:created xsi:type="dcterms:W3CDTF">2026-10-30T15:13:00.0000000Z</dcterms:created>
  <dcterms:modified xsi:type="dcterms:W3CDTF">2026-10-30T15:13:00.0000000Z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0x0101009C7CE436063D44E9BE7DC0259EF7C32F006EB9F9836A634AE58B6169785FD3936F009EDF83E39CE04249BF3BB5484F325D2C</vt:lpwstr>
  </property>
  <property fmtid="{D5CDD505-2E9C-101B-9397-08002B2CF9AE}" pid="3" name="BZDossierTemplate">
    <vt:lpwstr>SchriftelijkeKamervraag</vt:lpwstr>
  </property>
  <property fmtid="{D5CDD505-2E9C-101B-9397-08002B2CF9AE}" pid="4" name="BZForumOrganisation">
    <vt:lpwstr>2;#Not applicable|0049e722-bfb1-4a3f-9d08-af7366a9af40</vt:lpwstr>
  </property>
  <property fmtid="{D5CDD505-2E9C-101B-9397-08002B2CF9AE}" pid="5" name="gc2efd3bfea04f7f8169be07009f5536">
    <vt:lpwstr/>
  </property>
  <property fmtid="{D5CDD505-2E9C-101B-9397-08002B2CF9AE}" pid="6" name="BZDossierBudgetManager">
    <vt:lpwstr/>
  </property>
  <property fmtid="{D5CDD505-2E9C-101B-9397-08002B2CF9AE}" pid="7" name="BZTheme">
    <vt:lpwstr>1;#Informatie voorziening|8edfc6d5-9fe4-8b19-f842-4a06399853cd</vt:lpwstr>
  </property>
  <property fmtid="{D5CDD505-2E9C-101B-9397-08002B2CF9AE}" pid="8" name="BZDossierSendTo">
    <vt:lpwstr/>
  </property>
  <property fmtid="{D5CDD505-2E9C-101B-9397-08002B2CF9AE}" pid="9" name="BZDossierResponsibleDepartment">
    <vt:lpwstr/>
  </property>
  <property fmtid="{D5CDD505-2E9C-101B-9397-08002B2CF9AE}" pid="10" name="BZCountryState">
    <vt:lpwstr>3;#The Netherlands|7f69a7bb-478c-499d-a6cf-5869916dfee4</vt:lpwstr>
  </property>
  <property fmtid="{D5CDD505-2E9C-101B-9397-08002B2CF9AE}" pid="11" name="BZDossierProcessLocation">
    <vt:lpwstr/>
  </property>
  <property fmtid="{D5CDD505-2E9C-101B-9397-08002B2CF9AE}" pid="12" name="BZDossierGovernmentOfficial">
    <vt:lpwstr/>
  </property>
  <property fmtid="{D5CDD505-2E9C-101B-9397-08002B2CF9AE}" pid="13" name="BZMarking">
    <vt:lpwstr>5;#X|0a4eb9ae-69eb-4d9e-b573-43ab99ef8592</vt:lpwstr>
  </property>
  <property fmtid="{D5CDD505-2E9C-101B-9397-08002B2CF9AE}" pid="14" name="f2fb2a8e39404f1ab554e4e4a49d2918">
    <vt:lpwstr/>
  </property>
  <property fmtid="{D5CDD505-2E9C-101B-9397-08002B2CF9AE}" pid="15" name="BZDossierPublishingWOOCategory">
    <vt:lpwstr/>
  </property>
  <property fmtid="{D5CDD505-2E9C-101B-9397-08002B2CF9AE}" pid="16" name="i42ef48d5fa942a0ad0d60e44f201751">
    <vt:lpwstr/>
  </property>
  <property fmtid="{D5CDD505-2E9C-101B-9397-08002B2CF9AE}" pid="17" name="BZClassification">
    <vt:lpwstr>4;#X|284e6a62-15ab-4017-be27-a1e965f4e940</vt:lpwstr>
  </property>
  <property fmtid="{D5CDD505-2E9C-101B-9397-08002B2CF9AE}" pid="18" name="f8e003236e1c4ac2ab9051d5d8789bbb">
    <vt:lpwstr/>
  </property>
  <property fmtid="{D5CDD505-2E9C-101B-9397-08002B2CF9AE}" pid="19" name="p29721a54a5c4bbe9786e930fc91e270">
    <vt:lpwstr/>
  </property>
  <property fmtid="{D5CDD505-2E9C-101B-9397-08002B2CF9AE}" pid="20" name="ed9282a3f18446ec8c17c7829edf82dd">
    <vt:lpwstr/>
  </property>
  <property fmtid="{D5CDD505-2E9C-101B-9397-08002B2CF9AE}" pid="21" name="e256f556a7b748329ab47889947c7d40">
    <vt:lpwstr/>
  </property>
  <property fmtid="{D5CDD505-2E9C-101B-9397-08002B2CF9AE}" pid="22" name="BZDossierProcessType">
    <vt:lpwstr/>
  </property>
  <property fmtid="{D5CDD505-2E9C-101B-9397-08002B2CF9AE}" pid="23" name="URL">
    <vt:lpwstr>https://247.plaza.buzaservices.nl/subject/PV-SK2026052026/BZ2632320/Antwoord%20kamervraag%20-%20Vragen%20van%20de%20leden%20Kroger%20en%20Dobbe%20aan%20R%20over%20kabinetsbesluit%20t.a.v.%20medische%20evacuaties%20uit%20Gaza.docx, </vt:lpwstr>
  </property>
  <property fmtid="{D5CDD505-2E9C-101B-9397-08002B2CF9AE}" pid="24" name="_dlc_DocIdItemGuid">
    <vt:lpwstr>6a47835e-4be7-47f5-bd8a-12379a39fc8a</vt:lpwstr>
  </property>
  <property fmtid="{D5CDD505-2E9C-101B-9397-08002B2CF9AE}" pid="25" name="_docset_NoMedatataSyncRequired">
    <vt:lpwstr>False</vt:lpwstr>
  </property>
</Properties>
</file>