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2" w:rightFromText="142" w:vertAnchor="page" w:horzAnchor="page" w:tblpX="1589" w:tblpY="3034"/>
        <w:tblW w:w="7522" w:type="dxa"/>
        <w:tblLook w:val="04A0" w:firstRow="1" w:lastRow="0" w:firstColumn="1" w:lastColumn="0" w:noHBand="0" w:noVBand="1"/>
      </w:tblPr>
      <w:tblGrid>
        <w:gridCol w:w="7522"/>
      </w:tblGrid>
      <w:tr w:rsidR="00611DFB" w:rsidTr="4C386D2E" w14:paraId="3CEB012D" w14:textId="77777777">
        <w:trPr>
          <w:trHeight w:val="1514"/>
        </w:trPr>
        <w:tc>
          <w:tcPr>
            <w:tcW w:w="7522" w:type="dxa"/>
            <w:tcBorders>
              <w:top w:val="nil"/>
              <w:left w:val="nil"/>
              <w:bottom w:val="nil"/>
              <w:right w:val="nil"/>
            </w:tcBorders>
            <w:tcMar>
              <w:left w:w="0" w:type="dxa"/>
              <w:right w:w="0" w:type="dxa"/>
            </w:tcMar>
          </w:tcPr>
          <w:p w:rsidR="00374412" w:rsidP="00D9561B" w:rsidRDefault="4C386D2E" w14:paraId="00A341E2" w14:textId="77777777">
            <w:r>
              <w:t>De voorzitter van de Tweede Kamer der Staten-Generaal</w:t>
            </w:r>
          </w:p>
          <w:p w:rsidR="00374412" w:rsidP="00D9561B" w:rsidRDefault="4C386D2E" w14:paraId="12233506" w14:textId="77777777">
            <w:r>
              <w:t>Postbus 20018</w:t>
            </w:r>
          </w:p>
          <w:p w:rsidR="008E3932" w:rsidP="00D9561B" w:rsidRDefault="4C386D2E" w14:paraId="6BB5EA50" w14:textId="77777777">
            <w:r>
              <w:t>2500 EA  DEN HAAG</w:t>
            </w:r>
          </w:p>
        </w:tc>
      </w:tr>
    </w:tbl>
    <w:tbl>
      <w:tblPr>
        <w:tblStyle w:val="Tabelraster"/>
        <w:tblpPr w:vertAnchor="page" w:horzAnchor="page" w:tblpX="1589" w:tblpY="5643"/>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928"/>
        <w:gridCol w:w="6572"/>
      </w:tblGrid>
      <w:tr w:rsidR="00611DFB" w:rsidTr="4C386D2E" w14:paraId="6CC0F3EF" w14:textId="77777777">
        <w:trPr>
          <w:trHeight w:val="289" w:hRule="exact"/>
        </w:trPr>
        <w:tc>
          <w:tcPr>
            <w:tcW w:w="929" w:type="dxa"/>
          </w:tcPr>
          <w:p w:rsidRPr="00434042" w:rsidR="0005404B" w:rsidP="4C386D2E" w:rsidRDefault="4C386D2E" w14:paraId="1E98F231" w14:textId="77777777">
            <w:pPr>
              <w:rPr>
                <w:lang w:eastAsia="en-US"/>
              </w:rPr>
            </w:pPr>
            <w:r w:rsidRPr="4C386D2E">
              <w:rPr>
                <w:lang w:eastAsia="en-US"/>
              </w:rPr>
              <w:t>Datum</w:t>
            </w:r>
          </w:p>
        </w:tc>
        <w:tc>
          <w:tcPr>
            <w:tcW w:w="6581" w:type="dxa"/>
          </w:tcPr>
          <w:p w:rsidRPr="00434042" w:rsidR="0005404B" w:rsidP="00FF66F9" w:rsidRDefault="00824F9E" w14:paraId="6C900948" w14:textId="6081B6A6">
            <w:pPr>
              <w:rPr>
                <w:lang w:eastAsia="en-US"/>
              </w:rPr>
            </w:pPr>
            <w:r>
              <w:rPr>
                <w:lang w:eastAsia="en-US"/>
              </w:rPr>
              <w:t>30 oktober 2026</w:t>
            </w:r>
          </w:p>
        </w:tc>
      </w:tr>
      <w:tr w:rsidR="00611DFB" w:rsidTr="4C386D2E" w14:paraId="79F507F1" w14:textId="77777777">
        <w:trPr>
          <w:trHeight w:val="368"/>
        </w:trPr>
        <w:tc>
          <w:tcPr>
            <w:tcW w:w="929" w:type="dxa"/>
          </w:tcPr>
          <w:p w:rsidR="0005404B" w:rsidP="4C386D2E" w:rsidRDefault="4C386D2E" w14:paraId="415AFD81" w14:textId="77777777">
            <w:pPr>
              <w:rPr>
                <w:lang w:eastAsia="en-US"/>
              </w:rPr>
            </w:pPr>
            <w:r w:rsidRPr="4C386D2E">
              <w:rPr>
                <w:lang w:eastAsia="en-US"/>
              </w:rPr>
              <w:t>Betreft</w:t>
            </w:r>
          </w:p>
        </w:tc>
        <w:tc>
          <w:tcPr>
            <w:tcW w:w="6581" w:type="dxa"/>
          </w:tcPr>
          <w:p w:rsidR="0005404B" w:rsidP="4C386D2E" w:rsidRDefault="4C386D2E" w14:paraId="5ABC0412" w14:textId="77777777">
            <w:pPr>
              <w:rPr>
                <w:lang w:eastAsia="en-US"/>
              </w:rPr>
            </w:pPr>
            <w:r w:rsidRPr="4C386D2E">
              <w:rPr>
                <w:lang w:eastAsia="en-US"/>
              </w:rPr>
              <w:t>Monitor Seksueel Grensoverschrijdend Gedrag - 3-meting (Publieksmonitor)</w:t>
            </w:r>
          </w:p>
        </w:tc>
      </w:tr>
    </w:tbl>
    <w:p w:rsidR="00611DFB" w:rsidRDefault="001C2C36" w14:paraId="483EADD9" w14:textId="77777777">
      <w:r w:rsidRPr="001C2C36">
        <w:t xml:space="preserve"> </w:t>
      </w:r>
      <w:r w:rsidRPr="00B20109" w:rsidR="00B20109">
        <w:t xml:space="preserve"> </w:t>
      </w:r>
    </w:p>
    <w:tbl>
      <w:tblPr>
        <w:tblpPr w:leftFromText="142" w:rightFromText="142" w:vertAnchor="page" w:horzAnchor="page" w:tblpX="9357" w:tblpY="3068"/>
        <w:tblW w:w="2160" w:type="dxa"/>
        <w:tblLayout w:type="fixed"/>
        <w:tblCellMar>
          <w:left w:w="0" w:type="dxa"/>
          <w:right w:w="0" w:type="dxa"/>
        </w:tblCellMar>
        <w:tblLook w:val="0000" w:firstRow="0" w:lastRow="0" w:firstColumn="0" w:lastColumn="0" w:noHBand="0" w:noVBand="0"/>
      </w:tblPr>
      <w:tblGrid>
        <w:gridCol w:w="2160"/>
      </w:tblGrid>
      <w:tr w:rsidR="00611DFB" w:rsidTr="4C386D2E" w14:paraId="3AC36CD4" w14:textId="77777777">
        <w:tc>
          <w:tcPr>
            <w:tcW w:w="2160" w:type="dxa"/>
          </w:tcPr>
          <w:p w:rsidRPr="00F53C9D" w:rsidR="006205C0" w:rsidP="00686AED" w:rsidRDefault="00433D8C" w14:paraId="27A03D11" w14:textId="77777777">
            <w:pPr>
              <w:pStyle w:val="Colofonkop"/>
              <w:framePr w:hSpace="0" w:wrap="auto" w:hAnchor="text" w:vAnchor="margin" w:xAlign="left" w:yAlign="inline"/>
            </w:pPr>
            <w:r>
              <w:t>Emancipatie</w:t>
            </w:r>
          </w:p>
          <w:p w:rsidR="006205C0" w:rsidP="00A421A1" w:rsidRDefault="00433D8C" w14:paraId="495389D8" w14:textId="77777777">
            <w:pPr>
              <w:pStyle w:val="Huisstijl-Gegeven"/>
              <w:spacing w:after="0"/>
            </w:pPr>
            <w:r>
              <w:t xml:space="preserve">Rijnstraat 50 </w:t>
            </w:r>
          </w:p>
          <w:p w:rsidR="004425A7" w:rsidP="00E972A2" w:rsidRDefault="00433D8C" w14:paraId="24DC070D" w14:textId="77777777">
            <w:pPr>
              <w:pStyle w:val="Huisstijl-Gegeven"/>
              <w:spacing w:after="0"/>
            </w:pPr>
            <w:r>
              <w:t>Den Haag</w:t>
            </w:r>
          </w:p>
          <w:p w:rsidR="004425A7" w:rsidP="00E972A2" w:rsidRDefault="00433D8C" w14:paraId="2807408F" w14:textId="77777777">
            <w:pPr>
              <w:pStyle w:val="Huisstijl-Gegeven"/>
              <w:spacing w:after="0"/>
            </w:pPr>
            <w:r>
              <w:t>Postbus 16375</w:t>
            </w:r>
          </w:p>
          <w:p w:rsidRPr="00B276BE" w:rsidR="004425A7" w:rsidP="00E972A2" w:rsidRDefault="00433D8C" w14:paraId="394488B0" w14:textId="77777777">
            <w:pPr>
              <w:pStyle w:val="Huisstijl-Gegeven"/>
              <w:spacing w:after="0"/>
              <w:rPr>
                <w:lang w:val="de-DE"/>
              </w:rPr>
            </w:pPr>
            <w:r w:rsidRPr="00B276BE">
              <w:rPr>
                <w:lang w:val="de-DE"/>
              </w:rPr>
              <w:t>2500 BJ Den Haag</w:t>
            </w:r>
          </w:p>
          <w:p w:rsidRPr="00B276BE" w:rsidR="004425A7" w:rsidP="00E972A2" w:rsidRDefault="00433D8C" w14:paraId="153CA081" w14:textId="77777777">
            <w:pPr>
              <w:pStyle w:val="Huisstijl-Gegeven"/>
              <w:spacing w:after="90"/>
              <w:rPr>
                <w:lang w:val="de-DE"/>
              </w:rPr>
            </w:pPr>
            <w:r w:rsidRPr="00B276BE">
              <w:rPr>
                <w:lang w:val="de-DE"/>
              </w:rPr>
              <w:t>www.rijksoverheid.nl</w:t>
            </w:r>
          </w:p>
          <w:p w:rsidRPr="00D86CC6" w:rsidR="006205C0" w:rsidP="4C386D2E" w:rsidRDefault="4C386D2E" w14:paraId="51E6432A" w14:textId="77777777">
            <w:pPr>
              <w:spacing w:line="180" w:lineRule="exact"/>
              <w:rPr>
                <w:b/>
                <w:bCs/>
                <w:sz w:val="13"/>
                <w:szCs w:val="13"/>
              </w:rPr>
            </w:pPr>
            <w:r w:rsidRPr="4C386D2E">
              <w:rPr>
                <w:b/>
                <w:bCs/>
                <w:sz w:val="13"/>
                <w:szCs w:val="13"/>
              </w:rPr>
              <w:t>Contactpersoon</w:t>
            </w:r>
          </w:p>
          <w:p w:rsidRPr="00A32073" w:rsidR="006205C0" w:rsidP="4C386D2E" w:rsidRDefault="006205C0" w14:paraId="2F9D25E4" w14:textId="2C4F7A14">
            <w:pPr>
              <w:spacing w:line="180" w:lineRule="exact"/>
              <w:rPr>
                <w:sz w:val="13"/>
                <w:szCs w:val="13"/>
              </w:rPr>
            </w:pPr>
          </w:p>
        </w:tc>
      </w:tr>
      <w:tr w:rsidR="00611DFB" w:rsidTr="4C386D2E" w14:paraId="144B600A" w14:textId="77777777">
        <w:trPr>
          <w:trHeight w:val="200" w:hRule="exact"/>
        </w:trPr>
        <w:tc>
          <w:tcPr>
            <w:tcW w:w="2160" w:type="dxa"/>
          </w:tcPr>
          <w:p w:rsidRPr="00356D2B" w:rsidR="006205C0" w:rsidP="00A421A1" w:rsidRDefault="006205C0" w14:paraId="7632C20D" w14:textId="77777777">
            <w:pPr>
              <w:spacing w:after="90" w:line="180" w:lineRule="exact"/>
              <w:rPr>
                <w:sz w:val="13"/>
                <w:szCs w:val="13"/>
              </w:rPr>
            </w:pPr>
          </w:p>
        </w:tc>
      </w:tr>
      <w:tr w:rsidR="00611DFB" w:rsidTr="4C386D2E" w14:paraId="43170B3E" w14:textId="77777777">
        <w:trPr>
          <w:trHeight w:val="450"/>
        </w:trPr>
        <w:tc>
          <w:tcPr>
            <w:tcW w:w="2160" w:type="dxa"/>
          </w:tcPr>
          <w:p w:rsidR="00F51A76" w:rsidP="4C386D2E" w:rsidRDefault="4C386D2E" w14:paraId="2AB02817" w14:textId="77777777">
            <w:pPr>
              <w:spacing w:line="180" w:lineRule="exact"/>
              <w:rPr>
                <w:b/>
                <w:bCs/>
                <w:sz w:val="13"/>
                <w:szCs w:val="13"/>
              </w:rPr>
            </w:pPr>
            <w:r w:rsidRPr="4C386D2E">
              <w:rPr>
                <w:b/>
                <w:bCs/>
                <w:sz w:val="13"/>
                <w:szCs w:val="13"/>
              </w:rPr>
              <w:t>Onze referentie</w:t>
            </w:r>
          </w:p>
          <w:p w:rsidRPr="00FA7882" w:rsidR="006205C0" w:rsidP="4C386D2E" w:rsidRDefault="00824F9E" w14:paraId="42FEC6A2" w14:textId="6CC41DEC">
            <w:pPr>
              <w:spacing w:line="180" w:lineRule="exact"/>
              <w:rPr>
                <w:sz w:val="13"/>
                <w:szCs w:val="13"/>
              </w:rPr>
            </w:pPr>
            <w:r>
              <w:rPr>
                <w:sz w:val="13"/>
                <w:szCs w:val="13"/>
              </w:rPr>
              <w:t>66981521</w:t>
            </w:r>
          </w:p>
        </w:tc>
      </w:tr>
      <w:tr w:rsidR="00611DFB" w:rsidTr="4C386D2E" w14:paraId="232FBBE1" w14:textId="77777777">
        <w:trPr>
          <w:trHeight w:val="113"/>
        </w:trPr>
        <w:tc>
          <w:tcPr>
            <w:tcW w:w="2160" w:type="dxa"/>
          </w:tcPr>
          <w:p w:rsidRPr="00C5333A" w:rsidR="006205C0" w:rsidP="4C386D2E" w:rsidRDefault="4C386D2E" w14:paraId="661733EB" w14:textId="77777777">
            <w:pPr>
              <w:tabs>
                <w:tab w:val="center" w:pos="1080"/>
              </w:tabs>
              <w:spacing w:line="180" w:lineRule="exact"/>
              <w:rPr>
                <w:sz w:val="13"/>
                <w:szCs w:val="13"/>
              </w:rPr>
            </w:pPr>
            <w:r w:rsidRPr="4C386D2E">
              <w:rPr>
                <w:b/>
                <w:bCs/>
                <w:sz w:val="13"/>
                <w:szCs w:val="13"/>
              </w:rPr>
              <w:t>Bijlagen</w:t>
            </w:r>
          </w:p>
        </w:tc>
      </w:tr>
      <w:tr w:rsidR="00611DFB" w:rsidTr="4C386D2E" w14:paraId="42C9D13A" w14:textId="77777777">
        <w:trPr>
          <w:trHeight w:val="113"/>
        </w:trPr>
        <w:tc>
          <w:tcPr>
            <w:tcW w:w="2160" w:type="dxa"/>
          </w:tcPr>
          <w:p w:rsidRPr="00D74F66" w:rsidR="006205C0" w:rsidP="4C386D2E" w:rsidRDefault="4C386D2E" w14:paraId="794763BA" w14:textId="666A77CA">
            <w:pPr>
              <w:spacing w:after="90" w:line="180" w:lineRule="exact"/>
              <w:rPr>
                <w:sz w:val="13"/>
                <w:szCs w:val="13"/>
              </w:rPr>
            </w:pPr>
            <w:r w:rsidRPr="4C386D2E">
              <w:rPr>
                <w:sz w:val="13"/>
                <w:szCs w:val="13"/>
              </w:rPr>
              <w:t xml:space="preserve">1 Rapport monitor Seksueel Grensoverschrijdend Gedrag 3-meting </w:t>
            </w:r>
          </w:p>
        </w:tc>
      </w:tr>
    </w:tbl>
    <w:p w:rsidR="00215356" w:rsidRDefault="0061087E" w14:paraId="536C853F" w14:textId="5368FFF6">
      <w:r>
        <w:t xml:space="preserve">Seksueel grensoverschrijdend gedrag en seksueel geweld </w:t>
      </w:r>
      <w:r w:rsidR="00DC624A">
        <w:t>zijn</w:t>
      </w:r>
      <w:r>
        <w:t xml:space="preserve"> grot</w:t>
      </w:r>
      <w:r w:rsidR="00DC624A">
        <w:t>e</w:t>
      </w:r>
      <w:r>
        <w:t xml:space="preserve"> maatschappelijk</w:t>
      </w:r>
      <w:r w:rsidR="00DC624A">
        <w:t>e</w:t>
      </w:r>
      <w:r>
        <w:t xml:space="preserve"> problem</w:t>
      </w:r>
      <w:r w:rsidR="00DC624A">
        <w:t>en</w:t>
      </w:r>
      <w:r>
        <w:t>. In 2024 waren 1,7 miljoen mensen in Nederland slachtoffer van</w:t>
      </w:r>
      <w:r w:rsidR="00502F02">
        <w:t xml:space="preserve"> seksueel grensoverschrijdend gedrag en seksueel geweld</w:t>
      </w:r>
      <w:r w:rsidR="00DC624A">
        <w:t>.</w:t>
      </w:r>
      <w:r w:rsidR="00126ABE">
        <w:rPr>
          <w:rStyle w:val="Voetnootmarkering"/>
        </w:rPr>
        <w:footnoteReference w:id="1"/>
      </w:r>
      <w:r>
        <w:t xml:space="preserve"> Het kabinet is doordrongen van de ernst en urgentie van deze problematiek en voert daarom</w:t>
      </w:r>
      <w:r w:rsidR="00490DB9">
        <w:t xml:space="preserve"> van 2023 tot en met </w:t>
      </w:r>
      <w:r w:rsidR="00FF0D8A">
        <w:t xml:space="preserve">2026 </w:t>
      </w:r>
      <w:r>
        <w:t xml:space="preserve">het Nationaal Actieprogramma Aanpak seksueel grensoverschrijdend gedrag en seksueel geweld (NAP) uit. </w:t>
      </w:r>
    </w:p>
    <w:p w:rsidR="0061087E" w:rsidRDefault="0061087E" w14:paraId="6A192084" w14:textId="77777777"/>
    <w:p w:rsidR="0061087E" w:rsidRDefault="4C386D2E" w14:paraId="093741EC" w14:textId="32C39C0F">
      <w:r>
        <w:t xml:space="preserve">Sinds de start van het NAP in 2023 </w:t>
      </w:r>
      <w:r w:rsidR="00B17EA9">
        <w:t>wordt</w:t>
      </w:r>
      <w:r w:rsidR="001D10ED">
        <w:t xml:space="preserve"> de impact van</w:t>
      </w:r>
      <w:r w:rsidR="00B17EA9">
        <w:t xml:space="preserve"> het programma jaarlijks gemonitord. De</w:t>
      </w:r>
      <w:r>
        <w:t xml:space="preserve"> monitor </w:t>
      </w:r>
      <w:r w:rsidR="00B17EA9">
        <w:t>geeft</w:t>
      </w:r>
      <w:r>
        <w:t xml:space="preserve"> inzicht in de (veranderende) houding van Nederlanders ten opzichte van seksueel grensoverschrijdend gedrag. Met deze brief sturen wij u het rapport van de laatste meting. </w:t>
      </w:r>
    </w:p>
    <w:p w:rsidR="0061087E" w:rsidRDefault="0061087E" w14:paraId="0529F9E5" w14:textId="77777777"/>
    <w:p w:rsidR="00C61E8B" w:rsidRDefault="4C386D2E" w14:paraId="7D0B5CC6" w14:textId="60F67E66">
      <w:r>
        <w:t xml:space="preserve">De monitor is uitgevoerd door Ipsos I&amp;O in opdracht van het ministerie van Onderwijs, Cultuur en Wetenschap. In totaal vulden 2.372 personen de vragenlijst in. De vragen gingen over de mate waarin mensen seksueel grensoverschrijdend gedrag herkennen; het urgentiegevoel bij deze problematiek; de ervaring op het werk; hoe men handelt wanneer zij geconfronteerd worden </w:t>
      </w:r>
      <w:r w:rsidR="00F2140B">
        <w:t>met</w:t>
      </w:r>
      <w:r>
        <w:t xml:space="preserve"> een situatie van seksueel grensoverschrijdend gedrag en wie een rol heeft in de aanpak. In de jaren 2023, 2024 en 2025 heeft Ipsos I&amp;O een soortgelijke peiling uitgevoerd. </w:t>
      </w:r>
    </w:p>
    <w:p w:rsidR="00B17EA9" w:rsidRDefault="00B17EA9" w14:paraId="727934C6" w14:textId="77777777"/>
    <w:p w:rsidR="00C61E8B" w:rsidRDefault="00B17EA9" w14:paraId="2D8E2222" w14:textId="20AE6974">
      <w:r>
        <w:t>Hoewel het lastig is om een direct verband aan te tonen tussen ons beleid en de</w:t>
      </w:r>
      <w:r w:rsidR="001D594B">
        <w:t xml:space="preserve"> </w:t>
      </w:r>
      <w:r>
        <w:t>maatschappelijke ontwikkelingen, laten de cijfers</w:t>
      </w:r>
      <w:r w:rsidR="001D10ED">
        <w:t xml:space="preserve"> </w:t>
      </w:r>
      <w:r>
        <w:t>zien dat er de afgelopen jaren een beweging richting meer bewustwording is begonnen. Dat is positief nieuws en sterkt ons in de overtuiging dat voortdurende aandacht en een aanpak jegens het voorkomen van seksueel grensoverschrijdend gedrag van waarde is. We gaan daarom door met onder andere de effectieve publiekscampagne en geven de uitkomsten van de monitor mee in de ontwikkeling van het beleid voor de aanpak geweld tegen vrouwen. Naar verwachting wordt de Tweede Kamer eind december over het geh</w:t>
      </w:r>
      <w:r w:rsidR="001D594B">
        <w:t>ee</w:t>
      </w:r>
      <w:r>
        <w:t xml:space="preserve">l aan opbrengsten en activiteiten van het NAP geïnformeerd. </w:t>
      </w:r>
    </w:p>
    <w:p w:rsidR="0061087E" w:rsidRDefault="4C386D2E" w14:paraId="75AD80F1" w14:textId="4914264E">
      <w:r>
        <w:lastRenderedPageBreak/>
        <w:t xml:space="preserve">Bijgaand rapport bevat de resultaten van de meting in 2026 en laat de ontwikkelingen sinds de start van het NAP in 2023 zien. Hieronder lichten we een aantal cijfers en ontwikkelingen uit: </w:t>
      </w:r>
    </w:p>
    <w:p w:rsidR="00C61E8B" w:rsidP="001D594B" w:rsidRDefault="4C386D2E" w14:paraId="3F66EB00" w14:textId="126A69DB">
      <w:pPr>
        <w:pStyle w:val="Lijstalinea"/>
        <w:numPr>
          <w:ilvl w:val="0"/>
          <w:numId w:val="15"/>
        </w:numPr>
        <w:spacing w:line="240" w:lineRule="auto"/>
      </w:pPr>
      <w:r>
        <w:t xml:space="preserve">De </w:t>
      </w:r>
      <w:r w:rsidRPr="001D594B">
        <w:rPr>
          <w:b/>
          <w:bCs/>
        </w:rPr>
        <w:t xml:space="preserve">bekendheid </w:t>
      </w:r>
      <w:r>
        <w:t xml:space="preserve">met seksueel grensoverschrijdend gedrag is over het algemeen </w:t>
      </w:r>
      <w:r w:rsidRPr="001D594B">
        <w:rPr>
          <w:b/>
          <w:bCs/>
        </w:rPr>
        <w:t>hoog</w:t>
      </w:r>
      <w:r>
        <w:t xml:space="preserve">. Vrijwel alle Nederlanders herkennen expliciete vormen zoals ongewenst seksueel binnendringen en ongewenst aanraken van geslachtsdelen, billen of borsten (96% à 97%). Ruim 9 op de 10 zien ook zoenen tegen de wil, ongewenst seksueel getinte berichten/foto’s en chantage met beelden als grensoverschrijdend (94% à 95%). Sinds 2023 zien we daar </w:t>
      </w:r>
      <w:r w:rsidRPr="001D594B">
        <w:rPr>
          <w:b/>
          <w:bCs/>
        </w:rPr>
        <w:t>geen grote ontwikkelingen</w:t>
      </w:r>
      <w:r>
        <w:t xml:space="preserve">. Wel zien we dat het aantal (h)erkende vormen van seksueel grensoverschrijdend gedrag is gestegen: de groep (31%) die vrijwel alle voorgelegde gedragsvormen, waaronder minder expliciete vormen, als grensoverschrijdend ziet, is groter dan in 2023 (24%). </w:t>
      </w:r>
    </w:p>
    <w:p w:rsidRPr="001D10ED" w:rsidR="00502F02" w:rsidP="00C61E8B" w:rsidRDefault="4C386D2E" w14:paraId="294A1349" w14:textId="36931052">
      <w:pPr>
        <w:pStyle w:val="Lijstalinea"/>
        <w:numPr>
          <w:ilvl w:val="0"/>
          <w:numId w:val="15"/>
        </w:numPr>
      </w:pPr>
      <w:r>
        <w:t xml:space="preserve">Ook zijn sinds 2023 meer Nederlands gaan twijfelen in hoeverre bepaalde gedragingen seksueel grensoverschrijdend zijn. Bijvoorbeeld </w:t>
      </w:r>
      <w:r w:rsidRPr="001D594B">
        <w:rPr>
          <w:b/>
          <w:bCs/>
        </w:rPr>
        <w:t>meer mensen twijfelen</w:t>
      </w:r>
      <w:r>
        <w:t xml:space="preserve"> nu of seksueel getinte opmerkingen (van 32% naar 38%) en grappen (van 36% naar 40%) grensoverschrijdend zijn.</w:t>
      </w:r>
      <w:r w:rsidR="00D85DFF">
        <w:t xml:space="preserve"> </w:t>
      </w:r>
      <w:r>
        <w:t xml:space="preserve">Dit lijkt te duiden op </w:t>
      </w:r>
      <w:r w:rsidRPr="001D594B">
        <w:rPr>
          <w:b/>
          <w:bCs/>
        </w:rPr>
        <w:t>meer reflectie</w:t>
      </w:r>
      <w:r w:rsidRPr="001D594B" w:rsidR="00D85DFF">
        <w:rPr>
          <w:b/>
          <w:bCs/>
        </w:rPr>
        <w:t xml:space="preserve"> </w:t>
      </w:r>
      <w:r w:rsidRPr="001D10ED" w:rsidR="00D85DFF">
        <w:t>op gedragingen</w:t>
      </w:r>
      <w:r w:rsidRPr="001D10ED">
        <w:t xml:space="preserve"> en bewustwording. </w:t>
      </w:r>
    </w:p>
    <w:p w:rsidR="00C61E8B" w:rsidP="00C61E8B" w:rsidRDefault="4C386D2E" w14:paraId="4AE5C94F" w14:textId="31F8B6A7">
      <w:pPr>
        <w:pStyle w:val="Lijstalinea"/>
        <w:numPr>
          <w:ilvl w:val="0"/>
          <w:numId w:val="15"/>
        </w:numPr>
      </w:pPr>
      <w:r>
        <w:t xml:space="preserve">Het </w:t>
      </w:r>
      <w:r w:rsidRPr="001D594B">
        <w:rPr>
          <w:b/>
          <w:bCs/>
        </w:rPr>
        <w:t>probleembesef</w:t>
      </w:r>
      <w:r>
        <w:t xml:space="preserve"> van seksueel grensoverschrijdend gedrag is de afgelopen jaren</w:t>
      </w:r>
      <w:r w:rsidRPr="001D594B">
        <w:rPr>
          <w:b/>
          <w:bCs/>
        </w:rPr>
        <w:t xml:space="preserve"> toegenomen</w:t>
      </w:r>
      <w:r>
        <w:t xml:space="preserve">. In 2026 ziet 65% van de Nederlanders het thema als een groot probleem. Van de Nederlanders vindt 75% dat het harder moet worden aangepakt. Beide percentages liggen substantieel hoger dan in 2023, waarmee de </w:t>
      </w:r>
      <w:r w:rsidRPr="001D594B">
        <w:rPr>
          <w:b/>
          <w:bCs/>
        </w:rPr>
        <w:t>urgentie</w:t>
      </w:r>
      <w:r>
        <w:t xml:space="preserve"> </w:t>
      </w:r>
      <w:r w:rsidRPr="001D594B">
        <w:rPr>
          <w:b/>
          <w:bCs/>
        </w:rPr>
        <w:t>door meer mensen</w:t>
      </w:r>
      <w:r>
        <w:t xml:space="preserve"> lijkt te worden gevoeld. Destijds zag 57% het als een groot probleem en vond 68% een hardere aanpak noodzakelijk.</w:t>
      </w:r>
    </w:p>
    <w:p w:rsidR="00970D1F" w:rsidP="00C61E8B" w:rsidRDefault="4C386D2E" w14:paraId="16A5398C" w14:textId="6E344BFB">
      <w:pPr>
        <w:pStyle w:val="Lijstalinea"/>
        <w:numPr>
          <w:ilvl w:val="0"/>
          <w:numId w:val="15"/>
        </w:numPr>
      </w:pPr>
      <w:r>
        <w:t xml:space="preserve">Het aandeel dat vindt dat gedrag tegenwoordig te snel als grensoverschrijdend wordt bestempeld is afgenomen (van 53% naar 44%). </w:t>
      </w:r>
    </w:p>
    <w:p w:rsidR="00970D1F" w:rsidP="00C61E8B" w:rsidRDefault="4C386D2E" w14:paraId="46D68060" w14:textId="176BB739">
      <w:pPr>
        <w:pStyle w:val="Lijstalinea"/>
        <w:numPr>
          <w:ilvl w:val="0"/>
          <w:numId w:val="15"/>
        </w:numPr>
      </w:pPr>
      <w:r>
        <w:t>Twee derde (66%) van de Nederlanders vindt dat zij zelf een rol he</w:t>
      </w:r>
      <w:r w:rsidR="004835A4">
        <w:t>bben</w:t>
      </w:r>
      <w:r>
        <w:t xml:space="preserve"> in de aanpak van het gedrag. Vooral de </w:t>
      </w:r>
      <w:r w:rsidRPr="001D594B">
        <w:rPr>
          <w:b/>
          <w:bCs/>
        </w:rPr>
        <w:t>stijging</w:t>
      </w:r>
      <w:r>
        <w:t xml:space="preserve"> tussen 2025 en 2026 bij mannen die vinden dat ze </w:t>
      </w:r>
      <w:r w:rsidRPr="001D594B">
        <w:rPr>
          <w:b/>
          <w:bCs/>
        </w:rPr>
        <w:t>zelf een rol</w:t>
      </w:r>
      <w:r>
        <w:t xml:space="preserve"> hebben in de aanpak valt op (van 57% naar 68%). Voor het eerst is dit percentage nu groter dan bij vrouwen (63%).</w:t>
      </w:r>
    </w:p>
    <w:p w:rsidR="001E4EEF" w:rsidP="001E4EEF" w:rsidRDefault="4C386D2E" w14:paraId="0B9236D3" w14:textId="61431A6E">
      <w:pPr>
        <w:pStyle w:val="Lijstalinea"/>
        <w:numPr>
          <w:ilvl w:val="0"/>
          <w:numId w:val="15"/>
        </w:numPr>
      </w:pPr>
      <w:r>
        <w:t xml:space="preserve">Verder valt op dat steeds minder Nederlanders vinden dat het slachtoffer zelf een (mate van) verantwoordelijkheid heeft. Dit aandeel daalde van 49% in 2023 naar 36% in 2026. Hiermee lijken Nederlanders zich </w:t>
      </w:r>
      <w:r w:rsidRPr="001D594B">
        <w:rPr>
          <w:b/>
          <w:bCs/>
        </w:rPr>
        <w:t>bewuster</w:t>
      </w:r>
      <w:r>
        <w:t xml:space="preserve"> van het fenomeen </w:t>
      </w:r>
      <w:r w:rsidRPr="001D594B">
        <w:rPr>
          <w:b/>
          <w:bCs/>
        </w:rPr>
        <w:t xml:space="preserve">‘victim blaming’. </w:t>
      </w:r>
      <w:r>
        <w:t xml:space="preserve">Daarmee verschuift de toegedichte </w:t>
      </w:r>
      <w:r w:rsidRPr="001D594B">
        <w:rPr>
          <w:b/>
          <w:bCs/>
        </w:rPr>
        <w:t>verantwoordelijkheid</w:t>
      </w:r>
      <w:r>
        <w:t xml:space="preserve"> weg van het individu dat het overkomt, en meer </w:t>
      </w:r>
      <w:r w:rsidRPr="001D594B">
        <w:rPr>
          <w:b/>
          <w:bCs/>
        </w:rPr>
        <w:t>richting daders en instituties</w:t>
      </w:r>
      <w:r>
        <w:t>.</w:t>
      </w:r>
    </w:p>
    <w:p w:rsidR="001E4EEF" w:rsidP="001E4EEF" w:rsidRDefault="001E4EEF" w14:paraId="4DEE356D" w14:textId="77777777">
      <w:pPr>
        <w:pStyle w:val="Lijstalinea"/>
      </w:pPr>
    </w:p>
    <w:p w:rsidR="001E4EEF" w:rsidP="00D85DFF" w:rsidRDefault="4C386D2E" w14:paraId="352FFC0F" w14:textId="24B44CCE">
      <w:r>
        <w:t>Hieronder volg</w:t>
      </w:r>
      <w:r w:rsidR="00F2140B">
        <w:t>t</w:t>
      </w:r>
      <w:r>
        <w:t xml:space="preserve"> een aantal cijfers en ontwikkelingen over grensoverschrijdend gedrag en de werkvloer: </w:t>
      </w:r>
    </w:p>
    <w:p w:rsidRPr="00970D1F" w:rsidR="00970D1F" w:rsidP="001E4EEF" w:rsidRDefault="4C386D2E" w14:paraId="3A1ACF5F" w14:textId="447770D2">
      <w:pPr>
        <w:pStyle w:val="Lijstalinea"/>
        <w:numPr>
          <w:ilvl w:val="0"/>
          <w:numId w:val="15"/>
        </w:numPr>
      </w:pPr>
      <w:r>
        <w:t xml:space="preserve">Het aantal werkenden dat het onderwerp </w:t>
      </w:r>
      <w:r w:rsidRPr="001D594B">
        <w:rPr>
          <w:b/>
          <w:bCs/>
        </w:rPr>
        <w:t>geen (belangrijk) gespreksonderwerp</w:t>
      </w:r>
      <w:r>
        <w:t xml:space="preserve"> vindt, is </w:t>
      </w:r>
      <w:r w:rsidRPr="001D594B">
        <w:rPr>
          <w:b/>
          <w:bCs/>
        </w:rPr>
        <w:t>afgenomen</w:t>
      </w:r>
      <w:r>
        <w:t xml:space="preserve"> (van 43% in 2025 naar 39% in 2026). Het aandeel dat het wél belangrijk vindt, blijft ongeveer gelijk. </w:t>
      </w:r>
    </w:p>
    <w:p w:rsidR="00970D1F" w:rsidP="001E4EEF" w:rsidRDefault="4C386D2E" w14:paraId="7925429C" w14:textId="6123CE7C">
      <w:pPr>
        <w:pStyle w:val="Lijstalinea"/>
        <w:numPr>
          <w:ilvl w:val="0"/>
          <w:numId w:val="17"/>
        </w:numPr>
      </w:pPr>
      <w:r>
        <w:t xml:space="preserve">Collega’s bespreken het thema vaker onderling dan in 2023, maar ook met leidinggevenden en HR. Zo zeggen meer dan acht op de tien werkenden grensoverschrijdend gedrag met </w:t>
      </w:r>
      <w:r w:rsidRPr="001D594B">
        <w:rPr>
          <w:b/>
          <w:bCs/>
        </w:rPr>
        <w:t>goede collega’s te bespreken</w:t>
      </w:r>
      <w:r>
        <w:t>. Dit is sterk toegenomen ten opzichte van 2024 (68%). Bij leidinggevenden nam dit percentage toe van 41% naar 59% en met HR van 20% naar 33%.</w:t>
      </w:r>
    </w:p>
    <w:p w:rsidR="00567B27" w:rsidP="001D594B" w:rsidRDefault="4C386D2E" w14:paraId="6AA14C75" w14:textId="784A8281">
      <w:pPr>
        <w:pStyle w:val="Lijstalinea"/>
        <w:numPr>
          <w:ilvl w:val="0"/>
          <w:numId w:val="17"/>
        </w:numPr>
      </w:pPr>
      <w:r>
        <w:lastRenderedPageBreak/>
        <w:t xml:space="preserve">Belangrijk is dat </w:t>
      </w:r>
      <w:r w:rsidRPr="001D594B">
        <w:rPr>
          <w:b/>
          <w:bCs/>
        </w:rPr>
        <w:t>afspraken</w:t>
      </w:r>
      <w:r>
        <w:t xml:space="preserve"> over (on)gewenst gedrag </w:t>
      </w:r>
      <w:r w:rsidRPr="001D594B">
        <w:rPr>
          <w:b/>
          <w:bCs/>
        </w:rPr>
        <w:t>vaker formeel</w:t>
      </w:r>
      <w:r>
        <w:t xml:space="preserve"> zijn vastgelegd. Het aandeel werkenden dat aangeeft dat er afspraken zijn, steeg van 44% in 2024 naar 51% in 2026. Het aandeel dat geen afspraken kent daalde van 25% naar 20%. </w:t>
      </w:r>
    </w:p>
    <w:p w:rsidR="00970D1F" w:rsidP="001E4EEF" w:rsidRDefault="4C386D2E" w14:paraId="246073DB" w14:textId="3FD92CFE">
      <w:pPr>
        <w:pStyle w:val="Lijstalinea"/>
        <w:numPr>
          <w:ilvl w:val="0"/>
          <w:numId w:val="17"/>
        </w:numPr>
      </w:pPr>
      <w:r>
        <w:t xml:space="preserve">Waar afspraken bestaan, zien werkenden concrete voordelen: 78% zegt dat zij daardoor </w:t>
      </w:r>
      <w:r w:rsidRPr="001D594B">
        <w:rPr>
          <w:b/>
          <w:bCs/>
        </w:rPr>
        <w:t>makkelijker zelf actie</w:t>
      </w:r>
      <w:r>
        <w:t xml:space="preserve"> kunnen ondernemen en 74% vindt dat zij </w:t>
      </w:r>
      <w:r w:rsidRPr="001D594B">
        <w:rPr>
          <w:b/>
          <w:bCs/>
        </w:rPr>
        <w:t>makkelijker grenzen kunnen aangeven</w:t>
      </w:r>
      <w:r>
        <w:t>. Ook neemt het aandeel dat meent dat gesprekken leiden tot minder gevallen van grensoverschrijdend gedrag toe (van 55% naar 62%).</w:t>
      </w:r>
    </w:p>
    <w:p w:rsidR="006D5400" w:rsidP="00CA35E4" w:rsidRDefault="006D5400" w14:paraId="212F5A77" w14:textId="77777777"/>
    <w:p w:rsidR="00820DDA" w:rsidP="00CA35E4" w:rsidRDefault="00567B27" w14:paraId="75D3996E" w14:textId="5AF6D45A">
      <w:r>
        <w:t>D</w:t>
      </w:r>
      <w:r w:rsidR="4C386D2E">
        <w:t>e staatssecretaris van Onderwijs en Emancipatie,</w:t>
      </w:r>
    </w:p>
    <w:p w:rsidR="00745AE0" w:rsidP="003A7160" w:rsidRDefault="00745AE0" w14:paraId="2A691E54" w14:textId="77777777"/>
    <w:p w:rsidR="00E93891" w:rsidP="00347221" w:rsidRDefault="00E93891" w14:paraId="1DBD3A7C" w14:textId="77777777"/>
    <w:p w:rsidR="00567B27" w:rsidP="00347221" w:rsidRDefault="00567B27" w14:paraId="514E5E2A" w14:textId="77777777"/>
    <w:p w:rsidR="00567B27" w:rsidP="00347221" w:rsidRDefault="00567B27" w14:paraId="6C7303CC" w14:textId="77777777"/>
    <w:p w:rsidR="00567B27" w:rsidP="00347221" w:rsidRDefault="00567B27" w14:paraId="2ACDC543" w14:textId="77777777"/>
    <w:p w:rsidR="00567B27" w:rsidP="00347221" w:rsidRDefault="00567B27" w14:paraId="6E3617E7" w14:textId="77777777"/>
    <w:p w:rsidRPr="00347221" w:rsidR="00697943" w:rsidP="000E04A1" w:rsidRDefault="4C386D2E" w14:paraId="7F7962D6" w14:textId="77777777">
      <w:r>
        <w:t>Judith Zs.C.M. Tielen</w:t>
      </w:r>
    </w:p>
    <w:p w:rsidR="00C7013F" w:rsidP="003A7160" w:rsidRDefault="00C7013F" w14:paraId="6ED1A9FE" w14:textId="77777777"/>
    <w:p w:rsidR="00C7013F" w:rsidP="003A7160" w:rsidRDefault="00C7013F" w14:paraId="7C737805" w14:textId="77777777"/>
    <w:p w:rsidR="00820DDA" w:rsidP="00215964" w:rsidRDefault="00567B27" w14:paraId="74D056AB" w14:textId="6F7AAC35">
      <w:pPr>
        <w:spacing w:line="240" w:lineRule="auto"/>
      </w:pPr>
      <w:r>
        <w:t>D</w:t>
      </w:r>
      <w:r w:rsidR="4C386D2E">
        <w:t>e minister van Werk en Participatie,</w:t>
      </w:r>
    </w:p>
    <w:p w:rsidR="00F45893" w:rsidP="00215964" w:rsidRDefault="00F45893" w14:paraId="314A70B3" w14:textId="77777777">
      <w:pPr>
        <w:spacing w:line="240" w:lineRule="auto"/>
      </w:pPr>
    </w:p>
    <w:p w:rsidR="00502F02" w:rsidP="00215964" w:rsidRDefault="00502F02" w14:paraId="53BF08A1" w14:textId="77777777">
      <w:pPr>
        <w:spacing w:line="240" w:lineRule="auto"/>
      </w:pPr>
    </w:p>
    <w:p w:rsidR="00502F02" w:rsidP="00215964" w:rsidRDefault="00502F02" w14:paraId="280C4E63" w14:textId="77777777">
      <w:pPr>
        <w:spacing w:line="240" w:lineRule="auto"/>
      </w:pPr>
    </w:p>
    <w:p w:rsidR="00502F02" w:rsidP="00215964" w:rsidRDefault="00502F02" w14:paraId="63EB1A9D" w14:textId="77777777">
      <w:pPr>
        <w:spacing w:line="240" w:lineRule="auto"/>
      </w:pPr>
    </w:p>
    <w:p w:rsidR="00567B27" w:rsidP="00215964" w:rsidRDefault="00567B27" w14:paraId="18F740BE" w14:textId="77777777">
      <w:pPr>
        <w:spacing w:line="240" w:lineRule="auto"/>
      </w:pPr>
    </w:p>
    <w:p w:rsidR="00567B27" w:rsidP="00215964" w:rsidRDefault="00567B27" w14:paraId="48C6792C" w14:textId="77777777">
      <w:pPr>
        <w:spacing w:line="240" w:lineRule="auto"/>
      </w:pPr>
    </w:p>
    <w:p w:rsidRPr="00820DDA" w:rsidR="00502F02" w:rsidP="00215964" w:rsidRDefault="4C386D2E" w14:paraId="6452B6FC" w14:textId="17E9B1C2">
      <w:pPr>
        <w:spacing w:line="240" w:lineRule="auto"/>
      </w:pPr>
      <w:r>
        <w:t>Thierry Aartsen</w:t>
      </w:r>
    </w:p>
    <w:sectPr w:rsidRPr="00820DDA" w:rsidR="00502F02" w:rsidSect="003706DB">
      <w:headerReference w:type="default" r:id="rId7"/>
      <w:footerReference w:type="default" r:id="rId8"/>
      <w:headerReference w:type="first" r:id="rId9"/>
      <w:footerReference w:type="first" r:id="rId10"/>
      <w:pgSz w:w="11906" w:h="16838" w:code="9"/>
      <w:pgMar w:top="2682" w:right="2818" w:bottom="1077" w:left="1588" w:header="2625" w:footer="28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6DE2C" w14:textId="77777777" w:rsidR="00B81A34" w:rsidRDefault="00B81A34">
      <w:r>
        <w:separator/>
      </w:r>
    </w:p>
    <w:p w14:paraId="1D4621CB" w14:textId="77777777" w:rsidR="00B81A34" w:rsidRDefault="00B81A34"/>
  </w:endnote>
  <w:endnote w:type="continuationSeparator" w:id="0">
    <w:p w14:paraId="41760C00" w14:textId="77777777" w:rsidR="00B81A34" w:rsidRDefault="00B81A34">
      <w:r>
        <w:continuationSeparator/>
      </w:r>
    </w:p>
    <w:p w14:paraId="68B735B0" w14:textId="77777777" w:rsidR="00B81A34" w:rsidRDefault="00B81A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Bold">
    <w:panose1 w:val="00000000000000000000"/>
    <w:charset w:val="00"/>
    <w:family w:val="swiss"/>
    <w:notTrueType/>
    <w:pitch w:val="default"/>
    <w:sig w:usb0="00000003" w:usb1="00000000" w:usb2="00000000" w:usb3="00000000" w:csb0="00000001" w:csb1="00000000"/>
  </w:font>
  <w:font w:name="KIX Barcode">
    <w:panose1 w:val="020B7200000000000000"/>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56C9F" w14:textId="77777777" w:rsidR="00527BD4" w:rsidRPr="00BC3B53" w:rsidRDefault="00527BD4" w:rsidP="008C356D">
    <w:pPr>
      <w:pStyle w:val="Voettekst"/>
      <w:spacing w:line="240" w:lineRule="auto"/>
      <w:rPr>
        <w:sz w:val="2"/>
        <w:szCs w:val="2"/>
      </w:rPr>
    </w:pPr>
  </w:p>
  <w:tbl>
    <w:tblPr>
      <w:tblW w:w="9769" w:type="dxa"/>
      <w:tblLook w:val="01E0" w:firstRow="1" w:lastRow="1" w:firstColumn="1" w:lastColumn="1" w:noHBand="0" w:noVBand="0"/>
    </w:tblPr>
    <w:tblGrid>
      <w:gridCol w:w="7598"/>
      <w:gridCol w:w="2171"/>
    </w:tblGrid>
    <w:tr w:rsidR="00611DFB" w14:paraId="0E7A3C8F" w14:textId="77777777" w:rsidTr="004C7E1D">
      <w:trPr>
        <w:trHeight w:hRule="exact" w:val="357"/>
      </w:trPr>
      <w:tc>
        <w:tcPr>
          <w:tcW w:w="7603" w:type="dxa"/>
        </w:tcPr>
        <w:p w14:paraId="44C4EDDF" w14:textId="77777777" w:rsidR="002F71BB" w:rsidRPr="004C7E1D" w:rsidRDefault="002F71BB" w:rsidP="004C7E1D">
          <w:pPr>
            <w:spacing w:line="180" w:lineRule="exact"/>
            <w:rPr>
              <w:sz w:val="13"/>
              <w:szCs w:val="13"/>
            </w:rPr>
          </w:pPr>
        </w:p>
      </w:tc>
      <w:tc>
        <w:tcPr>
          <w:tcW w:w="2172" w:type="dxa"/>
        </w:tcPr>
        <w:p w14:paraId="51E6633F" w14:textId="52C623BB" w:rsidR="002F71BB" w:rsidRPr="004C7E1D" w:rsidRDefault="00433D8C" w:rsidP="000E6621">
          <w:pPr>
            <w:pStyle w:val="Huisstijl-Gegeven"/>
            <w:rPr>
              <w:szCs w:val="13"/>
            </w:rPr>
          </w:pPr>
          <w:r>
            <w:rPr>
              <w:szCs w:val="13"/>
            </w:rPr>
            <w:t xml:space="preserve">Pagina </w:t>
          </w:r>
          <w:r w:rsidRPr="004C7E1D">
            <w:rPr>
              <w:szCs w:val="13"/>
            </w:rPr>
            <w:fldChar w:fldCharType="begin"/>
          </w:r>
          <w:r w:rsidRPr="004C7E1D">
            <w:rPr>
              <w:szCs w:val="13"/>
            </w:rPr>
            <w:instrText xml:space="preserve"> PAGE  \* Arabic  \* MERGEFORMAT </w:instrText>
          </w:r>
          <w:r w:rsidRPr="004C7E1D">
            <w:rPr>
              <w:szCs w:val="13"/>
            </w:rPr>
            <w:fldChar w:fldCharType="separate"/>
          </w:r>
          <w:r w:rsidR="00DF63F3">
            <w:rPr>
              <w:szCs w:val="13"/>
            </w:rPr>
            <w:t>2</w:t>
          </w:r>
          <w:r w:rsidRPr="004C7E1D">
            <w:rPr>
              <w:szCs w:val="13"/>
            </w:rPr>
            <w:fldChar w:fldCharType="end"/>
          </w:r>
          <w:r w:rsidRPr="004C7E1D">
            <w:rPr>
              <w:szCs w:val="13"/>
            </w:rPr>
            <w:t xml:space="preserve"> </w:t>
          </w:r>
          <w:r>
            <w:rPr>
              <w:szCs w:val="13"/>
            </w:rPr>
            <w:t>van</w:t>
          </w:r>
          <w:r w:rsidRPr="004C7E1D">
            <w:rPr>
              <w:szCs w:val="13"/>
            </w:rPr>
            <w:t xml:space="preserve"> </w:t>
          </w:r>
          <w:r w:rsidRPr="004C7E1D">
            <w:rPr>
              <w:szCs w:val="13"/>
            </w:rPr>
            <w:fldChar w:fldCharType="begin"/>
          </w:r>
          <w:r w:rsidRPr="004C7E1D">
            <w:rPr>
              <w:szCs w:val="13"/>
            </w:rPr>
            <w:instrText xml:space="preserve"> SECTIONPAGES   \* MERGEFORMAT </w:instrText>
          </w:r>
          <w:r w:rsidRPr="004C7E1D">
            <w:rPr>
              <w:szCs w:val="13"/>
            </w:rPr>
            <w:fldChar w:fldCharType="separate"/>
          </w:r>
          <w:r w:rsidR="00B6643D">
            <w:rPr>
              <w:szCs w:val="13"/>
            </w:rPr>
            <w:t>3</w:t>
          </w:r>
          <w:r w:rsidRPr="004C7E1D">
            <w:rPr>
              <w:szCs w:val="13"/>
            </w:rPr>
            <w:fldChar w:fldCharType="end"/>
          </w:r>
        </w:p>
      </w:tc>
    </w:tr>
  </w:tbl>
  <w:p w14:paraId="0271F72B" w14:textId="77777777" w:rsidR="00527BD4" w:rsidRPr="002F71BB" w:rsidRDefault="00527BD4" w:rsidP="002F71BB">
    <w:pPr>
      <w:spacing w:line="180" w:lineRule="exact"/>
      <w:rPr>
        <w:sz w:val="13"/>
        <w:szCs w:val="13"/>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9" w:type="dxa"/>
      <w:tblLook w:val="01E0" w:firstRow="1" w:lastRow="1" w:firstColumn="1" w:lastColumn="1" w:noHBand="0" w:noVBand="0"/>
    </w:tblPr>
    <w:tblGrid>
      <w:gridCol w:w="7709"/>
      <w:gridCol w:w="2060"/>
    </w:tblGrid>
    <w:tr w:rsidR="00611DFB" w14:paraId="0E063939" w14:textId="77777777" w:rsidTr="004C7E1D">
      <w:trPr>
        <w:trHeight w:hRule="exact" w:val="357"/>
      </w:trPr>
      <w:tc>
        <w:tcPr>
          <w:tcW w:w="7709" w:type="dxa"/>
        </w:tcPr>
        <w:p w14:paraId="78E7771B" w14:textId="77777777" w:rsidR="00D17084" w:rsidRPr="004C7E1D" w:rsidRDefault="00D17084" w:rsidP="004C7E1D">
          <w:pPr>
            <w:spacing w:line="180" w:lineRule="exact"/>
            <w:rPr>
              <w:sz w:val="13"/>
              <w:szCs w:val="13"/>
            </w:rPr>
          </w:pPr>
        </w:p>
      </w:tc>
      <w:tc>
        <w:tcPr>
          <w:tcW w:w="2060" w:type="dxa"/>
        </w:tcPr>
        <w:p w14:paraId="62D12F08" w14:textId="485F7A2B" w:rsidR="00D17084" w:rsidRPr="004C7E1D" w:rsidRDefault="00433D8C" w:rsidP="000E6621">
          <w:pPr>
            <w:pStyle w:val="Huisstijl-Gegeven"/>
            <w:rPr>
              <w:szCs w:val="13"/>
            </w:rPr>
          </w:pPr>
          <w:r>
            <w:rPr>
              <w:szCs w:val="13"/>
            </w:rPr>
            <w:t xml:space="preserve">Pagina </w:t>
          </w:r>
          <w:r w:rsidRPr="004C7E1D">
            <w:rPr>
              <w:szCs w:val="13"/>
            </w:rPr>
            <w:fldChar w:fldCharType="begin"/>
          </w:r>
          <w:r w:rsidRPr="004C7E1D">
            <w:rPr>
              <w:szCs w:val="13"/>
            </w:rPr>
            <w:instrText xml:space="preserve"> PAGE  \* Arabic  \* MERGEFORMAT </w:instrText>
          </w:r>
          <w:r w:rsidRPr="004C7E1D">
            <w:rPr>
              <w:szCs w:val="13"/>
            </w:rPr>
            <w:fldChar w:fldCharType="separate"/>
          </w:r>
          <w:r w:rsidR="00DF63F3">
            <w:rPr>
              <w:szCs w:val="13"/>
            </w:rPr>
            <w:t>1</w:t>
          </w:r>
          <w:r w:rsidRPr="004C7E1D">
            <w:rPr>
              <w:szCs w:val="13"/>
            </w:rPr>
            <w:fldChar w:fldCharType="end"/>
          </w:r>
          <w:r w:rsidRPr="004C7E1D">
            <w:rPr>
              <w:szCs w:val="13"/>
            </w:rPr>
            <w:t xml:space="preserve"> </w:t>
          </w:r>
          <w:r>
            <w:rPr>
              <w:szCs w:val="13"/>
            </w:rPr>
            <w:t>van</w:t>
          </w:r>
          <w:r w:rsidRPr="004C7E1D">
            <w:rPr>
              <w:szCs w:val="13"/>
            </w:rPr>
            <w:t xml:space="preserve"> </w:t>
          </w:r>
          <w:r w:rsidRPr="004C7E1D">
            <w:rPr>
              <w:szCs w:val="13"/>
            </w:rPr>
            <w:fldChar w:fldCharType="begin"/>
          </w:r>
          <w:r w:rsidRPr="004C7E1D">
            <w:rPr>
              <w:szCs w:val="13"/>
            </w:rPr>
            <w:instrText xml:space="preserve"> SECTIONPAGES   \* MERGEFORMAT </w:instrText>
          </w:r>
          <w:r w:rsidRPr="004C7E1D">
            <w:rPr>
              <w:szCs w:val="13"/>
            </w:rPr>
            <w:fldChar w:fldCharType="separate"/>
          </w:r>
          <w:r w:rsidR="00B6643D">
            <w:rPr>
              <w:szCs w:val="13"/>
            </w:rPr>
            <w:t>3</w:t>
          </w:r>
          <w:r w:rsidRPr="004C7E1D">
            <w:rPr>
              <w:szCs w:val="13"/>
            </w:rPr>
            <w:fldChar w:fldCharType="end"/>
          </w:r>
        </w:p>
      </w:tc>
    </w:tr>
  </w:tbl>
  <w:p w14:paraId="1FCE0817" w14:textId="77777777" w:rsidR="00527BD4" w:rsidRPr="00C64E34" w:rsidRDefault="00527BD4" w:rsidP="00D17084">
    <w:pPr>
      <w:spacing w:line="180" w:lineRule="exact"/>
      <w:rPr>
        <w:sz w:val="13"/>
        <w:szCs w:val="1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0EECD" w14:textId="77777777" w:rsidR="00B81A34" w:rsidRDefault="00B81A34">
      <w:r>
        <w:separator/>
      </w:r>
    </w:p>
    <w:p w14:paraId="2FF60D09" w14:textId="77777777" w:rsidR="00B81A34" w:rsidRDefault="00B81A34"/>
  </w:footnote>
  <w:footnote w:type="continuationSeparator" w:id="0">
    <w:p w14:paraId="092832CD" w14:textId="77777777" w:rsidR="00B81A34" w:rsidRDefault="00B81A34">
      <w:r>
        <w:continuationSeparator/>
      </w:r>
    </w:p>
    <w:p w14:paraId="6631A1EF" w14:textId="77777777" w:rsidR="00B81A34" w:rsidRDefault="00B81A34"/>
  </w:footnote>
  <w:footnote w:id="1">
    <w:p w14:paraId="3F55A04B" w14:textId="03EE15A6" w:rsidR="00126ABE" w:rsidRDefault="00126ABE">
      <w:pPr>
        <w:pStyle w:val="Voetnoottekst"/>
      </w:pPr>
      <w:r>
        <w:rPr>
          <w:rStyle w:val="Voetnootmarkering"/>
        </w:rPr>
        <w:footnoteRef/>
      </w:r>
      <w:r>
        <w:t xml:space="preserve"> </w:t>
      </w:r>
      <w:r w:rsidRPr="00126ABE">
        <w:t>1 CBS (2024) Prevalentiemonitor Huiselijk Geweld en Seksueel Grensoverschrijdend gedrag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518" w:type="dxa"/>
      <w:tblLayout w:type="fixed"/>
      <w:tblCellMar>
        <w:left w:w="0" w:type="dxa"/>
        <w:right w:w="0" w:type="dxa"/>
      </w:tblCellMar>
      <w:tblLook w:val="0000" w:firstRow="0" w:lastRow="0" w:firstColumn="0" w:lastColumn="0" w:noHBand="0" w:noVBand="0"/>
    </w:tblPr>
    <w:tblGrid>
      <w:gridCol w:w="7518"/>
    </w:tblGrid>
    <w:tr w:rsidR="00611DFB" w14:paraId="389C1361" w14:textId="77777777" w:rsidTr="006D2D53">
      <w:trPr>
        <w:trHeight w:hRule="exact" w:val="400"/>
      </w:trPr>
      <w:tc>
        <w:tcPr>
          <w:tcW w:w="7518" w:type="dxa"/>
        </w:tcPr>
        <w:p w14:paraId="3B0E8F4B" w14:textId="77777777" w:rsidR="00527BD4" w:rsidRPr="00275984" w:rsidRDefault="00527BD4" w:rsidP="00BF4427">
          <w:pPr>
            <w:pStyle w:val="Huisstijl-Rubricering"/>
          </w:pPr>
        </w:p>
      </w:tc>
    </w:tr>
  </w:tbl>
  <w:p w14:paraId="56A02FA0" w14:textId="77777777" w:rsidR="008211EF" w:rsidRPr="008211EF" w:rsidRDefault="008211EF" w:rsidP="008211EF">
    <w:pPr>
      <w:rPr>
        <w:vanish/>
      </w:rPr>
    </w:pPr>
  </w:p>
  <w:tbl>
    <w:tblPr>
      <w:tblpPr w:leftFromText="142" w:rightFromText="142" w:vertAnchor="page" w:horzAnchor="page" w:tblpX="9357" w:tblpY="3068"/>
      <w:tblW w:w="2160" w:type="dxa"/>
      <w:tblLayout w:type="fixed"/>
      <w:tblCellMar>
        <w:left w:w="0" w:type="dxa"/>
        <w:right w:w="0" w:type="dxa"/>
      </w:tblCellMar>
      <w:tblLook w:val="0000" w:firstRow="0" w:lastRow="0" w:firstColumn="0" w:lastColumn="0" w:noHBand="0" w:noVBand="0"/>
    </w:tblPr>
    <w:tblGrid>
      <w:gridCol w:w="2160"/>
    </w:tblGrid>
    <w:tr w:rsidR="00611DFB" w14:paraId="4A33772C" w14:textId="77777777" w:rsidTr="4C386D2E">
      <w:tc>
        <w:tcPr>
          <w:tcW w:w="2160" w:type="dxa"/>
        </w:tcPr>
        <w:p w14:paraId="5A500097" w14:textId="77777777" w:rsidR="002F71BB" w:rsidRPr="000407BB" w:rsidRDefault="00433D8C" w:rsidP="005D283A">
          <w:pPr>
            <w:pStyle w:val="Colofonkop"/>
            <w:framePr w:hSpace="0" w:wrap="auto" w:vAnchor="margin" w:hAnchor="text" w:xAlign="left" w:yAlign="inline"/>
          </w:pPr>
          <w:r>
            <w:t>Onze referentie</w:t>
          </w:r>
        </w:p>
      </w:tc>
    </w:tr>
    <w:tr w:rsidR="00611DFB" w14:paraId="5FB5DBC5" w14:textId="77777777" w:rsidTr="4C386D2E">
      <w:trPr>
        <w:trHeight w:val="259"/>
      </w:trPr>
      <w:tc>
        <w:tcPr>
          <w:tcW w:w="2160" w:type="dxa"/>
        </w:tcPr>
        <w:p w14:paraId="336FB66A" w14:textId="696FF656" w:rsidR="00E35CF4" w:rsidRPr="005D283A" w:rsidRDefault="00824F9E" w:rsidP="4C386D2E">
          <w:pPr>
            <w:spacing w:line="180" w:lineRule="exact"/>
            <w:rPr>
              <w:sz w:val="13"/>
              <w:szCs w:val="13"/>
            </w:rPr>
          </w:pPr>
          <w:r>
            <w:rPr>
              <w:sz w:val="13"/>
              <w:szCs w:val="13"/>
            </w:rPr>
            <w:t>66981521</w:t>
          </w:r>
        </w:p>
      </w:tc>
    </w:tr>
  </w:tbl>
  <w:p w14:paraId="5EBCF78C" w14:textId="77777777" w:rsidR="00527BD4" w:rsidRPr="00217880" w:rsidRDefault="00527BD4" w:rsidP="004F44C2">
    <w:pPr>
      <w:spacing w:line="0" w:lineRule="atLeast"/>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737"/>
      <w:gridCol w:w="5156"/>
    </w:tblGrid>
    <w:tr w:rsidR="00611DFB" w14:paraId="5AA5C52F" w14:textId="77777777" w:rsidTr="001377D4">
      <w:trPr>
        <w:trHeight w:val="2636"/>
      </w:trPr>
      <w:tc>
        <w:tcPr>
          <w:tcW w:w="737" w:type="dxa"/>
        </w:tcPr>
        <w:p w14:paraId="22A6363F" w14:textId="77777777" w:rsidR="00704845" w:rsidRDefault="00704845" w:rsidP="0047126E">
          <w:pPr>
            <w:framePr w:w="6339" w:h="2750" w:hRule="exact" w:hSpace="181" w:wrap="around" w:vAnchor="page" w:hAnchor="page" w:x="5586" w:y="1"/>
            <w:spacing w:line="240" w:lineRule="auto"/>
          </w:pPr>
        </w:p>
      </w:tc>
      <w:tc>
        <w:tcPr>
          <w:tcW w:w="5156" w:type="dxa"/>
        </w:tcPr>
        <w:p w14:paraId="5D7BD817" w14:textId="77777777" w:rsidR="00704845" w:rsidRDefault="00433D8C" w:rsidP="0047126E">
          <w:pPr>
            <w:framePr w:w="3873" w:h="2625" w:hRule="exact" w:wrap="around" w:vAnchor="page" w:hAnchor="page" w:x="6323" w:y="1"/>
          </w:pPr>
          <w:r>
            <w:rPr>
              <w:noProof/>
              <w:lang w:val="en-US" w:eastAsia="en-US"/>
            </w:rPr>
            <w:drawing>
              <wp:inline distT="0" distB="0" distL="0" distR="0" wp14:anchorId="17181C18" wp14:editId="12FA7906">
                <wp:extent cx="2447925" cy="1657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447925" cy="1657350"/>
                        </a:xfrm>
                        <a:prstGeom prst="rect">
                          <a:avLst/>
                        </a:prstGeom>
                        <a:noFill/>
                        <a:ln>
                          <a:noFill/>
                        </a:ln>
                      </pic:spPr>
                    </pic:pic>
                  </a:graphicData>
                </a:graphic>
              </wp:inline>
            </w:drawing>
          </w:r>
        </w:p>
        <w:p w14:paraId="731DD5F3" w14:textId="77777777" w:rsidR="00483ECA" w:rsidRDefault="00483ECA" w:rsidP="00D037A9"/>
      </w:tc>
    </w:tr>
  </w:tbl>
  <w:p w14:paraId="248A8A4C" w14:textId="77777777" w:rsidR="00704845" w:rsidRDefault="00704845" w:rsidP="0047126E">
    <w:pPr>
      <w:framePr w:w="6339" w:h="2750" w:hRule="exact" w:hSpace="181" w:wrap="around" w:vAnchor="page" w:hAnchor="page" w:x="5586" w:y="1"/>
    </w:pPr>
  </w:p>
  <w:tbl>
    <w:tblPr>
      <w:tblW w:w="7520" w:type="dxa"/>
      <w:tblLayout w:type="fixed"/>
      <w:tblCellMar>
        <w:left w:w="0" w:type="dxa"/>
        <w:right w:w="0" w:type="dxa"/>
      </w:tblCellMar>
      <w:tblLook w:val="0000" w:firstRow="0" w:lastRow="0" w:firstColumn="0" w:lastColumn="0" w:noHBand="0" w:noVBand="0"/>
    </w:tblPr>
    <w:tblGrid>
      <w:gridCol w:w="7520"/>
    </w:tblGrid>
    <w:tr w:rsidR="00611DFB" w14:paraId="75FF65DC" w14:textId="77777777" w:rsidTr="0008539E">
      <w:trPr>
        <w:trHeight w:hRule="exact" w:val="572"/>
      </w:trPr>
      <w:tc>
        <w:tcPr>
          <w:tcW w:w="7520" w:type="dxa"/>
        </w:tcPr>
        <w:p w14:paraId="71E84080" w14:textId="77777777" w:rsidR="00527BD4" w:rsidRPr="00963440" w:rsidRDefault="00433D8C" w:rsidP="00210BA3">
          <w:pPr>
            <w:pStyle w:val="Huisstijl-Adres"/>
            <w:spacing w:after="0"/>
          </w:pPr>
          <w:r w:rsidRPr="009E3B07">
            <w:t>&gt;Retouradres </w:t>
          </w:r>
          <w:r>
            <w:t>Postbus 16375 2500 BJ Den Haag</w:t>
          </w:r>
          <w:r w:rsidRPr="009E3B07">
            <w:t xml:space="preserve"> </w:t>
          </w:r>
        </w:p>
      </w:tc>
    </w:tr>
    <w:tr w:rsidR="00611DFB" w14:paraId="57F76D0C" w14:textId="77777777" w:rsidTr="00E776C6">
      <w:trPr>
        <w:cantSplit/>
        <w:trHeight w:hRule="exact" w:val="238"/>
      </w:trPr>
      <w:tc>
        <w:tcPr>
          <w:tcW w:w="7520" w:type="dxa"/>
        </w:tcPr>
        <w:p w14:paraId="61F39065" w14:textId="77777777" w:rsidR="00093ABC" w:rsidRPr="00963440" w:rsidRDefault="00093ABC" w:rsidP="00963440"/>
      </w:tc>
    </w:tr>
    <w:tr w:rsidR="00611DFB" w14:paraId="2F579034" w14:textId="77777777" w:rsidTr="00E776C6">
      <w:trPr>
        <w:cantSplit/>
        <w:trHeight w:hRule="exact" w:val="1520"/>
      </w:trPr>
      <w:tc>
        <w:tcPr>
          <w:tcW w:w="7520" w:type="dxa"/>
        </w:tcPr>
        <w:p w14:paraId="4A1F56F3" w14:textId="77777777" w:rsidR="00A604D3" w:rsidRPr="00963440" w:rsidRDefault="00A604D3" w:rsidP="00963440"/>
      </w:tc>
    </w:tr>
    <w:tr w:rsidR="00611DFB" w14:paraId="42B19FE0" w14:textId="77777777" w:rsidTr="00E776C6">
      <w:trPr>
        <w:trHeight w:hRule="exact" w:val="1077"/>
      </w:trPr>
      <w:tc>
        <w:tcPr>
          <w:tcW w:w="7520" w:type="dxa"/>
        </w:tcPr>
        <w:p w14:paraId="4D43F242" w14:textId="77777777" w:rsidR="00892BA5" w:rsidRPr="00035E67" w:rsidRDefault="00892BA5" w:rsidP="00892BA5">
          <w:pPr>
            <w:tabs>
              <w:tab w:val="left" w:pos="740"/>
            </w:tabs>
            <w:autoSpaceDE w:val="0"/>
            <w:autoSpaceDN w:val="0"/>
            <w:adjustRightInd w:val="0"/>
            <w:rPr>
              <w:rFonts w:cs="Verdana"/>
              <w:szCs w:val="18"/>
            </w:rPr>
          </w:pPr>
        </w:p>
      </w:tc>
    </w:tr>
  </w:tbl>
  <w:p w14:paraId="334F1C4F" w14:textId="77777777" w:rsidR="006F273B" w:rsidRDefault="006F273B" w:rsidP="00BC4AE3">
    <w:pPr>
      <w:pStyle w:val="Koptekst"/>
    </w:pPr>
  </w:p>
  <w:p w14:paraId="7CFDC48F" w14:textId="77777777" w:rsidR="00153BD0" w:rsidRDefault="00153BD0" w:rsidP="00BC4AE3">
    <w:pPr>
      <w:pStyle w:val="Koptekst"/>
    </w:pPr>
  </w:p>
  <w:p w14:paraId="2E6A9531" w14:textId="77777777" w:rsidR="0044605E" w:rsidRDefault="0044605E" w:rsidP="00BC4AE3">
    <w:pPr>
      <w:pStyle w:val="Koptekst"/>
    </w:pPr>
  </w:p>
  <w:p w14:paraId="49EA3A5D" w14:textId="77777777" w:rsidR="0044605E" w:rsidRDefault="0044605E" w:rsidP="00BC4AE3">
    <w:pPr>
      <w:pStyle w:val="Koptekst"/>
    </w:pPr>
  </w:p>
  <w:p w14:paraId="39CDD927" w14:textId="77777777" w:rsidR="0044605E" w:rsidRDefault="0044605E" w:rsidP="00BC4AE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9B860E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346CD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08A9F5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52E270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79C026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C4095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360B6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B4429E"/>
    <w:lvl w:ilvl="0">
      <w:start w:val="1"/>
      <w:numFmt w:val="bullet"/>
      <w:lvlText w:val="–"/>
      <w:lvlJc w:val="left"/>
      <w:pPr>
        <w:tabs>
          <w:tab w:val="num" w:pos="227"/>
        </w:tabs>
        <w:ind w:left="227" w:firstLine="0"/>
      </w:pPr>
      <w:rPr>
        <w:rFonts w:ascii="Verdana" w:hAnsi="Verdana" w:hint="default"/>
      </w:rPr>
    </w:lvl>
  </w:abstractNum>
  <w:abstractNum w:abstractNumId="8" w15:restartNumberingAfterBreak="0">
    <w:nsid w:val="FFFFFF88"/>
    <w:multiLevelType w:val="singleLevel"/>
    <w:tmpl w:val="B798BA92"/>
    <w:lvl w:ilvl="0">
      <w:start w:val="1"/>
      <w:numFmt w:val="decimal"/>
      <w:lvlText w:val="%1."/>
      <w:lvlJc w:val="left"/>
      <w:pPr>
        <w:tabs>
          <w:tab w:val="num" w:pos="360"/>
        </w:tabs>
        <w:ind w:left="360" w:hanging="360"/>
      </w:pPr>
    </w:lvl>
  </w:abstractNum>
  <w:abstractNum w:abstractNumId="9" w15:restartNumberingAfterBreak="0">
    <w:nsid w:val="06A10AE9"/>
    <w:multiLevelType w:val="hybridMultilevel"/>
    <w:tmpl w:val="CF78DC7C"/>
    <w:lvl w:ilvl="0" w:tplc="EE62EE0C">
      <w:start w:val="1"/>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083F7C2F"/>
    <w:multiLevelType w:val="multilevel"/>
    <w:tmpl w:val="0DE44C20"/>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4120A4"/>
    <w:multiLevelType w:val="hybridMultilevel"/>
    <w:tmpl w:val="1D8E1FCE"/>
    <w:lvl w:ilvl="0" w:tplc="006EBA6E">
      <w:start w:val="1"/>
      <w:numFmt w:val="bullet"/>
      <w:pStyle w:val="Lijstopsomteken"/>
      <w:lvlText w:val="•"/>
      <w:lvlJc w:val="left"/>
      <w:pPr>
        <w:tabs>
          <w:tab w:val="num" w:pos="227"/>
        </w:tabs>
        <w:ind w:left="227" w:hanging="227"/>
      </w:pPr>
      <w:rPr>
        <w:rFonts w:ascii="Verdana" w:hAnsi="Verdana" w:hint="default"/>
        <w:sz w:val="18"/>
        <w:szCs w:val="18"/>
      </w:rPr>
    </w:lvl>
    <w:lvl w:ilvl="1" w:tplc="A72CCCE0" w:tentative="1">
      <w:start w:val="1"/>
      <w:numFmt w:val="bullet"/>
      <w:lvlText w:val="o"/>
      <w:lvlJc w:val="left"/>
      <w:pPr>
        <w:tabs>
          <w:tab w:val="num" w:pos="1440"/>
        </w:tabs>
        <w:ind w:left="1440" w:hanging="360"/>
      </w:pPr>
      <w:rPr>
        <w:rFonts w:ascii="Courier New" w:hAnsi="Courier New" w:cs="Courier New" w:hint="default"/>
      </w:rPr>
    </w:lvl>
    <w:lvl w:ilvl="2" w:tplc="648EF116" w:tentative="1">
      <w:start w:val="1"/>
      <w:numFmt w:val="bullet"/>
      <w:lvlText w:val=""/>
      <w:lvlJc w:val="left"/>
      <w:pPr>
        <w:tabs>
          <w:tab w:val="num" w:pos="2160"/>
        </w:tabs>
        <w:ind w:left="2160" w:hanging="360"/>
      </w:pPr>
      <w:rPr>
        <w:rFonts w:ascii="Wingdings" w:hAnsi="Wingdings" w:hint="default"/>
      </w:rPr>
    </w:lvl>
    <w:lvl w:ilvl="3" w:tplc="8CAAC660" w:tentative="1">
      <w:start w:val="1"/>
      <w:numFmt w:val="bullet"/>
      <w:lvlText w:val=""/>
      <w:lvlJc w:val="left"/>
      <w:pPr>
        <w:tabs>
          <w:tab w:val="num" w:pos="2880"/>
        </w:tabs>
        <w:ind w:left="2880" w:hanging="360"/>
      </w:pPr>
      <w:rPr>
        <w:rFonts w:ascii="Symbol" w:hAnsi="Symbol" w:hint="default"/>
      </w:rPr>
    </w:lvl>
    <w:lvl w:ilvl="4" w:tplc="0D222560" w:tentative="1">
      <w:start w:val="1"/>
      <w:numFmt w:val="bullet"/>
      <w:lvlText w:val="o"/>
      <w:lvlJc w:val="left"/>
      <w:pPr>
        <w:tabs>
          <w:tab w:val="num" w:pos="3600"/>
        </w:tabs>
        <w:ind w:left="3600" w:hanging="360"/>
      </w:pPr>
      <w:rPr>
        <w:rFonts w:ascii="Courier New" w:hAnsi="Courier New" w:cs="Courier New" w:hint="default"/>
      </w:rPr>
    </w:lvl>
    <w:lvl w:ilvl="5" w:tplc="1EEE0630" w:tentative="1">
      <w:start w:val="1"/>
      <w:numFmt w:val="bullet"/>
      <w:lvlText w:val=""/>
      <w:lvlJc w:val="left"/>
      <w:pPr>
        <w:tabs>
          <w:tab w:val="num" w:pos="4320"/>
        </w:tabs>
        <w:ind w:left="4320" w:hanging="360"/>
      </w:pPr>
      <w:rPr>
        <w:rFonts w:ascii="Wingdings" w:hAnsi="Wingdings" w:hint="default"/>
      </w:rPr>
    </w:lvl>
    <w:lvl w:ilvl="6" w:tplc="DD6C20A2" w:tentative="1">
      <w:start w:val="1"/>
      <w:numFmt w:val="bullet"/>
      <w:lvlText w:val=""/>
      <w:lvlJc w:val="left"/>
      <w:pPr>
        <w:tabs>
          <w:tab w:val="num" w:pos="5040"/>
        </w:tabs>
        <w:ind w:left="5040" w:hanging="360"/>
      </w:pPr>
      <w:rPr>
        <w:rFonts w:ascii="Symbol" w:hAnsi="Symbol" w:hint="default"/>
      </w:rPr>
    </w:lvl>
    <w:lvl w:ilvl="7" w:tplc="5914C6DE" w:tentative="1">
      <w:start w:val="1"/>
      <w:numFmt w:val="bullet"/>
      <w:lvlText w:val="o"/>
      <w:lvlJc w:val="left"/>
      <w:pPr>
        <w:tabs>
          <w:tab w:val="num" w:pos="5760"/>
        </w:tabs>
        <w:ind w:left="5760" w:hanging="360"/>
      </w:pPr>
      <w:rPr>
        <w:rFonts w:ascii="Courier New" w:hAnsi="Courier New" w:cs="Courier New" w:hint="default"/>
      </w:rPr>
    </w:lvl>
    <w:lvl w:ilvl="8" w:tplc="B4D618A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477E4B"/>
    <w:multiLevelType w:val="multilevel"/>
    <w:tmpl w:val="A36CED00"/>
    <w:lvl w:ilvl="0">
      <w:start w:val="1"/>
      <w:numFmt w:val="bullet"/>
      <w:lvlText w:val=""/>
      <w:lvlJc w:val="left"/>
      <w:pPr>
        <w:tabs>
          <w:tab w:val="num" w:pos="360"/>
        </w:tabs>
        <w:ind w:left="360" w:hanging="360"/>
      </w:pPr>
      <w:rPr>
        <w:rFonts w:ascii="Symbol" w:hAnsi="Symbol"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555FEF"/>
    <w:multiLevelType w:val="hybridMultilevel"/>
    <w:tmpl w:val="50F0923E"/>
    <w:lvl w:ilvl="0" w:tplc="2B98F134">
      <w:start w:val="1"/>
      <w:numFmt w:val="bullet"/>
      <w:pStyle w:val="Lijstopsomteken2"/>
      <w:lvlText w:val="–"/>
      <w:lvlJc w:val="left"/>
      <w:pPr>
        <w:tabs>
          <w:tab w:val="num" w:pos="227"/>
        </w:tabs>
        <w:ind w:left="227" w:firstLine="0"/>
      </w:pPr>
      <w:rPr>
        <w:rFonts w:ascii="Verdana" w:hAnsi="Verdana" w:hint="default"/>
      </w:rPr>
    </w:lvl>
    <w:lvl w:ilvl="1" w:tplc="FE4EBDFA" w:tentative="1">
      <w:start w:val="1"/>
      <w:numFmt w:val="bullet"/>
      <w:lvlText w:val="o"/>
      <w:lvlJc w:val="left"/>
      <w:pPr>
        <w:tabs>
          <w:tab w:val="num" w:pos="1440"/>
        </w:tabs>
        <w:ind w:left="1440" w:hanging="360"/>
      </w:pPr>
      <w:rPr>
        <w:rFonts w:ascii="Courier New" w:hAnsi="Courier New" w:cs="Courier New" w:hint="default"/>
      </w:rPr>
    </w:lvl>
    <w:lvl w:ilvl="2" w:tplc="93B055CA" w:tentative="1">
      <w:start w:val="1"/>
      <w:numFmt w:val="bullet"/>
      <w:lvlText w:val=""/>
      <w:lvlJc w:val="left"/>
      <w:pPr>
        <w:tabs>
          <w:tab w:val="num" w:pos="2160"/>
        </w:tabs>
        <w:ind w:left="2160" w:hanging="360"/>
      </w:pPr>
      <w:rPr>
        <w:rFonts w:ascii="Wingdings" w:hAnsi="Wingdings" w:hint="default"/>
      </w:rPr>
    </w:lvl>
    <w:lvl w:ilvl="3" w:tplc="A15266F2" w:tentative="1">
      <w:start w:val="1"/>
      <w:numFmt w:val="bullet"/>
      <w:lvlText w:val=""/>
      <w:lvlJc w:val="left"/>
      <w:pPr>
        <w:tabs>
          <w:tab w:val="num" w:pos="2880"/>
        </w:tabs>
        <w:ind w:left="2880" w:hanging="360"/>
      </w:pPr>
      <w:rPr>
        <w:rFonts w:ascii="Symbol" w:hAnsi="Symbol" w:hint="default"/>
      </w:rPr>
    </w:lvl>
    <w:lvl w:ilvl="4" w:tplc="E68C301A" w:tentative="1">
      <w:start w:val="1"/>
      <w:numFmt w:val="bullet"/>
      <w:lvlText w:val="o"/>
      <w:lvlJc w:val="left"/>
      <w:pPr>
        <w:tabs>
          <w:tab w:val="num" w:pos="3600"/>
        </w:tabs>
        <w:ind w:left="3600" w:hanging="360"/>
      </w:pPr>
      <w:rPr>
        <w:rFonts w:ascii="Courier New" w:hAnsi="Courier New" w:cs="Courier New" w:hint="default"/>
      </w:rPr>
    </w:lvl>
    <w:lvl w:ilvl="5" w:tplc="DA20889E" w:tentative="1">
      <w:start w:val="1"/>
      <w:numFmt w:val="bullet"/>
      <w:lvlText w:val=""/>
      <w:lvlJc w:val="left"/>
      <w:pPr>
        <w:tabs>
          <w:tab w:val="num" w:pos="4320"/>
        </w:tabs>
        <w:ind w:left="4320" w:hanging="360"/>
      </w:pPr>
      <w:rPr>
        <w:rFonts w:ascii="Wingdings" w:hAnsi="Wingdings" w:hint="default"/>
      </w:rPr>
    </w:lvl>
    <w:lvl w:ilvl="6" w:tplc="7CC411B2" w:tentative="1">
      <w:start w:val="1"/>
      <w:numFmt w:val="bullet"/>
      <w:lvlText w:val=""/>
      <w:lvlJc w:val="left"/>
      <w:pPr>
        <w:tabs>
          <w:tab w:val="num" w:pos="5040"/>
        </w:tabs>
        <w:ind w:left="5040" w:hanging="360"/>
      </w:pPr>
      <w:rPr>
        <w:rFonts w:ascii="Symbol" w:hAnsi="Symbol" w:hint="default"/>
      </w:rPr>
    </w:lvl>
    <w:lvl w:ilvl="7" w:tplc="32E8601E" w:tentative="1">
      <w:start w:val="1"/>
      <w:numFmt w:val="bullet"/>
      <w:lvlText w:val="o"/>
      <w:lvlJc w:val="left"/>
      <w:pPr>
        <w:tabs>
          <w:tab w:val="num" w:pos="5760"/>
        </w:tabs>
        <w:ind w:left="5760" w:hanging="360"/>
      </w:pPr>
      <w:rPr>
        <w:rFonts w:ascii="Courier New" w:hAnsi="Courier New" w:cs="Courier New" w:hint="default"/>
      </w:rPr>
    </w:lvl>
    <w:lvl w:ilvl="8" w:tplc="E11A63D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744F8F"/>
    <w:multiLevelType w:val="hybridMultilevel"/>
    <w:tmpl w:val="F7CA9904"/>
    <w:lvl w:ilvl="0" w:tplc="EE62EE0C">
      <w:start w:val="1"/>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76359B1"/>
    <w:multiLevelType w:val="hybridMultilevel"/>
    <w:tmpl w:val="0218A888"/>
    <w:lvl w:ilvl="0" w:tplc="0413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51461EAD"/>
    <w:multiLevelType w:val="multilevel"/>
    <w:tmpl w:val="D1C0296A"/>
    <w:lvl w:ilvl="0">
      <w:start w:val="1"/>
      <w:numFmt w:val="bullet"/>
      <w:lvlText w:val="•"/>
      <w:lvlJc w:val="left"/>
      <w:pPr>
        <w:tabs>
          <w:tab w:val="num" w:pos="360"/>
        </w:tabs>
        <w:ind w:left="360" w:hanging="360"/>
      </w:pPr>
      <w:rPr>
        <w:rFonts w:ascii="Verdana" w:hAnsi="Verdana"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1302885035">
    <w:abstractNumId w:val="11"/>
  </w:num>
  <w:num w:numId="2" w16cid:durableId="1398015427">
    <w:abstractNumId w:val="7"/>
  </w:num>
  <w:num w:numId="3" w16cid:durableId="1554534421">
    <w:abstractNumId w:val="6"/>
  </w:num>
  <w:num w:numId="4" w16cid:durableId="2046589134">
    <w:abstractNumId w:val="5"/>
  </w:num>
  <w:num w:numId="5" w16cid:durableId="1776318964">
    <w:abstractNumId w:val="4"/>
  </w:num>
  <w:num w:numId="6" w16cid:durableId="871041366">
    <w:abstractNumId w:val="8"/>
  </w:num>
  <w:num w:numId="7" w16cid:durableId="823929154">
    <w:abstractNumId w:val="3"/>
  </w:num>
  <w:num w:numId="8" w16cid:durableId="1621186306">
    <w:abstractNumId w:val="2"/>
  </w:num>
  <w:num w:numId="9" w16cid:durableId="615799182">
    <w:abstractNumId w:val="1"/>
  </w:num>
  <w:num w:numId="10" w16cid:durableId="1023674529">
    <w:abstractNumId w:val="0"/>
  </w:num>
  <w:num w:numId="11" w16cid:durableId="875000330">
    <w:abstractNumId w:val="10"/>
  </w:num>
  <w:num w:numId="12" w16cid:durableId="387655024">
    <w:abstractNumId w:val="12"/>
  </w:num>
  <w:num w:numId="13" w16cid:durableId="992567272">
    <w:abstractNumId w:val="16"/>
  </w:num>
  <w:num w:numId="14" w16cid:durableId="2132435149">
    <w:abstractNumId w:val="13"/>
  </w:num>
  <w:num w:numId="15" w16cid:durableId="34282844">
    <w:abstractNumId w:val="9"/>
  </w:num>
  <w:num w:numId="16" w16cid:durableId="717242198">
    <w:abstractNumId w:val="15"/>
  </w:num>
  <w:num w:numId="17" w16cid:durableId="1741634123">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CF9"/>
    <w:rsid w:val="00003185"/>
    <w:rsid w:val="00006C55"/>
    <w:rsid w:val="00013862"/>
    <w:rsid w:val="00014599"/>
    <w:rsid w:val="00016012"/>
    <w:rsid w:val="00020189"/>
    <w:rsid w:val="00020EE4"/>
    <w:rsid w:val="00020FCB"/>
    <w:rsid w:val="000217E8"/>
    <w:rsid w:val="00023E9A"/>
    <w:rsid w:val="00025A42"/>
    <w:rsid w:val="00033CDD"/>
    <w:rsid w:val="00034A84"/>
    <w:rsid w:val="00034D28"/>
    <w:rsid w:val="00035E67"/>
    <w:rsid w:val="000366F3"/>
    <w:rsid w:val="000407BB"/>
    <w:rsid w:val="00042440"/>
    <w:rsid w:val="0005404B"/>
    <w:rsid w:val="0005447D"/>
    <w:rsid w:val="000546DE"/>
    <w:rsid w:val="0006024D"/>
    <w:rsid w:val="00062055"/>
    <w:rsid w:val="00065462"/>
    <w:rsid w:val="00071F28"/>
    <w:rsid w:val="00074079"/>
    <w:rsid w:val="000765B6"/>
    <w:rsid w:val="0008289C"/>
    <w:rsid w:val="0008539E"/>
    <w:rsid w:val="00090FFB"/>
    <w:rsid w:val="00092799"/>
    <w:rsid w:val="00092A99"/>
    <w:rsid w:val="00092C5F"/>
    <w:rsid w:val="00093ABC"/>
    <w:rsid w:val="00096680"/>
    <w:rsid w:val="000A0F36"/>
    <w:rsid w:val="000A174A"/>
    <w:rsid w:val="000A3E0A"/>
    <w:rsid w:val="000A65AC"/>
    <w:rsid w:val="000B48EF"/>
    <w:rsid w:val="000B7281"/>
    <w:rsid w:val="000B7FAB"/>
    <w:rsid w:val="000C1BA1"/>
    <w:rsid w:val="000C3EA9"/>
    <w:rsid w:val="000C4A32"/>
    <w:rsid w:val="000C65BB"/>
    <w:rsid w:val="000C7119"/>
    <w:rsid w:val="000D0225"/>
    <w:rsid w:val="000D249E"/>
    <w:rsid w:val="000D6399"/>
    <w:rsid w:val="000E04A1"/>
    <w:rsid w:val="000E5886"/>
    <w:rsid w:val="000E6621"/>
    <w:rsid w:val="000E7895"/>
    <w:rsid w:val="000E792D"/>
    <w:rsid w:val="000F161D"/>
    <w:rsid w:val="000F1B4E"/>
    <w:rsid w:val="000F1FFF"/>
    <w:rsid w:val="00100203"/>
    <w:rsid w:val="00104B4D"/>
    <w:rsid w:val="00105677"/>
    <w:rsid w:val="001177B4"/>
    <w:rsid w:val="00122CF9"/>
    <w:rsid w:val="00123704"/>
    <w:rsid w:val="00126ABE"/>
    <w:rsid w:val="001270C7"/>
    <w:rsid w:val="00132540"/>
    <w:rsid w:val="0013606E"/>
    <w:rsid w:val="001377D4"/>
    <w:rsid w:val="00142E41"/>
    <w:rsid w:val="001447E2"/>
    <w:rsid w:val="0014786A"/>
    <w:rsid w:val="001516A4"/>
    <w:rsid w:val="00151E5F"/>
    <w:rsid w:val="00153BD0"/>
    <w:rsid w:val="001569AB"/>
    <w:rsid w:val="00164D63"/>
    <w:rsid w:val="0016725C"/>
    <w:rsid w:val="00167DE5"/>
    <w:rsid w:val="0017008F"/>
    <w:rsid w:val="001726F3"/>
    <w:rsid w:val="00173C51"/>
    <w:rsid w:val="001740B9"/>
    <w:rsid w:val="00174CC2"/>
    <w:rsid w:val="00176CC6"/>
    <w:rsid w:val="00177B41"/>
    <w:rsid w:val="0018193C"/>
    <w:rsid w:val="00181BE4"/>
    <w:rsid w:val="0018496F"/>
    <w:rsid w:val="00185576"/>
    <w:rsid w:val="00185951"/>
    <w:rsid w:val="00194A00"/>
    <w:rsid w:val="00196B8B"/>
    <w:rsid w:val="001A0BFA"/>
    <w:rsid w:val="001A1608"/>
    <w:rsid w:val="001A2BEA"/>
    <w:rsid w:val="001A325F"/>
    <w:rsid w:val="001A6D93"/>
    <w:rsid w:val="001B2BBA"/>
    <w:rsid w:val="001B35FA"/>
    <w:rsid w:val="001C006F"/>
    <w:rsid w:val="001C2C36"/>
    <w:rsid w:val="001C32EC"/>
    <w:rsid w:val="001C38BD"/>
    <w:rsid w:val="001C4D5A"/>
    <w:rsid w:val="001D10ED"/>
    <w:rsid w:val="001D594B"/>
    <w:rsid w:val="001E0256"/>
    <w:rsid w:val="001E34C6"/>
    <w:rsid w:val="001E4EEF"/>
    <w:rsid w:val="001E5581"/>
    <w:rsid w:val="001F3C70"/>
    <w:rsid w:val="00200D88"/>
    <w:rsid w:val="00201C09"/>
    <w:rsid w:val="00201F68"/>
    <w:rsid w:val="00210BA3"/>
    <w:rsid w:val="00212F2A"/>
    <w:rsid w:val="00214F2B"/>
    <w:rsid w:val="00215356"/>
    <w:rsid w:val="00215964"/>
    <w:rsid w:val="00215D8B"/>
    <w:rsid w:val="00217880"/>
    <w:rsid w:val="00222D66"/>
    <w:rsid w:val="0022441A"/>
    <w:rsid w:val="00224A8A"/>
    <w:rsid w:val="002309A8"/>
    <w:rsid w:val="00236CFE"/>
    <w:rsid w:val="002428E3"/>
    <w:rsid w:val="0024430A"/>
    <w:rsid w:val="00245FF7"/>
    <w:rsid w:val="002523D7"/>
    <w:rsid w:val="00253B65"/>
    <w:rsid w:val="0026060B"/>
    <w:rsid w:val="00260BAF"/>
    <w:rsid w:val="002610A6"/>
    <w:rsid w:val="00263FD6"/>
    <w:rsid w:val="002650F7"/>
    <w:rsid w:val="0026686B"/>
    <w:rsid w:val="00273F3B"/>
    <w:rsid w:val="00274DB7"/>
    <w:rsid w:val="00275984"/>
    <w:rsid w:val="00276199"/>
    <w:rsid w:val="002768F3"/>
    <w:rsid w:val="00276DA4"/>
    <w:rsid w:val="00280F74"/>
    <w:rsid w:val="00286998"/>
    <w:rsid w:val="00291AB7"/>
    <w:rsid w:val="0029422B"/>
    <w:rsid w:val="00294DCB"/>
    <w:rsid w:val="002A06CE"/>
    <w:rsid w:val="002A37B5"/>
    <w:rsid w:val="002A6722"/>
    <w:rsid w:val="002B153C"/>
    <w:rsid w:val="002B52FC"/>
    <w:rsid w:val="002C26D0"/>
    <w:rsid w:val="002C2830"/>
    <w:rsid w:val="002C3CE0"/>
    <w:rsid w:val="002C40AF"/>
    <w:rsid w:val="002D001A"/>
    <w:rsid w:val="002D28E2"/>
    <w:rsid w:val="002D317B"/>
    <w:rsid w:val="002D3587"/>
    <w:rsid w:val="002D3F4E"/>
    <w:rsid w:val="002D502D"/>
    <w:rsid w:val="002D6C72"/>
    <w:rsid w:val="002E0F69"/>
    <w:rsid w:val="002E1572"/>
    <w:rsid w:val="002E2142"/>
    <w:rsid w:val="002E2DA3"/>
    <w:rsid w:val="002E4CF2"/>
    <w:rsid w:val="002E6FC0"/>
    <w:rsid w:val="002F258D"/>
    <w:rsid w:val="002F3F37"/>
    <w:rsid w:val="002F493B"/>
    <w:rsid w:val="002F4ED5"/>
    <w:rsid w:val="002F5147"/>
    <w:rsid w:val="002F5A0B"/>
    <w:rsid w:val="002F71BB"/>
    <w:rsid w:val="002F7ABD"/>
    <w:rsid w:val="00307B3C"/>
    <w:rsid w:val="00310EF2"/>
    <w:rsid w:val="003115A6"/>
    <w:rsid w:val="00312597"/>
    <w:rsid w:val="00322836"/>
    <w:rsid w:val="00334154"/>
    <w:rsid w:val="003341D0"/>
    <w:rsid w:val="003372C4"/>
    <w:rsid w:val="00341FA0"/>
    <w:rsid w:val="00342374"/>
    <w:rsid w:val="00344F3D"/>
    <w:rsid w:val="00345299"/>
    <w:rsid w:val="00347221"/>
    <w:rsid w:val="00351A8D"/>
    <w:rsid w:val="003526BB"/>
    <w:rsid w:val="00352BCF"/>
    <w:rsid w:val="00353932"/>
    <w:rsid w:val="0035464B"/>
    <w:rsid w:val="00356D2B"/>
    <w:rsid w:val="00361A56"/>
    <w:rsid w:val="0036252A"/>
    <w:rsid w:val="00364D9D"/>
    <w:rsid w:val="00365F17"/>
    <w:rsid w:val="003706DB"/>
    <w:rsid w:val="00371048"/>
    <w:rsid w:val="0037396C"/>
    <w:rsid w:val="0037421D"/>
    <w:rsid w:val="00374412"/>
    <w:rsid w:val="00376093"/>
    <w:rsid w:val="0037715E"/>
    <w:rsid w:val="00383DA1"/>
    <w:rsid w:val="00385F30"/>
    <w:rsid w:val="00387600"/>
    <w:rsid w:val="00393696"/>
    <w:rsid w:val="00393963"/>
    <w:rsid w:val="00395575"/>
    <w:rsid w:val="00395672"/>
    <w:rsid w:val="003A06C8"/>
    <w:rsid w:val="003A0D7C"/>
    <w:rsid w:val="003A45EB"/>
    <w:rsid w:val="003A7160"/>
    <w:rsid w:val="003B0155"/>
    <w:rsid w:val="003B09DB"/>
    <w:rsid w:val="003B4551"/>
    <w:rsid w:val="003B49AF"/>
    <w:rsid w:val="003B528D"/>
    <w:rsid w:val="003B7EE7"/>
    <w:rsid w:val="003C2CCB"/>
    <w:rsid w:val="003C4A1C"/>
    <w:rsid w:val="003C5BCB"/>
    <w:rsid w:val="003D39EC"/>
    <w:rsid w:val="003D40EA"/>
    <w:rsid w:val="003E3DD5"/>
    <w:rsid w:val="003F07C6"/>
    <w:rsid w:val="003F1F6B"/>
    <w:rsid w:val="003F3757"/>
    <w:rsid w:val="003F44B7"/>
    <w:rsid w:val="004008E9"/>
    <w:rsid w:val="00407991"/>
    <w:rsid w:val="0041019E"/>
    <w:rsid w:val="00413D48"/>
    <w:rsid w:val="00424A60"/>
    <w:rsid w:val="00433D8C"/>
    <w:rsid w:val="00434042"/>
    <w:rsid w:val="00434500"/>
    <w:rsid w:val="00441AC2"/>
    <w:rsid w:val="0044249B"/>
    <w:rsid w:val="004425A7"/>
    <w:rsid w:val="0044605E"/>
    <w:rsid w:val="0045023C"/>
    <w:rsid w:val="00451A5B"/>
    <w:rsid w:val="00452BCD"/>
    <w:rsid w:val="00452CEA"/>
    <w:rsid w:val="00463A63"/>
    <w:rsid w:val="00465B52"/>
    <w:rsid w:val="0046708E"/>
    <w:rsid w:val="00467D61"/>
    <w:rsid w:val="0047126E"/>
    <w:rsid w:val="004722BE"/>
    <w:rsid w:val="00472A65"/>
    <w:rsid w:val="00474463"/>
    <w:rsid w:val="00474B75"/>
    <w:rsid w:val="004835A4"/>
    <w:rsid w:val="00483ECA"/>
    <w:rsid w:val="00483F0B"/>
    <w:rsid w:val="00490DB9"/>
    <w:rsid w:val="0049501A"/>
    <w:rsid w:val="00496319"/>
    <w:rsid w:val="0049657E"/>
    <w:rsid w:val="00497279"/>
    <w:rsid w:val="004A010B"/>
    <w:rsid w:val="004A3186"/>
    <w:rsid w:val="004A419C"/>
    <w:rsid w:val="004A670A"/>
    <w:rsid w:val="004B5465"/>
    <w:rsid w:val="004B6487"/>
    <w:rsid w:val="004B70F0"/>
    <w:rsid w:val="004C0035"/>
    <w:rsid w:val="004C1299"/>
    <w:rsid w:val="004C7E1D"/>
    <w:rsid w:val="004D065C"/>
    <w:rsid w:val="004D33FE"/>
    <w:rsid w:val="004D39A8"/>
    <w:rsid w:val="004D4703"/>
    <w:rsid w:val="004D505E"/>
    <w:rsid w:val="004D67E8"/>
    <w:rsid w:val="004D72CA"/>
    <w:rsid w:val="004E2242"/>
    <w:rsid w:val="004F0F6D"/>
    <w:rsid w:val="004F2483"/>
    <w:rsid w:val="004F42FF"/>
    <w:rsid w:val="004F44C2"/>
    <w:rsid w:val="00502F02"/>
    <w:rsid w:val="00505262"/>
    <w:rsid w:val="005107B1"/>
    <w:rsid w:val="00516022"/>
    <w:rsid w:val="00521CEE"/>
    <w:rsid w:val="005222E3"/>
    <w:rsid w:val="00527BD4"/>
    <w:rsid w:val="00533061"/>
    <w:rsid w:val="00533FA1"/>
    <w:rsid w:val="00534C77"/>
    <w:rsid w:val="00535573"/>
    <w:rsid w:val="005403C8"/>
    <w:rsid w:val="00541AD9"/>
    <w:rsid w:val="005429DC"/>
    <w:rsid w:val="005466E8"/>
    <w:rsid w:val="005565F9"/>
    <w:rsid w:val="005639D2"/>
    <w:rsid w:val="00565739"/>
    <w:rsid w:val="00567B27"/>
    <w:rsid w:val="00573041"/>
    <w:rsid w:val="00575B80"/>
    <w:rsid w:val="00577559"/>
    <w:rsid w:val="005819CE"/>
    <w:rsid w:val="0058298D"/>
    <w:rsid w:val="00590595"/>
    <w:rsid w:val="00593C2B"/>
    <w:rsid w:val="00595231"/>
    <w:rsid w:val="00595CBB"/>
    <w:rsid w:val="00596166"/>
    <w:rsid w:val="00597F64"/>
    <w:rsid w:val="005A1AF5"/>
    <w:rsid w:val="005A207F"/>
    <w:rsid w:val="005A2F35"/>
    <w:rsid w:val="005A7512"/>
    <w:rsid w:val="005B3441"/>
    <w:rsid w:val="005B463E"/>
    <w:rsid w:val="005B4FAC"/>
    <w:rsid w:val="005B5D8B"/>
    <w:rsid w:val="005C34E1"/>
    <w:rsid w:val="005C3FE0"/>
    <w:rsid w:val="005C4C82"/>
    <w:rsid w:val="005C740C"/>
    <w:rsid w:val="005D283A"/>
    <w:rsid w:val="005D4271"/>
    <w:rsid w:val="005D625B"/>
    <w:rsid w:val="005E3322"/>
    <w:rsid w:val="005E436C"/>
    <w:rsid w:val="005E64E2"/>
    <w:rsid w:val="005F62D3"/>
    <w:rsid w:val="005F6D11"/>
    <w:rsid w:val="00600CF0"/>
    <w:rsid w:val="006048F4"/>
    <w:rsid w:val="0060660A"/>
    <w:rsid w:val="0061087E"/>
    <w:rsid w:val="00610A24"/>
    <w:rsid w:val="00611DFB"/>
    <w:rsid w:val="00613B1D"/>
    <w:rsid w:val="00617311"/>
    <w:rsid w:val="00617A44"/>
    <w:rsid w:val="006202B6"/>
    <w:rsid w:val="006205C0"/>
    <w:rsid w:val="00623CB2"/>
    <w:rsid w:val="00625CD0"/>
    <w:rsid w:val="0062627D"/>
    <w:rsid w:val="00627432"/>
    <w:rsid w:val="00635031"/>
    <w:rsid w:val="0064192A"/>
    <w:rsid w:val="00642768"/>
    <w:rsid w:val="006448E4"/>
    <w:rsid w:val="00645414"/>
    <w:rsid w:val="006464DE"/>
    <w:rsid w:val="0065244E"/>
    <w:rsid w:val="006534D0"/>
    <w:rsid w:val="00653606"/>
    <w:rsid w:val="006610E9"/>
    <w:rsid w:val="00661591"/>
    <w:rsid w:val="00662A78"/>
    <w:rsid w:val="00663187"/>
    <w:rsid w:val="0066632F"/>
    <w:rsid w:val="00674A89"/>
    <w:rsid w:val="00674F3D"/>
    <w:rsid w:val="00682E02"/>
    <w:rsid w:val="00685545"/>
    <w:rsid w:val="006864B3"/>
    <w:rsid w:val="00686AED"/>
    <w:rsid w:val="00687511"/>
    <w:rsid w:val="00692BA9"/>
    <w:rsid w:val="00692C30"/>
    <w:rsid w:val="00692D64"/>
    <w:rsid w:val="00697943"/>
    <w:rsid w:val="006A10F8"/>
    <w:rsid w:val="006A2100"/>
    <w:rsid w:val="006B0BF3"/>
    <w:rsid w:val="006B1521"/>
    <w:rsid w:val="006B2A77"/>
    <w:rsid w:val="006B421D"/>
    <w:rsid w:val="006B775E"/>
    <w:rsid w:val="006B7B87"/>
    <w:rsid w:val="006B7BC7"/>
    <w:rsid w:val="006C0013"/>
    <w:rsid w:val="006C2093"/>
    <w:rsid w:val="006C2278"/>
    <w:rsid w:val="006C2535"/>
    <w:rsid w:val="006C311B"/>
    <w:rsid w:val="006C441E"/>
    <w:rsid w:val="006C4B90"/>
    <w:rsid w:val="006C54E0"/>
    <w:rsid w:val="006D1016"/>
    <w:rsid w:val="006D17F2"/>
    <w:rsid w:val="006D2D53"/>
    <w:rsid w:val="006D5400"/>
    <w:rsid w:val="006E3546"/>
    <w:rsid w:val="006E3FA9"/>
    <w:rsid w:val="006E7D82"/>
    <w:rsid w:val="006F038F"/>
    <w:rsid w:val="006F0458"/>
    <w:rsid w:val="006F0F93"/>
    <w:rsid w:val="006F273B"/>
    <w:rsid w:val="006F31F2"/>
    <w:rsid w:val="00704845"/>
    <w:rsid w:val="00706AB3"/>
    <w:rsid w:val="00714DC5"/>
    <w:rsid w:val="00715237"/>
    <w:rsid w:val="007174F4"/>
    <w:rsid w:val="00721A3C"/>
    <w:rsid w:val="00721D2E"/>
    <w:rsid w:val="007242CC"/>
    <w:rsid w:val="00724A8B"/>
    <w:rsid w:val="007254A5"/>
    <w:rsid w:val="00725748"/>
    <w:rsid w:val="00727AAC"/>
    <w:rsid w:val="00735D88"/>
    <w:rsid w:val="0073720D"/>
    <w:rsid w:val="00737507"/>
    <w:rsid w:val="00740712"/>
    <w:rsid w:val="00741309"/>
    <w:rsid w:val="00742AB9"/>
    <w:rsid w:val="00745AE0"/>
    <w:rsid w:val="00751A6A"/>
    <w:rsid w:val="00754AD6"/>
    <w:rsid w:val="00754FBF"/>
    <w:rsid w:val="007615AC"/>
    <w:rsid w:val="00764585"/>
    <w:rsid w:val="007671B1"/>
    <w:rsid w:val="00767FEF"/>
    <w:rsid w:val="007709EF"/>
    <w:rsid w:val="00783559"/>
    <w:rsid w:val="007846ED"/>
    <w:rsid w:val="007851C4"/>
    <w:rsid w:val="00785C3B"/>
    <w:rsid w:val="007975C1"/>
    <w:rsid w:val="00797AA5"/>
    <w:rsid w:val="007A26BD"/>
    <w:rsid w:val="007A4105"/>
    <w:rsid w:val="007A4F0E"/>
    <w:rsid w:val="007A514C"/>
    <w:rsid w:val="007B0D8E"/>
    <w:rsid w:val="007B4503"/>
    <w:rsid w:val="007C03C9"/>
    <w:rsid w:val="007C16D8"/>
    <w:rsid w:val="007C406E"/>
    <w:rsid w:val="007C5183"/>
    <w:rsid w:val="007C7573"/>
    <w:rsid w:val="007E14E4"/>
    <w:rsid w:val="007E2B20"/>
    <w:rsid w:val="007F0C04"/>
    <w:rsid w:val="007F5331"/>
    <w:rsid w:val="00800CCA"/>
    <w:rsid w:val="008020F2"/>
    <w:rsid w:val="00806120"/>
    <w:rsid w:val="00810C93"/>
    <w:rsid w:val="00812028"/>
    <w:rsid w:val="00812DD8"/>
    <w:rsid w:val="00813082"/>
    <w:rsid w:val="00813527"/>
    <w:rsid w:val="00814120"/>
    <w:rsid w:val="00814D03"/>
    <w:rsid w:val="00815C7E"/>
    <w:rsid w:val="00820DDA"/>
    <w:rsid w:val="00821114"/>
    <w:rsid w:val="008211EF"/>
    <w:rsid w:val="00821FC1"/>
    <w:rsid w:val="00824F9E"/>
    <w:rsid w:val="008267CC"/>
    <w:rsid w:val="0083178B"/>
    <w:rsid w:val="00833695"/>
    <w:rsid w:val="008336B7"/>
    <w:rsid w:val="00833A8E"/>
    <w:rsid w:val="0084255A"/>
    <w:rsid w:val="00842CD8"/>
    <w:rsid w:val="008431FA"/>
    <w:rsid w:val="008547BA"/>
    <w:rsid w:val="008553C7"/>
    <w:rsid w:val="00857FEB"/>
    <w:rsid w:val="008601AF"/>
    <w:rsid w:val="00872271"/>
    <w:rsid w:val="008731F6"/>
    <w:rsid w:val="00874982"/>
    <w:rsid w:val="008762B6"/>
    <w:rsid w:val="00883137"/>
    <w:rsid w:val="00892BA5"/>
    <w:rsid w:val="008A08AC"/>
    <w:rsid w:val="008A1F5D"/>
    <w:rsid w:val="008A28F5"/>
    <w:rsid w:val="008B0E6F"/>
    <w:rsid w:val="008B1198"/>
    <w:rsid w:val="008B2349"/>
    <w:rsid w:val="008B3471"/>
    <w:rsid w:val="008B3929"/>
    <w:rsid w:val="008B3BAB"/>
    <w:rsid w:val="008B4125"/>
    <w:rsid w:val="008B4CB3"/>
    <w:rsid w:val="008B567B"/>
    <w:rsid w:val="008B7B24"/>
    <w:rsid w:val="008C356D"/>
    <w:rsid w:val="008D1583"/>
    <w:rsid w:val="008E0B3F"/>
    <w:rsid w:val="008E1341"/>
    <w:rsid w:val="008E3932"/>
    <w:rsid w:val="008E49AD"/>
    <w:rsid w:val="008E6352"/>
    <w:rsid w:val="008E698E"/>
    <w:rsid w:val="008E7401"/>
    <w:rsid w:val="008F123F"/>
    <w:rsid w:val="008F2584"/>
    <w:rsid w:val="008F3246"/>
    <w:rsid w:val="008F3C1B"/>
    <w:rsid w:val="008F491F"/>
    <w:rsid w:val="008F508C"/>
    <w:rsid w:val="0090271B"/>
    <w:rsid w:val="00910642"/>
    <w:rsid w:val="00910DDF"/>
    <w:rsid w:val="00921861"/>
    <w:rsid w:val="00924639"/>
    <w:rsid w:val="0092611E"/>
    <w:rsid w:val="00926F1F"/>
    <w:rsid w:val="00926F4B"/>
    <w:rsid w:val="00930B13"/>
    <w:rsid w:val="009311C8"/>
    <w:rsid w:val="0093199F"/>
    <w:rsid w:val="00933376"/>
    <w:rsid w:val="00933A2F"/>
    <w:rsid w:val="0094000D"/>
    <w:rsid w:val="00940206"/>
    <w:rsid w:val="00941B16"/>
    <w:rsid w:val="00946703"/>
    <w:rsid w:val="009528B2"/>
    <w:rsid w:val="009607C4"/>
    <w:rsid w:val="00962F2A"/>
    <w:rsid w:val="00963440"/>
    <w:rsid w:val="00970D1F"/>
    <w:rsid w:val="009716D8"/>
    <w:rsid w:val="009718F9"/>
    <w:rsid w:val="009724E4"/>
    <w:rsid w:val="00972FB9"/>
    <w:rsid w:val="00975112"/>
    <w:rsid w:val="009812EB"/>
    <w:rsid w:val="00981768"/>
    <w:rsid w:val="009838BB"/>
    <w:rsid w:val="00983E8F"/>
    <w:rsid w:val="00992338"/>
    <w:rsid w:val="00994FDA"/>
    <w:rsid w:val="00997D15"/>
    <w:rsid w:val="009A31BF"/>
    <w:rsid w:val="009A3B71"/>
    <w:rsid w:val="009A5914"/>
    <w:rsid w:val="009A61BC"/>
    <w:rsid w:val="009B0138"/>
    <w:rsid w:val="009B0FE9"/>
    <w:rsid w:val="009B173A"/>
    <w:rsid w:val="009B5846"/>
    <w:rsid w:val="009B601B"/>
    <w:rsid w:val="009C3F20"/>
    <w:rsid w:val="009C64FB"/>
    <w:rsid w:val="009C7CA1"/>
    <w:rsid w:val="009D043D"/>
    <w:rsid w:val="009D716F"/>
    <w:rsid w:val="009E3B07"/>
    <w:rsid w:val="009F3259"/>
    <w:rsid w:val="009F541F"/>
    <w:rsid w:val="00A056DE"/>
    <w:rsid w:val="00A0678A"/>
    <w:rsid w:val="00A1289E"/>
    <w:rsid w:val="00A128AD"/>
    <w:rsid w:val="00A20730"/>
    <w:rsid w:val="00A21E76"/>
    <w:rsid w:val="00A23BC8"/>
    <w:rsid w:val="00A2531F"/>
    <w:rsid w:val="00A30E68"/>
    <w:rsid w:val="00A31933"/>
    <w:rsid w:val="00A32073"/>
    <w:rsid w:val="00A34AA0"/>
    <w:rsid w:val="00A41FE2"/>
    <w:rsid w:val="00A421A1"/>
    <w:rsid w:val="00A46FEF"/>
    <w:rsid w:val="00A47948"/>
    <w:rsid w:val="00A50CF6"/>
    <w:rsid w:val="00A51C81"/>
    <w:rsid w:val="00A56850"/>
    <w:rsid w:val="00A56946"/>
    <w:rsid w:val="00A604D3"/>
    <w:rsid w:val="00A6170E"/>
    <w:rsid w:val="00A63B8C"/>
    <w:rsid w:val="00A67AC7"/>
    <w:rsid w:val="00A715F8"/>
    <w:rsid w:val="00A741BA"/>
    <w:rsid w:val="00A773CC"/>
    <w:rsid w:val="00A77F6F"/>
    <w:rsid w:val="00A831FD"/>
    <w:rsid w:val="00A83352"/>
    <w:rsid w:val="00A850A2"/>
    <w:rsid w:val="00A91FA3"/>
    <w:rsid w:val="00A927D3"/>
    <w:rsid w:val="00A9429A"/>
    <w:rsid w:val="00AA15F0"/>
    <w:rsid w:val="00AA70B0"/>
    <w:rsid w:val="00AA7FC9"/>
    <w:rsid w:val="00AB237D"/>
    <w:rsid w:val="00AB50E6"/>
    <w:rsid w:val="00AB5933"/>
    <w:rsid w:val="00AD2A6B"/>
    <w:rsid w:val="00AD34B3"/>
    <w:rsid w:val="00AD5B44"/>
    <w:rsid w:val="00AD7608"/>
    <w:rsid w:val="00AE013D"/>
    <w:rsid w:val="00AE11B7"/>
    <w:rsid w:val="00AE18BA"/>
    <w:rsid w:val="00AE7130"/>
    <w:rsid w:val="00AE7F68"/>
    <w:rsid w:val="00AF2321"/>
    <w:rsid w:val="00AF52F6"/>
    <w:rsid w:val="00AF7237"/>
    <w:rsid w:val="00B0043A"/>
    <w:rsid w:val="00B00D75"/>
    <w:rsid w:val="00B04C81"/>
    <w:rsid w:val="00B0690C"/>
    <w:rsid w:val="00B070CB"/>
    <w:rsid w:val="00B12456"/>
    <w:rsid w:val="00B132B0"/>
    <w:rsid w:val="00B173C6"/>
    <w:rsid w:val="00B17EA9"/>
    <w:rsid w:val="00B20109"/>
    <w:rsid w:val="00B21FF9"/>
    <w:rsid w:val="00B220A5"/>
    <w:rsid w:val="00B2317A"/>
    <w:rsid w:val="00B259C8"/>
    <w:rsid w:val="00B26CCF"/>
    <w:rsid w:val="00B276BE"/>
    <w:rsid w:val="00B30FC2"/>
    <w:rsid w:val="00B31BA0"/>
    <w:rsid w:val="00B331A2"/>
    <w:rsid w:val="00B33CF2"/>
    <w:rsid w:val="00B350A2"/>
    <w:rsid w:val="00B425F0"/>
    <w:rsid w:val="00B42DFA"/>
    <w:rsid w:val="00B50571"/>
    <w:rsid w:val="00B51356"/>
    <w:rsid w:val="00B531DD"/>
    <w:rsid w:val="00B55014"/>
    <w:rsid w:val="00B62232"/>
    <w:rsid w:val="00B626DD"/>
    <w:rsid w:val="00B6643D"/>
    <w:rsid w:val="00B70BF3"/>
    <w:rsid w:val="00B70D24"/>
    <w:rsid w:val="00B70E51"/>
    <w:rsid w:val="00B71DC2"/>
    <w:rsid w:val="00B80DB6"/>
    <w:rsid w:val="00B81A34"/>
    <w:rsid w:val="00B81AD2"/>
    <w:rsid w:val="00B81AEC"/>
    <w:rsid w:val="00B85A66"/>
    <w:rsid w:val="00B85ED4"/>
    <w:rsid w:val="00B85F07"/>
    <w:rsid w:val="00B91CFC"/>
    <w:rsid w:val="00B93893"/>
    <w:rsid w:val="00BA439D"/>
    <w:rsid w:val="00BA7E0A"/>
    <w:rsid w:val="00BB61B0"/>
    <w:rsid w:val="00BC0D9E"/>
    <w:rsid w:val="00BC3B53"/>
    <w:rsid w:val="00BC3B96"/>
    <w:rsid w:val="00BC4AE3"/>
    <w:rsid w:val="00BC5B28"/>
    <w:rsid w:val="00BC7264"/>
    <w:rsid w:val="00BE17D4"/>
    <w:rsid w:val="00BE2863"/>
    <w:rsid w:val="00BE3F88"/>
    <w:rsid w:val="00BE4756"/>
    <w:rsid w:val="00BE5ED9"/>
    <w:rsid w:val="00BE7B41"/>
    <w:rsid w:val="00BF4427"/>
    <w:rsid w:val="00BF46B6"/>
    <w:rsid w:val="00BF5675"/>
    <w:rsid w:val="00C15A91"/>
    <w:rsid w:val="00C206F1"/>
    <w:rsid w:val="00C2159D"/>
    <w:rsid w:val="00C217E1"/>
    <w:rsid w:val="00C219B1"/>
    <w:rsid w:val="00C231E2"/>
    <w:rsid w:val="00C2703D"/>
    <w:rsid w:val="00C352B6"/>
    <w:rsid w:val="00C4015B"/>
    <w:rsid w:val="00C4044E"/>
    <w:rsid w:val="00C40C60"/>
    <w:rsid w:val="00C44487"/>
    <w:rsid w:val="00C47F04"/>
    <w:rsid w:val="00C50E87"/>
    <w:rsid w:val="00C5258E"/>
    <w:rsid w:val="00C5333A"/>
    <w:rsid w:val="00C53BD7"/>
    <w:rsid w:val="00C55923"/>
    <w:rsid w:val="00C619A7"/>
    <w:rsid w:val="00C61E8B"/>
    <w:rsid w:val="00C64E34"/>
    <w:rsid w:val="00C6545E"/>
    <w:rsid w:val="00C7013F"/>
    <w:rsid w:val="00C7097A"/>
    <w:rsid w:val="00C736E8"/>
    <w:rsid w:val="00C73D5F"/>
    <w:rsid w:val="00C83F61"/>
    <w:rsid w:val="00C965EF"/>
    <w:rsid w:val="00C97C80"/>
    <w:rsid w:val="00CA1D00"/>
    <w:rsid w:val="00CA35E4"/>
    <w:rsid w:val="00CA47D3"/>
    <w:rsid w:val="00CA6533"/>
    <w:rsid w:val="00CA6A25"/>
    <w:rsid w:val="00CA6A3F"/>
    <w:rsid w:val="00CA7C99"/>
    <w:rsid w:val="00CB31E0"/>
    <w:rsid w:val="00CC15DE"/>
    <w:rsid w:val="00CC6290"/>
    <w:rsid w:val="00CD233D"/>
    <w:rsid w:val="00CD362D"/>
    <w:rsid w:val="00CE101D"/>
    <w:rsid w:val="00CE1C84"/>
    <w:rsid w:val="00CE4E63"/>
    <w:rsid w:val="00CE5055"/>
    <w:rsid w:val="00CE6426"/>
    <w:rsid w:val="00CF053F"/>
    <w:rsid w:val="00CF1A17"/>
    <w:rsid w:val="00D0140D"/>
    <w:rsid w:val="00D01C92"/>
    <w:rsid w:val="00D030AB"/>
    <w:rsid w:val="00D037A9"/>
    <w:rsid w:val="00D0609E"/>
    <w:rsid w:val="00D078E1"/>
    <w:rsid w:val="00D100E9"/>
    <w:rsid w:val="00D17084"/>
    <w:rsid w:val="00D1791D"/>
    <w:rsid w:val="00D21E4B"/>
    <w:rsid w:val="00D22588"/>
    <w:rsid w:val="00D22689"/>
    <w:rsid w:val="00D23522"/>
    <w:rsid w:val="00D24FE8"/>
    <w:rsid w:val="00D264D6"/>
    <w:rsid w:val="00D33144"/>
    <w:rsid w:val="00D33BF0"/>
    <w:rsid w:val="00D33F30"/>
    <w:rsid w:val="00D34892"/>
    <w:rsid w:val="00D36088"/>
    <w:rsid w:val="00D36447"/>
    <w:rsid w:val="00D41CE8"/>
    <w:rsid w:val="00D44B73"/>
    <w:rsid w:val="00D516BE"/>
    <w:rsid w:val="00D5423B"/>
    <w:rsid w:val="00D54F4E"/>
    <w:rsid w:val="00D604B3"/>
    <w:rsid w:val="00D60BA4"/>
    <w:rsid w:val="00D62419"/>
    <w:rsid w:val="00D62AD8"/>
    <w:rsid w:val="00D65336"/>
    <w:rsid w:val="00D66074"/>
    <w:rsid w:val="00D71B9D"/>
    <w:rsid w:val="00D74F66"/>
    <w:rsid w:val="00D75B3F"/>
    <w:rsid w:val="00D77870"/>
    <w:rsid w:val="00D80977"/>
    <w:rsid w:val="00D80CCE"/>
    <w:rsid w:val="00D849AF"/>
    <w:rsid w:val="00D85DFF"/>
    <w:rsid w:val="00D86CC6"/>
    <w:rsid w:val="00D86EEA"/>
    <w:rsid w:val="00D87D03"/>
    <w:rsid w:val="00D93170"/>
    <w:rsid w:val="00D9561B"/>
    <w:rsid w:val="00D95C88"/>
    <w:rsid w:val="00D97B2E"/>
    <w:rsid w:val="00DA1BA1"/>
    <w:rsid w:val="00DA241E"/>
    <w:rsid w:val="00DA51B5"/>
    <w:rsid w:val="00DB30FC"/>
    <w:rsid w:val="00DB36FE"/>
    <w:rsid w:val="00DB38E3"/>
    <w:rsid w:val="00DB533A"/>
    <w:rsid w:val="00DB6307"/>
    <w:rsid w:val="00DC18F3"/>
    <w:rsid w:val="00DC2443"/>
    <w:rsid w:val="00DC624A"/>
    <w:rsid w:val="00DC691C"/>
    <w:rsid w:val="00DD1DCD"/>
    <w:rsid w:val="00DD338F"/>
    <w:rsid w:val="00DD3404"/>
    <w:rsid w:val="00DD66F2"/>
    <w:rsid w:val="00DE1EB5"/>
    <w:rsid w:val="00DE3FE0"/>
    <w:rsid w:val="00DE5557"/>
    <w:rsid w:val="00DE578A"/>
    <w:rsid w:val="00DF2583"/>
    <w:rsid w:val="00DF3E62"/>
    <w:rsid w:val="00DF4D7F"/>
    <w:rsid w:val="00DF4E80"/>
    <w:rsid w:val="00DF54D9"/>
    <w:rsid w:val="00DF63F3"/>
    <w:rsid w:val="00DF7283"/>
    <w:rsid w:val="00E01A59"/>
    <w:rsid w:val="00E0622C"/>
    <w:rsid w:val="00E0675E"/>
    <w:rsid w:val="00E10DC6"/>
    <w:rsid w:val="00E11F8E"/>
    <w:rsid w:val="00E13D95"/>
    <w:rsid w:val="00E14AA3"/>
    <w:rsid w:val="00E15881"/>
    <w:rsid w:val="00E16A8F"/>
    <w:rsid w:val="00E17CA2"/>
    <w:rsid w:val="00E20C25"/>
    <w:rsid w:val="00E21DE3"/>
    <w:rsid w:val="00E233D5"/>
    <w:rsid w:val="00E307D1"/>
    <w:rsid w:val="00E35710"/>
    <w:rsid w:val="00E35CF4"/>
    <w:rsid w:val="00E3731D"/>
    <w:rsid w:val="00E37811"/>
    <w:rsid w:val="00E468E4"/>
    <w:rsid w:val="00E51469"/>
    <w:rsid w:val="00E54114"/>
    <w:rsid w:val="00E6140F"/>
    <w:rsid w:val="00E62709"/>
    <w:rsid w:val="00E634E3"/>
    <w:rsid w:val="00E717C4"/>
    <w:rsid w:val="00E74D10"/>
    <w:rsid w:val="00E776C6"/>
    <w:rsid w:val="00E77F89"/>
    <w:rsid w:val="00E80E71"/>
    <w:rsid w:val="00E81589"/>
    <w:rsid w:val="00E850D3"/>
    <w:rsid w:val="00E853D6"/>
    <w:rsid w:val="00E8544F"/>
    <w:rsid w:val="00E876B9"/>
    <w:rsid w:val="00E91B40"/>
    <w:rsid w:val="00E91F7C"/>
    <w:rsid w:val="00E93891"/>
    <w:rsid w:val="00E94D82"/>
    <w:rsid w:val="00E972A2"/>
    <w:rsid w:val="00EA5BA2"/>
    <w:rsid w:val="00EB6F99"/>
    <w:rsid w:val="00EB73E0"/>
    <w:rsid w:val="00EC0DFF"/>
    <w:rsid w:val="00EC237D"/>
    <w:rsid w:val="00EC25AB"/>
    <w:rsid w:val="00EC25B9"/>
    <w:rsid w:val="00EC2927"/>
    <w:rsid w:val="00EC29F2"/>
    <w:rsid w:val="00EC2DE4"/>
    <w:rsid w:val="00EC4D0E"/>
    <w:rsid w:val="00EC4E2B"/>
    <w:rsid w:val="00ED072A"/>
    <w:rsid w:val="00ED2F32"/>
    <w:rsid w:val="00ED539E"/>
    <w:rsid w:val="00ED576F"/>
    <w:rsid w:val="00ED5E4D"/>
    <w:rsid w:val="00EE4A1F"/>
    <w:rsid w:val="00EE4C2D"/>
    <w:rsid w:val="00EF0CCB"/>
    <w:rsid w:val="00EF1B5A"/>
    <w:rsid w:val="00EF24FB"/>
    <w:rsid w:val="00EF2CCA"/>
    <w:rsid w:val="00EF4D48"/>
    <w:rsid w:val="00EF60DC"/>
    <w:rsid w:val="00F00CCE"/>
    <w:rsid w:val="00F00F54"/>
    <w:rsid w:val="00F03963"/>
    <w:rsid w:val="00F05507"/>
    <w:rsid w:val="00F0733A"/>
    <w:rsid w:val="00F11068"/>
    <w:rsid w:val="00F115FD"/>
    <w:rsid w:val="00F1256D"/>
    <w:rsid w:val="00F13A4E"/>
    <w:rsid w:val="00F1454F"/>
    <w:rsid w:val="00F172BB"/>
    <w:rsid w:val="00F17B10"/>
    <w:rsid w:val="00F17BFE"/>
    <w:rsid w:val="00F20147"/>
    <w:rsid w:val="00F2140B"/>
    <w:rsid w:val="00F21BEF"/>
    <w:rsid w:val="00F2315B"/>
    <w:rsid w:val="00F31111"/>
    <w:rsid w:val="00F40F11"/>
    <w:rsid w:val="00F41A6F"/>
    <w:rsid w:val="00F45893"/>
    <w:rsid w:val="00F45A25"/>
    <w:rsid w:val="00F50F86"/>
    <w:rsid w:val="00F51A76"/>
    <w:rsid w:val="00F53862"/>
    <w:rsid w:val="00F53C9D"/>
    <w:rsid w:val="00F53F91"/>
    <w:rsid w:val="00F54B9F"/>
    <w:rsid w:val="00F54E88"/>
    <w:rsid w:val="00F61569"/>
    <w:rsid w:val="00F61A72"/>
    <w:rsid w:val="00F62B67"/>
    <w:rsid w:val="00F66F13"/>
    <w:rsid w:val="00F7145D"/>
    <w:rsid w:val="00F71B5E"/>
    <w:rsid w:val="00F74073"/>
    <w:rsid w:val="00F75603"/>
    <w:rsid w:val="00F77BE5"/>
    <w:rsid w:val="00F845B4"/>
    <w:rsid w:val="00F8713B"/>
    <w:rsid w:val="00F904FB"/>
    <w:rsid w:val="00F93F9E"/>
    <w:rsid w:val="00F950BC"/>
    <w:rsid w:val="00FA2CD7"/>
    <w:rsid w:val="00FA5AD5"/>
    <w:rsid w:val="00FA7882"/>
    <w:rsid w:val="00FB06ED"/>
    <w:rsid w:val="00FC08A4"/>
    <w:rsid w:val="00FC202F"/>
    <w:rsid w:val="00FC3165"/>
    <w:rsid w:val="00FC36AB"/>
    <w:rsid w:val="00FC4300"/>
    <w:rsid w:val="00FC7F66"/>
    <w:rsid w:val="00FD5776"/>
    <w:rsid w:val="00FD6A55"/>
    <w:rsid w:val="00FD6CF9"/>
    <w:rsid w:val="00FE1CB6"/>
    <w:rsid w:val="00FE486B"/>
    <w:rsid w:val="00FE4F08"/>
    <w:rsid w:val="00FF0D8A"/>
    <w:rsid w:val="00FF192E"/>
    <w:rsid w:val="00FF3C8D"/>
    <w:rsid w:val="00FF66F9"/>
    <w:rsid w:val="00FF7D29"/>
    <w:rsid w:val="4C386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55CE93"/>
  <w15:docId w15:val="{FB800E42-F3A9-4DD9-AFF5-7FE10206C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E4C2D"/>
    <w:pPr>
      <w:spacing w:line="240" w:lineRule="atLeast"/>
    </w:pPr>
    <w:rPr>
      <w:rFonts w:ascii="Verdana" w:hAnsi="Verdana"/>
      <w:sz w:val="18"/>
      <w:szCs w:val="24"/>
      <w:lang w:val="nl-NL" w:eastAsia="nl-NL"/>
    </w:rPr>
  </w:style>
  <w:style w:type="paragraph" w:styleId="Kop1">
    <w:name w:val="heading 1"/>
    <w:basedOn w:val="Standaard"/>
    <w:next w:val="Standaard"/>
    <w:link w:val="Kop1Char"/>
    <w:qFormat/>
    <w:rsid w:val="00023E9A"/>
    <w:pPr>
      <w:keepNext/>
      <w:spacing w:before="240" w:after="60"/>
      <w:outlineLvl w:val="0"/>
    </w:pPr>
    <w:rPr>
      <w:rFonts w:cs="Arial"/>
      <w:b/>
      <w:bCs/>
      <w:kern w:val="32"/>
      <w:sz w:val="32"/>
      <w:szCs w:val="32"/>
    </w:rPr>
  </w:style>
  <w:style w:type="paragraph" w:styleId="Kop2">
    <w:name w:val="heading 2"/>
    <w:basedOn w:val="Standaard"/>
    <w:next w:val="Standaard"/>
    <w:link w:val="Kop2Char"/>
    <w:qFormat/>
    <w:rsid w:val="00023E9A"/>
    <w:pPr>
      <w:keepNext/>
      <w:spacing w:before="240" w:after="60"/>
      <w:outlineLvl w:val="1"/>
    </w:pPr>
    <w:rPr>
      <w:rFonts w:cs="Arial"/>
      <w:b/>
      <w:bCs/>
      <w:i/>
      <w:iCs/>
      <w:sz w:val="28"/>
      <w:szCs w:val="28"/>
    </w:rPr>
  </w:style>
  <w:style w:type="paragraph" w:styleId="Kop3">
    <w:name w:val="heading 3"/>
    <w:basedOn w:val="Standaard"/>
    <w:next w:val="Standaard"/>
    <w:link w:val="Kop3Char"/>
    <w:qFormat/>
    <w:rsid w:val="00023E9A"/>
    <w:pPr>
      <w:keepNext/>
      <w:spacing w:before="240" w:after="60"/>
      <w:outlineLvl w:val="2"/>
    </w:pPr>
    <w:rPr>
      <w:rFonts w:cs="Arial"/>
      <w:b/>
      <w:bCs/>
      <w:sz w:val="26"/>
      <w:szCs w:val="26"/>
    </w:rPr>
  </w:style>
  <w:style w:type="paragraph" w:styleId="Kop4">
    <w:name w:val="heading 4"/>
    <w:basedOn w:val="Standaard"/>
    <w:next w:val="Standaard"/>
    <w:link w:val="Kop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023E9A"/>
    <w:pPr>
      <w:tabs>
        <w:tab w:val="center" w:pos="4536"/>
        <w:tab w:val="right" w:pos="9072"/>
      </w:tabs>
    </w:pPr>
  </w:style>
  <w:style w:type="paragraph" w:styleId="Voettekst">
    <w:name w:val="footer"/>
    <w:basedOn w:val="Standaard"/>
    <w:link w:val="VoettekstChar"/>
    <w:rsid w:val="00023E9A"/>
    <w:pPr>
      <w:tabs>
        <w:tab w:val="center" w:pos="4536"/>
        <w:tab w:val="right" w:pos="9072"/>
      </w:tabs>
    </w:pPr>
  </w:style>
  <w:style w:type="table" w:styleId="Tabelraster">
    <w:name w:val="Table Grid"/>
    <w:basedOn w:val="Standaardtabel"/>
    <w:rsid w:val="00023E9A"/>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Standaard"/>
    <w:rsid w:val="00EE4C2D"/>
    <w:pPr>
      <w:adjustRightInd w:val="0"/>
      <w:spacing w:line="180" w:lineRule="exact"/>
    </w:pPr>
    <w:rPr>
      <w:rFonts w:cs="Verdana"/>
      <w:noProof/>
      <w:sz w:val="13"/>
      <w:szCs w:val="18"/>
    </w:rPr>
  </w:style>
  <w:style w:type="paragraph" w:customStyle="1" w:styleId="Huisstijl-Adres">
    <w:name w:val="Huisstijl-Adres"/>
    <w:basedOn w:val="Standaard"/>
    <w:link w:val="Huisstijl-AdresChar"/>
    <w:rsid w:val="00575B80"/>
    <w:pPr>
      <w:tabs>
        <w:tab w:val="left" w:pos="192"/>
      </w:tabs>
      <w:adjustRightInd w:val="0"/>
      <w:spacing w:after="90" w:line="180" w:lineRule="exact"/>
    </w:pPr>
    <w:rPr>
      <w:rFonts w:cs="Verdana"/>
      <w:noProof/>
      <w:sz w:val="13"/>
      <w:szCs w:val="13"/>
    </w:rPr>
  </w:style>
  <w:style w:type="paragraph" w:styleId="Lijstopsomteken">
    <w:name w:val="List Bullet"/>
    <w:basedOn w:val="Standaard"/>
    <w:rsid w:val="004F44C2"/>
    <w:pPr>
      <w:numPr>
        <w:numId w:val="1"/>
      </w:numPr>
    </w:pPr>
    <w:rPr>
      <w:noProof/>
    </w:rPr>
  </w:style>
  <w:style w:type="character" w:customStyle="1" w:styleId="Huisstijl-GegevenCharChar">
    <w:name w:val="Huisstijl-Gegeven Char Char"/>
    <w:link w:val="Huisstijl-Gegeven"/>
    <w:rsid w:val="000B7FAB"/>
    <w:rPr>
      <w:rFonts w:ascii="Verdana" w:hAnsi="Verdana"/>
      <w:noProof/>
      <w:sz w:val="13"/>
      <w:szCs w:val="24"/>
      <w:lang w:val="nl-NL" w:eastAsia="nl-NL" w:bidi="ar-SA"/>
    </w:rPr>
  </w:style>
  <w:style w:type="paragraph" w:customStyle="1" w:styleId="Huisstijl-Gegeven">
    <w:name w:val="Huisstijl-Gegeven"/>
    <w:basedOn w:val="Standaard"/>
    <w:link w:val="Huisstijl-GegevenCharChar"/>
    <w:rsid w:val="000B7FAB"/>
    <w:pPr>
      <w:spacing w:after="92" w:line="180" w:lineRule="exact"/>
    </w:pPr>
    <w:rPr>
      <w:noProof/>
      <w:sz w:val="13"/>
    </w:rPr>
  </w:style>
  <w:style w:type="paragraph" w:customStyle="1" w:styleId="Huisstijl-NotaKopje">
    <w:name w:val="Huisstijl-NotaKopje"/>
    <w:basedOn w:val="Huisstijl-NotaGegeven"/>
    <w:next w:val="Huisstijl-NotaGegeven"/>
    <w:rsid w:val="00EE4C2D"/>
    <w:pPr>
      <w:spacing w:before="160" w:line="240" w:lineRule="exact"/>
    </w:pPr>
  </w:style>
  <w:style w:type="paragraph" w:customStyle="1" w:styleId="Huisstijl-Rubricering">
    <w:name w:val="Huisstijl-Rubricering"/>
    <w:basedOn w:val="Standaard"/>
    <w:rsid w:val="000B7FAB"/>
    <w:pPr>
      <w:adjustRightInd w:val="0"/>
      <w:spacing w:line="180" w:lineRule="exact"/>
    </w:pPr>
    <w:rPr>
      <w:rFonts w:cs="Verdana-Bold"/>
      <w:b/>
      <w:bCs/>
      <w:smallCaps/>
      <w:noProof/>
      <w:sz w:val="13"/>
      <w:szCs w:val="13"/>
    </w:rPr>
  </w:style>
  <w:style w:type="paragraph" w:customStyle="1" w:styleId="Huisstijl-NAW">
    <w:name w:val="Huisstijl-NAW"/>
    <w:basedOn w:val="Standaard"/>
    <w:rsid w:val="000B7FAB"/>
    <w:pPr>
      <w:adjustRightInd w:val="0"/>
    </w:pPr>
    <w:rPr>
      <w:rFonts w:cs="Verdana"/>
      <w:noProof/>
      <w:szCs w:val="18"/>
    </w:rPr>
  </w:style>
  <w:style w:type="character" w:styleId="Hyperlink">
    <w:name w:val="Hyperlink"/>
    <w:rsid w:val="00023E9A"/>
    <w:rPr>
      <w:color w:val="0000FF"/>
      <w:u w:val="single"/>
    </w:rPr>
  </w:style>
  <w:style w:type="paragraph" w:customStyle="1" w:styleId="Huisstijl-Retouradres">
    <w:name w:val="Huisstijl-Retouradres"/>
    <w:basedOn w:val="Standaard"/>
    <w:rsid w:val="000B7FAB"/>
    <w:pPr>
      <w:spacing w:line="180" w:lineRule="exact"/>
    </w:pPr>
    <w:rPr>
      <w:noProof/>
      <w:sz w:val="13"/>
    </w:rPr>
  </w:style>
  <w:style w:type="paragraph" w:customStyle="1" w:styleId="Huisstijl-Kopje">
    <w:name w:val="Huisstijl-Kopje"/>
    <w:basedOn w:val="Huisstijl-Gegeven"/>
    <w:link w:val="Huisstijl-KopjeChar"/>
    <w:rsid w:val="000B7FAB"/>
    <w:pPr>
      <w:spacing w:after="0"/>
    </w:pPr>
    <w:rPr>
      <w:b/>
    </w:rPr>
  </w:style>
  <w:style w:type="paragraph" w:customStyle="1" w:styleId="Huisstijl-Voorwaarden">
    <w:name w:val="Huisstijl-Voorwaarden"/>
    <w:basedOn w:val="Standaard"/>
    <w:rsid w:val="000B7FAB"/>
    <w:pPr>
      <w:spacing w:line="180" w:lineRule="exact"/>
    </w:pPr>
    <w:rPr>
      <w:i/>
      <w:noProof/>
      <w:sz w:val="13"/>
    </w:rPr>
  </w:style>
  <w:style w:type="paragraph" w:customStyle="1" w:styleId="Huisstijl-KixCode">
    <w:name w:val="Huisstijl-KixCode"/>
    <w:basedOn w:val="Standaard"/>
    <w:rsid w:val="000B7FAB"/>
    <w:pPr>
      <w:spacing w:before="60" w:line="240" w:lineRule="auto"/>
    </w:pPr>
    <w:rPr>
      <w:rFonts w:ascii="KIX Barcode" w:hAnsi="KIX Barcode"/>
      <w:b/>
      <w:bCs/>
      <w:smallCaps/>
      <w:noProof/>
      <w:sz w:val="24"/>
    </w:rPr>
  </w:style>
  <w:style w:type="paragraph" w:customStyle="1" w:styleId="Huisstijl-Paginanummering">
    <w:name w:val="Huisstijl-Paginanummering"/>
    <w:basedOn w:val="Standaard"/>
    <w:rsid w:val="000B7FAB"/>
    <w:pPr>
      <w:spacing w:line="180" w:lineRule="exact"/>
    </w:pPr>
    <w:rPr>
      <w:noProof/>
      <w:sz w:val="13"/>
    </w:rPr>
  </w:style>
  <w:style w:type="character" w:styleId="GevolgdeHyperlink">
    <w:name w:val="FollowedHyperlink"/>
    <w:rsid w:val="006A2100"/>
    <w:rPr>
      <w:color w:val="800080"/>
      <w:u w:val="single"/>
    </w:rPr>
  </w:style>
  <w:style w:type="paragraph" w:styleId="Lijstopsomteken2">
    <w:name w:val="List Bullet 2"/>
    <w:basedOn w:val="Standaard"/>
    <w:rsid w:val="004F44C2"/>
    <w:pPr>
      <w:numPr>
        <w:numId w:val="14"/>
      </w:numPr>
      <w:tabs>
        <w:tab w:val="clear" w:pos="227"/>
        <w:tab w:val="left" w:pos="454"/>
      </w:tabs>
      <w:ind w:left="454" w:hanging="227"/>
    </w:pPr>
    <w:rPr>
      <w:noProof/>
    </w:rPr>
  </w:style>
  <w:style w:type="character" w:customStyle="1" w:styleId="Huisstijl-AdresChar">
    <w:name w:val="Huisstijl-Adres Char"/>
    <w:link w:val="Huisstijl-Adres"/>
    <w:locked/>
    <w:rsid w:val="00E15881"/>
    <w:rPr>
      <w:rFonts w:ascii="Verdana" w:hAnsi="Verdana" w:cs="Verdana"/>
      <w:noProof/>
      <w:sz w:val="13"/>
      <w:szCs w:val="13"/>
      <w:lang w:val="nl-NL" w:eastAsia="nl-NL" w:bidi="ar-SA"/>
    </w:rPr>
  </w:style>
  <w:style w:type="paragraph" w:styleId="Ballontekst">
    <w:name w:val="Balloon Text"/>
    <w:basedOn w:val="Standaard"/>
    <w:link w:val="BallontekstChar"/>
    <w:semiHidden/>
    <w:rsid w:val="00BF46B6"/>
    <w:rPr>
      <w:rFonts w:ascii="Tahoma" w:hAnsi="Tahoma" w:cs="Tahoma"/>
      <w:sz w:val="16"/>
      <w:szCs w:val="16"/>
    </w:rPr>
  </w:style>
  <w:style w:type="character" w:customStyle="1" w:styleId="Huisstijl-KopjeChar">
    <w:name w:val="Huisstijl-Kopje Char"/>
    <w:link w:val="Huisstijl-Kopje"/>
    <w:rsid w:val="00BF46B6"/>
    <w:rPr>
      <w:rFonts w:ascii="Verdana" w:hAnsi="Verdana"/>
      <w:b/>
      <w:noProof/>
      <w:sz w:val="13"/>
      <w:szCs w:val="24"/>
      <w:lang w:val="nl-NL" w:eastAsia="nl-NL" w:bidi="ar-SA"/>
    </w:rPr>
  </w:style>
  <w:style w:type="paragraph" w:customStyle="1" w:styleId="Colofonkop">
    <w:name w:val="Colofonkop"/>
    <w:basedOn w:val="Standaard"/>
    <w:qFormat/>
    <w:rsid w:val="006C2093"/>
    <w:pPr>
      <w:framePr w:hSpace="142" w:wrap="around" w:vAnchor="page" w:hAnchor="page" w:x="9357" w:y="3068"/>
      <w:spacing w:line="180" w:lineRule="exact"/>
    </w:pPr>
    <w:rPr>
      <w:b/>
      <w:noProof/>
      <w:sz w:val="13"/>
      <w:szCs w:val="13"/>
    </w:rPr>
  </w:style>
  <w:style w:type="paragraph" w:customStyle="1" w:styleId="standaard-tekst-vet-pagebreak">
    <w:name w:val="standaard-tekst-vet-pagebreak"/>
    <w:basedOn w:val="Standaard"/>
    <w:next w:val="Standaard"/>
    <w:qFormat/>
    <w:rsid w:val="007A514C"/>
    <w:pPr>
      <w:pageBreakBefore/>
      <w:tabs>
        <w:tab w:val="left" w:pos="227"/>
        <w:tab w:val="left" w:pos="454"/>
        <w:tab w:val="left" w:pos="680"/>
      </w:tabs>
      <w:autoSpaceDE w:val="0"/>
      <w:autoSpaceDN w:val="0"/>
      <w:adjustRightInd w:val="0"/>
    </w:pPr>
    <w:rPr>
      <w:b/>
      <w:szCs w:val="18"/>
    </w:rPr>
  </w:style>
  <w:style w:type="paragraph" w:styleId="Voetnoottekst">
    <w:name w:val="footnote text"/>
    <w:basedOn w:val="Standaard"/>
    <w:semiHidden/>
    <w:rsid w:val="004F5D15"/>
    <w:rPr>
      <w:sz w:val="13"/>
      <w:szCs w:val="20"/>
    </w:rPr>
  </w:style>
  <w:style w:type="paragraph" w:customStyle="1" w:styleId="standaard-tekst">
    <w:name w:val="standaard-tekst"/>
    <w:basedOn w:val="Standaard"/>
    <w:rsid w:val="00CA35E4"/>
    <w:pPr>
      <w:tabs>
        <w:tab w:val="left" w:pos="227"/>
        <w:tab w:val="left" w:pos="454"/>
        <w:tab w:val="left" w:pos="680"/>
      </w:tabs>
      <w:autoSpaceDE w:val="0"/>
      <w:autoSpaceDN w:val="0"/>
      <w:adjustRightInd w:val="0"/>
    </w:pPr>
    <w:rPr>
      <w:szCs w:val="18"/>
    </w:rPr>
  </w:style>
  <w:style w:type="paragraph" w:customStyle="1" w:styleId="pagebreak">
    <w:name w:val="pagebreak"/>
    <w:basedOn w:val="standaard-tekst"/>
    <w:next w:val="standaard-tekst"/>
    <w:rsid w:val="00D51F76"/>
    <w:pPr>
      <w:pageBreakBefore/>
    </w:pPr>
  </w:style>
  <w:style w:type="character" w:customStyle="1" w:styleId="BallontekstChar">
    <w:name w:val="Ballontekst Char"/>
    <w:basedOn w:val="Standaardalinea-lettertype"/>
    <w:link w:val="Ballontekst"/>
    <w:rsid w:val="00BC1830"/>
    <w:rPr>
      <w:rFonts w:ascii="Tahoma" w:hAnsi="Tahoma" w:cs="Tahoma"/>
      <w:sz w:val="16"/>
      <w:szCs w:val="16"/>
      <w:lang w:val="nl-NL" w:eastAsia="nl-NL"/>
    </w:rPr>
  </w:style>
  <w:style w:type="paragraph" w:customStyle="1" w:styleId="TableParagraph">
    <w:name w:val="Table Paragraph"/>
    <w:basedOn w:val="Standaard"/>
    <w:uiPriority w:val="1"/>
    <w:qFormat/>
    <w:rsid w:val="00687511"/>
    <w:pPr>
      <w:widowControl w:val="0"/>
      <w:autoSpaceDE w:val="0"/>
      <w:autoSpaceDN w:val="0"/>
      <w:spacing w:line="240" w:lineRule="auto"/>
    </w:pPr>
    <w:rPr>
      <w:rFonts w:eastAsia="Verdana" w:cs="Verdana"/>
      <w:sz w:val="22"/>
      <w:szCs w:val="22"/>
      <w:lang w:eastAsia="en-US"/>
    </w:rPr>
  </w:style>
  <w:style w:type="table" w:customStyle="1" w:styleId="TableNormal0">
    <w:name w:val="Table Normal_0"/>
    <w:uiPriority w:val="2"/>
    <w:semiHidden/>
    <w:qFormat/>
    <w:rsid w:val="00687511"/>
    <w:pPr>
      <w:widowControl w:val="0"/>
      <w:autoSpaceDE w:val="0"/>
      <w:autoSpaceDN w:val="0"/>
    </w:pPr>
    <w:rPr>
      <w:rFonts w:asciiTheme="minorHAnsi" w:eastAsiaTheme="minorHAnsi" w:hAnsiTheme="minorHAnsi" w:cstheme="minorBidi"/>
      <w:sz w:val="22"/>
      <w:szCs w:val="22"/>
    </w:rPr>
    <w:tblPr>
      <w:tblCellMar>
        <w:top w:w="0" w:type="dxa"/>
        <w:left w:w="0" w:type="dxa"/>
        <w:bottom w:w="0" w:type="dxa"/>
        <w:right w:w="0" w:type="dxa"/>
      </w:tblCellMar>
    </w:tblPr>
  </w:style>
  <w:style w:type="character" w:customStyle="1" w:styleId="awspan1">
    <w:name w:val="awspan1"/>
    <w:basedOn w:val="Standaardalinea-lettertype"/>
    <w:rsid w:val="008E3932"/>
    <w:rPr>
      <w:color w:val="000000"/>
      <w:sz w:val="24"/>
      <w:szCs w:val="24"/>
    </w:rPr>
  </w:style>
  <w:style w:type="character" w:customStyle="1" w:styleId="KoptekstChar">
    <w:name w:val="Koptekst Char"/>
    <w:basedOn w:val="Standaardalinea-lettertype"/>
    <w:link w:val="Koptekst"/>
    <w:uiPriority w:val="99"/>
    <w:rsid w:val="00215356"/>
  </w:style>
  <w:style w:type="character" w:customStyle="1" w:styleId="Kop1Char">
    <w:name w:val="Kop 1 Char"/>
    <w:basedOn w:val="Standaardalinea-lettertype"/>
    <w:link w:val="Kop1"/>
    <w:rsid w:val="00841CD9"/>
    <w:rPr>
      <w:rFonts w:eastAsia="Times New Roman" w:cs="Arial"/>
      <w:b/>
      <w:bCs/>
      <w:kern w:val="32"/>
      <w:sz w:val="32"/>
      <w:szCs w:val="32"/>
      <w:lang w:val="nl-NL" w:eastAsia="nl-NL"/>
    </w:rPr>
  </w:style>
  <w:style w:type="character" w:customStyle="1" w:styleId="Kop2Char">
    <w:name w:val="Kop 2 Char"/>
    <w:basedOn w:val="Standaardalinea-lettertype"/>
    <w:link w:val="Kop2"/>
    <w:rsid w:val="00841CD9"/>
    <w:rPr>
      <w:rFonts w:eastAsia="Times New Roman" w:cs="Arial"/>
      <w:b/>
      <w:bCs/>
      <w:i/>
      <w:iCs/>
      <w:sz w:val="28"/>
      <w:szCs w:val="28"/>
      <w:lang w:val="nl-NL" w:eastAsia="nl-NL"/>
    </w:rPr>
  </w:style>
  <w:style w:type="character" w:customStyle="1" w:styleId="Kop3Char">
    <w:name w:val="Kop 3 Char"/>
    <w:basedOn w:val="Standaardalinea-lettertype"/>
    <w:link w:val="Kop3"/>
    <w:rsid w:val="00841CD9"/>
    <w:rPr>
      <w:rFonts w:eastAsia="Times New Roman" w:cs="Arial"/>
      <w:b/>
      <w:bCs/>
      <w:sz w:val="26"/>
      <w:szCs w:val="26"/>
      <w:lang w:val="nl-NL" w:eastAsia="nl-NL"/>
    </w:rPr>
  </w:style>
  <w:style w:type="character" w:customStyle="1" w:styleId="Kop4Char">
    <w:name w:val="Kop 4 Char"/>
    <w:basedOn w:val="Standaardalinea-lettertype"/>
    <w:link w:val="Kop4"/>
    <w:uiPriority w:val="9"/>
    <w:rsid w:val="00841CD9"/>
    <w:rPr>
      <w:rFonts w:asciiTheme="majorHAnsi" w:eastAsiaTheme="majorEastAsia" w:hAnsiTheme="majorHAnsi" w:cstheme="majorBidi"/>
      <w:b/>
      <w:bCs/>
      <w:i/>
      <w:iCs/>
      <w:color w:val="4F81BD" w:themeColor="accent1"/>
    </w:rPr>
  </w:style>
  <w:style w:type="paragraph" w:styleId="Standaardinspringing">
    <w:name w:val="Normal Indent"/>
    <w:basedOn w:val="Standaard"/>
    <w:uiPriority w:val="99"/>
    <w:unhideWhenUsed/>
    <w:rsid w:val="00841CD9"/>
    <w:pPr>
      <w:ind w:left="720"/>
    </w:pPr>
  </w:style>
  <w:style w:type="paragraph" w:styleId="Ondertitel">
    <w:name w:val="Subtitle"/>
    <w:basedOn w:val="Standaard"/>
    <w:next w:val="Standaard"/>
    <w:link w:val="OndertitelChar"/>
    <w:uiPriority w:val="11"/>
    <w:qFormat/>
    <w:rsid w:val="00841CD9"/>
    <w:pPr>
      <w:numPr>
        <w:ilvl w:val="1"/>
      </w:numPr>
      <w:ind w:left="86"/>
    </w:pPr>
    <w:rPr>
      <w:rFonts w:asciiTheme="majorHAnsi" w:eastAsiaTheme="majorEastAsia" w:hAnsiTheme="majorHAnsi" w:cstheme="majorBidi"/>
      <w:i/>
      <w:iCs/>
      <w:color w:val="4F81BD" w:themeColor="accent1"/>
      <w:spacing w:val="15"/>
      <w:sz w:val="24"/>
    </w:rPr>
  </w:style>
  <w:style w:type="character" w:customStyle="1" w:styleId="OndertitelChar">
    <w:name w:val="Ondertitel Char"/>
    <w:basedOn w:val="Standaardalinea-lettertype"/>
    <w:link w:val="Ondertitel"/>
    <w:uiPriority w:val="11"/>
    <w:rsid w:val="00841CD9"/>
    <w:rPr>
      <w:rFonts w:asciiTheme="majorHAnsi" w:eastAsiaTheme="majorEastAsia" w:hAnsiTheme="majorHAnsi" w:cstheme="majorBidi"/>
      <w:i/>
      <w:iCs/>
      <w:color w:val="4F81BD" w:themeColor="accent1"/>
      <w:spacing w:val="15"/>
      <w:sz w:val="24"/>
      <w:szCs w:val="24"/>
    </w:rPr>
  </w:style>
  <w:style w:type="paragraph" w:styleId="Titel">
    <w:name w:val="Title"/>
    <w:basedOn w:val="Standaard"/>
    <w:next w:val="Standaard"/>
    <w:link w:val="Titel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adruk">
    <w:name w:val="Emphasis"/>
    <w:basedOn w:val="Standaardalinea-lettertype"/>
    <w:uiPriority w:val="20"/>
    <w:qFormat/>
    <w:rsid w:val="00D1197D"/>
    <w:rPr>
      <w:i/>
      <w:iCs/>
    </w:rPr>
  </w:style>
  <w:style w:type="character" w:customStyle="1" w:styleId="VoettekstChar">
    <w:name w:val="Voettekst Char"/>
    <w:basedOn w:val="Standaardalinea-lettertype"/>
    <w:link w:val="Voettekst"/>
    <w:rsid w:val="003A7160"/>
    <w:rPr>
      <w:rFonts w:eastAsia="Times New Roman" w:cs="Times New Roman"/>
      <w:lang w:val="nl-NL" w:eastAsia="nl-NL"/>
    </w:rPr>
  </w:style>
  <w:style w:type="character" w:customStyle="1" w:styleId="ui-provider">
    <w:name w:val="ui-provider"/>
    <w:basedOn w:val="Standaardalinea-lettertype"/>
    <w:rsid w:val="00BF518F"/>
  </w:style>
  <w:style w:type="character" w:styleId="Voetnootmarkering">
    <w:name w:val="footnote reference"/>
    <w:basedOn w:val="Standaardalinea-lettertype"/>
    <w:rsid w:val="00126ABE"/>
    <w:rPr>
      <w:vertAlign w:val="superscript"/>
    </w:rPr>
  </w:style>
  <w:style w:type="character" w:styleId="Verwijzingopmerking">
    <w:name w:val="annotation reference"/>
    <w:basedOn w:val="Standaardalinea-lettertype"/>
    <w:rsid w:val="00C61E8B"/>
    <w:rPr>
      <w:sz w:val="16"/>
      <w:szCs w:val="16"/>
    </w:rPr>
  </w:style>
  <w:style w:type="paragraph" w:styleId="Tekstopmerking">
    <w:name w:val="annotation text"/>
    <w:basedOn w:val="Standaard"/>
    <w:link w:val="TekstopmerkingChar"/>
    <w:rsid w:val="00C61E8B"/>
    <w:pPr>
      <w:spacing w:line="240" w:lineRule="auto"/>
    </w:pPr>
    <w:rPr>
      <w:sz w:val="20"/>
      <w:szCs w:val="20"/>
    </w:rPr>
  </w:style>
  <w:style w:type="character" w:customStyle="1" w:styleId="TekstopmerkingChar">
    <w:name w:val="Tekst opmerking Char"/>
    <w:basedOn w:val="Standaardalinea-lettertype"/>
    <w:link w:val="Tekstopmerking"/>
    <w:rsid w:val="00C61E8B"/>
    <w:rPr>
      <w:rFonts w:ascii="Verdana" w:hAnsi="Verdana"/>
      <w:lang w:val="nl-NL" w:eastAsia="nl-NL"/>
    </w:rPr>
  </w:style>
  <w:style w:type="paragraph" w:styleId="Onderwerpvanopmerking">
    <w:name w:val="annotation subject"/>
    <w:basedOn w:val="Tekstopmerking"/>
    <w:next w:val="Tekstopmerking"/>
    <w:link w:val="OnderwerpvanopmerkingChar"/>
    <w:rsid w:val="00C61E8B"/>
    <w:rPr>
      <w:b/>
      <w:bCs/>
    </w:rPr>
  </w:style>
  <w:style w:type="character" w:customStyle="1" w:styleId="OnderwerpvanopmerkingChar">
    <w:name w:val="Onderwerp van opmerking Char"/>
    <w:basedOn w:val="TekstopmerkingChar"/>
    <w:link w:val="Onderwerpvanopmerking"/>
    <w:rsid w:val="00C61E8B"/>
    <w:rPr>
      <w:rFonts w:ascii="Verdana" w:hAnsi="Verdana"/>
      <w:b/>
      <w:bCs/>
      <w:lang w:val="nl-NL" w:eastAsia="nl-NL"/>
    </w:rPr>
  </w:style>
  <w:style w:type="paragraph" w:styleId="Lijstalinea">
    <w:name w:val="List Paragraph"/>
    <w:basedOn w:val="Standaard"/>
    <w:uiPriority w:val="34"/>
    <w:qFormat/>
    <w:rsid w:val="00C61E8B"/>
    <w:pPr>
      <w:ind w:left="720"/>
      <w:contextualSpacing/>
    </w:pPr>
  </w:style>
  <w:style w:type="paragraph" w:styleId="Revisie">
    <w:name w:val="Revision"/>
    <w:hidden/>
    <w:uiPriority w:val="99"/>
    <w:semiHidden/>
    <w:rsid w:val="00EC2DE4"/>
    <w:rPr>
      <w:rFonts w:ascii="Verdana" w:hAnsi="Verdana"/>
      <w:sz w:val="18"/>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3</ap:Pages>
  <ap:Words>949</ap:Words>
  <ap:Characters>5225</ap:Characters>
  <ap:DocSecurity>0</ap:DocSecurity>
  <ap:Lines>43</ap:Lines>
  <ap:Paragraphs>12</ap:Paragraphs>
  <ap:ScaleCrop>false</ap:ScaleCrop>
  <ap:HeadingPairs>
    <vt:vector baseType="variant" size="2">
      <vt:variant>
        <vt:lpstr>Titel</vt:lpstr>
      </vt:variant>
      <vt:variant>
        <vt:i4>1</vt:i4>
      </vt:variant>
    </vt:vector>
  </ap:HeadingPairs>
  <ap:TitlesOfParts>
    <vt:vector baseType="lpstr" size="1">
      <vt:lpstr>-</vt:lpstr>
    </vt:vector>
  </ap:TitlesOfParts>
  <ap:LinksUpToDate>false</ap:LinksUpToDate>
  <ap:CharactersWithSpaces>6162</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2026-10-23T09:44:00.0000000Z</lastPrinted>
  <dcterms:created xsi:type="dcterms:W3CDTF">2026-10-30T11:29:00.0000000Z</dcterms:created>
  <dcterms:modified xsi:type="dcterms:W3CDTF">2026-10-30T11:29:00.0000000Z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auteur.inlogcode">
    <vt:lpwstr>O223MAR</vt:lpwstr>
  </property>
  <property fmtid="{D5CDD505-2E9C-101B-9397-08002B2CF9AE}" pid="3" name="Author">
    <vt:lpwstr>O223MAR</vt:lpwstr>
  </property>
  <property fmtid="{D5CDD505-2E9C-101B-9397-08002B2CF9AE}" pid="4" name="cs_objectid">
    <vt:lpwstr>66981521</vt:lpwstr>
  </property>
  <property fmtid="{D5CDD505-2E9C-101B-9397-08002B2CF9AE}" pid="5" name="E-doc documentnummer">
    <vt:lpwstr> </vt:lpwstr>
  </property>
  <property fmtid="{D5CDD505-2E9C-101B-9397-08002B2CF9AE}" pid="6" name="Header">
    <vt:lpwstr>Brief (Nederlands)</vt:lpwstr>
  </property>
  <property fmtid="{D5CDD505-2E9C-101B-9397-08002B2CF9AE}" pid="7" name="HeaderId">
    <vt:lpwstr>7211C1274F7C45348662797CA070226C</vt:lpwstr>
  </property>
  <property fmtid="{D5CDD505-2E9C-101B-9397-08002B2CF9AE}" pid="8" name="ocw_betreft">
    <vt:lpwstr>Monitor Seksueel Grensoverschrijdend Gedrag - 3-meting (Publieksmonitor)</vt:lpwstr>
  </property>
  <property fmtid="{D5CDD505-2E9C-101B-9397-08002B2CF9AE}" pid="9" name="ocw_directie">
    <vt:lpwstr>DE/2</vt:lpwstr>
  </property>
  <property fmtid="{D5CDD505-2E9C-101B-9397-08002B2CF9AE}" pid="10" name="ocw_naw_adres">
    <vt:lpwstr>Postbus 20018</vt:lpwstr>
  </property>
  <property fmtid="{D5CDD505-2E9C-101B-9397-08002B2CF9AE}" pid="11" name="ocw_naw_org">
    <vt:lpwstr>Tweede Kamer der Staten-Generaal</vt:lpwstr>
  </property>
  <property fmtid="{D5CDD505-2E9C-101B-9397-08002B2CF9AE}" pid="12" name="ocw_naw_postc">
    <vt:lpwstr>2500 EA</vt:lpwstr>
  </property>
  <property fmtid="{D5CDD505-2E9C-101B-9397-08002B2CF9AE}" pid="13" name="ocw_naw_woonplaats">
    <vt:lpwstr>DEN HAAG</vt:lpwstr>
  </property>
  <property fmtid="{D5CDD505-2E9C-101B-9397-08002B2CF9AE}" pid="14" name="sjabloon.edocs.documenttype">
    <vt:lpwstr>BRIEF</vt:lpwstr>
  </property>
  <property fmtid="{D5CDD505-2E9C-101B-9397-08002B2CF9AE}" pid="15" name="sjabloon.edocs.richting">
    <vt:lpwstr>UITGAAND</vt:lpwstr>
  </property>
  <property fmtid="{D5CDD505-2E9C-101B-9397-08002B2CF9AE}" pid="16" name="Template">
    <vt:lpwstr>Kamerbrief beleidsvoorstellen</vt:lpwstr>
  </property>
  <property fmtid="{D5CDD505-2E9C-101B-9397-08002B2CF9AE}" pid="17" name="TemplateId">
    <vt:lpwstr>55F8DBA49E764B97AAC43363DC9C7797</vt:lpwstr>
  </property>
  <property fmtid="{D5CDD505-2E9C-101B-9397-08002B2CF9AE}" pid="18" name="Typist">
    <vt:lpwstr>O223MAR</vt:lpwstr>
  </property>
</Properties>
</file>