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2026Z23600</w:t>
        <w:br/>
      </w:r>
      <w:proofErr w:type="spellEnd"/>
    </w:p>
    <w:p>
      <w:pPr>
        <w:pStyle w:val="Normal"/>
        <w:rPr>
          <w:b w:val="1"/>
          <w:bCs w:val="1"/>
        </w:rPr>
      </w:pPr>
      <w:r w:rsidR="250AE766">
        <w:rPr>
          <w:b w:val="0"/>
          <w:bCs w:val="0"/>
        </w:rPr>
        <w:t>(ingezonden 30 oktober 2026)</w:t>
        <w:br/>
      </w:r>
    </w:p>
    <w:p>
      <w:r>
        <w:t xml:space="preserve">Vragen van het lid Kostić (PvdD) aan de minister van Landbouw, Visserij, Voedselzekerheid en Natuur over de regeling waardoor jagers twaalf diersoorten zonder opdracht mogen afschieten</w:t>
      </w:r>
      <w:r>
        <w:br/>
      </w:r>
    </w:p>
    <w:p>
      <w:r>
        <w:t xml:space="preserve"> </w:t>
      </w:r>
      <w:r>
        <w:br/>
      </w:r>
    </w:p>
    <w:p>
      <w:pPr>
        <w:pStyle w:val="ListParagraph"/>
        <w:numPr>
          <w:ilvl w:val="0"/>
          <w:numId w:val="100523820"/>
        </w:numPr>
        <w:ind w:left="360"/>
      </w:pPr>
      <w:r>
        <w:t xml:space="preserve">Waarom heeft u besloten dat jagers vanaf 1 januari 2027 zonder goedkeuring van de overheid axisherten, beverratten, Indische mangoesten, muntjaks, muskusratten, rode neusberen, wasberen, wasbeerhonden, heilige ibissen, nijlganzen, roodbuikbuulbuuls en treurmaina’s mogen gaan afschieten met een geweer (Staatscourant 2026, 38132)?[1] Waarom bent u van mening dat voor het afschieten van deze weerloze dieren geen aparte toestemming van het provinciaal gezag wenselijk is?</w:t>
      </w:r>
      <w:r>
        <w:br/>
      </w:r>
    </w:p>
    <w:p>
      <w:pPr>
        <w:pStyle w:val="ListParagraph"/>
        <w:numPr>
          <w:ilvl w:val="0"/>
          <w:numId w:val="100523820"/>
        </w:numPr>
        <w:ind w:left="360"/>
      </w:pPr>
      <w:r>
        <w:t xml:space="preserve">Kunt u bevestigen dat hierdoor provincies niet meer vooraf de noodzaak afwegen of deze dieren afgeschoten zouden moeten worden en welke voorwaarden gelden? Waarom acht u dat niet nodig? Wie gaat nu die noodzaak afwegen?</w:t>
      </w:r>
      <w:r>
        <w:br/>
      </w:r>
    </w:p>
    <w:p>
      <w:pPr>
        <w:pStyle w:val="ListParagraph"/>
        <w:numPr>
          <w:ilvl w:val="0"/>
          <w:numId w:val="100523820"/>
        </w:numPr>
        <w:ind w:left="360"/>
      </w:pPr>
      <w:r>
        <w:t xml:space="preserve">Klopt het dat jagers nu niet hoeven te motiveren waarom ze één van de hiervoor genoemde dieren af hebben geschoten of willen gaan afschieten op een bepaalde plek in een bepaalde periode, terwijl provincies eerder wel moesten motiveren waarom ze een opdracht aan een jager verleenden voor afschot?</w:t>
      </w:r>
      <w:r>
        <w:br/>
      </w:r>
    </w:p>
    <w:p>
      <w:pPr>
        <w:pStyle w:val="ListParagraph"/>
        <w:numPr>
          <w:ilvl w:val="0"/>
          <w:numId w:val="100523820"/>
        </w:numPr>
        <w:ind w:left="360"/>
      </w:pPr>
      <w:r>
        <w:t xml:space="preserve">Klopt het dat daarmee ook de mogelijkheid verdwijnt tot bezwaar en beroep op opdrachten voor afschot van deze dieren? Klopt het dat tegen deze ministeriële regeling geen bezwaar en beroep openstaat bij de rechter?</w:t>
      </w:r>
      <w:r>
        <w:br/>
      </w:r>
    </w:p>
    <w:p>
      <w:pPr>
        <w:pStyle w:val="ListParagraph"/>
        <w:numPr>
          <w:ilvl w:val="0"/>
          <w:numId w:val="100523820"/>
        </w:numPr>
        <w:ind w:left="360"/>
      </w:pPr>
      <w:r>
        <w:t xml:space="preserve">Op welke manier kan er dan worden bewaakt dat afschot van deze dieren geschikt, rechtmatig, noodzakelijk, proportioneel, zorgvuldig, gemotiveerd is en onnodig lijden, angst en pijn voorkomt, zoals artikel 19 van EU-verordening 1143/2014 vereist? Kunt u precies per punt uitwerken hoe dat wordt bewaakt, gemonitord en gecontroleerd?</w:t>
      </w:r>
      <w:r>
        <w:br/>
      </w:r>
    </w:p>
    <w:p>
      <w:pPr>
        <w:pStyle w:val="ListParagraph"/>
        <w:numPr>
          <w:ilvl w:val="0"/>
          <w:numId w:val="100523820"/>
        </w:numPr>
        <w:ind w:left="360"/>
      </w:pPr>
      <w:r>
        <w:t xml:space="preserve">Kunt u bevestigen dat het risico bestaat en met deze regeling wordt vergroot dat jagers deze dieren verwarren met beschermde soorten? Zoals een wasbeerhond met een das of een vos? Of een muntjak of axishert met een (jonge) ree? Waarom heeft u een aantal soorten van de lijst gehaald vanwege dit risico, maar deze soorten niet?</w:t>
      </w:r>
      <w:r>
        <w:br/>
      </w:r>
    </w:p>
    <w:p>
      <w:pPr>
        <w:pStyle w:val="ListParagraph"/>
        <w:numPr>
          <w:ilvl w:val="0"/>
          <w:numId w:val="100523820"/>
        </w:numPr>
        <w:ind w:left="360"/>
      </w:pPr>
      <w:r>
        <w:t xml:space="preserve">Kunt u aantonen met wetenschappelijk onderzoek dat afschot via deze regeling een noodzakelijke, proportionele en rechtmatige aanvulling is op het nemen van gebiedsgerichte maatregelen voor faunabeheer? Kunt u daarbij de wetenschappelijke bronnen en adviezen meesturen?</w:t>
      </w:r>
      <w:r>
        <w:br/>
      </w:r>
    </w:p>
    <w:p>
      <w:pPr>
        <w:pStyle w:val="ListParagraph"/>
        <w:numPr>
          <w:ilvl w:val="0"/>
          <w:numId w:val="100523820"/>
        </w:numPr>
        <w:ind w:left="360"/>
      </w:pPr>
      <w:r>
        <w:t xml:space="preserve">Welk effect verwacht u concreet op de populaties van deze diersoorten in aantallen? Hoeveel dieren van elke hiervoor genoemde soort leven nu in Nederland, hoeveel zijn er na vijf jaar volgens u nog en hoeveel van dit verschil is een gevolg van deze regeling?</w:t>
      </w:r>
      <w:r>
        <w:br/>
      </w:r>
    </w:p>
    <w:p>
      <w:pPr>
        <w:pStyle w:val="ListParagraph"/>
        <w:numPr>
          <w:ilvl w:val="0"/>
          <w:numId w:val="100523820"/>
        </w:numPr>
        <w:ind w:left="360"/>
      </w:pPr>
      <w:r>
        <w:t xml:space="preserve">Hoeveel jagers mogen vanaf 1 januari 2027 zonder opdracht deze dieren afschieten? Aan welke regels moeten deze jagers zich precies houden en wie houdt toezich top ze, en op welke manier?</w:t>
      </w:r>
      <w:r>
        <w:br/>
      </w:r>
    </w:p>
    <w:p>
      <w:pPr>
        <w:pStyle w:val="ListParagraph"/>
        <w:numPr>
          <w:ilvl w:val="0"/>
          <w:numId w:val="100523820"/>
        </w:numPr>
        <w:ind w:left="360"/>
      </w:pPr>
      <w:r>
        <w:t xml:space="preserve">Hoeveel capaciteit is beschikbaar voor toezicht op jagers voor volgend jaar, en hoeveel was dat afgelopen vijf jaar? Kunt u deze cijfers per jaar inzichtelijk maken?</w:t>
      </w:r>
      <w:r>
        <w:br/>
      </w:r>
    </w:p>
    <w:p>
      <w:pPr>
        <w:pStyle w:val="ListParagraph"/>
        <w:numPr>
          <w:ilvl w:val="0"/>
          <w:numId w:val="100523820"/>
        </w:numPr>
        <w:ind w:left="360"/>
      </w:pPr>
      <w:r>
        <w:t xml:space="preserve">Hoe wordt gecontroleerd of jagers ook echt afschot registreren bij de faunabeheereenheid en dat ook eerlijk doen? Bent u bereid deze gegevens jaarlijks openbaar te laten maken en te laten controleren?</w:t>
      </w:r>
      <w:r>
        <w:br/>
      </w:r>
    </w:p>
    <w:p>
      <w:pPr>
        <w:pStyle w:val="ListParagraph"/>
        <w:numPr>
          <w:ilvl w:val="0"/>
          <w:numId w:val="100523820"/>
        </w:numPr>
        <w:ind w:left="360"/>
      </w:pPr>
      <w:r>
        <w:t xml:space="preserve">Erkent u dat deze regeling ertoe zal leiden dat er meer afschot zal gaan plaatsvinden en dat daardoor meer verstoring zal plaatsvinden van andere dieren, bijvoorbeeld van broedvogels in het voorjaar?</w:t>
      </w:r>
      <w:r>
        <w:br/>
      </w:r>
    </w:p>
    <w:p>
      <w:pPr>
        <w:pStyle w:val="ListParagraph"/>
        <w:numPr>
          <w:ilvl w:val="0"/>
          <w:numId w:val="100523820"/>
        </w:numPr>
        <w:ind w:left="360"/>
      </w:pPr>
      <w:r>
        <w:t xml:space="preserve">Kunt u in kaart brengen wat een significante toename van afschot voor gevolgen heeft voor de verstoring en populatie van andere dieren, in het bijzonder beschermde diersoorten?</w:t>
      </w:r>
      <w:r>
        <w:br/>
      </w:r>
    </w:p>
    <w:p>
      <w:pPr>
        <w:pStyle w:val="ListParagraph"/>
        <w:numPr>
          <w:ilvl w:val="0"/>
          <w:numId w:val="100523820"/>
        </w:numPr>
        <w:ind w:left="360"/>
      </w:pPr>
      <w:r>
        <w:t xml:space="preserve">Op welke manier gaat u de gevolgen van deze regeling monitoren, waarbij wordt gekeken naar effecten op dierenwelzijn, natuur en andere diersoorten?</w:t>
      </w:r>
      <w:r>
        <w:br/>
      </w:r>
    </w:p>
    <w:p>
      <w:pPr>
        <w:pStyle w:val="ListParagraph"/>
        <w:numPr>
          <w:ilvl w:val="0"/>
          <w:numId w:val="100523820"/>
        </w:numPr>
        <w:ind w:left="360"/>
      </w:pPr>
      <w:r>
        <w:t xml:space="preserve">Hoe heeft u nagedacht over borgining van dierenwelzijn, aangezien het hier gaat om sociale en voelende dieren?</w:t>
      </w:r>
      <w:r>
        <w:br/>
      </w:r>
    </w:p>
    <w:p>
      <w:pPr>
        <w:pStyle w:val="ListParagraph"/>
        <w:numPr>
          <w:ilvl w:val="0"/>
          <w:numId w:val="100523820"/>
        </w:numPr>
        <w:ind w:left="360"/>
      </w:pPr>
      <w:r>
        <w:t xml:space="preserve">Deelt u de mening dat het vrij baan geven aan jagers voor afschot van al die dieren extra dierenleed veroorzaakt? Zo nee, op welke wetenschappelijke bronnen baseert u zich dan?</w:t>
      </w:r>
      <w:r>
        <w:br/>
      </w:r>
    </w:p>
    <w:p>
      <w:pPr>
        <w:pStyle w:val="ListParagraph"/>
        <w:numPr>
          <w:ilvl w:val="0"/>
          <w:numId w:val="100523820"/>
        </w:numPr>
        <w:ind w:left="360"/>
      </w:pPr>
      <w:r>
        <w:t xml:space="preserve">Welke alternatieve, diervriendelijkere opties heeft u precies onderzocht? Kunt u wetenschappelijk onderbouwen waarom u dan toch koos voor de huidige regeling?</w:t>
      </w:r>
      <w:r>
        <w:br/>
      </w:r>
    </w:p>
    <w:p>
      <w:pPr>
        <w:pStyle w:val="ListParagraph"/>
        <w:numPr>
          <w:ilvl w:val="0"/>
          <w:numId w:val="100523820"/>
        </w:numPr>
        <w:ind w:left="360"/>
      </w:pPr>
      <w:r>
        <w:t xml:space="preserve">Hoe voorkomt u dat jonge dieren achterblijven als hun ouders in het voorjaar worden geschoten? Bent u bereid in de regeling een periode op te nemen waarin niet op deze soorten mag worden geschoten, zoals provincies dat in hun opdrachten konden doen?</w:t>
      </w:r>
      <w:r>
        <w:br/>
      </w:r>
    </w:p>
    <w:p>
      <w:pPr>
        <w:pStyle w:val="ListParagraph"/>
        <w:numPr>
          <w:ilvl w:val="0"/>
          <w:numId w:val="100523820"/>
        </w:numPr>
        <w:ind w:left="360"/>
      </w:pPr>
      <w:r>
        <w:t xml:space="preserve">Waarom geven provincies tot nu toe nauwelijks opdrachten aan individuele jagers om deze dieren af te schieten? Bent u daar met provincies over in gesprek gegaan? Toont dit niet het gebrek aan noodzaak voor deze regeling aan? Vindt u niet dat provincies hierover zelf een oordeel kunnen vellen, met bijbehorende motivering?</w:t>
      </w:r>
      <w:r>
        <w:br/>
      </w:r>
    </w:p>
    <w:p>
      <w:pPr>
        <w:pStyle w:val="ListParagraph"/>
        <w:numPr>
          <w:ilvl w:val="0"/>
          <w:numId w:val="100523820"/>
        </w:numPr>
        <w:ind w:left="360"/>
      </w:pPr>
      <w:r>
        <w:t xml:space="preserve">Kunt u per provincie aangeven hoeveel opdrachten voor doding van de hiervoor genoemde dieren de afgelopen vijf jaar zijn gegeven?</w:t>
      </w:r>
      <w:r>
        <w:br/>
      </w:r>
    </w:p>
    <w:p>
      <w:pPr>
        <w:pStyle w:val="ListParagraph"/>
        <w:numPr>
          <w:ilvl w:val="0"/>
          <w:numId w:val="100523820"/>
        </w:numPr>
        <w:ind w:left="360"/>
      </w:pPr>
      <w:r>
        <w:t xml:space="preserve">Kunt u bevestigen dat veruit de beste manier om uitheemse soorten te beheersen, het herstellen van ecosystemen is? Bent u bereid om hier extra maatregelen voor te treffen met betrekking tot deze specifieke dieren? Zo ja, welke maatregelen? Zo nee, waarom niet en op welke wetenschappelijke bronnen baseert u zich?</w:t>
      </w:r>
      <w:r>
        <w:br/>
      </w:r>
    </w:p>
    <w:p>
      <w:pPr>
        <w:pStyle w:val="ListParagraph"/>
        <w:numPr>
          <w:ilvl w:val="0"/>
          <w:numId w:val="100523820"/>
        </w:numPr>
        <w:ind w:left="360"/>
      </w:pPr>
      <w:r>
        <w:t xml:space="preserve">Hebben jagers bij u gepleit voor deze regeling en hebben u of uw ambtenaren hierover gesprekken met jagers gevoerd? Wat waren daarvan de uitkomsten?</w:t>
      </w:r>
      <w:r>
        <w:br/>
      </w:r>
    </w:p>
    <w:p>
      <w:pPr>
        <w:pStyle w:val="ListParagraph"/>
        <w:numPr>
          <w:ilvl w:val="0"/>
          <w:numId w:val="100523820"/>
        </w:numPr>
        <w:ind w:left="360"/>
      </w:pPr>
      <w:r>
        <w:t xml:space="preserve">Heeft u voordat u deze regeling doorzette eerst gesproken met dierenwelzijnsorgansiaties en dierenwelzijnsexperts? Zo ja, wat was hun advies? Zo nee, waarom niet?</w:t>
      </w:r>
      <w:r>
        <w:br/>
      </w:r>
    </w:p>
    <w:p>
      <w:pPr>
        <w:pStyle w:val="ListParagraph"/>
        <w:numPr>
          <w:ilvl w:val="0"/>
          <w:numId w:val="100523820"/>
        </w:numPr>
        <w:ind w:left="360"/>
      </w:pPr>
      <w:r>
        <w:t xml:space="preserve">Waarom heeft u besloten deze regeling te treffen terwijl het stelsel van jacht en faunabeheer op dit moment nog wordt geëvalueerd? Doorkruist dit niet die hele evaluatie? Welke gevolgen heeft dit voor de waarnemingen die onderdeel zijn van de evaluatie?</w:t>
      </w:r>
      <w:r>
        <w:br/>
      </w:r>
    </w:p>
    <w:p>
      <w:pPr>
        <w:pStyle w:val="ListParagraph"/>
        <w:numPr>
          <w:ilvl w:val="0"/>
          <w:numId w:val="100523820"/>
        </w:numPr>
        <w:ind w:left="360"/>
      </w:pPr>
      <w:r>
        <w:t xml:space="preserve">Bent u bereid om deze plannen uit te stellen totdat deze evaluatie met de Kamer is besproken? Zo nee, waarom niet?</w:t>
      </w:r>
      <w:r>
        <w:br/>
      </w:r>
    </w:p>
    <w:p>
      <w:pPr>
        <w:pStyle w:val="ListParagraph"/>
        <w:numPr>
          <w:ilvl w:val="0"/>
          <w:numId w:val="100523820"/>
        </w:numPr>
        <w:ind w:left="360"/>
      </w:pPr>
      <w:r>
        <w:t xml:space="preserve">Kunt u deze vragen één voor één beantwoorden vóór de behandeling van de LVVN-begroting?</w:t>
      </w:r>
      <w:r>
        <w:br/>
      </w:r>
    </w:p>
    <w:p>
      <w:r>
        <w:t xml:space="preserve"> </w:t>
      </w:r>
      <w:r>
        <w:br/>
      </w:r>
    </w:p>
    <w:p>
      <w:r>
        <w:t xml:space="preserve">[1] Nieuwe Oogst, 28 oktober 2026, 'Jagers mogen zonder goedkeuring van provincie schieten op invasieve exoten' (https://www.nieuweoogst.nl/nieuws/2026/10/28/jagers-mogen-zonder-goedkeuring-van-provincie-schieten-op-invasieve-exoten).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