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2026Z23596</w:t>
        <w:br/>
      </w:r>
      <w:proofErr w:type="spellEnd"/>
    </w:p>
    <w:p>
      <w:pPr>
        <w:pStyle w:val="Normal"/>
        <w:rPr>
          <w:b w:val="1"/>
          <w:bCs w:val="1"/>
        </w:rPr>
      </w:pPr>
      <w:r w:rsidR="250AE766">
        <w:rPr>
          <w:b w:val="0"/>
          <w:bCs w:val="0"/>
        </w:rPr>
        <w:t>(ingezonden 30 oktober 2026)</w:t>
        <w:br/>
      </w:r>
    </w:p>
    <w:p>
      <w:r>
        <w:t xml:space="preserve">Vragen van het lid Keijzer (Keijzer) aan de minister van Justitie en Veiligheid over oproepen op sociale media om op 31 oktober te gaan rellen</w:t>
      </w:r>
      <w:r>
        <w:br/>
      </w:r>
    </w:p>
    <w:p>
      <w:r>
        <w:t xml:space="preserve"> </w:t>
      </w:r>
      <w:r>
        <w:br/>
      </w:r>
    </w:p>
    <w:p>
      <w:pPr>
        <w:pStyle w:val="ListParagraph"/>
        <w:numPr>
          <w:ilvl w:val="0"/>
          <w:numId w:val="100523730"/>
        </w:numPr>
        <w:ind w:left="360"/>
      </w:pPr>
      <w:r>
        <w:t xml:space="preserve">Bent u bekend met het bericht op X van journalist Mick van Wely over oproepen op sociale media om op 31 oktober te gaan rellen? 1)</w:t>
      </w:r>
      <w:r>
        <w:br/>
      </w:r>
    </w:p>
    <w:p>
      <w:pPr>
        <w:pStyle w:val="ListParagraph"/>
        <w:numPr>
          <w:ilvl w:val="0"/>
          <w:numId w:val="100523730"/>
        </w:numPr>
        <w:ind w:left="360"/>
      </w:pPr>
      <w:r>
        <w:t xml:space="preserve">Kunt u toelichten in hoeverre de Nederlandse autoriteiten voorbereid zijn op grootschalige demonstraties/rellen van deze omvang?</w:t>
      </w:r>
      <w:r>
        <w:br/>
      </w:r>
    </w:p>
    <w:p>
      <w:pPr>
        <w:pStyle w:val="ListParagraph"/>
        <w:numPr>
          <w:ilvl w:val="0"/>
          <w:numId w:val="100523730"/>
        </w:numPr>
        <w:ind w:left="360"/>
      </w:pPr>
      <w:r>
        <w:t xml:space="preserve">Is hier sprake van het compleet falen van de rechtsstaat ten over staande van winkeliers en schoolpersoneel die met extreem geweld te maken hebben gehad? Zo nee, wanneer is daar volgens u dan wel het geval?</w:t>
      </w:r>
      <w:r>
        <w:br/>
      </w:r>
    </w:p>
    <w:p>
      <w:pPr>
        <w:pStyle w:val="ListParagraph"/>
        <w:numPr>
          <w:ilvl w:val="0"/>
          <w:numId w:val="100523730"/>
        </w:numPr>
        <w:ind w:left="360"/>
      </w:pPr>
      <w:r>
        <w:t xml:space="preserve">Is de capaciteit van de politie en Mobiele Eenheid voldoende om gelijktijdige en grootschalige protesten/rellen op meerdere plekken het hoofd te bieden?</w:t>
      </w:r>
      <w:r>
        <w:br/>
      </w:r>
    </w:p>
    <w:p>
      <w:pPr>
        <w:pStyle w:val="ListParagraph"/>
        <w:numPr>
          <w:ilvl w:val="0"/>
          <w:numId w:val="100523730"/>
        </w:numPr>
        <w:ind w:left="360"/>
      </w:pPr>
      <w:r>
        <w:t xml:space="preserve">Naar welke aanvullende maatregelen wordt gekeken als reguliere capaciteit ontoereikend blijkt?</w:t>
      </w:r>
      <w:r>
        <w:br/>
      </w:r>
    </w:p>
    <w:p>
      <w:pPr>
        <w:pStyle w:val="ListParagraph"/>
        <w:numPr>
          <w:ilvl w:val="0"/>
          <w:numId w:val="100523730"/>
        </w:numPr>
        <w:ind w:left="360"/>
      </w:pPr>
      <w:r>
        <w:t xml:space="preserve">Hoe kijkt u naar het extreme geweld tegen winkeliers en hun personeel, terwijl hun rechten simpelweg worden vertrapt? En wie draait op voor de schade wanneer de overheid er niet in slaagt de openbare orde te handhaven en op te treden tegen betogers die strafbare feiten plegen?</w:t>
      </w:r>
      <w:r>
        <w:br/>
      </w:r>
    </w:p>
    <w:p>
      <w:pPr>
        <w:pStyle w:val="ListParagraph"/>
        <w:numPr>
          <w:ilvl w:val="0"/>
          <w:numId w:val="100523730"/>
        </w:numPr>
        <w:ind w:left="360"/>
      </w:pPr>
      <w:r>
        <w:t xml:space="preserve">In hoeverre zijn de Koninklijke Marechaussee of in het uiterste geval defensie voorbereid om binnen de huidige wettelijke kaders, ondersteuning te bieden als er sprake is van protesten/rellen van deze omvang?</w:t>
      </w:r>
      <w:r>
        <w:br/>
      </w:r>
    </w:p>
    <w:p>
      <w:pPr>
        <w:pStyle w:val="ListParagraph"/>
        <w:numPr>
          <w:ilvl w:val="0"/>
          <w:numId w:val="100523730"/>
        </w:numPr>
        <w:ind w:left="360"/>
      </w:pPr>
      <w:r>
        <w:t xml:space="preserve">In welke scenario’s acht u het gerechtvaardigd wanneer de Koninklijke Marechaussee of in het uiterste geval defensie optreedt?</w:t>
      </w:r>
      <w:r>
        <w:br/>
      </w:r>
    </w:p>
    <w:p>
      <w:pPr>
        <w:pStyle w:val="ListParagraph"/>
        <w:numPr>
          <w:ilvl w:val="0"/>
          <w:numId w:val="100523730"/>
        </w:numPr>
        <w:ind w:left="360"/>
      </w:pPr>
      <w:r>
        <w:t xml:space="preserve">Herkent u ook het beeld dat er bij de protesten/rellen veel personen aanwezig zijn die niets te maken hebben met de oorspronkelijke aanleiding van het protest, maar vooral bezig zijn met geweld en openbare-ordeverstoringen?</w:t>
      </w:r>
      <w:r>
        <w:br/>
      </w:r>
    </w:p>
    <w:p>
      <w:pPr>
        <w:pStyle w:val="ListParagraph"/>
        <w:numPr>
          <w:ilvl w:val="0"/>
          <w:numId w:val="100523730"/>
        </w:numPr>
        <w:ind w:left="360"/>
      </w:pPr>
      <w:r>
        <w:t xml:space="preserve">Op welke manier kunt u iets doen om te voorkomen dat demonstraties gekaapt worden door radicale activistische groeperingen die niets met het doel van de demonstratie van doen hebben?</w:t>
      </w:r>
      <w:r>
        <w:br/>
      </w:r>
    </w:p>
    <w:p>
      <w:pPr>
        <w:pStyle w:val="ListParagraph"/>
        <w:numPr>
          <w:ilvl w:val="0"/>
          <w:numId w:val="100523730"/>
        </w:numPr>
        <w:ind w:left="360"/>
      </w:pPr>
      <w:r>
        <w:t xml:space="preserve">Doet u onderzoek of er sprake is van financiering of ondersteuning van deze protesten door (internationale) organisaties? Zo nee, waarom niet?</w:t>
      </w:r>
      <w:r>
        <w:br/>
      </w:r>
    </w:p>
    <w:p>
      <w:pPr>
        <w:pStyle w:val="ListParagraph"/>
        <w:numPr>
          <w:ilvl w:val="0"/>
          <w:numId w:val="100523730"/>
        </w:numPr>
        <w:ind w:left="360"/>
      </w:pPr>
      <w:r>
        <w:t xml:space="preserve">Is er contact met de Franse, Belgische en Britse autoriteiten over eventuele internationale coördinatie van deze protesten? Zo ja, wat zijn daar de bevindingen van?</w:t>
      </w:r>
      <w:r>
        <w:br/>
      </w:r>
    </w:p>
    <w:p>
      <w:pPr>
        <w:pStyle w:val="ListParagraph"/>
        <w:numPr>
          <w:ilvl w:val="0"/>
          <w:numId w:val="100523730"/>
        </w:numPr>
        <w:ind w:left="360"/>
      </w:pPr>
      <w:r>
        <w:t xml:space="preserve">Welke organisaties, actiegroepen of netwerken spelen volgens de u een rol bij de organisatie of ondersteuning van deze protesten?</w:t>
      </w:r>
      <w:r>
        <w:br/>
      </w:r>
    </w:p>
    <w:p>
      <w:pPr>
        <w:pStyle w:val="ListParagraph"/>
        <w:numPr>
          <w:ilvl w:val="0"/>
          <w:numId w:val="100523730"/>
        </w:numPr>
        <w:ind w:left="360"/>
      </w:pPr>
      <w:r>
        <w:t xml:space="preserve">Is u bekend dat er ook pro-Palestijnse actiegroepen betrokken zijn? Zo ja, is onderzocht of deze organisaties ook een rol speelde in Frankrijk en België?</w:t>
      </w:r>
      <w:r>
        <w:br/>
      </w:r>
    </w:p>
    <w:p>
      <w:pPr>
        <w:pStyle w:val="ListParagraph"/>
        <w:numPr>
          <w:ilvl w:val="0"/>
          <w:numId w:val="100523730"/>
        </w:numPr>
        <w:ind w:left="360"/>
      </w:pPr>
      <w:r>
        <w:t xml:space="preserve">Welke lessen trekt u uit de recente gebeurtenissen in Frankrijk en België en welke maatregelen worden genomen om vergelijkbare escalaties in Nederland te voorkomen?</w:t>
      </w:r>
      <w:r>
        <w:br/>
      </w:r>
    </w:p>
    <w:p>
      <w:pPr>
        <w:pStyle w:val="ListParagraph"/>
        <w:numPr>
          <w:ilvl w:val="0"/>
          <w:numId w:val="100523730"/>
        </w:numPr>
        <w:ind w:left="360"/>
      </w:pPr>
      <w:r>
        <w:t xml:space="preserve">Kunt u deze vragen met spoed, voor 31 oktober 2026, beantwoorden?</w:t>
      </w:r>
      <w:r>
        <w:br/>
      </w:r>
    </w:p>
    <w:p>
      <w:r>
        <w:t xml:space="preserve"> </w:t>
      </w:r>
      <w:r>
        <w:br/>
      </w:r>
    </w:p>
    <w:p>
      <w:r>
        <w:t xml:space="preserve"> </w:t>
      </w:r>
      <w:r>
        <w:br/>
      </w:r>
    </w:p>
    <w:p>
      <w:r>
        <w:t xml:space="preserve"> </w:t>
      </w:r>
      <w:r>
        <w:br/>
      </w:r>
    </w:p>
    <w:p>
      <w:r>
        <w:t xml:space="preserve">1) Bericht op X (x.com/mickvanwely/status/2115702571868275010?s=48).</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