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2026Z23592</w:t>
        <w:br/>
      </w:r>
      <w:proofErr w:type="spellEnd"/>
    </w:p>
    <w:p>
      <w:pPr>
        <w:pStyle w:val="Normal"/>
        <w:rPr>
          <w:b w:val="1"/>
          <w:bCs w:val="1"/>
        </w:rPr>
      </w:pPr>
      <w:r w:rsidR="250AE766">
        <w:rPr>
          <w:b w:val="0"/>
          <w:bCs w:val="0"/>
        </w:rPr>
        <w:t>(ingezonden 30 oktober 2026)</w:t>
        <w:br/>
      </w:r>
    </w:p>
    <w:p>
      <w:r>
        <w:t xml:space="preserve">Vragen van het lid Vervuurt (D66) aan de minister van Volksgezondheid, Welzijn en Sport over het bericht ‘Onder druk van Trump betalen we straks het dubbele voor medicijnen, waarschuwt deze econoom’</w:t>
      </w:r>
      <w:r>
        <w:br/>
      </w:r>
    </w:p>
    <w:p>
      <w:pPr>
        <w:pStyle w:val="ListParagraph"/>
        <w:numPr>
          <w:ilvl w:val="0"/>
          <w:numId w:val="100523710"/>
        </w:numPr>
        <w:ind w:left="360"/>
      </w:pPr>
      <w:r>
        <w:t xml:space="preserve">Bent u bekend met het bericht ‘Onder druk van Trump betalen we straks het dubbele voor medicijnen, waarschuwt deze econoom’? 1)</w:t>
      </w:r>
      <w:r>
        <w:br/>
      </w:r>
    </w:p>
    <w:p>
      <w:pPr>
        <w:pStyle w:val="ListParagraph"/>
        <w:numPr>
          <w:ilvl w:val="0"/>
          <w:numId w:val="100523710"/>
        </w:numPr>
        <w:ind w:left="360"/>
      </w:pPr>
      <w:r>
        <w:t xml:space="preserve">Wat zou het betekenen voor de betaalbaarheid van de zorg als Nederland net als het Verenigd Koninkrijk onder druk komt te staan om fors meer uit te geven aan merkgeneesmiddelen?</w:t>
      </w:r>
      <w:r>
        <w:br/>
      </w:r>
    </w:p>
    <w:p>
      <w:pPr>
        <w:pStyle w:val="ListParagraph"/>
        <w:numPr>
          <w:ilvl w:val="0"/>
          <w:numId w:val="100523710"/>
        </w:numPr>
        <w:ind w:left="360"/>
      </w:pPr>
      <w:r>
        <w:t xml:space="preserve">Welke signalen heeft u dat de Verenigde Staten, na het Verenigd Koninkrijk en Duitsland, ook andere Europese landen onder druk willen zetten om meer te betalen voor nieuwe geneesmiddelen? Wat betekent het voor de Nederlandse positie als bijvoorbeeld Duitsland een vergelijkbare afspraak maakt? 2)</w:t>
      </w:r>
      <w:r>
        <w:br/>
      </w:r>
    </w:p>
    <w:p>
      <w:pPr>
        <w:pStyle w:val="ListParagraph"/>
        <w:numPr>
          <w:ilvl w:val="0"/>
          <w:numId w:val="100523710"/>
        </w:numPr>
        <w:ind w:left="360"/>
      </w:pPr>
      <w:r>
        <w:t xml:space="preserve">Hoe houdt u bij of fabrikanten nieuwe geneesmiddelen in Nederland later of niet meer op de markt brengen, nu een deel van de lidstaten al vertraagde vergoedingsaanvragen meldt? Welke gerichte maatregelen heeft u inmiddels voorbereid voor het geval dit leidt tot onaanvaardbare gevolgen voor patiënten? 3) 4)</w:t>
      </w:r>
      <w:r>
        <w:br/>
      </w:r>
    </w:p>
    <w:p>
      <w:pPr>
        <w:pStyle w:val="ListParagraph"/>
        <w:numPr>
          <w:ilvl w:val="0"/>
          <w:numId w:val="100523710"/>
        </w:numPr>
        <w:ind w:left="360"/>
      </w:pPr>
      <w:r>
        <w:t xml:space="preserve">Bent u bereid de Kamer direct te informeren zodra de Verenigde Staten Nederland of de Europese Unie onder druk zetten om afspraken over geneesmiddelenprijzen te maken, zodat de Kamer daar tijdig over kan meepraten? Zo nee, waarom niet?</w:t>
      </w:r>
      <w:r>
        <w:br/>
      </w:r>
    </w:p>
    <w:p>
      <w:pPr>
        <w:pStyle w:val="ListParagraph"/>
        <w:numPr>
          <w:ilvl w:val="0"/>
          <w:numId w:val="100523710"/>
        </w:numPr>
        <w:ind w:left="360"/>
      </w:pPr>
      <w:r>
        <w:t xml:space="preserve">Hoe werkt u met andere lidstaten aan een gezamenlijke Europese lijn tegenover deze druk, en hoe beoordeelt u inmiddels het Spaanse voorstel om met lidstaten samen te onderhandelen over nieuwe geneesmiddelen? Bent u bereid daar in de EU-Gezondheidsraad op aan te sturen en de Kamer over de uitkomst te informeren?</w:t>
      </w:r>
      <w:r>
        <w:br/>
      </w:r>
    </w:p>
    <w:p>
      <w:pPr>
        <w:pStyle w:val="ListParagraph"/>
        <w:numPr>
          <w:ilvl w:val="0"/>
          <w:numId w:val="100523710"/>
        </w:numPr>
        <w:ind w:left="360"/>
      </w:pPr>
      <w:r>
        <w:t xml:space="preserve">Kunt u deze vragen afzonderlijk en voor het commissiedebat EU-Gezondheidsraad van 25 november 2026 beantwoorden?</w:t>
      </w:r>
      <w:r>
        <w:br/>
      </w:r>
    </w:p>
    <w:p>
      <w:r>
        <w:t xml:space="preserve"> </w:t>
      </w:r>
      <w:r>
        <w:br/>
      </w:r>
    </w:p>
    <w:p>
      <w:r>
        <w:t xml:space="preserve">1) Mallory, </w:t>
      </w:r>
      <w:r>
        <w:rPr>
          <w:i w:val="1"/>
          <w:iCs w:val="1"/>
        </w:rPr>
        <w:t xml:space="preserve">PHP2Shell CVE-2026-109618 CVE-2026-109619: Am I affected?</w:t>
      </w:r>
      <w:r>
        <w:rPr/>
        <w:t xml:space="preserve">, 20 oktober 2026, bijgewerkt 24 oktober 2026 (https://mallory.ai/blog/php-rce-rapid-response)</w:t>
      </w:r>
      <w:r>
        <w:br/>
      </w:r>
    </w:p>
    <w:p>
      <w:r>
        <w:t xml:space="preserve">2) Office of The United States Trade Represententives, 18 juni 2026, 'USTR Announces Initiation of Section 301 Investigation of Germany’s Persistent Underpayment for Innovative Pharmaceutical Products' (https://ustr.gov/about/policy-offices/press-office/press-releases/2026/june/ustr-announces-initiation-section-301-investigation-germanys-persistent-underpayment-innovative)</w:t>
      </w:r>
      <w:r>
        <w:br/>
      </w:r>
    </w:p>
    <w:p>
      <w:r>
        <w:t xml:space="preserve">3) Kamerstuk 21 501-31, nr. 841</w:t>
      </w:r>
      <w:r>
        <w:br/>
      </w:r>
    </w:p>
    <w:p>
      <w:r>
        <w:t xml:space="preserve">4) Kamerstuk 29 477, nr. 988</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