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2026Z23411</w:t>
        <w:br/>
      </w:r>
      <w:proofErr w:type="spellEnd"/>
    </w:p>
    <w:p>
      <w:pPr>
        <w:pStyle w:val="Normal"/>
        <w:rPr>
          <w:b w:val="1"/>
          <w:bCs w:val="1"/>
        </w:rPr>
      </w:pPr>
      <w:r w:rsidR="250AE766">
        <w:rPr>
          <w:b w:val="0"/>
          <w:bCs w:val="0"/>
        </w:rPr>
        <w:t>(ingezonden 29 oktober 2026)</w:t>
        <w:br/>
      </w:r>
    </w:p>
    <w:p>
      <w:r>
        <w:t xml:space="preserve">Vragen van de leden Wiersma en Van der Plas (beiden BBB) aan de minister van Volksgezondheid, Welzijn en Sport over de erkenning van werkgerelateerde PTSS als beroepsziekte in de zorg</w:t>
      </w:r>
      <w:r>
        <w:br/>
      </w:r>
    </w:p>
    <w:p>
      <w:r>
        <w:t xml:space="preserve"/>
      </w:r>
      <w:r>
        <w:rPr>
          <w:b w:val="1"/>
          <w:bCs w:val="1"/>
        </w:rPr>
        <w:t xml:space="preserve">Vraag 1</w:t>
      </w:r>
      <w:r>
        <w:rPr/>
        <w:t xml:space="preserve"/>
      </w:r>
      <w:r>
        <w:br/>
      </w:r>
    </w:p>
    <w:p>
      <w:r>
        <w:t xml:space="preserve">Bent u bekend met het bericht ‘Update derde onderhandelingsronde nieuwe cao GGZ’ van de FNV en 'Samen voor een nieuwe cao GGZ – FNV', waarin wordt gemeld dat werkgevers het opnemen van PTSS als beroepsziekte in de cao afwijzen? 1)</w:t>
      </w:r>
      <w:r>
        <w:br/>
      </w:r>
    </w:p>
    <w:p>
      <w:r>
        <w:t xml:space="preserve"/>
      </w:r>
      <w:r>
        <w:rPr>
          <w:b w:val="1"/>
          <w:bCs w:val="1"/>
        </w:rPr>
        <w:t xml:space="preserve">Vraag 2</w:t>
      </w:r>
      <w:r>
        <w:rPr/>
        <w:t xml:space="preserve"/>
      </w:r>
      <w:r>
        <w:br/>
      </w:r>
    </w:p>
    <w:p>
      <w:r>
        <w:t xml:space="preserve">Hoe beoordeelt u de inzet van de vakbonden om werkgerelateerde PTSS als beroepsziekte te erkennen en hierover concrete afspraken vast te leggen in de cao GGZ? Deelt u de opvatting dat medewerkers die door hun werk PTSS ontwikkelen moeten kunnen rekenen op erkenning, passende behandeling en ondersteuning?</w:t>
      </w:r>
      <w:r>
        <w:br/>
      </w:r>
    </w:p>
    <w:p>
      <w:r>
        <w:t xml:space="preserve"/>
      </w:r>
      <w:r>
        <w:rPr>
          <w:b w:val="1"/>
          <w:bCs w:val="1"/>
        </w:rPr>
        <w:t xml:space="preserve">Vraag 3</w:t>
      </w:r>
      <w:r>
        <w:rPr/>
        <w:t xml:space="preserve"/>
      </w:r>
      <w:r>
        <w:br/>
      </w:r>
    </w:p>
    <w:p>
      <w:r>
        <w:t xml:space="preserve">Welke stappen heeft u sinds het aannemen van de motie-Van der Plas 2) over sectorbrede erkenning van werkgerelateerde PTSS als beroepsziekte in de zorg gezet om deze motie uit te voeren? Wie voert hierbij de regie?</w:t>
      </w:r>
      <w:r>
        <w:br/>
      </w:r>
    </w:p>
    <w:p>
      <w:r>
        <w:t xml:space="preserve"/>
      </w:r>
      <w:r>
        <w:rPr>
          <w:b w:val="1"/>
          <w:bCs w:val="1"/>
        </w:rPr>
        <w:t xml:space="preserve">Vraag 4</w:t>
      </w:r>
      <w:r>
        <w:rPr/>
        <w:t xml:space="preserve"/>
      </w:r>
      <w:r>
        <w:br/>
      </w:r>
    </w:p>
    <w:p>
      <w:r>
        <w:t xml:space="preserve">Heeft u inmiddels contact opgenomen met werkgeversorganisaties en vakbonden om het in de motie gevraagde gesprek te organiseren? Zo ja, met welke partijen en wanneer vinden deze gesprekken plaats en welke concrete resultaten wilt u bereiken? Zo nee, waarom nog niet en wanneer gebeurt dit alsnog?</w:t>
      </w:r>
      <w:r>
        <w:br/>
      </w:r>
    </w:p>
    <w:p>
      <w:r>
        <w:t xml:space="preserve"/>
      </w:r>
      <w:r>
        <w:rPr>
          <w:b w:val="1"/>
          <w:bCs w:val="1"/>
        </w:rPr>
        <w:t xml:space="preserve">Vraag 5</w:t>
      </w:r>
      <w:r>
        <w:rPr/>
        <w:t xml:space="preserve"/>
      </w:r>
      <w:r>
        <w:br/>
      </w:r>
    </w:p>
    <w:p>
      <w:r>
        <w:t xml:space="preserve">Is de in het FNV-bericht beschreven afwijzing nog steeds het standpunt van de werkgevers? Zo ja, welke bezwaren voeren zij aan en hoe beoordeelt u die bezwaren in het licht van de aangenomen motie?</w:t>
      </w:r>
      <w:r>
        <w:br/>
      </w:r>
    </w:p>
    <w:p>
      <w:r>
        <w:t xml:space="preserve"/>
      </w:r>
      <w:r>
        <w:rPr>
          <w:b w:val="1"/>
          <w:bCs w:val="1"/>
        </w:rPr>
        <w:t xml:space="preserve">Vraag 6</w:t>
      </w:r>
      <w:r>
        <w:rPr/>
        <w:t xml:space="preserve"/>
      </w:r>
      <w:r>
        <w:br/>
      </w:r>
    </w:p>
    <w:p>
      <w:r>
        <w:t xml:space="preserve">Bent u bereid op korte termijn de Nederlandse ggz en andere betrokken werkgeversorganisaties expliciet te wijzen op de aangenomen motie, en dus keiharde Kameruitspraak dat PTSS als beroepsziekte erkend zou moeten worden in de zorg, en hen op te roepen met de vakbonden concrete afspraken te maken over erkenning van werkgerelateerde PTSS als beroepsziekte en de ondersteuning die daarbij hoort? Zo ja, wanneer doet u dit? Zo nee, waarom niet?</w:t>
      </w:r>
      <w:r>
        <w:br/>
      </w:r>
    </w:p>
    <w:p>
      <w:r>
        <w:t xml:space="preserve"/>
      </w:r>
      <w:r>
        <w:rPr>
          <w:b w:val="1"/>
          <w:bCs w:val="1"/>
        </w:rPr>
        <w:t xml:space="preserve">Vraag 7</w:t>
      </w:r>
      <w:r>
        <w:rPr/>
        <w:t xml:space="preserve"/>
      </w:r>
      <w:r>
        <w:br/>
      </w:r>
    </w:p>
    <w:p>
      <w:r>
        <w:t xml:space="preserve">Bent u bereid bij de uitvoering van de motie aan te dringen op afspraken over preventie, vroegsignalering, onafhankelijke beoordeling, behandeling, nazorg, inkomensbescherming en vergoeding van schade, zodat erkenning ook daadwerkelijk tot betere bescherming van zorgmedewerkers leidt?</w:t>
      </w:r>
      <w:r>
        <w:br/>
      </w:r>
    </w:p>
    <w:p>
      <w:r>
        <w:t xml:space="preserve"/>
      </w:r>
      <w:r>
        <w:rPr>
          <w:b w:val="1"/>
          <w:bCs w:val="1"/>
        </w:rPr>
        <w:t xml:space="preserve">Vraag 8</w:t>
      </w:r>
      <w:r>
        <w:rPr/>
        <w:t xml:space="preserve"/>
      </w:r>
      <w:r>
        <w:br/>
      </w:r>
    </w:p>
    <w:p>
      <w:r>
        <w:t xml:space="preserve">Welke mogelijkheden ziet u om de uitvoering van de motie te bevorderen als werkgevers en vakbonden niet tot afspraken komen? Bent u bereid in dat geval zelf aanvullende stappen te zetten, en zo ja, welke?</w:t>
      </w:r>
      <w:r>
        <w:br/>
      </w:r>
    </w:p>
    <w:p>
      <w:r>
        <w:t xml:space="preserve"/>
      </w:r>
      <w:r>
        <w:rPr>
          <w:b w:val="1"/>
          <w:bCs w:val="1"/>
        </w:rPr>
        <w:t xml:space="preserve">Vraag 9</w:t>
      </w:r>
      <w:r>
        <w:rPr/>
        <w:t xml:space="preserve"/>
      </w:r>
      <w:r>
        <w:br/>
      </w:r>
    </w:p>
    <w:p>
      <w:r>
        <w:t xml:space="preserve">Op welke termijn moet een en ander wat u betreft tot concrete resultaten hebben geleid en wanneer informeert u de Kamer hierover?</w:t>
      </w:r>
      <w:r>
        <w:br/>
      </w:r>
    </w:p>
    <w:p>
      <w:r>
        <w:t xml:space="preserve"/>
      </w:r>
      <w:r>
        <w:rPr>
          <w:b w:val="1"/>
          <w:bCs w:val="1"/>
        </w:rPr>
        <w:t xml:space="preserve">Vraag 10</w:t>
      </w:r>
      <w:r>
        <w:rPr/>
        <w:t xml:space="preserve"/>
      </w:r>
      <w:r>
        <w:br/>
      </w:r>
    </w:p>
    <w:p>
      <w:r>
        <w:t xml:space="preserve">Kunt u deze vragen afzonderlijk beantwoorden?</w:t>
      </w:r>
      <w:r>
        <w:br/>
      </w:r>
    </w:p>
    <w:p>
      <w:r>
        <w:t xml:space="preserve"> </w:t>
      </w:r>
      <w:r>
        <w:br/>
      </w:r>
    </w:p>
    <w:p>
      <w:r>
        <w:t xml:space="preserve">1) https://www.fnv.nl/nieuwsbericht/sectornieuws/zorg-welzijn/2026/05/update-cao-overleg-ggz en Samen voor een nieuwe cao GGZ - FNV</w:t>
      </w:r>
      <w:r>
        <w:br/>
      </w:r>
    </w:p>
    <w:p>
      <w:r>
        <w:t xml:space="preserve">2) Kamerstuk 36 662, nr. 12, gewijzigde motie van het lid Van der Plas, aangenomen op 13 oktober 2026.</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