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2026Z23398</w:t>
        <w:br/>
      </w:r>
      <w:proofErr w:type="spellEnd"/>
    </w:p>
    <w:p>
      <w:pPr>
        <w:pStyle w:val="Normal"/>
        <w:rPr>
          <w:b w:val="1"/>
          <w:bCs w:val="1"/>
        </w:rPr>
      </w:pPr>
      <w:r w:rsidR="250AE766">
        <w:rPr>
          <w:b w:val="0"/>
          <w:bCs w:val="0"/>
        </w:rPr>
        <w:t>(ingezonden 29 oktober 2026)</w:t>
        <w:br/>
      </w:r>
    </w:p>
    <w:p>
      <w:r>
        <w:t xml:space="preserve">Vragen van het lid Van Houwelingen (FVD) aan de staatssecretaris van Onderwijs, Cultuur en Wetenschap over het oprichten van scholen voor speciaal onderwijs</w:t>
      </w:r>
      <w:r>
        <w:br/>
      </w:r>
    </w:p>
    <w:p>
      <w:pPr>
        <w:pStyle w:val="ListParagraph"/>
        <w:numPr>
          <w:ilvl w:val="0"/>
          <w:numId w:val="100523580"/>
        </w:numPr>
        <w:ind w:left="360"/>
      </w:pPr>
      <w:r>
        <w:t xml:space="preserve">Kan de Kamer uit het feit dat u er, nadat u bent gevraagd om dit te doen, niet in slaagt ook maar één wettelijke beperking of belemmering voor het oprichten van een school voor speciaal onderwijs te noemen die is weggenomen nadat de Kamer de regering dit expliciet had verzocht in een op 12 november 2019 unaniem aangenomen motie-Kwint, concluderen dat deze door de Kamer unaniem aangenomen motie dus niet is uitgevoerd?[1][2]</w:t>
      </w:r>
      <w:r>
        <w:br/>
      </w:r>
    </w:p>
    <w:p>
      <w:pPr>
        <w:pStyle w:val="ListParagraph"/>
        <w:numPr>
          <w:ilvl w:val="0"/>
          <w:numId w:val="100523580"/>
        </w:numPr>
        <w:ind w:left="360"/>
      </w:pPr>
      <w:r>
        <w:t xml:space="preserve">Zo ja, waarom is deze door de Kamer unaniem aangenomen motie niet uitgevoerd door de regering? Zo nee, nogmaals de vraag: welke wettelijke belemmering(en) heeft het kabinet in dat geval weggenomen?</w:t>
      </w:r>
      <w:r>
        <w:br/>
      </w:r>
    </w:p>
    <w:p>
      <w:pPr>
        <w:pStyle w:val="ListParagraph"/>
        <w:numPr>
          <w:ilvl w:val="0"/>
          <w:numId w:val="100523580"/>
        </w:numPr>
        <w:ind w:left="360"/>
      </w:pPr>
      <w:r>
        <w:t xml:space="preserve">Waarom is naar aanleiding van deze aangenomen motie, waarin de regering dus verzocht wordt wettelijke belemmeringen weg te nemen voor het oprichten van scholen voor speciaal onderwijs, door de regering een onderzoek gestart? Dit heeft de Kamer u toch helemaal niet opgedragen in de unaniem aangenomen motie? Door het uitvoeren van een onderzoek wordt bovendien toch geenszins uitvoering gegeven aan de door de Kamer unaniem aangenomen motie, waarin de regering niet wordt opgedragen ‘iets te gaan onderzoeken’ maar om ‘wettelijke belemmeringen weg te nemen’?</w:t>
      </w:r>
      <w:r>
        <w:br/>
      </w:r>
    </w:p>
    <w:p>
      <w:r>
        <w:t xml:space="preserve"> </w:t>
      </w:r>
      <w:r>
        <w:br/>
      </w:r>
    </w:p>
    <w:p>
      <w:r>
        <w:t xml:space="preserve">[1] Aanhangsel Handelingen, vergaderjaar 2026-2027, nr. 428.</w:t>
      </w:r>
      <w:r>
        <w:br/>
      </w:r>
    </w:p>
    <w:p>
      <w:r>
        <w:t xml:space="preserve">[2] Kamerstuk 35300-VIII, nr. 86.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