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Pr="006A499A" w:rsidR="004629B1" w:rsidP="009647C3" w14:paraId="045EA72D" w14:textId="77777777">
      <w:pPr>
        <w:spacing w:after="160" w:line="276" w:lineRule="auto"/>
      </w:pPr>
      <w:r w:rsidRPr="006A499A">
        <w:t>Samen met</w:t>
      </w:r>
      <w:r w:rsidRPr="006A499A" w:rsidR="00AA3061">
        <w:t xml:space="preserve"> de staatssecretaris van Financiën als medefondsbeheerder </w:t>
      </w:r>
      <w:bookmarkStart w:name="_Hlk242087706" w:id="0"/>
      <w:r w:rsidRPr="006A499A" w:rsidR="00154B15">
        <w:t>en</w:t>
      </w:r>
      <w:bookmarkEnd w:id="0"/>
      <w:r w:rsidRPr="006A499A" w:rsidR="00154B15">
        <w:t xml:space="preserve"> </w:t>
      </w:r>
      <w:r w:rsidRPr="006A499A" w:rsidR="00512BBF">
        <w:t>mede namens de minister van Langdurige Zorg, Jeugd en Sport als beleidsverantwoordelijke voor de jeugdzorg en de Wet maatschappelijke ondersteuning 2015 (</w:t>
      </w:r>
      <w:r w:rsidRPr="006A499A" w:rsidR="00512BBF">
        <w:t>Wmo</w:t>
      </w:r>
      <w:r w:rsidRPr="006A499A" w:rsidR="00512BBF">
        <w:t xml:space="preserve"> 2015),</w:t>
      </w:r>
      <w:r w:rsidRPr="006A499A" w:rsidR="00AA3061">
        <w:t xml:space="preserve"> </w:t>
      </w:r>
      <w:r w:rsidRPr="006A499A">
        <w:t>informeren wij</w:t>
      </w:r>
      <w:r w:rsidRPr="006A499A" w:rsidR="00AA3061">
        <w:t xml:space="preserve"> u over het vervolgtraject van de </w:t>
      </w:r>
      <w:r w:rsidRPr="006A499A" w:rsidR="005A5B8B">
        <w:t xml:space="preserve">herijking van </w:t>
      </w:r>
      <w:r w:rsidRPr="006A499A" w:rsidR="00AA3061">
        <w:t>verdeling van de algemene uitkering van het gemeentefonds.</w:t>
      </w:r>
    </w:p>
    <w:p w:rsidRPr="006A499A" w:rsidR="00E13F1C" w:rsidP="009647C3" w14:paraId="3E402930" w14:textId="77777777">
      <w:pPr>
        <w:spacing w:after="160" w:line="276" w:lineRule="auto"/>
      </w:pPr>
      <w:r w:rsidRPr="006A499A">
        <w:t>Op 28 mei jl.</w:t>
      </w:r>
      <w:r>
        <w:rPr>
          <w:rStyle w:val="FootnoteReference"/>
        </w:rPr>
        <w:footnoteReference w:id="2"/>
      </w:r>
      <w:r w:rsidRPr="006A499A">
        <w:t xml:space="preserve"> hebben w</w:t>
      </w:r>
      <w:r w:rsidRPr="006A499A" w:rsidR="000179B6">
        <w:t>ij</w:t>
      </w:r>
      <w:r w:rsidRPr="006A499A">
        <w:t xml:space="preserve"> als fondsbeheerders</w:t>
      </w:r>
      <w:r w:rsidRPr="006A499A" w:rsidR="000179B6">
        <w:t xml:space="preserve"> aan</w:t>
      </w:r>
      <w:r w:rsidRPr="006A499A">
        <w:t xml:space="preserve"> uw </w:t>
      </w:r>
      <w:r w:rsidRPr="006A499A" w:rsidR="00E02EB0">
        <w:t>Kamer</w:t>
      </w:r>
      <w:r w:rsidRPr="006A499A">
        <w:t xml:space="preserve"> </w:t>
      </w:r>
      <w:r w:rsidRPr="006A499A" w:rsidR="00B13BB1">
        <w:t>l</w:t>
      </w:r>
      <w:r w:rsidRPr="006A499A">
        <w:t xml:space="preserve">aten weten welk besluit we </w:t>
      </w:r>
      <w:r w:rsidRPr="006A499A" w:rsidR="0050047D">
        <w:t>hebben</w:t>
      </w:r>
      <w:r w:rsidRPr="006A499A">
        <w:t xml:space="preserve"> genomen</w:t>
      </w:r>
      <w:r w:rsidRPr="006A499A" w:rsidR="00F90CF9">
        <w:t xml:space="preserve"> </w:t>
      </w:r>
      <w:r w:rsidRPr="006A499A">
        <w:t>aangaande</w:t>
      </w:r>
      <w:r w:rsidRPr="006A499A">
        <w:t xml:space="preserve"> de aanpassingen aan het verdeelmodel van het gemeentefonds, het </w:t>
      </w:r>
      <w:r w:rsidRPr="006A499A">
        <w:t>ingroeipad</w:t>
      </w:r>
      <w:r w:rsidRPr="006A499A" w:rsidR="00881005">
        <w:t>,</w:t>
      </w:r>
      <w:r w:rsidRPr="006A499A">
        <w:t xml:space="preserve"> en hoe </w:t>
      </w:r>
      <w:r w:rsidRPr="006A499A" w:rsidR="00882C35">
        <w:t xml:space="preserve">te komen tot </w:t>
      </w:r>
      <w:r w:rsidRPr="006A499A">
        <w:t>een ordentelijk proces</w:t>
      </w:r>
      <w:r w:rsidRPr="006A499A" w:rsidR="00E02EB0">
        <w:t xml:space="preserve"> </w:t>
      </w:r>
      <w:r w:rsidRPr="006A499A">
        <w:t>voor het vervolgtraject.</w:t>
      </w:r>
      <w:r w:rsidRPr="006A499A" w:rsidR="00881005">
        <w:t xml:space="preserve"> Ook hebben wij in deze brief aangegeven welke onderzoeksrichtingen we</w:t>
      </w:r>
      <w:r w:rsidRPr="006A499A" w:rsidR="00E02EB0">
        <w:t xml:space="preserve"> voor ons zien</w:t>
      </w:r>
      <w:r w:rsidRPr="006A499A" w:rsidR="00881005">
        <w:t xml:space="preserve"> in het vervolgtraject </w:t>
      </w:r>
      <w:r w:rsidRPr="006A499A" w:rsidR="003B4D9C">
        <w:t>naar de herijking van de verdeling</w:t>
      </w:r>
      <w:r w:rsidRPr="006A499A" w:rsidR="00881005">
        <w:t>.</w:t>
      </w:r>
      <w:r w:rsidRPr="006A499A" w:rsidR="00AA3061">
        <w:t xml:space="preserve"> </w:t>
      </w:r>
      <w:r w:rsidRPr="006A499A" w:rsidR="005552E0">
        <w:t xml:space="preserve">We hebben toen toegezegd u na de zomer te informeren over het vervolg. </w:t>
      </w:r>
    </w:p>
    <w:p w:rsidRPr="006A499A" w:rsidR="00D77744" w:rsidP="009647C3" w14:paraId="3E78E6FC" w14:textId="77777777">
      <w:pPr>
        <w:tabs>
          <w:tab w:val="left" w:pos="4661"/>
        </w:tabs>
        <w:spacing w:after="160" w:line="276" w:lineRule="auto"/>
      </w:pPr>
      <w:r w:rsidRPr="006A499A">
        <w:t xml:space="preserve">Deze brief zal </w:t>
      </w:r>
      <w:r w:rsidRPr="006A499A" w:rsidR="00882C35">
        <w:t xml:space="preserve">allereerst kort </w:t>
      </w:r>
      <w:r w:rsidRPr="006A499A">
        <w:t>ingaan</w:t>
      </w:r>
      <w:r w:rsidRPr="006A499A" w:rsidR="008E680D">
        <w:t xml:space="preserve"> </w:t>
      </w:r>
      <w:r w:rsidRPr="006A499A" w:rsidR="00882C35">
        <w:t>op de onderzoeks</w:t>
      </w:r>
      <w:r w:rsidRPr="006A499A" w:rsidR="006A6128">
        <w:t>voorstellen</w:t>
      </w:r>
      <w:r w:rsidRPr="006A499A" w:rsidR="00882C35">
        <w:t>, welke samen met de V</w:t>
      </w:r>
      <w:r w:rsidRPr="006A499A" w:rsidR="006A6128">
        <w:t xml:space="preserve">ereniging van </w:t>
      </w:r>
      <w:r w:rsidRPr="006A499A" w:rsidR="00882C35">
        <w:t>N</w:t>
      </w:r>
      <w:r w:rsidRPr="006A499A" w:rsidR="006A6128">
        <w:t xml:space="preserve">ederlandse </w:t>
      </w:r>
      <w:r w:rsidRPr="006A499A" w:rsidR="00882C35">
        <w:t>G</w:t>
      </w:r>
      <w:r w:rsidRPr="006A499A" w:rsidR="006A6128">
        <w:t>emeenten</w:t>
      </w:r>
      <w:r w:rsidRPr="006A499A" w:rsidR="00882C35">
        <w:t xml:space="preserve"> verder zijn uitgewerkt en binnenkort </w:t>
      </w:r>
      <w:r w:rsidRPr="006A499A" w:rsidR="006A6128">
        <w:t xml:space="preserve">worden </w:t>
      </w:r>
      <w:r w:rsidRPr="006A499A" w:rsidR="00882C35">
        <w:t>uitgezet. Vervolgens wordt in deze brief nader ingegaan op de criteria voor het nieuwe verdeelmodel, in het bijzonder de leefwereld. Daarna gaat deze brief in op de organisatorische inbedding en hoe daarin aandacht is besteed aan de leefwereld en aan de diverse type</w:t>
      </w:r>
      <w:r w:rsidRPr="006A499A" w:rsidR="006A6128">
        <w:t>n</w:t>
      </w:r>
      <w:r w:rsidRPr="006A499A" w:rsidR="00882C35">
        <w:t xml:space="preserve"> gemeenten</w:t>
      </w:r>
      <w:r w:rsidRPr="006A499A" w:rsidR="006A6128">
        <w:t>. Tot slot wordt ingegaan op</w:t>
      </w:r>
      <w:r w:rsidRPr="006A499A" w:rsidR="00882C35">
        <w:t xml:space="preserve"> de planning. </w:t>
      </w:r>
    </w:p>
    <w:p w:rsidRPr="006A499A" w:rsidR="00882C35" w:rsidP="001B6EC1" w14:paraId="3F423580" w14:textId="77777777">
      <w:pPr>
        <w:spacing w:after="160" w:line="276" w:lineRule="auto"/>
      </w:pPr>
      <w:r w:rsidRPr="006A499A">
        <w:t>We hechten er</w:t>
      </w:r>
      <w:r w:rsidRPr="006A499A">
        <w:t xml:space="preserve"> als fondsbeheerders aan dat er voldoende tijd is om zowel methodologisch als bestuurlijk de resultaten te bezien. Daarom hebben we voor dit vervolgtraject twee jaar nodig. </w:t>
      </w:r>
      <w:r w:rsidRPr="006A499A" w:rsidR="00944DAF">
        <w:t xml:space="preserve">Wij </w:t>
      </w:r>
      <w:r w:rsidRPr="006A499A">
        <w:t xml:space="preserve">zullen, gehorende hebbende alle betrokkenen, uiterlijk voor de meicirculaire 2028 beslissen of er per 1 januari 2029 aanpassingen worden doorgevoerd in het verdeelmodel en uw Kamer hierover informeren. </w:t>
      </w:r>
    </w:p>
    <w:p w:rsidRPr="006A499A" w:rsidR="000179B6" w:rsidP="009647C3" w14:paraId="6A0B552D" w14:textId="77777777">
      <w:pPr>
        <w:tabs>
          <w:tab w:val="left" w:pos="4661"/>
        </w:tabs>
        <w:spacing w:after="160" w:line="276" w:lineRule="auto"/>
      </w:pPr>
      <w:r w:rsidRPr="006A499A">
        <w:rPr>
          <w:b/>
          <w:bCs/>
        </w:rPr>
        <w:t xml:space="preserve">Onderzoeksvoorstellen </w:t>
      </w:r>
      <w:r w:rsidRPr="006A499A" w:rsidR="002B7DB4">
        <w:rPr>
          <w:b/>
          <w:bCs/>
        </w:rPr>
        <w:tab/>
      </w:r>
    </w:p>
    <w:p w:rsidRPr="006A499A" w:rsidR="0060733D" w:rsidP="009647C3" w14:paraId="4FCF8BD8" w14:textId="77777777">
      <w:pPr>
        <w:spacing w:after="160" w:line="276" w:lineRule="auto"/>
      </w:pPr>
      <w:r w:rsidRPr="006A499A">
        <w:t>Op</w:t>
      </w:r>
      <w:r w:rsidRPr="006A499A">
        <w:t xml:space="preserve"> basis van het advies van de </w:t>
      </w:r>
      <w:r w:rsidRPr="006A499A" w:rsidR="00921A64">
        <w:t xml:space="preserve">Raad voor het Openbaar Bestuur (ROB) </w:t>
      </w:r>
      <w:r w:rsidRPr="006A499A">
        <w:t xml:space="preserve">en in samenspraak met de </w:t>
      </w:r>
      <w:r w:rsidRPr="006A499A" w:rsidR="00921A64">
        <w:t xml:space="preserve">Vereniging van Nederlandse Gemeenten (VNG) </w:t>
      </w:r>
      <w:r w:rsidRPr="006A499A">
        <w:t>zijn we</w:t>
      </w:r>
      <w:r w:rsidRPr="006A499A" w:rsidR="00644E13">
        <w:t>, zoals gemeld in de brief van 28 mei jl.</w:t>
      </w:r>
      <w:r w:rsidRPr="006A499A" w:rsidR="00843739">
        <w:t>,</w:t>
      </w:r>
      <w:r w:rsidRPr="006A499A" w:rsidR="00644E13">
        <w:t xml:space="preserve"> </w:t>
      </w:r>
      <w:r w:rsidRPr="006A499A">
        <w:t xml:space="preserve">voor het vervolgtraject </w:t>
      </w:r>
      <w:r w:rsidRPr="006A499A">
        <w:t xml:space="preserve">tot de </w:t>
      </w:r>
      <w:r w:rsidRPr="006A499A" w:rsidR="00A36B46">
        <w:t xml:space="preserve">volgende drie </w:t>
      </w:r>
      <w:r w:rsidRPr="006A499A" w:rsidR="00BE18D7">
        <w:t xml:space="preserve">onderzoeksvragen </w:t>
      </w:r>
      <w:r w:rsidRPr="006A499A" w:rsidR="00A36B46">
        <w:t>gekomen:</w:t>
      </w:r>
    </w:p>
    <w:p w:rsidRPr="006A499A" w:rsidR="0060733D" w:rsidP="0014548B" w14:paraId="6834B7E8" w14:textId="77777777">
      <w:pPr>
        <w:pStyle w:val="ListParagraph"/>
        <w:numPr>
          <w:ilvl w:val="0"/>
          <w:numId w:val="6"/>
        </w:numPr>
        <w:spacing w:line="276" w:lineRule="auto"/>
      </w:pPr>
      <w:r w:rsidRPr="006A499A">
        <w:t>Onderzoek</w:t>
      </w:r>
      <w:r w:rsidRPr="006A499A" w:rsidR="00C62E4A">
        <w:t xml:space="preserve"> of tot een betere verdeling kan worden gekomen voor </w:t>
      </w:r>
      <w:r w:rsidRPr="006A499A" w:rsidR="00143473">
        <w:t>de</w:t>
      </w:r>
      <w:r w:rsidRPr="006A499A" w:rsidR="008154D1">
        <w:t xml:space="preserve"> cluster</w:t>
      </w:r>
      <w:r w:rsidRPr="006A499A" w:rsidR="00E8556F">
        <w:t>s</w:t>
      </w:r>
      <w:r w:rsidRPr="006A499A" w:rsidR="008154D1">
        <w:t xml:space="preserve"> Jeugd</w:t>
      </w:r>
      <w:r w:rsidRPr="006A499A" w:rsidR="00E8556F">
        <w:t xml:space="preserve">, </w:t>
      </w:r>
      <w:r w:rsidRPr="006A499A" w:rsidR="00E8556F">
        <w:t>W</w:t>
      </w:r>
      <w:r w:rsidRPr="006A499A" w:rsidR="00921A64">
        <w:t>mo</w:t>
      </w:r>
      <w:r w:rsidRPr="006A499A" w:rsidR="00E8556F">
        <w:t xml:space="preserve"> en </w:t>
      </w:r>
      <w:r w:rsidRPr="006A499A" w:rsidR="00365BB9">
        <w:t>Sociale b</w:t>
      </w:r>
      <w:r w:rsidRPr="006A499A" w:rsidR="00E8556F">
        <w:t>asisvoorzie</w:t>
      </w:r>
      <w:r w:rsidRPr="006A499A" w:rsidR="00921A64">
        <w:t>nin</w:t>
      </w:r>
      <w:r w:rsidRPr="006A499A" w:rsidR="00E8556F">
        <w:t>gen</w:t>
      </w:r>
      <w:r w:rsidRPr="006A499A" w:rsidR="008154D1">
        <w:t>, waarbij</w:t>
      </w:r>
      <w:r w:rsidRPr="006A499A" w:rsidR="00E8556F">
        <w:t xml:space="preserve"> de </w:t>
      </w:r>
      <w:r w:rsidRPr="006A499A" w:rsidR="008154D1">
        <w:t>cluster</w:t>
      </w:r>
      <w:r w:rsidRPr="006A499A" w:rsidR="00E8556F">
        <w:t>s</w:t>
      </w:r>
      <w:r w:rsidRPr="006A499A" w:rsidR="008154D1">
        <w:t xml:space="preserve"> in samenhang</w:t>
      </w:r>
      <w:r w:rsidRPr="006A499A" w:rsidR="00512BBF">
        <w:t xml:space="preserve"> </w:t>
      </w:r>
      <w:r w:rsidRPr="006A499A" w:rsidR="00882C35">
        <w:t xml:space="preserve">zullen worden </w:t>
      </w:r>
      <w:r w:rsidRPr="006A499A" w:rsidR="00E50762">
        <w:t>bezien</w:t>
      </w:r>
      <w:r w:rsidRPr="006A499A" w:rsidR="00944DAF">
        <w:t>.</w:t>
      </w:r>
      <w:r w:rsidRPr="006A499A" w:rsidR="008154D1">
        <w:t xml:space="preserve"> </w:t>
      </w:r>
      <w:r w:rsidRPr="006A499A" w:rsidR="00CE38AB">
        <w:t xml:space="preserve">Bij dit onderzoek zal centraal staan het zoeken naar </w:t>
      </w:r>
      <w:r w:rsidRPr="006A499A" w:rsidR="00512BBF">
        <w:t xml:space="preserve">maatstaven die aansluiten bij de leefwereld. Dat wil zeggen: inhoudelijk logisch samenhangen met de praktijk van </w:t>
      </w:r>
      <w:r w:rsidRPr="006A499A" w:rsidR="00944DAF">
        <w:t xml:space="preserve">gemeenten in hun relatie tot professionals en inwoners in </w:t>
      </w:r>
      <w:r w:rsidRPr="006A499A" w:rsidR="00512BBF">
        <w:t>het betreffende domein.</w:t>
      </w:r>
    </w:p>
    <w:p w:rsidRPr="006A499A" w:rsidR="00751975" w:rsidP="0014548B" w14:paraId="49802256" w14:textId="77777777">
      <w:pPr>
        <w:pStyle w:val="ListParagraph"/>
        <w:numPr>
          <w:ilvl w:val="0"/>
          <w:numId w:val="6"/>
        </w:numPr>
        <w:autoSpaceDN/>
        <w:spacing w:after="160" w:line="276" w:lineRule="auto"/>
        <w:textAlignment w:val="auto"/>
        <w:rPr>
          <w:color w:val="auto"/>
        </w:rPr>
      </w:pPr>
      <w:r w:rsidRPr="006A499A">
        <w:t xml:space="preserve">Onderzoek </w:t>
      </w:r>
      <w:r w:rsidRPr="006A499A" w:rsidR="00E9796F">
        <w:t xml:space="preserve">naar </w:t>
      </w:r>
      <w:r w:rsidRPr="006A499A">
        <w:t xml:space="preserve">de mogelijkheden voor </w:t>
      </w:r>
      <w:r w:rsidRPr="006A499A" w:rsidR="00135CE7">
        <w:t>verbetering van de</w:t>
      </w:r>
      <w:r w:rsidRPr="006A499A" w:rsidR="006A6128">
        <w:t xml:space="preserve"> </w:t>
      </w:r>
      <w:r w:rsidRPr="006A499A">
        <w:t xml:space="preserve">inkomstenverevening. </w:t>
      </w:r>
      <w:r w:rsidRPr="006A499A" w:rsidR="00135CE7">
        <w:t>Bij dit onderzoek zal</w:t>
      </w:r>
      <w:r w:rsidRPr="006A499A">
        <w:t xml:space="preserve"> in samenhang</w:t>
      </w:r>
      <w:r w:rsidRPr="006A499A" w:rsidR="00135CE7">
        <w:t xml:space="preserve"> worden betrokken</w:t>
      </w:r>
      <w:r w:rsidRPr="006A499A">
        <w:t>:</w:t>
      </w:r>
      <w:r w:rsidRPr="006A499A">
        <w:t xml:space="preserve"> parkeerbelasting</w:t>
      </w:r>
      <w:r w:rsidRPr="006A499A" w:rsidR="00E8556F">
        <w:t xml:space="preserve"> (onderdeel van het cluster</w:t>
      </w:r>
      <w:r w:rsidRPr="006A499A" w:rsidR="00135CE7">
        <w:t xml:space="preserve"> Infrastructuur, Ruimte en Milieu), toeristenbelasting</w:t>
      </w:r>
      <w:r w:rsidRPr="006A499A" w:rsidR="00E8556F">
        <w:t xml:space="preserve"> </w:t>
      </w:r>
      <w:r w:rsidRPr="006A499A" w:rsidR="00135CE7">
        <w:t>(</w:t>
      </w:r>
      <w:r w:rsidRPr="006A499A" w:rsidR="00E8556F">
        <w:t>Overige Eigen Middelen)</w:t>
      </w:r>
      <w:r w:rsidRPr="006A499A">
        <w:t>, de vaste voeten van Amsterdam en Rotterdam en de maatstaven voor de Wadden, en de aftopping van de</w:t>
      </w:r>
      <w:r w:rsidRPr="006A499A" w:rsidR="00921A64">
        <w:t xml:space="preserve"> </w:t>
      </w:r>
      <w:r w:rsidRPr="006A499A" w:rsidR="00E84B3C">
        <w:t xml:space="preserve">onroerende zakenbelasting (ozb) </w:t>
      </w:r>
      <w:r w:rsidRPr="006A499A" w:rsidR="00914DAD">
        <w:t>voor niet-woningen</w:t>
      </w:r>
      <w:r w:rsidRPr="006A499A" w:rsidR="00CF0A46">
        <w:t>.</w:t>
      </w:r>
    </w:p>
    <w:p w:rsidRPr="006A499A" w:rsidR="0060733D" w:rsidP="00B619F7" w14:paraId="53B21C07" w14:textId="77777777">
      <w:pPr>
        <w:pStyle w:val="ListParagraph"/>
        <w:numPr>
          <w:ilvl w:val="0"/>
          <w:numId w:val="6"/>
        </w:numPr>
        <w:autoSpaceDN/>
        <w:spacing w:after="160" w:line="276" w:lineRule="auto"/>
        <w:textAlignment w:val="auto"/>
        <w:rPr>
          <w:rFonts w:cs="Calibri"/>
        </w:rPr>
      </w:pPr>
      <w:r w:rsidRPr="006A499A">
        <w:t>Herschat</w:t>
      </w:r>
      <w:r w:rsidRPr="006A499A" w:rsidR="00E9796F">
        <w:t>ting van</w:t>
      </w:r>
      <w:r w:rsidRPr="006A499A">
        <w:t xml:space="preserve"> </w:t>
      </w:r>
      <w:r w:rsidRPr="006A499A" w:rsidR="00B619F7">
        <w:t>de clusters Participatie, Onderwijs en Orde en veiligheid</w:t>
      </w:r>
      <w:r w:rsidRPr="006A499A" w:rsidR="00B619F7">
        <w:rPr>
          <w:b/>
          <w:bCs/>
        </w:rPr>
        <w:t xml:space="preserve"> </w:t>
      </w:r>
      <w:r w:rsidRPr="006A499A" w:rsidR="00751975">
        <w:t>van</w:t>
      </w:r>
      <w:r w:rsidRPr="006A499A">
        <w:t>wege</w:t>
      </w:r>
      <w:r w:rsidRPr="006A499A" w:rsidR="00751975">
        <w:t xml:space="preserve"> de beoogde </w:t>
      </w:r>
      <w:r w:rsidRPr="006A499A" w:rsidR="00914DAD">
        <w:t xml:space="preserve">definitiewijzigingen van de </w:t>
      </w:r>
      <w:r w:rsidRPr="006A499A" w:rsidR="00751975">
        <w:t>maatstaven</w:t>
      </w:r>
      <w:r w:rsidRPr="006A499A" w:rsidR="002E3927">
        <w:t xml:space="preserve"> ‘huishoudens </w:t>
      </w:r>
      <w:r w:rsidRPr="006A499A" w:rsidR="00AE4F36">
        <w:t xml:space="preserve">met een </w:t>
      </w:r>
      <w:r w:rsidRPr="006A499A" w:rsidR="002E3927">
        <w:t>laag inkomen</w:t>
      </w:r>
      <w:r w:rsidRPr="006A499A" w:rsidR="006A2C50">
        <w:t xml:space="preserve"> met drempel</w:t>
      </w:r>
      <w:r w:rsidRPr="006A499A" w:rsidR="002E3927">
        <w:t>’ en ‘inwoners met een migratieachtergrond’</w:t>
      </w:r>
      <w:r w:rsidRPr="006A499A" w:rsidR="00555500">
        <w:t xml:space="preserve">. </w:t>
      </w:r>
      <w:r w:rsidRPr="006A499A">
        <w:rPr>
          <w:rFonts w:cs="Calibri"/>
        </w:rPr>
        <w:t xml:space="preserve">Bij </w:t>
      </w:r>
      <w:r w:rsidRPr="006A499A" w:rsidR="002F40E2">
        <w:rPr>
          <w:rFonts w:cs="Calibri"/>
        </w:rPr>
        <w:t xml:space="preserve">de herschatting van deze clusters </w:t>
      </w:r>
      <w:r w:rsidRPr="006A499A">
        <w:rPr>
          <w:rFonts w:cs="Calibri"/>
        </w:rPr>
        <w:t>geldt</w:t>
      </w:r>
      <w:r w:rsidRPr="006A499A" w:rsidR="00555500">
        <w:rPr>
          <w:rFonts w:cs="Calibri"/>
        </w:rPr>
        <w:t xml:space="preserve"> dat</w:t>
      </w:r>
      <w:r w:rsidRPr="006A499A">
        <w:rPr>
          <w:rFonts w:cs="Calibri"/>
        </w:rPr>
        <w:t xml:space="preserve"> </w:t>
      </w:r>
      <w:r w:rsidRPr="006A499A" w:rsidR="002E3927">
        <w:rPr>
          <w:rFonts w:cs="Calibri"/>
        </w:rPr>
        <w:t>herverdeeleffecten zoveel</w:t>
      </w:r>
      <w:r w:rsidRPr="006A499A" w:rsidR="00555500">
        <w:rPr>
          <w:rFonts w:cs="Calibri"/>
        </w:rPr>
        <w:t xml:space="preserve"> als</w:t>
      </w:r>
      <w:r w:rsidRPr="006A499A" w:rsidR="002E3927">
        <w:rPr>
          <w:rFonts w:cs="Calibri"/>
        </w:rPr>
        <w:t xml:space="preserve"> mogelijk</w:t>
      </w:r>
      <w:r w:rsidRPr="006A499A">
        <w:rPr>
          <w:rFonts w:cs="Calibri"/>
        </w:rPr>
        <w:t xml:space="preserve"> </w:t>
      </w:r>
      <w:r w:rsidRPr="006A499A" w:rsidR="002E3927">
        <w:rPr>
          <w:rFonts w:cs="Calibri"/>
        </w:rPr>
        <w:t>worden voorkomen.</w:t>
      </w:r>
      <w:r w:rsidRPr="006A499A" w:rsidR="00B619F7">
        <w:rPr>
          <w:rFonts w:cs="Calibri"/>
        </w:rPr>
        <w:t xml:space="preserve"> Aanleiding voor de herschatting is immers niet een onvoldoende aansluiting bij de kostenpatronen van gemeenten, maar definitiewijzigingen van maatstaven.</w:t>
      </w:r>
    </w:p>
    <w:p w:rsidRPr="006A499A" w:rsidR="005B69C0" w:rsidP="0014548B" w14:paraId="72EA09C3" w14:textId="77777777">
      <w:pPr>
        <w:autoSpaceDN/>
        <w:spacing w:after="160" w:line="276" w:lineRule="auto"/>
        <w:textAlignment w:val="auto"/>
      </w:pPr>
      <w:r w:rsidRPr="006A499A">
        <w:t>De onderzoeken zullen worden uitgevoerd door onafhankelijke externe onderzoeksbureau</w:t>
      </w:r>
      <w:r w:rsidRPr="006A499A" w:rsidR="00E836B0">
        <w:t xml:space="preserve">s. </w:t>
      </w:r>
      <w:r w:rsidRPr="006A499A">
        <w:t xml:space="preserve">Voor de onderzoeken zullen de resultaten uit alle voorgaande herijkingsonderzoeken als basis dienen. Dit betekent </w:t>
      </w:r>
      <w:r w:rsidRPr="006A499A" w:rsidR="009A70B9">
        <w:t>ook</w:t>
      </w:r>
      <w:r w:rsidRPr="006A499A">
        <w:t xml:space="preserve"> dat de onderzoeken zullen voortbouwen op </w:t>
      </w:r>
      <w:r w:rsidRPr="006A499A" w:rsidR="00A36B46">
        <w:t>eerdere</w:t>
      </w:r>
      <w:r w:rsidRPr="006A499A" w:rsidR="00555500">
        <w:t xml:space="preserve"> bevindingen</w:t>
      </w:r>
      <w:r w:rsidRPr="006A499A" w:rsidR="00A36B46">
        <w:t xml:space="preserve">. </w:t>
      </w:r>
    </w:p>
    <w:p w:rsidRPr="006A499A" w:rsidR="00CF0A46" w:rsidP="00371DEB" w14:paraId="17857A26" w14:textId="77777777">
      <w:pPr>
        <w:autoSpaceDN/>
        <w:spacing w:after="160" w:line="276" w:lineRule="auto"/>
        <w:textAlignment w:val="auto"/>
        <w:rPr>
          <w:b/>
          <w:bCs/>
        </w:rPr>
      </w:pPr>
      <w:r w:rsidRPr="006A499A">
        <w:rPr>
          <w:b/>
          <w:bCs/>
        </w:rPr>
        <w:t>Criteria voor de verdeling: de leefwereld</w:t>
      </w:r>
    </w:p>
    <w:p w:rsidRPr="006A499A" w:rsidR="001E718D" w:rsidP="00371DEB" w14:paraId="76ABC477" w14:textId="77777777">
      <w:pPr>
        <w:autoSpaceDN/>
        <w:spacing w:after="160" w:line="276" w:lineRule="auto"/>
        <w:textAlignment w:val="auto"/>
      </w:pPr>
      <w:r w:rsidRPr="006A499A">
        <w:t>Zoals in de brief van 28 mei jl. aangegeven</w:t>
      </w:r>
      <w:r w:rsidRPr="006A499A" w:rsidR="002E48F9">
        <w:t xml:space="preserve"> zijn we het als fondsbeheerders eens met </w:t>
      </w:r>
      <w:r w:rsidRPr="006A499A" w:rsidR="00EF2F5F">
        <w:t>de ROB en de VNG dat het van belang is om niet alleen rekenkundig en/of statistisch naar het verdeelvraagstuk te kijken</w:t>
      </w:r>
      <w:r w:rsidRPr="006A499A" w:rsidR="00DE7C18">
        <w:t>.</w:t>
      </w:r>
      <w:r w:rsidRPr="006A499A">
        <w:t xml:space="preserve"> Het verdeelmodel</w:t>
      </w:r>
      <w:r w:rsidRPr="006A499A" w:rsidR="00A36B46">
        <w:t xml:space="preserve"> moet</w:t>
      </w:r>
      <w:r w:rsidRPr="006A499A">
        <w:t xml:space="preserve"> herkenbaar en uitlegbaar zijn vanuit de leefwereld.</w:t>
      </w:r>
      <w:r w:rsidRPr="006A499A" w:rsidR="00DE7C18">
        <w:t xml:space="preserve"> </w:t>
      </w:r>
      <w:r w:rsidRPr="006A499A" w:rsidR="00B46AAD">
        <w:t xml:space="preserve">Als fondsbeheerders </w:t>
      </w:r>
      <w:r w:rsidRPr="006A499A" w:rsidR="002F40E2">
        <w:t>vinden wij dit van groot belang</w:t>
      </w:r>
      <w:r w:rsidRPr="006A499A" w:rsidR="00B46AAD">
        <w:t xml:space="preserve">, en </w:t>
      </w:r>
      <w:r w:rsidRPr="006A499A" w:rsidR="002F40E2">
        <w:t>de leefwereld heeft</w:t>
      </w:r>
      <w:r w:rsidRPr="006A499A" w:rsidR="00B46AAD">
        <w:t xml:space="preserve"> daarom een centrale rol in het vervolgtraject</w:t>
      </w:r>
      <w:r w:rsidRPr="006A499A" w:rsidR="00EF2F5F">
        <w:t xml:space="preserve">. </w:t>
      </w:r>
      <w:r w:rsidRPr="006A499A" w:rsidR="00F16934">
        <w:t>Aansluiting met de leefwereld</w:t>
      </w:r>
      <w:r w:rsidRPr="006A499A" w:rsidR="00EF2F5F">
        <w:t xml:space="preserve"> wil zeggen dat het model gebaseerd moet zijn op waar gemeenten </w:t>
      </w:r>
      <w:r w:rsidRPr="006A499A" w:rsidR="00944DAF">
        <w:t xml:space="preserve">in relatie tot professionals en inwoners </w:t>
      </w:r>
      <w:r w:rsidRPr="006A499A" w:rsidR="00EF2F5F">
        <w:t xml:space="preserve">in hun dagelijkse praktijk mee te maken hebben. </w:t>
      </w:r>
      <w:r w:rsidRPr="006A499A" w:rsidR="002F40E2">
        <w:t>Dit vraagt, zoals in paragraaf 3 “Criteria van de verdeling” in de brief van 28 mei jl. aangegeven, om inhoudelijk logische maatstaven, waarbij maatstaven de noodzakelijke kosten van gemeenten volgen (kostenoriëntatie)</w:t>
      </w:r>
      <w:r w:rsidRPr="006A499A" w:rsidR="0058294D">
        <w:t>.</w:t>
      </w:r>
      <w:r w:rsidRPr="006A499A" w:rsidR="002F40E2">
        <w:t xml:space="preserve"> </w:t>
      </w:r>
      <w:r w:rsidRPr="006A499A" w:rsidR="00957B75">
        <w:t xml:space="preserve">Om dit te bereiken </w:t>
      </w:r>
      <w:r w:rsidRPr="006A499A" w:rsidR="002F40E2">
        <w:t>wordt aan de onderzoeksbureaus gevraagd om</w:t>
      </w:r>
      <w:r w:rsidRPr="006A499A" w:rsidR="009D0E82">
        <w:t xml:space="preserve"> mensen die op het relevante beleidsterrein werkzaam zijn, inhoudelijk en/of financieel, bij gemeenten, ministeries, kennisinstituten, belangenorganisaties en dergelijke</w:t>
      </w:r>
      <w:r w:rsidRPr="006A499A" w:rsidR="002F40E2">
        <w:t xml:space="preserve"> nadrukkelijk bij de onderzoeken te betrekken</w:t>
      </w:r>
      <w:r w:rsidRPr="006A499A" w:rsidR="009D0E82">
        <w:t xml:space="preserve">. </w:t>
      </w:r>
      <w:r w:rsidRPr="006A499A" w:rsidR="00F90CF9">
        <w:t xml:space="preserve">De criteria waaraan de </w:t>
      </w:r>
      <w:r w:rsidRPr="006A499A" w:rsidR="009732C0">
        <w:t xml:space="preserve">herziene </w:t>
      </w:r>
      <w:r w:rsidRPr="006A499A" w:rsidR="00F90CF9">
        <w:t>verdeling moet voldoen zijn</w:t>
      </w:r>
      <w:r w:rsidRPr="006A499A" w:rsidR="0058294D">
        <w:t>:</w:t>
      </w:r>
      <w:r w:rsidRPr="006A499A" w:rsidR="00E9796F">
        <w:t xml:space="preserve"> inhoudelijk logische maatstaven, kostenoriëntatie, objectiviteit, geen ongewenste prikkelwerking, stabiliteit, voorspelbaarheid, flexibiliteit, globaliteit, en het gewicht van de maatstaf dient uitlegbaar te zijn. Deze criteria</w:t>
      </w:r>
      <w:r w:rsidRPr="006A499A" w:rsidR="002F40E2">
        <w:t xml:space="preserve"> </w:t>
      </w:r>
      <w:r w:rsidRPr="006A499A" w:rsidR="00E9796F">
        <w:t xml:space="preserve">zijn nader </w:t>
      </w:r>
      <w:r w:rsidRPr="006A499A" w:rsidR="002F40E2">
        <w:t>toegelicht</w:t>
      </w:r>
      <w:r w:rsidRPr="006A499A" w:rsidR="00F90CF9">
        <w:t xml:space="preserve"> in de brief van 28 mei jl.</w:t>
      </w:r>
    </w:p>
    <w:p w:rsidRPr="006A499A" w:rsidR="001F7D0E" w:rsidP="00CC423B" w14:paraId="369D0011" w14:textId="77777777">
      <w:pPr>
        <w:spacing w:after="160" w:line="276" w:lineRule="auto"/>
      </w:pPr>
      <w:r w:rsidRPr="006A499A">
        <w:t>Het zoeken van aansluiting met de leefwereld</w:t>
      </w:r>
      <w:r w:rsidRPr="006A499A">
        <w:t xml:space="preserve"> betekent </w:t>
      </w:r>
      <w:r w:rsidRPr="006A499A">
        <w:t>ook</w:t>
      </w:r>
      <w:r w:rsidRPr="006A499A">
        <w:t xml:space="preserve"> dat</w:t>
      </w:r>
      <w:r w:rsidRPr="006A499A" w:rsidR="003E3EA8">
        <w:t xml:space="preserve">, zoals de VNG in haar advies aangeeft, </w:t>
      </w:r>
      <w:r w:rsidRPr="006A499A" w:rsidR="00E602FC">
        <w:t xml:space="preserve">de </w:t>
      </w:r>
      <w:r w:rsidRPr="006A499A" w:rsidR="00CC423B">
        <w:t>onderzoeksbureau</w:t>
      </w:r>
      <w:r w:rsidRPr="006A499A" w:rsidR="00A36B46">
        <w:t>s</w:t>
      </w:r>
      <w:r w:rsidRPr="006A499A" w:rsidR="00CC423B">
        <w:t xml:space="preserve"> </w:t>
      </w:r>
      <w:r w:rsidRPr="006A499A" w:rsidR="00E602FC">
        <w:t xml:space="preserve">zullen </w:t>
      </w:r>
      <w:r w:rsidRPr="006A499A" w:rsidR="00A36B46">
        <w:t xml:space="preserve">worden </w:t>
      </w:r>
      <w:r w:rsidRPr="006A499A" w:rsidR="00CC423B">
        <w:t xml:space="preserve">gevraagd om tot een verdeling in het sociaal domein te komen voor de afzonderlijke clusters Jeugd, </w:t>
      </w:r>
      <w:r w:rsidRPr="006A499A" w:rsidR="00CC423B">
        <w:t>Wmo</w:t>
      </w:r>
      <w:r w:rsidRPr="006A499A" w:rsidR="00CC423B">
        <w:t xml:space="preserve"> en Sociale basisvoorzieningen en daarbij</w:t>
      </w:r>
      <w:r w:rsidRPr="006A499A" w:rsidR="00E602FC">
        <w:t xml:space="preserve"> ook</w:t>
      </w:r>
      <w:r w:rsidRPr="006A499A" w:rsidR="00CC423B">
        <w:t xml:space="preserve"> rekening te houden met de </w:t>
      </w:r>
      <w:r w:rsidRPr="006A499A" w:rsidR="00CC423B">
        <w:t xml:space="preserve">samenhang tussen de clusters en de </w:t>
      </w:r>
      <w:r w:rsidRPr="006A499A" w:rsidR="003E3EA8">
        <w:t>integrale gemeentelijke beleidsvorming over de clusters heen</w:t>
      </w:r>
      <w:r w:rsidRPr="006A499A" w:rsidR="00CC423B">
        <w:t xml:space="preserve">. </w:t>
      </w:r>
      <w:r w:rsidRPr="006A499A" w:rsidR="003E3EA8">
        <w:t xml:space="preserve"> </w:t>
      </w:r>
    </w:p>
    <w:p w:rsidRPr="006A499A" w:rsidR="009F45CD" w:rsidP="00CB4759" w14:paraId="40186950" w14:textId="77777777">
      <w:pPr>
        <w:spacing w:after="160" w:line="276" w:lineRule="auto"/>
      </w:pPr>
      <w:r w:rsidRPr="006A499A">
        <w:t>D</w:t>
      </w:r>
      <w:r w:rsidRPr="006A499A" w:rsidR="003E3EA8">
        <w:t>i</w:t>
      </w:r>
      <w:r w:rsidRPr="006A499A">
        <w:t xml:space="preserve">t betekent dat de zoektocht naar een </w:t>
      </w:r>
      <w:r w:rsidRPr="006A499A" w:rsidR="009732C0">
        <w:t xml:space="preserve">herzien </w:t>
      </w:r>
      <w:r w:rsidRPr="006A499A">
        <w:t xml:space="preserve">verdeelmodel </w:t>
      </w:r>
      <w:r w:rsidRPr="006A499A" w:rsidR="003E3EA8">
        <w:t xml:space="preserve">voor de clusters Jeugd, </w:t>
      </w:r>
      <w:r w:rsidRPr="006A499A" w:rsidR="003E3EA8">
        <w:t>Wmo</w:t>
      </w:r>
      <w:r w:rsidRPr="006A499A" w:rsidR="003E3EA8">
        <w:t xml:space="preserve"> en sociale basisvoorziening rekening </w:t>
      </w:r>
      <w:r w:rsidRPr="006A499A" w:rsidR="002C562A">
        <w:t xml:space="preserve">moet </w:t>
      </w:r>
      <w:r w:rsidRPr="006A499A" w:rsidR="003E3EA8">
        <w:t xml:space="preserve">houden met het feit dat </w:t>
      </w:r>
      <w:r w:rsidRPr="006A499A" w:rsidR="00067AE3">
        <w:t xml:space="preserve">gemeenten verschillende keuzes kunnen maken in hoe </w:t>
      </w:r>
      <w:r w:rsidRPr="006A499A" w:rsidR="0071113D">
        <w:t xml:space="preserve">bijvoorbeeld </w:t>
      </w:r>
      <w:r w:rsidRPr="006A499A" w:rsidR="00067AE3">
        <w:t xml:space="preserve">middelen </w:t>
      </w:r>
      <w:r w:rsidRPr="006A499A" w:rsidR="003E3EA8">
        <w:t xml:space="preserve">voor de </w:t>
      </w:r>
      <w:r w:rsidRPr="006A499A" w:rsidR="00067AE3">
        <w:t>jeugd</w:t>
      </w:r>
      <w:r w:rsidRPr="006A499A" w:rsidR="003E3EA8">
        <w:t>zorg</w:t>
      </w:r>
      <w:r w:rsidRPr="006A499A" w:rsidR="00067AE3">
        <w:t xml:space="preserve"> worden ingezet. De ene gemeente investeert bijvoorbeeld meer in de sociale basisvoorzieningen dan </w:t>
      </w:r>
      <w:r w:rsidRPr="006A499A" w:rsidR="003E3EA8">
        <w:t xml:space="preserve">een </w:t>
      </w:r>
      <w:r w:rsidRPr="006A499A" w:rsidR="00067AE3">
        <w:t>andere gemeenten.</w:t>
      </w:r>
      <w:r w:rsidRPr="006A499A">
        <w:t xml:space="preserve"> Dit kan een verklaring zijn voor aansluitverschillen op individueel gemeentelijk niveau per cluster. </w:t>
      </w:r>
      <w:r w:rsidRPr="006A499A" w:rsidR="00850F89">
        <w:t>D</w:t>
      </w:r>
      <w:r w:rsidRPr="006A499A">
        <w:t xml:space="preserve">e </w:t>
      </w:r>
      <w:r w:rsidRPr="006A499A" w:rsidR="00CB4759">
        <w:t xml:space="preserve">aansluitverschillen van de </w:t>
      </w:r>
      <w:r w:rsidRPr="006A499A" w:rsidR="00850F89">
        <w:t xml:space="preserve">clusters dienen </w:t>
      </w:r>
      <w:r w:rsidRPr="006A499A" w:rsidR="003E3EA8">
        <w:t xml:space="preserve">dan ook zowel </w:t>
      </w:r>
      <w:r w:rsidRPr="006A499A" w:rsidR="00850F89">
        <w:t xml:space="preserve">per cluster </w:t>
      </w:r>
      <w:r w:rsidRPr="006A499A" w:rsidR="003E3EA8">
        <w:t>als</w:t>
      </w:r>
      <w:r w:rsidRPr="006A499A" w:rsidR="00850F89">
        <w:t xml:space="preserve"> </w:t>
      </w:r>
      <w:r w:rsidRPr="006A499A">
        <w:t>gezamenlijk geanalyseerd</w:t>
      </w:r>
      <w:r w:rsidRPr="006A499A" w:rsidR="00CB4759">
        <w:t xml:space="preserve"> te worden.</w:t>
      </w:r>
      <w:r w:rsidRPr="006A499A" w:rsidR="006970E4">
        <w:t xml:space="preserve"> </w:t>
      </w:r>
      <w:r w:rsidRPr="006A499A">
        <w:t xml:space="preserve">Tegelijkertijd blijven de clusters afzonderlijk onderdeel van het </w:t>
      </w:r>
      <w:r w:rsidRPr="006A499A" w:rsidR="006970E4">
        <w:t>gemeentefonds</w:t>
      </w:r>
      <w:r w:rsidRPr="006A499A">
        <w:t xml:space="preserve">. </w:t>
      </w:r>
    </w:p>
    <w:p w:rsidRPr="006A499A" w:rsidR="009647C3" w:rsidP="009647C3" w14:paraId="038CF370" w14:textId="77777777">
      <w:pPr>
        <w:spacing w:after="160" w:line="276" w:lineRule="auto"/>
        <w:rPr>
          <w:b/>
          <w:bCs/>
        </w:rPr>
      </w:pPr>
      <w:r w:rsidRPr="006A499A">
        <w:rPr>
          <w:b/>
          <w:bCs/>
        </w:rPr>
        <w:t>Organisatorische</w:t>
      </w:r>
      <w:r w:rsidRPr="006A499A" w:rsidR="008154D1">
        <w:rPr>
          <w:b/>
          <w:bCs/>
        </w:rPr>
        <w:t xml:space="preserve"> inbedding</w:t>
      </w:r>
    </w:p>
    <w:p w:rsidRPr="006A499A" w:rsidR="00502BC3" w:rsidP="009647C3" w14:paraId="5163CD34" w14:textId="77777777">
      <w:pPr>
        <w:spacing w:after="160" w:line="276" w:lineRule="auto"/>
      </w:pPr>
      <w:r w:rsidRPr="006A499A">
        <w:t xml:space="preserve">We hebben voor het vervolgtraject </w:t>
      </w:r>
      <w:r w:rsidRPr="006A499A" w:rsidR="00BE77DF">
        <w:t xml:space="preserve">dankbaar </w:t>
      </w:r>
      <w:r w:rsidRPr="006A499A">
        <w:t xml:space="preserve">gebruik gemaakt van het aanbod van de VNG om gezamenlijk tot een ordentelijk proces (tijdpad, rollen en verantwoordelijkheden, (tussen)producten) te komen. </w:t>
      </w:r>
      <w:r w:rsidRPr="006A499A" w:rsidR="00B91331">
        <w:t>Fondsbeheerders, VWS en VNG treden gezamenlijk op als inhoudelijk opdrachtgever van de onderzoeksopdrachten</w:t>
      </w:r>
      <w:r w:rsidRPr="006A499A" w:rsidR="003E3EA8">
        <w:t>. De fondsbeheerders zijn daarbij verantwoordelijk voor de organisatorische en administratieve werkzaamheden die bij de onderzoeksopdrachten horen.</w:t>
      </w:r>
      <w:bookmarkStart w:name="_Hlk242188505" w:id="1"/>
      <w:r w:rsidRPr="006A499A" w:rsidR="00944DAF">
        <w:t xml:space="preserve"> </w:t>
      </w:r>
      <w:r w:rsidRPr="006A499A" w:rsidR="003E3EA8">
        <w:t>De minister van Langdurige Zorg, Jeugd en Sport is medeopdrachtgeefster, aangezien zij</w:t>
      </w:r>
      <w:r w:rsidRPr="006A499A" w:rsidR="006C1BC1">
        <w:t xml:space="preserve"> beleidsverantwoordelijk</w:t>
      </w:r>
      <w:r w:rsidRPr="006A499A" w:rsidR="003E3EA8">
        <w:t xml:space="preserve"> is</w:t>
      </w:r>
      <w:r w:rsidRPr="006A499A" w:rsidR="006C1BC1">
        <w:t xml:space="preserve"> voor de jeugdzorg en de Wet maatschappelijke ondersteuning 2015 (</w:t>
      </w:r>
      <w:r w:rsidRPr="006A499A" w:rsidR="006C1BC1">
        <w:t>Wmo</w:t>
      </w:r>
      <w:r w:rsidRPr="006A499A" w:rsidR="006C1BC1">
        <w:t xml:space="preserve"> 2015)</w:t>
      </w:r>
      <w:r w:rsidRPr="006A499A" w:rsidR="00B91331">
        <w:t>.</w:t>
      </w:r>
      <w:bookmarkEnd w:id="1"/>
      <w:r w:rsidRPr="006A499A" w:rsidR="00B91331">
        <w:t xml:space="preserve"> </w:t>
      </w:r>
      <w:r w:rsidRPr="006A499A" w:rsidR="00A01DAC">
        <w:t>De onderzoekbureaus werken binnen deze onderzoekopdrachten.</w:t>
      </w:r>
      <w:r w:rsidRPr="006A499A" w:rsidR="007A7868">
        <w:t xml:space="preserve"> </w:t>
      </w:r>
    </w:p>
    <w:p w:rsidRPr="006A499A" w:rsidR="008D53FD" w:rsidP="009647C3" w14:paraId="7CC42299" w14:textId="77777777">
      <w:pPr>
        <w:spacing w:after="160" w:line="276" w:lineRule="auto"/>
      </w:pPr>
      <w:r w:rsidRPr="006A499A">
        <w:t>Er zal</w:t>
      </w:r>
      <w:r w:rsidRPr="006A499A">
        <w:t xml:space="preserve"> </w:t>
      </w:r>
      <w:r w:rsidRPr="006A499A" w:rsidR="006970E4">
        <w:t>éé</w:t>
      </w:r>
      <w:r w:rsidRPr="006A499A">
        <w:t xml:space="preserve">n begeleidingscommissie worden gevormd voor het onderzoek naar </w:t>
      </w:r>
      <w:r w:rsidRPr="006A499A" w:rsidR="00A740AF">
        <w:t xml:space="preserve">de clusters Jeugd, </w:t>
      </w:r>
      <w:r w:rsidRPr="006A499A" w:rsidR="00A740AF">
        <w:t>Wmo</w:t>
      </w:r>
      <w:r w:rsidRPr="006A499A" w:rsidR="00A740AF">
        <w:t xml:space="preserve"> en Sociale basisvoorzieningen</w:t>
      </w:r>
      <w:r w:rsidRPr="006A499A">
        <w:t>, en</w:t>
      </w:r>
      <w:r w:rsidRPr="006A499A">
        <w:t xml:space="preserve"> er zal</w:t>
      </w:r>
      <w:r w:rsidRPr="006A499A">
        <w:t xml:space="preserve"> </w:t>
      </w:r>
      <w:r w:rsidRPr="006A499A" w:rsidR="006970E4">
        <w:t>éé</w:t>
      </w:r>
      <w:r w:rsidRPr="006A499A">
        <w:t xml:space="preserve">n begeleidingscommissie worden gevormd voor het onderzoek naar de </w:t>
      </w:r>
      <w:r w:rsidRPr="006A499A" w:rsidR="006970E4">
        <w:t xml:space="preserve">mogelijkheden voor </w:t>
      </w:r>
      <w:r w:rsidRPr="006A499A">
        <w:t xml:space="preserve">inkomstenvereveningen en </w:t>
      </w:r>
      <w:r w:rsidRPr="006A499A" w:rsidR="001E25DB">
        <w:t xml:space="preserve">de herschatting van de clusters </w:t>
      </w:r>
      <w:r w:rsidRPr="006A499A" w:rsidR="00596050">
        <w:t xml:space="preserve">Participatie, Onderwijs en Orde en veiligheid vanwege </w:t>
      </w:r>
      <w:r w:rsidRPr="006A499A" w:rsidR="001E25DB">
        <w:t>de voorgenomen definitiewijzigingen</w:t>
      </w:r>
      <w:r w:rsidRPr="006A499A">
        <w:t>. De begeleidingscommissie</w:t>
      </w:r>
      <w:r w:rsidRPr="006A499A">
        <w:t xml:space="preserve">s zijn </w:t>
      </w:r>
      <w:r w:rsidRPr="006A499A">
        <w:t xml:space="preserve">verantwoordelijk om technisch-inhoudelijk te </w:t>
      </w:r>
      <w:r w:rsidRPr="006A499A" w:rsidR="009E3915">
        <w:t>adviseren over</w:t>
      </w:r>
      <w:r w:rsidRPr="006A499A">
        <w:t xml:space="preserve"> het onderzoek.</w:t>
      </w:r>
    </w:p>
    <w:p w:rsidRPr="006A499A" w:rsidR="003018C2" w:rsidP="009647C3" w14:paraId="0B703834" w14:textId="77777777">
      <w:pPr>
        <w:spacing w:after="160" w:line="276" w:lineRule="auto"/>
      </w:pPr>
      <w:r w:rsidRPr="006A499A">
        <w:t xml:space="preserve">Daarnaast zal </w:t>
      </w:r>
      <w:r w:rsidRPr="006A499A" w:rsidR="00722B28">
        <w:t>er één gezamenlijke</w:t>
      </w:r>
      <w:r w:rsidRPr="006A499A">
        <w:t xml:space="preserve"> stuurgroep komen om op het politiek-bestuurlijk-strategische vlak te </w:t>
      </w:r>
      <w:r w:rsidRPr="006A499A" w:rsidR="009E3915">
        <w:t xml:space="preserve">adviseren over </w:t>
      </w:r>
      <w:r w:rsidRPr="006A499A" w:rsidR="004729F9">
        <w:t>de uitkomsten inclusief de herverdeeleffecten</w:t>
      </w:r>
      <w:r w:rsidRPr="006A499A" w:rsidR="002D47DE">
        <w:t xml:space="preserve">. </w:t>
      </w:r>
    </w:p>
    <w:p w:rsidRPr="006A499A" w:rsidR="004B1430" w:rsidP="004B1430" w14:paraId="6B28D6AA" w14:textId="77777777">
      <w:pPr>
        <w:spacing w:after="160" w:line="276" w:lineRule="auto"/>
      </w:pPr>
      <w:r w:rsidRPr="006A499A">
        <w:t xml:space="preserve">In </w:t>
      </w:r>
      <w:r w:rsidRPr="006A499A" w:rsidR="00614B8A">
        <w:t>de</w:t>
      </w:r>
      <w:r w:rsidRPr="006A499A">
        <w:t xml:space="preserve"> startgesprek</w:t>
      </w:r>
      <w:r w:rsidRPr="006A499A" w:rsidR="00446334">
        <w:t>ken die</w:t>
      </w:r>
      <w:r w:rsidRPr="006A499A">
        <w:t xml:space="preserve"> de begeleidingscommissie</w:t>
      </w:r>
      <w:r w:rsidRPr="006A499A" w:rsidR="00446334">
        <w:t>s</w:t>
      </w:r>
      <w:r w:rsidRPr="006A499A">
        <w:t xml:space="preserve"> en de stuurgroep met de opdrachtnemer</w:t>
      </w:r>
      <w:r w:rsidRPr="006A499A" w:rsidR="00D53256">
        <w:t>s</w:t>
      </w:r>
      <w:r w:rsidRPr="006A499A">
        <w:t xml:space="preserve"> </w:t>
      </w:r>
      <w:r w:rsidRPr="006A499A" w:rsidR="00463D7B">
        <w:t xml:space="preserve">hebben, </w:t>
      </w:r>
      <w:r w:rsidRPr="006A499A">
        <w:t>is de geformuleerde opdracht</w:t>
      </w:r>
      <w:r w:rsidRPr="006A499A" w:rsidR="00367763">
        <w:t xml:space="preserve"> van de inhoudelijk opdrachtgevers</w:t>
      </w:r>
      <w:r w:rsidRPr="006A499A">
        <w:t>, de daarop gebaseerde ingediende offerte</w:t>
      </w:r>
      <w:r w:rsidRPr="006A499A" w:rsidR="00BC3792">
        <w:t>,</w:t>
      </w:r>
      <w:r w:rsidRPr="006A499A">
        <w:t xml:space="preserve"> en het geselecteerde bureau een vast gegeven. </w:t>
      </w:r>
      <w:r w:rsidRPr="006A499A" w:rsidR="0025670D">
        <w:t xml:space="preserve">Aanscherpen </w:t>
      </w:r>
      <w:r w:rsidRPr="006A499A" w:rsidR="00EB59FD">
        <w:t>van de opdracht is enkel mogelijk door de inhoudelijk opdrachtgevers, zowel aan de start als gedurende de loop van de onderzoekstrajecten</w:t>
      </w:r>
      <w:r w:rsidRPr="006A499A" w:rsidR="00336BF4">
        <w:t>, waarbij de inbreng van de begeleidingscommissies en de stuurgroep zwaarwegend is.</w:t>
      </w:r>
      <w:r w:rsidRPr="006A499A">
        <w:t xml:space="preserve"> </w:t>
      </w:r>
      <w:r w:rsidRPr="006A499A" w:rsidR="00336BF4">
        <w:t>De stuurgroep bewaakt dat de opdracht wordt uitgevoerd zoals deze is bedoeld.</w:t>
      </w:r>
    </w:p>
    <w:p w:rsidRPr="006A499A" w:rsidR="00EC3FAD" w:rsidP="004B1430" w14:paraId="18C0254E" w14:textId="77777777">
      <w:pPr>
        <w:spacing w:after="160" w:line="276" w:lineRule="auto"/>
      </w:pPr>
      <w:r w:rsidRPr="006A499A">
        <w:t>De fondsbeheerders en VWS nodigen de VNG en de ROB uit om i</w:t>
      </w:r>
      <w:r w:rsidRPr="006A499A" w:rsidR="00E602FC">
        <w:t>n de begeleidingscommissies en de stuurgroep</w:t>
      </w:r>
      <w:r w:rsidRPr="006A499A">
        <w:t xml:space="preserve"> zitting te </w:t>
      </w:r>
      <w:r w:rsidRPr="006A499A" w:rsidR="00F31F4A">
        <w:t xml:space="preserve">laten </w:t>
      </w:r>
      <w:r w:rsidRPr="006A499A">
        <w:t>nemen.</w:t>
      </w:r>
      <w:r w:rsidRPr="006A499A" w:rsidR="00596050">
        <w:t xml:space="preserve"> </w:t>
      </w:r>
      <w:r w:rsidRPr="006A499A" w:rsidR="00E602FC">
        <w:t xml:space="preserve">Daarnaast </w:t>
      </w:r>
      <w:r w:rsidRPr="006A499A">
        <w:t>worden</w:t>
      </w:r>
      <w:r w:rsidRPr="006A499A" w:rsidR="00E602FC">
        <w:t xml:space="preserve"> </w:t>
      </w:r>
      <w:r w:rsidRPr="006A499A">
        <w:t>voor</w:t>
      </w:r>
      <w:r w:rsidRPr="006A499A" w:rsidR="00E602FC">
        <w:t xml:space="preserve"> deze commissies en de stuurgroep personen </w:t>
      </w:r>
      <w:r w:rsidRPr="006A499A">
        <w:t xml:space="preserve">uitgenodigd </w:t>
      </w:r>
      <w:r w:rsidRPr="006A499A" w:rsidR="00E602FC">
        <w:t>die de gemeentelijke praktijk en die van inwoners kennen. Dit, o</w:t>
      </w:r>
      <w:r w:rsidRPr="006A499A" w:rsidR="00502BC3">
        <w:t xml:space="preserve">m de verbinding met de leefwereld </w:t>
      </w:r>
      <w:r w:rsidRPr="006A499A" w:rsidR="00E602FC">
        <w:t xml:space="preserve">te borgen, hetgeen in het bijzonder van belang is voor het onderzoek in het sociaal domein. Deze personen worden door </w:t>
      </w:r>
      <w:r w:rsidRPr="006A499A" w:rsidR="00614B8A">
        <w:t xml:space="preserve">de </w:t>
      </w:r>
      <w:r w:rsidRPr="006A499A" w:rsidR="00826A65">
        <w:t xml:space="preserve">inhoudelijk </w:t>
      </w:r>
      <w:r w:rsidRPr="006A499A" w:rsidR="00614B8A">
        <w:t xml:space="preserve">opdrachtgevers </w:t>
      </w:r>
      <w:r w:rsidRPr="006A499A" w:rsidR="00F31F4A">
        <w:t xml:space="preserve">(Rijk en VNG) </w:t>
      </w:r>
      <w:r w:rsidRPr="006A499A" w:rsidR="00E602FC">
        <w:t xml:space="preserve">in onderling overleg geselecteerd. De geselecteerde personen hebben </w:t>
      </w:r>
      <w:r w:rsidRPr="006A499A" w:rsidR="00D27536">
        <w:t>belangrijke kennis en ervaring om de analyses niet alleen kwantitatief maar ook kwalitatief en vanuit de leefwereld te duiden</w:t>
      </w:r>
      <w:r w:rsidRPr="006A499A" w:rsidR="00E544E4">
        <w:t>.</w:t>
      </w:r>
      <w:r w:rsidRPr="006A499A" w:rsidR="00F105B0">
        <w:t xml:space="preserve"> </w:t>
      </w:r>
      <w:r w:rsidRPr="006A499A" w:rsidR="00463D7B">
        <w:t xml:space="preserve">Het kan gaan om een (combinatie van) kennis van het sociaal domein, financiële verhoudingen, gemeentelijke financiën of kennis van bijzondere groepen van gemeenten. </w:t>
      </w:r>
      <w:r w:rsidRPr="006A499A">
        <w:t>Alle leden van de stuurgroep en de begeleidingscommissies nemen daar zitting in vanwege hun expertise</w:t>
      </w:r>
      <w:r w:rsidRPr="006A499A" w:rsidR="00B80AFD">
        <w:t>.</w:t>
      </w:r>
      <w:r w:rsidRPr="006A499A">
        <w:t xml:space="preserve"> Zij nemen deel op persoonlijke titel om hun expertise te delen </w:t>
      </w:r>
      <w:r w:rsidRPr="006A499A" w:rsidR="00463D7B">
        <w:t xml:space="preserve">opdat </w:t>
      </w:r>
      <w:r w:rsidRPr="006A499A">
        <w:t>zodoende de best mogelijke onderzoeksuitkomst</w:t>
      </w:r>
      <w:r w:rsidRPr="006A499A" w:rsidR="00463D7B">
        <w:t>en</w:t>
      </w:r>
      <w:r w:rsidRPr="006A499A">
        <w:t xml:space="preserve"> </w:t>
      </w:r>
      <w:r w:rsidRPr="006A499A" w:rsidR="00463D7B">
        <w:t>kunnen worden gereali</w:t>
      </w:r>
      <w:r w:rsidRPr="006A499A" w:rsidR="00596050">
        <w:t>s</w:t>
      </w:r>
      <w:r w:rsidRPr="006A499A" w:rsidR="00463D7B">
        <w:t>eerd</w:t>
      </w:r>
      <w:r w:rsidRPr="006A499A">
        <w:t xml:space="preserve">. </w:t>
      </w:r>
    </w:p>
    <w:p w:rsidRPr="006A499A" w:rsidR="003D63CD" w:rsidP="003D63CD" w14:paraId="1E63EA65" w14:textId="77777777">
      <w:pPr>
        <w:spacing w:after="160" w:line="276" w:lineRule="auto"/>
      </w:pPr>
      <w:r w:rsidRPr="006A499A">
        <w:t xml:space="preserve">We vragen </w:t>
      </w:r>
      <w:r w:rsidRPr="006A499A" w:rsidR="00A74B72">
        <w:t xml:space="preserve">de </w:t>
      </w:r>
      <w:r w:rsidRPr="006A499A">
        <w:t>onderzoeksbureau</w:t>
      </w:r>
      <w:r w:rsidRPr="006A499A" w:rsidR="00A74B72">
        <w:t>s</w:t>
      </w:r>
      <w:r w:rsidRPr="006A499A">
        <w:t xml:space="preserve"> om in aanvulling </w:t>
      </w:r>
      <w:r w:rsidRPr="006A499A" w:rsidR="00E602FC">
        <w:t xml:space="preserve">op bovenstaande </w:t>
      </w:r>
      <w:r w:rsidRPr="006A499A">
        <w:t>een concreet voorstel voor de organisatorische inrichting van het door</w:t>
      </w:r>
      <w:r w:rsidRPr="006A499A" w:rsidR="00DD0E80">
        <w:t xml:space="preserve"> </w:t>
      </w:r>
      <w:r w:rsidRPr="006A499A">
        <w:t xml:space="preserve">hen voorgestelde onderzoeksproces te doen, en hier ook specifiek uit te lichten hoe de verbinding met de leefwereld wordt opgezocht. </w:t>
      </w:r>
      <w:r w:rsidRPr="006A499A" w:rsidR="00463D7B">
        <w:t>Oftewel om met e</w:t>
      </w:r>
      <w:r w:rsidRPr="006A499A">
        <w:t xml:space="preserve">en voorstel </w:t>
      </w:r>
      <w:r w:rsidRPr="006A499A" w:rsidR="00463D7B">
        <w:t xml:space="preserve">te komen </w:t>
      </w:r>
      <w:r w:rsidRPr="006A499A">
        <w:t>dat rekening houdt met de overkoepelende organisatie en recht doet aan de expertise van mensen die op het terrein werkzaam zijn. Een voorstel dat er ook voor zorgt dat het proces transparant en navolgbaar is voor gemeenten.</w:t>
      </w:r>
      <w:r w:rsidRPr="006A499A" w:rsidR="00765AC0">
        <w:t xml:space="preserve"> We verwachten dat </w:t>
      </w:r>
      <w:r w:rsidRPr="006A499A" w:rsidR="00A74B72">
        <w:t xml:space="preserve">de </w:t>
      </w:r>
      <w:r w:rsidRPr="006A499A" w:rsidR="00765AC0">
        <w:t>onderzoeksbureau</w:t>
      </w:r>
      <w:r w:rsidRPr="006A499A" w:rsidR="00A74B72">
        <w:t>s</w:t>
      </w:r>
      <w:r w:rsidRPr="006A499A" w:rsidR="00765AC0">
        <w:t xml:space="preserve"> in </w:t>
      </w:r>
      <w:r w:rsidRPr="006A499A" w:rsidR="00D53256">
        <w:t xml:space="preserve">hun </w:t>
      </w:r>
      <w:r w:rsidRPr="006A499A" w:rsidR="00765AC0">
        <w:t xml:space="preserve">analyses rekening </w:t>
      </w:r>
      <w:r w:rsidRPr="006A499A" w:rsidR="00D53256">
        <w:t xml:space="preserve">houden </w:t>
      </w:r>
      <w:r w:rsidRPr="006A499A" w:rsidR="00765AC0">
        <w:t>met diverse type</w:t>
      </w:r>
      <w:r w:rsidRPr="006A499A" w:rsidR="007561C4">
        <w:t>n</w:t>
      </w:r>
      <w:r w:rsidRPr="006A499A" w:rsidR="00765AC0">
        <w:t xml:space="preserve"> gemeenten</w:t>
      </w:r>
      <w:r w:rsidRPr="006A499A" w:rsidR="008149C7">
        <w:t>, hen goed betrek</w:t>
      </w:r>
      <w:r w:rsidRPr="006A499A" w:rsidR="00D53256">
        <w:t>ken</w:t>
      </w:r>
      <w:r w:rsidRPr="006A499A" w:rsidR="008149C7">
        <w:t>,</w:t>
      </w:r>
      <w:r w:rsidRPr="006A499A" w:rsidR="00765AC0">
        <w:t xml:space="preserve"> en in </w:t>
      </w:r>
      <w:r w:rsidRPr="006A499A" w:rsidR="00D53256">
        <w:t xml:space="preserve">hun </w:t>
      </w:r>
      <w:r w:rsidRPr="006A499A" w:rsidR="00765AC0">
        <w:t>voorstel</w:t>
      </w:r>
      <w:r w:rsidRPr="006A499A" w:rsidR="00D53256">
        <w:t>len</w:t>
      </w:r>
      <w:r w:rsidRPr="006A499A" w:rsidR="00765AC0">
        <w:t xml:space="preserve"> beschrij</w:t>
      </w:r>
      <w:r w:rsidRPr="006A499A" w:rsidR="00D53256">
        <w:t>ven</w:t>
      </w:r>
      <w:r w:rsidRPr="006A499A" w:rsidR="00765AC0">
        <w:t xml:space="preserve"> hoe hier in het onderzoek vorm en inhoud aan gegeven gaat worden.</w:t>
      </w:r>
    </w:p>
    <w:p w:rsidRPr="006A499A" w:rsidR="00502BC3" w:rsidP="004B1430" w14:paraId="7A23DBFC" w14:textId="77777777">
      <w:pPr>
        <w:spacing w:after="160" w:line="276" w:lineRule="auto"/>
      </w:pPr>
      <w:r w:rsidRPr="006A499A">
        <w:t>Het onderzoek</w:t>
      </w:r>
      <w:r w:rsidRPr="006A499A" w:rsidR="00AC276B">
        <w:t xml:space="preserve"> naar de clusters Jeugd, </w:t>
      </w:r>
      <w:r w:rsidRPr="006A499A" w:rsidR="00AC276B">
        <w:t>Wmo</w:t>
      </w:r>
      <w:r w:rsidRPr="006A499A" w:rsidR="00AC276B">
        <w:t>, en Sociale basisvoorzieningen</w:t>
      </w:r>
      <w:r w:rsidRPr="006A499A">
        <w:t xml:space="preserve"> zal parallel lopen aan de inspanningen vanuit </w:t>
      </w:r>
      <w:r w:rsidRPr="006A499A" w:rsidR="007561C4">
        <w:t xml:space="preserve">het ministerie van </w:t>
      </w:r>
      <w:r w:rsidRPr="006A499A" w:rsidR="00BF1781">
        <w:t>VWS</w:t>
      </w:r>
      <w:r w:rsidRPr="006A499A" w:rsidR="00826A65">
        <w:t xml:space="preserve">, </w:t>
      </w:r>
      <w:r w:rsidRPr="006A499A" w:rsidR="00537844">
        <w:t xml:space="preserve">op </w:t>
      </w:r>
      <w:r w:rsidRPr="006A499A" w:rsidR="00826A65">
        <w:t xml:space="preserve">trajecten rondom de Hervormingsagenda Jeugd, en trajecten rondom het Houdbaarheidsonderzoek </w:t>
      </w:r>
      <w:r w:rsidRPr="006A499A" w:rsidR="00826A65">
        <w:t>Wmo</w:t>
      </w:r>
      <w:r w:rsidRPr="006A499A">
        <w:t>.</w:t>
      </w:r>
      <w:r w:rsidRPr="006A499A" w:rsidR="00A53894">
        <w:t xml:space="preserve"> </w:t>
      </w:r>
      <w:r w:rsidRPr="006A499A" w:rsidR="00A53894">
        <w:t>A</w:t>
      </w:r>
      <w:r w:rsidRPr="006A499A">
        <w:t xml:space="preserve">an het onderzoeksbureau </w:t>
      </w:r>
      <w:r w:rsidRPr="006A499A" w:rsidR="00A53894">
        <w:t xml:space="preserve">zal </w:t>
      </w:r>
      <w:r w:rsidRPr="006A499A">
        <w:t xml:space="preserve">gevraagd worden om kennis te nemen van de verschillende onderzoeken die de </w:t>
      </w:r>
      <w:r w:rsidRPr="006A499A" w:rsidR="00E9796F">
        <w:t>m</w:t>
      </w:r>
      <w:r w:rsidRPr="006A499A">
        <w:t xml:space="preserve">inister van </w:t>
      </w:r>
      <w:r w:rsidRPr="006A499A" w:rsidR="00E9796F">
        <w:t xml:space="preserve">Langdurige Zorg, Jeugd en Sport </w:t>
      </w:r>
      <w:r w:rsidRPr="006A499A">
        <w:t>momenteel laat uitvoeren in de Jeugdzorg</w:t>
      </w:r>
      <w:r w:rsidRPr="006A499A" w:rsidR="002C2743">
        <w:t xml:space="preserve"> en</w:t>
      </w:r>
      <w:r w:rsidRPr="006A499A" w:rsidR="00057EC0">
        <w:t xml:space="preserve"> d</w:t>
      </w:r>
      <w:r w:rsidRPr="006A499A" w:rsidR="00916FE7">
        <w:t>ie in d</w:t>
      </w:r>
      <w:r w:rsidRPr="006A499A" w:rsidR="00057EC0">
        <w:t>e komende maanden opgeleverd worden</w:t>
      </w:r>
      <w:r w:rsidRPr="006A499A" w:rsidR="007561C4">
        <w:t xml:space="preserve"> of al gepubliceerd zijn</w:t>
      </w:r>
      <w:r w:rsidRPr="006A499A" w:rsidR="00057EC0">
        <w:t>.</w:t>
      </w:r>
      <w:r w:rsidRPr="006A499A" w:rsidR="00305C4E">
        <w:t xml:space="preserve"> </w:t>
      </w:r>
      <w:r w:rsidRPr="006A499A" w:rsidR="00A53894">
        <w:t>Samen met de opdrachtgevers zal geëvalueerd worden of en welke impact er is op de onderzoeken naar de verdeling.</w:t>
      </w:r>
    </w:p>
    <w:p w:rsidRPr="006A499A" w:rsidR="00502BC3" w:rsidP="004B1430" w14:paraId="4CBB54B2" w14:textId="77777777">
      <w:pPr>
        <w:spacing w:after="160" w:line="276" w:lineRule="auto"/>
        <w:rPr>
          <w:b/>
          <w:bCs/>
        </w:rPr>
      </w:pPr>
      <w:r w:rsidRPr="006A499A">
        <w:rPr>
          <w:b/>
          <w:bCs/>
        </w:rPr>
        <w:t>Planning</w:t>
      </w:r>
    </w:p>
    <w:p w:rsidRPr="006A499A" w:rsidR="00B35F93" w:rsidP="004B1430" w14:paraId="49AD1E22" w14:textId="77777777">
      <w:pPr>
        <w:spacing w:after="160" w:line="276" w:lineRule="auto"/>
      </w:pPr>
      <w:r w:rsidRPr="006A499A">
        <w:t>Zoals ook in de brief van 28 mei jl. is aangegeven, is h</w:t>
      </w:r>
      <w:r w:rsidRPr="006A499A" w:rsidR="00502BC3">
        <w:t xml:space="preserve">et </w:t>
      </w:r>
      <w:r w:rsidRPr="006A499A" w:rsidR="00F105B0">
        <w:t xml:space="preserve">is </w:t>
      </w:r>
      <w:r w:rsidRPr="006A499A" w:rsidR="00502BC3">
        <w:t xml:space="preserve">voor </w:t>
      </w:r>
      <w:r w:rsidRPr="006A499A" w:rsidR="00DA2D2D">
        <w:t>ons als fondsbeheerders</w:t>
      </w:r>
      <w:r w:rsidRPr="006A499A" w:rsidR="00502BC3">
        <w:t xml:space="preserve"> van groot belang dat alle betrokken partijen, waaronder de ROB en de VNG, genoeg tijd hebben om de resultaten zowel methodologisch als bestuurlijk te bezien</w:t>
      </w:r>
      <w:r w:rsidRPr="006A499A" w:rsidR="003B66E7">
        <w:t xml:space="preserve"> en hierover advies uit te brengen</w:t>
      </w:r>
      <w:r w:rsidRPr="006A499A" w:rsidR="00502BC3">
        <w:t>. Daarom koers</w:t>
      </w:r>
      <w:r w:rsidRPr="006A499A" w:rsidR="00921A64">
        <w:t xml:space="preserve">en wij </w:t>
      </w:r>
      <w:r w:rsidRPr="006A499A" w:rsidR="00502BC3">
        <w:t xml:space="preserve">erop dat de onderzoeksopdrachten snel </w:t>
      </w:r>
      <w:r w:rsidRPr="006A499A" w:rsidR="00DA2D2D">
        <w:t>worden uitgezet</w:t>
      </w:r>
      <w:r w:rsidRPr="006A499A" w:rsidR="00502BC3">
        <w:t xml:space="preserve">. </w:t>
      </w:r>
      <w:r w:rsidRPr="006A499A" w:rsidR="00921A64">
        <w:t>W</w:t>
      </w:r>
      <w:r w:rsidRPr="006A499A" w:rsidR="00D07950">
        <w:t>e</w:t>
      </w:r>
      <w:r w:rsidRPr="006A499A" w:rsidR="00502BC3">
        <w:t xml:space="preserve"> verwacht</w:t>
      </w:r>
      <w:r w:rsidRPr="006A499A" w:rsidR="00921A64">
        <w:t>en</w:t>
      </w:r>
      <w:r w:rsidRPr="006A499A" w:rsidR="00502BC3">
        <w:t xml:space="preserve"> </w:t>
      </w:r>
      <w:r w:rsidRPr="006A499A" w:rsidR="00D07950">
        <w:t xml:space="preserve">dit </w:t>
      </w:r>
      <w:r w:rsidRPr="006A499A" w:rsidR="009A7DB8">
        <w:t xml:space="preserve">in </w:t>
      </w:r>
      <w:r w:rsidRPr="006A499A" w:rsidR="007561C4">
        <w:t xml:space="preserve">oktober </w:t>
      </w:r>
      <w:r w:rsidRPr="006A499A" w:rsidR="00D07950">
        <w:t>te kunnen doen</w:t>
      </w:r>
      <w:r w:rsidRPr="006A499A" w:rsidR="00502BC3">
        <w:t xml:space="preserve">, waardoor </w:t>
      </w:r>
      <w:r w:rsidRPr="006A499A" w:rsidR="003C7D05">
        <w:t>de</w:t>
      </w:r>
      <w:r w:rsidRPr="006A499A" w:rsidR="00502BC3">
        <w:t xml:space="preserve"> </w:t>
      </w:r>
      <w:r w:rsidRPr="006A499A" w:rsidR="003C7D05">
        <w:t>onderzoeken</w:t>
      </w:r>
      <w:r w:rsidRPr="006A499A" w:rsidR="00502BC3">
        <w:t xml:space="preserve"> in </w:t>
      </w:r>
      <w:r w:rsidRPr="006A499A" w:rsidR="003B66E7">
        <w:t xml:space="preserve">december </w:t>
      </w:r>
      <w:r w:rsidRPr="006A499A" w:rsidR="003C7D05">
        <w:t>kunnen starten</w:t>
      </w:r>
      <w:r w:rsidRPr="006A499A" w:rsidR="00502BC3">
        <w:t xml:space="preserve">. </w:t>
      </w:r>
      <w:r w:rsidRPr="006A499A" w:rsidR="009A7DB8">
        <w:t>Het streven is d</w:t>
      </w:r>
      <w:r w:rsidRPr="006A499A" w:rsidR="003C7D05">
        <w:t>e</w:t>
      </w:r>
      <w:r w:rsidRPr="006A499A" w:rsidR="00502BC3">
        <w:t xml:space="preserve"> </w:t>
      </w:r>
      <w:r w:rsidRPr="006A499A" w:rsidR="00BE18D7">
        <w:t xml:space="preserve">onderzoeksvragen </w:t>
      </w:r>
      <w:r w:rsidRPr="006A499A" w:rsidR="00826A65">
        <w:t xml:space="preserve">naar het sociaal domein en de inkomstenvereveningen </w:t>
      </w:r>
      <w:r w:rsidRPr="006A499A" w:rsidR="009A7DB8">
        <w:t>begin juni</w:t>
      </w:r>
      <w:r w:rsidRPr="006A499A" w:rsidR="00826A65">
        <w:t xml:space="preserve"> 2027</w:t>
      </w:r>
      <w:r w:rsidRPr="006A499A" w:rsidR="009A7DB8">
        <w:t xml:space="preserve"> te hebben afgerond</w:t>
      </w:r>
      <w:r w:rsidRPr="006A499A" w:rsidR="00826A65">
        <w:t xml:space="preserve">. </w:t>
      </w:r>
      <w:r w:rsidRPr="006A499A" w:rsidR="009A7DB8">
        <w:t xml:space="preserve">Rond mei 2027 zal vervolgens </w:t>
      </w:r>
      <w:r w:rsidRPr="006A499A" w:rsidR="00BE18D7">
        <w:t>de onderzoeksvraag</w:t>
      </w:r>
      <w:r w:rsidRPr="006A499A" w:rsidR="00826A65">
        <w:t xml:space="preserve"> </w:t>
      </w:r>
      <w:r w:rsidRPr="006A499A" w:rsidR="00D53256">
        <w:t xml:space="preserve">naar de herschattingen van de clusters vanwege de beoogde definitiewijzigingen </w:t>
      </w:r>
      <w:r w:rsidRPr="006A499A" w:rsidR="009A7DB8">
        <w:t xml:space="preserve">worden </w:t>
      </w:r>
      <w:r w:rsidRPr="006A499A" w:rsidR="00BE18D7">
        <w:t>opgepakt</w:t>
      </w:r>
      <w:r w:rsidRPr="006A499A" w:rsidR="009A7DB8">
        <w:t xml:space="preserve">. </w:t>
      </w:r>
      <w:r w:rsidRPr="006A499A" w:rsidR="00BE18D7">
        <w:t>D</w:t>
      </w:r>
      <w:r w:rsidRPr="006A499A" w:rsidR="009A7DB8">
        <w:t xml:space="preserve">an </w:t>
      </w:r>
      <w:r w:rsidRPr="006A499A" w:rsidR="00BE18D7">
        <w:t xml:space="preserve">zal </w:t>
      </w:r>
      <w:r w:rsidRPr="006A499A" w:rsidR="009A7DB8">
        <w:t>tevens</w:t>
      </w:r>
      <w:r w:rsidRPr="006A499A" w:rsidR="009A7DB8">
        <w:t xml:space="preserve"> worden gekomen tot een finaal onderzoeksresultaat voor het verdeelmodel per 1 januari 2029</w:t>
      </w:r>
      <w:r w:rsidRPr="006A499A" w:rsidR="003C7D05">
        <w:t>.</w:t>
      </w:r>
      <w:r w:rsidRPr="006A499A" w:rsidR="00826A65">
        <w:t xml:space="preserve"> D</w:t>
      </w:r>
      <w:r w:rsidRPr="006A499A" w:rsidR="00BE18D7">
        <w:t>e beantwoording van deze</w:t>
      </w:r>
      <w:r w:rsidRPr="006A499A" w:rsidR="00826A65">
        <w:t xml:space="preserve"> onderzoek</w:t>
      </w:r>
      <w:r w:rsidRPr="006A499A" w:rsidR="00BE18D7">
        <w:t>svraag</w:t>
      </w:r>
      <w:r w:rsidRPr="006A499A" w:rsidR="00826A65">
        <w:t xml:space="preserve"> </w:t>
      </w:r>
      <w:r w:rsidRPr="006A499A" w:rsidR="00ED0586">
        <w:t>heeft een looptijd tot</w:t>
      </w:r>
      <w:r w:rsidRPr="006A499A" w:rsidR="00826A65">
        <w:t xml:space="preserve"> </w:t>
      </w:r>
      <w:r w:rsidRPr="006A499A" w:rsidR="009A7DB8">
        <w:t xml:space="preserve">begin </w:t>
      </w:r>
      <w:r w:rsidRPr="006A499A" w:rsidR="00826A65">
        <w:t>oktober 2027.</w:t>
      </w:r>
      <w:r w:rsidRPr="006A499A" w:rsidR="003C7D05">
        <w:t xml:space="preserve"> </w:t>
      </w:r>
      <w:r w:rsidRPr="006A499A" w:rsidR="004729F9">
        <w:t xml:space="preserve">Daarna zullen de fondsbeheerders een </w:t>
      </w:r>
      <w:r w:rsidRPr="006A499A" w:rsidR="004729F9">
        <w:t>concept voorstel</w:t>
      </w:r>
      <w:r w:rsidRPr="006A499A" w:rsidR="004729F9">
        <w:t xml:space="preserve"> ter </w:t>
      </w:r>
      <w:r w:rsidRPr="006A499A" w:rsidR="009E3915">
        <w:t xml:space="preserve">advisering </w:t>
      </w:r>
      <w:r w:rsidRPr="006A499A" w:rsidR="004729F9">
        <w:t xml:space="preserve">aan de ROB en de VNG voorleggen. Na ontvangst van de adviezen van de ROB en de VNG zullen de fondsbeheerders </w:t>
      </w:r>
      <w:r w:rsidRPr="006A499A" w:rsidR="00E9796F">
        <w:t xml:space="preserve">uw Kamer </w:t>
      </w:r>
      <w:r w:rsidRPr="006A499A" w:rsidR="004729F9">
        <w:t>info</w:t>
      </w:r>
      <w:r w:rsidRPr="006A499A" w:rsidR="00E9796F">
        <w:t>rmeren</w:t>
      </w:r>
      <w:r w:rsidRPr="006A499A" w:rsidR="004729F9">
        <w:t xml:space="preserve"> over het voorstel voor de verdeling per 1 januari 2029.</w:t>
      </w:r>
      <w:r w:rsidRPr="006A499A" w:rsidR="00502BC3">
        <w:t xml:space="preserve"> Vervolgens zullen wij als fondsbeheerders, uiterlijk voor de meicirculaire </w:t>
      </w:r>
      <w:r w:rsidRPr="006A499A" w:rsidR="00F13F53">
        <w:t xml:space="preserve">2028 </w:t>
      </w:r>
      <w:r w:rsidRPr="006A499A" w:rsidR="003C7D05">
        <w:t xml:space="preserve">beslissen </w:t>
      </w:r>
      <w:r w:rsidRPr="006A499A" w:rsidR="00F13F53">
        <w:t>of er</w:t>
      </w:r>
      <w:r w:rsidRPr="006A499A" w:rsidR="00ED0586">
        <w:t xml:space="preserve"> per 1 januari 2029</w:t>
      </w:r>
      <w:r w:rsidRPr="006A499A" w:rsidR="00502BC3">
        <w:t xml:space="preserve"> aanpassingen worden doorgevoerd </w:t>
      </w:r>
      <w:r w:rsidRPr="006A499A" w:rsidR="004821F1">
        <w:t xml:space="preserve">in </w:t>
      </w:r>
      <w:r w:rsidRPr="006A499A" w:rsidR="00502BC3">
        <w:t>het verdeelmodel</w:t>
      </w:r>
      <w:r w:rsidRPr="006A499A" w:rsidR="00BF1781">
        <w:t xml:space="preserve"> </w:t>
      </w:r>
      <w:r w:rsidRPr="006A499A" w:rsidR="00F105B0">
        <w:t xml:space="preserve">en daarbij de </w:t>
      </w:r>
      <w:r w:rsidRPr="006A499A" w:rsidR="00F105B0">
        <w:t xml:space="preserve">advisering van betrokken partijen betrekken. In het voorjaar van 2028 zullen we </w:t>
      </w:r>
      <w:r w:rsidRPr="006A499A" w:rsidR="00BF1781">
        <w:t xml:space="preserve">uw Kamer </w:t>
      </w:r>
      <w:r w:rsidRPr="006A499A" w:rsidR="00F105B0">
        <w:t xml:space="preserve">nader </w:t>
      </w:r>
      <w:r w:rsidRPr="006A499A" w:rsidR="00BF1781">
        <w:t>informeren</w:t>
      </w:r>
      <w:r w:rsidRPr="006A499A" w:rsidR="00F105B0">
        <w:t xml:space="preserve"> over het verdeelvoorstel</w:t>
      </w:r>
      <w:r w:rsidRPr="006A499A" w:rsidR="00502BC3">
        <w:t>.</w:t>
      </w:r>
      <w:r w:rsidRPr="006A499A" w:rsidR="00F13F53">
        <w:t xml:space="preserve"> </w:t>
      </w:r>
    </w:p>
    <w:p w:rsidRPr="006A499A" w:rsidR="00D77744" w:rsidP="00CC77D9" w14:paraId="1169E6A8" w14:textId="77777777">
      <w:pPr>
        <w:spacing w:after="160" w:line="276" w:lineRule="auto"/>
      </w:pPr>
      <w:r w:rsidRPr="006A499A">
        <w:t xml:space="preserve">Naar verwachting zal de ROB rond de jaarwisseling met een advies komen over de </w:t>
      </w:r>
      <w:r w:rsidRPr="006A499A" w:rsidR="00705B4B">
        <w:t>aanpak van het herijkingsonderzoek.</w:t>
      </w:r>
      <w:r w:rsidRPr="006A499A">
        <w:t xml:space="preserve"> </w:t>
      </w:r>
      <w:r w:rsidRPr="006A499A" w:rsidR="002351C6">
        <w:t>Omdat we op korte termijn moeten starten met het uitvoeren van de onderzoeken hebben we als gezamenlijke opdrachtgevers de organisatie zo zorgvuldig mogelijk vormgegeven.</w:t>
      </w:r>
      <w:r w:rsidRPr="006A499A" w:rsidR="00C2553B">
        <w:t xml:space="preserve"> We hebben hiermee ook gehoor gegeven aan de oproep van de VNG in haar advies van 17 april jl.</w:t>
      </w:r>
      <w:r>
        <w:rPr>
          <w:rStyle w:val="FootnoteReference"/>
        </w:rPr>
        <w:footnoteReference w:id="3"/>
      </w:r>
      <w:r w:rsidRPr="006A499A" w:rsidR="002351C6">
        <w:t xml:space="preserve"> </w:t>
      </w:r>
      <w:r w:rsidRPr="006A499A" w:rsidR="0072697F">
        <w:t xml:space="preserve">om hier niet op te wachten, maar de regie te nemen en vooruitlopend hierop zelf met een plan van aanpak te komen. </w:t>
      </w:r>
      <w:r w:rsidRPr="006A499A" w:rsidR="002351C6">
        <w:t xml:space="preserve">Op basis van het nog te ontvangen advies van de ROB </w:t>
      </w:r>
      <w:r w:rsidRPr="006A499A" w:rsidR="00705B4B">
        <w:t>zullen de opdrachtgevers in gezamenlijk overleg bezien of en hoe</w:t>
      </w:r>
      <w:r w:rsidRPr="006A499A">
        <w:t xml:space="preserve"> </w:t>
      </w:r>
      <w:r w:rsidRPr="006A499A" w:rsidR="00705B4B">
        <w:t xml:space="preserve">de aanpak van het onderzoek wordt </w:t>
      </w:r>
      <w:r w:rsidRPr="006A499A">
        <w:t>aan</w:t>
      </w:r>
      <w:r w:rsidRPr="006A499A" w:rsidR="00D53256">
        <w:t>gepast</w:t>
      </w:r>
      <w:r w:rsidRPr="006A499A" w:rsidR="002351C6">
        <w:t>.</w:t>
      </w:r>
      <w:r w:rsidRPr="006A499A" w:rsidR="002351C6">
        <w:t xml:space="preserve"> </w:t>
      </w:r>
    </w:p>
    <w:p w:rsidRPr="006A499A" w:rsidR="005D18A3" w:rsidP="00CC77D9" w14:paraId="26C26884" w14:textId="77777777">
      <w:pPr>
        <w:spacing w:after="160" w:line="276" w:lineRule="auto"/>
      </w:pPr>
      <w:r w:rsidRPr="006A499A">
        <w:t xml:space="preserve">Wij zullen uw Kamer actief op de hoogte houden en producten van het onderzoek </w:t>
      </w:r>
      <w:r w:rsidRPr="006A499A" w:rsidR="00364FED">
        <w:t>met u delen</w:t>
      </w:r>
      <w:r w:rsidRPr="006A499A">
        <w:t>.</w:t>
      </w:r>
      <w:r w:rsidRPr="006A499A" w:rsidR="00AD0BA6">
        <w:t xml:space="preserve"> </w:t>
      </w:r>
      <w:r w:rsidRPr="006A499A" w:rsidR="00D77744">
        <w:t>D</w:t>
      </w:r>
      <w:r w:rsidRPr="006A499A">
        <w:t xml:space="preserve">aarnaast zullen wij u begin 2028 op de hoogte brengen van </w:t>
      </w:r>
      <w:r w:rsidRPr="006A499A" w:rsidR="00E75224">
        <w:t xml:space="preserve">de door </w:t>
      </w:r>
      <w:r w:rsidRPr="006A499A">
        <w:t xml:space="preserve">ons </w:t>
      </w:r>
      <w:r w:rsidRPr="006A499A" w:rsidR="00E75224">
        <w:t>voorgenomen aanpassingen in de verdeling van het gemeentefonds</w:t>
      </w:r>
      <w:r w:rsidRPr="006A499A">
        <w:t>.</w:t>
      </w:r>
    </w:p>
    <w:p w:rsidRPr="006A499A" w:rsidR="004A205F" w:rsidP="00D77744" w14:paraId="0B304D3F" w14:textId="77777777">
      <w:pPr>
        <w:spacing w:after="160" w:line="276" w:lineRule="auto"/>
        <w:rPr>
          <w:b/>
          <w:bCs/>
        </w:rPr>
      </w:pPr>
      <w:r w:rsidRPr="006A499A">
        <w:rPr>
          <w:b/>
          <w:bCs/>
        </w:rPr>
        <w:t>Tot slot</w:t>
      </w:r>
    </w:p>
    <w:p w:rsidRPr="006A499A" w:rsidR="004C1D01" w:rsidP="00440E52" w14:paraId="571033B1" w14:textId="77777777">
      <w:r w:rsidRPr="006A499A">
        <w:t>We zijn ons</w:t>
      </w:r>
      <w:r w:rsidRPr="006A499A" w:rsidR="00D77744">
        <w:t xml:space="preserve"> </w:t>
      </w:r>
      <w:r w:rsidRPr="006A499A">
        <w:t xml:space="preserve">bewust van de </w:t>
      </w:r>
      <w:r w:rsidRPr="006A499A">
        <w:t xml:space="preserve">behoefte die gemeenten hebben om zo snel mogelijk helderheid te hebben </w:t>
      </w:r>
      <w:r w:rsidRPr="006A499A">
        <w:t>aangaande</w:t>
      </w:r>
      <w:r w:rsidRPr="006A499A">
        <w:t xml:space="preserve"> de verdeling van de middelen van de algemene uitkering. Met de in deze brief geschetste inrichting van de organisatorische inbedding en opgenomen planning hopen wij de gemeenten in de meicirculaire 2028 helderheid te kunnen geven over de verdeling per 1 januari 2029.</w:t>
      </w:r>
    </w:p>
    <w:p w:rsidRPr="006A499A" w:rsidR="004C1D01" w:rsidP="00440E52" w14:paraId="239BE3EC" w14:textId="77777777"/>
    <w:p w:rsidRPr="006A499A" w:rsidR="00440E52" w:rsidP="00440E52" w14:paraId="2E838750" w14:textId="77777777">
      <w:r w:rsidRPr="006A499A">
        <w:t xml:space="preserve">Tegelijkertijd biedt </w:t>
      </w:r>
      <w:r w:rsidRPr="006A499A" w:rsidR="00D2284A">
        <w:t xml:space="preserve">de </w:t>
      </w:r>
      <w:r w:rsidRPr="006A499A">
        <w:t xml:space="preserve">eerlijkheid te zeggen dat een model </w:t>
      </w:r>
      <w:r w:rsidRPr="006A499A">
        <w:t>regelmatig</w:t>
      </w:r>
      <w:r w:rsidRPr="006A499A">
        <w:t xml:space="preserve"> onderhoud </w:t>
      </w:r>
      <w:r w:rsidRPr="006A499A">
        <w:t xml:space="preserve">zal </w:t>
      </w:r>
      <w:r w:rsidRPr="006A499A">
        <w:t>blijven vragen</w:t>
      </w:r>
      <w:r w:rsidRPr="006A499A" w:rsidR="00195D23">
        <w:t xml:space="preserve"> en dat inhoudelijk beleidsmatige ontwikkelingen </w:t>
      </w:r>
      <w:r w:rsidRPr="006A499A" w:rsidR="00D2284A">
        <w:t xml:space="preserve">zich kunnen voordoen die </w:t>
      </w:r>
      <w:r w:rsidRPr="006A499A" w:rsidR="00195D23">
        <w:t>effect zullen hebben op de verschillende clusters binnen het gemeentefonds</w:t>
      </w:r>
      <w:r w:rsidRPr="006A499A" w:rsidR="005455FF">
        <w:t>.</w:t>
      </w:r>
      <w:r w:rsidRPr="006A499A">
        <w:t xml:space="preserve"> Belangrijk onderdeel is en blijft daarbij de transparantie. Samen met de VNG zullen we dan ook aan de slag gaan om de toegankelijkheid van het Periodiek Onderhoudsrapport </w:t>
      </w:r>
      <w:r w:rsidRPr="006A499A" w:rsidR="00D2284A">
        <w:t xml:space="preserve">van het gemeentefonds </w:t>
      </w:r>
      <w:r w:rsidRPr="006A499A">
        <w:t>(POR)</w:t>
      </w:r>
      <w:r w:rsidRPr="006A499A" w:rsidR="00D2284A">
        <w:t xml:space="preserve"> te verbeteren. In het POR </w:t>
      </w:r>
      <w:r w:rsidRPr="006A499A">
        <w:t xml:space="preserve">wordt stil gestaan bij de mate van aansluiting van het model bij het </w:t>
      </w:r>
      <w:r w:rsidRPr="006A499A" w:rsidR="00D2284A">
        <w:t>kosten</w:t>
      </w:r>
      <w:r w:rsidRPr="006A499A">
        <w:t>patroon van gemeenten</w:t>
      </w:r>
      <w:r w:rsidRPr="006A499A" w:rsidR="00D2284A">
        <w:t>.</w:t>
      </w:r>
      <w:r w:rsidRPr="006A499A">
        <w:t xml:space="preserve"> </w:t>
      </w:r>
    </w:p>
    <w:p w:rsidRPr="006A499A" w:rsidR="00440E52" w:rsidP="00440E52" w14:paraId="06EAD2D8" w14:textId="77777777"/>
    <w:p w:rsidRPr="006A499A" w:rsidR="00440E52" w:rsidP="00440E52" w14:paraId="79A76695" w14:textId="77777777">
      <w:r w:rsidRPr="006A499A">
        <w:t xml:space="preserve">Tot slot wil ik van de gelegenheid gebruik maken om de VNG te bedanken voor het constructief meedenken over de inrichting van het proces en de opzet van de onderzoeksopdrachten. </w:t>
      </w:r>
    </w:p>
    <w:p w:rsidRPr="006A499A" w:rsidR="009C59EF" w14:paraId="26175239" w14:textId="77777777"/>
    <w:p w:rsidRPr="006A499A" w:rsidR="00B172F9" w14:paraId="67BA245B" w14:textId="77777777"/>
    <w:tbl>
      <w:tblPr>
        <w:tblStyle w:val="Tabelzonderranden"/>
        <w:tblW w:w="8258" w:type="dxa"/>
        <w:tblInd w:w="0" w:type="dxa"/>
        <w:tblLayout w:type="fixed"/>
        <w:tblLook w:val="0740"/>
      </w:tblPr>
      <w:tblGrid>
        <w:gridCol w:w="6521"/>
        <w:gridCol w:w="850"/>
        <w:gridCol w:w="887"/>
      </w:tblGrid>
      <w:tr w:rsidTr="00B172F9" w14:paraId="7E06E8D4" w14:textId="77777777">
        <w:tblPrEx>
          <w:tblW w:w="8258" w:type="dxa"/>
          <w:tblInd w:w="0" w:type="dxa"/>
          <w:tblLayout w:type="fixed"/>
          <w:tblLook w:val="0740"/>
        </w:tblPrEx>
        <w:trPr>
          <w:gridAfter w:val="1"/>
          <w:wAfter w:w="887" w:type="dxa"/>
        </w:trPr>
        <w:tc>
          <w:tcPr>
            <w:tcW w:w="6521" w:type="dxa"/>
          </w:tcPr>
          <w:p w:rsidRPr="006A499A" w:rsidR="00BE5831" w14:paraId="6B11941E" w14:textId="77777777">
            <w:r w:rsidRPr="006A499A">
              <w:t>De Minister van Binnenlandse Zaken en Koninkrijksrelaties,</w:t>
            </w:r>
          </w:p>
        </w:tc>
        <w:tc>
          <w:tcPr>
            <w:tcW w:w="850" w:type="dxa"/>
          </w:tcPr>
          <w:p w:rsidRPr="006A499A" w:rsidR="00BE5831" w14:paraId="1C6C33AB" w14:textId="77777777"/>
        </w:tc>
      </w:tr>
      <w:tr w:rsidTr="00B172F9" w14:paraId="309736E9" w14:textId="77777777">
        <w:tblPrEx>
          <w:tblW w:w="8258" w:type="dxa"/>
          <w:tblInd w:w="0" w:type="dxa"/>
          <w:tblLayout w:type="fixed"/>
          <w:tblLook w:val="0740"/>
        </w:tblPrEx>
        <w:tc>
          <w:tcPr>
            <w:tcW w:w="6521" w:type="dxa"/>
          </w:tcPr>
          <w:p w:rsidRPr="006A499A" w:rsidR="00BE5831" w14:paraId="6A1F18AE" w14:textId="77777777"/>
          <w:p w:rsidRPr="006A499A" w:rsidR="00BE5831" w14:paraId="4602BB3B" w14:textId="77777777"/>
          <w:p w:rsidRPr="006A499A" w:rsidR="00BE5831" w14:paraId="71D58F1C" w14:textId="77777777"/>
          <w:p w:rsidRPr="006A499A" w:rsidR="00BE5831" w14:paraId="28E02CB8" w14:textId="77777777"/>
          <w:p w:rsidRPr="006A499A" w:rsidR="00BE5831" w14:paraId="3B2058F3" w14:textId="77777777"/>
        </w:tc>
        <w:tc>
          <w:tcPr>
            <w:tcW w:w="850" w:type="dxa"/>
          </w:tcPr>
          <w:p w:rsidRPr="006A499A" w:rsidR="00BE5831" w:rsidP="00B172F9" w14:paraId="63012E67" w14:textId="77777777">
            <w:pPr>
              <w:ind w:left="992"/>
            </w:pPr>
          </w:p>
          <w:p w:rsidRPr="006A499A" w:rsidR="00BE5831" w14:paraId="3F5E143D" w14:textId="77777777"/>
          <w:p w:rsidRPr="006A499A" w:rsidR="00BE5831" w14:paraId="173B3471" w14:textId="77777777"/>
          <w:p w:rsidRPr="006A499A" w:rsidR="00BE5831" w14:paraId="55578314" w14:textId="77777777"/>
          <w:p w:rsidRPr="006A499A" w:rsidR="00BE5831" w14:paraId="194C80AB" w14:textId="77777777"/>
        </w:tc>
        <w:tc>
          <w:tcPr>
            <w:tcW w:w="887" w:type="dxa"/>
          </w:tcPr>
          <w:p w:rsidRPr="006A499A" w:rsidR="00BE5831" w14:paraId="26F0D0E7" w14:textId="77777777"/>
          <w:p w:rsidRPr="006A499A" w:rsidR="00BE5831" w14:paraId="7F8AEAE8" w14:textId="77777777"/>
          <w:p w:rsidRPr="006A499A" w:rsidR="00BE5831" w14:paraId="0F62C0F1" w14:textId="77777777"/>
          <w:p w:rsidRPr="006A499A" w:rsidR="00BE5831" w14:paraId="5A909E5D" w14:textId="77777777"/>
          <w:p w:rsidRPr="006A499A" w:rsidR="00BE5831" w14:paraId="79183431" w14:textId="77777777"/>
        </w:tc>
      </w:tr>
      <w:tr w:rsidTr="00B172F9" w14:paraId="7ED64BB8" w14:textId="77777777">
        <w:tblPrEx>
          <w:tblW w:w="8258" w:type="dxa"/>
          <w:tblInd w:w="0" w:type="dxa"/>
          <w:tblLayout w:type="fixed"/>
          <w:tblLook w:val="0740"/>
        </w:tblPrEx>
        <w:trPr>
          <w:gridAfter w:val="1"/>
          <w:wAfter w:w="887" w:type="dxa"/>
        </w:trPr>
        <w:tc>
          <w:tcPr>
            <w:tcW w:w="6521" w:type="dxa"/>
          </w:tcPr>
          <w:p w:rsidR="00BE5831" w14:paraId="34224CE8" w14:textId="77777777">
            <w:r w:rsidRPr="006A499A">
              <w:t>Pieter Heerma</w:t>
            </w:r>
          </w:p>
        </w:tc>
        <w:tc>
          <w:tcPr>
            <w:tcW w:w="850" w:type="dxa"/>
          </w:tcPr>
          <w:p w:rsidR="00BE5831" w14:paraId="22ED25F7" w14:textId="77777777"/>
        </w:tc>
      </w:tr>
    </w:tbl>
    <w:p w:rsidR="00BE5831" w14:paraId="7E23CD9F" w14:textId="77777777"/>
    <w:sectPr>
      <w:headerReference w:type="default" r:id="rId7"/>
      <w:footerReference w:type="default" r:id="rId8"/>
      <w:headerReference w:type="first" r:id="rId9"/>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KIX Barcode">
    <w:panose1 w:val="020B7200000000000000"/>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5831" w14:paraId="33CC699C" w14:textId="77777777">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3127B" w14:paraId="194739D5" w14:textId="77777777">
      <w:pPr>
        <w:pStyle w:val="FootnoteText"/>
      </w:pPr>
    </w:p>
  </w:footnote>
  <w:footnote w:type="continuationSeparator" w:id="1">
    <w:p w:rsidR="0023127B" w14:paraId="12082581" w14:textId="77777777">
      <w:pPr>
        <w:pStyle w:val="FootnoteText"/>
      </w:pPr>
    </w:p>
  </w:footnote>
  <w:footnote w:id="2">
    <w:p w:rsidR="004629B1" w:rsidP="004629B1" w14:paraId="59C40ED4" w14:textId="77777777">
      <w:pPr>
        <w:pStyle w:val="FootnoteText"/>
      </w:pPr>
      <w:r>
        <w:rPr>
          <w:rStyle w:val="FootnoteReference"/>
        </w:rPr>
        <w:footnoteRef/>
      </w:r>
      <w:r>
        <w:t xml:space="preserve"> Tweede Kamer, vergaderjaar 2026-2027, 36800 B, nr. 25</w:t>
      </w:r>
    </w:p>
  </w:footnote>
  <w:footnote w:id="3">
    <w:p w:rsidR="00C2553B" w14:paraId="5179C304" w14:textId="77777777">
      <w:pPr>
        <w:pStyle w:val="FootnoteText"/>
      </w:pPr>
      <w:r>
        <w:rPr>
          <w:rStyle w:val="FootnoteReference"/>
        </w:rPr>
        <w:footnoteRef/>
      </w:r>
      <w:r>
        <w:t xml:space="preserve"> </w:t>
      </w:r>
      <w:hyperlink r:id="rId1" w:history="1">
        <w:r>
          <w:rPr>
            <w:rStyle w:val="Hyperlink"/>
          </w:rPr>
          <w:t xml:space="preserve">VNG-advies herijking verdeling gemeentefonds </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5831" w14:paraId="3DE1DBFE"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BE5831" w14:textId="77777777">
                          <w:pPr>
                            <w:pStyle w:val="Referentiegegevensbold"/>
                          </w:pPr>
                          <w:r>
                            <w:t>DG Openbaar Bestuur &amp; Democratische Rechtsstaat</w:t>
                          </w:r>
                        </w:p>
                        <w:p w:rsidR="00BE5831" w14:textId="77777777">
                          <w:pPr>
                            <w:pStyle w:val="Referentiegegevens"/>
                          </w:pPr>
                          <w:r>
                            <w:t>DGOBDR-BFR-Bekostiging Binnenlands Bestuur</w:t>
                          </w:r>
                        </w:p>
                        <w:p w:rsidR="00BE5831" w14:textId="77777777">
                          <w:pPr>
                            <w:pStyle w:val="WitregelW2"/>
                          </w:pPr>
                        </w:p>
                        <w:p w:rsidR="00BE5831" w14:textId="77777777">
                          <w:pPr>
                            <w:pStyle w:val="Referentiegegevensbold"/>
                          </w:pPr>
                          <w:r>
                            <w:t>Datum</w:t>
                          </w:r>
                        </w:p>
                        <w:p w:rsidR="00882B0C" w14:textId="77777777">
                          <w:pPr>
                            <w:pStyle w:val="Referentiegegevens"/>
                          </w:pPr>
                          <w:r>
                            <w:fldChar w:fldCharType="begin"/>
                          </w:r>
                          <w:r>
                            <w:instrText xml:space="preserve"> DOCPROPERTY  "Datum"  \* MERGEFORMAT </w:instrText>
                          </w:r>
                          <w:r>
                            <w:fldChar w:fldCharType="separate"/>
                          </w:r>
                          <w:r w:rsidR="003731D3">
                            <w:t>29 oktober 2026</w:t>
                          </w:r>
                          <w:r w:rsidR="003731D3">
                            <w:fldChar w:fldCharType="end"/>
                          </w:r>
                        </w:p>
                        <w:p w:rsidR="00BE5831" w14:textId="77777777">
                          <w:pPr>
                            <w:pStyle w:val="WitregelW1"/>
                          </w:pPr>
                        </w:p>
                        <w:p w:rsidR="00BE5831" w14:textId="77777777">
                          <w:pPr>
                            <w:pStyle w:val="Referentiegegevensbold"/>
                          </w:pPr>
                          <w:r>
                            <w:t>Onze referentie</w:t>
                          </w:r>
                        </w:p>
                        <w:p w:rsidR="00882B0C" w14:textId="77777777">
                          <w:pPr>
                            <w:pStyle w:val="Referentiegegevens"/>
                          </w:pPr>
                          <w:r>
                            <w:fldChar w:fldCharType="begin"/>
                          </w:r>
                          <w:r>
                            <w:instrText xml:space="preserve"> DOCPROPERTY  "Kenmerk"  \* MERGEFORMAT </w:instrText>
                          </w:r>
                          <w:r>
                            <w:fldChar w:fldCharType="separate"/>
                          </w:r>
                          <w:r w:rsidR="003731D3">
                            <w:t>2026-0000524993</w:t>
                          </w:r>
                          <w:r w:rsidR="003731D3">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BE5831" w14:paraId="494A6928" w14:textId="77777777">
                    <w:pPr>
                      <w:pStyle w:val="Referentiegegevensbold"/>
                    </w:pPr>
                    <w:r>
                      <w:t>DG Openbaar Bestuur &amp; Democratische Rechtsstaat</w:t>
                    </w:r>
                  </w:p>
                  <w:p w:rsidR="00BE5831" w14:paraId="46B11233" w14:textId="77777777">
                    <w:pPr>
                      <w:pStyle w:val="Referentiegegevens"/>
                    </w:pPr>
                    <w:r>
                      <w:t>DGOBDR-BFR-Bekostiging Binnenlands Bestuur</w:t>
                    </w:r>
                  </w:p>
                  <w:p w:rsidR="00BE5831" w14:paraId="1214133C" w14:textId="77777777">
                    <w:pPr>
                      <w:pStyle w:val="WitregelW2"/>
                    </w:pPr>
                  </w:p>
                  <w:p w:rsidR="00BE5831" w14:paraId="27329D12" w14:textId="77777777">
                    <w:pPr>
                      <w:pStyle w:val="Referentiegegevensbold"/>
                    </w:pPr>
                    <w:r>
                      <w:t>Datum</w:t>
                    </w:r>
                  </w:p>
                  <w:p w:rsidR="00882B0C" w14:paraId="5BC07ED3" w14:textId="77777777">
                    <w:pPr>
                      <w:pStyle w:val="Referentiegegevens"/>
                    </w:pPr>
                    <w:r>
                      <w:fldChar w:fldCharType="begin"/>
                    </w:r>
                    <w:r>
                      <w:instrText xml:space="preserve"> DOCPROPERTY  "Datum"  \* MERGEFORMAT </w:instrText>
                    </w:r>
                    <w:r>
                      <w:fldChar w:fldCharType="separate"/>
                    </w:r>
                    <w:r w:rsidR="003731D3">
                      <w:t>29 oktober 2026</w:t>
                    </w:r>
                    <w:r w:rsidR="003731D3">
                      <w:fldChar w:fldCharType="end"/>
                    </w:r>
                  </w:p>
                  <w:p w:rsidR="00BE5831" w14:paraId="02CE42D7" w14:textId="77777777">
                    <w:pPr>
                      <w:pStyle w:val="WitregelW1"/>
                    </w:pPr>
                  </w:p>
                  <w:p w:rsidR="00BE5831" w14:paraId="3DE6F1F2" w14:textId="77777777">
                    <w:pPr>
                      <w:pStyle w:val="Referentiegegevensbold"/>
                    </w:pPr>
                    <w:r>
                      <w:t>Onze referentie</w:t>
                    </w:r>
                  </w:p>
                  <w:p w:rsidR="00882B0C" w14:paraId="5FDCA176" w14:textId="77777777">
                    <w:pPr>
                      <w:pStyle w:val="Referentiegegevens"/>
                    </w:pPr>
                    <w:r>
                      <w:fldChar w:fldCharType="begin"/>
                    </w:r>
                    <w:r>
                      <w:instrText xml:space="preserve"> DOCPROPERTY  "Kenmerk"  \* MERGEFORMAT </w:instrText>
                    </w:r>
                    <w:r>
                      <w:fldChar w:fldCharType="separate"/>
                    </w:r>
                    <w:r w:rsidR="003731D3">
                      <w:t>2026-0000524993</w:t>
                    </w:r>
                    <w:r w:rsidR="003731D3">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965B27"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965B27" w14:paraId="487D4943"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9D237E"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9D237E" w14:paraId="3B6B39C2"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5831" w14:paraId="42ACC47D" w14:textId="77777777">
    <w:pPr>
      <w:spacing w:after="6377" w:line="14" w:lineRule="exact"/>
    </w:pPr>
    <w:r>
      <w:rPr>
        <w:noProof/>
      </w:rPr>
      <mc:AlternateContent>
        <mc:Choice Requires="wps">
          <w:drawing>
            <wp:anchor distT="0" distB="0" distL="0" distR="0" simplePos="0" relativeHeight="251664384"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BE5831" w14:textId="77777777">
                          <w:r>
                            <w:t>Aan de Voorzitter van de Tweede Kamer der Staten-Generaal</w:t>
                          </w:r>
                        </w:p>
                        <w:p w:rsidR="00BE5831" w14:textId="77777777">
                          <w:r>
                            <w:t>Postbus 20018</w:t>
                          </w:r>
                        </w:p>
                        <w:p w:rsidR="00BE5831" w14:textId="77777777">
                          <w:r>
                            <w:t>2500 EA  Den Haag</w:t>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b64-aa3c-11ea-a756-beb5f67e67be" o:spid="_x0000_s2052" type="#_x0000_t202" alt="Adresvak" style="width:377pt;height:87.85pt;margin-top:153.9pt;margin-left:79.35pt;mso-position-horizontal-relative:page;mso-wrap-distance-bottom:0;mso-wrap-distance-left:0;mso-wrap-distance-right:0;mso-wrap-distance-top:0;mso-wrap-style:square;position:absolute;v-text-anchor:top;visibility:visible;z-index:251665408" filled="f" stroked="f">
              <v:textbox inset="0,0,0,0">
                <w:txbxContent>
                  <w:p w:rsidR="00BE5831" w14:paraId="09F6AE39" w14:textId="77777777">
                    <w:r>
                      <w:t>Aan de Voorzitter van de Tweede Kamer der Staten-Generaal</w:t>
                    </w:r>
                  </w:p>
                  <w:p w:rsidR="00BE5831" w14:paraId="57866B31" w14:textId="77777777">
                    <w:r>
                      <w:t>Postbus 20018</w:t>
                    </w:r>
                  </w:p>
                  <w:p w:rsidR="00BE5831" w14:paraId="5ACB1044" w14:textId="77777777">
                    <w:r>
                      <w:t>2500 EA  Den Haag</w:t>
                    </w:r>
                  </w:p>
                </w:txbxContent>
              </v:textbox>
              <w10:anchorlock/>
            </v:shape>
          </w:pict>
        </mc:Fallback>
      </mc:AlternateContent>
    </w:r>
    <w:r>
      <w:rPr>
        <w:noProof/>
      </w:rPr>
      <mc:AlternateContent>
        <mc:Choice Requires="wps">
          <w:drawing>
            <wp:anchor distT="0" distB="0" distL="0" distR="0" simplePos="0" relativeHeight="251666432" behindDoc="0" locked="1" layoutInCell="1" allowOverlap="1">
              <wp:simplePos x="0" y="0"/>
              <wp:positionH relativeFrom="page">
                <wp:posOffset>1006475</wp:posOffset>
              </wp:positionH>
              <wp:positionV relativeFrom="paragraph">
                <wp:posOffset>3354705</wp:posOffset>
              </wp:positionV>
              <wp:extent cx="4787900" cy="558800"/>
              <wp:effectExtent l="0" t="0" r="0" b="0"/>
              <wp:wrapNone/>
              <wp:docPr id="5" name="46feebd0-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558800"/>
                      </a:xfrm>
                      <a:prstGeom prst="rect">
                        <a:avLst/>
                      </a:prstGeom>
                      <a:noFill/>
                    </wps:spPr>
                    <wps:txbx>
                      <w:txbxContent>
                        <w:tbl>
                          <w:tblPr>
                            <w:tblW w:w="0" w:type="auto"/>
                            <w:tblLayout w:type="fixed"/>
                            <w:tblLook w:val="0740"/>
                          </w:tblPr>
                          <w:tblGrid>
                            <w:gridCol w:w="1140"/>
                            <w:gridCol w:w="5918"/>
                          </w:tblGrid>
                          <w:tr w14:paraId="192AABC0" w14:textId="77777777">
                            <w:tblPrEx>
                              <w:tblW w:w="0" w:type="auto"/>
                              <w:tblLayout w:type="fixed"/>
                              <w:tblLook w:val="0740"/>
                            </w:tblPrEx>
                            <w:trPr>
                              <w:trHeight w:val="240"/>
                            </w:trPr>
                            <w:tc>
                              <w:tcPr>
                                <w:tcW w:w="1140" w:type="dxa"/>
                              </w:tcPr>
                              <w:p w:rsidR="00BE5831" w14:textId="77777777">
                                <w:r>
                                  <w:t>Datum</w:t>
                                </w:r>
                              </w:p>
                            </w:tc>
                            <w:tc>
                              <w:tcPr>
                                <w:tcW w:w="5918" w:type="dxa"/>
                              </w:tcPr>
                              <w:p w:rsidR="00882B0C" w14:textId="77777777">
                                <w:r>
                                  <w:t>29</w:t>
                                </w:r>
                                <w:r w:rsidR="007C081D">
                                  <w:t xml:space="preserve"> </w:t>
                                </w:r>
                                <w:r w:rsidR="00B01628">
                                  <w:t>oktober</w:t>
                                </w:r>
                                <w:r w:rsidR="007C081D">
                                  <w:t xml:space="preserve"> 2026</w:t>
                                </w:r>
                              </w:p>
                            </w:tc>
                          </w:tr>
                          <w:tr w14:paraId="34A54477" w14:textId="77777777">
                            <w:tblPrEx>
                              <w:tblW w:w="0" w:type="auto"/>
                              <w:tblLayout w:type="fixed"/>
                              <w:tblLook w:val="0740"/>
                            </w:tblPrEx>
                            <w:trPr>
                              <w:trHeight w:val="240"/>
                            </w:trPr>
                            <w:tc>
                              <w:tcPr>
                                <w:tcW w:w="1140" w:type="dxa"/>
                              </w:tcPr>
                              <w:p w:rsidR="00BE5831" w14:textId="77777777">
                                <w:r>
                                  <w:t>Betreft</w:t>
                                </w:r>
                              </w:p>
                            </w:tc>
                            <w:tc>
                              <w:tcPr>
                                <w:tcW w:w="5918" w:type="dxa"/>
                              </w:tcPr>
                              <w:p w:rsidR="00882B0C" w14:textId="77777777">
                                <w:r>
                                  <w:fldChar w:fldCharType="begin"/>
                                </w:r>
                                <w:r>
                                  <w:instrText xml:space="preserve"> DOCPROPERTY  "Onderwerp"  \* MERGEFORMAT </w:instrText>
                                </w:r>
                                <w:r>
                                  <w:fldChar w:fldCharType="separate"/>
                                </w:r>
                                <w:r w:rsidR="003731D3">
                                  <w:t>Vervolgtraject herijking gemeentefonds</w:t>
                                </w:r>
                                <w:r w:rsidR="003731D3">
                                  <w:fldChar w:fldCharType="end"/>
                                </w:r>
                              </w:p>
                            </w:tc>
                          </w:tr>
                        </w:tbl>
                        <w:p w:rsidR="00965B27" w14:textId="77777777"/>
                      </w:txbxContent>
                    </wps:txbx>
                    <wps:bodyPr vert="horz" wrap="square" lIns="0" tIns="0" rIns="0" bIns="0" anchor="t" anchorCtr="0"/>
                  </wps:wsp>
                </a:graphicData>
              </a:graphic>
              <wp14:sizeRelV relativeFrom="margin">
                <wp14:pctHeight>0</wp14:pctHeight>
              </wp14:sizeRelV>
            </wp:anchor>
          </w:drawing>
        </mc:Choice>
        <mc:Fallback>
          <w:pict>
            <v:shape id="46feebd0-aa3c-11ea-a756-beb5f67e67be" o:spid="_x0000_s2053" type="#_x0000_t202" style="width:377pt;height:44pt;margin-top:264.15pt;margin-left:79.25pt;mso-height-percent:0;mso-height-relative:margin;mso-position-horizontal-relative:page;mso-wrap-distance-bottom:0;mso-wrap-distance-left:0;mso-wrap-distance-right:0;mso-wrap-distance-top:0;mso-wrap-style:square;position:absolute;v-text-anchor:top;visibility:visible;z-index:251667456" filled="f" stroked="f">
              <v:textbox inset="0,0,0,0">
                <w:txbxContent>
                  <w:tbl>
                    <w:tblPr>
                      <w:tblW w:w="0" w:type="auto"/>
                      <w:tblLayout w:type="fixed"/>
                      <w:tblLook w:val="0740"/>
                    </w:tblPr>
                    <w:tblGrid>
                      <w:gridCol w:w="1140"/>
                      <w:gridCol w:w="5918"/>
                    </w:tblGrid>
                    <w:tr w14:paraId="192AABBF" w14:textId="77777777">
                      <w:tblPrEx>
                        <w:tblW w:w="0" w:type="auto"/>
                        <w:tblLayout w:type="fixed"/>
                        <w:tblLook w:val="0740"/>
                      </w:tblPrEx>
                      <w:trPr>
                        <w:trHeight w:val="240"/>
                      </w:trPr>
                      <w:tc>
                        <w:tcPr>
                          <w:tcW w:w="1140" w:type="dxa"/>
                        </w:tcPr>
                        <w:p w:rsidR="00BE5831" w14:paraId="0189A031" w14:textId="77777777">
                          <w:r>
                            <w:t>Datum</w:t>
                          </w:r>
                        </w:p>
                      </w:tc>
                      <w:tc>
                        <w:tcPr>
                          <w:tcW w:w="5918" w:type="dxa"/>
                        </w:tcPr>
                        <w:p w:rsidR="00882B0C" w14:paraId="17D31DCB" w14:textId="77777777">
                          <w:r>
                            <w:t>29</w:t>
                          </w:r>
                          <w:r w:rsidR="007C081D">
                            <w:t xml:space="preserve"> </w:t>
                          </w:r>
                          <w:r w:rsidR="00B01628">
                            <w:t>oktober</w:t>
                          </w:r>
                          <w:r w:rsidR="007C081D">
                            <w:t xml:space="preserve"> 2026</w:t>
                          </w:r>
                        </w:p>
                      </w:tc>
                    </w:tr>
                    <w:tr w14:paraId="34A54476" w14:textId="77777777">
                      <w:tblPrEx>
                        <w:tblW w:w="0" w:type="auto"/>
                        <w:tblLayout w:type="fixed"/>
                        <w:tblLook w:val="0740"/>
                      </w:tblPrEx>
                      <w:trPr>
                        <w:trHeight w:val="240"/>
                      </w:trPr>
                      <w:tc>
                        <w:tcPr>
                          <w:tcW w:w="1140" w:type="dxa"/>
                        </w:tcPr>
                        <w:p w:rsidR="00BE5831" w14:paraId="150B89CE" w14:textId="77777777">
                          <w:r>
                            <w:t>Betreft</w:t>
                          </w:r>
                        </w:p>
                      </w:tc>
                      <w:tc>
                        <w:tcPr>
                          <w:tcW w:w="5918" w:type="dxa"/>
                        </w:tcPr>
                        <w:p w:rsidR="00882B0C" w14:paraId="76B263A2" w14:textId="77777777">
                          <w:r>
                            <w:fldChar w:fldCharType="begin"/>
                          </w:r>
                          <w:r>
                            <w:instrText xml:space="preserve"> DOCPROPERTY  "Onderwerp"  \* MERGEFORMAT </w:instrText>
                          </w:r>
                          <w:r>
                            <w:fldChar w:fldCharType="separate"/>
                          </w:r>
                          <w:r w:rsidR="003731D3">
                            <w:t>Vervolgtraject herijking gemeentefonds</w:t>
                          </w:r>
                          <w:r w:rsidR="003731D3">
                            <w:fldChar w:fldCharType="end"/>
                          </w:r>
                        </w:p>
                      </w:tc>
                    </w:tr>
                  </w:tbl>
                  <w:p w:rsidR="00965B27" w14:paraId="434035D0" w14:textId="77777777"/>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BE5831" w14:textId="77777777">
                          <w:pPr>
                            <w:pStyle w:val="Referentiegegevensbold"/>
                          </w:pPr>
                          <w:r>
                            <w:t>DG Openbaar Bestuur &amp; Democratische Rechtsstaat</w:t>
                          </w:r>
                        </w:p>
                        <w:p w:rsidR="00BE5831" w14:textId="77777777">
                          <w:pPr>
                            <w:pStyle w:val="Referentiegegevens"/>
                          </w:pPr>
                          <w:r>
                            <w:t>DGOBDR-BFR-Bekostiging Binnenlands Bestuur</w:t>
                          </w:r>
                        </w:p>
                        <w:p w:rsidR="00BE5831" w14:textId="77777777">
                          <w:pPr>
                            <w:pStyle w:val="WitregelW1"/>
                          </w:pPr>
                        </w:p>
                        <w:p w:rsidR="00BE5831" w:rsidRPr="00AA3061" w14:textId="77777777">
                          <w:pPr>
                            <w:pStyle w:val="Referentiegegevens"/>
                            <w:rPr>
                              <w:lang w:val="de-DE"/>
                            </w:rPr>
                          </w:pPr>
                          <w:r w:rsidRPr="00AA3061">
                            <w:rPr>
                              <w:lang w:val="de-DE"/>
                            </w:rPr>
                            <w:t>Turfmarkt</w:t>
                          </w:r>
                          <w:r w:rsidRPr="00AA3061">
                            <w:rPr>
                              <w:lang w:val="de-DE"/>
                            </w:rPr>
                            <w:t xml:space="preserve"> 147</w:t>
                          </w:r>
                        </w:p>
                        <w:p w:rsidR="00BE5831" w:rsidRPr="00AA3061" w14:textId="77777777">
                          <w:pPr>
                            <w:pStyle w:val="Referentiegegevens"/>
                            <w:rPr>
                              <w:lang w:val="de-DE"/>
                            </w:rPr>
                          </w:pPr>
                          <w:r w:rsidRPr="00AA3061">
                            <w:rPr>
                              <w:lang w:val="de-DE"/>
                            </w:rPr>
                            <w:t xml:space="preserve">2511 </w:t>
                          </w:r>
                          <w:r w:rsidRPr="00AA3061">
                            <w:rPr>
                              <w:lang w:val="de-DE"/>
                            </w:rPr>
                            <w:t>DP  Den</w:t>
                          </w:r>
                          <w:r w:rsidRPr="00AA3061">
                            <w:rPr>
                              <w:lang w:val="de-DE"/>
                            </w:rPr>
                            <w:t xml:space="preserve"> Haag</w:t>
                          </w:r>
                        </w:p>
                        <w:p w:rsidR="00BE5831" w:rsidRPr="00AA3061" w14:textId="77777777">
                          <w:pPr>
                            <w:pStyle w:val="Referentiegegevens"/>
                            <w:rPr>
                              <w:lang w:val="de-DE"/>
                            </w:rPr>
                          </w:pPr>
                          <w:r w:rsidRPr="00AA3061">
                            <w:rPr>
                              <w:lang w:val="de-DE"/>
                            </w:rPr>
                            <w:t>Postbus 20011</w:t>
                          </w:r>
                        </w:p>
                        <w:p w:rsidR="00BE5831" w14:textId="77777777">
                          <w:pPr>
                            <w:pStyle w:val="Referentiegegevens"/>
                          </w:pPr>
                          <w:r>
                            <w:t>2500 EA  Den Haag</w:t>
                          </w:r>
                        </w:p>
                        <w:p w:rsidR="00BE5831" w14:textId="77777777">
                          <w:pPr>
                            <w:pStyle w:val="WitregelW2"/>
                          </w:pPr>
                        </w:p>
                        <w:p w:rsidR="00BE5831" w14:textId="77777777">
                          <w:pPr>
                            <w:pStyle w:val="Referentiegegevensbold"/>
                          </w:pPr>
                          <w:r>
                            <w:t>Onze referentie</w:t>
                          </w:r>
                        </w:p>
                        <w:p w:rsidR="00882B0C" w14:textId="77777777">
                          <w:pPr>
                            <w:pStyle w:val="Referentiegegevens"/>
                          </w:pPr>
                          <w:r>
                            <w:fldChar w:fldCharType="begin"/>
                          </w:r>
                          <w:r>
                            <w:instrText xml:space="preserve"> DOCPROPERTY  "Kenmerk"  \* MERGEFORMAT </w:instrText>
                          </w:r>
                          <w:r>
                            <w:fldChar w:fldCharType="separate"/>
                          </w:r>
                          <w:r w:rsidR="003731D3">
                            <w:t>2026-0000524993</w:t>
                          </w:r>
                          <w:r w:rsidR="003731D3">
                            <w:fldChar w:fldCharType="end"/>
                          </w:r>
                        </w:p>
                        <w:p w:rsidR="00BE5831" w14:textId="77777777">
                          <w:pPr>
                            <w:pStyle w:val="WitregelW1"/>
                          </w:pPr>
                        </w:p>
                        <w:p w:rsidR="00BE5831" w14:textId="77777777">
                          <w:pPr>
                            <w:pStyle w:val="Referentiegegevensbold"/>
                          </w:pPr>
                          <w:r>
                            <w:t>Bijlage(n)</w:t>
                          </w:r>
                        </w:p>
                        <w:p w:rsidR="00BE5831" w14:textId="77777777">
                          <w:pPr>
                            <w:pStyle w:val="Referentiegegevens"/>
                          </w:pPr>
                          <w:r>
                            <w:t>0</w:t>
                          </w:r>
                        </w:p>
                        <w:p w:rsidR="00BE5831" w14:textId="77777777">
                          <w:pPr>
                            <w:pStyle w:val="WitregelW2"/>
                          </w:pPr>
                        </w:p>
                      </w:txbxContent>
                    </wps:txbx>
                    <wps:bodyPr vert="horz" wrap="square" lIns="0" tIns="0" rIns="0" bIns="0" anchor="t" anchorCtr="0"/>
                  </wps:wsp>
                </a:graphicData>
              </a:graphic>
            </wp:anchor>
          </w:drawing>
        </mc:Choice>
        <mc:Fallback>
          <w:pict>
            <v:shape id="46feec20-aa3c-11ea-a756-beb5f67e67be" o:spid="_x0000_s2054"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9504" filled="f" stroked="f">
              <v:textbox inset="0,0,0,0">
                <w:txbxContent>
                  <w:p w:rsidR="00BE5831" w14:paraId="42D2CA0C" w14:textId="77777777">
                    <w:pPr>
                      <w:pStyle w:val="Referentiegegevensbold"/>
                    </w:pPr>
                    <w:r>
                      <w:t>DG Openbaar Bestuur &amp; Democratische Rechtsstaat</w:t>
                    </w:r>
                  </w:p>
                  <w:p w:rsidR="00BE5831" w14:paraId="2B9E007B" w14:textId="77777777">
                    <w:pPr>
                      <w:pStyle w:val="Referentiegegevens"/>
                    </w:pPr>
                    <w:r>
                      <w:t>DGOBDR-BFR-Bekostiging Binnenlands Bestuur</w:t>
                    </w:r>
                  </w:p>
                  <w:p w:rsidR="00BE5831" w14:paraId="67854B85" w14:textId="77777777">
                    <w:pPr>
                      <w:pStyle w:val="WitregelW1"/>
                    </w:pPr>
                  </w:p>
                  <w:p w:rsidR="00BE5831" w:rsidRPr="00AA3061" w14:paraId="7FAF092D" w14:textId="77777777">
                    <w:pPr>
                      <w:pStyle w:val="Referentiegegevens"/>
                      <w:rPr>
                        <w:lang w:val="de-DE"/>
                      </w:rPr>
                    </w:pPr>
                    <w:r w:rsidRPr="00AA3061">
                      <w:rPr>
                        <w:lang w:val="de-DE"/>
                      </w:rPr>
                      <w:t>Turfmarkt</w:t>
                    </w:r>
                    <w:r w:rsidRPr="00AA3061">
                      <w:rPr>
                        <w:lang w:val="de-DE"/>
                      </w:rPr>
                      <w:t xml:space="preserve"> 147</w:t>
                    </w:r>
                  </w:p>
                  <w:p w:rsidR="00BE5831" w:rsidRPr="00AA3061" w14:paraId="78FFF7B5" w14:textId="77777777">
                    <w:pPr>
                      <w:pStyle w:val="Referentiegegevens"/>
                      <w:rPr>
                        <w:lang w:val="de-DE"/>
                      </w:rPr>
                    </w:pPr>
                    <w:r w:rsidRPr="00AA3061">
                      <w:rPr>
                        <w:lang w:val="de-DE"/>
                      </w:rPr>
                      <w:t xml:space="preserve">2511 </w:t>
                    </w:r>
                    <w:r w:rsidRPr="00AA3061">
                      <w:rPr>
                        <w:lang w:val="de-DE"/>
                      </w:rPr>
                      <w:t>DP  Den</w:t>
                    </w:r>
                    <w:r w:rsidRPr="00AA3061">
                      <w:rPr>
                        <w:lang w:val="de-DE"/>
                      </w:rPr>
                      <w:t xml:space="preserve"> Haag</w:t>
                    </w:r>
                  </w:p>
                  <w:p w:rsidR="00BE5831" w:rsidRPr="00AA3061" w14:paraId="0ECEDE68" w14:textId="77777777">
                    <w:pPr>
                      <w:pStyle w:val="Referentiegegevens"/>
                      <w:rPr>
                        <w:lang w:val="de-DE"/>
                      </w:rPr>
                    </w:pPr>
                    <w:r w:rsidRPr="00AA3061">
                      <w:rPr>
                        <w:lang w:val="de-DE"/>
                      </w:rPr>
                      <w:t>Postbus 20011</w:t>
                    </w:r>
                  </w:p>
                  <w:p w:rsidR="00BE5831" w14:paraId="3136F4CE" w14:textId="77777777">
                    <w:pPr>
                      <w:pStyle w:val="Referentiegegevens"/>
                    </w:pPr>
                    <w:r>
                      <w:t>2500 EA  Den Haag</w:t>
                    </w:r>
                  </w:p>
                  <w:p w:rsidR="00BE5831" w14:paraId="245A3F15" w14:textId="77777777">
                    <w:pPr>
                      <w:pStyle w:val="WitregelW2"/>
                    </w:pPr>
                  </w:p>
                  <w:p w:rsidR="00BE5831" w14:paraId="3532BD9B" w14:textId="77777777">
                    <w:pPr>
                      <w:pStyle w:val="Referentiegegevensbold"/>
                    </w:pPr>
                    <w:r>
                      <w:t>Onze referentie</w:t>
                    </w:r>
                  </w:p>
                  <w:p w:rsidR="00882B0C" w14:paraId="76A0A6E4" w14:textId="77777777">
                    <w:pPr>
                      <w:pStyle w:val="Referentiegegevens"/>
                    </w:pPr>
                    <w:r>
                      <w:fldChar w:fldCharType="begin"/>
                    </w:r>
                    <w:r>
                      <w:instrText xml:space="preserve"> DOCPROPERTY  "Kenmerk"  \* MERGEFORMAT </w:instrText>
                    </w:r>
                    <w:r>
                      <w:fldChar w:fldCharType="separate"/>
                    </w:r>
                    <w:r w:rsidR="003731D3">
                      <w:t>2026-0000524993</w:t>
                    </w:r>
                    <w:r w:rsidR="003731D3">
                      <w:fldChar w:fldCharType="end"/>
                    </w:r>
                  </w:p>
                  <w:p w:rsidR="00BE5831" w14:paraId="0C2F72E4" w14:textId="77777777">
                    <w:pPr>
                      <w:pStyle w:val="WitregelW1"/>
                    </w:pPr>
                  </w:p>
                  <w:p w:rsidR="00BE5831" w14:paraId="13574443" w14:textId="77777777">
                    <w:pPr>
                      <w:pStyle w:val="Referentiegegevensbold"/>
                    </w:pPr>
                    <w:r>
                      <w:t>Bijlage(n)</w:t>
                    </w:r>
                  </w:p>
                  <w:p w:rsidR="00BE5831" w14:paraId="15E270FF" w14:textId="77777777">
                    <w:pPr>
                      <w:pStyle w:val="Referentiegegevens"/>
                    </w:pPr>
                    <w:r>
                      <w:t>0</w:t>
                    </w:r>
                  </w:p>
                  <w:p w:rsidR="00BE5831" w14:paraId="2B159206" w14:textId="77777777">
                    <w:pPr>
                      <w:pStyle w:val="WitregelW2"/>
                    </w:pPr>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965B27" w14:textId="77777777"/>
                      </w:txbxContent>
                    </wps:txbx>
                    <wps:bodyPr vert="horz" wrap="square" lIns="0" tIns="0" rIns="0" bIns="0" anchor="t" anchorCtr="0"/>
                  </wps:wsp>
                </a:graphicData>
              </a:graphic>
            </wp:anchor>
          </w:drawing>
        </mc:Choice>
        <mc:Fallback>
          <w:pict>
            <v:shape id="46feec6f-aa3c-11ea-a756-beb5f67e67be" o:spid="_x0000_s2055" type="#_x0000_t202" alt="Voettekst" style="width:377pt;height:12.75pt;margin-top:802.75pt;margin-left:79.35pt;mso-position-horizontal-relative:page;mso-wrap-distance-bottom:0;mso-wrap-distance-left:0;mso-wrap-distance-right:0;mso-wrap-distance-top:0;mso-wrap-style:square;position:absolute;v-text-anchor:top;visibility:visible;z-index:251671552" filled="f" stroked="f">
              <v:textbox inset="0,0,0,0">
                <w:txbxContent>
                  <w:p w:rsidR="00965B27" w14:paraId="23804A74" w14:textId="77777777"/>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9D237E"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ecbe-aa3c-11ea-a756-beb5f67e67be" o:spid="_x0000_s2056"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3600" filled="f" stroked="f">
              <v:textbox inset="0,0,0,0">
                <w:txbxContent>
                  <w:p w:rsidR="009D237E" w14:paraId="3C40CF65"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BE5831" w14:textId="77777777">
                          <w:pPr>
                            <w:spacing w:line="240" w:lineRule="auto"/>
                          </w:pPr>
                          <w:r>
                            <w:rPr>
                              <w:noProof/>
                            </w:rPr>
                            <w:drawing>
                              <wp:inline distT="0" distB="0" distL="0" distR="0">
                                <wp:extent cx="467995" cy="1583865"/>
                                <wp:effectExtent l="0" t="0" r="0" b="0"/>
                                <wp:docPr id="338943271"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338943271"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0e-aa3c-11ea-a756-beb5f67e67be" o:spid="_x0000_s2057"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75648" filled="f" stroked="f">
              <v:textbox inset="0,0,0,0">
                <w:txbxContent>
                  <w:p w:rsidR="00BE5831" w14:paraId="31C2E49A" w14:textId="77777777">
                    <w:pPr>
                      <w:spacing w:line="240" w:lineRule="auto"/>
                    </w:pPr>
                    <w:drawing>
                      <wp:inline distT="0" distB="0" distL="0" distR="0">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BE5831" w14:textId="77777777">
                          <w:pPr>
                            <w:spacing w:line="240" w:lineRule="auto"/>
                          </w:pPr>
                          <w:r>
                            <w:rPr>
                              <w:noProof/>
                            </w:rPr>
                            <w:drawing>
                              <wp:inline distT="0" distB="0" distL="0" distR="0">
                                <wp:extent cx="2339975" cy="1582834"/>
                                <wp:effectExtent l="0" t="0" r="0" b="0"/>
                                <wp:docPr id="231573755"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231573755"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67-aa3c-11ea-a756-beb5f67e67be" o:spid="_x0000_s2058"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77696" filled="f" stroked="f">
              <v:textbox inset="0,0,0,0">
                <w:txbxContent>
                  <w:p w:rsidR="00BE5831" w14:paraId="58F37967" w14:textId="77777777">
                    <w:pPr>
                      <w:spacing w:line="240" w:lineRule="auto"/>
                    </w:pPr>
                    <w:drawing>
                      <wp:inline distT="0" distB="0" distL="0" distR="0">
                        <wp:extent cx="2339975" cy="1582834"/>
                        <wp:effectExtent l="0" t="0" r="0" b="0"/>
                        <wp:docPr id="12"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BE5831"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5920b9fb-d041-4aa9-8d80-26b233cc0f6e" o:spid="_x0000_s2059" type="#_x0000_t202" style="width:377pt;height:12.75pt;margin-top:135.45pt;margin-left:79.6pt;mso-position-horizontal-relative:page;mso-wrap-distance-bottom:0;mso-wrap-distance-left:0;mso-wrap-distance-right:0;mso-wrap-distance-top:0;mso-wrap-style:square;position:absolute;v-text-anchor:top;visibility:visible;z-index:251679744" filled="f" stroked="f">
              <v:textbox inset="0,0,0,0">
                <w:txbxContent>
                  <w:p w:rsidR="00BE5831" w14:paraId="076727FF" w14:textId="77777777">
                    <w:pPr>
                      <w:pStyle w:val="Referentiegegevens"/>
                    </w:pPr>
                    <w:r>
                      <w:t>&gt; Retouradres Postbus 20011 2500 EA  Den Haag</w:t>
                    </w: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97A96D62"/>
    <w:multiLevelType w:val="multilevel"/>
    <w:tmpl w:val="54D7C646"/>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nsid w:val="AD44050C"/>
    <w:multiLevelType w:val="multilevel"/>
    <w:tmpl w:val="1B1983FC"/>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nsid w:val="0298271D"/>
    <w:multiLevelType w:val="hybridMultilevel"/>
    <w:tmpl w:val="393657CA"/>
    <w:lvl w:ilvl="0">
      <w:start w:val="0"/>
      <w:numFmt w:val="bullet"/>
      <w:lvlText w:val="-"/>
      <w:lvlJc w:val="left"/>
      <w:pPr>
        <w:ind w:left="720" w:hanging="360"/>
      </w:pPr>
      <w:rPr>
        <w:rFonts w:ascii="Verdana" w:hAnsi="Verdana" w:eastAsiaTheme="minorHAnsi"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0CF83680"/>
    <w:multiLevelType w:val="hybridMultilevel"/>
    <w:tmpl w:val="78525552"/>
    <w:lvl w:ilvl="0">
      <w:start w:val="1"/>
      <w:numFmt w:val="decimal"/>
      <w:lvlText w:val="%1."/>
      <w:lvlJc w:val="left"/>
      <w:pPr>
        <w:ind w:left="994" w:hanging="708"/>
      </w:pPr>
      <w:rPr>
        <w:rFonts w:ascii="Verdana" w:eastAsia="Verdana" w:hAnsi="Verdana" w:cs="Verdana" w:hint="default"/>
        <w:b w:val="0"/>
        <w:bCs w:val="0"/>
        <w:i w:val="0"/>
        <w:iCs w:val="0"/>
        <w:spacing w:val="0"/>
        <w:w w:val="100"/>
        <w:sz w:val="18"/>
        <w:szCs w:val="18"/>
        <w:lang w:val="nl-NL" w:eastAsia="en-US" w:bidi="ar-SA"/>
      </w:rPr>
    </w:lvl>
    <w:lvl w:ilvl="1">
      <w:start w:val="0"/>
      <w:numFmt w:val="bullet"/>
      <w:lvlText w:val="•"/>
      <w:lvlJc w:val="left"/>
      <w:pPr>
        <w:ind w:left="2064" w:hanging="711"/>
      </w:pPr>
      <w:rPr>
        <w:rFonts w:ascii="Verdana" w:eastAsia="Verdana" w:hAnsi="Verdana" w:cs="Verdana" w:hint="default"/>
        <w:b w:val="0"/>
        <w:bCs w:val="0"/>
        <w:i w:val="0"/>
        <w:iCs w:val="0"/>
        <w:color w:val="auto"/>
        <w:spacing w:val="0"/>
        <w:w w:val="100"/>
        <w:sz w:val="18"/>
        <w:szCs w:val="18"/>
        <w:lang w:val="nl-NL" w:eastAsia="en-US" w:bidi="ar-SA"/>
      </w:rPr>
    </w:lvl>
    <w:lvl w:ilvl="2">
      <w:start w:val="0"/>
      <w:numFmt w:val="bullet"/>
      <w:lvlText w:val="•"/>
      <w:lvlJc w:val="left"/>
      <w:pPr>
        <w:ind w:left="3028" w:hanging="711"/>
      </w:pPr>
      <w:rPr>
        <w:lang w:val="nl-NL" w:eastAsia="en-US" w:bidi="ar-SA"/>
      </w:rPr>
    </w:lvl>
    <w:lvl w:ilvl="3">
      <w:start w:val="0"/>
      <w:numFmt w:val="bullet"/>
      <w:lvlText w:val="•"/>
      <w:lvlJc w:val="left"/>
      <w:pPr>
        <w:ind w:left="3996" w:hanging="711"/>
      </w:pPr>
      <w:rPr>
        <w:lang w:val="nl-NL" w:eastAsia="en-US" w:bidi="ar-SA"/>
      </w:rPr>
    </w:lvl>
    <w:lvl w:ilvl="4">
      <w:start w:val="0"/>
      <w:numFmt w:val="bullet"/>
      <w:lvlText w:val="•"/>
      <w:lvlJc w:val="left"/>
      <w:pPr>
        <w:ind w:left="4964" w:hanging="711"/>
      </w:pPr>
      <w:rPr>
        <w:lang w:val="nl-NL" w:eastAsia="en-US" w:bidi="ar-SA"/>
      </w:rPr>
    </w:lvl>
    <w:lvl w:ilvl="5">
      <w:start w:val="0"/>
      <w:numFmt w:val="bullet"/>
      <w:lvlText w:val="•"/>
      <w:lvlJc w:val="left"/>
      <w:pPr>
        <w:ind w:left="5932" w:hanging="711"/>
      </w:pPr>
      <w:rPr>
        <w:lang w:val="nl-NL" w:eastAsia="en-US" w:bidi="ar-SA"/>
      </w:rPr>
    </w:lvl>
    <w:lvl w:ilvl="6">
      <w:start w:val="0"/>
      <w:numFmt w:val="bullet"/>
      <w:lvlText w:val="•"/>
      <w:lvlJc w:val="left"/>
      <w:pPr>
        <w:ind w:left="6900" w:hanging="711"/>
      </w:pPr>
      <w:rPr>
        <w:lang w:val="nl-NL" w:eastAsia="en-US" w:bidi="ar-SA"/>
      </w:rPr>
    </w:lvl>
    <w:lvl w:ilvl="7">
      <w:start w:val="0"/>
      <w:numFmt w:val="bullet"/>
      <w:lvlText w:val="•"/>
      <w:lvlJc w:val="left"/>
      <w:pPr>
        <w:ind w:left="7868" w:hanging="711"/>
      </w:pPr>
      <w:rPr>
        <w:lang w:val="nl-NL" w:eastAsia="en-US" w:bidi="ar-SA"/>
      </w:rPr>
    </w:lvl>
    <w:lvl w:ilvl="8">
      <w:start w:val="0"/>
      <w:numFmt w:val="bullet"/>
      <w:lvlText w:val="•"/>
      <w:lvlJc w:val="left"/>
      <w:pPr>
        <w:ind w:left="8837" w:hanging="711"/>
      </w:pPr>
      <w:rPr>
        <w:lang w:val="nl-NL" w:eastAsia="en-US" w:bidi="ar-SA"/>
      </w:rPr>
    </w:lvl>
  </w:abstractNum>
  <w:abstractNum w:abstractNumId="4">
    <w:nsid w:val="18C91A1B"/>
    <w:multiLevelType w:val="multilevel"/>
    <w:tmpl w:val="6E04B36C"/>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nsid w:val="1D086DA2"/>
    <w:multiLevelType w:val="hybridMultilevel"/>
    <w:tmpl w:val="95A66F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5310841"/>
    <w:multiLevelType w:val="hybridMultilevel"/>
    <w:tmpl w:val="8F009B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47F6D5B6"/>
    <w:multiLevelType w:val="multilevel"/>
    <w:tmpl w:val="56E4F8A4"/>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8">
    <w:nsid w:val="500A6250"/>
    <w:multiLevelType w:val="hybridMultilevel"/>
    <w:tmpl w:val="F90A8E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5673734"/>
    <w:multiLevelType w:val="hybridMultilevel"/>
    <w:tmpl w:val="052CB2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473328903">
    <w:abstractNumId w:val="7"/>
  </w:num>
  <w:num w:numId="2" w16cid:durableId="1899976462">
    <w:abstractNumId w:val="4"/>
  </w:num>
  <w:num w:numId="3" w16cid:durableId="655109954">
    <w:abstractNumId w:val="0"/>
  </w:num>
  <w:num w:numId="4" w16cid:durableId="661395090">
    <w:abstractNumId w:val="1"/>
  </w:num>
  <w:num w:numId="5" w16cid:durableId="1301762718">
    <w:abstractNumId w:val="9"/>
  </w:num>
  <w:num w:numId="6" w16cid:durableId="1990282919">
    <w:abstractNumId w:val="5"/>
  </w:num>
  <w:num w:numId="7" w16cid:durableId="643462743">
    <w:abstractNumId w:val="6"/>
  </w:num>
  <w:num w:numId="8" w16cid:durableId="415060201">
    <w:abstractNumId w:val="2"/>
  </w:num>
  <w:num w:numId="9" w16cid:durableId="1167473756">
    <w:abstractNumId w:val="8"/>
  </w:num>
  <w:num w:numId="10" w16cid:durableId="4867557">
    <w:abstractNumId w:val="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831"/>
    <w:rsid w:val="00000027"/>
    <w:rsid w:val="00006415"/>
    <w:rsid w:val="00006C0C"/>
    <w:rsid w:val="0001409C"/>
    <w:rsid w:val="000179B6"/>
    <w:rsid w:val="00025F36"/>
    <w:rsid w:val="000265AE"/>
    <w:rsid w:val="00042DA7"/>
    <w:rsid w:val="00043ADB"/>
    <w:rsid w:val="0005750E"/>
    <w:rsid w:val="00057EC0"/>
    <w:rsid w:val="00061D20"/>
    <w:rsid w:val="000658F9"/>
    <w:rsid w:val="00067659"/>
    <w:rsid w:val="00067AE3"/>
    <w:rsid w:val="00067CED"/>
    <w:rsid w:val="00081923"/>
    <w:rsid w:val="00083F63"/>
    <w:rsid w:val="00085C3D"/>
    <w:rsid w:val="00087367"/>
    <w:rsid w:val="0009465C"/>
    <w:rsid w:val="000A097C"/>
    <w:rsid w:val="000B1A19"/>
    <w:rsid w:val="000C2C82"/>
    <w:rsid w:val="000C3183"/>
    <w:rsid w:val="000C7320"/>
    <w:rsid w:val="000D445D"/>
    <w:rsid w:val="000D4F95"/>
    <w:rsid w:val="000D6FD6"/>
    <w:rsid w:val="000E26B2"/>
    <w:rsid w:val="000E52EF"/>
    <w:rsid w:val="000E7A54"/>
    <w:rsid w:val="00107F9B"/>
    <w:rsid w:val="0011070E"/>
    <w:rsid w:val="00115F9F"/>
    <w:rsid w:val="00123428"/>
    <w:rsid w:val="001244FB"/>
    <w:rsid w:val="0013568C"/>
    <w:rsid w:val="00135CC6"/>
    <w:rsid w:val="00135CE7"/>
    <w:rsid w:val="0013776E"/>
    <w:rsid w:val="00143473"/>
    <w:rsid w:val="0014353D"/>
    <w:rsid w:val="0014548B"/>
    <w:rsid w:val="00145BEA"/>
    <w:rsid w:val="0014747E"/>
    <w:rsid w:val="00154B15"/>
    <w:rsid w:val="00164543"/>
    <w:rsid w:val="00174002"/>
    <w:rsid w:val="0018136C"/>
    <w:rsid w:val="00182681"/>
    <w:rsid w:val="001839ED"/>
    <w:rsid w:val="00184286"/>
    <w:rsid w:val="00194BFB"/>
    <w:rsid w:val="00195D23"/>
    <w:rsid w:val="001A60EF"/>
    <w:rsid w:val="001A6CD0"/>
    <w:rsid w:val="001A7C07"/>
    <w:rsid w:val="001B0BA2"/>
    <w:rsid w:val="001B6EC1"/>
    <w:rsid w:val="001C1572"/>
    <w:rsid w:val="001C5902"/>
    <w:rsid w:val="001E25DB"/>
    <w:rsid w:val="001E6BE8"/>
    <w:rsid w:val="001E718D"/>
    <w:rsid w:val="001F50BE"/>
    <w:rsid w:val="001F7D0E"/>
    <w:rsid w:val="0022345C"/>
    <w:rsid w:val="0023127B"/>
    <w:rsid w:val="002351C6"/>
    <w:rsid w:val="0023591E"/>
    <w:rsid w:val="00245288"/>
    <w:rsid w:val="00252E17"/>
    <w:rsid w:val="0025670D"/>
    <w:rsid w:val="00262AAB"/>
    <w:rsid w:val="00266CC2"/>
    <w:rsid w:val="002739F4"/>
    <w:rsid w:val="00282734"/>
    <w:rsid w:val="00282E6D"/>
    <w:rsid w:val="0028497A"/>
    <w:rsid w:val="00290D32"/>
    <w:rsid w:val="00292000"/>
    <w:rsid w:val="00295090"/>
    <w:rsid w:val="002A06E7"/>
    <w:rsid w:val="002A0B89"/>
    <w:rsid w:val="002A0F0D"/>
    <w:rsid w:val="002A4FEB"/>
    <w:rsid w:val="002B75FB"/>
    <w:rsid w:val="002B7CB9"/>
    <w:rsid w:val="002B7DB4"/>
    <w:rsid w:val="002C1F8E"/>
    <w:rsid w:val="002C2743"/>
    <w:rsid w:val="002C2CF6"/>
    <w:rsid w:val="002C562A"/>
    <w:rsid w:val="002D13B0"/>
    <w:rsid w:val="002D3A84"/>
    <w:rsid w:val="002D47DE"/>
    <w:rsid w:val="002D7F6B"/>
    <w:rsid w:val="002E3927"/>
    <w:rsid w:val="002E48F9"/>
    <w:rsid w:val="002E4BCE"/>
    <w:rsid w:val="002F40E2"/>
    <w:rsid w:val="002F436A"/>
    <w:rsid w:val="003018C2"/>
    <w:rsid w:val="00302C9A"/>
    <w:rsid w:val="00305C4E"/>
    <w:rsid w:val="00311A28"/>
    <w:rsid w:val="00315893"/>
    <w:rsid w:val="00317196"/>
    <w:rsid w:val="00336BF4"/>
    <w:rsid w:val="0034448D"/>
    <w:rsid w:val="00354524"/>
    <w:rsid w:val="003547C1"/>
    <w:rsid w:val="00356A57"/>
    <w:rsid w:val="00357456"/>
    <w:rsid w:val="00357B33"/>
    <w:rsid w:val="00364E42"/>
    <w:rsid w:val="00364FED"/>
    <w:rsid w:val="00365BB9"/>
    <w:rsid w:val="00367763"/>
    <w:rsid w:val="00371DEB"/>
    <w:rsid w:val="00372D50"/>
    <w:rsid w:val="0037300E"/>
    <w:rsid w:val="003731D3"/>
    <w:rsid w:val="003937A0"/>
    <w:rsid w:val="003A03BF"/>
    <w:rsid w:val="003A373C"/>
    <w:rsid w:val="003A778B"/>
    <w:rsid w:val="003B4D9C"/>
    <w:rsid w:val="003B5BCA"/>
    <w:rsid w:val="003B66E7"/>
    <w:rsid w:val="003B7E21"/>
    <w:rsid w:val="003C71DC"/>
    <w:rsid w:val="003C7D05"/>
    <w:rsid w:val="003D6379"/>
    <w:rsid w:val="003D63CD"/>
    <w:rsid w:val="003E2EF5"/>
    <w:rsid w:val="003E3AA3"/>
    <w:rsid w:val="003E3EA8"/>
    <w:rsid w:val="003F13EC"/>
    <w:rsid w:val="003F60CA"/>
    <w:rsid w:val="004155EE"/>
    <w:rsid w:val="00420F74"/>
    <w:rsid w:val="00430965"/>
    <w:rsid w:val="00433E9C"/>
    <w:rsid w:val="00436E5A"/>
    <w:rsid w:val="00436FF9"/>
    <w:rsid w:val="00437289"/>
    <w:rsid w:val="00440E52"/>
    <w:rsid w:val="00441C37"/>
    <w:rsid w:val="00445186"/>
    <w:rsid w:val="00446334"/>
    <w:rsid w:val="00460BF7"/>
    <w:rsid w:val="00461710"/>
    <w:rsid w:val="00462823"/>
    <w:rsid w:val="004629B1"/>
    <w:rsid w:val="00463D7B"/>
    <w:rsid w:val="00470D2D"/>
    <w:rsid w:val="004729F9"/>
    <w:rsid w:val="004739B7"/>
    <w:rsid w:val="00477407"/>
    <w:rsid w:val="00477B80"/>
    <w:rsid w:val="004821F1"/>
    <w:rsid w:val="00485BA5"/>
    <w:rsid w:val="004960A9"/>
    <w:rsid w:val="004A205F"/>
    <w:rsid w:val="004B1430"/>
    <w:rsid w:val="004C1D01"/>
    <w:rsid w:val="004D3E17"/>
    <w:rsid w:val="004E57C5"/>
    <w:rsid w:val="004E5A36"/>
    <w:rsid w:val="004E74CE"/>
    <w:rsid w:val="004E7886"/>
    <w:rsid w:val="004F2E7F"/>
    <w:rsid w:val="004F3BF9"/>
    <w:rsid w:val="004F4AD6"/>
    <w:rsid w:val="004F68CF"/>
    <w:rsid w:val="0050047D"/>
    <w:rsid w:val="00500695"/>
    <w:rsid w:val="00500771"/>
    <w:rsid w:val="00502BC3"/>
    <w:rsid w:val="00502F6A"/>
    <w:rsid w:val="00512BBF"/>
    <w:rsid w:val="00512BCC"/>
    <w:rsid w:val="00525CDF"/>
    <w:rsid w:val="0053223A"/>
    <w:rsid w:val="00537844"/>
    <w:rsid w:val="00537AF6"/>
    <w:rsid w:val="005455FF"/>
    <w:rsid w:val="005552E0"/>
    <w:rsid w:val="00555500"/>
    <w:rsid w:val="0055589F"/>
    <w:rsid w:val="00564C4F"/>
    <w:rsid w:val="005657C8"/>
    <w:rsid w:val="0056788F"/>
    <w:rsid w:val="00573901"/>
    <w:rsid w:val="00574073"/>
    <w:rsid w:val="0058021A"/>
    <w:rsid w:val="00581014"/>
    <w:rsid w:val="0058294D"/>
    <w:rsid w:val="00591E80"/>
    <w:rsid w:val="00596050"/>
    <w:rsid w:val="005A20F5"/>
    <w:rsid w:val="005A5479"/>
    <w:rsid w:val="005A5B8B"/>
    <w:rsid w:val="005B69C0"/>
    <w:rsid w:val="005C6188"/>
    <w:rsid w:val="005D0047"/>
    <w:rsid w:val="005D18A3"/>
    <w:rsid w:val="005D61B1"/>
    <w:rsid w:val="005F21C3"/>
    <w:rsid w:val="005F652C"/>
    <w:rsid w:val="005F67B5"/>
    <w:rsid w:val="0060173E"/>
    <w:rsid w:val="00604F50"/>
    <w:rsid w:val="00605556"/>
    <w:rsid w:val="0060733D"/>
    <w:rsid w:val="00613608"/>
    <w:rsid w:val="00614B8A"/>
    <w:rsid w:val="006162F9"/>
    <w:rsid w:val="00626EE4"/>
    <w:rsid w:val="00641CCF"/>
    <w:rsid w:val="00644E13"/>
    <w:rsid w:val="00647FFE"/>
    <w:rsid w:val="006553D4"/>
    <w:rsid w:val="00662F4C"/>
    <w:rsid w:val="00667CD9"/>
    <w:rsid w:val="006859B5"/>
    <w:rsid w:val="0069102F"/>
    <w:rsid w:val="00694677"/>
    <w:rsid w:val="006970E4"/>
    <w:rsid w:val="006A18CE"/>
    <w:rsid w:val="006A2C50"/>
    <w:rsid w:val="006A499A"/>
    <w:rsid w:val="006A6128"/>
    <w:rsid w:val="006A6A56"/>
    <w:rsid w:val="006B6F56"/>
    <w:rsid w:val="006C1BC1"/>
    <w:rsid w:val="006C707E"/>
    <w:rsid w:val="006E41CA"/>
    <w:rsid w:val="006F63C5"/>
    <w:rsid w:val="00705B4B"/>
    <w:rsid w:val="0071113D"/>
    <w:rsid w:val="0071308D"/>
    <w:rsid w:val="00722B28"/>
    <w:rsid w:val="00725A64"/>
    <w:rsid w:val="0072697F"/>
    <w:rsid w:val="00751975"/>
    <w:rsid w:val="007561C4"/>
    <w:rsid w:val="007601CA"/>
    <w:rsid w:val="00761065"/>
    <w:rsid w:val="00765AC0"/>
    <w:rsid w:val="00783537"/>
    <w:rsid w:val="007A03BF"/>
    <w:rsid w:val="007A42F1"/>
    <w:rsid w:val="007A6B01"/>
    <w:rsid w:val="007A7868"/>
    <w:rsid w:val="007A7F67"/>
    <w:rsid w:val="007B1FC1"/>
    <w:rsid w:val="007C081D"/>
    <w:rsid w:val="007C0FBC"/>
    <w:rsid w:val="007E2C52"/>
    <w:rsid w:val="007E3037"/>
    <w:rsid w:val="008149C7"/>
    <w:rsid w:val="008154D1"/>
    <w:rsid w:val="00826A65"/>
    <w:rsid w:val="00831239"/>
    <w:rsid w:val="0083759F"/>
    <w:rsid w:val="00841F7E"/>
    <w:rsid w:val="00843739"/>
    <w:rsid w:val="00845CDC"/>
    <w:rsid w:val="00850F89"/>
    <w:rsid w:val="00853C07"/>
    <w:rsid w:val="008578CE"/>
    <w:rsid w:val="0086256B"/>
    <w:rsid w:val="00866B14"/>
    <w:rsid w:val="00881005"/>
    <w:rsid w:val="00882B0C"/>
    <w:rsid w:val="00882C35"/>
    <w:rsid w:val="00884052"/>
    <w:rsid w:val="00887894"/>
    <w:rsid w:val="00895852"/>
    <w:rsid w:val="008A13DB"/>
    <w:rsid w:val="008C09C8"/>
    <w:rsid w:val="008C1153"/>
    <w:rsid w:val="008C7EC1"/>
    <w:rsid w:val="008D0AAF"/>
    <w:rsid w:val="008D53FD"/>
    <w:rsid w:val="008D6980"/>
    <w:rsid w:val="008E12EA"/>
    <w:rsid w:val="008E680D"/>
    <w:rsid w:val="008F325C"/>
    <w:rsid w:val="008F4760"/>
    <w:rsid w:val="008F51C1"/>
    <w:rsid w:val="00902782"/>
    <w:rsid w:val="00911A5E"/>
    <w:rsid w:val="00914DAD"/>
    <w:rsid w:val="009167A2"/>
    <w:rsid w:val="00916FE7"/>
    <w:rsid w:val="00921A64"/>
    <w:rsid w:val="009231C3"/>
    <w:rsid w:val="00926130"/>
    <w:rsid w:val="00926E6B"/>
    <w:rsid w:val="00944DAF"/>
    <w:rsid w:val="00947147"/>
    <w:rsid w:val="0094724E"/>
    <w:rsid w:val="009500F8"/>
    <w:rsid w:val="009503B3"/>
    <w:rsid w:val="009509AE"/>
    <w:rsid w:val="00957B75"/>
    <w:rsid w:val="00962887"/>
    <w:rsid w:val="009647C3"/>
    <w:rsid w:val="00965B27"/>
    <w:rsid w:val="009732C0"/>
    <w:rsid w:val="00977242"/>
    <w:rsid w:val="00985444"/>
    <w:rsid w:val="009A70B9"/>
    <w:rsid w:val="009A7DB8"/>
    <w:rsid w:val="009B10BB"/>
    <w:rsid w:val="009B29BD"/>
    <w:rsid w:val="009C59EF"/>
    <w:rsid w:val="009D0E82"/>
    <w:rsid w:val="009D237E"/>
    <w:rsid w:val="009E0B18"/>
    <w:rsid w:val="009E3915"/>
    <w:rsid w:val="009E3C28"/>
    <w:rsid w:val="009F45CD"/>
    <w:rsid w:val="00A01DAC"/>
    <w:rsid w:val="00A04E50"/>
    <w:rsid w:val="00A074FF"/>
    <w:rsid w:val="00A36B46"/>
    <w:rsid w:val="00A418B3"/>
    <w:rsid w:val="00A47D18"/>
    <w:rsid w:val="00A509CE"/>
    <w:rsid w:val="00A50F67"/>
    <w:rsid w:val="00A53894"/>
    <w:rsid w:val="00A604CC"/>
    <w:rsid w:val="00A629F4"/>
    <w:rsid w:val="00A740AF"/>
    <w:rsid w:val="00A74B72"/>
    <w:rsid w:val="00A879F9"/>
    <w:rsid w:val="00A91FAE"/>
    <w:rsid w:val="00A975A8"/>
    <w:rsid w:val="00AA3061"/>
    <w:rsid w:val="00AA353A"/>
    <w:rsid w:val="00AA380F"/>
    <w:rsid w:val="00AA43EA"/>
    <w:rsid w:val="00AA591E"/>
    <w:rsid w:val="00AB0E2F"/>
    <w:rsid w:val="00AB449C"/>
    <w:rsid w:val="00AB4DF9"/>
    <w:rsid w:val="00AC17D2"/>
    <w:rsid w:val="00AC276B"/>
    <w:rsid w:val="00AC6526"/>
    <w:rsid w:val="00AD0BA6"/>
    <w:rsid w:val="00AD2E36"/>
    <w:rsid w:val="00AD2F3C"/>
    <w:rsid w:val="00AD3E81"/>
    <w:rsid w:val="00AE0485"/>
    <w:rsid w:val="00AE4F36"/>
    <w:rsid w:val="00AE7E62"/>
    <w:rsid w:val="00AF25A0"/>
    <w:rsid w:val="00AF60F1"/>
    <w:rsid w:val="00B01628"/>
    <w:rsid w:val="00B039A5"/>
    <w:rsid w:val="00B13BB1"/>
    <w:rsid w:val="00B172F9"/>
    <w:rsid w:val="00B3598F"/>
    <w:rsid w:val="00B35F93"/>
    <w:rsid w:val="00B4487B"/>
    <w:rsid w:val="00B4640E"/>
    <w:rsid w:val="00B46AAD"/>
    <w:rsid w:val="00B53602"/>
    <w:rsid w:val="00B6004D"/>
    <w:rsid w:val="00B619F7"/>
    <w:rsid w:val="00B66EE8"/>
    <w:rsid w:val="00B713D7"/>
    <w:rsid w:val="00B779F7"/>
    <w:rsid w:val="00B80AFD"/>
    <w:rsid w:val="00B91331"/>
    <w:rsid w:val="00BA3565"/>
    <w:rsid w:val="00BB082D"/>
    <w:rsid w:val="00BB478F"/>
    <w:rsid w:val="00BB6DC7"/>
    <w:rsid w:val="00BC3792"/>
    <w:rsid w:val="00BC5C1A"/>
    <w:rsid w:val="00BD2437"/>
    <w:rsid w:val="00BE18D7"/>
    <w:rsid w:val="00BE3FB6"/>
    <w:rsid w:val="00BE5831"/>
    <w:rsid w:val="00BE59F7"/>
    <w:rsid w:val="00BE77DF"/>
    <w:rsid w:val="00BF1781"/>
    <w:rsid w:val="00C06673"/>
    <w:rsid w:val="00C2553B"/>
    <w:rsid w:val="00C26C82"/>
    <w:rsid w:val="00C27D1A"/>
    <w:rsid w:val="00C27E84"/>
    <w:rsid w:val="00C30577"/>
    <w:rsid w:val="00C34161"/>
    <w:rsid w:val="00C40976"/>
    <w:rsid w:val="00C607A7"/>
    <w:rsid w:val="00C62E4A"/>
    <w:rsid w:val="00C62E79"/>
    <w:rsid w:val="00C75965"/>
    <w:rsid w:val="00C75CED"/>
    <w:rsid w:val="00C77B2F"/>
    <w:rsid w:val="00C807BC"/>
    <w:rsid w:val="00C90F1E"/>
    <w:rsid w:val="00C9373E"/>
    <w:rsid w:val="00C93DA5"/>
    <w:rsid w:val="00CB2A4E"/>
    <w:rsid w:val="00CB3397"/>
    <w:rsid w:val="00CB4759"/>
    <w:rsid w:val="00CC2703"/>
    <w:rsid w:val="00CC31B5"/>
    <w:rsid w:val="00CC423B"/>
    <w:rsid w:val="00CC56BE"/>
    <w:rsid w:val="00CC77D9"/>
    <w:rsid w:val="00CC7932"/>
    <w:rsid w:val="00CD1D8C"/>
    <w:rsid w:val="00CE38AB"/>
    <w:rsid w:val="00CE5C8F"/>
    <w:rsid w:val="00CF0A46"/>
    <w:rsid w:val="00CF54D1"/>
    <w:rsid w:val="00D04D35"/>
    <w:rsid w:val="00D07950"/>
    <w:rsid w:val="00D07E56"/>
    <w:rsid w:val="00D176AB"/>
    <w:rsid w:val="00D17FB0"/>
    <w:rsid w:val="00D2284A"/>
    <w:rsid w:val="00D27536"/>
    <w:rsid w:val="00D33B28"/>
    <w:rsid w:val="00D357E3"/>
    <w:rsid w:val="00D361DC"/>
    <w:rsid w:val="00D4700F"/>
    <w:rsid w:val="00D53256"/>
    <w:rsid w:val="00D678A0"/>
    <w:rsid w:val="00D77744"/>
    <w:rsid w:val="00D85C6A"/>
    <w:rsid w:val="00D863AA"/>
    <w:rsid w:val="00D91600"/>
    <w:rsid w:val="00D97064"/>
    <w:rsid w:val="00DA2D2D"/>
    <w:rsid w:val="00DA52BB"/>
    <w:rsid w:val="00DD024F"/>
    <w:rsid w:val="00DD0E80"/>
    <w:rsid w:val="00DD7051"/>
    <w:rsid w:val="00DE473C"/>
    <w:rsid w:val="00DE7C18"/>
    <w:rsid w:val="00E02EB0"/>
    <w:rsid w:val="00E0461C"/>
    <w:rsid w:val="00E06B3F"/>
    <w:rsid w:val="00E1248A"/>
    <w:rsid w:val="00E135C5"/>
    <w:rsid w:val="00E13F1C"/>
    <w:rsid w:val="00E141E7"/>
    <w:rsid w:val="00E24695"/>
    <w:rsid w:val="00E35E9F"/>
    <w:rsid w:val="00E43E64"/>
    <w:rsid w:val="00E50762"/>
    <w:rsid w:val="00E51827"/>
    <w:rsid w:val="00E544E4"/>
    <w:rsid w:val="00E602FC"/>
    <w:rsid w:val="00E625CE"/>
    <w:rsid w:val="00E72841"/>
    <w:rsid w:val="00E75224"/>
    <w:rsid w:val="00E836B0"/>
    <w:rsid w:val="00E84B3C"/>
    <w:rsid w:val="00E8556F"/>
    <w:rsid w:val="00E922D7"/>
    <w:rsid w:val="00E9796F"/>
    <w:rsid w:val="00EA3DF5"/>
    <w:rsid w:val="00EB59FD"/>
    <w:rsid w:val="00EC3F11"/>
    <w:rsid w:val="00EC3FAD"/>
    <w:rsid w:val="00EC7A70"/>
    <w:rsid w:val="00ED0586"/>
    <w:rsid w:val="00ED3054"/>
    <w:rsid w:val="00ED5EDE"/>
    <w:rsid w:val="00ED692D"/>
    <w:rsid w:val="00EE0E2B"/>
    <w:rsid w:val="00EE6001"/>
    <w:rsid w:val="00EF1270"/>
    <w:rsid w:val="00EF2AAE"/>
    <w:rsid w:val="00EF2F5F"/>
    <w:rsid w:val="00EF4DF2"/>
    <w:rsid w:val="00F01F1D"/>
    <w:rsid w:val="00F105B0"/>
    <w:rsid w:val="00F10B26"/>
    <w:rsid w:val="00F13F53"/>
    <w:rsid w:val="00F1578B"/>
    <w:rsid w:val="00F16934"/>
    <w:rsid w:val="00F2278E"/>
    <w:rsid w:val="00F242AF"/>
    <w:rsid w:val="00F255AB"/>
    <w:rsid w:val="00F31F4A"/>
    <w:rsid w:val="00F34688"/>
    <w:rsid w:val="00F60F15"/>
    <w:rsid w:val="00F63A19"/>
    <w:rsid w:val="00F63EBF"/>
    <w:rsid w:val="00F72793"/>
    <w:rsid w:val="00F76126"/>
    <w:rsid w:val="00F8739D"/>
    <w:rsid w:val="00F90CF9"/>
    <w:rsid w:val="00FA0A4B"/>
    <w:rsid w:val="00FB74FD"/>
    <w:rsid w:val="00FC045A"/>
    <w:rsid w:val="00FC0DCA"/>
    <w:rsid w:val="00FC1EF2"/>
    <w:rsid w:val="00FC47FF"/>
    <w:rsid w:val="00FF28FD"/>
    <w:rsid w:val="00FF4E73"/>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21C17FA2"/>
  <w15:docId w15:val="{E5DB0C02-CE60-4AF8-ADF5-682CC51CA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tabs>
        <w:tab w:val="num" w:pos="360"/>
      </w:tabs>
      <w:ind w:left="0" w:firstLine="0"/>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AA3061"/>
    <w:pPr>
      <w:tabs>
        <w:tab w:val="center" w:pos="4536"/>
        <w:tab w:val="right" w:pos="9072"/>
      </w:tabs>
      <w:spacing w:line="240" w:lineRule="auto"/>
    </w:pPr>
  </w:style>
  <w:style w:type="character" w:customStyle="1" w:styleId="KoptekstChar">
    <w:name w:val="Koptekst Char"/>
    <w:basedOn w:val="DefaultParagraphFont"/>
    <w:link w:val="Header"/>
    <w:uiPriority w:val="99"/>
    <w:rsid w:val="00AA3061"/>
    <w:rPr>
      <w:rFonts w:ascii="Verdana" w:hAnsi="Verdana"/>
      <w:color w:val="000000"/>
      <w:sz w:val="18"/>
      <w:szCs w:val="18"/>
    </w:rPr>
  </w:style>
  <w:style w:type="paragraph" w:styleId="Footer">
    <w:name w:val="footer"/>
    <w:basedOn w:val="Normal"/>
    <w:link w:val="VoettekstChar"/>
    <w:uiPriority w:val="99"/>
    <w:unhideWhenUsed/>
    <w:rsid w:val="00AA3061"/>
    <w:pPr>
      <w:tabs>
        <w:tab w:val="center" w:pos="4536"/>
        <w:tab w:val="right" w:pos="9072"/>
      </w:tabs>
      <w:spacing w:line="240" w:lineRule="auto"/>
    </w:pPr>
  </w:style>
  <w:style w:type="character" w:customStyle="1" w:styleId="VoettekstChar">
    <w:name w:val="Voettekst Char"/>
    <w:basedOn w:val="DefaultParagraphFont"/>
    <w:link w:val="Footer"/>
    <w:uiPriority w:val="99"/>
    <w:rsid w:val="00AA3061"/>
    <w:rPr>
      <w:rFonts w:ascii="Verdana" w:hAnsi="Verdana"/>
      <w:color w:val="000000"/>
      <w:sz w:val="18"/>
      <w:szCs w:val="18"/>
    </w:rPr>
  </w:style>
  <w:style w:type="character" w:styleId="FootnoteReference">
    <w:name w:val="footnote reference"/>
    <w:basedOn w:val="DefaultParagraphFont"/>
    <w:uiPriority w:val="99"/>
    <w:semiHidden/>
    <w:unhideWhenUsed/>
    <w:rsid w:val="00430965"/>
    <w:rPr>
      <w:vertAlign w:val="superscript"/>
    </w:rPr>
  </w:style>
  <w:style w:type="paragraph" w:styleId="ListParagraph">
    <w:name w:val="List Paragraph"/>
    <w:basedOn w:val="Normal"/>
    <w:uiPriority w:val="34"/>
    <w:qFormat/>
    <w:rsid w:val="0060733D"/>
    <w:pPr>
      <w:ind w:left="720"/>
      <w:contextualSpacing/>
    </w:pPr>
  </w:style>
  <w:style w:type="character" w:styleId="CommentReference">
    <w:name w:val="annotation reference"/>
    <w:basedOn w:val="DefaultParagraphFont"/>
    <w:uiPriority w:val="99"/>
    <w:semiHidden/>
    <w:unhideWhenUsed/>
    <w:rsid w:val="00502F6A"/>
    <w:rPr>
      <w:sz w:val="16"/>
      <w:szCs w:val="16"/>
    </w:rPr>
  </w:style>
  <w:style w:type="paragraph" w:styleId="CommentText">
    <w:name w:val="annotation text"/>
    <w:basedOn w:val="Normal"/>
    <w:link w:val="TekstopmerkingChar"/>
    <w:uiPriority w:val="99"/>
    <w:unhideWhenUsed/>
    <w:rsid w:val="00502F6A"/>
    <w:pPr>
      <w:spacing w:line="240" w:lineRule="auto"/>
    </w:pPr>
    <w:rPr>
      <w:sz w:val="20"/>
      <w:szCs w:val="20"/>
    </w:rPr>
  </w:style>
  <w:style w:type="character" w:customStyle="1" w:styleId="TekstopmerkingChar">
    <w:name w:val="Tekst opmerking Char"/>
    <w:basedOn w:val="DefaultParagraphFont"/>
    <w:link w:val="CommentText"/>
    <w:uiPriority w:val="99"/>
    <w:rsid w:val="00502F6A"/>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502F6A"/>
    <w:rPr>
      <w:b/>
      <w:bCs/>
    </w:rPr>
  </w:style>
  <w:style w:type="character" w:customStyle="1" w:styleId="OnderwerpvanopmerkingChar">
    <w:name w:val="Onderwerp van opmerking Char"/>
    <w:basedOn w:val="TekstopmerkingChar"/>
    <w:link w:val="CommentSubject"/>
    <w:uiPriority w:val="99"/>
    <w:semiHidden/>
    <w:rsid w:val="00502F6A"/>
    <w:rPr>
      <w:rFonts w:ascii="Verdana" w:hAnsi="Verdana"/>
      <w:b/>
      <w:bCs/>
      <w:color w:val="000000"/>
    </w:rPr>
  </w:style>
  <w:style w:type="paragraph" w:styleId="Revision">
    <w:name w:val="Revision"/>
    <w:hidden/>
    <w:uiPriority w:val="99"/>
    <w:semiHidden/>
    <w:rsid w:val="00E8556F"/>
    <w:pPr>
      <w:autoSpaceDN/>
      <w:textAlignment w:val="auto"/>
    </w:pPr>
    <w:rPr>
      <w:rFonts w:ascii="Verdana" w:hAnsi="Verdana"/>
      <w:color w:val="000000"/>
      <w:sz w:val="18"/>
      <w:szCs w:val="18"/>
    </w:rPr>
  </w:style>
  <w:style w:type="character" w:styleId="UnresolvedMention">
    <w:name w:val="Unresolved Mention"/>
    <w:basedOn w:val="DefaultParagraphFont"/>
    <w:uiPriority w:val="99"/>
    <w:semiHidden/>
    <w:unhideWhenUsed/>
    <w:rsid w:val="00921A64"/>
    <w:rPr>
      <w:color w:val="605E5C"/>
      <w:shd w:val="clear" w:color="auto" w:fill="E1DFDD"/>
    </w:rPr>
  </w:style>
  <w:style w:type="character" w:customStyle="1" w:styleId="VoetnoottekstChar">
    <w:name w:val="Voetnoottekst Char"/>
    <w:basedOn w:val="DefaultParagraphFont"/>
    <w:link w:val="FootnoteText"/>
    <w:uiPriority w:val="99"/>
    <w:rsid w:val="001E718D"/>
    <w:rPr>
      <w:rFonts w:ascii="Verdana" w:hAnsi="Verdana"/>
      <w:sz w:val="13"/>
      <w:szCs w:val="13"/>
    </w:rPr>
  </w:style>
  <w:style w:type="character" w:styleId="FollowedHyperlink">
    <w:name w:val="FollowedHyperlink"/>
    <w:basedOn w:val="DefaultParagraphFont"/>
    <w:uiPriority w:val="99"/>
    <w:semiHidden/>
    <w:unhideWhenUsed/>
    <w:rsid w:val="00C2553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theme" Target="theme/theme1.xml" Id="rId10" /><Relationship Type="http://schemas.openxmlformats.org/officeDocument/2006/relationships/numbering" Target="numbering.xml" Id="rId11" /><Relationship Type="http://schemas.openxmlformats.org/officeDocument/2006/relationships/styles" Target="styles.xml" Id="rId12"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header" Target="header1.xml" Id="rId7" /><Relationship Type="http://schemas.openxmlformats.org/officeDocument/2006/relationships/footer" Target="footer1.xml" Id="rId8" /><Relationship Type="http://schemas.openxmlformats.org/officeDocument/2006/relationships/header" Target="header2.xml" Id="rId9" /></Relationships>
</file>

<file path=word/_rels/footnotes.xml.rels><?xml version="1.0" encoding="utf-8" standalone="yes"?><Relationships xmlns="http://schemas.openxmlformats.org/package/2006/relationships"><Relationship Id="rId1" Type="http://schemas.openxmlformats.org/officeDocument/2006/relationships/hyperlink" Target="https://vng.nl/sites/default/files/2026-04/vng-advies-herijking-verdeling-gemeentefonds.pdf"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2165</ap:Words>
  <ap:Characters>11911</ap:Characters>
  <ap:DocSecurity>0</ap:DocSecurity>
  <ap:Lines>99</ap:Lines>
  <ap:Paragraphs>28</ap:Paragraphs>
  <ap:ScaleCrop>false</ap:ScaleCrop>
  <ap:HeadingPairs>
    <vt:vector baseType="variant" size="2">
      <vt:variant>
        <vt:lpstr>Titel</vt:lpstr>
      </vt:variant>
      <vt:variant>
        <vt:i4>1</vt:i4>
      </vt:variant>
    </vt:vector>
  </ap:HeadingPairs>
  <ap:TitlesOfParts>
    <vt:vector baseType="lpstr" size="1">
      <vt:lpstr>Brief aan Parlement - Vervolgtraject herijking gemeentefonds</vt:lpstr>
    </vt:vector>
  </ap:TitlesOfParts>
  <ap:LinksUpToDate>false</ap:LinksUpToDate>
  <ap:CharactersWithSpaces>14048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2026-10-29T11:28:00.0000000Z</dcterms:created>
  <dcterms:modified xsi:type="dcterms:W3CDTF">2026-10-29T11:28:00.0000000Z</dcterms:modified>
  <dc:creator/>
  <lastModifiedBy/>
  <dc:description>------------------------</dc:description>
  <dc:subject/>
  <keywords/>
  <version/>
  <category/>
</coreProperties>
</file>