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010B7609" w14:textId="77777777">
        <w:tc>
          <w:tcPr>
            <w:tcW w:w="6379" w:type="dxa"/>
            <w:gridSpan w:val="2"/>
            <w:tcBorders>
              <w:top w:val="nil"/>
              <w:left w:val="nil"/>
              <w:bottom w:val="nil"/>
              <w:right w:val="nil"/>
            </w:tcBorders>
            <w:vAlign w:val="center"/>
          </w:tcPr>
          <w:p w:rsidR="004330ED" w:rsidP="00EA1CE4" w:rsidRDefault="004330ED" w14:paraId="60E5D32B"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6BE310E1"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9515A3A" w14:textId="77777777">
        <w:trPr>
          <w:cantSplit/>
        </w:trPr>
        <w:tc>
          <w:tcPr>
            <w:tcW w:w="10348" w:type="dxa"/>
            <w:gridSpan w:val="3"/>
            <w:tcBorders>
              <w:top w:val="single" w:color="auto" w:sz="4" w:space="0"/>
              <w:left w:val="nil"/>
              <w:bottom w:val="nil"/>
              <w:right w:val="nil"/>
            </w:tcBorders>
          </w:tcPr>
          <w:p w:rsidR="004330ED" w:rsidP="004A1E29" w:rsidRDefault="004330ED" w14:paraId="2FBBF922" w14:textId="722FAED9">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AA2468">
              <w:rPr>
                <w:rFonts w:ascii="Times New Roman" w:hAnsi="Times New Roman"/>
                <w:b w:val="0"/>
              </w:rPr>
              <w:t>6</w:t>
            </w:r>
            <w:r w:rsidRPr="00E908D7" w:rsidR="00E908D7">
              <w:rPr>
                <w:rFonts w:ascii="Times New Roman" w:hAnsi="Times New Roman"/>
                <w:b w:val="0"/>
              </w:rPr>
              <w:t>-202</w:t>
            </w:r>
            <w:r w:rsidR="00AA2468">
              <w:rPr>
                <w:rFonts w:ascii="Times New Roman" w:hAnsi="Times New Roman"/>
                <w:b w:val="0"/>
              </w:rPr>
              <w:t>7</w:t>
            </w:r>
          </w:p>
        </w:tc>
      </w:tr>
      <w:tr w:rsidR="004330ED" w:rsidTr="00EA1CE4" w14:paraId="7EA06C72" w14:textId="77777777">
        <w:trPr>
          <w:cantSplit/>
        </w:trPr>
        <w:tc>
          <w:tcPr>
            <w:tcW w:w="10348" w:type="dxa"/>
            <w:gridSpan w:val="3"/>
            <w:tcBorders>
              <w:top w:val="nil"/>
              <w:left w:val="nil"/>
              <w:bottom w:val="nil"/>
              <w:right w:val="nil"/>
            </w:tcBorders>
          </w:tcPr>
          <w:p w:rsidR="004330ED" w:rsidP="00BF623B" w:rsidRDefault="004330ED" w14:paraId="20FF565A" w14:textId="77777777">
            <w:pPr>
              <w:pStyle w:val="Amendement"/>
              <w:tabs>
                <w:tab w:val="clear" w:pos="3310"/>
                <w:tab w:val="clear" w:pos="3600"/>
              </w:tabs>
              <w:rPr>
                <w:rFonts w:ascii="Times New Roman" w:hAnsi="Times New Roman"/>
                <w:b w:val="0"/>
              </w:rPr>
            </w:pPr>
          </w:p>
        </w:tc>
      </w:tr>
      <w:tr w:rsidR="004330ED" w:rsidTr="00EA1CE4" w14:paraId="59A20602" w14:textId="77777777">
        <w:trPr>
          <w:cantSplit/>
        </w:trPr>
        <w:tc>
          <w:tcPr>
            <w:tcW w:w="10348" w:type="dxa"/>
            <w:gridSpan w:val="3"/>
            <w:tcBorders>
              <w:top w:val="nil"/>
              <w:left w:val="nil"/>
              <w:bottom w:val="single" w:color="auto" w:sz="4" w:space="0"/>
              <w:right w:val="nil"/>
            </w:tcBorders>
          </w:tcPr>
          <w:p w:rsidR="004330ED" w:rsidP="00BF623B" w:rsidRDefault="004330ED" w14:paraId="6B6D42A1" w14:textId="77777777">
            <w:pPr>
              <w:pStyle w:val="Amendement"/>
              <w:tabs>
                <w:tab w:val="clear" w:pos="3310"/>
                <w:tab w:val="clear" w:pos="3600"/>
              </w:tabs>
              <w:rPr>
                <w:rFonts w:ascii="Times New Roman" w:hAnsi="Times New Roman"/>
              </w:rPr>
            </w:pPr>
          </w:p>
        </w:tc>
      </w:tr>
      <w:tr w:rsidR="004330ED" w:rsidTr="00EA1CE4" w14:paraId="6714FA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7CD6DB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5EF7E4E4" w14:textId="77777777">
            <w:pPr>
              <w:suppressAutoHyphens/>
              <w:ind w:left="-70"/>
              <w:rPr>
                <w:b/>
              </w:rPr>
            </w:pPr>
          </w:p>
        </w:tc>
      </w:tr>
      <w:tr w:rsidR="003C21AC" w:rsidTr="00EA1CE4" w14:paraId="22538B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027AD8" w14:paraId="2AED6E90" w14:textId="6AE8B875">
            <w:pPr>
              <w:pStyle w:val="Amendement"/>
              <w:tabs>
                <w:tab w:val="clear" w:pos="3310"/>
                <w:tab w:val="clear" w:pos="3600"/>
              </w:tabs>
              <w:rPr>
                <w:rFonts w:ascii="Times New Roman" w:hAnsi="Times New Roman"/>
              </w:rPr>
            </w:pPr>
            <w:r>
              <w:rPr>
                <w:rFonts w:ascii="Times New Roman" w:hAnsi="Times New Roman"/>
              </w:rPr>
              <w:t>37 020 XX</w:t>
            </w:r>
          </w:p>
        </w:tc>
        <w:tc>
          <w:tcPr>
            <w:tcW w:w="7371" w:type="dxa"/>
            <w:gridSpan w:val="2"/>
          </w:tcPr>
          <w:p w:rsidRPr="00027AD8" w:rsidR="003C21AC" w:rsidP="00027AD8" w:rsidRDefault="00027AD8" w14:paraId="71B75C0E" w14:textId="72F33519">
            <w:pPr>
              <w:rPr>
                <w:b/>
                <w:bCs/>
              </w:rPr>
            </w:pPr>
            <w:r w:rsidRPr="00027AD8">
              <w:rPr>
                <w:b/>
                <w:bCs/>
              </w:rPr>
              <w:t>Vaststelling van de begrotingsstaten van Asiel en Migratie (XX) voor het jaar 2027</w:t>
            </w:r>
          </w:p>
        </w:tc>
      </w:tr>
      <w:tr w:rsidR="003C21AC" w:rsidTr="00EA1CE4" w14:paraId="116ABB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A274E73"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50F99234" w14:textId="77777777">
            <w:pPr>
              <w:pStyle w:val="Amendement"/>
              <w:tabs>
                <w:tab w:val="clear" w:pos="3310"/>
                <w:tab w:val="clear" w:pos="3600"/>
              </w:tabs>
              <w:ind w:left="-70"/>
              <w:rPr>
                <w:rFonts w:ascii="Times New Roman" w:hAnsi="Times New Roman"/>
              </w:rPr>
            </w:pPr>
          </w:p>
        </w:tc>
      </w:tr>
      <w:tr w:rsidR="003C21AC" w:rsidTr="00EA1CE4" w14:paraId="052BA0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6AC775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16BF1E4" w14:textId="77777777">
            <w:pPr>
              <w:pStyle w:val="Amendement"/>
              <w:tabs>
                <w:tab w:val="clear" w:pos="3310"/>
                <w:tab w:val="clear" w:pos="3600"/>
              </w:tabs>
              <w:ind w:left="-70"/>
              <w:rPr>
                <w:rFonts w:ascii="Times New Roman" w:hAnsi="Times New Roman"/>
              </w:rPr>
            </w:pPr>
          </w:p>
        </w:tc>
      </w:tr>
      <w:tr w:rsidR="003C21AC" w:rsidTr="00EA1CE4" w14:paraId="0A4E23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5AAE5D5" w14:textId="130456FE">
            <w:pPr>
              <w:pStyle w:val="Amendement"/>
              <w:tabs>
                <w:tab w:val="clear" w:pos="3310"/>
                <w:tab w:val="clear" w:pos="3600"/>
              </w:tabs>
              <w:rPr>
                <w:rFonts w:ascii="Times New Roman" w:hAnsi="Times New Roman"/>
              </w:rPr>
            </w:pPr>
            <w:r w:rsidRPr="00C035D4">
              <w:rPr>
                <w:rFonts w:ascii="Times New Roman" w:hAnsi="Times New Roman"/>
              </w:rPr>
              <w:t xml:space="preserve">Nr. </w:t>
            </w:r>
            <w:r w:rsidR="00B52A37">
              <w:rPr>
                <w:rFonts w:ascii="Times New Roman" w:hAnsi="Times New Roman"/>
                <w:caps/>
              </w:rPr>
              <w:t>6</w:t>
            </w:r>
          </w:p>
        </w:tc>
        <w:tc>
          <w:tcPr>
            <w:tcW w:w="7371" w:type="dxa"/>
            <w:gridSpan w:val="2"/>
          </w:tcPr>
          <w:p w:rsidRPr="00C035D4" w:rsidR="003C21AC" w:rsidP="006E0971" w:rsidRDefault="003C21AC" w14:paraId="38400009" w14:textId="521AF59D">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027AD8">
              <w:rPr>
                <w:rFonts w:ascii="Times New Roman" w:hAnsi="Times New Roman"/>
                <w:caps/>
              </w:rPr>
              <w:t>Lammers</w:t>
            </w:r>
          </w:p>
        </w:tc>
      </w:tr>
      <w:tr w:rsidR="003C21AC" w:rsidTr="00EA1CE4" w14:paraId="5683B0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2AA2642"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048AA90B" w14:textId="5D76C263">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B52A37">
              <w:rPr>
                <w:rFonts w:ascii="Times New Roman" w:hAnsi="Times New Roman"/>
                <w:b w:val="0"/>
              </w:rPr>
              <w:t>29 oktober 2026</w:t>
            </w:r>
          </w:p>
        </w:tc>
      </w:tr>
      <w:tr w:rsidR="00B01BA6" w:rsidTr="00EA1CE4" w14:paraId="2AA5F5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50CD234"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27E8D7A7" w14:textId="77777777">
            <w:pPr>
              <w:pStyle w:val="Amendement"/>
              <w:tabs>
                <w:tab w:val="clear" w:pos="3310"/>
                <w:tab w:val="clear" w:pos="3600"/>
              </w:tabs>
              <w:ind w:left="-70"/>
              <w:rPr>
                <w:rFonts w:ascii="Times New Roman" w:hAnsi="Times New Roman"/>
                <w:b w:val="0"/>
              </w:rPr>
            </w:pPr>
          </w:p>
        </w:tc>
      </w:tr>
      <w:tr w:rsidRPr="00EA69AC" w:rsidR="00B01BA6" w:rsidTr="00EA1CE4" w14:paraId="288C7EC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3BC5A660" w14:textId="77777777">
            <w:pPr>
              <w:ind w:firstLine="284"/>
            </w:pPr>
            <w:r w:rsidRPr="00EA69AC">
              <w:t>De ondergetekende stelt het volgende amendement voor:</w:t>
            </w:r>
          </w:p>
        </w:tc>
      </w:tr>
    </w:tbl>
    <w:p w:rsidRPr="00EA69AC" w:rsidR="004330ED" w:rsidP="00D774B3" w:rsidRDefault="004330ED" w14:paraId="30E954B7" w14:textId="77777777"/>
    <w:p w:rsidRPr="004D4BCF" w:rsidR="00027AD8" w:rsidP="00027AD8" w:rsidRDefault="00027AD8" w14:paraId="2623681D" w14:textId="13915121">
      <w:pPr>
        <w:ind w:firstLine="284"/>
      </w:pPr>
      <w:r>
        <w:t>De</w:t>
      </w:r>
      <w:r w:rsidR="009B24B5">
        <w:t xml:space="preserve"> departementale</w:t>
      </w:r>
      <w:r>
        <w:t xml:space="preserve"> begrotingsstaat wordt als volgt gewijzigd:</w:t>
      </w:r>
    </w:p>
    <w:p w:rsidR="00027AD8" w:rsidP="00027AD8" w:rsidRDefault="00027AD8" w14:paraId="375DFA9A" w14:textId="77777777"/>
    <w:p w:rsidRPr="004D4BCF" w:rsidR="00027AD8" w:rsidP="00027AD8" w:rsidRDefault="00027AD8" w14:paraId="2B63A629" w14:textId="77777777">
      <w:r w:rsidRPr="004D4BCF">
        <w:t>I</w:t>
      </w:r>
    </w:p>
    <w:p w:rsidRPr="004D4BCF" w:rsidR="00027AD8" w:rsidP="00027AD8" w:rsidRDefault="00027AD8" w14:paraId="28EA3FEC" w14:textId="77777777"/>
    <w:p w:rsidRPr="004D4BCF" w:rsidR="00027AD8" w:rsidP="00027AD8" w:rsidRDefault="00027AD8" w14:paraId="3DA31015" w14:textId="781C5686">
      <w:pPr>
        <w:ind w:firstLine="284"/>
      </w:pPr>
      <w:r w:rsidRPr="004D4BCF">
        <w:t xml:space="preserve">In </w:t>
      </w:r>
      <w:r w:rsidRPr="004D4BCF">
        <w:rPr>
          <w:b/>
        </w:rPr>
        <w:t xml:space="preserve">artikel </w:t>
      </w:r>
      <w:r>
        <w:rPr>
          <w:b/>
        </w:rPr>
        <w:t xml:space="preserve">37 Asiel en Migratie </w:t>
      </w:r>
      <w:r w:rsidRPr="004D4BCF">
        <w:t xml:space="preserve">worden het verplichtingenbedrag en het uitgavenbedrag </w:t>
      </w:r>
      <w:r w:rsidRPr="004D4BCF">
        <w:rPr>
          <w:b/>
        </w:rPr>
        <w:t>verlaagd</w:t>
      </w:r>
      <w:r w:rsidRPr="004D4BCF">
        <w:t xml:space="preserve"> met</w:t>
      </w:r>
      <w:r w:rsidRPr="004D4BCF">
        <w:rPr>
          <w:b/>
        </w:rPr>
        <w:t> € </w:t>
      </w:r>
      <w:r w:rsidR="00BB3A3F">
        <w:rPr>
          <w:b/>
        </w:rPr>
        <w:t>4</w:t>
      </w:r>
      <w:r>
        <w:rPr>
          <w:b/>
        </w:rPr>
        <w:t>.978</w:t>
      </w:r>
      <w:r>
        <w:t xml:space="preserve"> (x € 1.</w:t>
      </w:r>
      <w:r w:rsidRPr="004D4BCF">
        <w:t>000).</w:t>
      </w:r>
    </w:p>
    <w:p w:rsidRPr="004D4BCF" w:rsidR="00027AD8" w:rsidP="00027AD8" w:rsidRDefault="00027AD8" w14:paraId="33ACDD2E" w14:textId="77777777"/>
    <w:p w:rsidRPr="004D4BCF" w:rsidR="00027AD8" w:rsidP="00027AD8" w:rsidRDefault="00027AD8" w14:paraId="09AE089A" w14:textId="77777777">
      <w:r w:rsidRPr="004D4BCF">
        <w:t>II</w:t>
      </w:r>
    </w:p>
    <w:p w:rsidRPr="004D4BCF" w:rsidR="00027AD8" w:rsidP="00027AD8" w:rsidRDefault="00027AD8" w14:paraId="748CBC15" w14:textId="77777777"/>
    <w:p w:rsidRPr="004D4BCF" w:rsidR="00027AD8" w:rsidP="00027AD8" w:rsidRDefault="00027AD8" w14:paraId="56185E0D" w14:textId="167CE655">
      <w:pPr>
        <w:ind w:firstLine="284"/>
      </w:pPr>
      <w:r w:rsidRPr="004D4BCF">
        <w:t xml:space="preserve">In </w:t>
      </w:r>
      <w:r w:rsidRPr="004D4BCF">
        <w:rPr>
          <w:b/>
        </w:rPr>
        <w:t xml:space="preserve">artikel </w:t>
      </w:r>
      <w:r>
        <w:rPr>
          <w:b/>
        </w:rPr>
        <w:t xml:space="preserve">37 Asiel en Migratie </w:t>
      </w:r>
      <w:r w:rsidRPr="004D4BCF">
        <w:t xml:space="preserve">worden het verplichtingenbedrag en het uitgavenbedrag </w:t>
      </w:r>
      <w:r w:rsidRPr="004D4BCF">
        <w:rPr>
          <w:b/>
        </w:rPr>
        <w:t>verhoogd</w:t>
      </w:r>
      <w:r>
        <w:t xml:space="preserve"> met</w:t>
      </w:r>
      <w:r w:rsidRPr="004D4BCF">
        <w:t> </w:t>
      </w:r>
      <w:r w:rsidRPr="004D4BCF">
        <w:rPr>
          <w:b/>
        </w:rPr>
        <w:t>€ </w:t>
      </w:r>
      <w:r w:rsidR="00BB3A3F">
        <w:rPr>
          <w:b/>
        </w:rPr>
        <w:t>4</w:t>
      </w:r>
      <w:r>
        <w:rPr>
          <w:b/>
        </w:rPr>
        <w:t>.978</w:t>
      </w:r>
      <w:r w:rsidRPr="004D4BCF">
        <w:t xml:space="preserve"> (x € 1</w:t>
      </w:r>
      <w:r>
        <w:t>.</w:t>
      </w:r>
      <w:r w:rsidRPr="004D4BCF">
        <w:t>000).</w:t>
      </w:r>
    </w:p>
    <w:p w:rsidR="00EA1CE4" w:rsidP="00EA1CE4" w:rsidRDefault="00EA1CE4" w14:paraId="65354D4D" w14:textId="77777777"/>
    <w:p w:rsidRPr="00EA69AC" w:rsidR="003C21AC" w:rsidP="00EA1CE4" w:rsidRDefault="003C21AC" w14:paraId="48E363DB" w14:textId="77777777">
      <w:pPr>
        <w:rPr>
          <w:b/>
        </w:rPr>
      </w:pPr>
      <w:r w:rsidRPr="00EA69AC">
        <w:rPr>
          <w:b/>
        </w:rPr>
        <w:t>Toelichting</w:t>
      </w:r>
    </w:p>
    <w:p w:rsidRPr="00EA69AC" w:rsidR="003C21AC" w:rsidP="00BF623B" w:rsidRDefault="003C21AC" w14:paraId="567A9D14" w14:textId="77777777"/>
    <w:p w:rsidR="005436A7" w:rsidP="00EC7C49" w:rsidRDefault="005436A7" w14:paraId="46FAD741" w14:textId="77777777">
      <w:r w:rsidRPr="00EC7C49">
        <w:t>Dit amendement zet de eerste stap naar de structurele beëindiging van de rijkssubsidie aan Stichting VluchtelingenWerk Nederland. De Nederlandse belastingbetaler hoeft naar het oordeel van de indiener niet langer jaarlijks tientallen miljoenen euro’s op te brengen voor een organisatie die met politieke lobby, campagnes en rechtszaken strijdt voor een asielbeleid dat Nederland volgens de indiener ontwricht en onze samenleving steeds verder onder druk zet. Het is onaanvaardbaar dat de overheid een organisatie blijft subsidiëren die tegelijkertijd actief campagne voert tegen maatregelen die de asielinstroom beperken en het Nederlandse asielbeleid aanscherpen. Daar moet een einde aan komen.</w:t>
      </w:r>
    </w:p>
    <w:p w:rsidRPr="00EC7C49" w:rsidR="00EC7C49" w:rsidP="00EC7C49" w:rsidRDefault="00EC7C49" w14:paraId="1A6275FD" w14:textId="77777777"/>
    <w:p w:rsidR="005436A7" w:rsidP="00EC7C49" w:rsidRDefault="005436A7" w14:paraId="2020A485" w14:textId="77777777">
      <w:r w:rsidRPr="00EC7C49">
        <w:t>De indiener wil daarom definitief een streep zetten door de jaarlijkse miljoenensteun aan VluchtelingenWerk. Dit amendement regelt de eerste verlaging in de begroting voor 2027. Voor de daaropvolgende jaren beoogt de indiener een verdere afbouw, die in de opvolgende begrotingen moet worden verwerkt. Het einddoel is dat de subsidie op artikelonderdeel 37.4 met ingang van 2031 volledig vervalt. Daartoe wordt het voor 2027 geraamde subsidiebudget van € 23,978 miljoen met € 4,978 miljoen verlaagd tot € 19 miljoen.</w:t>
      </w:r>
    </w:p>
    <w:p w:rsidRPr="00EC7C49" w:rsidR="00EC7C49" w:rsidP="00EC7C49" w:rsidRDefault="00EC7C49" w14:paraId="34A9348C" w14:textId="77777777"/>
    <w:p w:rsidR="005436A7" w:rsidP="00EC7C49" w:rsidRDefault="005436A7" w14:paraId="1F544CDF" w14:textId="708708FA">
      <w:r w:rsidRPr="00EC7C49">
        <w:t>De indiener beoogt het volgende afbouwtraject: in 2027 € 19 miljoen, in 2028 € 14 miljoen, in 2029 € 9 miljoen, in 2030 € 4 miljoen en vanaf 2031 € 0. VluchtelingenWerk krijgt daarmee ruimschoots de gelegenheid zich voor te bereiden op het wegvallen van deze rijksfinanciering. De indiener verlangt dat het kabinet de voorgenomen verdere verlagingen in de begrotingen voor 2028 en volgende jaren verwerkt. Vanaf 2031 behoort op artikelonderdeel 37.4 geen subsidiebudget voor VluchtelingenWerk meer te worden opgenomen.</w:t>
      </w:r>
    </w:p>
    <w:p w:rsidRPr="00EC7C49" w:rsidR="00EC7C49" w:rsidP="00EC7C49" w:rsidRDefault="00EC7C49" w14:paraId="0D01F2E0" w14:textId="77777777"/>
    <w:p w:rsidR="005436A7" w:rsidP="00EC7C49" w:rsidRDefault="005436A7" w14:paraId="0015D697" w14:textId="77777777">
      <w:r w:rsidRPr="00EC7C49">
        <w:t xml:space="preserve">VluchtelingenWerk presenteert zich als organisatie die vluchtelingen begeleidt, maar heeft zich daarnaast </w:t>
      </w:r>
      <w:r w:rsidRPr="00EC7C49">
        <w:lastRenderedPageBreak/>
        <w:t>ontwikkeld tot een uitgesproken politieke belangenbehartiger die zich met lobbywerk, campagnes en rechtszaken rechtstreeks probeert te mengen in de koers van het Nederlandse asielbeleid. De organisatie noemt lobbyen zelf een belangrijk onderdeel van haar werk en beschrijft onder meer brieven aan Kamerleden, contacten met politieke partijen en politieke lobby in de Tweede Kamer als middelen om besluitvorming te beïnvloeden.</w:t>
      </w:r>
      <w:r w:rsidRPr="00EC7C49">
        <w:rPr>
          <w:vertAlign w:val="superscript"/>
        </w:rPr>
        <w:footnoteReference w:id="1"/>
      </w:r>
      <w:r w:rsidRPr="00EC7C49">
        <w:t xml:space="preserve"> In het jaarverslag over 2024 noemt VluchtelingenWerk daarnaast expliciet zijn actieve lobby in het parlement, juridische procedures, contacten met de media en het mobiliseren van de eigen achterban om beleid te veranderen.</w:t>
      </w:r>
      <w:r w:rsidRPr="00EC7C49">
        <w:rPr>
          <w:vertAlign w:val="superscript"/>
        </w:rPr>
        <w:footnoteReference w:id="2"/>
      </w:r>
    </w:p>
    <w:p w:rsidRPr="00EC7C49" w:rsidR="00EC7C49" w:rsidP="00EC7C49" w:rsidRDefault="00EC7C49" w14:paraId="0C427E83" w14:textId="77777777"/>
    <w:p w:rsidR="005436A7" w:rsidP="00EC7C49" w:rsidRDefault="005436A7" w14:paraId="60D60E95" w14:textId="77777777">
      <w:r w:rsidRPr="00EC7C49">
        <w:t>Die politieke agenda kwam volgens de indiener nadrukkelijk naar voren tijdens het ministerschap van minister Faber. Toen het kabinet maatregelen wilde nemen om de asielinstroom te beperken en het asielbeleid aan te scherpen, stelde VluchtelingenWerk zich daar openlijk tegenover op. De organisatie bestempelde het kabinetsbeleid rond de asielcrisis als het gevolg van ‘politieke onwil’, riep Kamerleden op zich kritisch op te stellen tegenover de asielwetten en voerde onder de noemer #averechtsbeleid actief campagne tegen het beleid van de minister. Daarbij riep de organisatie burgers op zich tegen het kabinetsbeleid uit te spreken.</w:t>
      </w:r>
      <w:r w:rsidRPr="00EC7C49">
        <w:rPr>
          <w:vertAlign w:val="superscript"/>
        </w:rPr>
        <w:footnoteReference w:id="3"/>
      </w:r>
    </w:p>
    <w:p w:rsidRPr="00EC7C49" w:rsidR="00EC7C49" w:rsidP="00EC7C49" w:rsidRDefault="00EC7C49" w14:paraId="79AD439B" w14:textId="77777777"/>
    <w:p w:rsidRPr="00EC7C49" w:rsidR="005436A7" w:rsidP="00EC7C49" w:rsidRDefault="005436A7" w14:paraId="0EFA5F06" w14:textId="77777777">
      <w:r w:rsidRPr="00EC7C49">
        <w:t>Ook bij de Spreidingswet speelde VluchtelingenWerk een uitgesproken politieke rol. Terwijl gemeenten onder druk worden gezet om asielzoekers op te vangen, lobbyde VluchtelingenWerk actief voor de totstandkoming van deze dwangwet. De organisatie schrijft in haar eigen jaarverslag dat zij voor de Spreidingswet ‘flink’ heeft gelobbyd en noemt de totstandkoming ervan een lang gekoesterde wens.</w:t>
      </w:r>
      <w:r w:rsidRPr="00EC7C49">
        <w:rPr>
          <w:vertAlign w:val="superscript"/>
        </w:rPr>
        <w:footnoteReference w:id="4"/>
      </w:r>
      <w:r w:rsidRPr="00EC7C49">
        <w:rPr>
          <w:vertAlign w:val="superscript"/>
        </w:rPr>
        <w:t xml:space="preserve"> </w:t>
      </w:r>
    </w:p>
    <w:p w:rsidR="005436A7" w:rsidP="00EC7C49" w:rsidRDefault="005436A7" w14:paraId="361C11B8" w14:textId="77777777">
      <w:r w:rsidRPr="00EC7C49">
        <w:t xml:space="preserve">Voor de indiener is de grens daarmee allang overschreden. Nederland kampt met grote problemen op het terrein van asiel, migratie, huisvesting en veiligheid. Juist in die omstandigheden is het volgens de indiener volstrekt onaanvaardbaar dat de overheid jaarlijks tientallen miljoenen euro's verstrekt aan een organisatie die actief politieke druk uitoefent om het asielbeleid in een richting te sturen die deze problemen naar het oordeel van de indiener alleen maar verergert. </w:t>
      </w:r>
    </w:p>
    <w:p w:rsidRPr="00EC7C49" w:rsidR="00EC7C49" w:rsidP="00EC7C49" w:rsidRDefault="00EC7C49" w14:paraId="47D0A710" w14:textId="77777777"/>
    <w:p w:rsidR="005B1DCC" w:rsidP="00EC7C49" w:rsidRDefault="005436A7" w14:paraId="5895FEB9" w14:textId="537FA050">
      <w:r w:rsidRPr="00EC7C49">
        <w:t>De in 2027 vrijvallende middelen van € 4,978 miljoen worden toegevoegd aan artikelonderdeel 37.5 Terugkeer en bewaring vreemdelingen, binnen het instrument Opdrachten – Vreemdelingen vertrek. De middelen worden ingezet voor identificatie, vervoer, begeleiding bij uitzetting en gedwongen vertrek. De indiener beoogt dat ook de in de daaropvolgende begrotingsjaren vrijvallende middelen aan deze bestemming worden toegevoegd. Daarmee wordt het geld niet langer besteed aan de subsidiëring van VluchtelingenWerk, maar ingezet voor de daadwerkelijke uitvoering en versterking van het terugkeerbeleid.</w:t>
      </w:r>
    </w:p>
    <w:p w:rsidRPr="00EC7C49" w:rsidR="00EC7C49" w:rsidP="00EC7C49" w:rsidRDefault="00EC7C49" w14:paraId="38C08A82" w14:textId="77777777"/>
    <w:p w:rsidRPr="00EA69AC" w:rsidR="00B4708A" w:rsidP="00EC7C49" w:rsidRDefault="00027AD8" w14:paraId="0D59D933" w14:textId="30D9F76A">
      <w:r w:rsidRPr="00EC7C49">
        <w:t>Lammers</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C7E25" w14:textId="77777777" w:rsidR="00982ACE" w:rsidRDefault="00982ACE">
      <w:pPr>
        <w:spacing w:line="20" w:lineRule="exact"/>
      </w:pPr>
    </w:p>
  </w:endnote>
  <w:endnote w:type="continuationSeparator" w:id="0">
    <w:p w14:paraId="0E8E94E6" w14:textId="77777777" w:rsidR="00982ACE" w:rsidRDefault="00982ACE">
      <w:pPr>
        <w:pStyle w:val="Amendement"/>
      </w:pPr>
      <w:r>
        <w:rPr>
          <w:b w:val="0"/>
        </w:rPr>
        <w:t xml:space="preserve"> </w:t>
      </w:r>
    </w:p>
  </w:endnote>
  <w:endnote w:type="continuationNotice" w:id="1">
    <w:p w14:paraId="1A1088D6" w14:textId="77777777" w:rsidR="00982ACE" w:rsidRDefault="00982AC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470F4" w14:textId="77777777" w:rsidR="00982ACE" w:rsidRDefault="00982ACE">
      <w:pPr>
        <w:pStyle w:val="Amendement"/>
      </w:pPr>
      <w:r>
        <w:rPr>
          <w:b w:val="0"/>
        </w:rPr>
        <w:separator/>
      </w:r>
    </w:p>
  </w:footnote>
  <w:footnote w:type="continuationSeparator" w:id="0">
    <w:p w14:paraId="5B8A2FD3" w14:textId="77777777" w:rsidR="00982ACE" w:rsidRDefault="00982ACE">
      <w:r>
        <w:continuationSeparator/>
      </w:r>
    </w:p>
  </w:footnote>
  <w:footnote w:id="1">
    <w:p w14:paraId="583EB0BE" w14:textId="78CE86B7" w:rsidR="005436A7" w:rsidRPr="00655A6D" w:rsidRDefault="00EC7C49" w:rsidP="005436A7">
      <w:pPr>
        <w:pStyle w:val="Voetnoottekst"/>
        <w:rPr>
          <w:sz w:val="20"/>
        </w:rPr>
      </w:pPr>
      <w:r>
        <w:rPr>
          <w:rStyle w:val="Voetnootmarkering"/>
        </w:rPr>
        <w:footnoteRef/>
      </w:r>
      <w:r>
        <w:rPr>
          <w:sz w:val="20"/>
        </w:rPr>
        <w:t xml:space="preserve"> </w:t>
      </w:r>
      <w:r w:rsidR="005436A7" w:rsidRPr="00655A6D">
        <w:rPr>
          <w:sz w:val="20"/>
        </w:rPr>
        <w:t xml:space="preserve">VluchtelingenWerk Nederland, </w:t>
      </w:r>
      <w:r w:rsidR="005436A7" w:rsidRPr="00655A6D">
        <w:rPr>
          <w:i/>
          <w:iCs/>
          <w:sz w:val="20"/>
        </w:rPr>
        <w:t>Lobbyen: een belangrijk onderdeel van ons werk</w:t>
      </w:r>
      <w:r w:rsidR="005436A7" w:rsidRPr="00655A6D">
        <w:rPr>
          <w:sz w:val="20"/>
        </w:rPr>
        <w:t>, 8 december 2022.</w:t>
      </w:r>
    </w:p>
  </w:footnote>
  <w:footnote w:id="2">
    <w:p w14:paraId="780F4D59" w14:textId="77777777" w:rsidR="005436A7" w:rsidRPr="00655A6D" w:rsidRDefault="005436A7" w:rsidP="005436A7">
      <w:pPr>
        <w:pStyle w:val="Voetnoottekst"/>
        <w:rPr>
          <w:sz w:val="20"/>
        </w:rPr>
      </w:pPr>
      <w:r w:rsidRPr="00655A6D">
        <w:rPr>
          <w:rStyle w:val="Voetnootmarkering"/>
          <w:sz w:val="20"/>
        </w:rPr>
        <w:footnoteRef/>
      </w:r>
      <w:r w:rsidRPr="00655A6D">
        <w:rPr>
          <w:sz w:val="20"/>
        </w:rPr>
        <w:t xml:space="preserve"> VluchtelingenWerk Nederland, </w:t>
      </w:r>
      <w:r w:rsidRPr="00655A6D">
        <w:rPr>
          <w:i/>
          <w:iCs/>
          <w:sz w:val="20"/>
        </w:rPr>
        <w:t>Jaarverslag 2024 – Opkomen voor vluchtelingen</w:t>
      </w:r>
      <w:r w:rsidRPr="00655A6D">
        <w:rPr>
          <w:sz w:val="20"/>
        </w:rPr>
        <w:t>.</w:t>
      </w:r>
    </w:p>
  </w:footnote>
  <w:footnote w:id="3">
    <w:p w14:paraId="7E1757D9" w14:textId="77777777" w:rsidR="005436A7" w:rsidRPr="00655A6D" w:rsidRDefault="005436A7" w:rsidP="005436A7">
      <w:pPr>
        <w:pStyle w:val="Voetnoottekst"/>
        <w:rPr>
          <w:sz w:val="20"/>
        </w:rPr>
      </w:pPr>
      <w:r w:rsidRPr="00655A6D">
        <w:rPr>
          <w:rStyle w:val="Voetnootmarkering"/>
          <w:sz w:val="20"/>
        </w:rPr>
        <w:footnoteRef/>
      </w:r>
      <w:r w:rsidRPr="00655A6D">
        <w:rPr>
          <w:sz w:val="20"/>
        </w:rPr>
        <w:t xml:space="preserve"> VluchtelingenWerk Nederland, Asielcrisis uitroepen? Onmogelijk en de omgekeerde wereld, 22 augustus 2024; campagne Spreek je uit tegen #averechtsbeleid; De asielnoodmaatregelenwet – dit zijn de gevolgen, 26 maart 2025.</w:t>
      </w:r>
    </w:p>
  </w:footnote>
  <w:footnote w:id="4">
    <w:p w14:paraId="60921E3C" w14:textId="77777777" w:rsidR="005436A7" w:rsidRPr="00655A6D" w:rsidRDefault="005436A7" w:rsidP="005436A7">
      <w:pPr>
        <w:pStyle w:val="Voetnoottekst"/>
        <w:rPr>
          <w:sz w:val="20"/>
        </w:rPr>
      </w:pPr>
      <w:r w:rsidRPr="00655A6D">
        <w:rPr>
          <w:rStyle w:val="Voetnootmarkering"/>
          <w:sz w:val="20"/>
        </w:rPr>
        <w:footnoteRef/>
      </w:r>
      <w:r w:rsidRPr="00655A6D">
        <w:rPr>
          <w:sz w:val="20"/>
        </w:rPr>
        <w:t xml:space="preserve"> VluchtelingenWerk Nederland, </w:t>
      </w:r>
      <w:r w:rsidRPr="00655A6D">
        <w:rPr>
          <w:i/>
          <w:iCs/>
          <w:sz w:val="20"/>
        </w:rPr>
        <w:t>Jaarverslag 2024 – Opkomen voor vluchtelingen</w:t>
      </w:r>
      <w:r w:rsidRPr="00655A6D">
        <w:rPr>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AD8"/>
    <w:rsid w:val="00027AD8"/>
    <w:rsid w:val="00052244"/>
    <w:rsid w:val="0007471A"/>
    <w:rsid w:val="000800CA"/>
    <w:rsid w:val="000D17BF"/>
    <w:rsid w:val="001360F2"/>
    <w:rsid w:val="00136310"/>
    <w:rsid w:val="00157CAF"/>
    <w:rsid w:val="001656EE"/>
    <w:rsid w:val="0016653D"/>
    <w:rsid w:val="001C7E1E"/>
    <w:rsid w:val="001D56AF"/>
    <w:rsid w:val="001E0E21"/>
    <w:rsid w:val="00212E0A"/>
    <w:rsid w:val="002153B0"/>
    <w:rsid w:val="0021777F"/>
    <w:rsid w:val="00241DD0"/>
    <w:rsid w:val="002535C2"/>
    <w:rsid w:val="00264695"/>
    <w:rsid w:val="002A0713"/>
    <w:rsid w:val="003B241C"/>
    <w:rsid w:val="003C21AC"/>
    <w:rsid w:val="003C5218"/>
    <w:rsid w:val="003C55C8"/>
    <w:rsid w:val="003C7876"/>
    <w:rsid w:val="003E2308"/>
    <w:rsid w:val="003E2F98"/>
    <w:rsid w:val="003E682A"/>
    <w:rsid w:val="00413B00"/>
    <w:rsid w:val="0042574B"/>
    <w:rsid w:val="004330ED"/>
    <w:rsid w:val="004545EF"/>
    <w:rsid w:val="00481C91"/>
    <w:rsid w:val="004911E3"/>
    <w:rsid w:val="00494425"/>
    <w:rsid w:val="00497D57"/>
    <w:rsid w:val="004A1E29"/>
    <w:rsid w:val="004A7DD4"/>
    <w:rsid w:val="004B50D8"/>
    <w:rsid w:val="004B5B90"/>
    <w:rsid w:val="004D769F"/>
    <w:rsid w:val="004E29BC"/>
    <w:rsid w:val="004F6F56"/>
    <w:rsid w:val="00501109"/>
    <w:rsid w:val="005436A7"/>
    <w:rsid w:val="0055419C"/>
    <w:rsid w:val="005703C9"/>
    <w:rsid w:val="00575A48"/>
    <w:rsid w:val="00597703"/>
    <w:rsid w:val="005A6097"/>
    <w:rsid w:val="005B1DCC"/>
    <w:rsid w:val="005B22C8"/>
    <w:rsid w:val="005B7323"/>
    <w:rsid w:val="005C25B9"/>
    <w:rsid w:val="006267E6"/>
    <w:rsid w:val="006558D2"/>
    <w:rsid w:val="00672D25"/>
    <w:rsid w:val="006738BC"/>
    <w:rsid w:val="006D3E69"/>
    <w:rsid w:val="006E0971"/>
    <w:rsid w:val="007500EB"/>
    <w:rsid w:val="007709F6"/>
    <w:rsid w:val="00773600"/>
    <w:rsid w:val="00783215"/>
    <w:rsid w:val="007965FC"/>
    <w:rsid w:val="007D2608"/>
    <w:rsid w:val="008164E5"/>
    <w:rsid w:val="00830081"/>
    <w:rsid w:val="00834F5F"/>
    <w:rsid w:val="008467D7"/>
    <w:rsid w:val="00852541"/>
    <w:rsid w:val="008612DE"/>
    <w:rsid w:val="00865D47"/>
    <w:rsid w:val="0088452C"/>
    <w:rsid w:val="008D7DCB"/>
    <w:rsid w:val="008E0C66"/>
    <w:rsid w:val="008F39CF"/>
    <w:rsid w:val="008F7936"/>
    <w:rsid w:val="00900F81"/>
    <w:rsid w:val="00903320"/>
    <w:rsid w:val="009055DB"/>
    <w:rsid w:val="00905ECB"/>
    <w:rsid w:val="0096165D"/>
    <w:rsid w:val="00982ACE"/>
    <w:rsid w:val="00993E91"/>
    <w:rsid w:val="009A409F"/>
    <w:rsid w:val="009B24B5"/>
    <w:rsid w:val="009B5845"/>
    <w:rsid w:val="009C0C1F"/>
    <w:rsid w:val="00A10505"/>
    <w:rsid w:val="00A1288B"/>
    <w:rsid w:val="00A2146D"/>
    <w:rsid w:val="00A53203"/>
    <w:rsid w:val="00A772EB"/>
    <w:rsid w:val="00A95234"/>
    <w:rsid w:val="00AA2468"/>
    <w:rsid w:val="00AD0FA2"/>
    <w:rsid w:val="00B01BA6"/>
    <w:rsid w:val="00B4708A"/>
    <w:rsid w:val="00B52A37"/>
    <w:rsid w:val="00B94D15"/>
    <w:rsid w:val="00BB3A3F"/>
    <w:rsid w:val="00BF623B"/>
    <w:rsid w:val="00C035D4"/>
    <w:rsid w:val="00C679BF"/>
    <w:rsid w:val="00C81BBD"/>
    <w:rsid w:val="00CC6E98"/>
    <w:rsid w:val="00CD3132"/>
    <w:rsid w:val="00CE27CD"/>
    <w:rsid w:val="00D134F3"/>
    <w:rsid w:val="00D47D01"/>
    <w:rsid w:val="00D774B3"/>
    <w:rsid w:val="00D91B38"/>
    <w:rsid w:val="00DD35A5"/>
    <w:rsid w:val="00DE2948"/>
    <w:rsid w:val="00DF28D3"/>
    <w:rsid w:val="00DF68BE"/>
    <w:rsid w:val="00DF712A"/>
    <w:rsid w:val="00E20554"/>
    <w:rsid w:val="00E25DF4"/>
    <w:rsid w:val="00E3485D"/>
    <w:rsid w:val="00E3514A"/>
    <w:rsid w:val="00E6619B"/>
    <w:rsid w:val="00E908D7"/>
    <w:rsid w:val="00EA1CE4"/>
    <w:rsid w:val="00EA69AC"/>
    <w:rsid w:val="00EB40A1"/>
    <w:rsid w:val="00EC3112"/>
    <w:rsid w:val="00EC7C49"/>
    <w:rsid w:val="00ED5E57"/>
    <w:rsid w:val="00EE1BD8"/>
    <w:rsid w:val="00FA5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94CA5"/>
  <w15:docId w15:val="{C83B21D2-B6F1-4A32-897A-6916C6BFA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4F6F56"/>
    <w:rPr>
      <w:sz w:val="16"/>
      <w:szCs w:val="16"/>
    </w:rPr>
  </w:style>
  <w:style w:type="paragraph" w:styleId="Tekstopmerking">
    <w:name w:val="annotation text"/>
    <w:basedOn w:val="Standaard"/>
    <w:link w:val="TekstopmerkingChar"/>
    <w:unhideWhenUsed/>
    <w:rsid w:val="004F6F56"/>
    <w:rPr>
      <w:sz w:val="20"/>
    </w:rPr>
  </w:style>
  <w:style w:type="character" w:customStyle="1" w:styleId="TekstopmerkingChar">
    <w:name w:val="Tekst opmerking Char"/>
    <w:basedOn w:val="Standaardalinea-lettertype"/>
    <w:link w:val="Tekstopmerking"/>
    <w:rsid w:val="004F6F56"/>
  </w:style>
  <w:style w:type="paragraph" w:styleId="Onderwerpvanopmerking">
    <w:name w:val="annotation subject"/>
    <w:basedOn w:val="Tekstopmerking"/>
    <w:next w:val="Tekstopmerking"/>
    <w:link w:val="OnderwerpvanopmerkingChar"/>
    <w:semiHidden/>
    <w:unhideWhenUsed/>
    <w:rsid w:val="004F6F56"/>
    <w:rPr>
      <w:b/>
      <w:bCs/>
    </w:rPr>
  </w:style>
  <w:style w:type="character" w:customStyle="1" w:styleId="OnderwerpvanopmerkingChar">
    <w:name w:val="Onderwerp van opmerking Char"/>
    <w:basedOn w:val="TekstopmerkingChar"/>
    <w:link w:val="Onderwerpvanopmerking"/>
    <w:semiHidden/>
    <w:rsid w:val="004F6F56"/>
    <w:rPr>
      <w:b/>
      <w:bCs/>
    </w:rPr>
  </w:style>
  <w:style w:type="character" w:styleId="Voetnootmarkering">
    <w:name w:val="footnote reference"/>
    <w:basedOn w:val="Standaardalinea-lettertype"/>
    <w:semiHidden/>
    <w:unhideWhenUsed/>
    <w:rsid w:val="000800CA"/>
    <w:rPr>
      <w:vertAlign w:val="superscript"/>
    </w:rPr>
  </w:style>
  <w:style w:type="paragraph" w:styleId="Normaalweb">
    <w:name w:val="Normal (Web)"/>
    <w:basedOn w:val="Standaard"/>
    <w:semiHidden/>
    <w:unhideWhenUsed/>
    <w:rsid w:val="005B22C8"/>
    <w:rPr>
      <w:szCs w:val="24"/>
    </w:rPr>
  </w:style>
  <w:style w:type="paragraph" w:styleId="Revisie">
    <w:name w:val="Revision"/>
    <w:hidden/>
    <w:uiPriority w:val="99"/>
    <w:semiHidden/>
    <w:rsid w:val="009B24B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804</ap:Words>
  <ap:Characters>4425</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5219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2026-10-29T11:30:00.0000000Z</dcterms:created>
  <dcterms:modified xsi:type="dcterms:W3CDTF">2026-10-29T11:30:00.0000000Z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