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3ED6" w:rsidR="00046B1C" w:rsidP="00E04906" w:rsidRDefault="0047234F" w14:paraId="453DB759" w14:textId="77777777">
      <w:r>
        <w:t xml:space="preserve"> </w:t>
      </w:r>
      <w:r w:rsidRPr="00353ED6" w:rsidR="00046B1C">
        <w:t>Staten-Generaal</w:t>
      </w:r>
      <w:r w:rsidRPr="00353ED6" w:rsidR="00046B1C">
        <w:tab/>
      </w:r>
      <w:r w:rsidRPr="00353ED6" w:rsidR="00046B1C">
        <w:tab/>
      </w:r>
      <w:r w:rsidRPr="00353ED6" w:rsidR="00046B1C">
        <w:tab/>
      </w:r>
      <w:r w:rsidRPr="00353ED6" w:rsidR="00046B1C">
        <w:tab/>
      </w:r>
      <w:r w:rsidRPr="00353ED6" w:rsidR="00046B1C">
        <w:tab/>
      </w:r>
      <w:r w:rsidRPr="00353ED6" w:rsidR="00046B1C">
        <w:tab/>
      </w:r>
      <w:r w:rsidRPr="00353ED6" w:rsidR="00046B1C">
        <w:tab/>
      </w:r>
      <w:r w:rsidRPr="00353ED6" w:rsidR="00046B1C">
        <w:tab/>
        <w:t>1 / 2</w:t>
      </w:r>
    </w:p>
    <w:p w:rsidRPr="00353ED6" w:rsidR="00046B1C" w:rsidP="00E04906" w:rsidRDefault="00046B1C" w14:paraId="6BAFADCB" w14:textId="77777777">
      <w:pPr>
        <w:pBdr>
          <w:bottom w:val="single" w:color="auto" w:sz="6" w:space="1"/>
        </w:pBdr>
      </w:pPr>
    </w:p>
    <w:p w:rsidRPr="00353ED6" w:rsidR="00046B1C" w:rsidP="00E04906" w:rsidRDefault="00046B1C" w14:paraId="4DAB2421" w14:textId="77777777"/>
    <w:p w:rsidRPr="00353ED6" w:rsidR="00046B1C" w:rsidP="1C65C92A" w:rsidRDefault="000D2F54" w14:paraId="3995E8AB" w14:textId="231B499E">
      <w:pPr>
        <w:outlineLvl w:val="0"/>
        <w:rPr>
          <w:b/>
          <w:bCs/>
        </w:rPr>
      </w:pPr>
      <w:r>
        <w:t>Vergaderjaar 202</w:t>
      </w:r>
      <w:r w:rsidR="00E80D0E">
        <w:t>6</w:t>
      </w:r>
      <w:r w:rsidRPr="00353ED6" w:rsidR="00046B1C">
        <w:t>-20</w:t>
      </w:r>
      <w:r w:rsidR="008C6FD9">
        <w:t>2</w:t>
      </w:r>
      <w:r w:rsidR="00E80D0E">
        <w:t>7</w:t>
      </w:r>
      <w:r w:rsidR="008C6FD9">
        <w:tab/>
      </w:r>
      <w:r w:rsidR="008C6FD9">
        <w:tab/>
      </w:r>
      <w:r w:rsidR="008C6FD9">
        <w:tab/>
      </w:r>
      <w:r w:rsidR="008C6FD9">
        <w:tab/>
      </w:r>
    </w:p>
    <w:p w:rsidRPr="00353ED6" w:rsidR="00046B1C" w:rsidP="00E04906" w:rsidRDefault="00046B1C" w14:paraId="470BCA6D" w14:textId="77777777">
      <w:pPr>
        <w:pBdr>
          <w:bottom w:val="single" w:color="auto" w:sz="6" w:space="1"/>
        </w:pBdr>
      </w:pPr>
    </w:p>
    <w:p w:rsidRPr="00353ED6" w:rsidR="00046B1C" w:rsidP="00E04906" w:rsidRDefault="00046B1C" w14:paraId="2A619D6D" w14:textId="77777777">
      <w:pPr>
        <w:ind w:firstLine="708"/>
      </w:pPr>
    </w:p>
    <w:p w:rsidR="00353ED6" w:rsidP="1C65C92A" w:rsidRDefault="1C65C92A" w14:paraId="7DE132AA" w14:textId="77777777">
      <w:pPr>
        <w:ind w:left="3540" w:hanging="3540"/>
        <w:rPr>
          <w:b/>
          <w:bCs/>
          <w:lang w:eastAsia="en-US"/>
        </w:rPr>
      </w:pPr>
      <w:r w:rsidRPr="1C65C92A">
        <w:rPr>
          <w:b/>
          <w:bCs/>
        </w:rPr>
        <w:t xml:space="preserve">29 679                                    </w:t>
      </w:r>
      <w:r w:rsidRPr="1C65C92A">
        <w:rPr>
          <w:b/>
          <w:bCs/>
          <w:lang w:eastAsia="en-US"/>
        </w:rPr>
        <w:t xml:space="preserve">Verslag van de zittingen van de Assemblee van de </w:t>
      </w:r>
    </w:p>
    <w:p w:rsidRPr="00353ED6" w:rsidR="00353ED6" w:rsidP="1C65C92A" w:rsidRDefault="1C65C92A" w14:paraId="43619C51" w14:textId="77777777">
      <w:pPr>
        <w:ind w:left="3540" w:hanging="708"/>
        <w:rPr>
          <w:lang w:eastAsia="en-US"/>
        </w:rPr>
      </w:pPr>
      <w:r w:rsidRPr="1C65C92A">
        <w:rPr>
          <w:b/>
          <w:bCs/>
          <w:lang w:eastAsia="en-US"/>
        </w:rPr>
        <w:t>Interparlementaire Unie</w:t>
      </w:r>
    </w:p>
    <w:p w:rsidRPr="00353ED6" w:rsidR="00046B1C" w:rsidP="00E04906" w:rsidRDefault="00046B1C" w14:paraId="12B6B34F" w14:textId="77777777">
      <w:pPr>
        <w:rPr>
          <w:b/>
        </w:rPr>
      </w:pPr>
    </w:p>
    <w:p w:rsidRPr="00353ED6" w:rsidR="00046B1C" w:rsidP="00E04906" w:rsidRDefault="00046B1C" w14:paraId="0609960D" w14:textId="77777777">
      <w:pPr>
        <w:rPr>
          <w:b/>
        </w:rPr>
      </w:pPr>
    </w:p>
    <w:p w:rsidRPr="00353ED6" w:rsidR="00353ED6" w:rsidP="1C65C92A" w:rsidRDefault="00046B1C" w14:paraId="38CE149D" w14:textId="1A0F2C67">
      <w:pPr>
        <w:rPr>
          <w:lang w:eastAsia="en-US"/>
        </w:rPr>
      </w:pPr>
      <w:r w:rsidRPr="1C65C92A">
        <w:rPr>
          <w:b/>
          <w:bCs/>
        </w:rPr>
        <w:t>Nr.</w:t>
      </w:r>
      <w:r w:rsidR="00773926">
        <w:rPr>
          <w:b/>
          <w:bCs/>
        </w:rPr>
        <w:t xml:space="preserve"> 46</w:t>
      </w:r>
      <w:r w:rsidRPr="00353ED6">
        <w:rPr>
          <w:b/>
        </w:rPr>
        <w:tab/>
      </w:r>
      <w:r w:rsidRPr="00353ED6">
        <w:rPr>
          <w:b/>
        </w:rPr>
        <w:tab/>
      </w:r>
      <w:r w:rsidRPr="00353ED6">
        <w:rPr>
          <w:b/>
        </w:rPr>
        <w:tab/>
      </w:r>
      <w:r w:rsidRPr="1C65C92A">
        <w:rPr>
          <w:b/>
          <w:bCs/>
        </w:rPr>
        <w:t xml:space="preserve">     </w:t>
      </w:r>
      <w:r w:rsidRPr="00353ED6">
        <w:rPr>
          <w:b/>
        </w:rPr>
        <w:tab/>
      </w:r>
      <w:r w:rsidRPr="1C65C92A" w:rsidR="00353ED6">
        <w:rPr>
          <w:b/>
          <w:bCs/>
          <w:lang w:eastAsia="en-US"/>
        </w:rPr>
        <w:t>VERSLAG VAN DE 1</w:t>
      </w:r>
      <w:r w:rsidR="00F52890">
        <w:rPr>
          <w:b/>
          <w:bCs/>
          <w:lang w:eastAsia="en-US"/>
        </w:rPr>
        <w:t>5</w:t>
      </w:r>
      <w:r w:rsidR="00C51ED4">
        <w:rPr>
          <w:b/>
          <w:bCs/>
          <w:lang w:eastAsia="en-US"/>
        </w:rPr>
        <w:t>3</w:t>
      </w:r>
      <w:r w:rsidRPr="1C65C92A" w:rsidR="00634C45">
        <w:rPr>
          <w:b/>
          <w:bCs/>
          <w:vertAlign w:val="superscript"/>
          <w:lang w:eastAsia="en-US"/>
        </w:rPr>
        <w:t>e</w:t>
      </w:r>
      <w:r w:rsidRPr="1C65C92A" w:rsidR="00353ED6">
        <w:rPr>
          <w:b/>
          <w:bCs/>
          <w:lang w:eastAsia="en-US"/>
        </w:rPr>
        <w:t xml:space="preserve"> ZITTING</w:t>
      </w:r>
    </w:p>
    <w:p w:rsidR="00353ED6" w:rsidP="1C65C92A" w:rsidRDefault="1C65C92A" w14:paraId="54F9A519" w14:textId="5F3F9A8F">
      <w:pPr>
        <w:ind w:left="2124" w:firstLine="708"/>
        <w:rPr>
          <w:lang w:eastAsia="en-US"/>
        </w:rPr>
      </w:pPr>
      <w:r w:rsidRPr="1C65C92A">
        <w:rPr>
          <w:lang w:eastAsia="en-US"/>
        </w:rPr>
        <w:t xml:space="preserve">Vastgesteld </w:t>
      </w:r>
      <w:r w:rsidR="001C47C9">
        <w:rPr>
          <w:lang w:eastAsia="en-US"/>
        </w:rPr>
        <w:t>2</w:t>
      </w:r>
      <w:r w:rsidR="009648C8">
        <w:rPr>
          <w:lang w:eastAsia="en-US"/>
        </w:rPr>
        <w:t>9</w:t>
      </w:r>
      <w:r w:rsidR="001C47C9">
        <w:rPr>
          <w:lang w:eastAsia="en-US"/>
        </w:rPr>
        <w:t xml:space="preserve"> </w:t>
      </w:r>
      <w:r w:rsidR="00C51ED4">
        <w:rPr>
          <w:lang w:eastAsia="en-US"/>
        </w:rPr>
        <w:t xml:space="preserve">oktober </w:t>
      </w:r>
      <w:r w:rsidR="00F52890">
        <w:rPr>
          <w:lang w:eastAsia="en-US"/>
        </w:rPr>
        <w:t>202</w:t>
      </w:r>
      <w:r w:rsidR="000D2F54">
        <w:rPr>
          <w:lang w:eastAsia="en-US"/>
        </w:rPr>
        <w:t>6</w:t>
      </w:r>
    </w:p>
    <w:p w:rsidRPr="00353ED6" w:rsidR="00353ED6" w:rsidP="00E04906" w:rsidRDefault="00353ED6" w14:paraId="083F96AA" w14:textId="77777777">
      <w:pPr>
        <w:ind w:left="2832" w:firstLine="708"/>
        <w:rPr>
          <w:lang w:eastAsia="en-US"/>
        </w:rPr>
      </w:pPr>
    </w:p>
    <w:p w:rsidRPr="00353ED6" w:rsidR="00353ED6" w:rsidP="1C65C92A" w:rsidRDefault="1C65C92A" w14:paraId="0A839E6D" w14:textId="77777777">
      <w:pPr>
        <w:ind w:left="2124" w:firstLine="708"/>
        <w:rPr>
          <w:b/>
          <w:bCs/>
          <w:lang w:eastAsia="en-US"/>
        </w:rPr>
      </w:pPr>
      <w:r w:rsidRPr="1C65C92A">
        <w:rPr>
          <w:b/>
          <w:bCs/>
          <w:lang w:eastAsia="en-US"/>
        </w:rPr>
        <w:t>Inleiding</w:t>
      </w:r>
    </w:p>
    <w:p w:rsidR="00C51ED4" w:rsidP="00043242" w:rsidRDefault="28E47CA9" w14:paraId="6E7C70A7" w14:textId="1D82F0BF">
      <w:pPr>
        <w:ind w:left="2832"/>
        <w:rPr>
          <w:i/>
          <w:iCs/>
        </w:rPr>
      </w:pPr>
      <w:r>
        <w:t xml:space="preserve">In </w:t>
      </w:r>
      <w:r w:rsidR="00C51ED4">
        <w:t xml:space="preserve">Arusha, Tanzania </w:t>
      </w:r>
      <w:r w:rsidR="00D17D8A">
        <w:t xml:space="preserve">vond van </w:t>
      </w:r>
      <w:r w:rsidR="00C51ED4">
        <w:t xml:space="preserve">5 tot en met 9 oktober </w:t>
      </w:r>
      <w:r w:rsidR="00F52890">
        <w:t>202</w:t>
      </w:r>
      <w:r w:rsidR="000D2F54">
        <w:t>6</w:t>
      </w:r>
      <w:r w:rsidR="00F52890">
        <w:t xml:space="preserve"> de 15</w:t>
      </w:r>
      <w:r w:rsidR="00C51ED4">
        <w:t>3</w:t>
      </w:r>
      <w:r w:rsidRPr="00F52890" w:rsidR="00F52890">
        <w:rPr>
          <w:vertAlign w:val="superscript"/>
        </w:rPr>
        <w:t>e</w:t>
      </w:r>
      <w:r w:rsidR="00F52890">
        <w:t xml:space="preserve"> </w:t>
      </w:r>
      <w:r>
        <w:t xml:space="preserve">zitting van de Assemblee van de Interparlementaire Unie (IPU) plaats. De Nederlandse groep van de IPU vaardigde naar deze zitting een delegatie af bestaande </w:t>
      </w:r>
      <w:r w:rsidR="0065095F">
        <w:t xml:space="preserve">uit </w:t>
      </w:r>
      <w:r w:rsidR="006E2002">
        <w:t>de</w:t>
      </w:r>
      <w:r w:rsidRPr="00406EBC" w:rsidR="00406EBC">
        <w:t xml:space="preserve"> Eerste Kamerleden </w:t>
      </w:r>
      <w:r w:rsidRPr="00C51ED4" w:rsidR="00C51ED4">
        <w:rPr>
          <w:b/>
          <w:bCs/>
        </w:rPr>
        <w:t xml:space="preserve">Elly van Wijk </w:t>
      </w:r>
      <w:r w:rsidRPr="00AE00B1" w:rsidR="00C51ED4">
        <w:t>(BBB)</w:t>
      </w:r>
      <w:r w:rsidR="00C51ED4">
        <w:t xml:space="preserve"> en </w:t>
      </w:r>
      <w:r w:rsidR="00C51ED4">
        <w:rPr>
          <w:b/>
        </w:rPr>
        <w:t>Eric Holterhues</w:t>
      </w:r>
      <w:r w:rsidRPr="000D2F54" w:rsidR="000D2F54">
        <w:rPr>
          <w:bCs/>
        </w:rPr>
        <w:t xml:space="preserve"> (C</w:t>
      </w:r>
      <w:r w:rsidR="000D2F54">
        <w:rPr>
          <w:bCs/>
        </w:rPr>
        <w:t>hristen</w:t>
      </w:r>
      <w:r w:rsidRPr="000D2F54" w:rsidR="000D2F54">
        <w:rPr>
          <w:bCs/>
        </w:rPr>
        <w:t>U</w:t>
      </w:r>
      <w:r w:rsidR="000D2F54">
        <w:rPr>
          <w:bCs/>
        </w:rPr>
        <w:t>nie</w:t>
      </w:r>
      <w:r w:rsidR="00C51ED4">
        <w:rPr>
          <w:bCs/>
        </w:rPr>
        <w:t>)</w:t>
      </w:r>
      <w:r w:rsidR="00AE00B1">
        <w:rPr>
          <w:bCs/>
        </w:rPr>
        <w:t>. Ongeveer</w:t>
      </w:r>
      <w:r w:rsidRPr="000D2F54" w:rsidR="000D2F54">
        <w:rPr>
          <w:bCs/>
        </w:rPr>
        <w:t xml:space="preserve"> 7</w:t>
      </w:r>
      <w:r w:rsidR="00C51ED4">
        <w:rPr>
          <w:bCs/>
        </w:rPr>
        <w:t>00</w:t>
      </w:r>
      <w:r w:rsidRPr="000D2F54" w:rsidR="000D2F54">
        <w:rPr>
          <w:bCs/>
        </w:rPr>
        <w:t xml:space="preserve"> </w:t>
      </w:r>
      <w:r w:rsidR="000D2F54">
        <w:rPr>
          <w:bCs/>
        </w:rPr>
        <w:t>p</w:t>
      </w:r>
      <w:r w:rsidRPr="000D2F54" w:rsidR="000D2F54">
        <w:rPr>
          <w:bCs/>
        </w:rPr>
        <w:t xml:space="preserve">arlementsleden uit </w:t>
      </w:r>
      <w:r w:rsidR="00C51ED4">
        <w:t xml:space="preserve">130 landen </w:t>
      </w:r>
      <w:r w:rsidR="00AE00B1">
        <w:t xml:space="preserve">kwamen </w:t>
      </w:r>
      <w:r w:rsidR="00C51ED4">
        <w:t>bijeen voor de 153</w:t>
      </w:r>
      <w:r w:rsidRPr="00CB7BE8" w:rsidR="00C51ED4">
        <w:rPr>
          <w:vertAlign w:val="superscript"/>
        </w:rPr>
        <w:t>e</w:t>
      </w:r>
      <w:r w:rsidR="00C51ED4">
        <w:t xml:space="preserve"> IPU-vergadering in Arusha met een recordpercentage van 39,4% vrouwelijke parlementariërs</w:t>
      </w:r>
      <w:r w:rsidRPr="000D2F54" w:rsidR="000D2F54">
        <w:rPr>
          <w:bCs/>
        </w:rPr>
        <w:t xml:space="preserve">. Het centrale thema was </w:t>
      </w:r>
      <w:r w:rsidRPr="00C51ED4" w:rsidR="00C51ED4">
        <w:rPr>
          <w:i/>
          <w:iCs/>
        </w:rPr>
        <w:t xml:space="preserve">Het bevorderen van goed bestuur en het versterken van de positie van gemeenschappen door middel van inclusiviteit, vertrouwen en kansen voor iedereen </w:t>
      </w:r>
      <w:r w:rsidRPr="000D2F54" w:rsidR="000D2F54">
        <w:rPr>
          <w:bCs/>
        </w:rPr>
        <w:t xml:space="preserve">dat resulteerde in de </w:t>
      </w:r>
      <w:r w:rsidR="00C51ED4">
        <w:rPr>
          <w:bCs/>
        </w:rPr>
        <w:t>Arusha</w:t>
      </w:r>
      <w:r w:rsidRPr="000D2F54" w:rsidR="000D2F54">
        <w:rPr>
          <w:bCs/>
        </w:rPr>
        <w:t xml:space="preserve"> Verklaring.</w:t>
      </w:r>
      <w:r w:rsidR="00C51ED4">
        <w:rPr>
          <w:bCs/>
        </w:rPr>
        <w:t xml:space="preserve"> </w:t>
      </w:r>
      <w:r w:rsidRPr="00AB0CA3" w:rsidR="00172516">
        <w:t>De Assemblee nam een Emergency Item</w:t>
      </w:r>
      <w:r w:rsidR="00AE00B1">
        <w:t xml:space="preserve"> </w:t>
      </w:r>
      <w:r w:rsidRPr="00AB0CA3" w:rsidR="00172516">
        <w:t xml:space="preserve">aan over </w:t>
      </w:r>
      <w:r w:rsidR="00C51ED4">
        <w:t>klimaatgerelateerde rampen, met nadruk op het versterken van weerbaarheid in de Himalaya en andere kwetsbare regio’s</w:t>
      </w:r>
      <w:r w:rsidR="00172516">
        <w:t xml:space="preserve">. </w:t>
      </w:r>
      <w:r w:rsidRPr="00AB0CA3" w:rsidR="00172516">
        <w:t xml:space="preserve">De Governing Council stemde </w:t>
      </w:r>
      <w:r w:rsidR="00172516">
        <w:t xml:space="preserve">onder meer </w:t>
      </w:r>
      <w:r w:rsidR="00C51ED4">
        <w:t xml:space="preserve">een update van </w:t>
      </w:r>
      <w:r w:rsidRPr="00C51ED4" w:rsidR="00C51ED4">
        <w:t>het prioriteitsthema voor 2026</w:t>
      </w:r>
      <w:r w:rsidR="00C51ED4">
        <w:t xml:space="preserve"> en 2027</w:t>
      </w:r>
      <w:r w:rsidR="00E84005">
        <w:t xml:space="preserve"> en het budget voor 2027. </w:t>
      </w:r>
      <w:r w:rsidR="00852071">
        <w:t xml:space="preserve">Het verzoek van het parlement van Venezuela om weer toegelaten te worden tot de IPU werd gehonoreerd, het verzoek van het parlement van Myanmar werd afgewezen. </w:t>
      </w:r>
    </w:p>
    <w:p w:rsidRPr="006E2002" w:rsidR="006E2002" w:rsidP="00E84005" w:rsidRDefault="00172516" w14:paraId="5FA28E11" w14:textId="313CFF92">
      <w:pPr>
        <w:ind w:left="2832"/>
        <w:rPr>
          <w:lang w:eastAsia="en-US"/>
        </w:rPr>
      </w:pPr>
      <w:r>
        <w:t xml:space="preserve">De verkiezing van een nieuwe </w:t>
      </w:r>
      <w:r w:rsidR="00E84005">
        <w:t>IPU-president</w:t>
      </w:r>
      <w:r w:rsidR="00C51ED4">
        <w:t xml:space="preserve"> </w:t>
      </w:r>
      <w:r>
        <w:t xml:space="preserve">werd met een ruime meerderheid van de stemmen </w:t>
      </w:r>
      <w:r w:rsidR="00C51ED4">
        <w:t xml:space="preserve">gewonnen door Milton Dick uit Australië </w:t>
      </w:r>
      <w:r>
        <w:t xml:space="preserve">als opvolger van </w:t>
      </w:r>
      <w:r w:rsidR="00C51ED4">
        <w:t xml:space="preserve">Tulia Ackson uit Tanzania. </w:t>
      </w:r>
      <w:r w:rsidR="00E84005">
        <w:t xml:space="preserve">Naoero werd als 184e lid van de IPU verwelkomd. </w:t>
      </w:r>
      <w:r w:rsidRPr="00F52890" w:rsidR="00F52890">
        <w:t xml:space="preserve">Voorafgaand aan en gedurende de Assemblee kwam de 12 Plus-groep bijeen, de Westerse groep van landen binnen de IPU waar Nederland lid van is, om de hoofdelementen van de vergadering voor te bespreken en posities binnen de Assemblee te verdelen. </w:t>
      </w:r>
      <w:r w:rsidR="00E84005">
        <w:t xml:space="preserve">De 12Plus Groep diende op initiatief van Oekraïne een verklaring in bij de Secretaris-Generaal van de IPU over de zogenaamde verkiezingen voor de Doema van de Russische Federatie en de onwettige wijze waarop deze zijn gehouden in de tijdelijk bezette gebieden van Oekraïne, de Republiek Moldavië en Georgië, gebaseerd op een eerder aangenomen PACE-Resolutie. </w:t>
      </w:r>
      <w:r w:rsidRPr="00F52890" w:rsidR="00F52890">
        <w:t xml:space="preserve">De Assemblee nam </w:t>
      </w:r>
      <w:r w:rsidR="00C51ED4">
        <w:t>twee</w:t>
      </w:r>
      <w:r w:rsidRPr="00F52890" w:rsidR="00F52890">
        <w:t xml:space="preserve"> resoluties aan, </w:t>
      </w:r>
      <w:r w:rsidR="00944B32">
        <w:t xml:space="preserve">één over </w:t>
      </w:r>
      <w:r w:rsidRPr="00EA76AE" w:rsidR="00C51ED4">
        <w:t>inclusieve sociale ontwikkeling en de rechten en empowerment van mensen met een handicap</w:t>
      </w:r>
      <w:r>
        <w:t xml:space="preserve">; </w:t>
      </w:r>
      <w:r w:rsidR="00C51ED4">
        <w:t xml:space="preserve">de </w:t>
      </w:r>
      <w:r>
        <w:t>tweede</w:t>
      </w:r>
      <w:r w:rsidR="00944B32">
        <w:t xml:space="preserve"> </w:t>
      </w:r>
      <w:r w:rsidR="00C51ED4">
        <w:t xml:space="preserve">was de resolutie over het </w:t>
      </w:r>
      <w:r w:rsidR="00AE00B1">
        <w:lastRenderedPageBreak/>
        <w:t>E</w:t>
      </w:r>
      <w:r w:rsidR="00C51ED4">
        <w:t xml:space="preserve">mergency </w:t>
      </w:r>
      <w:r w:rsidR="00AE00B1">
        <w:t>I</w:t>
      </w:r>
      <w:r w:rsidR="00C51ED4">
        <w:t>tem dat vroeg om dringende parlementaire maatregelen om klimaatgerelateerde rampen aan te pakken en de veerkracht in de Himalaya en andere kwetsbare regio’s te versterken</w:t>
      </w:r>
      <w:r w:rsidR="00043242">
        <w:t xml:space="preserve">. Ook nam de </w:t>
      </w:r>
      <w:r w:rsidR="00971D4D">
        <w:t>A</w:t>
      </w:r>
      <w:r w:rsidR="00043242">
        <w:t xml:space="preserve">ssemblee </w:t>
      </w:r>
      <w:r w:rsidR="00C51ED4">
        <w:t>twee</w:t>
      </w:r>
      <w:r w:rsidR="00043242">
        <w:t xml:space="preserve"> motie</w:t>
      </w:r>
      <w:r w:rsidR="00C51ED4">
        <w:t>s</w:t>
      </w:r>
      <w:r w:rsidR="00043242">
        <w:t xml:space="preserve"> aan</w:t>
      </w:r>
      <w:r w:rsidR="00AE00B1">
        <w:t>, één</w:t>
      </w:r>
      <w:r w:rsidR="00E84005">
        <w:t xml:space="preserve"> over de hervorming van de VN en </w:t>
      </w:r>
      <w:r w:rsidR="00AE00B1">
        <w:t>éé</w:t>
      </w:r>
      <w:r w:rsidR="00E84005">
        <w:t>n over het bevorderen van een op rechten gebaseerde, inclusieve en duurzame toekomst van werk te midden van de vooruitgang op het gebied van kunstmatige intelligentie</w:t>
      </w:r>
      <w:r w:rsidR="00043242">
        <w:t xml:space="preserve">. </w:t>
      </w:r>
      <w:r w:rsidRPr="006D7E19" w:rsidR="00E84005">
        <w:t xml:space="preserve">Rocío Abed de Zacarías, een parlementslid uit Paraguay, </w:t>
      </w:r>
      <w:r w:rsidR="00E84005">
        <w:t>ontving</w:t>
      </w:r>
      <w:r w:rsidRPr="006D7E19" w:rsidR="00E84005">
        <w:t xml:space="preserve"> de Cremer-Passy-prijs 2026 voor haar inzet voor de mensenrechten</w:t>
      </w:r>
      <w:r w:rsidR="00E84005">
        <w:t xml:space="preserve">. </w:t>
      </w:r>
      <w:r w:rsidR="00043242">
        <w:t xml:space="preserve">De </w:t>
      </w:r>
      <w:r w:rsidRPr="000D2F54" w:rsidR="000D2F54">
        <w:rPr>
          <w:bCs/>
        </w:rPr>
        <w:t>delegatie sprak met de Nederlands</w:t>
      </w:r>
      <w:r w:rsidR="00E84005">
        <w:rPr>
          <w:bCs/>
        </w:rPr>
        <w:t>e</w:t>
      </w:r>
      <w:r w:rsidRPr="000D2F54" w:rsidR="000D2F54">
        <w:rPr>
          <w:bCs/>
        </w:rPr>
        <w:t xml:space="preserve"> </w:t>
      </w:r>
      <w:r w:rsidR="00E84005">
        <w:rPr>
          <w:bCs/>
        </w:rPr>
        <w:t xml:space="preserve">ambassadeur </w:t>
      </w:r>
      <w:r w:rsidR="00E84005">
        <w:t>met ambassadeur Crompvoets en een afvaardiging van Nederlanders werkzaam en woonachtig in de regio’s Arusha en Moshi</w:t>
      </w:r>
      <w:r w:rsidRPr="000D2F54" w:rsidR="000D2F54">
        <w:rPr>
          <w:bCs/>
        </w:rPr>
        <w:t xml:space="preserve">. </w:t>
      </w:r>
      <w:r w:rsidR="00971D4D">
        <w:rPr>
          <w:bCs/>
        </w:rPr>
        <w:t xml:space="preserve">De </w:t>
      </w:r>
      <w:r w:rsidRPr="000D2F54" w:rsidR="000D2F54">
        <w:rPr>
          <w:bCs/>
        </w:rPr>
        <w:t xml:space="preserve">Griffier van de </w:t>
      </w:r>
      <w:r w:rsidR="00E84005">
        <w:rPr>
          <w:bCs/>
        </w:rPr>
        <w:t xml:space="preserve">Tweede Kamer Peter Oskam en </w:t>
      </w:r>
      <w:r w:rsidR="00E84005">
        <w:t>Kim Nagtzaam Directeur Organisatie en MT-lid van de Eerste Kamer</w:t>
      </w:r>
      <w:r w:rsidR="00971D4D">
        <w:rPr>
          <w:bCs/>
        </w:rPr>
        <w:t>,</w:t>
      </w:r>
      <w:r w:rsidRPr="000D2F54" w:rsidR="000D2F54">
        <w:rPr>
          <w:bCs/>
        </w:rPr>
        <w:t xml:space="preserve"> namen deel aan de vergadering van de wereldwijde vereniging van secretarissen-generaal</w:t>
      </w:r>
      <w:r w:rsidRPr="00F52890" w:rsidR="00F52890">
        <w:t xml:space="preserve">, </w:t>
      </w:r>
      <w:r w:rsidRPr="007E723D" w:rsidR="00F52890">
        <w:rPr>
          <w:i/>
          <w:iCs/>
        </w:rPr>
        <w:t xml:space="preserve">Association of Secretary-Generals of Parliaments </w:t>
      </w:r>
      <w:r w:rsidRPr="00F52890" w:rsidR="00F52890">
        <w:t>(ASGP).</w:t>
      </w:r>
    </w:p>
    <w:p w:rsidR="006E2002" w:rsidP="008C6FD9" w:rsidRDefault="006E2002" w14:paraId="711F7A45" w14:textId="77777777">
      <w:pPr>
        <w:ind w:left="2832"/>
        <w:rPr>
          <w:i/>
        </w:rPr>
      </w:pPr>
    </w:p>
    <w:p w:rsidR="008C6FD9" w:rsidP="1C65C92A" w:rsidRDefault="1C65C92A" w14:paraId="67CE2253" w14:textId="20181B51">
      <w:pPr>
        <w:ind w:left="2832"/>
        <w:rPr>
          <w:b/>
          <w:bCs/>
        </w:rPr>
      </w:pPr>
      <w:r w:rsidRPr="1C65C92A">
        <w:rPr>
          <w:b/>
          <w:bCs/>
        </w:rPr>
        <w:t>Plenaire vergaderingen</w:t>
      </w:r>
    </w:p>
    <w:p w:rsidRPr="004F3BAE" w:rsidR="004F3BAE" w:rsidP="004F3BAE" w:rsidRDefault="00322ED7" w14:paraId="6CA9E582" w14:textId="4B4B4143">
      <w:pPr>
        <w:ind w:left="2832"/>
        <w:rPr>
          <w:bCs/>
        </w:rPr>
      </w:pPr>
      <w:r>
        <w:rPr>
          <w:bCs/>
        </w:rPr>
        <w:t xml:space="preserve">Bij de </w:t>
      </w:r>
      <w:r w:rsidR="00732494">
        <w:rPr>
          <w:bCs/>
        </w:rPr>
        <w:t>opening van de 1</w:t>
      </w:r>
      <w:r w:rsidR="0046059C">
        <w:rPr>
          <w:bCs/>
        </w:rPr>
        <w:t>5</w:t>
      </w:r>
      <w:r w:rsidR="00F34DD6">
        <w:rPr>
          <w:bCs/>
        </w:rPr>
        <w:t>3</w:t>
      </w:r>
      <w:r w:rsidRPr="00732494" w:rsidR="00732494">
        <w:rPr>
          <w:bCs/>
          <w:vertAlign w:val="superscript"/>
        </w:rPr>
        <w:t>e</w:t>
      </w:r>
      <w:r w:rsidR="00732494">
        <w:rPr>
          <w:bCs/>
        </w:rPr>
        <w:t xml:space="preserve"> zitting </w:t>
      </w:r>
      <w:r w:rsidR="002C3D59">
        <w:rPr>
          <w:bCs/>
        </w:rPr>
        <w:t>op</w:t>
      </w:r>
      <w:r w:rsidR="00043242">
        <w:rPr>
          <w:bCs/>
        </w:rPr>
        <w:t xml:space="preserve"> </w:t>
      </w:r>
      <w:r w:rsidR="004F3BAE">
        <w:rPr>
          <w:bCs/>
        </w:rPr>
        <w:t>riep</w:t>
      </w:r>
      <w:r>
        <w:rPr>
          <w:bCs/>
        </w:rPr>
        <w:t xml:space="preserve"> IPU-</w:t>
      </w:r>
      <w:r w:rsidR="00271076">
        <w:rPr>
          <w:bCs/>
        </w:rPr>
        <w:t>P</w:t>
      </w:r>
      <w:r w:rsidR="00732494">
        <w:rPr>
          <w:bCs/>
        </w:rPr>
        <w:t xml:space="preserve">resident Tulia </w:t>
      </w:r>
      <w:r w:rsidR="004A3F6C">
        <w:rPr>
          <w:bCs/>
        </w:rPr>
        <w:t>A</w:t>
      </w:r>
      <w:r w:rsidR="00732494">
        <w:rPr>
          <w:bCs/>
        </w:rPr>
        <w:t>ckson</w:t>
      </w:r>
      <w:r w:rsidR="002C3D59">
        <w:rPr>
          <w:bCs/>
        </w:rPr>
        <w:t xml:space="preserve"> (Tanzania)</w:t>
      </w:r>
      <w:r w:rsidR="00732494">
        <w:rPr>
          <w:bCs/>
        </w:rPr>
        <w:t xml:space="preserve"> </w:t>
      </w:r>
      <w:r w:rsidRPr="004F3BAE" w:rsidR="004F3BAE">
        <w:rPr>
          <w:bCs/>
        </w:rPr>
        <w:t>parlementen op om jongeren niet alleen een plaats aan tafel te geven, maar ook hun stem, invloed en daadwerkelijke zeggenschap in de besluitvorming te erkennen. Volgens haar moet betekenisvolle jongerenparticipatie verder gaan dan alleen aantallen</w:t>
      </w:r>
      <w:r w:rsidR="004F3BAE">
        <w:rPr>
          <w:bCs/>
        </w:rPr>
        <w:t>, “</w:t>
      </w:r>
      <w:r w:rsidRPr="004F3BAE" w:rsidR="004F3BAE">
        <w:rPr>
          <w:bCs/>
        </w:rPr>
        <w:t>Jongeren moeten de kans krijgen om leiderschap te tonen en invloed uit te oefenen op de samenleving</w:t>
      </w:r>
      <w:r w:rsidR="004F3BAE">
        <w:rPr>
          <w:bCs/>
        </w:rPr>
        <w:t>,” aldus Ackson</w:t>
      </w:r>
      <w:r w:rsidRPr="004F3BAE" w:rsidR="004F3BAE">
        <w:rPr>
          <w:bCs/>
        </w:rPr>
        <w:t>.</w:t>
      </w:r>
      <w:r w:rsidR="004F3BAE">
        <w:rPr>
          <w:bCs/>
        </w:rPr>
        <w:t xml:space="preserve"> </w:t>
      </w:r>
      <w:r w:rsidRPr="004F3BAE" w:rsidR="004F3BAE">
        <w:rPr>
          <w:bCs/>
        </w:rPr>
        <w:t>Ook wees zij op de vooruitgang die Rwanda en Mexico hebben geboekt op het gebied van de vertegenwoordiging van vrouwen in de politiek, waar het aandeel vrouwen inmiddels meer dan de helft bedraagt.</w:t>
      </w:r>
    </w:p>
    <w:p w:rsidR="004F3BAE" w:rsidP="004F3BAE" w:rsidRDefault="004F3BAE" w14:paraId="0E27EF9A" w14:textId="2EE4AA07">
      <w:pPr>
        <w:ind w:left="2832"/>
      </w:pPr>
      <w:r w:rsidRPr="004F3BAE">
        <w:rPr>
          <w:bCs/>
        </w:rPr>
        <w:t>Terugblikkend op haar presidentschap noemde Ackson een officieel bezoek aan een land dat bij andere landen tot ongenoegen leidde als een van de grootste uitdagingen</w:t>
      </w:r>
      <w:r w:rsidR="00AE00B1">
        <w:rPr>
          <w:bCs/>
        </w:rPr>
        <w:t xml:space="preserve">. </w:t>
      </w:r>
      <w:r>
        <w:rPr>
          <w:bCs/>
        </w:rPr>
        <w:t>Als belangrijke prioriteiten voor de toekomst noemde zij v</w:t>
      </w:r>
      <w:r w:rsidRPr="004F3BAE">
        <w:rPr>
          <w:bCs/>
        </w:rPr>
        <w:t>rede en veiligheid, met bijzondere aandacht voor het versterken van het parlementaire toezicht in landen die door conflicten worden getroffen</w:t>
      </w:r>
      <w:r>
        <w:rPr>
          <w:bCs/>
        </w:rPr>
        <w:t>, k</w:t>
      </w:r>
      <w:r w:rsidRPr="004F3BAE">
        <w:rPr>
          <w:bCs/>
        </w:rPr>
        <w:t>limaatverandering vanwege de toenemende wereldwijde gevolgen</w:t>
      </w:r>
      <w:r>
        <w:rPr>
          <w:bCs/>
        </w:rPr>
        <w:t xml:space="preserve"> en </w:t>
      </w:r>
      <w:r w:rsidRPr="004F3BAE">
        <w:rPr>
          <w:bCs/>
        </w:rPr>
        <w:t>de bescherming van de mensenrechten, met bijzondere aandacht voor vrouwen, kinderen en gemarginaliseerde groepen</w:t>
      </w:r>
      <w:r>
        <w:rPr>
          <w:bCs/>
        </w:rPr>
        <w:t xml:space="preserve">. </w:t>
      </w:r>
      <w:r w:rsidR="00B16326">
        <w:rPr>
          <w:bCs/>
        </w:rPr>
        <w:t xml:space="preserve">Ook werd de assemblee toegesproken door </w:t>
      </w:r>
      <w:r>
        <w:t xml:space="preserve">de voorzitter van het parlement van Tanzania, </w:t>
      </w:r>
      <w:r w:rsidRPr="000615B7">
        <w:t>Mussa Azzan Zungu</w:t>
      </w:r>
      <w:r w:rsidR="00887EAB">
        <w:t>,</w:t>
      </w:r>
      <w:r>
        <w:t xml:space="preserve"> de premier van Tanzania, </w:t>
      </w:r>
      <w:r w:rsidRPr="00165A68">
        <w:t>Kassim Majaliwa</w:t>
      </w:r>
      <w:r>
        <w:t xml:space="preserve">en, en er was een videoboodschap van de president van Tanzania, </w:t>
      </w:r>
      <w:r w:rsidRPr="00165A68">
        <w:t>Samia Suluhu Hassan</w:t>
      </w:r>
      <w:r w:rsidR="000B281F">
        <w:t xml:space="preserve"> die </w:t>
      </w:r>
      <w:r w:rsidRPr="000B281F" w:rsidR="000B281F">
        <w:t>de IPU opr</w:t>
      </w:r>
      <w:r w:rsidR="000B281F">
        <w:t>iep</w:t>
      </w:r>
      <w:r w:rsidRPr="000B281F" w:rsidR="000B281F">
        <w:t xml:space="preserve"> de rol van parlementen te versterken bij het aanpakken van mondiale uitdagingen, geopolitieke spanningen en conflicten.</w:t>
      </w:r>
      <w:r w:rsidR="000B281F">
        <w:t xml:space="preserve"> </w:t>
      </w:r>
    </w:p>
    <w:p w:rsidR="00887EAB" w:rsidP="000B281F" w:rsidRDefault="000B281F" w14:paraId="210A177D" w14:textId="36CA6AC6">
      <w:pPr>
        <w:ind w:left="2832"/>
      </w:pPr>
      <w:r>
        <w:t xml:space="preserve">Parlementsvoorzitter </w:t>
      </w:r>
      <w:r w:rsidR="00887EAB">
        <w:t>Zungu stelde dat ontwikkelingslanden een betekenisvolle rol moeten spelen bij beslissingen over natuurlijke hulpbronnen, technologie, toegevoegde waarde en werkgelegenheid voor jongeren, “</w:t>
      </w:r>
      <w:r w:rsidR="00C35592">
        <w:t xml:space="preserve">De </w:t>
      </w:r>
      <w:r w:rsidRPr="00C35592" w:rsidR="00C35592">
        <w:rPr>
          <w:i/>
          <w:iCs/>
        </w:rPr>
        <w:t>Global South</w:t>
      </w:r>
      <w:r w:rsidR="00C35592">
        <w:t xml:space="preserve"> beschikt over </w:t>
      </w:r>
      <w:r w:rsidR="00C35592">
        <w:lastRenderedPageBreak/>
        <w:t xml:space="preserve">hulpbronnen, de </w:t>
      </w:r>
      <w:r w:rsidRPr="00C35592" w:rsidR="00C35592">
        <w:rPr>
          <w:i/>
          <w:iCs/>
        </w:rPr>
        <w:t>Global North</w:t>
      </w:r>
      <w:r w:rsidR="00C35592">
        <w:t xml:space="preserve"> beschikt over technologie, laten we </w:t>
      </w:r>
      <w:r w:rsidR="00887EAB">
        <w:t>samenwerken in plaats van met elkaar te concurreren of elkaar te bestrijden</w:t>
      </w:r>
      <w:r w:rsidR="00C35592">
        <w:t xml:space="preserve"> </w:t>
      </w:r>
      <w:r w:rsidR="00887EAB">
        <w:t xml:space="preserve">om gezamenlijke ontwikkeling te bevorderen,” </w:t>
      </w:r>
      <w:r w:rsidR="00C35592">
        <w:t>aldus Zungu.</w:t>
      </w:r>
      <w:r>
        <w:t xml:space="preserve"> Premier Kassim Majaliwaen zei dat de organisatie van de 153</w:t>
      </w:r>
      <w:r w:rsidRPr="000B281F">
        <w:rPr>
          <w:vertAlign w:val="superscript"/>
        </w:rPr>
        <w:t>e</w:t>
      </w:r>
      <w:r>
        <w:t xml:space="preserve"> IPU Assemblee het land de kans bood om aan de </w:t>
      </w:r>
      <w:r w:rsidRPr="000B281F">
        <w:t xml:space="preserve">internationale gemeenschap te </w:t>
      </w:r>
      <w:r>
        <w:t xml:space="preserve">laten </w:t>
      </w:r>
      <w:r w:rsidRPr="000B281F">
        <w:t>zien dat Tanzania in staat is om mondiale bijeenkomsten op hoog niveau te organiseren.</w:t>
      </w:r>
      <w:r>
        <w:t xml:space="preserve"> Hij wees in aanvulling op Zungu op </w:t>
      </w:r>
      <w:r w:rsidRPr="000B281F">
        <w:t xml:space="preserve">de bredere ontwikkelingsagenda van Tanzania, met name </w:t>
      </w:r>
      <w:r w:rsidRPr="000B281F">
        <w:rPr>
          <w:i/>
          <w:iCs/>
        </w:rPr>
        <w:t>Vision 2050</w:t>
      </w:r>
      <w:r w:rsidRPr="000B281F">
        <w:t xml:space="preserve">, </w:t>
      </w:r>
      <w:r>
        <w:t xml:space="preserve">“Deze agenda zal alleen slagen als </w:t>
      </w:r>
      <w:r w:rsidRPr="000B281F">
        <w:t>Tanzania steunt op de pijlers van goed bestuur, politieke rechten, mensenrechten en democratie</w:t>
      </w:r>
      <w:r>
        <w:t xml:space="preserve">,” sprak hij. </w:t>
      </w:r>
    </w:p>
    <w:p w:rsidR="004F3BAE" w:rsidP="00215BEE" w:rsidRDefault="004F3BAE" w14:paraId="4520983E" w14:textId="77777777">
      <w:pPr>
        <w:ind w:left="2832"/>
        <w:rPr>
          <w:bCs/>
        </w:rPr>
      </w:pPr>
    </w:p>
    <w:p w:rsidR="003D687B" w:rsidP="00215BEE" w:rsidRDefault="00480CD8" w14:paraId="0EDE6612" w14:textId="2EFED105">
      <w:pPr>
        <w:ind w:left="2832"/>
        <w:rPr>
          <w:bCs/>
        </w:rPr>
      </w:pPr>
      <w:r>
        <w:rPr>
          <w:bCs/>
        </w:rPr>
        <w:t>De secretaris-generaal van de VN, Antonio Guterres</w:t>
      </w:r>
      <w:r w:rsidR="00971D4D">
        <w:rPr>
          <w:bCs/>
        </w:rPr>
        <w:t>,</w:t>
      </w:r>
      <w:r>
        <w:rPr>
          <w:bCs/>
        </w:rPr>
        <w:t xml:space="preserve"> </w:t>
      </w:r>
      <w:r w:rsidR="00B16326">
        <w:rPr>
          <w:bCs/>
        </w:rPr>
        <w:t xml:space="preserve">gaf </w:t>
      </w:r>
      <w:r w:rsidRPr="00B16326" w:rsidR="00B16326">
        <w:rPr>
          <w:bCs/>
        </w:rPr>
        <w:t xml:space="preserve">in zijn videoboodschap </w:t>
      </w:r>
      <w:r w:rsidR="00B16326">
        <w:rPr>
          <w:bCs/>
        </w:rPr>
        <w:t xml:space="preserve">aan </w:t>
      </w:r>
      <w:r w:rsidRPr="00B16326" w:rsidR="00B16326">
        <w:rPr>
          <w:bCs/>
        </w:rPr>
        <w:t>dat goed bestuur essentieel is om de groeiende uitdagingen van deze tijd aan te pakken, waaronder toenemende conflicten en ongelijkheid, klimaatverandering en de kansen en risico’s van nieuwe technologieën zoals kunstmatige intelligentie. Hij benadrukte de belangrijke rol van parlementen bij het bevorderen van inclusieve instellingen, het versterken van de verantwoordingsplicht van regeringen en het herstellen van het vertrouwen in de samenleving. Ook wees hij op de noodzaak van hervormingen van de Verenigde Naties en de internationale financiële architectuur, zodat deze beter aansluiten bij de huidige mondiale verhoudingen. Tot slot riep hij parlementariërs op om moedig leiderschap te tonen, te luisteren naar de gemeenschappen die zij vertegenwoordigen en zich in te zetten voor nationale hervormingen en internationale samenwerking.</w:t>
      </w:r>
    </w:p>
    <w:p w:rsidR="00322ED7" w:rsidP="0046059C" w:rsidRDefault="00322ED7" w14:paraId="75245B19" w14:textId="4B9A9A7B">
      <w:pPr>
        <w:ind w:left="2832"/>
        <w:rPr>
          <w:b/>
          <w:bCs/>
        </w:rPr>
      </w:pPr>
    </w:p>
    <w:p w:rsidR="00DC1D43" w:rsidP="00C46187" w:rsidRDefault="00322ED7" w14:paraId="2C0B9514" w14:textId="69E996F4">
      <w:pPr>
        <w:ind w:left="2832"/>
      </w:pPr>
      <w:r w:rsidRPr="00B05A08">
        <w:t>Het algemene debat over het centrale thema</w:t>
      </w:r>
      <w:r w:rsidRPr="0046059C">
        <w:rPr>
          <w:i/>
          <w:iCs/>
        </w:rPr>
        <w:t xml:space="preserve"> </w:t>
      </w:r>
      <w:r w:rsidRPr="00C51ED4" w:rsidR="00B16326">
        <w:rPr>
          <w:i/>
          <w:iCs/>
        </w:rPr>
        <w:t>Het bevorderen van goed bestuur en het versterken van de positie van gemeenschappen door middel van inclusiviteit, vertrouwen en kansen voor iedereen</w:t>
      </w:r>
      <w:r w:rsidR="00B16326">
        <w:t xml:space="preserve"> </w:t>
      </w:r>
      <w:r>
        <w:t xml:space="preserve">begon op </w:t>
      </w:r>
      <w:r w:rsidR="00B16326">
        <w:t xml:space="preserve">6 oktober </w:t>
      </w:r>
      <w:r>
        <w:t xml:space="preserve">met bijdragen van voorzitters, ondervoorzitters en leden van parlementen. </w:t>
      </w:r>
      <w:r w:rsidRPr="00B16326" w:rsidR="00B16326">
        <w:t>Tijdens zijn bijdrage benadrukte Eric Holterhues dat goed bestuur, inclusiviteit en gelijke kansen onlosmakelijk met elkaar verbonden zijn. Hij haalde een citaat van Willem Drees aan dat democratie geen regeringsvorm is voor mensen die de makkelijke weg zoeken</w:t>
      </w:r>
      <w:r w:rsidR="00AE00B1">
        <w:t>, “</w:t>
      </w:r>
      <w:r w:rsidRPr="00B16326" w:rsidR="00B16326">
        <w:t>Democratie vereist verantwoordelijkheid, verantwoording en de actieve betrokkenheid van zowel burgers als gekozen vertegenwoordigers”</w:t>
      </w:r>
      <w:r w:rsidR="00AE00B1">
        <w:t xml:space="preserve"> sprak Holterhues</w:t>
      </w:r>
      <w:r w:rsidRPr="00B16326" w:rsidR="00B16326">
        <w:t xml:space="preserve">. Ook waarschuwde hij voor de risico’s van nieuwe technologieën zoals AI en pleitte hij ervoor deze onder democratische en ethische controle te houden. Elly van Wijk bracht in dat vertrouwen in de democratie actief moet worden opgebouwd door transparantie, participatie en goed te luisteren naar burgers, “Politici moeten de vertrouwde politieke bubbel verlaten, luisteren naar stemmen die anders zijn, en een echte dialoog aangaan met mensen die ze in hun </w:t>
      </w:r>
      <w:r w:rsidRPr="00B16326" w:rsidR="00B16326">
        <w:lastRenderedPageBreak/>
        <w:t>dagelijkse werk niet vanzelf tegenkomen</w:t>
      </w:r>
      <w:r w:rsidR="00AE00B1">
        <w:t>,</w:t>
      </w:r>
      <w:r w:rsidRPr="00B16326" w:rsidR="00B16326">
        <w:t>” aldus Van Wijk. Ook wees zij erop dat het belangrijk is te zorgen voor basisbehoeften zoals voedsel, water, energie en huisvesting, zodat de samenleving veerkrachtig blijft en toekomstige generaties een sterke basis hebben.</w:t>
      </w:r>
    </w:p>
    <w:p w:rsidR="00DC1D43" w:rsidP="00322ED7" w:rsidRDefault="00DC1D43" w14:paraId="4E841A0E" w14:textId="77777777">
      <w:pPr>
        <w:ind w:left="2832"/>
      </w:pPr>
    </w:p>
    <w:p w:rsidRPr="00A10E52" w:rsidR="00A10E52" w:rsidP="004F18B5" w:rsidRDefault="00BA6A2B" w14:paraId="6545F5D1" w14:textId="354DF7BB">
      <w:pPr>
        <w:ind w:left="2832"/>
        <w:rPr>
          <w:i/>
          <w:iCs/>
        </w:rPr>
      </w:pPr>
      <w:r w:rsidRPr="00BA6A2B">
        <w:t xml:space="preserve">Op </w:t>
      </w:r>
      <w:r w:rsidR="00B16326">
        <w:t>7 oktober</w:t>
      </w:r>
      <w:r w:rsidR="00467683">
        <w:t xml:space="preserve"> </w:t>
      </w:r>
      <w:r>
        <w:t xml:space="preserve">vond de plenaire </w:t>
      </w:r>
      <w:r w:rsidR="00155FF2">
        <w:t xml:space="preserve">stemming </w:t>
      </w:r>
      <w:r w:rsidR="004A3F6C">
        <w:t xml:space="preserve">plaats </w:t>
      </w:r>
      <w:r w:rsidR="00155FF2">
        <w:t>over de ingediende onderwerpen</w:t>
      </w:r>
      <w:r>
        <w:t xml:space="preserve"> voor het urgentiedebat, het zogenaamde </w:t>
      </w:r>
      <w:r w:rsidRPr="28E47CA9">
        <w:rPr>
          <w:i/>
          <w:iCs/>
        </w:rPr>
        <w:t>Emergency Item</w:t>
      </w:r>
      <w:r>
        <w:t xml:space="preserve">, waarbij </w:t>
      </w:r>
      <w:r w:rsidRPr="00BA6A2B">
        <w:t xml:space="preserve">de nationale delegaties hoofdelijk </w:t>
      </w:r>
      <w:r>
        <w:t>stemden.</w:t>
      </w:r>
      <w:r w:rsidR="004F18B5">
        <w:t xml:space="preserve"> Voor het</w:t>
      </w:r>
      <w:r>
        <w:t xml:space="preserve"> </w:t>
      </w:r>
      <w:r w:rsidR="004F18B5">
        <w:t>urgentiedebat waren vier zogeheten Emergency Items ingediend: een voorstel van Bahrein met steun van de Arabische Groep en Chili over maritieme veiligheid en de doorgang van internationale handel door belangrijke zeeroutes en zeestraten</w:t>
      </w:r>
      <w:r w:rsidR="00AE00B1">
        <w:t xml:space="preserve">; </w:t>
      </w:r>
      <w:r w:rsidR="004F18B5">
        <w:t>een voorstel van Iran over de militaire acties van de VS en Israël tegen Iran en de door de VS opgelegde lucht- en zeeblokkade veroordelen vanwege strijdigheid met internationaal recht en het principe van non-interventie</w:t>
      </w:r>
      <w:r w:rsidR="00AE00B1">
        <w:t>;</w:t>
      </w:r>
      <w:r w:rsidR="004F18B5">
        <w:t xml:space="preserve"> een voorstel van Nepal over klimaatgerelateerde rampen, met nadruk op het versterken van weerbaarheid in de Himalaya en andere kwetsbare regio’s</w:t>
      </w:r>
      <w:r w:rsidR="00AE00B1">
        <w:t>;</w:t>
      </w:r>
      <w:r w:rsidR="004F18B5">
        <w:t xml:space="preserve"> en een voorstel van Oekraïne over betere bescherming van burgers en essentiële civiele infrastructuur tijdens gewapende conflicten, en het beter handhaven van internationaal humanitair recht. Tijdens de </w:t>
      </w:r>
      <w:r w:rsidR="00AE00B1">
        <w:t xml:space="preserve">plenaire </w:t>
      </w:r>
      <w:r w:rsidR="004F18B5">
        <w:t>presentatie trok Oekraïne h</w:t>
      </w:r>
      <w:r w:rsidR="00AE00B1">
        <w:t>et</w:t>
      </w:r>
      <w:r w:rsidR="004F18B5">
        <w:t xml:space="preserve"> voorstel in. Twee emergency items behaalde de noodzakelijke 2/3 meerderheid</w:t>
      </w:r>
      <w:r w:rsidR="00AE00B1">
        <w:t>. H</w:t>
      </w:r>
      <w:r w:rsidR="004F18B5">
        <w:t xml:space="preserve">et voorstel van Nepal behaalde echter de meeste </w:t>
      </w:r>
      <w:r w:rsidR="00AE00B1">
        <w:t>voor</w:t>
      </w:r>
      <w:r w:rsidR="004F18B5">
        <w:t xml:space="preserve">stemmen en werd geagendeerd voor </w:t>
      </w:r>
      <w:r w:rsidR="00EE691D">
        <w:t>het</w:t>
      </w:r>
      <w:r w:rsidR="004F18B5">
        <w:t xml:space="preserve"> plenaire</w:t>
      </w:r>
      <w:r w:rsidR="00EE691D">
        <w:t xml:space="preserve"> debat</w:t>
      </w:r>
      <w:r w:rsidR="00AE00B1">
        <w:t xml:space="preserve"> op</w:t>
      </w:r>
      <w:r w:rsidR="00EE691D">
        <w:t xml:space="preserve"> 8 oktober</w:t>
      </w:r>
      <w:r w:rsidR="00AE00B1">
        <w:t xml:space="preserve">. </w:t>
      </w:r>
      <w:r w:rsidR="00EE691D">
        <w:t xml:space="preserve"> Namens Nederland</w:t>
      </w:r>
      <w:r w:rsidR="004F18B5">
        <w:t xml:space="preserve"> bracht Holterhues in dat klimaatverandering wereldwijd steeds meer directe gevolgen heeft, vooral voor kwetsbare landen en regio’s, “De ramp in Nepal is een tragedie, maar herinnert ons er ook aan dat berggebieden, eilandstaten, deltagebieden en vele andere kwetsbare delen van de wereld met steeds grotere uitdagingen worden geconfronteerd” aldus Holterhues. Ook hield hij een pleidooi voor klimaatbestendige landbouw en voedselzekerheid, bescherming van toekomstige generaties, en een grotere rol voor lokale gemeenschappen en inheemse volkeren, “Onze reactie moet niet alleen worden ingegeven door solidariteit met degenen die vandaag worden getroffen, maar ook door onze gezamenlijke verantwoordelijkheid om de veerkracht voor de komende generaties te versterken” </w:t>
      </w:r>
      <w:r w:rsidR="00EE691D">
        <w:t xml:space="preserve">aldus Holterhues. </w:t>
      </w:r>
      <w:r w:rsidRPr="00EE691D" w:rsidR="00EE691D">
        <w:t xml:space="preserve">Tot slot riep </w:t>
      </w:r>
      <w:r w:rsidR="00AE00B1">
        <w:t>h</w:t>
      </w:r>
      <w:r w:rsidRPr="00EE691D" w:rsidR="00EE691D">
        <w:t>ij op tot regelmatige parlementaire rapportage over de voortgang bij het nakomen van afspraken op het gebied van klimaatadaptatie, rampenrisicovermindering en weerbaarheid.</w:t>
      </w:r>
      <w:r w:rsidR="00EE691D">
        <w:t xml:space="preserve"> </w:t>
      </w:r>
      <w:r w:rsidR="004F18B5">
        <w:t>Een deel van de aanbeveling</w:t>
      </w:r>
      <w:r w:rsidR="00AE00B1">
        <w:t>en</w:t>
      </w:r>
      <w:r w:rsidR="004F18B5">
        <w:t xml:space="preserve"> gedaan in zijn inbreng werden overgenomen in de uiteindelijke tekst van </w:t>
      </w:r>
      <w:r w:rsidR="00EE691D">
        <w:t xml:space="preserve">de resolutie. </w:t>
      </w:r>
    </w:p>
    <w:p w:rsidR="00C46187" w:rsidP="00406EBC" w:rsidRDefault="00C46187" w14:paraId="0C072BDF" w14:textId="77777777">
      <w:pPr>
        <w:ind w:left="2832"/>
      </w:pPr>
    </w:p>
    <w:p w:rsidRPr="003330B4" w:rsidR="00782A18" w:rsidP="00782A18" w:rsidRDefault="00782A18" w14:paraId="76C5BDA3" w14:textId="77777777">
      <w:pPr>
        <w:ind w:left="2832"/>
        <w:rPr>
          <w:b/>
          <w:bCs/>
        </w:rPr>
      </w:pPr>
      <w:r w:rsidRPr="1C65C92A">
        <w:rPr>
          <w:b/>
          <w:bCs/>
        </w:rPr>
        <w:t>Vergaderingen van de 12 Plus Groep</w:t>
      </w:r>
    </w:p>
    <w:p w:rsidRPr="00C266AD" w:rsidR="009E76BA" w:rsidP="00C266AD" w:rsidRDefault="007040BC" w14:paraId="02ABB818" w14:textId="7FD1557D">
      <w:pPr>
        <w:ind w:left="2832"/>
      </w:pPr>
      <w:r>
        <w:t xml:space="preserve">Op </w:t>
      </w:r>
      <w:r w:rsidR="00EE691D">
        <w:t xml:space="preserve">4 </w:t>
      </w:r>
      <w:r w:rsidR="00852071">
        <w:t>april bereidde</w:t>
      </w:r>
      <w:r w:rsidR="00B10EF6">
        <w:t xml:space="preserve"> </w:t>
      </w:r>
      <w:r>
        <w:t>de 12 Plus Groep</w:t>
      </w:r>
      <w:r w:rsidR="00B10EF6">
        <w:t xml:space="preserve">, bestaande uit 47 westerse landen, </w:t>
      </w:r>
      <w:r>
        <w:t xml:space="preserve">de plenaire vergadering voor en het </w:t>
      </w:r>
      <w:r w:rsidR="00AE00B1">
        <w:t>urgentie</w:t>
      </w:r>
      <w:r>
        <w:t xml:space="preserve">debat (het </w:t>
      </w:r>
      <w:r w:rsidRPr="28E47CA9">
        <w:rPr>
          <w:i/>
          <w:iCs/>
        </w:rPr>
        <w:lastRenderedPageBreak/>
        <w:t>Emergency Item</w:t>
      </w:r>
      <w:r>
        <w:t>)</w:t>
      </w:r>
      <w:r w:rsidR="00EE691D">
        <w:t xml:space="preserve"> van de IPU</w:t>
      </w:r>
      <w:r>
        <w:t xml:space="preserve">. </w:t>
      </w:r>
      <w:r w:rsidR="00133603">
        <w:t xml:space="preserve">Op deze eerste vergaderdag </w:t>
      </w:r>
      <w:r w:rsidR="00227090">
        <w:t xml:space="preserve">waren er ook gesprekken met de </w:t>
      </w:r>
      <w:r w:rsidR="00852071">
        <w:t>drie</w:t>
      </w:r>
      <w:r w:rsidR="00227090">
        <w:t xml:space="preserve"> kandidaten voor de positie van </w:t>
      </w:r>
      <w:r w:rsidR="00EE691D">
        <w:t xml:space="preserve">nieuwe president </w:t>
      </w:r>
      <w:r w:rsidR="00227090">
        <w:t xml:space="preserve">van de IPU. </w:t>
      </w:r>
      <w:r w:rsidR="006B3FA5">
        <w:t xml:space="preserve">Het Zwitsers voorzitterschap </w:t>
      </w:r>
      <w:r w:rsidR="00E06A1F">
        <w:t xml:space="preserve">van de 12Plus Groep </w:t>
      </w:r>
      <w:r w:rsidR="00EE691D">
        <w:t xml:space="preserve">liep tijdens deze assemblee af en </w:t>
      </w:r>
      <w:r w:rsidR="00852071">
        <w:t xml:space="preserve">werd opgevolgd door Polen. </w:t>
      </w:r>
      <w:r w:rsidRPr="00852071" w:rsidR="00852071">
        <w:t>Op 8 oktober organiseerde de Oekraïense delegatie namens de 12 Plus Groep een side-event over voedselzekerheid, veerkrachtige landbouw en betrouwbare handelsroutes.</w:t>
      </w:r>
      <w:r w:rsidR="00E06A1F">
        <w:t xml:space="preserve"> </w:t>
      </w:r>
      <w:r w:rsidRPr="00B157B0">
        <w:t>Uit haar gelederen werden de parlementsleden gekozen om vacatures binnen de IPU</w:t>
      </w:r>
      <w:r w:rsidR="00133603">
        <w:t xml:space="preserve"> namens </w:t>
      </w:r>
      <w:r w:rsidR="003362AD">
        <w:t>de 1</w:t>
      </w:r>
      <w:r w:rsidR="00133603">
        <w:t>2</w:t>
      </w:r>
      <w:r w:rsidR="003362AD">
        <w:t xml:space="preserve"> </w:t>
      </w:r>
      <w:r w:rsidR="00133603">
        <w:t>Plus</w:t>
      </w:r>
      <w:r w:rsidR="003362AD">
        <w:t xml:space="preserve"> Groep</w:t>
      </w:r>
      <w:r w:rsidRPr="00B157B0">
        <w:t xml:space="preserve"> in te vullen</w:t>
      </w:r>
      <w:r w:rsidRPr="00775961">
        <w:t xml:space="preserve">. </w:t>
      </w:r>
      <w:r w:rsidR="00C266AD">
        <w:t>Gedurende de overige vergaderdagen kwam de 12</w:t>
      </w:r>
      <w:r w:rsidR="003362AD">
        <w:t xml:space="preserve"> </w:t>
      </w:r>
      <w:r w:rsidR="00C266AD">
        <w:t>Plus Groep dagelijks bijeen om de overige vergaderingen voor te bereiden en terug te koppelen uit de diverse commissies.</w:t>
      </w:r>
      <w:r w:rsidR="00133603">
        <w:t xml:space="preserve"> </w:t>
      </w:r>
    </w:p>
    <w:p w:rsidRPr="00775961" w:rsidR="00155FF2" w:rsidP="00615203" w:rsidRDefault="00155FF2" w14:paraId="2CF91C90" w14:textId="77777777">
      <w:pPr>
        <w:ind w:left="2832"/>
      </w:pPr>
    </w:p>
    <w:p w:rsidRPr="00C53109" w:rsidR="00C53109" w:rsidP="00406EBC" w:rsidRDefault="00C53109" w14:paraId="10C8ECD8" w14:textId="44669B27">
      <w:pPr>
        <w:ind w:left="2832"/>
        <w:rPr>
          <w:b/>
        </w:rPr>
      </w:pPr>
      <w:r w:rsidRPr="00C53109">
        <w:rPr>
          <w:b/>
        </w:rPr>
        <w:t xml:space="preserve">Commissie inzake vrede en internationale veiligheid </w:t>
      </w:r>
    </w:p>
    <w:p w:rsidR="00227090" w:rsidP="00294214" w:rsidRDefault="00B12BDD" w14:paraId="199B8154" w14:textId="0BCCFDF0">
      <w:pPr>
        <w:ind w:left="2832"/>
      </w:pPr>
      <w:r>
        <w:t xml:space="preserve">De commissie </w:t>
      </w:r>
      <w:r w:rsidRPr="00227090" w:rsidR="00227090">
        <w:t xml:space="preserve">Vrede en Internationale Veiligheid </w:t>
      </w:r>
      <w:r>
        <w:t xml:space="preserve">vergaderde op </w:t>
      </w:r>
      <w:r w:rsidR="00294214">
        <w:t>6 en 7 oktober. Er was een paneldiscussie over de rol van parlementen bij het waarborgen van vrede in het tijdperk van militaire kunstmatige intelligentie, en een paneldiscussie over parlementaire diplomatie, bemiddeling en dialoog voor duurzame vrede. Op 7 oktober was de hoorzitting over de</w:t>
      </w:r>
      <w:r w:rsidRPr="00227090" w:rsidR="00227090">
        <w:t xml:space="preserve"> toekomstige resolutie </w:t>
      </w:r>
      <w:r w:rsidRPr="00172516" w:rsidR="00227090">
        <w:rPr>
          <w:i/>
          <w:iCs/>
        </w:rPr>
        <w:t>het versterken van maritieme veiligheid en de bescherming van kritieke infrastructuur in tijden van conflict</w:t>
      </w:r>
      <w:r w:rsidR="00294214">
        <w:t xml:space="preserve"> met bijdragen van experts. </w:t>
      </w:r>
    </w:p>
    <w:p w:rsidR="00294214" w:rsidP="00832E64" w:rsidRDefault="00294214" w14:paraId="12A4AD5C" w14:textId="77777777">
      <w:pPr>
        <w:ind w:left="2832"/>
      </w:pPr>
    </w:p>
    <w:p w:rsidR="00294214" w:rsidP="00832E64" w:rsidRDefault="00294214" w14:paraId="2D2C9F5D" w14:textId="77777777">
      <w:pPr>
        <w:ind w:left="2832"/>
      </w:pPr>
    </w:p>
    <w:p w:rsidR="00C53109" w:rsidP="00C53109" w:rsidRDefault="00C53109" w14:paraId="39BA0046" w14:textId="77777777">
      <w:pPr>
        <w:ind w:left="2832"/>
        <w:rPr>
          <w:b/>
        </w:rPr>
      </w:pPr>
      <w:r w:rsidRPr="00C53109">
        <w:rPr>
          <w:b/>
        </w:rPr>
        <w:t xml:space="preserve">Commissie inzake </w:t>
      </w:r>
      <w:r>
        <w:rPr>
          <w:b/>
        </w:rPr>
        <w:t>duurzame ontwikkeling</w:t>
      </w:r>
    </w:p>
    <w:p w:rsidRPr="00033F58" w:rsidR="00172516" w:rsidP="00172516" w:rsidRDefault="004260A7" w14:paraId="0A5D6232" w14:textId="6A163567">
      <w:pPr>
        <w:ind w:left="2832"/>
        <w:rPr>
          <w:lang w:val="en-GB"/>
        </w:rPr>
      </w:pPr>
      <w:r w:rsidRPr="004260A7">
        <w:t xml:space="preserve">De commissie Duurzame Ontwikkeling vergaderde op 7 en 8 oktober </w:t>
      </w:r>
      <w:r>
        <w:t xml:space="preserve">en hield een hoorzitting </w:t>
      </w:r>
      <w:r w:rsidRPr="004260A7">
        <w:t xml:space="preserve">over het onderwerp van de volgende resolutie </w:t>
      </w:r>
      <w:r w:rsidRPr="004260A7">
        <w:rPr>
          <w:i/>
          <w:iCs/>
        </w:rPr>
        <w:t>over parlementair leiderschap bij de bescherming van berg en oceaanecosystemen</w:t>
      </w:r>
      <w:r w:rsidRPr="004260A7">
        <w:t>. Ook was er een debat over de motie voor het bevorderen van een op rechten gebaseerde, inclusieve en duurzame toekomst van werk te midden van de vooruitgang op het gebied van kunstmatige intelligentie (AI).  Holterhues bracht bij dit debat in dat kunstmatige intelligentie zowel kansen als risico’s met zich brengt, “Hoewel AI kan leiden tot het verdwijnen van bepaalde banen, biedt het ook mogelijkheden om de gevolgen van een vergrijzende bevolking op te vangen en nieuwe vormen van werkgelegenheid te creëren” sprak Holterhues. Daarnaast sprak hij zijn zorgen uit over de klimaat- en milieugevolgen van de snelle ontwikkeling van AI</w:t>
      </w:r>
      <w:r w:rsidR="00E06A1F">
        <w:t>, “</w:t>
      </w:r>
      <w:r w:rsidRPr="004260A7">
        <w:t>Het trainen en gebruiken van AI vraagt namelijk veel energie, water en schaarse grondstoffen. Ook zorgt de groei van datacenters en de productie van geavanceerde chips voor extra milieubelasting</w:t>
      </w:r>
      <w:r w:rsidR="00E06A1F">
        <w:t>,” bracht hij in</w:t>
      </w:r>
      <w:r w:rsidRPr="004260A7">
        <w:t>. Volgens Holterhues betekent een efficiëntere AI niet automatisch een kleinere ecologische voetafdruk, omdat het gebruik van AI tegelijkertijd sterk toeneemt, “Daarom moet bij de verdere ontwikkeling van AI niet alleen worden gekeken naar innovatie en economische kansen, maar ook naar duurzaamheid en de impact op het milieu” aldus Holterhues.</w:t>
      </w:r>
      <w:r w:rsidR="00033F58">
        <w:t xml:space="preserve"> </w:t>
      </w:r>
      <w:r w:rsidRPr="00033F58" w:rsidR="00033F58">
        <w:rPr>
          <w:lang w:val="en-GB"/>
        </w:rPr>
        <w:t xml:space="preserve">De commissie </w:t>
      </w:r>
      <w:r w:rsidRPr="00033F58" w:rsidR="00033F58">
        <w:rPr>
          <w:lang w:val="en-GB"/>
        </w:rPr>
        <w:lastRenderedPageBreak/>
        <w:t xml:space="preserve">nam </w:t>
      </w:r>
      <w:r w:rsidRPr="00033F58" w:rsidR="00E06A1F">
        <w:rPr>
          <w:lang w:val="en-GB"/>
        </w:rPr>
        <w:t>de motie</w:t>
      </w:r>
      <w:r w:rsidRPr="00033F58" w:rsidR="00033F58">
        <w:rPr>
          <w:lang w:val="en-GB"/>
        </w:rPr>
        <w:t xml:space="preserve"> </w:t>
      </w:r>
      <w:r w:rsidRPr="00033F58" w:rsidR="00033F58">
        <w:rPr>
          <w:i/>
          <w:iCs/>
          <w:lang w:val="en-GB"/>
        </w:rPr>
        <w:t>Advancing a rights-based, inclusive and sustainable future of work amid advances in artificial intelligence</w:t>
      </w:r>
      <w:r w:rsidRPr="00033F58" w:rsidR="00033F58">
        <w:rPr>
          <w:lang w:val="en-GB"/>
        </w:rPr>
        <w:t xml:space="preserve"> aan</w:t>
      </w:r>
      <w:r w:rsidR="00033F58">
        <w:rPr>
          <w:lang w:val="en-GB"/>
        </w:rPr>
        <w:t xml:space="preserve">. </w:t>
      </w:r>
    </w:p>
    <w:p w:rsidRPr="00033F58" w:rsidR="004260A7" w:rsidP="00172516" w:rsidRDefault="004260A7" w14:paraId="1DAA238A" w14:textId="77777777">
      <w:pPr>
        <w:ind w:left="2832"/>
        <w:rPr>
          <w:lang w:val="en-GB"/>
        </w:rPr>
      </w:pPr>
    </w:p>
    <w:p w:rsidRPr="00C53109" w:rsidR="00C53109" w:rsidP="00C53109" w:rsidRDefault="00C53109" w14:paraId="42DEE777" w14:textId="179D2706">
      <w:pPr>
        <w:ind w:left="2832"/>
        <w:rPr>
          <w:b/>
        </w:rPr>
      </w:pPr>
      <w:r w:rsidRPr="00C53109">
        <w:rPr>
          <w:b/>
        </w:rPr>
        <w:t>Commissie inzake</w:t>
      </w:r>
      <w:r>
        <w:rPr>
          <w:b/>
        </w:rPr>
        <w:t xml:space="preserve"> democratie en</w:t>
      </w:r>
      <w:r w:rsidRPr="00C53109">
        <w:rPr>
          <w:b/>
        </w:rPr>
        <w:t xml:space="preserve"> </w:t>
      </w:r>
      <w:r>
        <w:rPr>
          <w:b/>
        </w:rPr>
        <w:t xml:space="preserve">mensenrechten </w:t>
      </w:r>
    </w:p>
    <w:p w:rsidRPr="004260A7" w:rsidR="004260A7" w:rsidP="004260A7" w:rsidRDefault="004260A7" w14:paraId="57CFF2D6" w14:textId="710B9E1C">
      <w:pPr>
        <w:ind w:left="2832"/>
      </w:pPr>
      <w:r w:rsidRPr="004260A7">
        <w:t>Op 6 en 8 oktober nam Van Wijk deel aan de debatten in de Commissie Democratie en Mensenrechten over de resolutie inclusieve sociale ontwikkeling en de rechten en empowerment van mensen met een handicap. De commissie behandelde de 200 ingediende amendementen waaronder een amendement van Bahrein over de situatie in het Midden-Oosten</w:t>
      </w:r>
      <w:r w:rsidR="00E06A1F">
        <w:t>.</w:t>
      </w:r>
      <w:r w:rsidRPr="004260A7">
        <w:t xml:space="preserve"> In reactie op het negatieve advies van de rapporteurs op het amendement van Bahrein over de situatie in het Midden-Oosten, ontstond er in de commissie een discussie over de wenselijkheid van dergelijke amendementen. Van Wijk merkte op dat ”In deze resolutie, die is gericht op volwaardige en gelijkwaardige participatie van personen met een beperking, geen politieke statements opgenomen zouden worden.”  Uiteindelijk deelde de meerderheid van de commissie die mening en werd het amendement verworpen. </w:t>
      </w:r>
    </w:p>
    <w:p w:rsidRPr="004260A7" w:rsidR="004260A7" w:rsidP="004260A7" w:rsidRDefault="004260A7" w14:paraId="5FA3D91A" w14:textId="77777777">
      <w:pPr>
        <w:ind w:left="2832"/>
        <w:rPr>
          <w:i/>
          <w:iCs/>
        </w:rPr>
      </w:pPr>
    </w:p>
    <w:p w:rsidR="00D078EA" w:rsidP="00406EBC" w:rsidRDefault="00D078EA" w14:paraId="379B539F" w14:textId="7DBDA541">
      <w:pPr>
        <w:ind w:left="2832"/>
        <w:rPr>
          <w:b/>
        </w:rPr>
      </w:pPr>
      <w:r w:rsidRPr="00D078EA">
        <w:rPr>
          <w:b/>
        </w:rPr>
        <w:t>Commissie inzake VN-aangelegenheden</w:t>
      </w:r>
    </w:p>
    <w:p w:rsidRPr="00172516" w:rsidR="00172516" w:rsidP="00172516" w:rsidRDefault="008B790B" w14:paraId="6D0096A7" w14:textId="1CF700BE">
      <w:pPr>
        <w:ind w:left="2832"/>
      </w:pPr>
      <w:r>
        <w:t xml:space="preserve">Holterhues volgde de vergaderingen van de commissie over de Verenigde Naties op 7 en 8 oktober waar onder meer de motie </w:t>
      </w:r>
      <w:r w:rsidR="00E06A1F">
        <w:t xml:space="preserve">met de oproep </w:t>
      </w:r>
      <w:r>
        <w:t>tot een conferentie ter herziening van het Handvest van de Verenigde Naties werd behandeld</w:t>
      </w:r>
      <w:r w:rsidR="00E06A1F">
        <w:t xml:space="preserve">. </w:t>
      </w:r>
    </w:p>
    <w:p w:rsidR="00F825EA" w:rsidP="1C65C92A" w:rsidRDefault="00F825EA" w14:paraId="20DF5C24" w14:textId="77777777">
      <w:pPr>
        <w:ind w:left="2832"/>
        <w:rPr>
          <w:b/>
          <w:bCs/>
        </w:rPr>
      </w:pPr>
    </w:p>
    <w:p w:rsidRPr="008440B4" w:rsidR="0028792F" w:rsidP="1C65C92A" w:rsidRDefault="1C65C92A" w14:paraId="35295DAB" w14:textId="77777777">
      <w:pPr>
        <w:ind w:left="2832"/>
        <w:rPr>
          <w:b/>
          <w:bCs/>
        </w:rPr>
      </w:pPr>
      <w:r w:rsidRPr="1C65C92A">
        <w:rPr>
          <w:b/>
          <w:bCs/>
        </w:rPr>
        <w:t>Comité van de mensenrechten van parlementariërs</w:t>
      </w:r>
    </w:p>
    <w:p w:rsidRPr="005268DA" w:rsidR="00710663" w:rsidP="005268DA" w:rsidRDefault="00133603" w14:paraId="611F4D8F" w14:textId="47D7C0B4">
      <w:pPr>
        <w:ind w:left="2832"/>
      </w:pPr>
      <w:r>
        <w:t xml:space="preserve">Het speciale comité binnen de IPU dat zich bezighoudt met schendingen van mensenrechten van parlementsleden wereldwijd </w:t>
      </w:r>
      <w:r w:rsidRPr="00710663" w:rsidR="00710663">
        <w:t>behandelde 841 zaken uit 48 landen</w:t>
      </w:r>
      <w:r w:rsidRPr="00710663" w:rsidR="00710663">
        <w:rPr>
          <w:i/>
          <w:iCs/>
        </w:rPr>
        <w:t xml:space="preserve">. </w:t>
      </w:r>
      <w:r w:rsidRPr="00710663" w:rsidR="00710663">
        <w:t xml:space="preserve">Op de slotdag legde ze aan de Assemblee situaties van schendingen voor in onder meer Argentinië, Israël en Congo. Speciale aandacht </w:t>
      </w:r>
      <w:r w:rsidR="00E06A1F">
        <w:t xml:space="preserve">was er </w:t>
      </w:r>
      <w:r w:rsidRPr="00710663" w:rsidR="00710663">
        <w:t xml:space="preserve">voor Myanmar waar de commissie zich sinds de staatsgreep </w:t>
      </w:r>
      <w:r w:rsidR="00E06A1F">
        <w:t xml:space="preserve">in 2021 </w:t>
      </w:r>
      <w:r w:rsidRPr="00710663" w:rsidR="00710663">
        <w:t xml:space="preserve">bezighoudt met meldingen van gevangengenomen parlementariërs. </w:t>
      </w:r>
      <w:r w:rsidR="00E06A1F">
        <w:t>H</w:t>
      </w:r>
      <w:r w:rsidRPr="00710663" w:rsidR="00710663">
        <w:t xml:space="preserve">et regime </w:t>
      </w:r>
      <w:r w:rsidR="00E06A1F">
        <w:t xml:space="preserve">heeft </w:t>
      </w:r>
      <w:r w:rsidRPr="00710663" w:rsidR="00710663">
        <w:t xml:space="preserve">recent </w:t>
      </w:r>
      <w:r w:rsidR="005268DA">
        <w:t xml:space="preserve">een aantal </w:t>
      </w:r>
      <w:r w:rsidRPr="00710663" w:rsidR="00710663">
        <w:t xml:space="preserve">gevangenen vrijgelaten, waaronder Aung San Suu Kyi, </w:t>
      </w:r>
      <w:r w:rsidR="00E06A1F">
        <w:t xml:space="preserve">toch </w:t>
      </w:r>
      <w:r w:rsidRPr="00710663" w:rsidR="00710663">
        <w:t>merkte de commissie op dat zij weliswaar niet langer in de gevangenis zit, maar nog steeds onder huisarrest</w:t>
      </w:r>
      <w:r w:rsidR="00E06A1F">
        <w:t xml:space="preserve"> staat. D</w:t>
      </w:r>
      <w:r w:rsidRPr="00710663" w:rsidR="00710663">
        <w:t xml:space="preserve">aar </w:t>
      </w:r>
      <w:r w:rsidR="00E06A1F">
        <w:t xml:space="preserve">heeft </w:t>
      </w:r>
      <w:r w:rsidRPr="00710663" w:rsidR="00710663">
        <w:t xml:space="preserve">zij bezoek gehad van het Internationale Rode Kruis (ICRC) zoals door de IPU verzocht en </w:t>
      </w:r>
      <w:r w:rsidR="00E06A1F">
        <w:t xml:space="preserve">de commissie </w:t>
      </w:r>
      <w:r w:rsidRPr="00710663" w:rsidR="00710663">
        <w:t>dr</w:t>
      </w:r>
      <w:r w:rsidR="00774948">
        <w:t>ong</w:t>
      </w:r>
      <w:r w:rsidRPr="00710663" w:rsidR="00710663">
        <w:t xml:space="preserve"> er bij de militaire autoriteiten op aan ervoor te zorgen dat ook alle andere gedetineerde parlementsleden bezoek van het ICRC kunnen ontvangen. </w:t>
      </w:r>
    </w:p>
    <w:p w:rsidRPr="00F825EA" w:rsidR="00BA4629" w:rsidP="00710663" w:rsidRDefault="00853E38" w14:paraId="0EFB474F" w14:textId="4BED3072">
      <w:pPr>
        <w:ind w:left="2832"/>
        <w:rPr>
          <w:i/>
          <w:iCs/>
        </w:rPr>
      </w:pPr>
      <w:r w:rsidRPr="00853E38">
        <w:t xml:space="preserve">Besluiten over casussen van </w:t>
      </w:r>
      <w:r w:rsidR="002C2E24">
        <w:t xml:space="preserve">de </w:t>
      </w:r>
      <w:r w:rsidRPr="00853E38">
        <w:t xml:space="preserve">bedreigde parlementsleden werden </w:t>
      </w:r>
      <w:r w:rsidR="003151EC">
        <w:t xml:space="preserve">voorgelegd en </w:t>
      </w:r>
      <w:r w:rsidRPr="00853E38">
        <w:t xml:space="preserve">aangenomen door de </w:t>
      </w:r>
      <w:r w:rsidRPr="00C26B8E">
        <w:t>Governing Council</w:t>
      </w:r>
      <w:r w:rsidRPr="00853E38">
        <w:t xml:space="preserve"> op </w:t>
      </w:r>
      <w:r w:rsidR="00710663">
        <w:t xml:space="preserve">9 oktober </w:t>
      </w:r>
      <w:r w:rsidR="1C65C92A">
        <w:t>(als bijlage toegevoegd aan dit verslag).</w:t>
      </w:r>
      <w:r w:rsidRPr="1C65C92A" w:rsidR="1C65C92A">
        <w:rPr>
          <w:i/>
          <w:iCs/>
        </w:rPr>
        <w:t xml:space="preserve"> </w:t>
      </w:r>
    </w:p>
    <w:p w:rsidR="00C50551" w:rsidP="28E47CA9" w:rsidRDefault="00C50551" w14:paraId="30AB790C" w14:textId="77777777">
      <w:pPr>
        <w:ind w:left="2124" w:firstLine="708"/>
        <w:rPr>
          <w:b/>
          <w:bCs/>
        </w:rPr>
      </w:pPr>
    </w:p>
    <w:p w:rsidR="00710663" w:rsidP="008C6FD9" w:rsidRDefault="0028792F" w14:paraId="7E157132" w14:textId="77777777">
      <w:r>
        <w:tab/>
      </w:r>
      <w:r>
        <w:tab/>
      </w:r>
      <w:r>
        <w:tab/>
      </w:r>
      <w:r>
        <w:tab/>
      </w:r>
    </w:p>
    <w:p w:rsidR="00774948" w:rsidP="00710663" w:rsidRDefault="00774948" w14:paraId="5460E075" w14:textId="77777777">
      <w:pPr>
        <w:ind w:left="2124" w:firstLine="708"/>
        <w:rPr>
          <w:b/>
          <w:bCs/>
        </w:rPr>
      </w:pPr>
    </w:p>
    <w:p w:rsidR="0028792F" w:rsidP="00710663" w:rsidRDefault="0028792F" w14:paraId="5909BBAE" w14:textId="3B089C4C">
      <w:pPr>
        <w:ind w:left="2124" w:firstLine="708"/>
      </w:pPr>
      <w:r w:rsidRPr="1C65C92A">
        <w:rPr>
          <w:b/>
          <w:bCs/>
        </w:rPr>
        <w:lastRenderedPageBreak/>
        <w:t>Overige</w:t>
      </w:r>
      <w:r>
        <w:tab/>
      </w:r>
    </w:p>
    <w:p w:rsidR="00710663" w:rsidP="00710663" w:rsidRDefault="00710663" w14:paraId="32EC6081" w14:textId="433D62CB">
      <w:pPr>
        <w:ind w:left="2832"/>
      </w:pPr>
      <w:r>
        <w:t xml:space="preserve">De delegatie nam deel aan alle bijeenkomsten van de 12Plus groep en diverse nevenactiviteiten rond de Assemblee. Van Wijk woonde het Forum van vrouwelijke parlementsleden bij en nam deel aan de workshop Geestelijke gezondheid door de generaties heen: omgaan met digitale overbelasting, economische druk en onzekerheid en </w:t>
      </w:r>
      <w:r w:rsidR="005268DA">
        <w:t xml:space="preserve">aan </w:t>
      </w:r>
      <w:r>
        <w:t xml:space="preserve">het side event georganiseerd door Oekraïne en de 12Plus groep over voedselzekerheid, veerkrachtige landbouw en betrouwbare handelsroutes. En marge van de conferentie was er een ontmoeting met ambassadeur Crompvoets en een afvaardiging van Nederlanders werkzaam en woonachtig in de regio in de regio’s Arusha en Moshi. Tijdens de ASGP-vergadering gaf Nagtzaam op 7 oktober een presentatie over het wervingsbeleid van de Eerste Kamer. Ook was er een joint debat op 8 oktober van de IPU en de ASGP over digitaal geweld in de politiek en op 9 oktober over de manier waarop parlementen reageren op druk. De 154e IPU Assemblee zal van 10 tot en met 14 plaatsvinden in Genève. </w:t>
      </w:r>
    </w:p>
    <w:p w:rsidR="00710663" w:rsidP="00710663" w:rsidRDefault="00710663" w14:paraId="313EF23B" w14:textId="77777777">
      <w:pPr>
        <w:ind w:left="2832"/>
      </w:pPr>
    </w:p>
    <w:p w:rsidRPr="00710663" w:rsidR="00710663" w:rsidP="00710663" w:rsidRDefault="00710663" w14:paraId="56DF9235" w14:textId="77777777">
      <w:pPr>
        <w:ind w:left="2832"/>
        <w:rPr>
          <w:b/>
          <w:bCs/>
        </w:rPr>
      </w:pPr>
      <w:r w:rsidRPr="00710663">
        <w:rPr>
          <w:b/>
          <w:bCs/>
        </w:rPr>
        <w:t>Verklaringen en rapporten</w:t>
      </w:r>
    </w:p>
    <w:p w:rsidR="00710663" w:rsidP="00710663" w:rsidRDefault="00710663" w14:paraId="59F8CDC0" w14:textId="411DA7BA">
      <w:pPr>
        <w:ind w:left="2832"/>
      </w:pPr>
      <w:r>
        <w:t xml:space="preserve">Lees </w:t>
      </w:r>
      <w:hyperlink w:history="1" w:anchor="event-sub-page-38545/" r:id="rId13">
        <w:r w:rsidRPr="008B790B">
          <w:rPr>
            <w:rStyle w:val="Hyperlink"/>
          </w:rPr>
          <w:t>hier</w:t>
        </w:r>
      </w:hyperlink>
      <w:r>
        <w:t xml:space="preserve"> de resultaten van de 153e IPU-Assemblee</w:t>
      </w:r>
      <w:r w:rsidR="009648C8">
        <w:t>, de Arusha verklaring</w:t>
      </w:r>
      <w:r>
        <w:t xml:space="preserve"> en </w:t>
      </w:r>
      <w:r w:rsidR="004631B6">
        <w:t>het rapport</w:t>
      </w:r>
      <w:r>
        <w:t xml:space="preserve"> van de commissie inzake de mensenrechten van parlementsleden</w:t>
      </w:r>
      <w:r w:rsidR="00243AAC">
        <w:t xml:space="preserve"> </w:t>
      </w:r>
      <w:r w:rsidR="009648C8">
        <w:t>zijn</w:t>
      </w:r>
      <w:r w:rsidR="00243AAC">
        <w:t xml:space="preserve"> bijlage bij dit verslag</w:t>
      </w:r>
      <w:r w:rsidR="009648C8">
        <w:t xml:space="preserve"> opgenomen</w:t>
      </w:r>
      <w:r w:rsidR="00243AAC">
        <w:t xml:space="preserve">. </w:t>
      </w:r>
    </w:p>
    <w:p w:rsidR="00BF3588" w:rsidP="00642A51" w:rsidRDefault="00BF3588" w14:paraId="2184C353" w14:textId="77777777">
      <w:pPr>
        <w:ind w:left="2832"/>
        <w:rPr>
          <w:i/>
        </w:rPr>
      </w:pPr>
    </w:p>
    <w:p w:rsidRPr="00353ED6" w:rsidR="00353ED6" w:rsidP="1C65C92A" w:rsidRDefault="1C65C92A" w14:paraId="7D45FB39" w14:textId="77777777">
      <w:pPr>
        <w:ind w:left="2124" w:firstLine="708"/>
        <w:rPr>
          <w:lang w:eastAsia="en-US"/>
        </w:rPr>
      </w:pPr>
      <w:r w:rsidRPr="1C65C92A">
        <w:rPr>
          <w:lang w:eastAsia="en-US"/>
        </w:rPr>
        <w:t xml:space="preserve">De voorzitter van de delegatie, </w:t>
      </w:r>
    </w:p>
    <w:p w:rsidRPr="00353ED6" w:rsidR="00353ED6" w:rsidP="1C65C92A" w:rsidRDefault="1C65C92A" w14:paraId="00C3C321" w14:textId="1007F01C">
      <w:pPr>
        <w:ind w:left="2124" w:firstLine="708"/>
        <w:rPr>
          <w:lang w:eastAsia="en-US"/>
        </w:rPr>
      </w:pPr>
      <w:r w:rsidRPr="1C65C92A">
        <w:rPr>
          <w:lang w:eastAsia="en-US"/>
        </w:rPr>
        <w:t>Talsma</w:t>
      </w:r>
    </w:p>
    <w:p w:rsidRPr="00353ED6" w:rsidR="00353ED6" w:rsidP="00E04906" w:rsidRDefault="00353ED6" w14:paraId="7121818E" w14:textId="77777777">
      <w:pPr>
        <w:ind w:left="3540"/>
        <w:rPr>
          <w:lang w:eastAsia="en-US"/>
        </w:rPr>
      </w:pPr>
    </w:p>
    <w:p w:rsidRPr="00353ED6" w:rsidR="00353ED6" w:rsidP="1C65C92A" w:rsidRDefault="1C65C92A" w14:paraId="2D742A1C" w14:textId="77777777">
      <w:pPr>
        <w:ind w:left="2124" w:firstLine="708"/>
        <w:rPr>
          <w:lang w:eastAsia="en-US"/>
        </w:rPr>
      </w:pPr>
      <w:r w:rsidRPr="1C65C92A">
        <w:rPr>
          <w:lang w:eastAsia="en-US"/>
        </w:rPr>
        <w:t xml:space="preserve">De griffier van de delegatie, </w:t>
      </w:r>
    </w:p>
    <w:p w:rsidRPr="00353ED6" w:rsidR="006E2002" w:rsidP="006E2002" w:rsidRDefault="005268DA" w14:paraId="6192099B" w14:textId="7E61B7F1">
      <w:pPr>
        <w:ind w:left="2124" w:firstLine="708"/>
        <w:rPr>
          <w:lang w:eastAsia="en-US"/>
        </w:rPr>
      </w:pPr>
      <w:r>
        <w:rPr>
          <w:lang w:eastAsia="en-US"/>
        </w:rPr>
        <w:t xml:space="preserve">Christiaanse </w:t>
      </w:r>
    </w:p>
    <w:sectPr w:rsidRPr="00353ED6" w:rsidR="006E2002" w:rsidSect="00773926">
      <w:footerReference w:type="even" r:id="rId14"/>
      <w:footerReference w:type="defaul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704F" w14:textId="77777777" w:rsidR="00E11999" w:rsidRDefault="00E11999" w:rsidP="00046B1C">
      <w:r>
        <w:separator/>
      </w:r>
    </w:p>
  </w:endnote>
  <w:endnote w:type="continuationSeparator" w:id="0">
    <w:p w14:paraId="1D61AA78" w14:textId="77777777" w:rsidR="00E11999" w:rsidRDefault="00E11999" w:rsidP="0004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87CB" w14:textId="77777777" w:rsidR="00F406FF" w:rsidRDefault="00F406FF" w:rsidP="001576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99B57B5" w14:textId="77777777" w:rsidR="00F406FF" w:rsidRDefault="00F406FF" w:rsidP="0015764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DC43" w14:textId="2985D697" w:rsidR="00F406FF" w:rsidRDefault="00F406FF" w:rsidP="001576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8910C9">
      <w:rPr>
        <w:rStyle w:val="Paginanummer"/>
        <w:noProof/>
      </w:rPr>
      <w:t>8</w:t>
    </w:r>
    <w:r>
      <w:rPr>
        <w:rStyle w:val="Paginanummer"/>
      </w:rPr>
      <w:fldChar w:fldCharType="end"/>
    </w:r>
  </w:p>
  <w:p w14:paraId="5A1EC1CB" w14:textId="77777777" w:rsidR="00F406FF" w:rsidRDefault="00F406FF" w:rsidP="0015764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E6104" w14:textId="77777777" w:rsidR="00E11999" w:rsidRDefault="00E11999" w:rsidP="00046B1C">
      <w:r>
        <w:separator/>
      </w:r>
    </w:p>
  </w:footnote>
  <w:footnote w:type="continuationSeparator" w:id="0">
    <w:p w14:paraId="7E5BB653" w14:textId="77777777" w:rsidR="00E11999" w:rsidRDefault="00E11999" w:rsidP="0004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4B6"/>
    <w:multiLevelType w:val="hybridMultilevel"/>
    <w:tmpl w:val="CA3CF55A"/>
    <w:lvl w:ilvl="0" w:tplc="EFFC2F7A">
      <w:numFmt w:val="bullet"/>
      <w:lvlText w:val="-"/>
      <w:lvlJc w:val="left"/>
      <w:pPr>
        <w:ind w:left="3960" w:hanging="360"/>
      </w:pPr>
      <w:rPr>
        <w:rFonts w:ascii="Times New Roman" w:eastAsia="Times New Roman" w:hAnsi="Times New Roman" w:cs="Times New Roman"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1" w15:restartNumberingAfterBreak="0">
    <w:nsid w:val="0243793C"/>
    <w:multiLevelType w:val="multilevel"/>
    <w:tmpl w:val="6620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12C42"/>
    <w:multiLevelType w:val="hybridMultilevel"/>
    <w:tmpl w:val="FA762506"/>
    <w:lvl w:ilvl="0" w:tplc="A1A01CB6">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7901D6E"/>
    <w:multiLevelType w:val="hybridMultilevel"/>
    <w:tmpl w:val="0DEA12B6"/>
    <w:lvl w:ilvl="0" w:tplc="03D68830">
      <w:start w:val="6"/>
      <w:numFmt w:val="bullet"/>
      <w:lvlText w:val="-"/>
      <w:lvlJc w:val="left"/>
      <w:pPr>
        <w:ind w:left="3960" w:hanging="360"/>
      </w:pPr>
      <w:rPr>
        <w:rFonts w:ascii="Times New Roman" w:eastAsia="Times New Roman" w:hAnsi="Times New Roman" w:cs="Times New Roman"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4" w15:restartNumberingAfterBreak="0">
    <w:nsid w:val="20884559"/>
    <w:multiLevelType w:val="hybridMultilevel"/>
    <w:tmpl w:val="82880F36"/>
    <w:lvl w:ilvl="0" w:tplc="3998047C">
      <w:start w:val="1"/>
      <w:numFmt w:val="decimal"/>
      <w:lvlText w:val="%1."/>
      <w:lvlJc w:val="left"/>
      <w:pPr>
        <w:ind w:left="3960" w:hanging="360"/>
      </w:pPr>
      <w:rPr>
        <w:rFonts w:hint="default"/>
        <w:b/>
      </w:rPr>
    </w:lvl>
    <w:lvl w:ilvl="1" w:tplc="04130019" w:tentative="1">
      <w:start w:val="1"/>
      <w:numFmt w:val="lowerLetter"/>
      <w:lvlText w:val="%2."/>
      <w:lvlJc w:val="left"/>
      <w:pPr>
        <w:ind w:left="4680" w:hanging="360"/>
      </w:pPr>
    </w:lvl>
    <w:lvl w:ilvl="2" w:tplc="0413001B" w:tentative="1">
      <w:start w:val="1"/>
      <w:numFmt w:val="lowerRoman"/>
      <w:lvlText w:val="%3."/>
      <w:lvlJc w:val="right"/>
      <w:pPr>
        <w:ind w:left="5400" w:hanging="180"/>
      </w:pPr>
    </w:lvl>
    <w:lvl w:ilvl="3" w:tplc="0413000F" w:tentative="1">
      <w:start w:val="1"/>
      <w:numFmt w:val="decimal"/>
      <w:lvlText w:val="%4."/>
      <w:lvlJc w:val="left"/>
      <w:pPr>
        <w:ind w:left="6120" w:hanging="360"/>
      </w:pPr>
    </w:lvl>
    <w:lvl w:ilvl="4" w:tplc="04130019" w:tentative="1">
      <w:start w:val="1"/>
      <w:numFmt w:val="lowerLetter"/>
      <w:lvlText w:val="%5."/>
      <w:lvlJc w:val="left"/>
      <w:pPr>
        <w:ind w:left="6840" w:hanging="360"/>
      </w:pPr>
    </w:lvl>
    <w:lvl w:ilvl="5" w:tplc="0413001B" w:tentative="1">
      <w:start w:val="1"/>
      <w:numFmt w:val="lowerRoman"/>
      <w:lvlText w:val="%6."/>
      <w:lvlJc w:val="right"/>
      <w:pPr>
        <w:ind w:left="7560" w:hanging="180"/>
      </w:pPr>
    </w:lvl>
    <w:lvl w:ilvl="6" w:tplc="0413000F" w:tentative="1">
      <w:start w:val="1"/>
      <w:numFmt w:val="decimal"/>
      <w:lvlText w:val="%7."/>
      <w:lvlJc w:val="left"/>
      <w:pPr>
        <w:ind w:left="8280" w:hanging="360"/>
      </w:pPr>
    </w:lvl>
    <w:lvl w:ilvl="7" w:tplc="04130019" w:tentative="1">
      <w:start w:val="1"/>
      <w:numFmt w:val="lowerLetter"/>
      <w:lvlText w:val="%8."/>
      <w:lvlJc w:val="left"/>
      <w:pPr>
        <w:ind w:left="9000" w:hanging="360"/>
      </w:pPr>
    </w:lvl>
    <w:lvl w:ilvl="8" w:tplc="0413001B" w:tentative="1">
      <w:start w:val="1"/>
      <w:numFmt w:val="lowerRoman"/>
      <w:lvlText w:val="%9."/>
      <w:lvlJc w:val="right"/>
      <w:pPr>
        <w:ind w:left="9720" w:hanging="180"/>
      </w:pPr>
    </w:lvl>
  </w:abstractNum>
  <w:abstractNum w:abstractNumId="5" w15:restartNumberingAfterBreak="0">
    <w:nsid w:val="2DE14F5D"/>
    <w:multiLevelType w:val="multilevel"/>
    <w:tmpl w:val="C47AFC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30C5EA0"/>
    <w:multiLevelType w:val="hybridMultilevel"/>
    <w:tmpl w:val="0EB0D84E"/>
    <w:lvl w:ilvl="0" w:tplc="C8AC221C">
      <w:numFmt w:val="bullet"/>
      <w:lvlText w:val="-"/>
      <w:lvlJc w:val="left"/>
      <w:pPr>
        <w:ind w:left="3960" w:hanging="360"/>
      </w:pPr>
      <w:rPr>
        <w:rFonts w:ascii="Times New Roman" w:eastAsia="Times New Roman" w:hAnsi="Times New Roman" w:cs="Times New Roman"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7" w15:restartNumberingAfterBreak="0">
    <w:nsid w:val="5A8A1DC6"/>
    <w:multiLevelType w:val="hybridMultilevel"/>
    <w:tmpl w:val="7356180A"/>
    <w:lvl w:ilvl="0" w:tplc="918AEC46">
      <w:start w:val="1"/>
      <w:numFmt w:val="decimal"/>
      <w:lvlText w:val="%1."/>
      <w:lvlJc w:val="left"/>
      <w:pPr>
        <w:tabs>
          <w:tab w:val="num" w:pos="3600"/>
        </w:tabs>
        <w:ind w:left="3600" w:hanging="360"/>
      </w:pPr>
      <w:rPr>
        <w:rFonts w:hint="default"/>
        <w:b/>
        <w:i w:val="0"/>
        <w:sz w:val="28"/>
      </w:rPr>
    </w:lvl>
    <w:lvl w:ilvl="1" w:tplc="04130019">
      <w:start w:val="1"/>
      <w:numFmt w:val="lowerLetter"/>
      <w:lvlText w:val="%2."/>
      <w:lvlJc w:val="left"/>
      <w:pPr>
        <w:tabs>
          <w:tab w:val="num" w:pos="4275"/>
        </w:tabs>
        <w:ind w:left="4275" w:hanging="360"/>
      </w:pPr>
    </w:lvl>
    <w:lvl w:ilvl="2" w:tplc="2D38462A">
      <w:start w:val="1"/>
      <w:numFmt w:val="decimal"/>
      <w:lvlText w:val="%3)"/>
      <w:lvlJc w:val="left"/>
      <w:pPr>
        <w:tabs>
          <w:tab w:val="num" w:pos="5175"/>
        </w:tabs>
        <w:ind w:left="5175" w:hanging="360"/>
      </w:pPr>
      <w:rPr>
        <w:rFonts w:hint="default"/>
      </w:rPr>
    </w:lvl>
    <w:lvl w:ilvl="3" w:tplc="0413000F" w:tentative="1">
      <w:start w:val="1"/>
      <w:numFmt w:val="decimal"/>
      <w:lvlText w:val="%4."/>
      <w:lvlJc w:val="left"/>
      <w:pPr>
        <w:tabs>
          <w:tab w:val="num" w:pos="5715"/>
        </w:tabs>
        <w:ind w:left="5715" w:hanging="360"/>
      </w:pPr>
    </w:lvl>
    <w:lvl w:ilvl="4" w:tplc="04130019" w:tentative="1">
      <w:start w:val="1"/>
      <w:numFmt w:val="lowerLetter"/>
      <w:lvlText w:val="%5."/>
      <w:lvlJc w:val="left"/>
      <w:pPr>
        <w:tabs>
          <w:tab w:val="num" w:pos="6435"/>
        </w:tabs>
        <w:ind w:left="6435" w:hanging="360"/>
      </w:pPr>
    </w:lvl>
    <w:lvl w:ilvl="5" w:tplc="0413001B" w:tentative="1">
      <w:start w:val="1"/>
      <w:numFmt w:val="lowerRoman"/>
      <w:lvlText w:val="%6."/>
      <w:lvlJc w:val="right"/>
      <w:pPr>
        <w:tabs>
          <w:tab w:val="num" w:pos="7155"/>
        </w:tabs>
        <w:ind w:left="7155" w:hanging="180"/>
      </w:pPr>
    </w:lvl>
    <w:lvl w:ilvl="6" w:tplc="0413000F" w:tentative="1">
      <w:start w:val="1"/>
      <w:numFmt w:val="decimal"/>
      <w:lvlText w:val="%7."/>
      <w:lvlJc w:val="left"/>
      <w:pPr>
        <w:tabs>
          <w:tab w:val="num" w:pos="7875"/>
        </w:tabs>
        <w:ind w:left="7875" w:hanging="360"/>
      </w:pPr>
    </w:lvl>
    <w:lvl w:ilvl="7" w:tplc="04130019" w:tentative="1">
      <w:start w:val="1"/>
      <w:numFmt w:val="lowerLetter"/>
      <w:lvlText w:val="%8."/>
      <w:lvlJc w:val="left"/>
      <w:pPr>
        <w:tabs>
          <w:tab w:val="num" w:pos="8595"/>
        </w:tabs>
        <w:ind w:left="8595" w:hanging="360"/>
      </w:pPr>
    </w:lvl>
    <w:lvl w:ilvl="8" w:tplc="0413001B" w:tentative="1">
      <w:start w:val="1"/>
      <w:numFmt w:val="lowerRoman"/>
      <w:lvlText w:val="%9."/>
      <w:lvlJc w:val="right"/>
      <w:pPr>
        <w:tabs>
          <w:tab w:val="num" w:pos="9315"/>
        </w:tabs>
        <w:ind w:left="9315" w:hanging="180"/>
      </w:pPr>
    </w:lvl>
  </w:abstractNum>
  <w:abstractNum w:abstractNumId="8" w15:restartNumberingAfterBreak="0">
    <w:nsid w:val="5FD406BC"/>
    <w:multiLevelType w:val="hybridMultilevel"/>
    <w:tmpl w:val="5B066926"/>
    <w:lvl w:ilvl="0" w:tplc="06A2C6E2">
      <w:start w:val="1"/>
      <w:numFmt w:val="decimal"/>
      <w:lvlText w:val="%1."/>
      <w:lvlJc w:val="left"/>
      <w:pPr>
        <w:ind w:left="3900" w:hanging="360"/>
      </w:pPr>
      <w:rPr>
        <w:rFonts w:hint="default"/>
      </w:rPr>
    </w:lvl>
    <w:lvl w:ilvl="1" w:tplc="04130019" w:tentative="1">
      <w:start w:val="1"/>
      <w:numFmt w:val="lowerLetter"/>
      <w:lvlText w:val="%2."/>
      <w:lvlJc w:val="left"/>
      <w:pPr>
        <w:ind w:left="4620" w:hanging="360"/>
      </w:pPr>
    </w:lvl>
    <w:lvl w:ilvl="2" w:tplc="0413001B" w:tentative="1">
      <w:start w:val="1"/>
      <w:numFmt w:val="lowerRoman"/>
      <w:lvlText w:val="%3."/>
      <w:lvlJc w:val="right"/>
      <w:pPr>
        <w:ind w:left="5340" w:hanging="180"/>
      </w:pPr>
    </w:lvl>
    <w:lvl w:ilvl="3" w:tplc="0413000F" w:tentative="1">
      <w:start w:val="1"/>
      <w:numFmt w:val="decimal"/>
      <w:lvlText w:val="%4."/>
      <w:lvlJc w:val="left"/>
      <w:pPr>
        <w:ind w:left="6060" w:hanging="360"/>
      </w:pPr>
    </w:lvl>
    <w:lvl w:ilvl="4" w:tplc="04130019" w:tentative="1">
      <w:start w:val="1"/>
      <w:numFmt w:val="lowerLetter"/>
      <w:lvlText w:val="%5."/>
      <w:lvlJc w:val="left"/>
      <w:pPr>
        <w:ind w:left="6780" w:hanging="360"/>
      </w:pPr>
    </w:lvl>
    <w:lvl w:ilvl="5" w:tplc="0413001B" w:tentative="1">
      <w:start w:val="1"/>
      <w:numFmt w:val="lowerRoman"/>
      <w:lvlText w:val="%6."/>
      <w:lvlJc w:val="right"/>
      <w:pPr>
        <w:ind w:left="7500" w:hanging="180"/>
      </w:pPr>
    </w:lvl>
    <w:lvl w:ilvl="6" w:tplc="0413000F" w:tentative="1">
      <w:start w:val="1"/>
      <w:numFmt w:val="decimal"/>
      <w:lvlText w:val="%7."/>
      <w:lvlJc w:val="left"/>
      <w:pPr>
        <w:ind w:left="8220" w:hanging="360"/>
      </w:pPr>
    </w:lvl>
    <w:lvl w:ilvl="7" w:tplc="04130019" w:tentative="1">
      <w:start w:val="1"/>
      <w:numFmt w:val="lowerLetter"/>
      <w:lvlText w:val="%8."/>
      <w:lvlJc w:val="left"/>
      <w:pPr>
        <w:ind w:left="8940" w:hanging="360"/>
      </w:pPr>
    </w:lvl>
    <w:lvl w:ilvl="8" w:tplc="0413001B" w:tentative="1">
      <w:start w:val="1"/>
      <w:numFmt w:val="lowerRoman"/>
      <w:lvlText w:val="%9."/>
      <w:lvlJc w:val="right"/>
      <w:pPr>
        <w:ind w:left="9660" w:hanging="180"/>
      </w:pPr>
    </w:lvl>
  </w:abstractNum>
  <w:abstractNum w:abstractNumId="9" w15:restartNumberingAfterBreak="0">
    <w:nsid w:val="64347979"/>
    <w:multiLevelType w:val="hybridMultilevel"/>
    <w:tmpl w:val="22BABD82"/>
    <w:lvl w:ilvl="0" w:tplc="CA9E9896">
      <w:start w:val="2"/>
      <w:numFmt w:val="bullet"/>
      <w:lvlText w:val="-"/>
      <w:lvlJc w:val="left"/>
      <w:pPr>
        <w:ind w:left="3900" w:hanging="360"/>
      </w:pPr>
      <w:rPr>
        <w:rFonts w:ascii="Times New Roman" w:eastAsia="Times New Roman" w:hAnsi="Times New Roman" w:cs="Times New Roman"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abstractNum w:abstractNumId="10" w15:restartNumberingAfterBreak="0">
    <w:nsid w:val="68C225BF"/>
    <w:multiLevelType w:val="hybridMultilevel"/>
    <w:tmpl w:val="F8428A88"/>
    <w:lvl w:ilvl="0" w:tplc="EB46838C">
      <w:numFmt w:val="bullet"/>
      <w:lvlText w:val="-"/>
      <w:lvlJc w:val="left"/>
      <w:pPr>
        <w:ind w:left="3900" w:hanging="360"/>
      </w:pPr>
      <w:rPr>
        <w:rFonts w:ascii="Times New Roman" w:eastAsia="Times New Roman" w:hAnsi="Times New Roman" w:cs="Times New Roman"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abstractNum w:abstractNumId="11" w15:restartNumberingAfterBreak="0">
    <w:nsid w:val="76A91128"/>
    <w:multiLevelType w:val="multilevel"/>
    <w:tmpl w:val="9B3A85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66970293">
    <w:abstractNumId w:val="7"/>
  </w:num>
  <w:num w:numId="2" w16cid:durableId="1771856598">
    <w:abstractNumId w:val="0"/>
  </w:num>
  <w:num w:numId="3" w16cid:durableId="1917545417">
    <w:abstractNumId w:val="6"/>
  </w:num>
  <w:num w:numId="4" w16cid:durableId="268584487">
    <w:abstractNumId w:val="10"/>
  </w:num>
  <w:num w:numId="5" w16cid:durableId="1397779688">
    <w:abstractNumId w:val="3"/>
  </w:num>
  <w:num w:numId="6" w16cid:durableId="1169370971">
    <w:abstractNumId w:val="1"/>
  </w:num>
  <w:num w:numId="7" w16cid:durableId="723257336">
    <w:abstractNumId w:val="4"/>
  </w:num>
  <w:num w:numId="8" w16cid:durableId="1329552226">
    <w:abstractNumId w:val="8"/>
  </w:num>
  <w:num w:numId="9" w16cid:durableId="1397581760">
    <w:abstractNumId w:val="9"/>
  </w:num>
  <w:num w:numId="10" w16cid:durableId="103694190">
    <w:abstractNumId w:val="2"/>
  </w:num>
  <w:num w:numId="11" w16cid:durableId="13549594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73291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B1C"/>
    <w:rsid w:val="00000D66"/>
    <w:rsid w:val="000035FB"/>
    <w:rsid w:val="0001442A"/>
    <w:rsid w:val="00016DAE"/>
    <w:rsid w:val="00016DC0"/>
    <w:rsid w:val="000246A1"/>
    <w:rsid w:val="0002596D"/>
    <w:rsid w:val="000262A7"/>
    <w:rsid w:val="0003164F"/>
    <w:rsid w:val="00033F58"/>
    <w:rsid w:val="000359FA"/>
    <w:rsid w:val="00043242"/>
    <w:rsid w:val="000434C8"/>
    <w:rsid w:val="00043C27"/>
    <w:rsid w:val="00043FB0"/>
    <w:rsid w:val="00044987"/>
    <w:rsid w:val="00046B1C"/>
    <w:rsid w:val="00047257"/>
    <w:rsid w:val="000529F0"/>
    <w:rsid w:val="00055BB9"/>
    <w:rsid w:val="00056A8F"/>
    <w:rsid w:val="00061D3B"/>
    <w:rsid w:val="0006212F"/>
    <w:rsid w:val="0007297B"/>
    <w:rsid w:val="00074B91"/>
    <w:rsid w:val="000755F2"/>
    <w:rsid w:val="000758C1"/>
    <w:rsid w:val="0007774F"/>
    <w:rsid w:val="00080BA5"/>
    <w:rsid w:val="00084F7D"/>
    <w:rsid w:val="00086D47"/>
    <w:rsid w:val="0009180F"/>
    <w:rsid w:val="00091D1D"/>
    <w:rsid w:val="0009270A"/>
    <w:rsid w:val="00092CD6"/>
    <w:rsid w:val="00094A02"/>
    <w:rsid w:val="00094F46"/>
    <w:rsid w:val="000A0457"/>
    <w:rsid w:val="000A3C14"/>
    <w:rsid w:val="000B14EB"/>
    <w:rsid w:val="000B252B"/>
    <w:rsid w:val="000B281F"/>
    <w:rsid w:val="000B404C"/>
    <w:rsid w:val="000B6417"/>
    <w:rsid w:val="000C7A70"/>
    <w:rsid w:val="000D2F54"/>
    <w:rsid w:val="000D432D"/>
    <w:rsid w:val="000E0EA1"/>
    <w:rsid w:val="000E6F89"/>
    <w:rsid w:val="000E761F"/>
    <w:rsid w:val="000F567E"/>
    <w:rsid w:val="000F7FF3"/>
    <w:rsid w:val="00104A38"/>
    <w:rsid w:val="0011235C"/>
    <w:rsid w:val="00113127"/>
    <w:rsid w:val="0011644B"/>
    <w:rsid w:val="0011766F"/>
    <w:rsid w:val="00133603"/>
    <w:rsid w:val="001345C0"/>
    <w:rsid w:val="00134E84"/>
    <w:rsid w:val="00142856"/>
    <w:rsid w:val="00143C00"/>
    <w:rsid w:val="00152D82"/>
    <w:rsid w:val="001557D0"/>
    <w:rsid w:val="00155FF2"/>
    <w:rsid w:val="0015764C"/>
    <w:rsid w:val="00157C21"/>
    <w:rsid w:val="001601B1"/>
    <w:rsid w:val="00165A61"/>
    <w:rsid w:val="00172516"/>
    <w:rsid w:val="00173835"/>
    <w:rsid w:val="001738DE"/>
    <w:rsid w:val="00175660"/>
    <w:rsid w:val="00176201"/>
    <w:rsid w:val="00180787"/>
    <w:rsid w:val="001846E0"/>
    <w:rsid w:val="00186B80"/>
    <w:rsid w:val="001973BB"/>
    <w:rsid w:val="001977C5"/>
    <w:rsid w:val="001A28CD"/>
    <w:rsid w:val="001B5DBC"/>
    <w:rsid w:val="001B702C"/>
    <w:rsid w:val="001C06EC"/>
    <w:rsid w:val="001C08E0"/>
    <w:rsid w:val="001C2D42"/>
    <w:rsid w:val="001C47C9"/>
    <w:rsid w:val="001C77A9"/>
    <w:rsid w:val="001E3196"/>
    <w:rsid w:val="001E473A"/>
    <w:rsid w:val="001F5417"/>
    <w:rsid w:val="001F74DB"/>
    <w:rsid w:val="001F7C19"/>
    <w:rsid w:val="00215BEE"/>
    <w:rsid w:val="00227090"/>
    <w:rsid w:val="002318FA"/>
    <w:rsid w:val="00231D07"/>
    <w:rsid w:val="00232CDD"/>
    <w:rsid w:val="00235742"/>
    <w:rsid w:val="002375D5"/>
    <w:rsid w:val="00242B1E"/>
    <w:rsid w:val="002431A4"/>
    <w:rsid w:val="00243660"/>
    <w:rsid w:val="00243AAC"/>
    <w:rsid w:val="00244B77"/>
    <w:rsid w:val="00247B55"/>
    <w:rsid w:val="002509C8"/>
    <w:rsid w:val="00253F6B"/>
    <w:rsid w:val="002541C4"/>
    <w:rsid w:val="00256FD9"/>
    <w:rsid w:val="0027051D"/>
    <w:rsid w:val="00271076"/>
    <w:rsid w:val="0027155C"/>
    <w:rsid w:val="002745BE"/>
    <w:rsid w:val="00275631"/>
    <w:rsid w:val="00282214"/>
    <w:rsid w:val="0028267A"/>
    <w:rsid w:val="0028309B"/>
    <w:rsid w:val="00284EE8"/>
    <w:rsid w:val="0028792F"/>
    <w:rsid w:val="00291284"/>
    <w:rsid w:val="00293598"/>
    <w:rsid w:val="00294214"/>
    <w:rsid w:val="00294825"/>
    <w:rsid w:val="00294A3C"/>
    <w:rsid w:val="00295BDF"/>
    <w:rsid w:val="002A1F8B"/>
    <w:rsid w:val="002A33C1"/>
    <w:rsid w:val="002A737D"/>
    <w:rsid w:val="002B734E"/>
    <w:rsid w:val="002C0849"/>
    <w:rsid w:val="002C2CCA"/>
    <w:rsid w:val="002C2E24"/>
    <w:rsid w:val="002C396C"/>
    <w:rsid w:val="002C3D59"/>
    <w:rsid w:val="002C6930"/>
    <w:rsid w:val="002C7126"/>
    <w:rsid w:val="002D4DA7"/>
    <w:rsid w:val="002D6458"/>
    <w:rsid w:val="002E1754"/>
    <w:rsid w:val="002E265F"/>
    <w:rsid w:val="002E5429"/>
    <w:rsid w:val="002F18EE"/>
    <w:rsid w:val="002F5249"/>
    <w:rsid w:val="002F5879"/>
    <w:rsid w:val="00302489"/>
    <w:rsid w:val="003053CD"/>
    <w:rsid w:val="003151EC"/>
    <w:rsid w:val="00317C1E"/>
    <w:rsid w:val="00322ED7"/>
    <w:rsid w:val="003233CC"/>
    <w:rsid w:val="00325613"/>
    <w:rsid w:val="00331FB5"/>
    <w:rsid w:val="003330B4"/>
    <w:rsid w:val="003359B0"/>
    <w:rsid w:val="00335E91"/>
    <w:rsid w:val="003362AD"/>
    <w:rsid w:val="00341A6F"/>
    <w:rsid w:val="00344273"/>
    <w:rsid w:val="003510D4"/>
    <w:rsid w:val="00353ED6"/>
    <w:rsid w:val="00360A61"/>
    <w:rsid w:val="003626BE"/>
    <w:rsid w:val="00371EBA"/>
    <w:rsid w:val="00373AA3"/>
    <w:rsid w:val="00374E40"/>
    <w:rsid w:val="0037674C"/>
    <w:rsid w:val="0037772E"/>
    <w:rsid w:val="00383DAD"/>
    <w:rsid w:val="003938FB"/>
    <w:rsid w:val="00394E0B"/>
    <w:rsid w:val="003A0B65"/>
    <w:rsid w:val="003A1FD6"/>
    <w:rsid w:val="003A33CF"/>
    <w:rsid w:val="003A5982"/>
    <w:rsid w:val="003A7C89"/>
    <w:rsid w:val="003B0443"/>
    <w:rsid w:val="003B38DB"/>
    <w:rsid w:val="003C1D7D"/>
    <w:rsid w:val="003C74FB"/>
    <w:rsid w:val="003D0608"/>
    <w:rsid w:val="003D0972"/>
    <w:rsid w:val="003D0BB4"/>
    <w:rsid w:val="003D0FDE"/>
    <w:rsid w:val="003D2B14"/>
    <w:rsid w:val="003D687B"/>
    <w:rsid w:val="003D7582"/>
    <w:rsid w:val="003E0286"/>
    <w:rsid w:val="003E3F9E"/>
    <w:rsid w:val="003F1128"/>
    <w:rsid w:val="003F30E9"/>
    <w:rsid w:val="003F4F6C"/>
    <w:rsid w:val="00403F57"/>
    <w:rsid w:val="00406B41"/>
    <w:rsid w:val="00406EBC"/>
    <w:rsid w:val="004076C3"/>
    <w:rsid w:val="00412FE4"/>
    <w:rsid w:val="00413CD3"/>
    <w:rsid w:val="00413D0F"/>
    <w:rsid w:val="00417D0D"/>
    <w:rsid w:val="004201E4"/>
    <w:rsid w:val="00420BD6"/>
    <w:rsid w:val="004234FF"/>
    <w:rsid w:val="004260A7"/>
    <w:rsid w:val="00431330"/>
    <w:rsid w:val="004327CC"/>
    <w:rsid w:val="004334F0"/>
    <w:rsid w:val="004408EC"/>
    <w:rsid w:val="004471DF"/>
    <w:rsid w:val="004519ED"/>
    <w:rsid w:val="0045441D"/>
    <w:rsid w:val="004548DA"/>
    <w:rsid w:val="00454D69"/>
    <w:rsid w:val="00457706"/>
    <w:rsid w:val="0046059C"/>
    <w:rsid w:val="004631B6"/>
    <w:rsid w:val="00463260"/>
    <w:rsid w:val="00466DD9"/>
    <w:rsid w:val="00467683"/>
    <w:rsid w:val="004677FB"/>
    <w:rsid w:val="0047234F"/>
    <w:rsid w:val="004762F7"/>
    <w:rsid w:val="00480CD8"/>
    <w:rsid w:val="00483DF5"/>
    <w:rsid w:val="00484784"/>
    <w:rsid w:val="004849B5"/>
    <w:rsid w:val="004A3F6C"/>
    <w:rsid w:val="004A4372"/>
    <w:rsid w:val="004A60D8"/>
    <w:rsid w:val="004B3739"/>
    <w:rsid w:val="004C1200"/>
    <w:rsid w:val="004C32DB"/>
    <w:rsid w:val="004C5AF4"/>
    <w:rsid w:val="004C6D92"/>
    <w:rsid w:val="004D131C"/>
    <w:rsid w:val="004D4592"/>
    <w:rsid w:val="004D6185"/>
    <w:rsid w:val="004D77FF"/>
    <w:rsid w:val="004E030D"/>
    <w:rsid w:val="004E5060"/>
    <w:rsid w:val="004F0CF2"/>
    <w:rsid w:val="004F18B5"/>
    <w:rsid w:val="004F3BAE"/>
    <w:rsid w:val="004F7B52"/>
    <w:rsid w:val="00500388"/>
    <w:rsid w:val="00500A5D"/>
    <w:rsid w:val="00501080"/>
    <w:rsid w:val="005036CF"/>
    <w:rsid w:val="00503926"/>
    <w:rsid w:val="00504532"/>
    <w:rsid w:val="00504EF4"/>
    <w:rsid w:val="00512B66"/>
    <w:rsid w:val="005165CA"/>
    <w:rsid w:val="005168F9"/>
    <w:rsid w:val="005268DA"/>
    <w:rsid w:val="00543824"/>
    <w:rsid w:val="005566B4"/>
    <w:rsid w:val="00562B3B"/>
    <w:rsid w:val="00563343"/>
    <w:rsid w:val="00566D28"/>
    <w:rsid w:val="00567A05"/>
    <w:rsid w:val="0057305B"/>
    <w:rsid w:val="005743B8"/>
    <w:rsid w:val="005750FF"/>
    <w:rsid w:val="00577BBE"/>
    <w:rsid w:val="0058025C"/>
    <w:rsid w:val="00580C05"/>
    <w:rsid w:val="00583DFE"/>
    <w:rsid w:val="00586967"/>
    <w:rsid w:val="005901EE"/>
    <w:rsid w:val="00593BF6"/>
    <w:rsid w:val="005A5AC2"/>
    <w:rsid w:val="005A6A2E"/>
    <w:rsid w:val="005C2651"/>
    <w:rsid w:val="005C3795"/>
    <w:rsid w:val="005C52C8"/>
    <w:rsid w:val="005D0EE8"/>
    <w:rsid w:val="005D1F69"/>
    <w:rsid w:val="005D5F05"/>
    <w:rsid w:val="005E082F"/>
    <w:rsid w:val="005E273A"/>
    <w:rsid w:val="005E567F"/>
    <w:rsid w:val="005E607E"/>
    <w:rsid w:val="005F144C"/>
    <w:rsid w:val="005F4D95"/>
    <w:rsid w:val="00612D56"/>
    <w:rsid w:val="00613C11"/>
    <w:rsid w:val="00615203"/>
    <w:rsid w:val="00624FE9"/>
    <w:rsid w:val="00631AF4"/>
    <w:rsid w:val="00634C45"/>
    <w:rsid w:val="00636BA2"/>
    <w:rsid w:val="00640BB4"/>
    <w:rsid w:val="0064230A"/>
    <w:rsid w:val="00642A51"/>
    <w:rsid w:val="00644EA0"/>
    <w:rsid w:val="0064799D"/>
    <w:rsid w:val="0065095F"/>
    <w:rsid w:val="006515C1"/>
    <w:rsid w:val="0066075B"/>
    <w:rsid w:val="00663F99"/>
    <w:rsid w:val="006648E0"/>
    <w:rsid w:val="00665A34"/>
    <w:rsid w:val="006673F3"/>
    <w:rsid w:val="0067272F"/>
    <w:rsid w:val="006756C7"/>
    <w:rsid w:val="00677526"/>
    <w:rsid w:val="00683370"/>
    <w:rsid w:val="006843B2"/>
    <w:rsid w:val="0068607A"/>
    <w:rsid w:val="00686BAF"/>
    <w:rsid w:val="00692048"/>
    <w:rsid w:val="00693467"/>
    <w:rsid w:val="006948E3"/>
    <w:rsid w:val="006965B3"/>
    <w:rsid w:val="006A1484"/>
    <w:rsid w:val="006B040B"/>
    <w:rsid w:val="006B1FFD"/>
    <w:rsid w:val="006B2D60"/>
    <w:rsid w:val="006B3FA5"/>
    <w:rsid w:val="006C617B"/>
    <w:rsid w:val="006D682E"/>
    <w:rsid w:val="006E02FF"/>
    <w:rsid w:val="006E2002"/>
    <w:rsid w:val="006E655B"/>
    <w:rsid w:val="006F0D35"/>
    <w:rsid w:val="006F1579"/>
    <w:rsid w:val="006F3C89"/>
    <w:rsid w:val="006F4F59"/>
    <w:rsid w:val="006F70F3"/>
    <w:rsid w:val="00702A1E"/>
    <w:rsid w:val="007040BC"/>
    <w:rsid w:val="007046CE"/>
    <w:rsid w:val="007056C8"/>
    <w:rsid w:val="00710663"/>
    <w:rsid w:val="00717B00"/>
    <w:rsid w:val="00717C35"/>
    <w:rsid w:val="00721E66"/>
    <w:rsid w:val="00723284"/>
    <w:rsid w:val="00724365"/>
    <w:rsid w:val="00732494"/>
    <w:rsid w:val="00732B46"/>
    <w:rsid w:val="00734710"/>
    <w:rsid w:val="0073509E"/>
    <w:rsid w:val="0074098E"/>
    <w:rsid w:val="00741912"/>
    <w:rsid w:val="0075045E"/>
    <w:rsid w:val="007507B5"/>
    <w:rsid w:val="00750A69"/>
    <w:rsid w:val="00760B8C"/>
    <w:rsid w:val="00761A08"/>
    <w:rsid w:val="00767815"/>
    <w:rsid w:val="00767A31"/>
    <w:rsid w:val="00771722"/>
    <w:rsid w:val="00772675"/>
    <w:rsid w:val="007729E0"/>
    <w:rsid w:val="0077332B"/>
    <w:rsid w:val="00773926"/>
    <w:rsid w:val="00774948"/>
    <w:rsid w:val="007755A5"/>
    <w:rsid w:val="00775961"/>
    <w:rsid w:val="00775B32"/>
    <w:rsid w:val="00780E98"/>
    <w:rsid w:val="00781EF9"/>
    <w:rsid w:val="00782A18"/>
    <w:rsid w:val="0078469D"/>
    <w:rsid w:val="00791EBA"/>
    <w:rsid w:val="00796D74"/>
    <w:rsid w:val="007979FD"/>
    <w:rsid w:val="007A00BF"/>
    <w:rsid w:val="007A32EE"/>
    <w:rsid w:val="007A4116"/>
    <w:rsid w:val="007A493D"/>
    <w:rsid w:val="007A6156"/>
    <w:rsid w:val="007A79F5"/>
    <w:rsid w:val="007B180A"/>
    <w:rsid w:val="007B3E5A"/>
    <w:rsid w:val="007B448F"/>
    <w:rsid w:val="007B5D0B"/>
    <w:rsid w:val="007C012E"/>
    <w:rsid w:val="007C2FD7"/>
    <w:rsid w:val="007C3C47"/>
    <w:rsid w:val="007C5203"/>
    <w:rsid w:val="007C6F35"/>
    <w:rsid w:val="007D065E"/>
    <w:rsid w:val="007D540E"/>
    <w:rsid w:val="007E1CB2"/>
    <w:rsid w:val="007E723D"/>
    <w:rsid w:val="007F2BF2"/>
    <w:rsid w:val="00804591"/>
    <w:rsid w:val="0080775E"/>
    <w:rsid w:val="00810D55"/>
    <w:rsid w:val="00811870"/>
    <w:rsid w:val="008137E9"/>
    <w:rsid w:val="0081685F"/>
    <w:rsid w:val="0082111C"/>
    <w:rsid w:val="00822718"/>
    <w:rsid w:val="00826722"/>
    <w:rsid w:val="00830024"/>
    <w:rsid w:val="008304E7"/>
    <w:rsid w:val="00830AA7"/>
    <w:rsid w:val="00831BA8"/>
    <w:rsid w:val="00832E64"/>
    <w:rsid w:val="00841BA4"/>
    <w:rsid w:val="00842F19"/>
    <w:rsid w:val="008440B4"/>
    <w:rsid w:val="008445FD"/>
    <w:rsid w:val="0085061F"/>
    <w:rsid w:val="00851972"/>
    <w:rsid w:val="00852071"/>
    <w:rsid w:val="00853E38"/>
    <w:rsid w:val="008543DB"/>
    <w:rsid w:val="008553D8"/>
    <w:rsid w:val="008621DB"/>
    <w:rsid w:val="00864812"/>
    <w:rsid w:val="00867511"/>
    <w:rsid w:val="0087009C"/>
    <w:rsid w:val="00870FF4"/>
    <w:rsid w:val="00873F4B"/>
    <w:rsid w:val="0087497F"/>
    <w:rsid w:val="00875D23"/>
    <w:rsid w:val="00881751"/>
    <w:rsid w:val="008865D6"/>
    <w:rsid w:val="00887EAB"/>
    <w:rsid w:val="008910C9"/>
    <w:rsid w:val="0089170E"/>
    <w:rsid w:val="008975D9"/>
    <w:rsid w:val="008A2A04"/>
    <w:rsid w:val="008A53F4"/>
    <w:rsid w:val="008B5F0B"/>
    <w:rsid w:val="008B790B"/>
    <w:rsid w:val="008C11B8"/>
    <w:rsid w:val="008C5AC6"/>
    <w:rsid w:val="008C6FD9"/>
    <w:rsid w:val="008D1B1F"/>
    <w:rsid w:val="008D5255"/>
    <w:rsid w:val="008D619E"/>
    <w:rsid w:val="008E299A"/>
    <w:rsid w:val="008E515E"/>
    <w:rsid w:val="008F6849"/>
    <w:rsid w:val="008F755E"/>
    <w:rsid w:val="009058C2"/>
    <w:rsid w:val="00920237"/>
    <w:rsid w:val="009204DF"/>
    <w:rsid w:val="00924315"/>
    <w:rsid w:val="00926C32"/>
    <w:rsid w:val="00926F42"/>
    <w:rsid w:val="00932B29"/>
    <w:rsid w:val="009338D6"/>
    <w:rsid w:val="00940B3B"/>
    <w:rsid w:val="00940F46"/>
    <w:rsid w:val="00943BD2"/>
    <w:rsid w:val="00944B32"/>
    <w:rsid w:val="00953251"/>
    <w:rsid w:val="00956324"/>
    <w:rsid w:val="0096028A"/>
    <w:rsid w:val="00960C86"/>
    <w:rsid w:val="009648C8"/>
    <w:rsid w:val="009676FF"/>
    <w:rsid w:val="00970A74"/>
    <w:rsid w:val="00971D4D"/>
    <w:rsid w:val="009732A6"/>
    <w:rsid w:val="009771E8"/>
    <w:rsid w:val="00981D29"/>
    <w:rsid w:val="00984347"/>
    <w:rsid w:val="009A449B"/>
    <w:rsid w:val="009A4A87"/>
    <w:rsid w:val="009B22E0"/>
    <w:rsid w:val="009B511A"/>
    <w:rsid w:val="009B646C"/>
    <w:rsid w:val="009C57A4"/>
    <w:rsid w:val="009C7AF9"/>
    <w:rsid w:val="009D10F0"/>
    <w:rsid w:val="009D1E0F"/>
    <w:rsid w:val="009D2238"/>
    <w:rsid w:val="009D40FE"/>
    <w:rsid w:val="009D42FA"/>
    <w:rsid w:val="009D7D53"/>
    <w:rsid w:val="009E27C4"/>
    <w:rsid w:val="009E3D59"/>
    <w:rsid w:val="009E5CD8"/>
    <w:rsid w:val="009E76BA"/>
    <w:rsid w:val="009F1305"/>
    <w:rsid w:val="009F4A0A"/>
    <w:rsid w:val="00A010D8"/>
    <w:rsid w:val="00A0470A"/>
    <w:rsid w:val="00A04D50"/>
    <w:rsid w:val="00A05D13"/>
    <w:rsid w:val="00A10E52"/>
    <w:rsid w:val="00A1580B"/>
    <w:rsid w:val="00A16273"/>
    <w:rsid w:val="00A20BE8"/>
    <w:rsid w:val="00A33A56"/>
    <w:rsid w:val="00A3579D"/>
    <w:rsid w:val="00A377B3"/>
    <w:rsid w:val="00A44A1E"/>
    <w:rsid w:val="00A506E2"/>
    <w:rsid w:val="00A51481"/>
    <w:rsid w:val="00A52097"/>
    <w:rsid w:val="00A574C6"/>
    <w:rsid w:val="00A63419"/>
    <w:rsid w:val="00A7067E"/>
    <w:rsid w:val="00A71E2F"/>
    <w:rsid w:val="00A734E6"/>
    <w:rsid w:val="00A73EA1"/>
    <w:rsid w:val="00A75B41"/>
    <w:rsid w:val="00A81D11"/>
    <w:rsid w:val="00A86E1A"/>
    <w:rsid w:val="00A9305A"/>
    <w:rsid w:val="00A95AD4"/>
    <w:rsid w:val="00A95E04"/>
    <w:rsid w:val="00A966E8"/>
    <w:rsid w:val="00A975F2"/>
    <w:rsid w:val="00A97931"/>
    <w:rsid w:val="00AA13EB"/>
    <w:rsid w:val="00AA3493"/>
    <w:rsid w:val="00AB659E"/>
    <w:rsid w:val="00AB69A4"/>
    <w:rsid w:val="00AB744D"/>
    <w:rsid w:val="00AB7D1B"/>
    <w:rsid w:val="00AC175A"/>
    <w:rsid w:val="00AC2AA6"/>
    <w:rsid w:val="00AC4EB2"/>
    <w:rsid w:val="00AC50CB"/>
    <w:rsid w:val="00AC62D6"/>
    <w:rsid w:val="00AD499C"/>
    <w:rsid w:val="00AE00B1"/>
    <w:rsid w:val="00AE2E79"/>
    <w:rsid w:val="00AF6410"/>
    <w:rsid w:val="00B05A08"/>
    <w:rsid w:val="00B10EF6"/>
    <w:rsid w:val="00B11266"/>
    <w:rsid w:val="00B11B52"/>
    <w:rsid w:val="00B11DE0"/>
    <w:rsid w:val="00B12BDD"/>
    <w:rsid w:val="00B13F82"/>
    <w:rsid w:val="00B1469F"/>
    <w:rsid w:val="00B154AB"/>
    <w:rsid w:val="00B157B0"/>
    <w:rsid w:val="00B16326"/>
    <w:rsid w:val="00B2700A"/>
    <w:rsid w:val="00B352A3"/>
    <w:rsid w:val="00B371AF"/>
    <w:rsid w:val="00B41E48"/>
    <w:rsid w:val="00B42524"/>
    <w:rsid w:val="00B4344D"/>
    <w:rsid w:val="00B46265"/>
    <w:rsid w:val="00B465F3"/>
    <w:rsid w:val="00B51AE4"/>
    <w:rsid w:val="00B56EC4"/>
    <w:rsid w:val="00B6122E"/>
    <w:rsid w:val="00B6225C"/>
    <w:rsid w:val="00B650A1"/>
    <w:rsid w:val="00B66FAB"/>
    <w:rsid w:val="00B71D80"/>
    <w:rsid w:val="00B74C3F"/>
    <w:rsid w:val="00B751D8"/>
    <w:rsid w:val="00B75F18"/>
    <w:rsid w:val="00B76024"/>
    <w:rsid w:val="00B776CE"/>
    <w:rsid w:val="00B80B8E"/>
    <w:rsid w:val="00B81F08"/>
    <w:rsid w:val="00B82588"/>
    <w:rsid w:val="00B85F09"/>
    <w:rsid w:val="00B87300"/>
    <w:rsid w:val="00B907DB"/>
    <w:rsid w:val="00B90B3F"/>
    <w:rsid w:val="00B91145"/>
    <w:rsid w:val="00B912A5"/>
    <w:rsid w:val="00B933E6"/>
    <w:rsid w:val="00B93EB4"/>
    <w:rsid w:val="00B97238"/>
    <w:rsid w:val="00BA4629"/>
    <w:rsid w:val="00BA6380"/>
    <w:rsid w:val="00BA6A2B"/>
    <w:rsid w:val="00BA7497"/>
    <w:rsid w:val="00BB2FED"/>
    <w:rsid w:val="00BB6B9A"/>
    <w:rsid w:val="00BC3572"/>
    <w:rsid w:val="00BC3FB9"/>
    <w:rsid w:val="00BD30F3"/>
    <w:rsid w:val="00BD3458"/>
    <w:rsid w:val="00BD6923"/>
    <w:rsid w:val="00BD6D22"/>
    <w:rsid w:val="00BE0CC7"/>
    <w:rsid w:val="00BF16A3"/>
    <w:rsid w:val="00BF2696"/>
    <w:rsid w:val="00BF3588"/>
    <w:rsid w:val="00BF6635"/>
    <w:rsid w:val="00C01C99"/>
    <w:rsid w:val="00C12D6B"/>
    <w:rsid w:val="00C24F2E"/>
    <w:rsid w:val="00C266AD"/>
    <w:rsid w:val="00C26B8E"/>
    <w:rsid w:val="00C35592"/>
    <w:rsid w:val="00C408FB"/>
    <w:rsid w:val="00C41595"/>
    <w:rsid w:val="00C460FF"/>
    <w:rsid w:val="00C46187"/>
    <w:rsid w:val="00C47A9D"/>
    <w:rsid w:val="00C5040C"/>
    <w:rsid w:val="00C50551"/>
    <w:rsid w:val="00C51CAD"/>
    <w:rsid w:val="00C51ED4"/>
    <w:rsid w:val="00C53109"/>
    <w:rsid w:val="00C55765"/>
    <w:rsid w:val="00C56100"/>
    <w:rsid w:val="00C5662D"/>
    <w:rsid w:val="00C61BDE"/>
    <w:rsid w:val="00C753AD"/>
    <w:rsid w:val="00C763ED"/>
    <w:rsid w:val="00C83271"/>
    <w:rsid w:val="00C9643B"/>
    <w:rsid w:val="00C97A7B"/>
    <w:rsid w:val="00CA23BB"/>
    <w:rsid w:val="00CA3F0B"/>
    <w:rsid w:val="00CA539A"/>
    <w:rsid w:val="00CB34D5"/>
    <w:rsid w:val="00CB5327"/>
    <w:rsid w:val="00CB5CD0"/>
    <w:rsid w:val="00CB6146"/>
    <w:rsid w:val="00CC0BDE"/>
    <w:rsid w:val="00CC5922"/>
    <w:rsid w:val="00CD078F"/>
    <w:rsid w:val="00CE0796"/>
    <w:rsid w:val="00CE2EDF"/>
    <w:rsid w:val="00CE6962"/>
    <w:rsid w:val="00CF1440"/>
    <w:rsid w:val="00CF7726"/>
    <w:rsid w:val="00D00597"/>
    <w:rsid w:val="00D0375A"/>
    <w:rsid w:val="00D049C8"/>
    <w:rsid w:val="00D0604A"/>
    <w:rsid w:val="00D078EA"/>
    <w:rsid w:val="00D10C0E"/>
    <w:rsid w:val="00D139DB"/>
    <w:rsid w:val="00D17D8A"/>
    <w:rsid w:val="00D236D3"/>
    <w:rsid w:val="00D247D5"/>
    <w:rsid w:val="00D25502"/>
    <w:rsid w:val="00D336DC"/>
    <w:rsid w:val="00D400D4"/>
    <w:rsid w:val="00D4068A"/>
    <w:rsid w:val="00D440DB"/>
    <w:rsid w:val="00D463E7"/>
    <w:rsid w:val="00D47008"/>
    <w:rsid w:val="00D54D14"/>
    <w:rsid w:val="00D57306"/>
    <w:rsid w:val="00D67438"/>
    <w:rsid w:val="00D675B7"/>
    <w:rsid w:val="00D678B0"/>
    <w:rsid w:val="00D70F74"/>
    <w:rsid w:val="00D70FD3"/>
    <w:rsid w:val="00D72238"/>
    <w:rsid w:val="00D73493"/>
    <w:rsid w:val="00D73F25"/>
    <w:rsid w:val="00D76831"/>
    <w:rsid w:val="00D860D7"/>
    <w:rsid w:val="00D90F99"/>
    <w:rsid w:val="00D91125"/>
    <w:rsid w:val="00D96920"/>
    <w:rsid w:val="00D96E90"/>
    <w:rsid w:val="00D975F8"/>
    <w:rsid w:val="00DA418E"/>
    <w:rsid w:val="00DA484D"/>
    <w:rsid w:val="00DB504D"/>
    <w:rsid w:val="00DC1D43"/>
    <w:rsid w:val="00DC4C04"/>
    <w:rsid w:val="00DC79D9"/>
    <w:rsid w:val="00DD2147"/>
    <w:rsid w:val="00DD2ED1"/>
    <w:rsid w:val="00DD3B97"/>
    <w:rsid w:val="00DD4DBA"/>
    <w:rsid w:val="00DD6818"/>
    <w:rsid w:val="00DD77BC"/>
    <w:rsid w:val="00DD7CB5"/>
    <w:rsid w:val="00DE22B9"/>
    <w:rsid w:val="00DE495A"/>
    <w:rsid w:val="00DE724D"/>
    <w:rsid w:val="00DF136A"/>
    <w:rsid w:val="00E000A6"/>
    <w:rsid w:val="00E0026B"/>
    <w:rsid w:val="00E01004"/>
    <w:rsid w:val="00E017D5"/>
    <w:rsid w:val="00E02F50"/>
    <w:rsid w:val="00E04906"/>
    <w:rsid w:val="00E056D9"/>
    <w:rsid w:val="00E06A1F"/>
    <w:rsid w:val="00E06F85"/>
    <w:rsid w:val="00E11999"/>
    <w:rsid w:val="00E16287"/>
    <w:rsid w:val="00E179F9"/>
    <w:rsid w:val="00E2119C"/>
    <w:rsid w:val="00E25B3B"/>
    <w:rsid w:val="00E3040D"/>
    <w:rsid w:val="00E337F7"/>
    <w:rsid w:val="00E342B2"/>
    <w:rsid w:val="00E5084D"/>
    <w:rsid w:val="00E51ED0"/>
    <w:rsid w:val="00E53FA9"/>
    <w:rsid w:val="00E57D6A"/>
    <w:rsid w:val="00E629C2"/>
    <w:rsid w:val="00E64E6A"/>
    <w:rsid w:val="00E7030F"/>
    <w:rsid w:val="00E77E21"/>
    <w:rsid w:val="00E80D0E"/>
    <w:rsid w:val="00E81554"/>
    <w:rsid w:val="00E84005"/>
    <w:rsid w:val="00E86106"/>
    <w:rsid w:val="00E877DE"/>
    <w:rsid w:val="00E87D26"/>
    <w:rsid w:val="00E94E62"/>
    <w:rsid w:val="00E963E6"/>
    <w:rsid w:val="00EA261E"/>
    <w:rsid w:val="00EA2863"/>
    <w:rsid w:val="00EB0ABC"/>
    <w:rsid w:val="00EB1DD1"/>
    <w:rsid w:val="00EC327B"/>
    <w:rsid w:val="00EC6E38"/>
    <w:rsid w:val="00ED2A48"/>
    <w:rsid w:val="00ED609E"/>
    <w:rsid w:val="00ED70E8"/>
    <w:rsid w:val="00ED764E"/>
    <w:rsid w:val="00EE413B"/>
    <w:rsid w:val="00EE691D"/>
    <w:rsid w:val="00EF3BCA"/>
    <w:rsid w:val="00EF6096"/>
    <w:rsid w:val="00EF7271"/>
    <w:rsid w:val="00EF73E2"/>
    <w:rsid w:val="00F04067"/>
    <w:rsid w:val="00F0431C"/>
    <w:rsid w:val="00F16F96"/>
    <w:rsid w:val="00F32B28"/>
    <w:rsid w:val="00F34DD6"/>
    <w:rsid w:val="00F3579B"/>
    <w:rsid w:val="00F37564"/>
    <w:rsid w:val="00F406FF"/>
    <w:rsid w:val="00F433F5"/>
    <w:rsid w:val="00F450FB"/>
    <w:rsid w:val="00F45551"/>
    <w:rsid w:val="00F4690F"/>
    <w:rsid w:val="00F52890"/>
    <w:rsid w:val="00F557E9"/>
    <w:rsid w:val="00F646D5"/>
    <w:rsid w:val="00F657C5"/>
    <w:rsid w:val="00F65EF1"/>
    <w:rsid w:val="00F66811"/>
    <w:rsid w:val="00F72406"/>
    <w:rsid w:val="00F748BA"/>
    <w:rsid w:val="00F74D3F"/>
    <w:rsid w:val="00F75EE8"/>
    <w:rsid w:val="00F80FFB"/>
    <w:rsid w:val="00F825EA"/>
    <w:rsid w:val="00F916C1"/>
    <w:rsid w:val="00F93A22"/>
    <w:rsid w:val="00F94B79"/>
    <w:rsid w:val="00F96B6C"/>
    <w:rsid w:val="00F96F97"/>
    <w:rsid w:val="00F97191"/>
    <w:rsid w:val="00FA1FBB"/>
    <w:rsid w:val="00FA3EA2"/>
    <w:rsid w:val="00FB4150"/>
    <w:rsid w:val="00FB5DC1"/>
    <w:rsid w:val="00FC3872"/>
    <w:rsid w:val="00FD0654"/>
    <w:rsid w:val="00FD2AF3"/>
    <w:rsid w:val="00FD59B2"/>
    <w:rsid w:val="00FD6E0F"/>
    <w:rsid w:val="00FE16AB"/>
    <w:rsid w:val="00FE1D0B"/>
    <w:rsid w:val="00FF132C"/>
    <w:rsid w:val="00FF263E"/>
    <w:rsid w:val="00FF3221"/>
    <w:rsid w:val="00FF44EB"/>
    <w:rsid w:val="00FF64BB"/>
    <w:rsid w:val="00FF721B"/>
    <w:rsid w:val="00FF7EE2"/>
    <w:rsid w:val="1C65C92A"/>
    <w:rsid w:val="28E47C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D3F69"/>
  <w15:docId w15:val="{907CC9C8-5E48-4C09-A215-504E330A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046B1C"/>
    <w:rPr>
      <w:sz w:val="20"/>
      <w:szCs w:val="20"/>
    </w:rPr>
  </w:style>
  <w:style w:type="character" w:customStyle="1" w:styleId="VoetnoottekstChar">
    <w:name w:val="Voetnoottekst Char"/>
    <w:basedOn w:val="Standaardalinea-lettertype"/>
    <w:link w:val="Voetnoottekst"/>
    <w:rsid w:val="00046B1C"/>
  </w:style>
  <w:style w:type="character" w:styleId="Voetnootmarkering">
    <w:name w:val="footnote reference"/>
    <w:rsid w:val="00046B1C"/>
    <w:rPr>
      <w:vertAlign w:val="superscript"/>
    </w:rPr>
  </w:style>
  <w:style w:type="paragraph" w:styleId="Voettekst">
    <w:name w:val="footer"/>
    <w:basedOn w:val="Standaard"/>
    <w:link w:val="VoettekstChar"/>
    <w:uiPriority w:val="99"/>
    <w:rsid w:val="00046B1C"/>
    <w:pPr>
      <w:tabs>
        <w:tab w:val="center" w:pos="4536"/>
        <w:tab w:val="right" w:pos="9072"/>
      </w:tabs>
    </w:pPr>
  </w:style>
  <w:style w:type="character" w:customStyle="1" w:styleId="VoettekstChar">
    <w:name w:val="Voettekst Char"/>
    <w:link w:val="Voettekst"/>
    <w:uiPriority w:val="99"/>
    <w:rsid w:val="00046B1C"/>
    <w:rPr>
      <w:sz w:val="24"/>
      <w:szCs w:val="24"/>
    </w:rPr>
  </w:style>
  <w:style w:type="character" w:styleId="Paginanummer">
    <w:name w:val="page number"/>
    <w:basedOn w:val="Standaardalinea-lettertype"/>
    <w:rsid w:val="00046B1C"/>
  </w:style>
  <w:style w:type="character" w:styleId="Hyperlink">
    <w:name w:val="Hyperlink"/>
    <w:uiPriority w:val="99"/>
    <w:rsid w:val="00046B1C"/>
    <w:rPr>
      <w:color w:val="0000FF"/>
      <w:u w:val="single"/>
    </w:rPr>
  </w:style>
  <w:style w:type="paragraph" w:styleId="Lijstalinea">
    <w:name w:val="List Paragraph"/>
    <w:basedOn w:val="Standaard"/>
    <w:uiPriority w:val="34"/>
    <w:qFormat/>
    <w:rsid w:val="00055BB9"/>
    <w:pPr>
      <w:ind w:left="720"/>
      <w:contextualSpacing/>
    </w:pPr>
  </w:style>
  <w:style w:type="paragraph" w:styleId="Ballontekst">
    <w:name w:val="Balloon Text"/>
    <w:basedOn w:val="Standaard"/>
    <w:link w:val="BallontekstChar"/>
    <w:rsid w:val="00F4690F"/>
    <w:rPr>
      <w:rFonts w:ascii="Tahoma" w:hAnsi="Tahoma" w:cs="Tahoma"/>
      <w:sz w:val="16"/>
      <w:szCs w:val="16"/>
    </w:rPr>
  </w:style>
  <w:style w:type="character" w:customStyle="1" w:styleId="BallontekstChar">
    <w:name w:val="Ballontekst Char"/>
    <w:link w:val="Ballontekst"/>
    <w:rsid w:val="00F4690F"/>
    <w:rPr>
      <w:rFonts w:ascii="Tahoma" w:hAnsi="Tahoma" w:cs="Tahoma"/>
      <w:sz w:val="16"/>
      <w:szCs w:val="16"/>
    </w:rPr>
  </w:style>
  <w:style w:type="paragraph" w:styleId="Normaalweb">
    <w:name w:val="Normal (Web)"/>
    <w:basedOn w:val="Standaard"/>
    <w:uiPriority w:val="99"/>
    <w:unhideWhenUsed/>
    <w:rsid w:val="008E299A"/>
    <w:pPr>
      <w:spacing w:before="100" w:beforeAutospacing="1" w:after="100" w:afterAutospacing="1"/>
    </w:pPr>
  </w:style>
  <w:style w:type="character" w:styleId="Nadruk">
    <w:name w:val="Emphasis"/>
    <w:uiPriority w:val="20"/>
    <w:qFormat/>
    <w:rsid w:val="0057305B"/>
    <w:rPr>
      <w:i/>
      <w:iCs/>
    </w:rPr>
  </w:style>
  <w:style w:type="paragraph" w:customStyle="1" w:styleId="mtop">
    <w:name w:val="mtop"/>
    <w:basedOn w:val="Standaard"/>
    <w:rsid w:val="0057305B"/>
  </w:style>
  <w:style w:type="paragraph" w:customStyle="1" w:styleId="mnone">
    <w:name w:val="mnone"/>
    <w:basedOn w:val="Standaard"/>
    <w:rsid w:val="0057305B"/>
  </w:style>
  <w:style w:type="character" w:styleId="GevolgdeHyperlink">
    <w:name w:val="FollowedHyperlink"/>
    <w:rsid w:val="00FA1FBB"/>
    <w:rPr>
      <w:color w:val="800080"/>
      <w:u w:val="single"/>
    </w:rPr>
  </w:style>
  <w:style w:type="paragraph" w:customStyle="1" w:styleId="Default">
    <w:name w:val="Default"/>
    <w:rsid w:val="00F74D3F"/>
    <w:pPr>
      <w:autoSpaceDE w:val="0"/>
      <w:autoSpaceDN w:val="0"/>
      <w:adjustRightInd w:val="0"/>
    </w:pPr>
    <w:rPr>
      <w:rFonts w:ascii="Arial" w:hAnsi="Arial" w:cs="Arial"/>
      <w:color w:val="000000"/>
      <w:sz w:val="24"/>
      <w:szCs w:val="24"/>
    </w:rPr>
  </w:style>
  <w:style w:type="character" w:styleId="Verwijzingopmerking">
    <w:name w:val="annotation reference"/>
    <w:rsid w:val="00F657C5"/>
    <w:rPr>
      <w:sz w:val="16"/>
      <w:szCs w:val="16"/>
    </w:rPr>
  </w:style>
  <w:style w:type="paragraph" w:styleId="Tekstopmerking">
    <w:name w:val="annotation text"/>
    <w:basedOn w:val="Standaard"/>
    <w:link w:val="TekstopmerkingChar"/>
    <w:rsid w:val="00F657C5"/>
    <w:rPr>
      <w:sz w:val="20"/>
      <w:szCs w:val="20"/>
    </w:rPr>
  </w:style>
  <w:style w:type="character" w:customStyle="1" w:styleId="TekstopmerkingChar">
    <w:name w:val="Tekst opmerking Char"/>
    <w:basedOn w:val="Standaardalinea-lettertype"/>
    <w:link w:val="Tekstopmerking"/>
    <w:rsid w:val="00F657C5"/>
  </w:style>
  <w:style w:type="paragraph" w:styleId="Onderwerpvanopmerking">
    <w:name w:val="annotation subject"/>
    <w:basedOn w:val="Tekstopmerking"/>
    <w:next w:val="Tekstopmerking"/>
    <w:link w:val="OnderwerpvanopmerkingChar"/>
    <w:rsid w:val="00F657C5"/>
    <w:rPr>
      <w:b/>
      <w:bCs/>
    </w:rPr>
  </w:style>
  <w:style w:type="character" w:customStyle="1" w:styleId="OnderwerpvanopmerkingChar">
    <w:name w:val="Onderwerp van opmerking Char"/>
    <w:link w:val="Onderwerpvanopmerking"/>
    <w:rsid w:val="00F657C5"/>
    <w:rPr>
      <w:b/>
      <w:bCs/>
    </w:rPr>
  </w:style>
  <w:style w:type="paragraph" w:styleId="Geenafstand">
    <w:name w:val="No Spacing"/>
    <w:uiPriority w:val="1"/>
    <w:qFormat/>
    <w:rsid w:val="001C2D42"/>
    <w:rPr>
      <w:rFonts w:ascii="Calibri" w:eastAsia="Calibri" w:hAnsi="Calibri"/>
      <w:sz w:val="22"/>
      <w:szCs w:val="22"/>
      <w:lang w:val="en-US" w:eastAsia="en-US"/>
    </w:rPr>
  </w:style>
  <w:style w:type="paragraph" w:styleId="Tekstzonderopmaak">
    <w:name w:val="Plain Text"/>
    <w:basedOn w:val="Standaard"/>
    <w:link w:val="TekstzonderopmaakChar"/>
    <w:uiPriority w:val="99"/>
    <w:unhideWhenUsed/>
    <w:rsid w:val="00B85F09"/>
    <w:rPr>
      <w:rFonts w:ascii="Calibri" w:eastAsia="Calibri" w:hAnsi="Calibri" w:cs="Consolas"/>
      <w:sz w:val="22"/>
      <w:szCs w:val="21"/>
      <w:lang w:eastAsia="en-US"/>
    </w:rPr>
  </w:style>
  <w:style w:type="character" w:customStyle="1" w:styleId="TekstzonderopmaakChar">
    <w:name w:val="Tekst zonder opmaak Char"/>
    <w:link w:val="Tekstzonderopmaak"/>
    <w:uiPriority w:val="99"/>
    <w:rsid w:val="00B85F09"/>
    <w:rPr>
      <w:rFonts w:ascii="Calibri" w:eastAsia="Calibri" w:hAnsi="Calibri" w:cs="Consolas"/>
      <w:sz w:val="22"/>
      <w:szCs w:val="21"/>
      <w:lang w:eastAsia="en-US"/>
    </w:rPr>
  </w:style>
  <w:style w:type="paragraph" w:styleId="Revisie">
    <w:name w:val="Revision"/>
    <w:hidden/>
    <w:uiPriority w:val="99"/>
    <w:semiHidden/>
    <w:rsid w:val="00056A8F"/>
    <w:rPr>
      <w:sz w:val="24"/>
      <w:szCs w:val="24"/>
    </w:rPr>
  </w:style>
  <w:style w:type="character" w:styleId="Onopgelostemelding">
    <w:name w:val="Unresolved Mention"/>
    <w:basedOn w:val="Standaardalinea-lettertype"/>
    <w:uiPriority w:val="99"/>
    <w:semiHidden/>
    <w:unhideWhenUsed/>
    <w:rsid w:val="006E2002"/>
    <w:rPr>
      <w:color w:val="605E5C"/>
      <w:shd w:val="clear" w:color="auto" w:fill="E1DFDD"/>
    </w:rPr>
  </w:style>
  <w:style w:type="paragraph" w:styleId="Koptekst">
    <w:name w:val="header"/>
    <w:basedOn w:val="Standaard"/>
    <w:link w:val="KoptekstChar"/>
    <w:semiHidden/>
    <w:unhideWhenUsed/>
    <w:rsid w:val="00165A61"/>
    <w:pPr>
      <w:tabs>
        <w:tab w:val="center" w:pos="4536"/>
        <w:tab w:val="right" w:pos="9072"/>
      </w:tabs>
    </w:pPr>
  </w:style>
  <w:style w:type="character" w:customStyle="1" w:styleId="KoptekstChar">
    <w:name w:val="Koptekst Char"/>
    <w:basedOn w:val="Standaardalinea-lettertype"/>
    <w:link w:val="Koptekst"/>
    <w:semiHidden/>
    <w:rsid w:val="00165A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33573">
      <w:bodyDiv w:val="1"/>
      <w:marLeft w:val="0"/>
      <w:marRight w:val="0"/>
      <w:marTop w:val="0"/>
      <w:marBottom w:val="0"/>
      <w:divBdr>
        <w:top w:val="none" w:sz="0" w:space="0" w:color="auto"/>
        <w:left w:val="none" w:sz="0" w:space="0" w:color="auto"/>
        <w:bottom w:val="none" w:sz="0" w:space="0" w:color="auto"/>
        <w:right w:val="none" w:sz="0" w:space="0" w:color="auto"/>
      </w:divBdr>
    </w:div>
    <w:div w:id="234904377">
      <w:bodyDiv w:val="1"/>
      <w:marLeft w:val="0"/>
      <w:marRight w:val="0"/>
      <w:marTop w:val="0"/>
      <w:marBottom w:val="0"/>
      <w:divBdr>
        <w:top w:val="none" w:sz="0" w:space="0" w:color="auto"/>
        <w:left w:val="none" w:sz="0" w:space="0" w:color="auto"/>
        <w:bottom w:val="none" w:sz="0" w:space="0" w:color="auto"/>
        <w:right w:val="none" w:sz="0" w:space="0" w:color="auto"/>
      </w:divBdr>
      <w:divsChild>
        <w:div w:id="1651866483">
          <w:marLeft w:val="0"/>
          <w:marRight w:val="0"/>
          <w:marTop w:val="0"/>
          <w:marBottom w:val="0"/>
          <w:divBdr>
            <w:top w:val="none" w:sz="0" w:space="0" w:color="auto"/>
            <w:left w:val="none" w:sz="0" w:space="0" w:color="auto"/>
            <w:bottom w:val="none" w:sz="0" w:space="0" w:color="auto"/>
            <w:right w:val="none" w:sz="0" w:space="0" w:color="auto"/>
          </w:divBdr>
          <w:divsChild>
            <w:div w:id="438843752">
              <w:marLeft w:val="0"/>
              <w:marRight w:val="0"/>
              <w:marTop w:val="0"/>
              <w:marBottom w:val="0"/>
              <w:divBdr>
                <w:top w:val="none" w:sz="0" w:space="0" w:color="auto"/>
                <w:left w:val="none" w:sz="0" w:space="0" w:color="auto"/>
                <w:bottom w:val="none" w:sz="0" w:space="0" w:color="auto"/>
                <w:right w:val="none" w:sz="0" w:space="0" w:color="auto"/>
              </w:divBdr>
              <w:divsChild>
                <w:div w:id="1343437462">
                  <w:marLeft w:val="0"/>
                  <w:marRight w:val="0"/>
                  <w:marTop w:val="0"/>
                  <w:marBottom w:val="0"/>
                  <w:divBdr>
                    <w:top w:val="none" w:sz="0" w:space="0" w:color="auto"/>
                    <w:left w:val="none" w:sz="0" w:space="0" w:color="auto"/>
                    <w:bottom w:val="none" w:sz="0" w:space="0" w:color="auto"/>
                    <w:right w:val="none" w:sz="0" w:space="0" w:color="auto"/>
                  </w:divBdr>
                  <w:divsChild>
                    <w:div w:id="34671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604425">
      <w:bodyDiv w:val="1"/>
      <w:marLeft w:val="0"/>
      <w:marRight w:val="0"/>
      <w:marTop w:val="0"/>
      <w:marBottom w:val="0"/>
      <w:divBdr>
        <w:top w:val="none" w:sz="0" w:space="0" w:color="auto"/>
        <w:left w:val="none" w:sz="0" w:space="0" w:color="auto"/>
        <w:bottom w:val="none" w:sz="0" w:space="0" w:color="auto"/>
        <w:right w:val="none" w:sz="0" w:space="0" w:color="auto"/>
      </w:divBdr>
    </w:div>
    <w:div w:id="555169898">
      <w:bodyDiv w:val="1"/>
      <w:marLeft w:val="0"/>
      <w:marRight w:val="0"/>
      <w:marTop w:val="0"/>
      <w:marBottom w:val="0"/>
      <w:divBdr>
        <w:top w:val="none" w:sz="0" w:space="0" w:color="auto"/>
        <w:left w:val="none" w:sz="0" w:space="0" w:color="auto"/>
        <w:bottom w:val="none" w:sz="0" w:space="0" w:color="auto"/>
        <w:right w:val="none" w:sz="0" w:space="0" w:color="auto"/>
      </w:divBdr>
    </w:div>
    <w:div w:id="560748643">
      <w:bodyDiv w:val="1"/>
      <w:marLeft w:val="0"/>
      <w:marRight w:val="0"/>
      <w:marTop w:val="0"/>
      <w:marBottom w:val="0"/>
      <w:divBdr>
        <w:top w:val="none" w:sz="0" w:space="0" w:color="auto"/>
        <w:left w:val="none" w:sz="0" w:space="0" w:color="auto"/>
        <w:bottom w:val="none" w:sz="0" w:space="0" w:color="auto"/>
        <w:right w:val="none" w:sz="0" w:space="0" w:color="auto"/>
      </w:divBdr>
    </w:div>
    <w:div w:id="592471467">
      <w:bodyDiv w:val="1"/>
      <w:marLeft w:val="0"/>
      <w:marRight w:val="0"/>
      <w:marTop w:val="0"/>
      <w:marBottom w:val="0"/>
      <w:divBdr>
        <w:top w:val="none" w:sz="0" w:space="0" w:color="auto"/>
        <w:left w:val="none" w:sz="0" w:space="0" w:color="auto"/>
        <w:bottom w:val="none" w:sz="0" w:space="0" w:color="auto"/>
        <w:right w:val="none" w:sz="0" w:space="0" w:color="auto"/>
      </w:divBdr>
    </w:div>
    <w:div w:id="804130026">
      <w:bodyDiv w:val="1"/>
      <w:marLeft w:val="0"/>
      <w:marRight w:val="0"/>
      <w:marTop w:val="0"/>
      <w:marBottom w:val="0"/>
      <w:divBdr>
        <w:top w:val="none" w:sz="0" w:space="0" w:color="auto"/>
        <w:left w:val="none" w:sz="0" w:space="0" w:color="auto"/>
        <w:bottom w:val="none" w:sz="0" w:space="0" w:color="auto"/>
        <w:right w:val="none" w:sz="0" w:space="0" w:color="auto"/>
      </w:divBdr>
    </w:div>
    <w:div w:id="931738336">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sChild>
        <w:div w:id="1132215388">
          <w:marLeft w:val="0"/>
          <w:marRight w:val="0"/>
          <w:marTop w:val="0"/>
          <w:marBottom w:val="0"/>
          <w:divBdr>
            <w:top w:val="none" w:sz="0" w:space="0" w:color="auto"/>
            <w:left w:val="none" w:sz="0" w:space="0" w:color="auto"/>
            <w:bottom w:val="none" w:sz="0" w:space="0" w:color="auto"/>
            <w:right w:val="none" w:sz="0" w:space="0" w:color="auto"/>
          </w:divBdr>
          <w:divsChild>
            <w:div w:id="632248354">
              <w:marLeft w:val="0"/>
              <w:marRight w:val="0"/>
              <w:marTop w:val="0"/>
              <w:marBottom w:val="0"/>
              <w:divBdr>
                <w:top w:val="none" w:sz="0" w:space="0" w:color="auto"/>
                <w:left w:val="none" w:sz="0" w:space="0" w:color="auto"/>
                <w:bottom w:val="none" w:sz="0" w:space="0" w:color="auto"/>
                <w:right w:val="none" w:sz="0" w:space="0" w:color="auto"/>
              </w:divBdr>
              <w:divsChild>
                <w:div w:id="1879198703">
                  <w:marLeft w:val="0"/>
                  <w:marRight w:val="0"/>
                  <w:marTop w:val="0"/>
                  <w:marBottom w:val="0"/>
                  <w:divBdr>
                    <w:top w:val="none" w:sz="0" w:space="0" w:color="auto"/>
                    <w:left w:val="none" w:sz="0" w:space="0" w:color="auto"/>
                    <w:bottom w:val="none" w:sz="0" w:space="0" w:color="auto"/>
                    <w:right w:val="none" w:sz="0" w:space="0" w:color="auto"/>
                  </w:divBdr>
                  <w:divsChild>
                    <w:div w:id="16054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749817">
      <w:bodyDiv w:val="1"/>
      <w:marLeft w:val="0"/>
      <w:marRight w:val="0"/>
      <w:marTop w:val="0"/>
      <w:marBottom w:val="0"/>
      <w:divBdr>
        <w:top w:val="none" w:sz="0" w:space="0" w:color="auto"/>
        <w:left w:val="none" w:sz="0" w:space="0" w:color="auto"/>
        <w:bottom w:val="none" w:sz="0" w:space="0" w:color="auto"/>
        <w:right w:val="none" w:sz="0" w:space="0" w:color="auto"/>
      </w:divBdr>
      <w:divsChild>
        <w:div w:id="20858641">
          <w:marLeft w:val="0"/>
          <w:marRight w:val="0"/>
          <w:marTop w:val="0"/>
          <w:marBottom w:val="0"/>
          <w:divBdr>
            <w:top w:val="none" w:sz="0" w:space="0" w:color="auto"/>
            <w:left w:val="none" w:sz="0" w:space="0" w:color="auto"/>
            <w:bottom w:val="none" w:sz="0" w:space="0" w:color="auto"/>
            <w:right w:val="none" w:sz="0" w:space="0" w:color="auto"/>
          </w:divBdr>
        </w:div>
        <w:div w:id="152721707">
          <w:marLeft w:val="0"/>
          <w:marRight w:val="0"/>
          <w:marTop w:val="0"/>
          <w:marBottom w:val="0"/>
          <w:divBdr>
            <w:top w:val="none" w:sz="0" w:space="0" w:color="auto"/>
            <w:left w:val="none" w:sz="0" w:space="0" w:color="auto"/>
            <w:bottom w:val="none" w:sz="0" w:space="0" w:color="auto"/>
            <w:right w:val="none" w:sz="0" w:space="0" w:color="auto"/>
          </w:divBdr>
        </w:div>
        <w:div w:id="174226680">
          <w:marLeft w:val="0"/>
          <w:marRight w:val="0"/>
          <w:marTop w:val="0"/>
          <w:marBottom w:val="0"/>
          <w:divBdr>
            <w:top w:val="none" w:sz="0" w:space="0" w:color="auto"/>
            <w:left w:val="none" w:sz="0" w:space="0" w:color="auto"/>
            <w:bottom w:val="none" w:sz="0" w:space="0" w:color="auto"/>
            <w:right w:val="none" w:sz="0" w:space="0" w:color="auto"/>
          </w:divBdr>
        </w:div>
        <w:div w:id="234360948">
          <w:marLeft w:val="0"/>
          <w:marRight w:val="0"/>
          <w:marTop w:val="0"/>
          <w:marBottom w:val="0"/>
          <w:divBdr>
            <w:top w:val="none" w:sz="0" w:space="0" w:color="auto"/>
            <w:left w:val="none" w:sz="0" w:space="0" w:color="auto"/>
            <w:bottom w:val="none" w:sz="0" w:space="0" w:color="auto"/>
            <w:right w:val="none" w:sz="0" w:space="0" w:color="auto"/>
          </w:divBdr>
        </w:div>
        <w:div w:id="243993582">
          <w:marLeft w:val="0"/>
          <w:marRight w:val="0"/>
          <w:marTop w:val="0"/>
          <w:marBottom w:val="0"/>
          <w:divBdr>
            <w:top w:val="none" w:sz="0" w:space="0" w:color="auto"/>
            <w:left w:val="none" w:sz="0" w:space="0" w:color="auto"/>
            <w:bottom w:val="none" w:sz="0" w:space="0" w:color="auto"/>
            <w:right w:val="none" w:sz="0" w:space="0" w:color="auto"/>
          </w:divBdr>
        </w:div>
        <w:div w:id="259684477">
          <w:marLeft w:val="0"/>
          <w:marRight w:val="0"/>
          <w:marTop w:val="0"/>
          <w:marBottom w:val="0"/>
          <w:divBdr>
            <w:top w:val="none" w:sz="0" w:space="0" w:color="auto"/>
            <w:left w:val="none" w:sz="0" w:space="0" w:color="auto"/>
            <w:bottom w:val="none" w:sz="0" w:space="0" w:color="auto"/>
            <w:right w:val="none" w:sz="0" w:space="0" w:color="auto"/>
          </w:divBdr>
        </w:div>
        <w:div w:id="370344568">
          <w:marLeft w:val="0"/>
          <w:marRight w:val="0"/>
          <w:marTop w:val="0"/>
          <w:marBottom w:val="0"/>
          <w:divBdr>
            <w:top w:val="none" w:sz="0" w:space="0" w:color="auto"/>
            <w:left w:val="none" w:sz="0" w:space="0" w:color="auto"/>
            <w:bottom w:val="none" w:sz="0" w:space="0" w:color="auto"/>
            <w:right w:val="none" w:sz="0" w:space="0" w:color="auto"/>
          </w:divBdr>
        </w:div>
        <w:div w:id="421220421">
          <w:marLeft w:val="0"/>
          <w:marRight w:val="0"/>
          <w:marTop w:val="0"/>
          <w:marBottom w:val="0"/>
          <w:divBdr>
            <w:top w:val="none" w:sz="0" w:space="0" w:color="auto"/>
            <w:left w:val="none" w:sz="0" w:space="0" w:color="auto"/>
            <w:bottom w:val="none" w:sz="0" w:space="0" w:color="auto"/>
            <w:right w:val="none" w:sz="0" w:space="0" w:color="auto"/>
          </w:divBdr>
        </w:div>
        <w:div w:id="483932860">
          <w:marLeft w:val="0"/>
          <w:marRight w:val="0"/>
          <w:marTop w:val="0"/>
          <w:marBottom w:val="0"/>
          <w:divBdr>
            <w:top w:val="none" w:sz="0" w:space="0" w:color="auto"/>
            <w:left w:val="none" w:sz="0" w:space="0" w:color="auto"/>
            <w:bottom w:val="none" w:sz="0" w:space="0" w:color="auto"/>
            <w:right w:val="none" w:sz="0" w:space="0" w:color="auto"/>
          </w:divBdr>
        </w:div>
        <w:div w:id="554849720">
          <w:marLeft w:val="0"/>
          <w:marRight w:val="0"/>
          <w:marTop w:val="0"/>
          <w:marBottom w:val="0"/>
          <w:divBdr>
            <w:top w:val="none" w:sz="0" w:space="0" w:color="auto"/>
            <w:left w:val="none" w:sz="0" w:space="0" w:color="auto"/>
            <w:bottom w:val="none" w:sz="0" w:space="0" w:color="auto"/>
            <w:right w:val="none" w:sz="0" w:space="0" w:color="auto"/>
          </w:divBdr>
        </w:div>
        <w:div w:id="568880301">
          <w:marLeft w:val="0"/>
          <w:marRight w:val="0"/>
          <w:marTop w:val="0"/>
          <w:marBottom w:val="0"/>
          <w:divBdr>
            <w:top w:val="none" w:sz="0" w:space="0" w:color="auto"/>
            <w:left w:val="none" w:sz="0" w:space="0" w:color="auto"/>
            <w:bottom w:val="none" w:sz="0" w:space="0" w:color="auto"/>
            <w:right w:val="none" w:sz="0" w:space="0" w:color="auto"/>
          </w:divBdr>
        </w:div>
        <w:div w:id="755250832">
          <w:marLeft w:val="0"/>
          <w:marRight w:val="0"/>
          <w:marTop w:val="0"/>
          <w:marBottom w:val="0"/>
          <w:divBdr>
            <w:top w:val="none" w:sz="0" w:space="0" w:color="auto"/>
            <w:left w:val="none" w:sz="0" w:space="0" w:color="auto"/>
            <w:bottom w:val="none" w:sz="0" w:space="0" w:color="auto"/>
            <w:right w:val="none" w:sz="0" w:space="0" w:color="auto"/>
          </w:divBdr>
        </w:div>
        <w:div w:id="809520390">
          <w:marLeft w:val="0"/>
          <w:marRight w:val="0"/>
          <w:marTop w:val="0"/>
          <w:marBottom w:val="0"/>
          <w:divBdr>
            <w:top w:val="none" w:sz="0" w:space="0" w:color="auto"/>
            <w:left w:val="none" w:sz="0" w:space="0" w:color="auto"/>
            <w:bottom w:val="none" w:sz="0" w:space="0" w:color="auto"/>
            <w:right w:val="none" w:sz="0" w:space="0" w:color="auto"/>
          </w:divBdr>
        </w:div>
        <w:div w:id="1333220476">
          <w:marLeft w:val="0"/>
          <w:marRight w:val="0"/>
          <w:marTop w:val="0"/>
          <w:marBottom w:val="0"/>
          <w:divBdr>
            <w:top w:val="none" w:sz="0" w:space="0" w:color="auto"/>
            <w:left w:val="none" w:sz="0" w:space="0" w:color="auto"/>
            <w:bottom w:val="none" w:sz="0" w:space="0" w:color="auto"/>
            <w:right w:val="none" w:sz="0" w:space="0" w:color="auto"/>
          </w:divBdr>
        </w:div>
        <w:div w:id="1391880349">
          <w:marLeft w:val="0"/>
          <w:marRight w:val="0"/>
          <w:marTop w:val="0"/>
          <w:marBottom w:val="0"/>
          <w:divBdr>
            <w:top w:val="none" w:sz="0" w:space="0" w:color="auto"/>
            <w:left w:val="none" w:sz="0" w:space="0" w:color="auto"/>
            <w:bottom w:val="none" w:sz="0" w:space="0" w:color="auto"/>
            <w:right w:val="none" w:sz="0" w:space="0" w:color="auto"/>
          </w:divBdr>
        </w:div>
        <w:div w:id="1403480826">
          <w:marLeft w:val="0"/>
          <w:marRight w:val="0"/>
          <w:marTop w:val="0"/>
          <w:marBottom w:val="0"/>
          <w:divBdr>
            <w:top w:val="none" w:sz="0" w:space="0" w:color="auto"/>
            <w:left w:val="none" w:sz="0" w:space="0" w:color="auto"/>
            <w:bottom w:val="none" w:sz="0" w:space="0" w:color="auto"/>
            <w:right w:val="none" w:sz="0" w:space="0" w:color="auto"/>
          </w:divBdr>
        </w:div>
        <w:div w:id="1427192343">
          <w:marLeft w:val="0"/>
          <w:marRight w:val="0"/>
          <w:marTop w:val="0"/>
          <w:marBottom w:val="0"/>
          <w:divBdr>
            <w:top w:val="none" w:sz="0" w:space="0" w:color="auto"/>
            <w:left w:val="none" w:sz="0" w:space="0" w:color="auto"/>
            <w:bottom w:val="none" w:sz="0" w:space="0" w:color="auto"/>
            <w:right w:val="none" w:sz="0" w:space="0" w:color="auto"/>
          </w:divBdr>
        </w:div>
        <w:div w:id="1439059851">
          <w:marLeft w:val="0"/>
          <w:marRight w:val="0"/>
          <w:marTop w:val="0"/>
          <w:marBottom w:val="0"/>
          <w:divBdr>
            <w:top w:val="none" w:sz="0" w:space="0" w:color="auto"/>
            <w:left w:val="none" w:sz="0" w:space="0" w:color="auto"/>
            <w:bottom w:val="none" w:sz="0" w:space="0" w:color="auto"/>
            <w:right w:val="none" w:sz="0" w:space="0" w:color="auto"/>
          </w:divBdr>
        </w:div>
        <w:div w:id="1530680569">
          <w:marLeft w:val="0"/>
          <w:marRight w:val="0"/>
          <w:marTop w:val="0"/>
          <w:marBottom w:val="0"/>
          <w:divBdr>
            <w:top w:val="none" w:sz="0" w:space="0" w:color="auto"/>
            <w:left w:val="none" w:sz="0" w:space="0" w:color="auto"/>
            <w:bottom w:val="none" w:sz="0" w:space="0" w:color="auto"/>
            <w:right w:val="none" w:sz="0" w:space="0" w:color="auto"/>
          </w:divBdr>
        </w:div>
        <w:div w:id="1641109937">
          <w:marLeft w:val="0"/>
          <w:marRight w:val="0"/>
          <w:marTop w:val="0"/>
          <w:marBottom w:val="0"/>
          <w:divBdr>
            <w:top w:val="none" w:sz="0" w:space="0" w:color="auto"/>
            <w:left w:val="none" w:sz="0" w:space="0" w:color="auto"/>
            <w:bottom w:val="none" w:sz="0" w:space="0" w:color="auto"/>
            <w:right w:val="none" w:sz="0" w:space="0" w:color="auto"/>
          </w:divBdr>
        </w:div>
        <w:div w:id="1912814150">
          <w:marLeft w:val="0"/>
          <w:marRight w:val="0"/>
          <w:marTop w:val="0"/>
          <w:marBottom w:val="0"/>
          <w:divBdr>
            <w:top w:val="none" w:sz="0" w:space="0" w:color="auto"/>
            <w:left w:val="none" w:sz="0" w:space="0" w:color="auto"/>
            <w:bottom w:val="none" w:sz="0" w:space="0" w:color="auto"/>
            <w:right w:val="none" w:sz="0" w:space="0" w:color="auto"/>
          </w:divBdr>
        </w:div>
        <w:div w:id="1927302560">
          <w:marLeft w:val="0"/>
          <w:marRight w:val="0"/>
          <w:marTop w:val="0"/>
          <w:marBottom w:val="0"/>
          <w:divBdr>
            <w:top w:val="none" w:sz="0" w:space="0" w:color="auto"/>
            <w:left w:val="none" w:sz="0" w:space="0" w:color="auto"/>
            <w:bottom w:val="none" w:sz="0" w:space="0" w:color="auto"/>
            <w:right w:val="none" w:sz="0" w:space="0" w:color="auto"/>
          </w:divBdr>
        </w:div>
        <w:div w:id="1972244081">
          <w:marLeft w:val="0"/>
          <w:marRight w:val="0"/>
          <w:marTop w:val="0"/>
          <w:marBottom w:val="0"/>
          <w:divBdr>
            <w:top w:val="none" w:sz="0" w:space="0" w:color="auto"/>
            <w:left w:val="none" w:sz="0" w:space="0" w:color="auto"/>
            <w:bottom w:val="none" w:sz="0" w:space="0" w:color="auto"/>
            <w:right w:val="none" w:sz="0" w:space="0" w:color="auto"/>
          </w:divBdr>
        </w:div>
        <w:div w:id="2134862352">
          <w:marLeft w:val="0"/>
          <w:marRight w:val="0"/>
          <w:marTop w:val="0"/>
          <w:marBottom w:val="0"/>
          <w:divBdr>
            <w:top w:val="none" w:sz="0" w:space="0" w:color="auto"/>
            <w:left w:val="none" w:sz="0" w:space="0" w:color="auto"/>
            <w:bottom w:val="none" w:sz="0" w:space="0" w:color="auto"/>
            <w:right w:val="none" w:sz="0" w:space="0" w:color="auto"/>
          </w:divBdr>
        </w:div>
      </w:divsChild>
    </w:div>
    <w:div w:id="1187059589">
      <w:bodyDiv w:val="1"/>
      <w:marLeft w:val="0"/>
      <w:marRight w:val="0"/>
      <w:marTop w:val="0"/>
      <w:marBottom w:val="0"/>
      <w:divBdr>
        <w:top w:val="none" w:sz="0" w:space="0" w:color="auto"/>
        <w:left w:val="none" w:sz="0" w:space="0" w:color="auto"/>
        <w:bottom w:val="none" w:sz="0" w:space="0" w:color="auto"/>
        <w:right w:val="none" w:sz="0" w:space="0" w:color="auto"/>
      </w:divBdr>
      <w:divsChild>
        <w:div w:id="860242900">
          <w:marLeft w:val="0"/>
          <w:marRight w:val="0"/>
          <w:marTop w:val="0"/>
          <w:marBottom w:val="0"/>
          <w:divBdr>
            <w:top w:val="none" w:sz="0" w:space="0" w:color="auto"/>
            <w:left w:val="none" w:sz="0" w:space="0" w:color="auto"/>
            <w:bottom w:val="none" w:sz="0" w:space="0" w:color="auto"/>
            <w:right w:val="none" w:sz="0" w:space="0" w:color="auto"/>
          </w:divBdr>
          <w:divsChild>
            <w:div w:id="384262299">
              <w:marLeft w:val="0"/>
              <w:marRight w:val="0"/>
              <w:marTop w:val="0"/>
              <w:marBottom w:val="0"/>
              <w:divBdr>
                <w:top w:val="none" w:sz="0" w:space="0" w:color="auto"/>
                <w:left w:val="none" w:sz="0" w:space="0" w:color="auto"/>
                <w:bottom w:val="none" w:sz="0" w:space="0" w:color="auto"/>
                <w:right w:val="none" w:sz="0" w:space="0" w:color="auto"/>
              </w:divBdr>
              <w:divsChild>
                <w:div w:id="55320649">
                  <w:marLeft w:val="0"/>
                  <w:marRight w:val="0"/>
                  <w:marTop w:val="0"/>
                  <w:marBottom w:val="0"/>
                  <w:divBdr>
                    <w:top w:val="none" w:sz="0" w:space="0" w:color="auto"/>
                    <w:left w:val="none" w:sz="0" w:space="0" w:color="auto"/>
                    <w:bottom w:val="none" w:sz="0" w:space="0" w:color="auto"/>
                    <w:right w:val="none" w:sz="0" w:space="0" w:color="auto"/>
                  </w:divBdr>
                  <w:divsChild>
                    <w:div w:id="6110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910232">
      <w:bodyDiv w:val="1"/>
      <w:marLeft w:val="0"/>
      <w:marRight w:val="0"/>
      <w:marTop w:val="0"/>
      <w:marBottom w:val="0"/>
      <w:divBdr>
        <w:top w:val="none" w:sz="0" w:space="0" w:color="auto"/>
        <w:left w:val="none" w:sz="0" w:space="0" w:color="auto"/>
        <w:bottom w:val="none" w:sz="0" w:space="0" w:color="auto"/>
        <w:right w:val="none" w:sz="0" w:space="0" w:color="auto"/>
      </w:divBdr>
      <w:divsChild>
        <w:div w:id="621306729">
          <w:marLeft w:val="0"/>
          <w:marRight w:val="0"/>
          <w:marTop w:val="0"/>
          <w:marBottom w:val="0"/>
          <w:divBdr>
            <w:top w:val="none" w:sz="0" w:space="0" w:color="auto"/>
            <w:left w:val="none" w:sz="0" w:space="0" w:color="auto"/>
            <w:bottom w:val="none" w:sz="0" w:space="0" w:color="auto"/>
            <w:right w:val="none" w:sz="0" w:space="0" w:color="auto"/>
          </w:divBdr>
          <w:divsChild>
            <w:div w:id="1725174833">
              <w:marLeft w:val="0"/>
              <w:marRight w:val="0"/>
              <w:marTop w:val="0"/>
              <w:marBottom w:val="0"/>
              <w:divBdr>
                <w:top w:val="none" w:sz="0" w:space="0" w:color="auto"/>
                <w:left w:val="none" w:sz="0" w:space="0" w:color="auto"/>
                <w:bottom w:val="none" w:sz="0" w:space="0" w:color="auto"/>
                <w:right w:val="none" w:sz="0" w:space="0" w:color="auto"/>
              </w:divBdr>
              <w:divsChild>
                <w:div w:id="1593202200">
                  <w:marLeft w:val="0"/>
                  <w:marRight w:val="0"/>
                  <w:marTop w:val="0"/>
                  <w:marBottom w:val="0"/>
                  <w:divBdr>
                    <w:top w:val="none" w:sz="0" w:space="0" w:color="auto"/>
                    <w:left w:val="none" w:sz="0" w:space="0" w:color="auto"/>
                    <w:bottom w:val="none" w:sz="0" w:space="0" w:color="auto"/>
                    <w:right w:val="none" w:sz="0" w:space="0" w:color="auto"/>
                  </w:divBdr>
                  <w:divsChild>
                    <w:div w:id="5542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29917">
      <w:bodyDiv w:val="1"/>
      <w:marLeft w:val="0"/>
      <w:marRight w:val="0"/>
      <w:marTop w:val="0"/>
      <w:marBottom w:val="0"/>
      <w:divBdr>
        <w:top w:val="none" w:sz="0" w:space="0" w:color="auto"/>
        <w:left w:val="none" w:sz="0" w:space="0" w:color="auto"/>
        <w:bottom w:val="none" w:sz="0" w:space="0" w:color="auto"/>
        <w:right w:val="none" w:sz="0" w:space="0" w:color="auto"/>
      </w:divBdr>
    </w:div>
    <w:div w:id="1333412303">
      <w:bodyDiv w:val="1"/>
      <w:marLeft w:val="0"/>
      <w:marRight w:val="0"/>
      <w:marTop w:val="0"/>
      <w:marBottom w:val="0"/>
      <w:divBdr>
        <w:top w:val="none" w:sz="0" w:space="0" w:color="auto"/>
        <w:left w:val="none" w:sz="0" w:space="0" w:color="auto"/>
        <w:bottom w:val="none" w:sz="0" w:space="0" w:color="auto"/>
        <w:right w:val="none" w:sz="0" w:space="0" w:color="auto"/>
      </w:divBdr>
    </w:div>
    <w:div w:id="1348944229">
      <w:bodyDiv w:val="1"/>
      <w:marLeft w:val="0"/>
      <w:marRight w:val="0"/>
      <w:marTop w:val="0"/>
      <w:marBottom w:val="0"/>
      <w:divBdr>
        <w:top w:val="none" w:sz="0" w:space="0" w:color="auto"/>
        <w:left w:val="none" w:sz="0" w:space="0" w:color="auto"/>
        <w:bottom w:val="none" w:sz="0" w:space="0" w:color="auto"/>
        <w:right w:val="none" w:sz="0" w:space="0" w:color="auto"/>
      </w:divBdr>
    </w:div>
    <w:div w:id="1367019997">
      <w:bodyDiv w:val="1"/>
      <w:marLeft w:val="0"/>
      <w:marRight w:val="0"/>
      <w:marTop w:val="0"/>
      <w:marBottom w:val="0"/>
      <w:divBdr>
        <w:top w:val="none" w:sz="0" w:space="0" w:color="auto"/>
        <w:left w:val="none" w:sz="0" w:space="0" w:color="auto"/>
        <w:bottom w:val="none" w:sz="0" w:space="0" w:color="auto"/>
        <w:right w:val="none" w:sz="0" w:space="0" w:color="auto"/>
      </w:divBdr>
    </w:div>
    <w:div w:id="1449616995">
      <w:bodyDiv w:val="1"/>
      <w:marLeft w:val="0"/>
      <w:marRight w:val="0"/>
      <w:marTop w:val="0"/>
      <w:marBottom w:val="0"/>
      <w:divBdr>
        <w:top w:val="none" w:sz="0" w:space="0" w:color="auto"/>
        <w:left w:val="none" w:sz="0" w:space="0" w:color="auto"/>
        <w:bottom w:val="none" w:sz="0" w:space="0" w:color="auto"/>
        <w:right w:val="none" w:sz="0" w:space="0" w:color="auto"/>
      </w:divBdr>
    </w:div>
    <w:div w:id="1509368052">
      <w:bodyDiv w:val="1"/>
      <w:marLeft w:val="0"/>
      <w:marRight w:val="0"/>
      <w:marTop w:val="0"/>
      <w:marBottom w:val="0"/>
      <w:divBdr>
        <w:top w:val="none" w:sz="0" w:space="0" w:color="auto"/>
        <w:left w:val="none" w:sz="0" w:space="0" w:color="auto"/>
        <w:bottom w:val="none" w:sz="0" w:space="0" w:color="auto"/>
        <w:right w:val="none" w:sz="0" w:space="0" w:color="auto"/>
      </w:divBdr>
    </w:div>
    <w:div w:id="1574313618">
      <w:bodyDiv w:val="1"/>
      <w:marLeft w:val="0"/>
      <w:marRight w:val="0"/>
      <w:marTop w:val="0"/>
      <w:marBottom w:val="0"/>
      <w:divBdr>
        <w:top w:val="none" w:sz="0" w:space="0" w:color="auto"/>
        <w:left w:val="none" w:sz="0" w:space="0" w:color="auto"/>
        <w:bottom w:val="none" w:sz="0" w:space="0" w:color="auto"/>
        <w:right w:val="none" w:sz="0" w:space="0" w:color="auto"/>
      </w:divBdr>
    </w:div>
    <w:div w:id="1575503070">
      <w:bodyDiv w:val="1"/>
      <w:marLeft w:val="0"/>
      <w:marRight w:val="0"/>
      <w:marTop w:val="0"/>
      <w:marBottom w:val="0"/>
      <w:divBdr>
        <w:top w:val="none" w:sz="0" w:space="0" w:color="auto"/>
        <w:left w:val="none" w:sz="0" w:space="0" w:color="auto"/>
        <w:bottom w:val="none" w:sz="0" w:space="0" w:color="auto"/>
        <w:right w:val="none" w:sz="0" w:space="0" w:color="auto"/>
      </w:divBdr>
    </w:div>
    <w:div w:id="1612086185">
      <w:bodyDiv w:val="1"/>
      <w:marLeft w:val="0"/>
      <w:marRight w:val="0"/>
      <w:marTop w:val="0"/>
      <w:marBottom w:val="0"/>
      <w:divBdr>
        <w:top w:val="none" w:sz="0" w:space="0" w:color="auto"/>
        <w:left w:val="none" w:sz="0" w:space="0" w:color="auto"/>
        <w:bottom w:val="none" w:sz="0" w:space="0" w:color="auto"/>
        <w:right w:val="none" w:sz="0" w:space="0" w:color="auto"/>
      </w:divBdr>
    </w:div>
    <w:div w:id="1716006292">
      <w:bodyDiv w:val="1"/>
      <w:marLeft w:val="0"/>
      <w:marRight w:val="0"/>
      <w:marTop w:val="0"/>
      <w:marBottom w:val="0"/>
      <w:divBdr>
        <w:top w:val="none" w:sz="0" w:space="0" w:color="auto"/>
        <w:left w:val="none" w:sz="0" w:space="0" w:color="auto"/>
        <w:bottom w:val="none" w:sz="0" w:space="0" w:color="auto"/>
        <w:right w:val="none" w:sz="0" w:space="0" w:color="auto"/>
      </w:divBdr>
      <w:divsChild>
        <w:div w:id="1172068851">
          <w:marLeft w:val="0"/>
          <w:marRight w:val="0"/>
          <w:marTop w:val="0"/>
          <w:marBottom w:val="0"/>
          <w:divBdr>
            <w:top w:val="none" w:sz="0" w:space="0" w:color="auto"/>
            <w:left w:val="none" w:sz="0" w:space="0" w:color="auto"/>
            <w:bottom w:val="none" w:sz="0" w:space="0" w:color="auto"/>
            <w:right w:val="none" w:sz="0" w:space="0" w:color="auto"/>
          </w:divBdr>
          <w:divsChild>
            <w:div w:id="789855962">
              <w:marLeft w:val="0"/>
              <w:marRight w:val="0"/>
              <w:marTop w:val="0"/>
              <w:marBottom w:val="0"/>
              <w:divBdr>
                <w:top w:val="none" w:sz="0" w:space="0" w:color="auto"/>
                <w:left w:val="none" w:sz="0" w:space="0" w:color="auto"/>
                <w:bottom w:val="none" w:sz="0" w:space="0" w:color="auto"/>
                <w:right w:val="none" w:sz="0" w:space="0" w:color="auto"/>
              </w:divBdr>
              <w:divsChild>
                <w:div w:id="17395691">
                  <w:marLeft w:val="0"/>
                  <w:marRight w:val="0"/>
                  <w:marTop w:val="0"/>
                  <w:marBottom w:val="0"/>
                  <w:divBdr>
                    <w:top w:val="none" w:sz="0" w:space="0" w:color="auto"/>
                    <w:left w:val="none" w:sz="0" w:space="0" w:color="auto"/>
                    <w:bottom w:val="none" w:sz="0" w:space="0" w:color="auto"/>
                    <w:right w:val="none" w:sz="0" w:space="0" w:color="auto"/>
                  </w:divBdr>
                  <w:divsChild>
                    <w:div w:id="1738044267">
                      <w:marLeft w:val="0"/>
                      <w:marRight w:val="0"/>
                      <w:marTop w:val="0"/>
                      <w:marBottom w:val="0"/>
                      <w:divBdr>
                        <w:top w:val="none" w:sz="0" w:space="0" w:color="auto"/>
                        <w:left w:val="none" w:sz="0" w:space="0" w:color="auto"/>
                        <w:bottom w:val="none" w:sz="0" w:space="0" w:color="auto"/>
                        <w:right w:val="none" w:sz="0" w:space="0" w:color="auto"/>
                      </w:divBdr>
                      <w:divsChild>
                        <w:div w:id="589895030">
                          <w:marLeft w:val="0"/>
                          <w:marRight w:val="0"/>
                          <w:marTop w:val="0"/>
                          <w:marBottom w:val="0"/>
                          <w:divBdr>
                            <w:top w:val="none" w:sz="0" w:space="0" w:color="auto"/>
                            <w:left w:val="none" w:sz="0" w:space="0" w:color="auto"/>
                            <w:bottom w:val="none" w:sz="0" w:space="0" w:color="auto"/>
                            <w:right w:val="none" w:sz="0" w:space="0" w:color="auto"/>
                          </w:divBdr>
                          <w:divsChild>
                            <w:div w:id="600261082">
                              <w:marLeft w:val="0"/>
                              <w:marRight w:val="0"/>
                              <w:marTop w:val="0"/>
                              <w:marBottom w:val="0"/>
                              <w:divBdr>
                                <w:top w:val="none" w:sz="0" w:space="0" w:color="auto"/>
                                <w:left w:val="none" w:sz="0" w:space="0" w:color="auto"/>
                                <w:bottom w:val="none" w:sz="0" w:space="0" w:color="auto"/>
                                <w:right w:val="none" w:sz="0" w:space="0" w:color="auto"/>
                              </w:divBdr>
                            </w:div>
                            <w:div w:id="1428312314">
                              <w:marLeft w:val="0"/>
                              <w:marRight w:val="0"/>
                              <w:marTop w:val="0"/>
                              <w:marBottom w:val="0"/>
                              <w:divBdr>
                                <w:top w:val="none" w:sz="0" w:space="0" w:color="auto"/>
                                <w:left w:val="none" w:sz="0" w:space="0" w:color="auto"/>
                                <w:bottom w:val="none" w:sz="0" w:space="0" w:color="auto"/>
                                <w:right w:val="none" w:sz="0" w:space="0" w:color="auto"/>
                              </w:divBdr>
                            </w:div>
                          </w:divsChild>
                        </w:div>
                        <w:div w:id="1648515099">
                          <w:marLeft w:val="0"/>
                          <w:marRight w:val="0"/>
                          <w:marTop w:val="0"/>
                          <w:marBottom w:val="0"/>
                          <w:divBdr>
                            <w:top w:val="none" w:sz="0" w:space="0" w:color="auto"/>
                            <w:left w:val="none" w:sz="0" w:space="0" w:color="auto"/>
                            <w:bottom w:val="none" w:sz="0" w:space="0" w:color="auto"/>
                            <w:right w:val="none" w:sz="0" w:space="0" w:color="auto"/>
                          </w:divBdr>
                          <w:divsChild>
                            <w:div w:id="1052117636">
                              <w:marLeft w:val="0"/>
                              <w:marRight w:val="0"/>
                              <w:marTop w:val="0"/>
                              <w:marBottom w:val="0"/>
                              <w:divBdr>
                                <w:top w:val="none" w:sz="0" w:space="0" w:color="auto"/>
                                <w:left w:val="none" w:sz="0" w:space="0" w:color="auto"/>
                                <w:bottom w:val="none" w:sz="0" w:space="0" w:color="auto"/>
                                <w:right w:val="none" w:sz="0" w:space="0" w:color="auto"/>
                              </w:divBdr>
                            </w:div>
                            <w:div w:id="1356813269">
                              <w:marLeft w:val="0"/>
                              <w:marRight w:val="0"/>
                              <w:marTop w:val="0"/>
                              <w:marBottom w:val="0"/>
                              <w:divBdr>
                                <w:top w:val="none" w:sz="0" w:space="0" w:color="auto"/>
                                <w:left w:val="none" w:sz="0" w:space="0" w:color="auto"/>
                                <w:bottom w:val="none" w:sz="0" w:space="0" w:color="auto"/>
                                <w:right w:val="none" w:sz="0" w:space="0" w:color="auto"/>
                              </w:divBdr>
                            </w:div>
                          </w:divsChild>
                        </w:div>
                        <w:div w:id="2061594538">
                          <w:marLeft w:val="0"/>
                          <w:marRight w:val="0"/>
                          <w:marTop w:val="0"/>
                          <w:marBottom w:val="0"/>
                          <w:divBdr>
                            <w:top w:val="none" w:sz="0" w:space="0" w:color="auto"/>
                            <w:left w:val="none" w:sz="0" w:space="0" w:color="auto"/>
                            <w:bottom w:val="none" w:sz="0" w:space="0" w:color="auto"/>
                            <w:right w:val="none" w:sz="0" w:space="0" w:color="auto"/>
                          </w:divBdr>
                          <w:divsChild>
                            <w:div w:id="733357415">
                              <w:marLeft w:val="0"/>
                              <w:marRight w:val="0"/>
                              <w:marTop w:val="0"/>
                              <w:marBottom w:val="0"/>
                              <w:divBdr>
                                <w:top w:val="none" w:sz="0" w:space="0" w:color="auto"/>
                                <w:left w:val="none" w:sz="0" w:space="0" w:color="auto"/>
                                <w:bottom w:val="none" w:sz="0" w:space="0" w:color="auto"/>
                                <w:right w:val="none" w:sz="0" w:space="0" w:color="auto"/>
                              </w:divBdr>
                            </w:div>
                            <w:div w:id="1495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350874">
      <w:bodyDiv w:val="1"/>
      <w:marLeft w:val="0"/>
      <w:marRight w:val="0"/>
      <w:marTop w:val="0"/>
      <w:marBottom w:val="0"/>
      <w:divBdr>
        <w:top w:val="none" w:sz="0" w:space="0" w:color="auto"/>
        <w:left w:val="none" w:sz="0" w:space="0" w:color="auto"/>
        <w:bottom w:val="none" w:sz="0" w:space="0" w:color="auto"/>
        <w:right w:val="none" w:sz="0" w:space="0" w:color="auto"/>
      </w:divBdr>
      <w:divsChild>
        <w:div w:id="84152753">
          <w:marLeft w:val="0"/>
          <w:marRight w:val="0"/>
          <w:marTop w:val="0"/>
          <w:marBottom w:val="0"/>
          <w:divBdr>
            <w:top w:val="none" w:sz="0" w:space="0" w:color="auto"/>
            <w:left w:val="none" w:sz="0" w:space="0" w:color="auto"/>
            <w:bottom w:val="none" w:sz="0" w:space="0" w:color="auto"/>
            <w:right w:val="none" w:sz="0" w:space="0" w:color="auto"/>
          </w:divBdr>
        </w:div>
        <w:div w:id="109590283">
          <w:marLeft w:val="0"/>
          <w:marRight w:val="0"/>
          <w:marTop w:val="0"/>
          <w:marBottom w:val="0"/>
          <w:divBdr>
            <w:top w:val="none" w:sz="0" w:space="0" w:color="auto"/>
            <w:left w:val="none" w:sz="0" w:space="0" w:color="auto"/>
            <w:bottom w:val="none" w:sz="0" w:space="0" w:color="auto"/>
            <w:right w:val="none" w:sz="0" w:space="0" w:color="auto"/>
          </w:divBdr>
        </w:div>
        <w:div w:id="192111292">
          <w:marLeft w:val="0"/>
          <w:marRight w:val="0"/>
          <w:marTop w:val="0"/>
          <w:marBottom w:val="0"/>
          <w:divBdr>
            <w:top w:val="none" w:sz="0" w:space="0" w:color="auto"/>
            <w:left w:val="none" w:sz="0" w:space="0" w:color="auto"/>
            <w:bottom w:val="none" w:sz="0" w:space="0" w:color="auto"/>
            <w:right w:val="none" w:sz="0" w:space="0" w:color="auto"/>
          </w:divBdr>
        </w:div>
        <w:div w:id="241374322">
          <w:marLeft w:val="0"/>
          <w:marRight w:val="0"/>
          <w:marTop w:val="0"/>
          <w:marBottom w:val="0"/>
          <w:divBdr>
            <w:top w:val="none" w:sz="0" w:space="0" w:color="auto"/>
            <w:left w:val="none" w:sz="0" w:space="0" w:color="auto"/>
            <w:bottom w:val="none" w:sz="0" w:space="0" w:color="auto"/>
            <w:right w:val="none" w:sz="0" w:space="0" w:color="auto"/>
          </w:divBdr>
        </w:div>
        <w:div w:id="257754544">
          <w:marLeft w:val="0"/>
          <w:marRight w:val="0"/>
          <w:marTop w:val="0"/>
          <w:marBottom w:val="0"/>
          <w:divBdr>
            <w:top w:val="none" w:sz="0" w:space="0" w:color="auto"/>
            <w:left w:val="none" w:sz="0" w:space="0" w:color="auto"/>
            <w:bottom w:val="none" w:sz="0" w:space="0" w:color="auto"/>
            <w:right w:val="none" w:sz="0" w:space="0" w:color="auto"/>
          </w:divBdr>
        </w:div>
        <w:div w:id="373578018">
          <w:marLeft w:val="0"/>
          <w:marRight w:val="0"/>
          <w:marTop w:val="0"/>
          <w:marBottom w:val="0"/>
          <w:divBdr>
            <w:top w:val="none" w:sz="0" w:space="0" w:color="auto"/>
            <w:left w:val="none" w:sz="0" w:space="0" w:color="auto"/>
            <w:bottom w:val="none" w:sz="0" w:space="0" w:color="auto"/>
            <w:right w:val="none" w:sz="0" w:space="0" w:color="auto"/>
          </w:divBdr>
        </w:div>
        <w:div w:id="524950866">
          <w:marLeft w:val="0"/>
          <w:marRight w:val="0"/>
          <w:marTop w:val="0"/>
          <w:marBottom w:val="0"/>
          <w:divBdr>
            <w:top w:val="none" w:sz="0" w:space="0" w:color="auto"/>
            <w:left w:val="none" w:sz="0" w:space="0" w:color="auto"/>
            <w:bottom w:val="none" w:sz="0" w:space="0" w:color="auto"/>
            <w:right w:val="none" w:sz="0" w:space="0" w:color="auto"/>
          </w:divBdr>
        </w:div>
        <w:div w:id="749619157">
          <w:marLeft w:val="0"/>
          <w:marRight w:val="0"/>
          <w:marTop w:val="0"/>
          <w:marBottom w:val="0"/>
          <w:divBdr>
            <w:top w:val="none" w:sz="0" w:space="0" w:color="auto"/>
            <w:left w:val="none" w:sz="0" w:space="0" w:color="auto"/>
            <w:bottom w:val="none" w:sz="0" w:space="0" w:color="auto"/>
            <w:right w:val="none" w:sz="0" w:space="0" w:color="auto"/>
          </w:divBdr>
        </w:div>
        <w:div w:id="781651005">
          <w:marLeft w:val="0"/>
          <w:marRight w:val="0"/>
          <w:marTop w:val="0"/>
          <w:marBottom w:val="0"/>
          <w:divBdr>
            <w:top w:val="none" w:sz="0" w:space="0" w:color="auto"/>
            <w:left w:val="none" w:sz="0" w:space="0" w:color="auto"/>
            <w:bottom w:val="none" w:sz="0" w:space="0" w:color="auto"/>
            <w:right w:val="none" w:sz="0" w:space="0" w:color="auto"/>
          </w:divBdr>
        </w:div>
        <w:div w:id="793669092">
          <w:marLeft w:val="0"/>
          <w:marRight w:val="0"/>
          <w:marTop w:val="0"/>
          <w:marBottom w:val="0"/>
          <w:divBdr>
            <w:top w:val="none" w:sz="0" w:space="0" w:color="auto"/>
            <w:left w:val="none" w:sz="0" w:space="0" w:color="auto"/>
            <w:bottom w:val="none" w:sz="0" w:space="0" w:color="auto"/>
            <w:right w:val="none" w:sz="0" w:space="0" w:color="auto"/>
          </w:divBdr>
        </w:div>
        <w:div w:id="902838132">
          <w:marLeft w:val="0"/>
          <w:marRight w:val="0"/>
          <w:marTop w:val="0"/>
          <w:marBottom w:val="0"/>
          <w:divBdr>
            <w:top w:val="none" w:sz="0" w:space="0" w:color="auto"/>
            <w:left w:val="none" w:sz="0" w:space="0" w:color="auto"/>
            <w:bottom w:val="none" w:sz="0" w:space="0" w:color="auto"/>
            <w:right w:val="none" w:sz="0" w:space="0" w:color="auto"/>
          </w:divBdr>
        </w:div>
        <w:div w:id="950355361">
          <w:marLeft w:val="0"/>
          <w:marRight w:val="0"/>
          <w:marTop w:val="0"/>
          <w:marBottom w:val="0"/>
          <w:divBdr>
            <w:top w:val="none" w:sz="0" w:space="0" w:color="auto"/>
            <w:left w:val="none" w:sz="0" w:space="0" w:color="auto"/>
            <w:bottom w:val="none" w:sz="0" w:space="0" w:color="auto"/>
            <w:right w:val="none" w:sz="0" w:space="0" w:color="auto"/>
          </w:divBdr>
        </w:div>
        <w:div w:id="1016538917">
          <w:marLeft w:val="0"/>
          <w:marRight w:val="0"/>
          <w:marTop w:val="0"/>
          <w:marBottom w:val="0"/>
          <w:divBdr>
            <w:top w:val="none" w:sz="0" w:space="0" w:color="auto"/>
            <w:left w:val="none" w:sz="0" w:space="0" w:color="auto"/>
            <w:bottom w:val="none" w:sz="0" w:space="0" w:color="auto"/>
            <w:right w:val="none" w:sz="0" w:space="0" w:color="auto"/>
          </w:divBdr>
        </w:div>
        <w:div w:id="1039205577">
          <w:marLeft w:val="0"/>
          <w:marRight w:val="0"/>
          <w:marTop w:val="0"/>
          <w:marBottom w:val="0"/>
          <w:divBdr>
            <w:top w:val="none" w:sz="0" w:space="0" w:color="auto"/>
            <w:left w:val="none" w:sz="0" w:space="0" w:color="auto"/>
            <w:bottom w:val="none" w:sz="0" w:space="0" w:color="auto"/>
            <w:right w:val="none" w:sz="0" w:space="0" w:color="auto"/>
          </w:divBdr>
        </w:div>
        <w:div w:id="1098912261">
          <w:marLeft w:val="0"/>
          <w:marRight w:val="0"/>
          <w:marTop w:val="0"/>
          <w:marBottom w:val="0"/>
          <w:divBdr>
            <w:top w:val="none" w:sz="0" w:space="0" w:color="auto"/>
            <w:left w:val="none" w:sz="0" w:space="0" w:color="auto"/>
            <w:bottom w:val="none" w:sz="0" w:space="0" w:color="auto"/>
            <w:right w:val="none" w:sz="0" w:space="0" w:color="auto"/>
          </w:divBdr>
        </w:div>
        <w:div w:id="1211649401">
          <w:marLeft w:val="0"/>
          <w:marRight w:val="0"/>
          <w:marTop w:val="0"/>
          <w:marBottom w:val="0"/>
          <w:divBdr>
            <w:top w:val="none" w:sz="0" w:space="0" w:color="auto"/>
            <w:left w:val="none" w:sz="0" w:space="0" w:color="auto"/>
            <w:bottom w:val="none" w:sz="0" w:space="0" w:color="auto"/>
            <w:right w:val="none" w:sz="0" w:space="0" w:color="auto"/>
          </w:divBdr>
        </w:div>
        <w:div w:id="1220357080">
          <w:marLeft w:val="0"/>
          <w:marRight w:val="0"/>
          <w:marTop w:val="0"/>
          <w:marBottom w:val="0"/>
          <w:divBdr>
            <w:top w:val="none" w:sz="0" w:space="0" w:color="auto"/>
            <w:left w:val="none" w:sz="0" w:space="0" w:color="auto"/>
            <w:bottom w:val="none" w:sz="0" w:space="0" w:color="auto"/>
            <w:right w:val="none" w:sz="0" w:space="0" w:color="auto"/>
          </w:divBdr>
        </w:div>
        <w:div w:id="1375957859">
          <w:marLeft w:val="0"/>
          <w:marRight w:val="0"/>
          <w:marTop w:val="0"/>
          <w:marBottom w:val="0"/>
          <w:divBdr>
            <w:top w:val="none" w:sz="0" w:space="0" w:color="auto"/>
            <w:left w:val="none" w:sz="0" w:space="0" w:color="auto"/>
            <w:bottom w:val="none" w:sz="0" w:space="0" w:color="auto"/>
            <w:right w:val="none" w:sz="0" w:space="0" w:color="auto"/>
          </w:divBdr>
        </w:div>
        <w:div w:id="1386681108">
          <w:marLeft w:val="0"/>
          <w:marRight w:val="0"/>
          <w:marTop w:val="0"/>
          <w:marBottom w:val="0"/>
          <w:divBdr>
            <w:top w:val="none" w:sz="0" w:space="0" w:color="auto"/>
            <w:left w:val="none" w:sz="0" w:space="0" w:color="auto"/>
            <w:bottom w:val="none" w:sz="0" w:space="0" w:color="auto"/>
            <w:right w:val="none" w:sz="0" w:space="0" w:color="auto"/>
          </w:divBdr>
        </w:div>
        <w:div w:id="1594700691">
          <w:marLeft w:val="0"/>
          <w:marRight w:val="0"/>
          <w:marTop w:val="0"/>
          <w:marBottom w:val="0"/>
          <w:divBdr>
            <w:top w:val="none" w:sz="0" w:space="0" w:color="auto"/>
            <w:left w:val="none" w:sz="0" w:space="0" w:color="auto"/>
            <w:bottom w:val="none" w:sz="0" w:space="0" w:color="auto"/>
            <w:right w:val="none" w:sz="0" w:space="0" w:color="auto"/>
          </w:divBdr>
        </w:div>
        <w:div w:id="1609045673">
          <w:marLeft w:val="0"/>
          <w:marRight w:val="0"/>
          <w:marTop w:val="0"/>
          <w:marBottom w:val="0"/>
          <w:divBdr>
            <w:top w:val="none" w:sz="0" w:space="0" w:color="auto"/>
            <w:left w:val="none" w:sz="0" w:space="0" w:color="auto"/>
            <w:bottom w:val="none" w:sz="0" w:space="0" w:color="auto"/>
            <w:right w:val="none" w:sz="0" w:space="0" w:color="auto"/>
          </w:divBdr>
        </w:div>
        <w:div w:id="1736974160">
          <w:marLeft w:val="0"/>
          <w:marRight w:val="0"/>
          <w:marTop w:val="0"/>
          <w:marBottom w:val="0"/>
          <w:divBdr>
            <w:top w:val="none" w:sz="0" w:space="0" w:color="auto"/>
            <w:left w:val="none" w:sz="0" w:space="0" w:color="auto"/>
            <w:bottom w:val="none" w:sz="0" w:space="0" w:color="auto"/>
            <w:right w:val="none" w:sz="0" w:space="0" w:color="auto"/>
          </w:divBdr>
        </w:div>
        <w:div w:id="1985618949">
          <w:marLeft w:val="0"/>
          <w:marRight w:val="0"/>
          <w:marTop w:val="0"/>
          <w:marBottom w:val="0"/>
          <w:divBdr>
            <w:top w:val="none" w:sz="0" w:space="0" w:color="auto"/>
            <w:left w:val="none" w:sz="0" w:space="0" w:color="auto"/>
            <w:bottom w:val="none" w:sz="0" w:space="0" w:color="auto"/>
            <w:right w:val="none" w:sz="0" w:space="0" w:color="auto"/>
          </w:divBdr>
        </w:div>
        <w:div w:id="2037196975">
          <w:marLeft w:val="0"/>
          <w:marRight w:val="0"/>
          <w:marTop w:val="0"/>
          <w:marBottom w:val="0"/>
          <w:divBdr>
            <w:top w:val="none" w:sz="0" w:space="0" w:color="auto"/>
            <w:left w:val="none" w:sz="0" w:space="0" w:color="auto"/>
            <w:bottom w:val="none" w:sz="0" w:space="0" w:color="auto"/>
            <w:right w:val="none" w:sz="0" w:space="0" w:color="auto"/>
          </w:divBdr>
        </w:div>
      </w:divsChild>
    </w:div>
    <w:div w:id="1853836832">
      <w:bodyDiv w:val="1"/>
      <w:marLeft w:val="0"/>
      <w:marRight w:val="0"/>
      <w:marTop w:val="0"/>
      <w:marBottom w:val="0"/>
      <w:divBdr>
        <w:top w:val="none" w:sz="0" w:space="0" w:color="auto"/>
        <w:left w:val="none" w:sz="0" w:space="0" w:color="auto"/>
        <w:bottom w:val="none" w:sz="0" w:space="0" w:color="auto"/>
        <w:right w:val="none" w:sz="0" w:space="0" w:color="auto"/>
      </w:divBdr>
    </w:div>
    <w:div w:id="1904293013">
      <w:bodyDiv w:val="1"/>
      <w:marLeft w:val="0"/>
      <w:marRight w:val="0"/>
      <w:marTop w:val="0"/>
      <w:marBottom w:val="0"/>
      <w:divBdr>
        <w:top w:val="none" w:sz="0" w:space="0" w:color="auto"/>
        <w:left w:val="none" w:sz="0" w:space="0" w:color="auto"/>
        <w:bottom w:val="none" w:sz="0" w:space="0" w:color="auto"/>
        <w:right w:val="none" w:sz="0" w:space="0" w:color="auto"/>
      </w:divBdr>
      <w:divsChild>
        <w:div w:id="643005638">
          <w:marLeft w:val="0"/>
          <w:marRight w:val="0"/>
          <w:marTop w:val="0"/>
          <w:marBottom w:val="0"/>
          <w:divBdr>
            <w:top w:val="none" w:sz="0" w:space="0" w:color="auto"/>
            <w:left w:val="none" w:sz="0" w:space="0" w:color="auto"/>
            <w:bottom w:val="none" w:sz="0" w:space="0" w:color="auto"/>
            <w:right w:val="none" w:sz="0" w:space="0" w:color="auto"/>
          </w:divBdr>
          <w:divsChild>
            <w:div w:id="1942031665">
              <w:marLeft w:val="0"/>
              <w:marRight w:val="0"/>
              <w:marTop w:val="0"/>
              <w:marBottom w:val="0"/>
              <w:divBdr>
                <w:top w:val="none" w:sz="0" w:space="0" w:color="auto"/>
                <w:left w:val="none" w:sz="0" w:space="0" w:color="auto"/>
                <w:bottom w:val="none" w:sz="0" w:space="0" w:color="auto"/>
                <w:right w:val="none" w:sz="0" w:space="0" w:color="auto"/>
              </w:divBdr>
              <w:divsChild>
                <w:div w:id="95830247">
                  <w:marLeft w:val="0"/>
                  <w:marRight w:val="0"/>
                  <w:marTop w:val="0"/>
                  <w:marBottom w:val="0"/>
                  <w:divBdr>
                    <w:top w:val="none" w:sz="0" w:space="0" w:color="auto"/>
                    <w:left w:val="none" w:sz="0" w:space="0" w:color="auto"/>
                    <w:bottom w:val="none" w:sz="0" w:space="0" w:color="auto"/>
                    <w:right w:val="none" w:sz="0" w:space="0" w:color="auto"/>
                  </w:divBdr>
                  <w:divsChild>
                    <w:div w:id="376976428">
                      <w:marLeft w:val="0"/>
                      <w:marRight w:val="0"/>
                      <w:marTop w:val="0"/>
                      <w:marBottom w:val="0"/>
                      <w:divBdr>
                        <w:top w:val="none" w:sz="0" w:space="0" w:color="auto"/>
                        <w:left w:val="none" w:sz="0" w:space="0" w:color="auto"/>
                        <w:bottom w:val="none" w:sz="0" w:space="0" w:color="auto"/>
                        <w:right w:val="none" w:sz="0" w:space="0" w:color="auto"/>
                      </w:divBdr>
                      <w:divsChild>
                        <w:div w:id="1190752189">
                          <w:marLeft w:val="0"/>
                          <w:marRight w:val="0"/>
                          <w:marTop w:val="0"/>
                          <w:marBottom w:val="0"/>
                          <w:divBdr>
                            <w:top w:val="none" w:sz="0" w:space="0" w:color="auto"/>
                            <w:left w:val="none" w:sz="0" w:space="0" w:color="auto"/>
                            <w:bottom w:val="none" w:sz="0" w:space="0" w:color="auto"/>
                            <w:right w:val="none" w:sz="0" w:space="0" w:color="auto"/>
                          </w:divBdr>
                          <w:divsChild>
                            <w:div w:id="4288935">
                              <w:marLeft w:val="0"/>
                              <w:marRight w:val="0"/>
                              <w:marTop w:val="0"/>
                              <w:marBottom w:val="0"/>
                              <w:divBdr>
                                <w:top w:val="none" w:sz="0" w:space="0" w:color="auto"/>
                                <w:left w:val="none" w:sz="0" w:space="0" w:color="auto"/>
                                <w:bottom w:val="none" w:sz="0" w:space="0" w:color="auto"/>
                                <w:right w:val="none" w:sz="0" w:space="0" w:color="auto"/>
                              </w:divBdr>
                            </w:div>
                            <w:div w:id="1578436929">
                              <w:marLeft w:val="0"/>
                              <w:marRight w:val="0"/>
                              <w:marTop w:val="0"/>
                              <w:marBottom w:val="0"/>
                              <w:divBdr>
                                <w:top w:val="none" w:sz="0" w:space="0" w:color="auto"/>
                                <w:left w:val="none" w:sz="0" w:space="0" w:color="auto"/>
                                <w:bottom w:val="none" w:sz="0" w:space="0" w:color="auto"/>
                                <w:right w:val="none" w:sz="0" w:space="0" w:color="auto"/>
                              </w:divBdr>
                            </w:div>
                          </w:divsChild>
                        </w:div>
                        <w:div w:id="1930459366">
                          <w:marLeft w:val="0"/>
                          <w:marRight w:val="0"/>
                          <w:marTop w:val="0"/>
                          <w:marBottom w:val="0"/>
                          <w:divBdr>
                            <w:top w:val="none" w:sz="0" w:space="0" w:color="auto"/>
                            <w:left w:val="none" w:sz="0" w:space="0" w:color="auto"/>
                            <w:bottom w:val="none" w:sz="0" w:space="0" w:color="auto"/>
                            <w:right w:val="none" w:sz="0" w:space="0" w:color="auto"/>
                          </w:divBdr>
                          <w:divsChild>
                            <w:div w:id="1625504268">
                              <w:marLeft w:val="0"/>
                              <w:marRight w:val="0"/>
                              <w:marTop w:val="0"/>
                              <w:marBottom w:val="0"/>
                              <w:divBdr>
                                <w:top w:val="none" w:sz="0" w:space="0" w:color="auto"/>
                                <w:left w:val="none" w:sz="0" w:space="0" w:color="auto"/>
                                <w:bottom w:val="none" w:sz="0" w:space="0" w:color="auto"/>
                                <w:right w:val="none" w:sz="0" w:space="0" w:color="auto"/>
                              </w:divBdr>
                            </w:div>
                            <w:div w:id="1767654354">
                              <w:marLeft w:val="0"/>
                              <w:marRight w:val="0"/>
                              <w:marTop w:val="0"/>
                              <w:marBottom w:val="0"/>
                              <w:divBdr>
                                <w:top w:val="none" w:sz="0" w:space="0" w:color="auto"/>
                                <w:left w:val="none" w:sz="0" w:space="0" w:color="auto"/>
                                <w:bottom w:val="none" w:sz="0" w:space="0" w:color="auto"/>
                                <w:right w:val="none" w:sz="0" w:space="0" w:color="auto"/>
                              </w:divBdr>
                            </w:div>
                          </w:divsChild>
                        </w:div>
                        <w:div w:id="1982297457">
                          <w:marLeft w:val="0"/>
                          <w:marRight w:val="0"/>
                          <w:marTop w:val="0"/>
                          <w:marBottom w:val="0"/>
                          <w:divBdr>
                            <w:top w:val="none" w:sz="0" w:space="0" w:color="auto"/>
                            <w:left w:val="none" w:sz="0" w:space="0" w:color="auto"/>
                            <w:bottom w:val="none" w:sz="0" w:space="0" w:color="auto"/>
                            <w:right w:val="none" w:sz="0" w:space="0" w:color="auto"/>
                          </w:divBdr>
                          <w:divsChild>
                            <w:div w:id="801118393">
                              <w:marLeft w:val="0"/>
                              <w:marRight w:val="0"/>
                              <w:marTop w:val="0"/>
                              <w:marBottom w:val="0"/>
                              <w:divBdr>
                                <w:top w:val="none" w:sz="0" w:space="0" w:color="auto"/>
                                <w:left w:val="none" w:sz="0" w:space="0" w:color="auto"/>
                                <w:bottom w:val="none" w:sz="0" w:space="0" w:color="auto"/>
                                <w:right w:val="none" w:sz="0" w:space="0" w:color="auto"/>
                              </w:divBdr>
                            </w:div>
                            <w:div w:id="191300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857534">
      <w:bodyDiv w:val="1"/>
      <w:marLeft w:val="0"/>
      <w:marRight w:val="0"/>
      <w:marTop w:val="0"/>
      <w:marBottom w:val="0"/>
      <w:divBdr>
        <w:top w:val="none" w:sz="0" w:space="0" w:color="auto"/>
        <w:left w:val="none" w:sz="0" w:space="0" w:color="auto"/>
        <w:bottom w:val="none" w:sz="0" w:space="0" w:color="auto"/>
        <w:right w:val="none" w:sz="0" w:space="0" w:color="auto"/>
      </w:divBdr>
    </w:div>
    <w:div w:id="1980644383">
      <w:bodyDiv w:val="1"/>
      <w:marLeft w:val="0"/>
      <w:marRight w:val="0"/>
      <w:marTop w:val="0"/>
      <w:marBottom w:val="0"/>
      <w:divBdr>
        <w:top w:val="none" w:sz="0" w:space="0" w:color="auto"/>
        <w:left w:val="none" w:sz="0" w:space="0" w:color="auto"/>
        <w:bottom w:val="none" w:sz="0" w:space="0" w:color="auto"/>
        <w:right w:val="none" w:sz="0" w:space="0" w:color="auto"/>
      </w:divBdr>
    </w:div>
    <w:div w:id="2035307184">
      <w:bodyDiv w:val="1"/>
      <w:marLeft w:val="0"/>
      <w:marRight w:val="0"/>
      <w:marTop w:val="0"/>
      <w:marBottom w:val="0"/>
      <w:divBdr>
        <w:top w:val="none" w:sz="0" w:space="0" w:color="auto"/>
        <w:left w:val="none" w:sz="0" w:space="0" w:color="auto"/>
        <w:bottom w:val="none" w:sz="0" w:space="0" w:color="auto"/>
        <w:right w:val="none" w:sz="0" w:space="0" w:color="auto"/>
      </w:divBdr>
    </w:div>
    <w:div w:id="2099669708">
      <w:bodyDiv w:val="1"/>
      <w:marLeft w:val="0"/>
      <w:marRight w:val="0"/>
      <w:marTop w:val="0"/>
      <w:marBottom w:val="0"/>
      <w:divBdr>
        <w:top w:val="none" w:sz="0" w:space="0" w:color="auto"/>
        <w:left w:val="none" w:sz="0" w:space="0" w:color="auto"/>
        <w:bottom w:val="none" w:sz="0" w:space="0" w:color="auto"/>
        <w:right w:val="none" w:sz="0" w:space="0" w:color="auto"/>
      </w:divBdr>
      <w:divsChild>
        <w:div w:id="1361474324">
          <w:marLeft w:val="0"/>
          <w:marRight w:val="0"/>
          <w:marTop w:val="0"/>
          <w:marBottom w:val="0"/>
          <w:divBdr>
            <w:top w:val="none" w:sz="0" w:space="0" w:color="auto"/>
            <w:left w:val="none" w:sz="0" w:space="0" w:color="auto"/>
            <w:bottom w:val="none" w:sz="0" w:space="0" w:color="auto"/>
            <w:right w:val="none" w:sz="0" w:space="0" w:color="auto"/>
          </w:divBdr>
          <w:divsChild>
            <w:div w:id="1566530058">
              <w:marLeft w:val="0"/>
              <w:marRight w:val="0"/>
              <w:marTop w:val="0"/>
              <w:marBottom w:val="0"/>
              <w:divBdr>
                <w:top w:val="none" w:sz="0" w:space="0" w:color="auto"/>
                <w:left w:val="none" w:sz="0" w:space="0" w:color="auto"/>
                <w:bottom w:val="none" w:sz="0" w:space="0" w:color="auto"/>
                <w:right w:val="none" w:sz="0" w:space="0" w:color="auto"/>
              </w:divBdr>
              <w:divsChild>
                <w:div w:id="814376559">
                  <w:marLeft w:val="0"/>
                  <w:marRight w:val="0"/>
                  <w:marTop w:val="0"/>
                  <w:marBottom w:val="0"/>
                  <w:divBdr>
                    <w:top w:val="none" w:sz="0" w:space="0" w:color="auto"/>
                    <w:left w:val="none" w:sz="0" w:space="0" w:color="auto"/>
                    <w:bottom w:val="none" w:sz="0" w:space="0" w:color="auto"/>
                    <w:right w:val="none" w:sz="0" w:space="0" w:color="auto"/>
                  </w:divBdr>
                  <w:divsChild>
                    <w:div w:id="4480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ipu.org/event/153rd-ipu-assembly-and-related-meetings" TargetMode="Externa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footnotes" Target="footnotes.xml" Id="rId11" /><Relationship Type="http://schemas.openxmlformats.org/officeDocument/2006/relationships/footer" Target="footer2.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2657</ap:Words>
  <ap:Characters>14614</ap:Characters>
  <ap:DocSecurity>4</ap:DocSecurity>
  <ap:Lines>121</ap:Lines>
  <ap:Paragraphs>34</ap:Paragraphs>
  <ap:ScaleCrop>false</ap:ScaleCrop>
  <ap:HeadingPairs>
    <vt:vector baseType="variant" size="4">
      <vt:variant>
        <vt:lpstr>Titel</vt:lpstr>
      </vt:variant>
      <vt:variant>
        <vt:i4>1</vt:i4>
      </vt:variant>
      <vt:variant>
        <vt:lpstr>Koppen</vt:lpstr>
      </vt:variant>
      <vt:variant>
        <vt:i4>1</vt:i4>
      </vt:variant>
    </vt:vector>
  </ap:HeadingPairs>
  <ap:TitlesOfParts>
    <vt:vector baseType="lpstr" size="2">
      <vt:lpstr/>
      <vt:lpstr>Vergaderjaar 2026-2027				</vt:lpstr>
    </vt:vector>
  </ap:TitlesOfParts>
  <ap:LinksUpToDate>false</ap:LinksUpToDate>
  <ap:CharactersWithSpaces>17237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2019-11-28T12:32:00.0000000Z</lastPrinted>
  <dcterms:created xsi:type="dcterms:W3CDTF">2026-10-29T09:49:00.0000000Z</dcterms:created>
  <dcterms:modified xsi:type="dcterms:W3CDTF">2026-10-29T09:49:00.0000000Z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0x0101004C2FD0311DC1FA4FA40011FEBBC5836E</vt:lpwstr>
  </property>
  <property fmtid="{D5CDD505-2E9C-101B-9397-08002B2CF9AE}" pid="3" name="Door">
    <vt:lpwstr>T.W.J. Collaris</vt:lpwstr>
  </property>
  <property fmtid="{D5CDD505-2E9C-101B-9397-08002B2CF9AE}" pid="4" name="Gereserveerd">
    <vt:lpwstr>1</vt:lpwstr>
  </property>
  <property fmtid="{D5CDD505-2E9C-101B-9397-08002B2CF9AE}" pid="5" name="GereserveerdDoor">
    <vt:lpwstr>colt2206</vt:lpwstr>
  </property>
  <property fmtid="{D5CDD505-2E9C-101B-9397-08002B2CF9AE}" pid="6" name="_dlc_DocIdItemGuid">
    <vt:lpwstr>cbe9ea4e-7f34-44c0-8f00-3e407f111e45</vt:lpwstr>
  </property>
</Properties>
</file>