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1AE1" w:rsidP="00C94734" w:rsidRDefault="00721AE1" w14:paraId="55980A59" w14:textId="77777777"/>
    <w:p w:rsidRPr="007F7BC2" w:rsidR="00A50CF6" w:rsidP="00C94734" w:rsidRDefault="007F7BC2" w14:paraId="44D1DF82" w14:textId="3297B552">
      <w:pPr>
        <w:rPr>
          <w:szCs w:val="18"/>
        </w:rPr>
      </w:pPr>
      <w:r w:rsidRPr="007F7BC2">
        <w:rPr>
          <w:szCs w:val="18"/>
        </w:rPr>
        <w:t xml:space="preserve">Geachte </w:t>
      </w:r>
      <w:r w:rsidR="00C94734">
        <w:rPr>
          <w:szCs w:val="18"/>
        </w:rPr>
        <w:t>V</w:t>
      </w:r>
      <w:r w:rsidRPr="007F7BC2">
        <w:rPr>
          <w:szCs w:val="18"/>
        </w:rPr>
        <w:t>oorzitter,</w:t>
      </w:r>
    </w:p>
    <w:p w:rsidRPr="007F7BC2" w:rsidR="00D22441" w:rsidP="00C94734" w:rsidRDefault="00D22441" w14:paraId="42785CA3" w14:textId="77777777">
      <w:pPr>
        <w:rPr>
          <w:szCs w:val="18"/>
        </w:rPr>
      </w:pPr>
    </w:p>
    <w:p w:rsidRPr="007F7BC2" w:rsidR="002425B5" w:rsidP="00C94734" w:rsidRDefault="002425B5" w14:paraId="38160A8B" w14:textId="77777777">
      <w:pPr>
        <w:pStyle w:val="xmsonormal"/>
        <w:spacing w:line="240" w:lineRule="atLeast"/>
        <w:rPr>
          <w:rFonts w:ascii="Verdana" w:hAnsi="Verdana"/>
          <w:sz w:val="18"/>
          <w:szCs w:val="18"/>
        </w:rPr>
      </w:pPr>
      <w:r w:rsidRPr="007F7BC2">
        <w:rPr>
          <w:rFonts w:ascii="Verdana" w:hAnsi="Verdana"/>
          <w:sz w:val="18"/>
          <w:szCs w:val="18"/>
        </w:rPr>
        <w:t>Door diverse omstandigheden (zoals geografie, geologie, klimaat, schaalgrootte) liggen de kosten voor het aanbieden van vast internet in Caribisch Nederland, vooral op de bovenwindse eilanden</w:t>
      </w:r>
      <w:r>
        <w:rPr>
          <w:rFonts w:ascii="Verdana" w:hAnsi="Verdana"/>
          <w:sz w:val="18"/>
          <w:szCs w:val="18"/>
        </w:rPr>
        <w:t xml:space="preserve"> Saba en St. Eustatius</w:t>
      </w:r>
      <w:r w:rsidRPr="007F7BC2">
        <w:rPr>
          <w:rFonts w:ascii="Verdana" w:hAnsi="Verdana"/>
          <w:sz w:val="18"/>
          <w:szCs w:val="18"/>
        </w:rPr>
        <w:t xml:space="preserve">, relatief hoog. In het kader van koopkrachtverbetering en ter ondersteuning van de duurzame economische ontwikkeling (en digitalisering) </w:t>
      </w:r>
      <w:r>
        <w:rPr>
          <w:rFonts w:ascii="Verdana" w:hAnsi="Verdana"/>
          <w:sz w:val="18"/>
          <w:szCs w:val="18"/>
        </w:rPr>
        <w:t xml:space="preserve">van Caribisch Nederland </w:t>
      </w:r>
      <w:r w:rsidRPr="007F7BC2">
        <w:rPr>
          <w:rFonts w:ascii="Verdana" w:hAnsi="Verdana"/>
          <w:sz w:val="18"/>
          <w:szCs w:val="18"/>
        </w:rPr>
        <w:t>biedt het Rijk een structurele subsidie om de kosten van internet te verlagen</w:t>
      </w:r>
      <w:r>
        <w:rPr>
          <w:rStyle w:val="Voetnootmarkering"/>
          <w:rFonts w:ascii="Verdana" w:hAnsi="Verdana"/>
          <w:sz w:val="18"/>
          <w:szCs w:val="18"/>
        </w:rPr>
        <w:footnoteReference w:id="1"/>
      </w:r>
      <w:r w:rsidRPr="007F7BC2">
        <w:rPr>
          <w:rFonts w:ascii="Verdana" w:hAnsi="Verdana"/>
          <w:sz w:val="18"/>
          <w:szCs w:val="18"/>
        </w:rPr>
        <w:t xml:space="preserve">. De subsidie geldt </w:t>
      </w:r>
      <w:r>
        <w:rPr>
          <w:rFonts w:ascii="Verdana" w:hAnsi="Verdana"/>
          <w:sz w:val="18"/>
          <w:szCs w:val="18"/>
        </w:rPr>
        <w:t>alleen</w:t>
      </w:r>
      <w:r w:rsidRPr="007F7BC2">
        <w:rPr>
          <w:rFonts w:ascii="Verdana" w:hAnsi="Verdana"/>
          <w:sz w:val="18"/>
          <w:szCs w:val="18"/>
        </w:rPr>
        <w:t xml:space="preserve"> voor internet</w:t>
      </w:r>
      <w:r>
        <w:rPr>
          <w:rFonts w:ascii="Verdana" w:hAnsi="Verdana"/>
          <w:sz w:val="18"/>
          <w:szCs w:val="18"/>
        </w:rPr>
        <w:t>aansluitingen</w:t>
      </w:r>
      <w:r w:rsidRPr="007F7BC2">
        <w:rPr>
          <w:rFonts w:ascii="Verdana" w:hAnsi="Verdana"/>
          <w:sz w:val="18"/>
          <w:szCs w:val="18"/>
        </w:rPr>
        <w:t xml:space="preserve"> </w:t>
      </w:r>
      <w:r>
        <w:rPr>
          <w:rFonts w:ascii="Verdana" w:hAnsi="Verdana"/>
          <w:sz w:val="18"/>
          <w:szCs w:val="18"/>
        </w:rPr>
        <w:t>voor</w:t>
      </w:r>
      <w:r w:rsidRPr="007F7BC2">
        <w:rPr>
          <w:rFonts w:ascii="Verdana" w:hAnsi="Verdana"/>
          <w:sz w:val="18"/>
          <w:szCs w:val="18"/>
        </w:rPr>
        <w:t xml:space="preserve"> consumenten </w:t>
      </w:r>
      <w:r>
        <w:rPr>
          <w:rFonts w:ascii="Verdana" w:hAnsi="Verdana"/>
          <w:sz w:val="18"/>
          <w:szCs w:val="18"/>
        </w:rPr>
        <w:t>en</w:t>
      </w:r>
      <w:r w:rsidRPr="007F7BC2">
        <w:rPr>
          <w:rFonts w:ascii="Verdana" w:hAnsi="Verdana"/>
          <w:sz w:val="18"/>
          <w:szCs w:val="18"/>
        </w:rPr>
        <w:t xml:space="preserve"> bedrijven (inkomensonafhankelijk) en dient door de telecomaanbieders direct aan de eindgebruiker</w:t>
      </w:r>
      <w:r>
        <w:rPr>
          <w:rFonts w:ascii="Verdana" w:hAnsi="Verdana"/>
          <w:sz w:val="18"/>
          <w:szCs w:val="18"/>
        </w:rPr>
        <w:t>s</w:t>
      </w:r>
      <w:r w:rsidRPr="007F7BC2">
        <w:rPr>
          <w:rFonts w:ascii="Verdana" w:hAnsi="Verdana"/>
          <w:sz w:val="18"/>
          <w:szCs w:val="18"/>
        </w:rPr>
        <w:t xml:space="preserve"> te worden doorgegeven. </w:t>
      </w:r>
    </w:p>
    <w:p w:rsidRPr="007F7BC2" w:rsidR="002425B5" w:rsidP="00C94734" w:rsidRDefault="002425B5" w14:paraId="409F556E" w14:textId="77777777">
      <w:pPr>
        <w:pStyle w:val="xmsonormal"/>
        <w:spacing w:line="240" w:lineRule="atLeast"/>
        <w:rPr>
          <w:rFonts w:ascii="Verdana" w:hAnsi="Verdana"/>
          <w:sz w:val="18"/>
          <w:szCs w:val="18"/>
        </w:rPr>
      </w:pPr>
    </w:p>
    <w:p w:rsidR="002425B5" w:rsidP="00C94734" w:rsidRDefault="002425B5" w14:paraId="3B9D3C1F" w14:textId="77777777">
      <w:pPr>
        <w:pStyle w:val="xmsonormal"/>
        <w:spacing w:line="240" w:lineRule="atLeast"/>
        <w:rPr>
          <w:rFonts w:ascii="Verdana" w:hAnsi="Verdana"/>
          <w:sz w:val="18"/>
          <w:szCs w:val="18"/>
        </w:rPr>
      </w:pPr>
      <w:r>
        <w:rPr>
          <w:rFonts w:ascii="Verdana" w:hAnsi="Verdana"/>
          <w:sz w:val="18"/>
          <w:szCs w:val="18"/>
        </w:rPr>
        <w:t xml:space="preserve">Er is in de periode 2023-2026 sprake van een </w:t>
      </w:r>
      <w:r w:rsidRPr="00B0024D">
        <w:rPr>
          <w:rFonts w:ascii="Verdana" w:hAnsi="Verdana"/>
          <w:sz w:val="18"/>
          <w:szCs w:val="18"/>
        </w:rPr>
        <w:t xml:space="preserve">structurele subsidie </w:t>
      </w:r>
      <w:r>
        <w:rPr>
          <w:rFonts w:ascii="Verdana" w:hAnsi="Verdana"/>
          <w:sz w:val="18"/>
          <w:szCs w:val="18"/>
        </w:rPr>
        <w:t xml:space="preserve">van </w:t>
      </w:r>
      <w:r w:rsidRPr="00B0024D">
        <w:rPr>
          <w:rFonts w:ascii="Verdana" w:hAnsi="Verdana"/>
          <w:sz w:val="18"/>
          <w:szCs w:val="18"/>
        </w:rPr>
        <w:t>25 USD per aansluiting per maand op Bonaire en 35 USD op Saba en Sint Eustatius én</w:t>
      </w:r>
      <w:r>
        <w:rPr>
          <w:rFonts w:ascii="Verdana" w:hAnsi="Verdana"/>
          <w:sz w:val="18"/>
          <w:szCs w:val="18"/>
        </w:rPr>
        <w:t xml:space="preserve"> in de periode 2024-2026 ook </w:t>
      </w:r>
      <w:r w:rsidRPr="00B0024D">
        <w:rPr>
          <w:rFonts w:ascii="Verdana" w:hAnsi="Verdana"/>
          <w:sz w:val="18"/>
          <w:szCs w:val="18"/>
        </w:rPr>
        <w:t xml:space="preserve">voor alle BES eilanden </w:t>
      </w:r>
      <w:r>
        <w:rPr>
          <w:rFonts w:ascii="Verdana" w:hAnsi="Verdana"/>
          <w:sz w:val="18"/>
          <w:szCs w:val="18"/>
        </w:rPr>
        <w:t>een</w:t>
      </w:r>
      <w:r w:rsidRPr="00B0024D">
        <w:rPr>
          <w:rFonts w:ascii="Verdana" w:hAnsi="Verdana"/>
          <w:sz w:val="18"/>
          <w:szCs w:val="18"/>
        </w:rPr>
        <w:t xml:space="preserve"> additionele 15 USD per abonnee</w:t>
      </w:r>
      <w:r>
        <w:rPr>
          <w:rFonts w:ascii="Verdana" w:hAnsi="Verdana"/>
          <w:sz w:val="18"/>
          <w:szCs w:val="18"/>
        </w:rPr>
        <w:t xml:space="preserve">. </w:t>
      </w:r>
      <w:r w:rsidRPr="007F7BC2">
        <w:rPr>
          <w:rFonts w:ascii="Verdana" w:hAnsi="Verdana"/>
          <w:sz w:val="18"/>
          <w:szCs w:val="18"/>
        </w:rPr>
        <w:t>Hierbij gaat het om een subsidie aan zes telecomaanbieders</w:t>
      </w:r>
      <w:r>
        <w:rPr>
          <w:rFonts w:ascii="Verdana" w:hAnsi="Verdana"/>
          <w:sz w:val="18"/>
          <w:szCs w:val="18"/>
        </w:rPr>
        <w:t xml:space="preserve"> in Caribisch Nederland</w:t>
      </w:r>
      <w:r w:rsidRPr="007F7BC2">
        <w:rPr>
          <w:rFonts w:ascii="Verdana" w:hAnsi="Verdana"/>
          <w:sz w:val="18"/>
          <w:szCs w:val="18"/>
        </w:rPr>
        <w:t xml:space="preserve"> (</w:t>
      </w:r>
      <w:proofErr w:type="spellStart"/>
      <w:r w:rsidRPr="007F7BC2">
        <w:rPr>
          <w:rFonts w:ascii="Verdana" w:hAnsi="Verdana"/>
          <w:sz w:val="18"/>
          <w:szCs w:val="18"/>
        </w:rPr>
        <w:t>Satel</w:t>
      </w:r>
      <w:proofErr w:type="spellEnd"/>
      <w:r w:rsidRPr="007F7BC2">
        <w:rPr>
          <w:rFonts w:ascii="Verdana" w:hAnsi="Verdana"/>
          <w:sz w:val="18"/>
          <w:szCs w:val="18"/>
        </w:rPr>
        <w:t xml:space="preserve"> NV, </w:t>
      </w:r>
      <w:proofErr w:type="spellStart"/>
      <w:r w:rsidRPr="007F7BC2">
        <w:rPr>
          <w:rFonts w:ascii="Verdana" w:hAnsi="Verdana"/>
          <w:sz w:val="18"/>
          <w:szCs w:val="18"/>
        </w:rPr>
        <w:t>Eutel</w:t>
      </w:r>
      <w:proofErr w:type="spellEnd"/>
      <w:r w:rsidRPr="007F7BC2">
        <w:rPr>
          <w:rFonts w:ascii="Verdana" w:hAnsi="Verdana"/>
          <w:sz w:val="18"/>
          <w:szCs w:val="18"/>
        </w:rPr>
        <w:t xml:space="preserve"> NV, </w:t>
      </w:r>
      <w:proofErr w:type="spellStart"/>
      <w:r w:rsidRPr="007F7BC2">
        <w:rPr>
          <w:rFonts w:ascii="Verdana" w:hAnsi="Verdana"/>
          <w:sz w:val="18"/>
          <w:szCs w:val="18"/>
        </w:rPr>
        <w:t>Digicel</w:t>
      </w:r>
      <w:proofErr w:type="spellEnd"/>
      <w:r w:rsidRPr="007F7BC2">
        <w:rPr>
          <w:rFonts w:ascii="Verdana" w:hAnsi="Verdana"/>
          <w:sz w:val="18"/>
          <w:szCs w:val="18"/>
        </w:rPr>
        <w:t xml:space="preserve">, </w:t>
      </w:r>
      <w:proofErr w:type="spellStart"/>
      <w:r w:rsidRPr="007F7BC2">
        <w:rPr>
          <w:rFonts w:ascii="Verdana" w:hAnsi="Verdana"/>
          <w:sz w:val="18"/>
          <w:szCs w:val="18"/>
        </w:rPr>
        <w:t>Telbo</w:t>
      </w:r>
      <w:proofErr w:type="spellEnd"/>
      <w:r w:rsidRPr="007F7BC2">
        <w:rPr>
          <w:rFonts w:ascii="Verdana" w:hAnsi="Verdana"/>
          <w:sz w:val="18"/>
          <w:szCs w:val="18"/>
        </w:rPr>
        <w:t xml:space="preserve"> NV, WICC en Flamingo TV). </w:t>
      </w:r>
    </w:p>
    <w:p w:rsidR="00C94734" w:rsidP="00C94734" w:rsidRDefault="00C94734" w14:paraId="4AFEC1C6" w14:textId="77777777">
      <w:pPr>
        <w:pStyle w:val="xmsonormal"/>
        <w:spacing w:line="240" w:lineRule="atLeast"/>
        <w:rPr>
          <w:rFonts w:ascii="Verdana" w:hAnsi="Verdana"/>
          <w:sz w:val="18"/>
          <w:szCs w:val="18"/>
        </w:rPr>
      </w:pPr>
    </w:p>
    <w:p w:rsidR="00C94734" w:rsidP="00C94734" w:rsidRDefault="00C94734" w14:paraId="22F3D340" w14:textId="77777777">
      <w:pPr>
        <w:pStyle w:val="xmsonormal"/>
        <w:spacing w:line="240" w:lineRule="atLeast"/>
        <w:rPr>
          <w:rFonts w:ascii="Verdana" w:hAnsi="Verdana"/>
          <w:sz w:val="20"/>
          <w:szCs w:val="20"/>
        </w:rPr>
      </w:pPr>
      <w:r w:rsidRPr="007F7BC2">
        <w:rPr>
          <w:rFonts w:ascii="Verdana" w:hAnsi="Verdana"/>
          <w:sz w:val="18"/>
          <w:szCs w:val="18"/>
        </w:rPr>
        <w:t xml:space="preserve">Met het oog op nog te nemen beleidsbeslissingen </w:t>
      </w:r>
      <w:r>
        <w:rPr>
          <w:rFonts w:ascii="Verdana" w:hAnsi="Verdana"/>
          <w:sz w:val="18"/>
          <w:szCs w:val="18"/>
        </w:rPr>
        <w:t xml:space="preserve">over de structurele subsidies </w:t>
      </w:r>
      <w:r w:rsidRPr="007F7BC2">
        <w:rPr>
          <w:rFonts w:ascii="Verdana" w:hAnsi="Verdana"/>
          <w:sz w:val="18"/>
          <w:szCs w:val="18"/>
        </w:rPr>
        <w:t xml:space="preserve">op basis van </w:t>
      </w:r>
      <w:r>
        <w:rPr>
          <w:rFonts w:ascii="Verdana" w:hAnsi="Verdana"/>
          <w:sz w:val="18"/>
          <w:szCs w:val="18"/>
        </w:rPr>
        <w:t xml:space="preserve">een onlangs uitgevoerde </w:t>
      </w:r>
      <w:r w:rsidRPr="007F7BC2">
        <w:rPr>
          <w:rFonts w:ascii="Verdana" w:hAnsi="Verdana"/>
          <w:sz w:val="18"/>
          <w:szCs w:val="18"/>
        </w:rPr>
        <w:t xml:space="preserve">evaluatie, deel ik u mee dat ik voornemens ben voor 2027 de lopende </w:t>
      </w:r>
      <w:r>
        <w:rPr>
          <w:rFonts w:ascii="Verdana" w:hAnsi="Verdana"/>
          <w:sz w:val="18"/>
          <w:szCs w:val="18"/>
        </w:rPr>
        <w:t xml:space="preserve">structurele en incidentele </w:t>
      </w:r>
      <w:r w:rsidRPr="007F7BC2">
        <w:rPr>
          <w:rFonts w:ascii="Verdana" w:hAnsi="Verdana"/>
          <w:sz w:val="18"/>
          <w:szCs w:val="18"/>
        </w:rPr>
        <w:t>subsidie</w:t>
      </w:r>
      <w:r>
        <w:rPr>
          <w:rFonts w:ascii="Verdana" w:hAnsi="Verdana"/>
          <w:sz w:val="18"/>
          <w:szCs w:val="18"/>
        </w:rPr>
        <w:t>s</w:t>
      </w:r>
      <w:r w:rsidRPr="007F7BC2">
        <w:rPr>
          <w:rFonts w:ascii="Verdana" w:hAnsi="Verdana"/>
          <w:sz w:val="18"/>
          <w:szCs w:val="18"/>
        </w:rPr>
        <w:t xml:space="preserve"> voor de zes aanbieders met een jaar te verlengen met het daarvoor gereserveerde budget van totaal</w:t>
      </w:r>
      <w:r w:rsidRPr="007F7BC2">
        <w:rPr>
          <w:rFonts w:ascii="Verdana" w:hAnsi="Verdana"/>
          <w:sz w:val="18"/>
          <w:szCs w:val="18"/>
          <w:lang w:eastAsia="en-US"/>
        </w:rPr>
        <w:t xml:space="preserve"> 6.895.320 USD</w:t>
      </w:r>
      <w:r w:rsidRPr="007F7BC2">
        <w:rPr>
          <w:rFonts w:ascii="Verdana" w:hAnsi="Verdana"/>
          <w:sz w:val="18"/>
          <w:szCs w:val="18"/>
        </w:rPr>
        <w:t xml:space="preserve">. </w:t>
      </w:r>
      <w:r>
        <w:rPr>
          <w:rFonts w:ascii="Verdana" w:hAnsi="Verdana"/>
          <w:sz w:val="18"/>
          <w:szCs w:val="18"/>
        </w:rPr>
        <w:t xml:space="preserve">Dit gebeurt op basis van </w:t>
      </w:r>
      <w:r w:rsidRPr="007F7BC2">
        <w:rPr>
          <w:rFonts w:ascii="Verdana" w:hAnsi="Verdana"/>
          <w:sz w:val="18"/>
          <w:szCs w:val="18"/>
        </w:rPr>
        <w:t>een maatwerksubsidie en het aantal aansluitingen per 31 juli 2026. De subsidies worden in 2026 verstrekt, de bevoorschotting geschiedt in januari 2027</w:t>
      </w:r>
      <w:r>
        <w:rPr>
          <w:rFonts w:ascii="Verdana" w:hAnsi="Verdana"/>
          <w:sz w:val="18"/>
          <w:szCs w:val="18"/>
        </w:rPr>
        <w:t xml:space="preserve">. </w:t>
      </w:r>
    </w:p>
    <w:p w:rsidRPr="00B0024D" w:rsidR="00C94734" w:rsidP="00C94734" w:rsidRDefault="00C94734" w14:paraId="03324CA4" w14:textId="77777777">
      <w:pPr>
        <w:pStyle w:val="xmsonormal"/>
        <w:spacing w:line="240" w:lineRule="atLeast"/>
        <w:rPr>
          <w:rFonts w:ascii="Verdana" w:hAnsi="Verdana"/>
          <w:sz w:val="18"/>
          <w:szCs w:val="18"/>
        </w:rPr>
      </w:pPr>
    </w:p>
    <w:p w:rsidRPr="00023A7F" w:rsidR="002425B5" w:rsidP="00C94734" w:rsidRDefault="002425B5" w14:paraId="0430B401" w14:textId="0558B60B">
      <w:pPr>
        <w:pStyle w:val="xmsonormal"/>
        <w:spacing w:line="240" w:lineRule="atLeast"/>
        <w:rPr>
          <w:rFonts w:ascii="Verdana" w:hAnsi="Verdana"/>
          <w:i/>
          <w:iCs/>
          <w:sz w:val="18"/>
          <w:szCs w:val="18"/>
        </w:rPr>
      </w:pPr>
      <w:r w:rsidRPr="00023A7F">
        <w:rPr>
          <w:rFonts w:ascii="Verdana" w:hAnsi="Verdana"/>
          <w:i/>
          <w:iCs/>
          <w:sz w:val="18"/>
          <w:szCs w:val="18"/>
        </w:rPr>
        <w:t>Evaluatie eindgebruikerssubsidie</w:t>
      </w:r>
    </w:p>
    <w:p w:rsidRPr="00023A7F" w:rsidR="002425B5" w:rsidP="00C94734" w:rsidRDefault="002425B5" w14:paraId="5B764242" w14:textId="34AF019C">
      <w:pPr>
        <w:pStyle w:val="xmsonormal"/>
        <w:spacing w:line="240" w:lineRule="atLeast"/>
        <w:rPr>
          <w:rFonts w:ascii="Verdana" w:hAnsi="Verdana"/>
          <w:sz w:val="18"/>
          <w:szCs w:val="18"/>
        </w:rPr>
      </w:pPr>
      <w:r w:rsidRPr="00023A7F">
        <w:rPr>
          <w:rFonts w:ascii="Verdana" w:hAnsi="Verdana"/>
          <w:sz w:val="18"/>
          <w:szCs w:val="18"/>
        </w:rPr>
        <w:t>De structurele eindgebruikerssubsidie is deze zomer op doelmatigheid en</w:t>
      </w:r>
      <w:r w:rsidR="00C94734">
        <w:rPr>
          <w:rFonts w:ascii="Verdana" w:hAnsi="Verdana"/>
          <w:sz w:val="18"/>
          <w:szCs w:val="18"/>
        </w:rPr>
        <w:t xml:space="preserve"> </w:t>
      </w:r>
      <w:r w:rsidRPr="00023A7F">
        <w:rPr>
          <w:rFonts w:ascii="Verdana" w:hAnsi="Verdana"/>
          <w:sz w:val="18"/>
          <w:szCs w:val="18"/>
        </w:rPr>
        <w:t xml:space="preserve">doeltreffendheid geëvalueerd door EY. Het evaluatierapport stuur ik u als bijlage bij deze brief. De onderzoekers concluderen dat de regeling laagdrempelig en uitvoerbaar is en vooral waarde heeft als instrument voor betaalbaarheid, doordat </w:t>
      </w:r>
      <w:r>
        <w:rPr>
          <w:rFonts w:ascii="Verdana" w:hAnsi="Verdana"/>
          <w:sz w:val="18"/>
          <w:szCs w:val="18"/>
        </w:rPr>
        <w:t>deze</w:t>
      </w:r>
      <w:r w:rsidRPr="00023A7F">
        <w:rPr>
          <w:rFonts w:ascii="Verdana" w:hAnsi="Verdana"/>
          <w:sz w:val="18"/>
          <w:szCs w:val="18"/>
        </w:rPr>
        <w:t xml:space="preserve"> de maandelijkse lasten verlaagt. De mogelijke beleidsopties voor de periode </w:t>
      </w:r>
      <w:r w:rsidRPr="00023A7F">
        <w:rPr>
          <w:rFonts w:ascii="Verdana" w:hAnsi="Verdana"/>
          <w:sz w:val="18"/>
          <w:szCs w:val="18"/>
        </w:rPr>
        <w:lastRenderedPageBreak/>
        <w:t xml:space="preserve">na 2027 vragen om een goede afweging tussen betaalbaarheid, toegankelijkheid, doelmatigheid, uitvoerbaarheid en bereik. Op basis van deze evaluatie wordt gekeken naar eventuele wijzigingen van de opzet van de subsidie. Doordat de evaluatie vertraging heeft opgelopen en het daardoor niet haalbaar is om gedegen beslissingen te kunnen nemen voor 2027, is besloten eventuele wijzigingen niet eerder dan 2028 door te voeren. Uw Kamer zal het eerste kwartaal aan 2027 nader over mijn reactie op het evaluatierapport en de voorliggende beleidskeuzes worden geïnformeerd. </w:t>
      </w:r>
    </w:p>
    <w:p w:rsidR="007F7BC2" w:rsidP="00C94734" w:rsidRDefault="007F7BC2" w14:paraId="681CC084" w14:textId="77777777">
      <w:pPr>
        <w:rPr>
          <w:sz w:val="20"/>
          <w:szCs w:val="20"/>
        </w:rPr>
      </w:pPr>
    </w:p>
    <w:p w:rsidR="007F7BC2" w:rsidP="00C94734" w:rsidRDefault="007F7BC2" w14:paraId="6B40B9BA" w14:textId="77777777">
      <w:pPr>
        <w:rPr>
          <w:sz w:val="20"/>
          <w:szCs w:val="20"/>
        </w:rPr>
      </w:pPr>
    </w:p>
    <w:p w:rsidR="007F7BC2" w:rsidP="00C94734" w:rsidRDefault="007F7BC2" w14:paraId="30A5BB62" w14:textId="77777777">
      <w:pPr>
        <w:rPr>
          <w:sz w:val="20"/>
          <w:szCs w:val="20"/>
        </w:rPr>
      </w:pPr>
    </w:p>
    <w:p w:rsidR="00D22441" w:rsidP="00C94734" w:rsidRDefault="00D22441" w14:paraId="1E86ADF6" w14:textId="77777777"/>
    <w:p w:rsidR="00292EB2" w:rsidP="00C94734" w:rsidRDefault="00292EB2" w14:paraId="2FCC7A8E" w14:textId="77777777"/>
    <w:p w:rsidR="00BD2D73" w:rsidP="00C94734" w:rsidRDefault="00B33880" w14:paraId="3EEE52F0" w14:textId="154F29D0">
      <w:r w:rsidRPr="0091232B">
        <w:t>W.J.M. Aerdts</w:t>
      </w:r>
      <w:r w:rsidRPr="003A6510">
        <w:br/>
      </w:r>
      <w:r w:rsidR="00171CFB">
        <w:t>S</w:t>
      </w:r>
      <w:r w:rsidRPr="003A6510">
        <w:t>taatssecretaris van Economische Zaken en Klimaat</w:t>
      </w:r>
    </w:p>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09BEC" w14:textId="77777777" w:rsidR="00BE3DAB" w:rsidRDefault="00BE3DAB">
      <w:r>
        <w:separator/>
      </w:r>
    </w:p>
    <w:p w14:paraId="34DA4E4E" w14:textId="77777777" w:rsidR="00BE3DAB" w:rsidRDefault="00BE3DAB"/>
  </w:endnote>
  <w:endnote w:type="continuationSeparator" w:id="0">
    <w:p w14:paraId="70DF1967" w14:textId="77777777" w:rsidR="00BE3DAB" w:rsidRDefault="00BE3DAB">
      <w:r>
        <w:continuationSeparator/>
      </w:r>
    </w:p>
    <w:p w14:paraId="39DE6C32" w14:textId="77777777" w:rsidR="00BE3DAB" w:rsidRDefault="00BE3D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26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9B6E22" w14:paraId="1A86A5A5" w14:textId="77777777" w:rsidTr="00CA6A25">
      <w:trPr>
        <w:trHeight w:hRule="exact" w:val="240"/>
      </w:trPr>
      <w:tc>
        <w:tcPr>
          <w:tcW w:w="7601" w:type="dxa"/>
        </w:tcPr>
        <w:p w14:paraId="447863BE" w14:textId="77777777" w:rsidR="00527BD4" w:rsidRDefault="00527BD4" w:rsidP="003F1F6B">
          <w:pPr>
            <w:pStyle w:val="Huisstijl-Rubricering"/>
          </w:pPr>
        </w:p>
      </w:tc>
      <w:tc>
        <w:tcPr>
          <w:tcW w:w="2156" w:type="dxa"/>
        </w:tcPr>
        <w:p w14:paraId="59974032" w14:textId="68606A4F" w:rsidR="00527BD4" w:rsidRPr="00645414" w:rsidRDefault="00B3388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A64943">
            <w:t>2</w:t>
          </w:r>
          <w:r w:rsidR="004425CC">
            <w:fldChar w:fldCharType="end"/>
          </w:r>
        </w:p>
      </w:tc>
    </w:tr>
  </w:tbl>
  <w:p w14:paraId="3A8D588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9B6E22" w14:paraId="1E7E9A09" w14:textId="77777777" w:rsidTr="00CA6A25">
      <w:trPr>
        <w:trHeight w:hRule="exact" w:val="240"/>
      </w:trPr>
      <w:tc>
        <w:tcPr>
          <w:tcW w:w="7601" w:type="dxa"/>
        </w:tcPr>
        <w:p w14:paraId="4FD75EB0" w14:textId="77777777" w:rsidR="00527BD4" w:rsidRDefault="00527BD4" w:rsidP="008C356D">
          <w:pPr>
            <w:pStyle w:val="Huisstijl-Rubricering"/>
          </w:pPr>
        </w:p>
      </w:tc>
      <w:tc>
        <w:tcPr>
          <w:tcW w:w="2170" w:type="dxa"/>
        </w:tcPr>
        <w:p w14:paraId="14586746" w14:textId="299FB6AA" w:rsidR="00527BD4" w:rsidRPr="00ED539E" w:rsidRDefault="00B3388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A64943">
            <w:t>2</w:t>
          </w:r>
          <w:r w:rsidR="00A13FBD">
            <w:fldChar w:fldCharType="end"/>
          </w:r>
        </w:p>
      </w:tc>
    </w:tr>
  </w:tbl>
  <w:p w14:paraId="79E8082F" w14:textId="77777777" w:rsidR="00527BD4" w:rsidRPr="00BC3B53" w:rsidRDefault="00527BD4" w:rsidP="008C356D">
    <w:pPr>
      <w:pStyle w:val="Voettekst"/>
      <w:spacing w:line="240" w:lineRule="auto"/>
      <w:rPr>
        <w:sz w:val="2"/>
        <w:szCs w:val="2"/>
      </w:rPr>
    </w:pPr>
  </w:p>
  <w:p w14:paraId="558EE6C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194EB" w14:textId="77777777" w:rsidR="00BE3DAB" w:rsidRDefault="00BE3DAB">
      <w:r>
        <w:separator/>
      </w:r>
    </w:p>
    <w:p w14:paraId="386AEB51" w14:textId="77777777" w:rsidR="00BE3DAB" w:rsidRDefault="00BE3DAB"/>
  </w:footnote>
  <w:footnote w:type="continuationSeparator" w:id="0">
    <w:p w14:paraId="359297C3" w14:textId="77777777" w:rsidR="00BE3DAB" w:rsidRDefault="00BE3DAB">
      <w:r>
        <w:continuationSeparator/>
      </w:r>
    </w:p>
    <w:p w14:paraId="53D4D567" w14:textId="77777777" w:rsidR="00BE3DAB" w:rsidRDefault="00BE3DAB"/>
  </w:footnote>
  <w:footnote w:id="1">
    <w:p w14:paraId="62D8CB25" w14:textId="77777777" w:rsidR="002425B5" w:rsidRPr="00C94734" w:rsidRDefault="002425B5" w:rsidP="002425B5">
      <w:pPr>
        <w:pStyle w:val="Voetnoottekst"/>
        <w:rPr>
          <w:szCs w:val="13"/>
        </w:rPr>
      </w:pPr>
      <w:r w:rsidRPr="00C94734">
        <w:rPr>
          <w:rStyle w:val="Voetnootmarkering"/>
          <w:szCs w:val="13"/>
        </w:rPr>
        <w:footnoteRef/>
      </w:r>
      <w:r w:rsidRPr="00C94734">
        <w:rPr>
          <w:szCs w:val="13"/>
        </w:rPr>
        <w:t xml:space="preserve"> Tweede Kamer, vergaderjaar 2022–2023, 36 200 IV, nr.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9B6E22" w14:paraId="7DAA2291" w14:textId="77777777" w:rsidTr="00A50CF6">
      <w:tc>
        <w:tcPr>
          <w:tcW w:w="2156" w:type="dxa"/>
        </w:tcPr>
        <w:p w14:paraId="07059ECF" w14:textId="77777777" w:rsidR="00527BD4" w:rsidRPr="005819CE" w:rsidRDefault="00B33880" w:rsidP="00A50CF6">
          <w:pPr>
            <w:pStyle w:val="Huisstijl-Adres"/>
            <w:rPr>
              <w:b/>
            </w:rPr>
          </w:pPr>
          <w:r>
            <w:rPr>
              <w:b/>
            </w:rPr>
            <w:t>Directoraat-generaal Economie en Digitalisering</w:t>
          </w:r>
          <w:r w:rsidRPr="005819CE">
            <w:rPr>
              <w:b/>
            </w:rPr>
            <w:br/>
          </w:r>
        </w:p>
      </w:tc>
    </w:tr>
    <w:tr w:rsidR="009B6E22" w14:paraId="436CDE2C" w14:textId="77777777" w:rsidTr="00A50CF6">
      <w:trPr>
        <w:trHeight w:hRule="exact" w:val="200"/>
      </w:trPr>
      <w:tc>
        <w:tcPr>
          <w:tcW w:w="2156" w:type="dxa"/>
        </w:tcPr>
        <w:p w14:paraId="02FD1DCC" w14:textId="77777777" w:rsidR="00527BD4" w:rsidRPr="005819CE" w:rsidRDefault="00527BD4" w:rsidP="00A50CF6"/>
      </w:tc>
    </w:tr>
    <w:tr w:rsidR="009B6E22" w14:paraId="27C81701" w14:textId="77777777" w:rsidTr="00502512">
      <w:trPr>
        <w:trHeight w:hRule="exact" w:val="774"/>
      </w:trPr>
      <w:tc>
        <w:tcPr>
          <w:tcW w:w="2156" w:type="dxa"/>
        </w:tcPr>
        <w:p w14:paraId="42940744" w14:textId="77777777" w:rsidR="00527BD4" w:rsidRDefault="00B33880" w:rsidP="003A5290">
          <w:pPr>
            <w:pStyle w:val="Huisstijl-Kopje"/>
          </w:pPr>
          <w:r>
            <w:t>Ons kenmerk</w:t>
          </w:r>
        </w:p>
        <w:p w14:paraId="43E79EE9" w14:textId="77777777" w:rsidR="00527BD4" w:rsidRPr="005819CE" w:rsidRDefault="00B33880" w:rsidP="004425CC">
          <w:pPr>
            <w:pStyle w:val="Huisstijl-Kopje"/>
          </w:pPr>
          <w:r>
            <w:rPr>
              <w:b w:val="0"/>
            </w:rPr>
            <w:t>DGED</w:t>
          </w:r>
          <w:r w:rsidRPr="00502512">
            <w:rPr>
              <w:b w:val="0"/>
            </w:rPr>
            <w:t xml:space="preserve"> / </w:t>
          </w:r>
          <w:r>
            <w:rPr>
              <w:b w:val="0"/>
            </w:rPr>
            <w:t>108689379</w:t>
          </w:r>
        </w:p>
      </w:tc>
    </w:tr>
  </w:tbl>
  <w:p w14:paraId="42274A58" w14:textId="77777777" w:rsidR="00527BD4" w:rsidRDefault="00527BD4" w:rsidP="008C356D">
    <w:pPr>
      <w:pStyle w:val="Koptekst"/>
      <w:rPr>
        <w:rFonts w:cs="Verdana-Bold"/>
        <w:b/>
        <w:bCs/>
        <w:smallCaps/>
        <w:szCs w:val="18"/>
      </w:rPr>
    </w:pPr>
  </w:p>
  <w:p w14:paraId="785BE8A8" w14:textId="77777777" w:rsidR="00527BD4" w:rsidRDefault="00527BD4" w:rsidP="008C356D"/>
  <w:p w14:paraId="78F97B4D" w14:textId="77777777" w:rsidR="00527BD4" w:rsidRPr="00740712" w:rsidRDefault="00527BD4" w:rsidP="008C356D"/>
  <w:p w14:paraId="15FC25FF" w14:textId="77777777" w:rsidR="00527BD4" w:rsidRPr="00217880" w:rsidRDefault="00527BD4" w:rsidP="008C356D">
    <w:pPr>
      <w:spacing w:line="0" w:lineRule="atLeast"/>
      <w:rPr>
        <w:sz w:val="2"/>
        <w:szCs w:val="2"/>
      </w:rPr>
    </w:pPr>
  </w:p>
  <w:p w14:paraId="054A6635" w14:textId="77777777" w:rsidR="00527BD4" w:rsidRDefault="00527BD4" w:rsidP="004F44C2">
    <w:pPr>
      <w:pStyle w:val="Koptekst"/>
      <w:rPr>
        <w:rFonts w:cs="Verdana-Bold"/>
        <w:b/>
        <w:bCs/>
        <w:smallCaps/>
        <w:szCs w:val="18"/>
      </w:rPr>
    </w:pPr>
  </w:p>
  <w:p w14:paraId="123FA612" w14:textId="77777777" w:rsidR="00527BD4" w:rsidRDefault="00527BD4" w:rsidP="004F44C2"/>
  <w:p w14:paraId="2ED2B776" w14:textId="77777777" w:rsidR="00527BD4" w:rsidRPr="00740712" w:rsidRDefault="00527BD4" w:rsidP="004F44C2"/>
  <w:p w14:paraId="64D5092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B6E22" w14:paraId="63BE4C74" w14:textId="77777777" w:rsidTr="00751A6A">
      <w:trPr>
        <w:trHeight w:val="2636"/>
      </w:trPr>
      <w:tc>
        <w:tcPr>
          <w:tcW w:w="737" w:type="dxa"/>
        </w:tcPr>
        <w:p w14:paraId="2EA30086" w14:textId="77777777" w:rsidR="00527BD4" w:rsidRDefault="00527BD4" w:rsidP="00D0609E">
          <w:pPr>
            <w:framePr w:w="6340" w:h="2750" w:hRule="exact" w:hSpace="180" w:wrap="around" w:vAnchor="page" w:hAnchor="text" w:x="3873" w:y="-140"/>
            <w:spacing w:line="240" w:lineRule="auto"/>
          </w:pPr>
        </w:p>
      </w:tc>
      <w:tc>
        <w:tcPr>
          <w:tcW w:w="5156" w:type="dxa"/>
        </w:tcPr>
        <w:p w14:paraId="3E57EBAC" w14:textId="77777777" w:rsidR="00527BD4" w:rsidRDefault="00B33880"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60C42220" wp14:editId="5F5DFE0B">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DF8FAE7" w14:textId="77777777" w:rsidR="007269E3" w:rsidRDefault="007269E3" w:rsidP="00651CEE">
          <w:pPr>
            <w:framePr w:w="6340" w:h="2750" w:hRule="exact" w:hSpace="180" w:wrap="around" w:vAnchor="page" w:hAnchor="text" w:x="3873" w:y="-140"/>
            <w:spacing w:line="240" w:lineRule="auto"/>
          </w:pPr>
        </w:p>
      </w:tc>
    </w:tr>
  </w:tbl>
  <w:p w14:paraId="1687E47F" w14:textId="77777777" w:rsidR="00527BD4" w:rsidRDefault="00527BD4" w:rsidP="00D0609E">
    <w:pPr>
      <w:framePr w:w="6340" w:h="2750" w:hRule="exact" w:hSpace="180" w:wrap="around" w:vAnchor="page" w:hAnchor="text" w:x="3873" w:y="-140"/>
    </w:pPr>
  </w:p>
  <w:p w14:paraId="7655944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9B6E22" w14:paraId="621B35A0" w14:textId="77777777" w:rsidTr="00A50CF6">
      <w:tc>
        <w:tcPr>
          <w:tcW w:w="2160" w:type="dxa"/>
        </w:tcPr>
        <w:p w14:paraId="4C2583B0" w14:textId="77777777" w:rsidR="00527BD4" w:rsidRPr="005819CE" w:rsidRDefault="00B33880" w:rsidP="00A50CF6">
          <w:pPr>
            <w:pStyle w:val="Huisstijl-Adres"/>
            <w:rPr>
              <w:b/>
            </w:rPr>
          </w:pPr>
          <w:r>
            <w:rPr>
              <w:b/>
            </w:rPr>
            <w:t>Directoraat-generaal Economie en Digitalisering</w:t>
          </w:r>
          <w:r w:rsidRPr="005819CE">
            <w:rPr>
              <w:b/>
            </w:rPr>
            <w:br/>
          </w:r>
        </w:p>
        <w:p w14:paraId="5639DD5D" w14:textId="77777777" w:rsidR="00527BD4" w:rsidRPr="00BE5ED9" w:rsidRDefault="00B33880" w:rsidP="00A50CF6">
          <w:pPr>
            <w:pStyle w:val="Huisstijl-Adres"/>
          </w:pPr>
          <w:r>
            <w:rPr>
              <w:b/>
            </w:rPr>
            <w:t>Bezoekadres</w:t>
          </w:r>
          <w:r>
            <w:rPr>
              <w:b/>
            </w:rPr>
            <w:br/>
          </w:r>
          <w:r>
            <w:t>Bezuidenhoutseweg 73</w:t>
          </w:r>
          <w:r w:rsidRPr="005819CE">
            <w:br/>
          </w:r>
          <w:r>
            <w:t>2594 AC Den Haag</w:t>
          </w:r>
        </w:p>
        <w:p w14:paraId="04EE1E3E" w14:textId="77777777" w:rsidR="00EF495B" w:rsidRDefault="00B33880" w:rsidP="0098788A">
          <w:pPr>
            <w:pStyle w:val="Huisstijl-Adres"/>
          </w:pPr>
          <w:r>
            <w:rPr>
              <w:b/>
            </w:rPr>
            <w:t>Postadres</w:t>
          </w:r>
          <w:r>
            <w:rPr>
              <w:b/>
            </w:rPr>
            <w:br/>
          </w:r>
          <w:r>
            <w:t>Postbus 20401</w:t>
          </w:r>
          <w:r w:rsidRPr="005819CE">
            <w:br/>
            <w:t>2500 E</w:t>
          </w:r>
          <w:r>
            <w:t>K</w:t>
          </w:r>
          <w:r w:rsidRPr="005819CE">
            <w:t xml:space="preserve"> Den Haag</w:t>
          </w:r>
        </w:p>
        <w:p w14:paraId="3E0AE1C0" w14:textId="77777777" w:rsidR="00EF495B" w:rsidRPr="005B3814" w:rsidRDefault="00B33880" w:rsidP="0098788A">
          <w:pPr>
            <w:pStyle w:val="Huisstijl-Adres"/>
          </w:pPr>
          <w:r>
            <w:rPr>
              <w:b/>
            </w:rPr>
            <w:t>Overheidsidentificatienr</w:t>
          </w:r>
          <w:r>
            <w:rPr>
              <w:b/>
            </w:rPr>
            <w:br/>
          </w:r>
          <w:r w:rsidRPr="005B3814">
            <w:t>00000001003214369000</w:t>
          </w:r>
        </w:p>
        <w:p w14:paraId="17924985" w14:textId="0A3095DE" w:rsidR="00527BD4" w:rsidRPr="00C94734" w:rsidRDefault="00B33880"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9B6E22" w14:paraId="1BB4C79D" w14:textId="77777777" w:rsidTr="00A50CF6">
      <w:trPr>
        <w:trHeight w:hRule="exact" w:val="200"/>
      </w:trPr>
      <w:tc>
        <w:tcPr>
          <w:tcW w:w="2160" w:type="dxa"/>
        </w:tcPr>
        <w:p w14:paraId="48E531D0" w14:textId="77777777" w:rsidR="00527BD4" w:rsidRPr="005819CE" w:rsidRDefault="00527BD4" w:rsidP="00A50CF6"/>
      </w:tc>
    </w:tr>
    <w:tr w:rsidR="009B6E22" w14:paraId="20A57AFE" w14:textId="77777777" w:rsidTr="00A50CF6">
      <w:tc>
        <w:tcPr>
          <w:tcW w:w="2160" w:type="dxa"/>
        </w:tcPr>
        <w:p w14:paraId="015A9DB8" w14:textId="77777777" w:rsidR="000C0163" w:rsidRPr="005819CE" w:rsidRDefault="00B33880" w:rsidP="000C0163">
          <w:pPr>
            <w:pStyle w:val="Huisstijl-Kopje"/>
          </w:pPr>
          <w:r>
            <w:t>Ons kenmerk</w:t>
          </w:r>
          <w:r w:rsidRPr="005819CE">
            <w:t xml:space="preserve"> </w:t>
          </w:r>
        </w:p>
        <w:p w14:paraId="0C613A7E" w14:textId="77777777" w:rsidR="000C0163" w:rsidRPr="005819CE" w:rsidRDefault="00B33880" w:rsidP="000C0163">
          <w:pPr>
            <w:pStyle w:val="Huisstijl-Gegeven"/>
          </w:pPr>
          <w:r>
            <w:t>DGED</w:t>
          </w:r>
          <w:r w:rsidR="00926AE2">
            <w:t xml:space="preserve"> / </w:t>
          </w:r>
          <w:r>
            <w:t>108689379</w:t>
          </w:r>
        </w:p>
        <w:p w14:paraId="3F7BFBFB" w14:textId="77777777" w:rsidR="00527BD4" w:rsidRPr="005819CE" w:rsidRDefault="00B33880" w:rsidP="00A50CF6">
          <w:pPr>
            <w:pStyle w:val="Huisstijl-Kopje"/>
          </w:pPr>
          <w:r>
            <w:t>Bijlage(n)</w:t>
          </w:r>
        </w:p>
        <w:p w14:paraId="127EAC52" w14:textId="020EE432" w:rsidR="00527BD4" w:rsidRPr="005819CE" w:rsidRDefault="004D52D1" w:rsidP="00A50CF6">
          <w:pPr>
            <w:pStyle w:val="Huisstijl-Gegeven"/>
          </w:pPr>
          <w:r>
            <w:t xml:space="preserve">Evaluatierapport </w:t>
          </w:r>
        </w:p>
      </w:tc>
    </w:tr>
  </w:tbl>
  <w:p w14:paraId="076C146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9B6E22" w14:paraId="2F0CEE98" w14:textId="77777777" w:rsidTr="007610AA">
      <w:trPr>
        <w:trHeight w:val="400"/>
      </w:trPr>
      <w:tc>
        <w:tcPr>
          <w:tcW w:w="7520" w:type="dxa"/>
          <w:gridSpan w:val="2"/>
        </w:tcPr>
        <w:p w14:paraId="58577AC0" w14:textId="77777777" w:rsidR="00527BD4" w:rsidRPr="00BC3B53" w:rsidRDefault="00B33880" w:rsidP="00A50CF6">
          <w:pPr>
            <w:pStyle w:val="Huisstijl-Retouradres"/>
          </w:pPr>
          <w:r>
            <w:t>&gt; Retouradres Postbus 20401 2500 EK Den Haag</w:t>
          </w:r>
        </w:p>
      </w:tc>
    </w:tr>
    <w:tr w:rsidR="009B6E22" w14:paraId="4D032BCE" w14:textId="77777777" w:rsidTr="007610AA">
      <w:tc>
        <w:tcPr>
          <w:tcW w:w="7520" w:type="dxa"/>
          <w:gridSpan w:val="2"/>
        </w:tcPr>
        <w:p w14:paraId="1E2A04B4" w14:textId="77777777" w:rsidR="00527BD4" w:rsidRPr="00983E8F" w:rsidRDefault="00527BD4" w:rsidP="00A50CF6">
          <w:pPr>
            <w:pStyle w:val="Huisstijl-Rubricering"/>
          </w:pPr>
        </w:p>
      </w:tc>
    </w:tr>
    <w:tr w:rsidR="009B6E22" w14:paraId="69013479" w14:textId="77777777" w:rsidTr="007610AA">
      <w:trPr>
        <w:trHeight w:hRule="exact" w:val="2440"/>
      </w:trPr>
      <w:tc>
        <w:tcPr>
          <w:tcW w:w="7520" w:type="dxa"/>
          <w:gridSpan w:val="2"/>
        </w:tcPr>
        <w:p w14:paraId="0DB46371" w14:textId="77777777" w:rsidR="00527BD4" w:rsidRDefault="00B33880" w:rsidP="00A50CF6">
          <w:pPr>
            <w:pStyle w:val="Huisstijl-NAW"/>
          </w:pPr>
          <w:r>
            <w:t xml:space="preserve">De Voorzitter van de Tweede Kamer </w:t>
          </w:r>
        </w:p>
        <w:p w14:paraId="5C57A537" w14:textId="77777777" w:rsidR="009B6E22" w:rsidRDefault="00B33880">
          <w:pPr>
            <w:pStyle w:val="Huisstijl-NAW"/>
          </w:pPr>
          <w:r>
            <w:t>der Staten-Generaal</w:t>
          </w:r>
        </w:p>
        <w:p w14:paraId="296A0D8B" w14:textId="77777777" w:rsidR="009B6E22" w:rsidRDefault="00B33880">
          <w:pPr>
            <w:pStyle w:val="Huisstijl-NAW"/>
          </w:pPr>
          <w:r>
            <w:t>Prinses Irenestraat 6</w:t>
          </w:r>
        </w:p>
        <w:p w14:paraId="649649D0" w14:textId="77777777" w:rsidR="009B6E22" w:rsidRDefault="00B33880">
          <w:pPr>
            <w:pStyle w:val="Huisstijl-NAW"/>
          </w:pPr>
          <w:r>
            <w:t>2595 BD  DEN HAAG</w:t>
          </w:r>
        </w:p>
        <w:p w14:paraId="749A92DE" w14:textId="77777777" w:rsidR="009B6E22" w:rsidRDefault="009B6E22">
          <w:pPr>
            <w:pStyle w:val="Huisstijl-NAW"/>
          </w:pPr>
        </w:p>
      </w:tc>
    </w:tr>
    <w:tr w:rsidR="009B6E22" w14:paraId="34E9AE65" w14:textId="77777777" w:rsidTr="007610AA">
      <w:trPr>
        <w:trHeight w:hRule="exact" w:val="400"/>
      </w:trPr>
      <w:tc>
        <w:tcPr>
          <w:tcW w:w="7520" w:type="dxa"/>
          <w:gridSpan w:val="2"/>
        </w:tcPr>
        <w:p w14:paraId="6E470076"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9B6E22" w14:paraId="5237B8E8" w14:textId="77777777" w:rsidTr="007610AA">
      <w:trPr>
        <w:trHeight w:val="240"/>
      </w:trPr>
      <w:tc>
        <w:tcPr>
          <w:tcW w:w="900" w:type="dxa"/>
        </w:tcPr>
        <w:p w14:paraId="03D43887" w14:textId="77777777" w:rsidR="00527BD4" w:rsidRPr="007709EF" w:rsidRDefault="00B33880" w:rsidP="00A50CF6">
          <w:pPr>
            <w:rPr>
              <w:szCs w:val="18"/>
            </w:rPr>
          </w:pPr>
          <w:r>
            <w:rPr>
              <w:szCs w:val="18"/>
            </w:rPr>
            <w:t>Datum</w:t>
          </w:r>
        </w:p>
      </w:tc>
      <w:tc>
        <w:tcPr>
          <w:tcW w:w="6620" w:type="dxa"/>
        </w:tcPr>
        <w:p w14:paraId="7F8952BA" w14:textId="4AE789A2" w:rsidR="00527BD4" w:rsidRPr="007709EF" w:rsidRDefault="00224AB6" w:rsidP="00A50CF6">
          <w:r>
            <w:t>29 oktober 2026</w:t>
          </w:r>
        </w:p>
      </w:tc>
    </w:tr>
    <w:tr w:rsidR="009B6E22" w14:paraId="2C95EF51" w14:textId="77777777" w:rsidTr="007610AA">
      <w:trPr>
        <w:trHeight w:val="240"/>
      </w:trPr>
      <w:tc>
        <w:tcPr>
          <w:tcW w:w="900" w:type="dxa"/>
        </w:tcPr>
        <w:p w14:paraId="3EBD888E" w14:textId="77777777" w:rsidR="00527BD4" w:rsidRPr="007709EF" w:rsidRDefault="00B33880" w:rsidP="00A50CF6">
          <w:pPr>
            <w:rPr>
              <w:szCs w:val="18"/>
            </w:rPr>
          </w:pPr>
          <w:r>
            <w:rPr>
              <w:szCs w:val="18"/>
            </w:rPr>
            <w:t>Betreft</w:t>
          </w:r>
        </w:p>
      </w:tc>
      <w:tc>
        <w:tcPr>
          <w:tcW w:w="6620" w:type="dxa"/>
        </w:tcPr>
        <w:p w14:paraId="082C7520" w14:textId="77777777" w:rsidR="00527BD4" w:rsidRPr="007709EF" w:rsidRDefault="00B33880" w:rsidP="00A50CF6">
          <w:r>
            <w:t xml:space="preserve">Verlenging eindgebruikerssubsidie vast internet Caribisch Nederland </w:t>
          </w:r>
        </w:p>
      </w:tc>
    </w:tr>
  </w:tbl>
  <w:p w14:paraId="0F0AD41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B0E379C">
      <w:start w:val="1"/>
      <w:numFmt w:val="bullet"/>
      <w:pStyle w:val="Lijstopsomteken"/>
      <w:lvlText w:val="•"/>
      <w:lvlJc w:val="left"/>
      <w:pPr>
        <w:tabs>
          <w:tab w:val="num" w:pos="227"/>
        </w:tabs>
        <w:ind w:left="227" w:hanging="227"/>
      </w:pPr>
      <w:rPr>
        <w:rFonts w:ascii="Verdana" w:hAnsi="Verdana" w:hint="default"/>
        <w:sz w:val="18"/>
        <w:szCs w:val="18"/>
      </w:rPr>
    </w:lvl>
    <w:lvl w:ilvl="1" w:tplc="A43C3662" w:tentative="1">
      <w:start w:val="1"/>
      <w:numFmt w:val="bullet"/>
      <w:lvlText w:val="o"/>
      <w:lvlJc w:val="left"/>
      <w:pPr>
        <w:tabs>
          <w:tab w:val="num" w:pos="1440"/>
        </w:tabs>
        <w:ind w:left="1440" w:hanging="360"/>
      </w:pPr>
      <w:rPr>
        <w:rFonts w:ascii="Courier New" w:hAnsi="Courier New" w:cs="Courier New" w:hint="default"/>
      </w:rPr>
    </w:lvl>
    <w:lvl w:ilvl="2" w:tplc="B1C43C82" w:tentative="1">
      <w:start w:val="1"/>
      <w:numFmt w:val="bullet"/>
      <w:lvlText w:val=""/>
      <w:lvlJc w:val="left"/>
      <w:pPr>
        <w:tabs>
          <w:tab w:val="num" w:pos="2160"/>
        </w:tabs>
        <w:ind w:left="2160" w:hanging="360"/>
      </w:pPr>
      <w:rPr>
        <w:rFonts w:ascii="Wingdings" w:hAnsi="Wingdings" w:hint="default"/>
      </w:rPr>
    </w:lvl>
    <w:lvl w:ilvl="3" w:tplc="BFB4EAEC" w:tentative="1">
      <w:start w:val="1"/>
      <w:numFmt w:val="bullet"/>
      <w:lvlText w:val=""/>
      <w:lvlJc w:val="left"/>
      <w:pPr>
        <w:tabs>
          <w:tab w:val="num" w:pos="2880"/>
        </w:tabs>
        <w:ind w:left="2880" w:hanging="360"/>
      </w:pPr>
      <w:rPr>
        <w:rFonts w:ascii="Symbol" w:hAnsi="Symbol" w:hint="default"/>
      </w:rPr>
    </w:lvl>
    <w:lvl w:ilvl="4" w:tplc="E7B6CF2A" w:tentative="1">
      <w:start w:val="1"/>
      <w:numFmt w:val="bullet"/>
      <w:lvlText w:val="o"/>
      <w:lvlJc w:val="left"/>
      <w:pPr>
        <w:tabs>
          <w:tab w:val="num" w:pos="3600"/>
        </w:tabs>
        <w:ind w:left="3600" w:hanging="360"/>
      </w:pPr>
      <w:rPr>
        <w:rFonts w:ascii="Courier New" w:hAnsi="Courier New" w:cs="Courier New" w:hint="default"/>
      </w:rPr>
    </w:lvl>
    <w:lvl w:ilvl="5" w:tplc="0848F082" w:tentative="1">
      <w:start w:val="1"/>
      <w:numFmt w:val="bullet"/>
      <w:lvlText w:val=""/>
      <w:lvlJc w:val="left"/>
      <w:pPr>
        <w:tabs>
          <w:tab w:val="num" w:pos="4320"/>
        </w:tabs>
        <w:ind w:left="4320" w:hanging="360"/>
      </w:pPr>
      <w:rPr>
        <w:rFonts w:ascii="Wingdings" w:hAnsi="Wingdings" w:hint="default"/>
      </w:rPr>
    </w:lvl>
    <w:lvl w:ilvl="6" w:tplc="30C455D6" w:tentative="1">
      <w:start w:val="1"/>
      <w:numFmt w:val="bullet"/>
      <w:lvlText w:val=""/>
      <w:lvlJc w:val="left"/>
      <w:pPr>
        <w:tabs>
          <w:tab w:val="num" w:pos="5040"/>
        </w:tabs>
        <w:ind w:left="5040" w:hanging="360"/>
      </w:pPr>
      <w:rPr>
        <w:rFonts w:ascii="Symbol" w:hAnsi="Symbol" w:hint="default"/>
      </w:rPr>
    </w:lvl>
    <w:lvl w:ilvl="7" w:tplc="6C708A00" w:tentative="1">
      <w:start w:val="1"/>
      <w:numFmt w:val="bullet"/>
      <w:lvlText w:val="o"/>
      <w:lvlJc w:val="left"/>
      <w:pPr>
        <w:tabs>
          <w:tab w:val="num" w:pos="5760"/>
        </w:tabs>
        <w:ind w:left="5760" w:hanging="360"/>
      </w:pPr>
      <w:rPr>
        <w:rFonts w:ascii="Courier New" w:hAnsi="Courier New" w:cs="Courier New" w:hint="default"/>
      </w:rPr>
    </w:lvl>
    <w:lvl w:ilvl="8" w:tplc="898AED0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E6280FE">
      <w:start w:val="1"/>
      <w:numFmt w:val="bullet"/>
      <w:pStyle w:val="Lijstopsomteken2"/>
      <w:lvlText w:val="–"/>
      <w:lvlJc w:val="left"/>
      <w:pPr>
        <w:tabs>
          <w:tab w:val="num" w:pos="227"/>
        </w:tabs>
        <w:ind w:left="227" w:firstLine="0"/>
      </w:pPr>
      <w:rPr>
        <w:rFonts w:ascii="Verdana" w:hAnsi="Verdana" w:hint="default"/>
      </w:rPr>
    </w:lvl>
    <w:lvl w:ilvl="1" w:tplc="1DFEEC5A" w:tentative="1">
      <w:start w:val="1"/>
      <w:numFmt w:val="bullet"/>
      <w:lvlText w:val="o"/>
      <w:lvlJc w:val="left"/>
      <w:pPr>
        <w:tabs>
          <w:tab w:val="num" w:pos="1440"/>
        </w:tabs>
        <w:ind w:left="1440" w:hanging="360"/>
      </w:pPr>
      <w:rPr>
        <w:rFonts w:ascii="Courier New" w:hAnsi="Courier New" w:cs="Courier New" w:hint="default"/>
      </w:rPr>
    </w:lvl>
    <w:lvl w:ilvl="2" w:tplc="D2686E84" w:tentative="1">
      <w:start w:val="1"/>
      <w:numFmt w:val="bullet"/>
      <w:lvlText w:val=""/>
      <w:lvlJc w:val="left"/>
      <w:pPr>
        <w:tabs>
          <w:tab w:val="num" w:pos="2160"/>
        </w:tabs>
        <w:ind w:left="2160" w:hanging="360"/>
      </w:pPr>
      <w:rPr>
        <w:rFonts w:ascii="Wingdings" w:hAnsi="Wingdings" w:hint="default"/>
      </w:rPr>
    </w:lvl>
    <w:lvl w:ilvl="3" w:tplc="581CA8C8" w:tentative="1">
      <w:start w:val="1"/>
      <w:numFmt w:val="bullet"/>
      <w:lvlText w:val=""/>
      <w:lvlJc w:val="left"/>
      <w:pPr>
        <w:tabs>
          <w:tab w:val="num" w:pos="2880"/>
        </w:tabs>
        <w:ind w:left="2880" w:hanging="360"/>
      </w:pPr>
      <w:rPr>
        <w:rFonts w:ascii="Symbol" w:hAnsi="Symbol" w:hint="default"/>
      </w:rPr>
    </w:lvl>
    <w:lvl w:ilvl="4" w:tplc="72F480FE" w:tentative="1">
      <w:start w:val="1"/>
      <w:numFmt w:val="bullet"/>
      <w:lvlText w:val="o"/>
      <w:lvlJc w:val="left"/>
      <w:pPr>
        <w:tabs>
          <w:tab w:val="num" w:pos="3600"/>
        </w:tabs>
        <w:ind w:left="3600" w:hanging="360"/>
      </w:pPr>
      <w:rPr>
        <w:rFonts w:ascii="Courier New" w:hAnsi="Courier New" w:cs="Courier New" w:hint="default"/>
      </w:rPr>
    </w:lvl>
    <w:lvl w:ilvl="5" w:tplc="30E880D2" w:tentative="1">
      <w:start w:val="1"/>
      <w:numFmt w:val="bullet"/>
      <w:lvlText w:val=""/>
      <w:lvlJc w:val="left"/>
      <w:pPr>
        <w:tabs>
          <w:tab w:val="num" w:pos="4320"/>
        </w:tabs>
        <w:ind w:left="4320" w:hanging="360"/>
      </w:pPr>
      <w:rPr>
        <w:rFonts w:ascii="Wingdings" w:hAnsi="Wingdings" w:hint="default"/>
      </w:rPr>
    </w:lvl>
    <w:lvl w:ilvl="6" w:tplc="596CFA7C" w:tentative="1">
      <w:start w:val="1"/>
      <w:numFmt w:val="bullet"/>
      <w:lvlText w:val=""/>
      <w:lvlJc w:val="left"/>
      <w:pPr>
        <w:tabs>
          <w:tab w:val="num" w:pos="5040"/>
        </w:tabs>
        <w:ind w:left="5040" w:hanging="360"/>
      </w:pPr>
      <w:rPr>
        <w:rFonts w:ascii="Symbol" w:hAnsi="Symbol" w:hint="default"/>
      </w:rPr>
    </w:lvl>
    <w:lvl w:ilvl="7" w:tplc="FE00DECA" w:tentative="1">
      <w:start w:val="1"/>
      <w:numFmt w:val="bullet"/>
      <w:lvlText w:val="o"/>
      <w:lvlJc w:val="left"/>
      <w:pPr>
        <w:tabs>
          <w:tab w:val="num" w:pos="5760"/>
        </w:tabs>
        <w:ind w:left="5760" w:hanging="360"/>
      </w:pPr>
      <w:rPr>
        <w:rFonts w:ascii="Courier New" w:hAnsi="Courier New" w:cs="Courier New" w:hint="default"/>
      </w:rPr>
    </w:lvl>
    <w:lvl w:ilvl="8" w:tplc="AFBE999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18053787">
    <w:abstractNumId w:val="10"/>
  </w:num>
  <w:num w:numId="2" w16cid:durableId="1126966300">
    <w:abstractNumId w:val="7"/>
  </w:num>
  <w:num w:numId="3" w16cid:durableId="2072655029">
    <w:abstractNumId w:val="6"/>
  </w:num>
  <w:num w:numId="4" w16cid:durableId="251550764">
    <w:abstractNumId w:val="5"/>
  </w:num>
  <w:num w:numId="5" w16cid:durableId="1266694849">
    <w:abstractNumId w:val="4"/>
  </w:num>
  <w:num w:numId="6" w16cid:durableId="1380544382">
    <w:abstractNumId w:val="8"/>
  </w:num>
  <w:num w:numId="7" w16cid:durableId="1370833635">
    <w:abstractNumId w:val="3"/>
  </w:num>
  <w:num w:numId="8" w16cid:durableId="1433431022">
    <w:abstractNumId w:val="2"/>
  </w:num>
  <w:num w:numId="9" w16cid:durableId="1477991912">
    <w:abstractNumId w:val="1"/>
  </w:num>
  <w:num w:numId="10" w16cid:durableId="1883053564">
    <w:abstractNumId w:val="0"/>
  </w:num>
  <w:num w:numId="11" w16cid:durableId="1676953357">
    <w:abstractNumId w:val="9"/>
  </w:num>
  <w:num w:numId="12" w16cid:durableId="747270480">
    <w:abstractNumId w:val="11"/>
  </w:num>
  <w:num w:numId="13" w16cid:durableId="1808468824">
    <w:abstractNumId w:val="13"/>
  </w:num>
  <w:num w:numId="14" w16cid:durableId="158480280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4908"/>
    <w:rsid w:val="00016012"/>
    <w:rsid w:val="00020189"/>
    <w:rsid w:val="00020EE4"/>
    <w:rsid w:val="00023E9A"/>
    <w:rsid w:val="00033CDD"/>
    <w:rsid w:val="00034A84"/>
    <w:rsid w:val="00035E67"/>
    <w:rsid w:val="000366F3"/>
    <w:rsid w:val="0006024D"/>
    <w:rsid w:val="000639A7"/>
    <w:rsid w:val="00071F28"/>
    <w:rsid w:val="00074079"/>
    <w:rsid w:val="0008081C"/>
    <w:rsid w:val="00092799"/>
    <w:rsid w:val="00092C5F"/>
    <w:rsid w:val="00096680"/>
    <w:rsid w:val="000A0F36"/>
    <w:rsid w:val="000A1645"/>
    <w:rsid w:val="000A174A"/>
    <w:rsid w:val="000A3E0A"/>
    <w:rsid w:val="000A65AC"/>
    <w:rsid w:val="000A7159"/>
    <w:rsid w:val="000B0445"/>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50DA"/>
    <w:rsid w:val="0016725C"/>
    <w:rsid w:val="00171CFB"/>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C511C"/>
    <w:rsid w:val="001D1272"/>
    <w:rsid w:val="001E34C6"/>
    <w:rsid w:val="001E5581"/>
    <w:rsid w:val="001F3C70"/>
    <w:rsid w:val="00200D88"/>
    <w:rsid w:val="00201F68"/>
    <w:rsid w:val="00212F2A"/>
    <w:rsid w:val="00214F2B"/>
    <w:rsid w:val="00217880"/>
    <w:rsid w:val="00222D66"/>
    <w:rsid w:val="00224A8A"/>
    <w:rsid w:val="00224AB6"/>
    <w:rsid w:val="002309A8"/>
    <w:rsid w:val="002369BF"/>
    <w:rsid w:val="00236CFE"/>
    <w:rsid w:val="00241D72"/>
    <w:rsid w:val="002425B5"/>
    <w:rsid w:val="002428E3"/>
    <w:rsid w:val="00243031"/>
    <w:rsid w:val="00260BAF"/>
    <w:rsid w:val="002650F7"/>
    <w:rsid w:val="00273F3B"/>
    <w:rsid w:val="00274DB7"/>
    <w:rsid w:val="00275984"/>
    <w:rsid w:val="00280F74"/>
    <w:rsid w:val="002822CA"/>
    <w:rsid w:val="00286998"/>
    <w:rsid w:val="002871CD"/>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A6510"/>
    <w:rsid w:val="003A7E6D"/>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A789E"/>
    <w:rsid w:val="004B5465"/>
    <w:rsid w:val="004B70F0"/>
    <w:rsid w:val="004B7D15"/>
    <w:rsid w:val="004C21A8"/>
    <w:rsid w:val="004D505E"/>
    <w:rsid w:val="004D52D1"/>
    <w:rsid w:val="004D72CA"/>
    <w:rsid w:val="004E02CA"/>
    <w:rsid w:val="004E2242"/>
    <w:rsid w:val="004E6FB0"/>
    <w:rsid w:val="004F42FF"/>
    <w:rsid w:val="004F44C2"/>
    <w:rsid w:val="00502512"/>
    <w:rsid w:val="00503FD2"/>
    <w:rsid w:val="00505262"/>
    <w:rsid w:val="00516022"/>
    <w:rsid w:val="0051683E"/>
    <w:rsid w:val="00521CEE"/>
    <w:rsid w:val="00522D6C"/>
    <w:rsid w:val="00527BD4"/>
    <w:rsid w:val="005330E6"/>
    <w:rsid w:val="00537095"/>
    <w:rsid w:val="005403C8"/>
    <w:rsid w:val="005429DC"/>
    <w:rsid w:val="005565F9"/>
    <w:rsid w:val="00556D10"/>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7F7BC2"/>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95FF5"/>
    <w:rsid w:val="008A1F5D"/>
    <w:rsid w:val="008A28F5"/>
    <w:rsid w:val="008B1198"/>
    <w:rsid w:val="008B3471"/>
    <w:rsid w:val="008B3929"/>
    <w:rsid w:val="008B4125"/>
    <w:rsid w:val="008B4CB3"/>
    <w:rsid w:val="008B4CBE"/>
    <w:rsid w:val="008B5531"/>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1232B"/>
    <w:rsid w:val="00922290"/>
    <w:rsid w:val="00925449"/>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B6E22"/>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64943"/>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0921"/>
    <w:rsid w:val="00B259C8"/>
    <w:rsid w:val="00B26CCF"/>
    <w:rsid w:val="00B30FC2"/>
    <w:rsid w:val="00B331A2"/>
    <w:rsid w:val="00B33880"/>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DAB"/>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619A7"/>
    <w:rsid w:val="00C73D5F"/>
    <w:rsid w:val="00C82AFE"/>
    <w:rsid w:val="00C83DBC"/>
    <w:rsid w:val="00C94734"/>
    <w:rsid w:val="00C97C80"/>
    <w:rsid w:val="00CA47D3"/>
    <w:rsid w:val="00CA58B7"/>
    <w:rsid w:val="00CA6533"/>
    <w:rsid w:val="00CA6A25"/>
    <w:rsid w:val="00CA6A3F"/>
    <w:rsid w:val="00CA7C99"/>
    <w:rsid w:val="00CB0A71"/>
    <w:rsid w:val="00CC6290"/>
    <w:rsid w:val="00CC6947"/>
    <w:rsid w:val="00CD0ED2"/>
    <w:rsid w:val="00CD233D"/>
    <w:rsid w:val="00CD3499"/>
    <w:rsid w:val="00CD362D"/>
    <w:rsid w:val="00CD4A96"/>
    <w:rsid w:val="00CD5531"/>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0482"/>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674E8"/>
    <w:rsid w:val="00E717C4"/>
    <w:rsid w:val="00E758FD"/>
    <w:rsid w:val="00E77E18"/>
    <w:rsid w:val="00E77F89"/>
    <w:rsid w:val="00E80330"/>
    <w:rsid w:val="00E806C5"/>
    <w:rsid w:val="00E80E71"/>
    <w:rsid w:val="00E850D3"/>
    <w:rsid w:val="00E853D6"/>
    <w:rsid w:val="00E876B9"/>
    <w:rsid w:val="00E97DA8"/>
    <w:rsid w:val="00EC0DFF"/>
    <w:rsid w:val="00EC237D"/>
    <w:rsid w:val="00EC2918"/>
    <w:rsid w:val="00EC4D0E"/>
    <w:rsid w:val="00EC4E2B"/>
    <w:rsid w:val="00ED072A"/>
    <w:rsid w:val="00ED539E"/>
    <w:rsid w:val="00EE4A1F"/>
    <w:rsid w:val="00EE4C2D"/>
    <w:rsid w:val="00EF11DC"/>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2535D"/>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B5BF2"/>
    <w:rsid w:val="00FB6A74"/>
    <w:rsid w:val="00FB6C94"/>
    <w:rsid w:val="00FC2311"/>
    <w:rsid w:val="00FC3165"/>
    <w:rsid w:val="00FC36AB"/>
    <w:rsid w:val="00FC4300"/>
    <w:rsid w:val="00FC7F66"/>
    <w:rsid w:val="00FD411B"/>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CEF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customStyle="1" w:styleId="xmsonormal">
    <w:name w:val="x_msonormal"/>
    <w:basedOn w:val="Standaard"/>
    <w:rsid w:val="007F7BC2"/>
    <w:pPr>
      <w:spacing w:line="240" w:lineRule="auto"/>
    </w:pPr>
    <w:rPr>
      <w:rFonts w:ascii="Aptos" w:eastAsiaTheme="minorHAnsi" w:hAnsi="Aptos" w:cs="Aptos"/>
      <w:sz w:val="24"/>
    </w:rPr>
  </w:style>
  <w:style w:type="character" w:styleId="Verwijzingopmerking">
    <w:name w:val="annotation reference"/>
    <w:basedOn w:val="Standaardalinea-lettertype"/>
    <w:semiHidden/>
    <w:unhideWhenUsed/>
    <w:rsid w:val="00CD0ED2"/>
    <w:rPr>
      <w:sz w:val="16"/>
      <w:szCs w:val="16"/>
    </w:rPr>
  </w:style>
  <w:style w:type="paragraph" w:styleId="Tekstopmerking">
    <w:name w:val="annotation text"/>
    <w:basedOn w:val="Standaard"/>
    <w:link w:val="TekstopmerkingChar"/>
    <w:unhideWhenUsed/>
    <w:rsid w:val="00CD0ED2"/>
    <w:pPr>
      <w:spacing w:line="240" w:lineRule="auto"/>
    </w:pPr>
    <w:rPr>
      <w:sz w:val="20"/>
      <w:szCs w:val="20"/>
    </w:rPr>
  </w:style>
  <w:style w:type="character" w:customStyle="1" w:styleId="TekstopmerkingChar">
    <w:name w:val="Tekst opmerking Char"/>
    <w:basedOn w:val="Standaardalinea-lettertype"/>
    <w:link w:val="Tekstopmerking"/>
    <w:rsid w:val="00CD0ED2"/>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CD0ED2"/>
    <w:rPr>
      <w:b/>
      <w:bCs/>
    </w:rPr>
  </w:style>
  <w:style w:type="character" w:customStyle="1" w:styleId="OnderwerpvanopmerkingChar">
    <w:name w:val="Onderwerp van opmerking Char"/>
    <w:basedOn w:val="TekstopmerkingChar"/>
    <w:link w:val="Onderwerpvanopmerking"/>
    <w:semiHidden/>
    <w:rsid w:val="00CD0ED2"/>
    <w:rPr>
      <w:rFonts w:ascii="Verdana" w:hAnsi="Verdana"/>
      <w:b/>
      <w:bCs/>
      <w:lang w:val="nl-NL" w:eastAsia="nl-NL"/>
    </w:rPr>
  </w:style>
  <w:style w:type="character" w:styleId="Voetnootmarkering">
    <w:name w:val="footnote reference"/>
    <w:basedOn w:val="Standaardalinea-lettertype"/>
    <w:semiHidden/>
    <w:unhideWhenUsed/>
    <w:rsid w:val="000808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405</ap:Words>
  <ap:Characters>2228</ap:Characters>
  <ap:DocSecurity>0</ap:DocSecurity>
  <ap:Lines>18</ap:Lines>
  <ap:Paragraphs>5</ap:Paragraphs>
  <ap:ScaleCrop>false</ap:ScaleCrop>
  <ap:LinksUpToDate>false</ap:LinksUpToDate>
  <ap:CharactersWithSpaces>2628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2026-10-29T08:22:00.0000000Z</dcterms:created>
  <dcterms:modified xsi:type="dcterms:W3CDTF">2026-10-29T08:23:00.0000000Z</dcterms:modified>
  <dc:description>------------------------</dc:description>
  <dc:subject/>
  <keywords/>
  <version/>
  <category/>
</coreProperties>
</file>