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84D8B" w:rsidP="00D7791F" w:rsidRDefault="00E84D8B" w14:paraId="5033C2B0" w14:textId="77777777">
      <w:pPr>
        <w:rPr>
          <w:color w:val="auto"/>
        </w:rPr>
      </w:pPr>
    </w:p>
    <w:p w:rsidRPr="00BC4FC2" w:rsidR="00D7791F" w:rsidP="00D7791F" w:rsidRDefault="00D7791F" w14:paraId="33EF6088" w14:textId="1174FDA8">
      <w:pPr>
        <w:rPr>
          <w:color w:val="auto"/>
        </w:rPr>
      </w:pPr>
      <w:r w:rsidRPr="00BC4FC2">
        <w:rPr>
          <w:color w:val="auto"/>
        </w:rPr>
        <w:t xml:space="preserve">Op 24 september 2026 heb ik met uw Kamer het debat gevoerd over de bevindingen van de Algemene Rekenkamer (AR) over de </w:t>
      </w:r>
      <w:r w:rsidRPr="00BC4FC2" w:rsidR="00AF3479">
        <w:rPr>
          <w:color w:val="auto"/>
        </w:rPr>
        <w:t xml:space="preserve">prioritering </w:t>
      </w:r>
      <w:r w:rsidRPr="00BC4FC2">
        <w:rPr>
          <w:color w:val="auto"/>
        </w:rPr>
        <w:t xml:space="preserve">in de opsporing en dat 10.000 </w:t>
      </w:r>
      <w:r w:rsidR="00FE09FA">
        <w:rPr>
          <w:color w:val="auto"/>
        </w:rPr>
        <w:t>aangiften</w:t>
      </w:r>
      <w:r w:rsidRPr="00BC4FC2">
        <w:rPr>
          <w:color w:val="auto"/>
        </w:rPr>
        <w:t xml:space="preserve"> van ernstige misdrijven niet door de politie worden onderzocht. Ik heb toegezegd </w:t>
      </w:r>
      <w:r w:rsidRPr="00BC4FC2" w:rsidR="007733C9">
        <w:rPr>
          <w:color w:val="auto"/>
        </w:rPr>
        <w:t xml:space="preserve">uw Kamer </w:t>
      </w:r>
      <w:r w:rsidRPr="00BC4FC2">
        <w:rPr>
          <w:color w:val="auto"/>
        </w:rPr>
        <w:t>voor de begrotingsbehandeling</w:t>
      </w:r>
      <w:r w:rsidR="00D94205">
        <w:rPr>
          <w:color w:val="auto"/>
        </w:rPr>
        <w:t xml:space="preserve"> politie op 2 november as.</w:t>
      </w:r>
      <w:r w:rsidRPr="00BC4FC2">
        <w:rPr>
          <w:color w:val="auto"/>
        </w:rPr>
        <w:t xml:space="preserve"> nader te informeren over de stappen die ik met de AR heb gezet. Daarnaast zijn bij het debat verschillende moties aangenomen. In deze brief informeer ik u over de uitvoering van deze moties</w:t>
      </w:r>
      <w:r w:rsidRPr="00BC4FC2" w:rsidR="001354E6">
        <w:rPr>
          <w:rStyle w:val="Voetnootmarkering"/>
          <w:color w:val="auto"/>
        </w:rPr>
        <w:footnoteReference w:id="1"/>
      </w:r>
      <w:r w:rsidRPr="00BC4FC2">
        <w:rPr>
          <w:color w:val="auto"/>
        </w:rPr>
        <w:t xml:space="preserve"> en de maatregelen die </w:t>
      </w:r>
      <w:r w:rsidRPr="00BC4FC2" w:rsidR="00130BD7">
        <w:rPr>
          <w:color w:val="auto"/>
        </w:rPr>
        <w:t>genomen worden</w:t>
      </w:r>
      <w:r w:rsidRPr="00BC4FC2">
        <w:rPr>
          <w:color w:val="auto"/>
        </w:rPr>
        <w:t xml:space="preserve"> om de opsporing te versterken. </w:t>
      </w:r>
    </w:p>
    <w:p w:rsidRPr="00BC4FC2" w:rsidR="00E021F3" w:rsidP="00E021F3" w:rsidRDefault="00E021F3" w14:paraId="29A7BEDD" w14:textId="77777777">
      <w:pPr>
        <w:rPr>
          <w:color w:val="auto"/>
        </w:rPr>
      </w:pPr>
    </w:p>
    <w:p w:rsidRPr="00BC4FC2" w:rsidR="00D7791F" w:rsidP="00D7791F" w:rsidRDefault="00D7791F" w14:paraId="3CF20F9E" w14:textId="0FBE97BC">
      <w:pPr>
        <w:rPr>
          <w:color w:val="auto"/>
        </w:rPr>
      </w:pPr>
      <w:r w:rsidRPr="00BC4FC2">
        <w:rPr>
          <w:color w:val="auto"/>
        </w:rPr>
        <w:t xml:space="preserve">Tijdens het debat is meermaals door uw Kamer </w:t>
      </w:r>
      <w:r w:rsidR="00492CE8">
        <w:rPr>
          <w:color w:val="auto"/>
        </w:rPr>
        <w:t>onderstreept</w:t>
      </w:r>
      <w:r w:rsidRPr="00BC4FC2" w:rsidR="00492CE8">
        <w:rPr>
          <w:color w:val="auto"/>
        </w:rPr>
        <w:t xml:space="preserve"> </w:t>
      </w:r>
      <w:r w:rsidRPr="00BC4FC2">
        <w:rPr>
          <w:color w:val="auto"/>
        </w:rPr>
        <w:t>hoe belangrijk het is dat slachtoffers van criminaliteit snel worden geholpen, zaken tijdig behandeld worden en daders effectief worden opgespoord.</w:t>
      </w:r>
      <w:r w:rsidR="009A4A2A">
        <w:rPr>
          <w:color w:val="auto"/>
        </w:rPr>
        <w:t xml:space="preserve"> Niet in de laatste plaats om slachtoffers duidelijkheid te geven over hun zaak.</w:t>
      </w:r>
      <w:r w:rsidRPr="00BC4FC2">
        <w:rPr>
          <w:color w:val="auto"/>
        </w:rPr>
        <w:t xml:space="preserve"> Dit deel ik volledig. </w:t>
      </w:r>
    </w:p>
    <w:p w:rsidRPr="00BC4FC2" w:rsidR="00332330" w:rsidP="00E021F3" w:rsidRDefault="00332330" w14:paraId="77EBEBE3" w14:textId="7CF7681D">
      <w:pPr>
        <w:rPr>
          <w:color w:val="auto"/>
        </w:rPr>
      </w:pPr>
    </w:p>
    <w:p w:rsidRPr="00BC4FC2" w:rsidR="00332330" w:rsidP="00E021F3" w:rsidRDefault="00332330" w14:paraId="5F1660DB" w14:textId="140E5BA8">
      <w:pPr>
        <w:rPr>
          <w:color w:val="auto"/>
        </w:rPr>
      </w:pPr>
      <w:r w:rsidRPr="00BC4FC2">
        <w:rPr>
          <w:color w:val="auto"/>
        </w:rPr>
        <w:t xml:space="preserve">In deze brief </w:t>
      </w:r>
      <w:r w:rsidRPr="00BC4FC2" w:rsidR="001849C7">
        <w:rPr>
          <w:color w:val="auto"/>
        </w:rPr>
        <w:t>licht</w:t>
      </w:r>
      <w:r w:rsidRPr="00BC4FC2">
        <w:rPr>
          <w:color w:val="auto"/>
        </w:rPr>
        <w:t xml:space="preserve"> ik </w:t>
      </w:r>
      <w:r w:rsidRPr="00BC4FC2" w:rsidR="00295780">
        <w:rPr>
          <w:color w:val="auto"/>
        </w:rPr>
        <w:t xml:space="preserve">eerst </w:t>
      </w:r>
      <w:r w:rsidRPr="00BC4FC2" w:rsidR="004606A7">
        <w:rPr>
          <w:color w:val="auto"/>
        </w:rPr>
        <w:t xml:space="preserve">de cijfermatige harmonisatie met de AR over aangiften in 2024 </w:t>
      </w:r>
      <w:r w:rsidRPr="00BC4FC2" w:rsidR="001849C7">
        <w:rPr>
          <w:color w:val="auto"/>
        </w:rPr>
        <w:t>toe.</w:t>
      </w:r>
      <w:r w:rsidRPr="00BC4FC2">
        <w:rPr>
          <w:color w:val="auto"/>
        </w:rPr>
        <w:t xml:space="preserve"> </w:t>
      </w:r>
      <w:r w:rsidRPr="00BC4FC2" w:rsidR="004606A7">
        <w:rPr>
          <w:color w:val="auto"/>
        </w:rPr>
        <w:t xml:space="preserve">Daarna </w:t>
      </w:r>
      <w:r w:rsidRPr="00BC4FC2">
        <w:rPr>
          <w:color w:val="auto"/>
        </w:rPr>
        <w:t xml:space="preserve">ga ik in </w:t>
      </w:r>
      <w:r w:rsidRPr="00BC4FC2" w:rsidR="00BE0629">
        <w:rPr>
          <w:color w:val="auto"/>
        </w:rPr>
        <w:t xml:space="preserve">op </w:t>
      </w:r>
      <w:r w:rsidR="00A740CB">
        <w:rPr>
          <w:color w:val="auto"/>
        </w:rPr>
        <w:t xml:space="preserve">maatregelen om de opsporing te versterken en tenslotte sta ik stil bij </w:t>
      </w:r>
      <w:r w:rsidRPr="00BC4FC2" w:rsidR="00BE0629">
        <w:rPr>
          <w:color w:val="auto"/>
        </w:rPr>
        <w:t xml:space="preserve">uw verzoek tot herbeoordeling van de aangiften </w:t>
      </w:r>
      <w:r w:rsidR="00A740CB">
        <w:rPr>
          <w:color w:val="auto"/>
        </w:rPr>
        <w:t>uit 2024</w:t>
      </w:r>
      <w:r w:rsidR="007D0548">
        <w:rPr>
          <w:color w:val="auto"/>
        </w:rPr>
        <w:t xml:space="preserve"> en het onderzoek dat </w:t>
      </w:r>
      <w:r w:rsidR="00947A5E">
        <w:rPr>
          <w:color w:val="auto"/>
        </w:rPr>
        <w:t xml:space="preserve">de </w:t>
      </w:r>
      <w:r w:rsidR="007D0548">
        <w:rPr>
          <w:color w:val="auto"/>
        </w:rPr>
        <w:t xml:space="preserve">politie en </w:t>
      </w:r>
      <w:r w:rsidR="00947A5E">
        <w:rPr>
          <w:color w:val="auto"/>
        </w:rPr>
        <w:t xml:space="preserve">het </w:t>
      </w:r>
      <w:r w:rsidR="007D0548">
        <w:rPr>
          <w:color w:val="auto"/>
        </w:rPr>
        <w:t>O</w:t>
      </w:r>
      <w:r w:rsidR="00947A5E">
        <w:rPr>
          <w:color w:val="auto"/>
        </w:rPr>
        <w:t xml:space="preserve">penbaar </w:t>
      </w:r>
      <w:r w:rsidR="007D0548">
        <w:rPr>
          <w:color w:val="auto"/>
        </w:rPr>
        <w:t>M</w:t>
      </w:r>
      <w:r w:rsidR="00947A5E">
        <w:rPr>
          <w:color w:val="auto"/>
        </w:rPr>
        <w:t>inisterie (OM)</w:t>
      </w:r>
      <w:r w:rsidR="007D0548">
        <w:rPr>
          <w:color w:val="auto"/>
        </w:rPr>
        <w:t xml:space="preserve"> hiernaar zullen uitvoeren</w:t>
      </w:r>
      <w:r w:rsidRPr="00BC4FC2" w:rsidR="004606A7">
        <w:rPr>
          <w:color w:val="auto"/>
        </w:rPr>
        <w:t xml:space="preserve">. </w:t>
      </w:r>
      <w:r w:rsidR="00B64766">
        <w:rPr>
          <w:color w:val="auto"/>
        </w:rPr>
        <w:t>Hierbij zal vooral worden bezien of de processtappen destijds goed zijn doorlopen, welke rol de beschikbare capaciteit hierin had en welke lessen voor de toekomst getrokken kunnen worden. Om dit onderzoek mogelijk te maken, stel ik incidenteel € 1.5 miljoen euro beschikbaar.</w:t>
      </w:r>
      <w:r w:rsidR="009506B2">
        <w:rPr>
          <w:color w:val="auto"/>
        </w:rPr>
        <w:t xml:space="preserve"> Dit is aanvullend aan de investeringen uit het coalitieakkoord waarover eerder naar de Kamer is gecommuniceerd. </w:t>
      </w:r>
    </w:p>
    <w:p w:rsidRPr="00BC4FC2" w:rsidR="00EB4341" w:rsidRDefault="00EB4341" w14:paraId="5C078C2C" w14:textId="77777777">
      <w:pPr>
        <w:rPr>
          <w:color w:val="auto"/>
        </w:rPr>
      </w:pPr>
    </w:p>
    <w:p w:rsidRPr="00BC4FC2" w:rsidR="00332330" w:rsidP="00332330" w:rsidRDefault="00332330" w14:paraId="0877DC63" w14:textId="4003376F">
      <w:pPr>
        <w:rPr>
          <w:b/>
          <w:bCs/>
          <w:color w:val="auto"/>
        </w:rPr>
      </w:pPr>
      <w:r w:rsidRPr="00BC4FC2">
        <w:rPr>
          <w:b/>
          <w:bCs/>
          <w:color w:val="auto"/>
        </w:rPr>
        <w:t>Cijfermatige harmonisatie</w:t>
      </w:r>
      <w:r w:rsidRPr="00BC4FC2" w:rsidR="00D7791F">
        <w:rPr>
          <w:b/>
          <w:bCs/>
          <w:color w:val="auto"/>
        </w:rPr>
        <w:t xml:space="preserve"> met de </w:t>
      </w:r>
      <w:r w:rsidRPr="00BC4FC2" w:rsidR="00B7241A">
        <w:rPr>
          <w:b/>
          <w:bCs/>
          <w:color w:val="auto"/>
        </w:rPr>
        <w:t>AR</w:t>
      </w:r>
      <w:r w:rsidRPr="00BC4FC2" w:rsidR="00D7791F">
        <w:rPr>
          <w:b/>
          <w:bCs/>
          <w:color w:val="auto"/>
        </w:rPr>
        <w:t xml:space="preserve"> over aangiften in 2024 </w:t>
      </w:r>
    </w:p>
    <w:p w:rsidR="00332330" w:rsidP="00332330" w:rsidRDefault="00332330" w14:paraId="794E74EA" w14:textId="5AE1A8D8">
      <w:pPr>
        <w:rPr>
          <w:color w:val="auto"/>
        </w:rPr>
      </w:pPr>
      <w:r w:rsidRPr="00BC4FC2">
        <w:rPr>
          <w:color w:val="auto"/>
        </w:rPr>
        <w:t>De afgelopen periode heeft constructief overleg plaatsgevonden tussen AR, de politie</w:t>
      </w:r>
      <w:r w:rsidR="00F7347D">
        <w:rPr>
          <w:color w:val="auto"/>
        </w:rPr>
        <w:t xml:space="preserve"> </w:t>
      </w:r>
      <w:r w:rsidRPr="00BC4FC2">
        <w:rPr>
          <w:color w:val="auto"/>
        </w:rPr>
        <w:t xml:space="preserve">en </w:t>
      </w:r>
      <w:r w:rsidRPr="00BC4FC2" w:rsidR="00781876">
        <w:rPr>
          <w:color w:val="auto"/>
        </w:rPr>
        <w:t xml:space="preserve">mijn ministerie </w:t>
      </w:r>
      <w:r w:rsidRPr="00BC4FC2">
        <w:rPr>
          <w:color w:val="auto"/>
        </w:rPr>
        <w:t>om te komen tot een geharmoniseerd cijfermatig beeld van de 10.000 zaken (aangiften</w:t>
      </w:r>
      <w:r w:rsidR="00D328E5">
        <w:rPr>
          <w:color w:val="auto"/>
        </w:rPr>
        <w:t>,</w:t>
      </w:r>
      <w:r w:rsidR="007D0548">
        <w:rPr>
          <w:color w:val="auto"/>
        </w:rPr>
        <w:t xml:space="preserve"> </w:t>
      </w:r>
      <w:r w:rsidRPr="00BC4FC2">
        <w:rPr>
          <w:color w:val="auto"/>
        </w:rPr>
        <w:t>meldingen</w:t>
      </w:r>
      <w:r w:rsidR="00D328E5">
        <w:rPr>
          <w:color w:val="auto"/>
        </w:rPr>
        <w:t xml:space="preserve"> en eigen waarnemingen door politie</w:t>
      </w:r>
      <w:r w:rsidRPr="00BC4FC2">
        <w:rPr>
          <w:color w:val="auto"/>
        </w:rPr>
        <w:t>) die de AR in haar rapport</w:t>
      </w:r>
      <w:r w:rsidRPr="00BC4FC2" w:rsidR="00132C72">
        <w:rPr>
          <w:rStyle w:val="Voetnootmarkering"/>
          <w:color w:val="auto"/>
        </w:rPr>
        <w:footnoteReference w:id="2"/>
      </w:r>
      <w:r w:rsidRPr="00BC4FC2" w:rsidR="00132C72">
        <w:rPr>
          <w:color w:val="auto"/>
        </w:rPr>
        <w:t xml:space="preserve"> </w:t>
      </w:r>
      <w:r w:rsidRPr="00BC4FC2">
        <w:rPr>
          <w:color w:val="auto"/>
        </w:rPr>
        <w:t>heeft benoemd</w:t>
      </w:r>
      <w:r w:rsidRPr="00BC4FC2" w:rsidR="00781876">
        <w:rPr>
          <w:color w:val="auto"/>
        </w:rPr>
        <w:t xml:space="preserve">. </w:t>
      </w:r>
      <w:r w:rsidRPr="00BC4FC2">
        <w:rPr>
          <w:color w:val="auto"/>
        </w:rPr>
        <w:t>De AR</w:t>
      </w:r>
      <w:r w:rsidR="00677247">
        <w:rPr>
          <w:color w:val="auto"/>
        </w:rPr>
        <w:t xml:space="preserve"> </w:t>
      </w:r>
      <w:r w:rsidR="000422B7">
        <w:rPr>
          <w:color w:val="auto"/>
        </w:rPr>
        <w:t xml:space="preserve">heeft </w:t>
      </w:r>
      <w:r w:rsidR="00677247">
        <w:rPr>
          <w:color w:val="auto"/>
        </w:rPr>
        <w:t>naar aanleiding van het debat met uw Kamer</w:t>
      </w:r>
      <w:r w:rsidRPr="00BC4FC2" w:rsidR="00677247">
        <w:rPr>
          <w:color w:val="auto"/>
        </w:rPr>
        <w:t xml:space="preserve"> </w:t>
      </w:r>
      <w:r w:rsidRPr="00BC4FC2">
        <w:rPr>
          <w:color w:val="auto"/>
        </w:rPr>
        <w:t xml:space="preserve">de onderliggende data-analyse beschikbaar gesteld die zij heeft </w:t>
      </w:r>
      <w:r w:rsidRPr="00BC4FC2" w:rsidR="00781876">
        <w:rPr>
          <w:color w:val="auto"/>
        </w:rPr>
        <w:t>uitgevoerd</w:t>
      </w:r>
      <w:r w:rsidRPr="00BC4FC2">
        <w:rPr>
          <w:color w:val="auto"/>
        </w:rPr>
        <w:t xml:space="preserve"> op de politiedata. Daarnaast heeft de AR extra toelichting gegeven aan </w:t>
      </w:r>
      <w:r w:rsidRPr="00BC4FC2" w:rsidR="00781876">
        <w:rPr>
          <w:color w:val="auto"/>
        </w:rPr>
        <w:t xml:space="preserve">het </w:t>
      </w:r>
      <w:r w:rsidRPr="00BC4FC2">
        <w:rPr>
          <w:color w:val="auto"/>
        </w:rPr>
        <w:t xml:space="preserve">ministerie en </w:t>
      </w:r>
      <w:r w:rsidRPr="00BC4FC2" w:rsidR="00781876">
        <w:rPr>
          <w:color w:val="auto"/>
        </w:rPr>
        <w:t xml:space="preserve">de </w:t>
      </w:r>
      <w:r w:rsidRPr="00BC4FC2">
        <w:rPr>
          <w:color w:val="auto"/>
        </w:rPr>
        <w:t xml:space="preserve">politie over de bewerkingen die zijn toegepast op deze politiedata. Hierdoor is de politie in staat geweest te reconstrueren hoe de categorisering volgens de Crime Harm Index samenhangt met de registratie van zaken in de eigen politiesystemen. Hiermee vinden ministerie en politie aansluiting bij de cijfers uit het rapport van de </w:t>
      </w:r>
      <w:r w:rsidRPr="00BC4FC2" w:rsidR="00B7241A">
        <w:rPr>
          <w:color w:val="auto"/>
        </w:rPr>
        <w:t xml:space="preserve">AR, die gebaseerd waren op dezelfde gegevens uit de politiesystemen. </w:t>
      </w:r>
      <w:r w:rsidRPr="00BC4FC2">
        <w:rPr>
          <w:color w:val="auto"/>
        </w:rPr>
        <w:t>Uitkomst van deze harmonisatie is dat de cijfers en categorisering uit het AR-rapport navolgbaar zijn voor de politie, het</w:t>
      </w:r>
      <w:r w:rsidR="00947A5E">
        <w:rPr>
          <w:color w:val="auto"/>
        </w:rPr>
        <w:t xml:space="preserve"> </w:t>
      </w:r>
      <w:r w:rsidRPr="00BC4FC2">
        <w:rPr>
          <w:color w:val="auto"/>
        </w:rPr>
        <w:t xml:space="preserve">OM en </w:t>
      </w:r>
      <w:r w:rsidR="00C86CBB">
        <w:rPr>
          <w:color w:val="auto"/>
        </w:rPr>
        <w:t>mijn</w:t>
      </w:r>
      <w:r w:rsidRPr="00BC4FC2" w:rsidR="00C86CBB">
        <w:rPr>
          <w:color w:val="auto"/>
        </w:rPr>
        <w:t xml:space="preserve"> </w:t>
      </w:r>
      <w:r w:rsidRPr="00BC4FC2">
        <w:rPr>
          <w:color w:val="auto"/>
        </w:rPr>
        <w:t xml:space="preserve">departement. Met elkaar </w:t>
      </w:r>
      <w:r w:rsidR="00C86CBB">
        <w:rPr>
          <w:color w:val="auto"/>
        </w:rPr>
        <w:t>is</w:t>
      </w:r>
      <w:r w:rsidRPr="00BC4FC2">
        <w:rPr>
          <w:color w:val="auto"/>
        </w:rPr>
        <w:t xml:space="preserve"> geconcludeerd dat met deze cijfermatige harmonisatie </w:t>
      </w:r>
      <w:r w:rsidR="007D0548">
        <w:rPr>
          <w:color w:val="auto"/>
        </w:rPr>
        <w:t>de</w:t>
      </w:r>
      <w:r w:rsidRPr="00BC4FC2">
        <w:rPr>
          <w:color w:val="auto"/>
        </w:rPr>
        <w:t xml:space="preserve"> onduidelijkheid is weggenomen.</w:t>
      </w:r>
      <w:r w:rsidRPr="00BC4FC2" w:rsidR="00781876">
        <w:rPr>
          <w:rStyle w:val="Voetnootmarkering"/>
          <w:color w:val="auto"/>
        </w:rPr>
        <w:footnoteReference w:id="3"/>
      </w:r>
    </w:p>
    <w:p w:rsidR="00EB4341" w:rsidP="00332330" w:rsidRDefault="00EB4341" w14:paraId="3B796E22" w14:textId="77777777">
      <w:pPr>
        <w:rPr>
          <w:color w:val="auto"/>
        </w:rPr>
      </w:pPr>
    </w:p>
    <w:p w:rsidR="00D94205" w:rsidP="00BD5FA3" w:rsidRDefault="00B7241A" w14:paraId="0449CC98" w14:textId="5E95344C">
      <w:pPr>
        <w:rPr>
          <w:color w:val="auto"/>
        </w:rPr>
      </w:pPr>
      <w:r w:rsidRPr="00BC4FC2">
        <w:rPr>
          <w:color w:val="auto"/>
        </w:rPr>
        <w:t xml:space="preserve">De </w:t>
      </w:r>
      <w:r w:rsidR="00AC7150">
        <w:rPr>
          <w:color w:val="auto"/>
        </w:rPr>
        <w:t xml:space="preserve">opbrengst van de </w:t>
      </w:r>
      <w:r w:rsidRPr="00BC4FC2">
        <w:rPr>
          <w:color w:val="auto"/>
        </w:rPr>
        <w:t xml:space="preserve">harmonisatie </w:t>
      </w:r>
      <w:r w:rsidR="00BD5FA3">
        <w:rPr>
          <w:color w:val="auto"/>
        </w:rPr>
        <w:t xml:space="preserve">is opgenomen in tabel </w:t>
      </w:r>
      <w:r w:rsidRPr="00BC4FC2" w:rsidR="00983532">
        <w:rPr>
          <w:color w:val="auto"/>
        </w:rPr>
        <w:t>1</w:t>
      </w:r>
      <w:r w:rsidRPr="00BC4FC2">
        <w:rPr>
          <w:color w:val="auto"/>
        </w:rPr>
        <w:t xml:space="preserve">. </w:t>
      </w:r>
      <w:r w:rsidR="00BD5FA3">
        <w:rPr>
          <w:color w:val="auto"/>
        </w:rPr>
        <w:t>De tabel biedt een overzicht van de specifieke maatschappelijke klassen van de politie die onder de categorisering van de AR op basis van de Crime Harm Index liggen. Wanneer een zaak binnenkomt bij de politie – via aangifte, melding of eigen waarneming door de politie – wordt door de politie een maatschappelijke klasse toegekend. Dit is een categori</w:t>
      </w:r>
      <w:r w:rsidR="00D328E5">
        <w:rPr>
          <w:color w:val="auto"/>
        </w:rPr>
        <w:t>sering</w:t>
      </w:r>
      <w:r w:rsidR="00BD5FA3">
        <w:rPr>
          <w:color w:val="auto"/>
        </w:rPr>
        <w:t xml:space="preserve"> die met de beschikbare informatie </w:t>
      </w:r>
      <w:r w:rsidR="00EC7645">
        <w:rPr>
          <w:color w:val="auto"/>
        </w:rPr>
        <w:t>van</w:t>
      </w:r>
      <w:r w:rsidR="00BD5FA3">
        <w:rPr>
          <w:color w:val="auto"/>
        </w:rPr>
        <w:t xml:space="preserve"> dat moment het type incident aanduidt. </w:t>
      </w:r>
      <w:r w:rsidR="006423E4">
        <w:rPr>
          <w:color w:val="auto"/>
        </w:rPr>
        <w:t>De maatschappelijke klassen bevatten ook pogingen tot strafbare feiten.</w:t>
      </w:r>
    </w:p>
    <w:p w:rsidR="00D94205" w:rsidP="00BD5FA3" w:rsidRDefault="00D94205" w14:paraId="4B09C492" w14:textId="77777777">
      <w:pPr>
        <w:rPr>
          <w:color w:val="auto"/>
        </w:rPr>
      </w:pPr>
    </w:p>
    <w:p w:rsidRPr="00BC4FC2" w:rsidR="00BD5FA3" w:rsidP="00BD5FA3" w:rsidRDefault="00BD5FA3" w14:paraId="23507DCB" w14:textId="1D04415F">
      <w:pPr>
        <w:rPr>
          <w:color w:val="auto"/>
        </w:rPr>
      </w:pPr>
      <w:r>
        <w:rPr>
          <w:color w:val="auto"/>
        </w:rPr>
        <w:t>De opname van een registratie betekent niet automatisch dat er daadwerkelijk sprake is van een strafbaar feit.</w:t>
      </w:r>
      <w:r w:rsidR="007171F3">
        <w:rPr>
          <w:color w:val="auto"/>
        </w:rPr>
        <w:t xml:space="preserve"> </w:t>
      </w:r>
      <w:r>
        <w:rPr>
          <w:color w:val="auto"/>
        </w:rPr>
        <w:t xml:space="preserve">Ook is op dat moment niet duidelijk of er opsporingsindicaties zijn en/of dit tot een vervolgbare zaak kan leiden. </w:t>
      </w:r>
      <w:r w:rsidR="00EC7645">
        <w:rPr>
          <w:color w:val="auto"/>
        </w:rPr>
        <w:t xml:space="preserve">Deze categorisering wordt overigens </w:t>
      </w:r>
      <w:r w:rsidR="009921FB">
        <w:rPr>
          <w:color w:val="auto"/>
        </w:rPr>
        <w:t xml:space="preserve">in principe </w:t>
      </w:r>
      <w:r w:rsidR="00EC7645">
        <w:rPr>
          <w:color w:val="auto"/>
        </w:rPr>
        <w:t xml:space="preserve">niet achteraf gewijzigd, ook niet als daar op basis van de feiten binnen een zaak aanleiding toe kan zijn. </w:t>
      </w:r>
      <w:r w:rsidR="001354E6">
        <w:rPr>
          <w:color w:val="auto"/>
        </w:rPr>
        <w:t>De initiële categorisering van bij de politie ter kennis ge</w:t>
      </w:r>
      <w:r w:rsidR="007171F3">
        <w:rPr>
          <w:color w:val="auto"/>
        </w:rPr>
        <w:t>k</w:t>
      </w:r>
      <w:r w:rsidR="001354E6">
        <w:rPr>
          <w:color w:val="auto"/>
        </w:rPr>
        <w:t xml:space="preserve">omen misdrijven biedt daarmee </w:t>
      </w:r>
      <w:r w:rsidR="007171F3">
        <w:rPr>
          <w:color w:val="auto"/>
        </w:rPr>
        <w:t xml:space="preserve">niet in alle gevallen </w:t>
      </w:r>
      <w:r w:rsidR="001354E6">
        <w:rPr>
          <w:color w:val="auto"/>
        </w:rPr>
        <w:t xml:space="preserve">uitsluitsel over de inhoud, de ernst, of de </w:t>
      </w:r>
      <w:r w:rsidR="00D94205">
        <w:rPr>
          <w:color w:val="auto"/>
        </w:rPr>
        <w:t xml:space="preserve">eventuele </w:t>
      </w:r>
      <w:r w:rsidR="001354E6">
        <w:rPr>
          <w:color w:val="auto"/>
        </w:rPr>
        <w:t>bewijsbaarheid van een strafbaar feit.</w:t>
      </w:r>
    </w:p>
    <w:p w:rsidR="00BD5FA3" w:rsidP="00332330" w:rsidRDefault="00BD5FA3" w14:paraId="6D06CFBA" w14:textId="61F696E8">
      <w:pPr>
        <w:rPr>
          <w:color w:val="auto"/>
        </w:rPr>
      </w:pPr>
    </w:p>
    <w:p w:rsidR="00BD5FA3" w:rsidP="00332330" w:rsidRDefault="00BD5FA3" w14:paraId="178BFE41" w14:textId="2952B5AB">
      <w:pPr>
        <w:rPr>
          <w:color w:val="auto"/>
        </w:rPr>
      </w:pPr>
      <w:r>
        <w:rPr>
          <w:color w:val="auto"/>
        </w:rPr>
        <w:t>Het proces van screening en selectie bepaalt op basis van de beschikbare</w:t>
      </w:r>
      <w:r w:rsidR="001354E6">
        <w:rPr>
          <w:color w:val="auto"/>
        </w:rPr>
        <w:t xml:space="preserve"> </w:t>
      </w:r>
      <w:r>
        <w:rPr>
          <w:color w:val="auto"/>
        </w:rPr>
        <w:t xml:space="preserve">informatie de categorisering van een zaak. </w:t>
      </w:r>
      <w:r w:rsidR="00A740CB">
        <w:rPr>
          <w:color w:val="auto"/>
        </w:rPr>
        <w:t xml:space="preserve">In bijlage 1 is </w:t>
      </w:r>
      <w:r w:rsidR="001354E6">
        <w:rPr>
          <w:color w:val="auto"/>
        </w:rPr>
        <w:t>di</w:t>
      </w:r>
      <w:r w:rsidR="00A740CB">
        <w:rPr>
          <w:color w:val="auto"/>
        </w:rPr>
        <w:t xml:space="preserve">t proces van </w:t>
      </w:r>
      <w:r w:rsidR="00D328E5">
        <w:rPr>
          <w:color w:val="auto"/>
        </w:rPr>
        <w:t>registratie</w:t>
      </w:r>
      <w:r w:rsidR="00A740CB">
        <w:rPr>
          <w:color w:val="auto"/>
        </w:rPr>
        <w:t xml:space="preserve"> tot screening en selectie in de opsporing op hoofdlijnen beschreven. </w:t>
      </w:r>
      <w:r w:rsidR="005E118E">
        <w:rPr>
          <w:color w:val="auto"/>
        </w:rPr>
        <w:t xml:space="preserve">De basis hiervan is de Aanwijzing voor de Opsporing van het OM. Dit is nader uitgewerkt in het screenings- en selectiviteitskader. Deze wordt door de politie en het OM gezamenlijk uitgedacht en vastgesteld door het College van procureurs-generaal van het OM. </w:t>
      </w:r>
      <w:r>
        <w:rPr>
          <w:color w:val="auto"/>
        </w:rPr>
        <w:t xml:space="preserve">Op grond </w:t>
      </w:r>
      <w:r w:rsidR="005E118E">
        <w:rPr>
          <w:color w:val="auto"/>
        </w:rPr>
        <w:t xml:space="preserve">van dit proces </w:t>
      </w:r>
      <w:r>
        <w:rPr>
          <w:color w:val="auto"/>
        </w:rPr>
        <w:t xml:space="preserve">wordt, onder gezag van het OM, besloten of en zo ja, welke opsporingsinzet passend is. </w:t>
      </w:r>
      <w:r w:rsidR="001354E6">
        <w:rPr>
          <w:color w:val="auto"/>
        </w:rPr>
        <w:t>Alle</w:t>
      </w:r>
      <w:r>
        <w:rPr>
          <w:color w:val="auto"/>
        </w:rPr>
        <w:t xml:space="preserve"> zaken in de tabel hebben dit proces doorlopen. </w:t>
      </w:r>
    </w:p>
    <w:p w:rsidR="00BD5FA3" w:rsidP="00332330" w:rsidRDefault="00BD5FA3" w14:paraId="3E69EFB8" w14:textId="77777777">
      <w:pPr>
        <w:rPr>
          <w:color w:val="auto"/>
        </w:rPr>
      </w:pPr>
    </w:p>
    <w:p w:rsidR="00B7241A" w:rsidP="00332330" w:rsidRDefault="00B7241A" w14:paraId="2C7ABCE1" w14:textId="0C113A43">
      <w:pPr>
        <w:rPr>
          <w:color w:val="auto"/>
        </w:rPr>
      </w:pPr>
      <w:r w:rsidRPr="00BC4FC2">
        <w:rPr>
          <w:color w:val="auto"/>
        </w:rPr>
        <w:t>Ten aanzien van de cijfers die ik in mijn brief van 24 september</w:t>
      </w:r>
      <w:r w:rsidRPr="00BC4FC2" w:rsidR="00AC7150">
        <w:rPr>
          <w:rStyle w:val="Voetnootmarkering"/>
          <w:color w:val="auto"/>
        </w:rPr>
        <w:footnoteReference w:id="4"/>
      </w:r>
      <w:r w:rsidRPr="00BC4FC2" w:rsidR="00AC7150">
        <w:rPr>
          <w:color w:val="auto"/>
        </w:rPr>
        <w:t xml:space="preserve"> </w:t>
      </w:r>
      <w:r w:rsidRPr="00BC4FC2">
        <w:rPr>
          <w:color w:val="auto"/>
        </w:rPr>
        <w:t xml:space="preserve">heb gedeeld, zijn op onderdelen aanzienlijke verschillen zichtbaar. Bij die brief heb ik de tabel ‘Cijfers politie’ meegestuurd. De politie heeft in die tabel, zonder </w:t>
      </w:r>
      <w:r w:rsidR="00701695">
        <w:rPr>
          <w:color w:val="auto"/>
        </w:rPr>
        <w:t>inzicht</w:t>
      </w:r>
      <w:r w:rsidRPr="00BC4FC2">
        <w:rPr>
          <w:color w:val="auto"/>
        </w:rPr>
        <w:t xml:space="preserve"> </w:t>
      </w:r>
      <w:r w:rsidRPr="00BC4FC2" w:rsidR="00041A99">
        <w:rPr>
          <w:color w:val="auto"/>
        </w:rPr>
        <w:t xml:space="preserve">op dat moment </w:t>
      </w:r>
      <w:r w:rsidRPr="00BC4FC2">
        <w:rPr>
          <w:color w:val="auto"/>
        </w:rPr>
        <w:t xml:space="preserve">van de bewerkingsslagen </w:t>
      </w:r>
      <w:r w:rsidRPr="00BC4FC2" w:rsidR="00AF3479">
        <w:rPr>
          <w:color w:val="auto"/>
        </w:rPr>
        <w:t xml:space="preserve">door </w:t>
      </w:r>
      <w:r w:rsidRPr="00BC4FC2">
        <w:rPr>
          <w:color w:val="auto"/>
        </w:rPr>
        <w:t xml:space="preserve">de AR, zo goed mogelijk gereconstrueerd hoe de AR op basis van dezelfde broncijfers tot een andere categorisering was gekomen. Inmiddels zijn, na de cijfermatige harmonisatie, de bewerkingsslagen van de AR volledig navolgbaar voor de politie. Dat heeft </w:t>
      </w:r>
      <w:r w:rsidRPr="00BC4FC2" w:rsidR="00AF3479">
        <w:rPr>
          <w:color w:val="auto"/>
        </w:rPr>
        <w:t xml:space="preserve">voor mij, de politie en het OM </w:t>
      </w:r>
      <w:r w:rsidRPr="00BC4FC2">
        <w:rPr>
          <w:color w:val="auto"/>
        </w:rPr>
        <w:t xml:space="preserve">geleid tot een aanzienlijke en waardevolle verbetering van het inzicht in de cijfers over de 10.000 </w:t>
      </w:r>
      <w:r w:rsidR="007171F3">
        <w:rPr>
          <w:color w:val="auto"/>
        </w:rPr>
        <w:t>zaken</w:t>
      </w:r>
      <w:r w:rsidRPr="00BC4FC2" w:rsidR="007171F3">
        <w:rPr>
          <w:color w:val="auto"/>
        </w:rPr>
        <w:t>.</w:t>
      </w:r>
      <w:r w:rsidRPr="00BC4FC2">
        <w:rPr>
          <w:color w:val="auto"/>
        </w:rPr>
        <w:t xml:space="preserve"> De uitkomsten sluiten nu aan bij de cijfers die de AR in haar rapport presenteert (figuur 1, pagina 6).</w:t>
      </w:r>
      <w:r w:rsidRPr="00BC4FC2" w:rsidR="00AF3479">
        <w:rPr>
          <w:color w:val="auto"/>
        </w:rPr>
        <w:t xml:space="preserve"> De AR heeft die cijfers in haar rapport weliswaar afgerond. </w:t>
      </w:r>
    </w:p>
    <w:p w:rsidR="00332330" w:rsidP="00332330" w:rsidRDefault="00332330" w14:paraId="51E822A1" w14:textId="2D6F5F0C">
      <w:pPr>
        <w:rPr>
          <w:color w:val="auto"/>
        </w:rPr>
      </w:pPr>
    </w:p>
    <w:p w:rsidRPr="00BC4FC2" w:rsidR="005E118E" w:rsidP="00332330" w:rsidRDefault="005E118E" w14:paraId="76B0D92C" w14:textId="77777777">
      <w:pPr>
        <w:rPr>
          <w:color w:val="auto"/>
        </w:rPr>
      </w:pPr>
    </w:p>
    <w:p w:rsidR="00476043" w:rsidP="00476043" w:rsidRDefault="004C1B78" w14:paraId="288C3DB2" w14:textId="663E482C">
      <w:pPr>
        <w:rPr>
          <w:color w:val="auto"/>
        </w:rPr>
      </w:pPr>
      <w:r w:rsidRPr="00BC4FC2">
        <w:rPr>
          <w:color w:val="auto"/>
        </w:rPr>
        <w:t>Zodoende is er</w:t>
      </w:r>
      <w:r w:rsidRPr="00BC4FC2" w:rsidR="00781876">
        <w:rPr>
          <w:color w:val="auto"/>
        </w:rPr>
        <w:t>, na de cijfermatige harmonisatie,</w:t>
      </w:r>
      <w:r w:rsidRPr="00BC4FC2">
        <w:rPr>
          <w:color w:val="auto"/>
        </w:rPr>
        <w:t xml:space="preserve"> een gedeelde zienswijze over de 10.000 zaken uit het rapport van de AR. </w:t>
      </w:r>
      <w:r w:rsidRPr="00BC4FC2" w:rsidR="00332330">
        <w:rPr>
          <w:color w:val="auto"/>
        </w:rPr>
        <w:t>De AR heeft deze cijfers bekeken vanuit het perspectief van de Crime Harm Index</w:t>
      </w:r>
      <w:r w:rsidR="00701695">
        <w:rPr>
          <w:color w:val="auto"/>
        </w:rPr>
        <w:t>;</w:t>
      </w:r>
      <w:r w:rsidRPr="00BC4FC2" w:rsidR="00332330">
        <w:rPr>
          <w:color w:val="auto"/>
        </w:rPr>
        <w:t xml:space="preserve"> de strafrechtketen kijkt naar deze cijfers vanuit het perspectief van de Aanwijzing voor de opsporing en het daaruit volgende screenings- en selectiviteitskader.</w:t>
      </w:r>
      <w:r w:rsidRPr="00BC4FC2" w:rsidR="00476043">
        <w:rPr>
          <w:color w:val="auto"/>
        </w:rPr>
        <w:t xml:space="preserve"> </w:t>
      </w:r>
    </w:p>
    <w:p w:rsidR="00476043" w:rsidP="00332330" w:rsidRDefault="00476043" w14:paraId="29253A5F" w14:textId="77777777">
      <w:pPr>
        <w:rPr>
          <w:color w:val="auto"/>
        </w:rPr>
      </w:pPr>
    </w:p>
    <w:p w:rsidRPr="00AC7150" w:rsidR="0073745D" w:rsidP="0073745D" w:rsidRDefault="0073745D" w14:paraId="0A8158C3" w14:textId="66CD5F64">
      <w:pPr>
        <w:pStyle w:val="Bijschrift"/>
        <w:keepNext/>
        <w:spacing w:after="120"/>
        <w:rPr>
          <w:sz w:val="16"/>
          <w:szCs w:val="16"/>
        </w:rPr>
      </w:pPr>
      <w:r w:rsidRPr="00AC7150">
        <w:rPr>
          <w:sz w:val="16"/>
          <w:szCs w:val="16"/>
        </w:rPr>
        <w:t xml:space="preserve">Tabel </w:t>
      </w:r>
      <w:r w:rsidRPr="00AC7150">
        <w:rPr>
          <w:sz w:val="16"/>
          <w:szCs w:val="16"/>
        </w:rPr>
        <w:fldChar w:fldCharType="begin"/>
      </w:r>
      <w:r w:rsidRPr="00AC7150">
        <w:rPr>
          <w:sz w:val="16"/>
          <w:szCs w:val="16"/>
        </w:rPr>
        <w:instrText xml:space="preserve"> SEQ Tabel \* ARABIC </w:instrText>
      </w:r>
      <w:r w:rsidRPr="00AC7150">
        <w:rPr>
          <w:sz w:val="16"/>
          <w:szCs w:val="16"/>
        </w:rPr>
        <w:fldChar w:fldCharType="separate"/>
      </w:r>
      <w:r w:rsidR="004417B3">
        <w:rPr>
          <w:noProof/>
          <w:sz w:val="16"/>
          <w:szCs w:val="16"/>
        </w:rPr>
        <w:t>1</w:t>
      </w:r>
      <w:r w:rsidRPr="00AC7150">
        <w:rPr>
          <w:sz w:val="16"/>
          <w:szCs w:val="16"/>
        </w:rPr>
        <w:fldChar w:fldCharType="end"/>
      </w:r>
      <w:r w:rsidRPr="00AC7150">
        <w:rPr>
          <w:sz w:val="16"/>
          <w:szCs w:val="16"/>
        </w:rPr>
        <w:t xml:space="preserve"> Aantallen afgewezen en vroegtijdig beëindigd</w:t>
      </w:r>
      <w:r>
        <w:rPr>
          <w:sz w:val="16"/>
          <w:szCs w:val="16"/>
        </w:rPr>
        <w:t>e zaken</w:t>
      </w:r>
      <w:r w:rsidRPr="00AC7150">
        <w:rPr>
          <w:sz w:val="16"/>
          <w:szCs w:val="16"/>
        </w:rPr>
        <w:t xml:space="preserve"> </w:t>
      </w:r>
      <w:r>
        <w:rPr>
          <w:sz w:val="16"/>
          <w:szCs w:val="16"/>
        </w:rPr>
        <w:t xml:space="preserve">uit 2024 met CHI </w:t>
      </w:r>
      <w:r w:rsidR="00141B22">
        <w:rPr>
          <w:sz w:val="16"/>
          <w:szCs w:val="16"/>
        </w:rPr>
        <w:t>≥</w:t>
      </w:r>
      <w:r>
        <w:rPr>
          <w:sz w:val="16"/>
          <w:szCs w:val="16"/>
        </w:rPr>
        <w:t xml:space="preserve"> 40 </w:t>
      </w:r>
      <w:r w:rsidRPr="00AC7150">
        <w:rPr>
          <w:sz w:val="16"/>
          <w:szCs w:val="16"/>
        </w:rPr>
        <w:t xml:space="preserve">naar </w:t>
      </w:r>
      <w:r>
        <w:rPr>
          <w:sz w:val="16"/>
          <w:szCs w:val="16"/>
        </w:rPr>
        <w:t xml:space="preserve">door </w:t>
      </w:r>
      <w:r w:rsidRPr="00AC7150">
        <w:rPr>
          <w:sz w:val="16"/>
          <w:szCs w:val="16"/>
        </w:rPr>
        <w:t>AR</w:t>
      </w:r>
      <w:r>
        <w:rPr>
          <w:sz w:val="16"/>
          <w:szCs w:val="16"/>
        </w:rPr>
        <w:t xml:space="preserve"> gebruikte </w:t>
      </w:r>
      <w:r w:rsidRPr="00AC7150">
        <w:rPr>
          <w:sz w:val="16"/>
          <w:szCs w:val="16"/>
        </w:rPr>
        <w:t>categori</w:t>
      </w:r>
      <w:r>
        <w:rPr>
          <w:sz w:val="16"/>
          <w:szCs w:val="16"/>
        </w:rPr>
        <w:t>s</w:t>
      </w:r>
      <w:r w:rsidRPr="00AC7150">
        <w:rPr>
          <w:sz w:val="16"/>
          <w:szCs w:val="16"/>
        </w:rPr>
        <w:t>e</w:t>
      </w:r>
      <w:r>
        <w:rPr>
          <w:sz w:val="16"/>
          <w:szCs w:val="16"/>
        </w:rPr>
        <w:t xml:space="preserve">ring </w:t>
      </w:r>
      <w:r w:rsidRPr="00AC7150">
        <w:rPr>
          <w:sz w:val="16"/>
          <w:szCs w:val="16"/>
        </w:rPr>
        <w:t>en maatschappelijke klassen</w:t>
      </w:r>
      <w:r w:rsidR="001963AB">
        <w:rPr>
          <w:sz w:val="16"/>
          <w:szCs w:val="16"/>
        </w:rPr>
        <w:t>. De kolom ‘geen aangifte’ bevat zowel meldingen als eigen waarnemingen door politie.</w:t>
      </w:r>
    </w:p>
    <w:p w:rsidRPr="00BC4FC2" w:rsidR="00A740CB" w:rsidP="00332330" w:rsidRDefault="00BD40B5" w14:paraId="25898361" w14:textId="4241188B">
      <w:pPr>
        <w:rPr>
          <w:color w:val="auto"/>
        </w:rPr>
      </w:pPr>
      <w:r w:rsidRPr="002D1CFE">
        <w:rPr>
          <w:noProof/>
        </w:rPr>
        <w:drawing>
          <wp:inline distT="0" distB="0" distL="0" distR="0" wp14:anchorId="565772FF" wp14:editId="4443BE0B">
            <wp:extent cx="4788535" cy="3819370"/>
            <wp:effectExtent l="0" t="0" r="0" b="0"/>
            <wp:docPr id="19430541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054152" name=""/>
                    <pic:cNvPicPr/>
                  </pic:nvPicPr>
                  <pic:blipFill>
                    <a:blip r:embed="rId9"/>
                    <a:stretch>
                      <a:fillRect/>
                    </a:stretch>
                  </pic:blipFill>
                  <pic:spPr>
                    <a:xfrm>
                      <a:off x="0" y="0"/>
                      <a:ext cx="4788535" cy="3819370"/>
                    </a:xfrm>
                    <a:prstGeom prst="rect">
                      <a:avLst/>
                    </a:prstGeom>
                  </pic:spPr>
                </pic:pic>
              </a:graphicData>
            </a:graphic>
          </wp:inline>
        </w:drawing>
      </w:r>
    </w:p>
    <w:p w:rsidR="00A740CB" w:rsidP="00332330" w:rsidRDefault="00A740CB" w14:paraId="41A373D1" w14:textId="77777777">
      <w:pPr>
        <w:rPr>
          <w:color w:val="auto"/>
        </w:rPr>
      </w:pPr>
    </w:p>
    <w:p w:rsidR="001963AB" w:rsidP="00332330" w:rsidRDefault="003738A2" w14:paraId="08F5B58A" w14:textId="00FE11C9">
      <w:pPr>
        <w:rPr>
          <w:color w:val="auto"/>
        </w:rPr>
      </w:pPr>
      <w:r w:rsidRPr="003738A2">
        <w:rPr>
          <w:color w:val="auto"/>
        </w:rPr>
        <w:t>Ongeacht welk systeem van prioriteren of ordenen van zaken er gebruikt wordt, het is helaas nooit mogelijk om alle zaken op te pakken</w:t>
      </w:r>
      <w:r>
        <w:rPr>
          <w:color w:val="auto"/>
        </w:rPr>
        <w:t>.</w:t>
      </w:r>
    </w:p>
    <w:p w:rsidR="00947A5E" w:rsidP="00332330" w:rsidRDefault="00947A5E" w14:paraId="7C985769" w14:textId="77777777">
      <w:pPr>
        <w:rPr>
          <w:color w:val="auto"/>
        </w:rPr>
      </w:pPr>
    </w:p>
    <w:p w:rsidRPr="00132C72" w:rsidR="001963AB" w:rsidP="001963AB" w:rsidRDefault="001963AB" w14:paraId="19F22B7B" w14:textId="77777777">
      <w:pPr>
        <w:rPr>
          <w:b/>
          <w:bCs/>
          <w:color w:val="auto"/>
        </w:rPr>
      </w:pPr>
      <w:r>
        <w:rPr>
          <w:b/>
          <w:bCs/>
          <w:color w:val="auto"/>
        </w:rPr>
        <w:t>Ernstige fysieke criminaliteit</w:t>
      </w:r>
    </w:p>
    <w:p w:rsidRPr="00132C72" w:rsidR="001963AB" w:rsidP="001963AB" w:rsidRDefault="001963AB" w14:paraId="7A7AC859" w14:textId="0B8B720B">
      <w:r w:rsidRPr="00F95493">
        <w:t>In High Impact Crime</w:t>
      </w:r>
      <w:r>
        <w:t xml:space="preserve"> zaken </w:t>
      </w:r>
      <w:r w:rsidRPr="00F95493">
        <w:t xml:space="preserve">maakt de </w:t>
      </w:r>
      <w:proofErr w:type="spellStart"/>
      <w:r w:rsidRPr="00F95493">
        <w:t>casescreener</w:t>
      </w:r>
      <w:proofErr w:type="spellEnd"/>
      <w:r w:rsidRPr="00F95493">
        <w:t xml:space="preserve"> </w:t>
      </w:r>
      <w:r w:rsidRPr="00EC7645">
        <w:t>altijd</w:t>
      </w:r>
      <w:r w:rsidRPr="00F95493">
        <w:t xml:space="preserve"> een onderzoeksdossier aan en overlegt de politie met het OM. Iedere High Impact Zaak - waaronder ernstige fysieke criminaliteit – heeft dus prioriteit, moet worden voorzien van een onderzoeksdossier, en dient besproken te worden met het OM. Bij dit soort zaken maakt het OM (in afstemming met politie) expliciet de afweging om wel of niet over te gaan tot opsporing en vervolging.</w:t>
      </w:r>
      <w:r>
        <w:t xml:space="preserve"> </w:t>
      </w:r>
      <w:r w:rsidRPr="000422B7" w:rsidR="000422B7">
        <w:t>Deze praktijk is in lijn met de motie-Lammers, die verzoekt dat bij de inzet van politiecapaciteit hoofdprioriteit wordt gegeven aan ernstige fysieke criminaliteit</w:t>
      </w:r>
      <w:r w:rsidR="00EB4341">
        <w:t>.</w:t>
      </w:r>
      <w:r w:rsidR="0062464B">
        <w:rPr>
          <w:rStyle w:val="Voetnootmarkering"/>
        </w:rPr>
        <w:footnoteReference w:id="5"/>
      </w:r>
      <w:r>
        <w:t xml:space="preserve"> Voor verdere informatie over het proces van screenen en selecteren verwijs ik u naar de bijlage. </w:t>
      </w:r>
    </w:p>
    <w:p w:rsidR="00EB4341" w:rsidRDefault="00EB4341" w14:paraId="4C64C263" w14:textId="77777777">
      <w:pPr>
        <w:rPr>
          <w:b/>
          <w:bCs/>
          <w:color w:val="auto"/>
        </w:rPr>
      </w:pPr>
    </w:p>
    <w:p w:rsidR="00106DF5" w:rsidRDefault="00106DF5" w14:paraId="5EBCC7F2" w14:textId="77777777">
      <w:pPr>
        <w:rPr>
          <w:b/>
          <w:bCs/>
          <w:color w:val="auto"/>
        </w:rPr>
      </w:pPr>
    </w:p>
    <w:p w:rsidR="00106DF5" w:rsidRDefault="00106DF5" w14:paraId="01587B71" w14:textId="77777777">
      <w:pPr>
        <w:rPr>
          <w:b/>
          <w:bCs/>
          <w:color w:val="auto"/>
        </w:rPr>
      </w:pPr>
    </w:p>
    <w:p w:rsidRPr="00BC4FC2" w:rsidR="006F1F5F" w:rsidP="00000CA3" w:rsidRDefault="006F1F5F" w14:paraId="457607CA" w14:textId="305B4016">
      <w:pPr>
        <w:rPr>
          <w:b/>
          <w:bCs/>
          <w:color w:val="auto"/>
        </w:rPr>
      </w:pPr>
      <w:r w:rsidRPr="00BC4FC2">
        <w:rPr>
          <w:b/>
          <w:bCs/>
          <w:color w:val="auto"/>
        </w:rPr>
        <w:t>Maatregelen ter verbetering van de opsporing</w:t>
      </w:r>
    </w:p>
    <w:p w:rsidRPr="00BC4FC2" w:rsidR="006F1F5F" w:rsidP="00000CA3" w:rsidRDefault="006F1F5F" w14:paraId="62CB71C1" w14:textId="7A697DA0">
      <w:pPr>
        <w:rPr>
          <w:color w:val="auto"/>
        </w:rPr>
      </w:pPr>
      <w:r w:rsidRPr="00BC4FC2">
        <w:rPr>
          <w:color w:val="auto"/>
        </w:rPr>
        <w:t xml:space="preserve">Het belang van effectieve opsporing is groot. De cijfers van de AR onderstrepen dit verder en ik heb de zorgen van uw Kamer en de AR hierover gehoord. </w:t>
      </w:r>
      <w:r w:rsidRPr="008C27E5">
        <w:rPr>
          <w:color w:val="auto"/>
        </w:rPr>
        <w:t>De politie, het OM en ik zetten ons gezamenlijk in om de opsporing verder te versterken.</w:t>
      </w:r>
      <w:r w:rsidR="00D94205">
        <w:rPr>
          <w:color w:val="auto"/>
        </w:rPr>
        <w:t xml:space="preserve"> </w:t>
      </w:r>
      <w:r w:rsidRPr="00BC4FC2" w:rsidR="00D94205">
        <w:rPr>
          <w:color w:val="auto"/>
        </w:rPr>
        <w:t xml:space="preserve">In nadere (ambtelijke) gesprekken </w:t>
      </w:r>
      <w:r w:rsidR="00D94205">
        <w:rPr>
          <w:color w:val="auto"/>
        </w:rPr>
        <w:t>zal</w:t>
      </w:r>
      <w:r w:rsidRPr="00BC4FC2" w:rsidR="00D94205">
        <w:rPr>
          <w:color w:val="auto"/>
        </w:rPr>
        <w:t xml:space="preserve"> mijn ministerie </w:t>
      </w:r>
      <w:r w:rsidR="00D94205">
        <w:rPr>
          <w:color w:val="auto"/>
        </w:rPr>
        <w:t>onderstaande</w:t>
      </w:r>
      <w:r w:rsidRPr="00BC4FC2" w:rsidR="00D94205">
        <w:rPr>
          <w:color w:val="auto"/>
        </w:rPr>
        <w:t xml:space="preserve"> actiepunten met de AR periodiek bespreken, zodat de AR goed zicht houdt op welke stappen er gezet worden in het kader van de verbeteringen en versterkingen in de opsporing.</w:t>
      </w:r>
      <w:r w:rsidR="007D0548">
        <w:rPr>
          <w:color w:val="auto"/>
        </w:rPr>
        <w:t xml:space="preserve"> </w:t>
      </w:r>
      <w:r w:rsidRPr="00BC4FC2" w:rsidR="001F6DDC">
        <w:rPr>
          <w:color w:val="auto"/>
        </w:rPr>
        <w:t>Hieronder schets i</w:t>
      </w:r>
      <w:r w:rsidRPr="00BC4FC2" w:rsidR="002A4776">
        <w:rPr>
          <w:color w:val="auto"/>
        </w:rPr>
        <w:t>k</w:t>
      </w:r>
      <w:r w:rsidRPr="00BC4FC2" w:rsidR="001F6DDC">
        <w:rPr>
          <w:color w:val="auto"/>
        </w:rPr>
        <w:t xml:space="preserve"> de maatregelen die zijn en worden ingezet ter verbetering van de opsporing. </w:t>
      </w:r>
    </w:p>
    <w:p w:rsidRPr="00BC4FC2" w:rsidR="006044CB" w:rsidP="00000CA3" w:rsidRDefault="006044CB" w14:paraId="75B84846" w14:textId="77777777">
      <w:pPr>
        <w:rPr>
          <w:color w:val="auto"/>
        </w:rPr>
      </w:pPr>
    </w:p>
    <w:p w:rsidRPr="00BC4FC2" w:rsidR="006044CB" w:rsidP="00C60DA4" w:rsidRDefault="006044CB" w14:paraId="4909AC9E" w14:textId="75F37BD4">
      <w:pPr>
        <w:pStyle w:val="Lijstalinea"/>
        <w:numPr>
          <w:ilvl w:val="0"/>
          <w:numId w:val="14"/>
        </w:numPr>
        <w:rPr>
          <w:i/>
          <w:iCs/>
          <w:color w:val="auto"/>
        </w:rPr>
      </w:pPr>
      <w:r w:rsidRPr="00BC4FC2">
        <w:rPr>
          <w:i/>
          <w:iCs/>
          <w:color w:val="auto"/>
        </w:rPr>
        <w:t>Verstevigen van de opsporingscapaciteit</w:t>
      </w:r>
    </w:p>
    <w:p w:rsidRPr="00BC4FC2" w:rsidR="006044CB" w:rsidP="006044CB" w:rsidRDefault="006044CB" w14:paraId="132FF335" w14:textId="11518709">
      <w:pPr>
        <w:rPr>
          <w:color w:val="auto"/>
        </w:rPr>
      </w:pPr>
      <w:r w:rsidRPr="00BC4FC2">
        <w:rPr>
          <w:color w:val="auto"/>
        </w:rPr>
        <w:t>Dit kabinet investeert vanaf 2027 structureel 462 miljoen</w:t>
      </w:r>
      <w:r w:rsidR="00492CE8">
        <w:rPr>
          <w:color w:val="auto"/>
        </w:rPr>
        <w:t xml:space="preserve"> euro</w:t>
      </w:r>
      <w:r w:rsidRPr="00BC4FC2">
        <w:rPr>
          <w:color w:val="auto"/>
        </w:rPr>
        <w:t xml:space="preserve"> in de politie. Een groot deel van deze middelen zijn voor de basis op orde bij de politie. Tevens zie</w:t>
      </w:r>
      <w:r w:rsidRPr="00BC4FC2" w:rsidR="00D87202">
        <w:rPr>
          <w:color w:val="auto"/>
        </w:rPr>
        <w:t>n</w:t>
      </w:r>
      <w:r w:rsidRPr="00BC4FC2" w:rsidR="001A42A4">
        <w:rPr>
          <w:color w:val="auto"/>
        </w:rPr>
        <w:t xml:space="preserve"> de korpschef en</w:t>
      </w:r>
      <w:r w:rsidRPr="00BC4FC2">
        <w:rPr>
          <w:color w:val="auto"/>
        </w:rPr>
        <w:t xml:space="preserve"> ik op een aantal terreinen noodzaak om specifieke versterkingen aan te brengen, onder andere in de opsporing. Het gaat onder andere om (incl. keteneffecten) meer agenten in de wijk (structureel 41 miljoen euro</w:t>
      </w:r>
      <w:r w:rsidRPr="00BC4FC2" w:rsidR="000F6732">
        <w:rPr>
          <w:color w:val="auto"/>
        </w:rPr>
        <w:t xml:space="preserve"> vanaf 2030</w:t>
      </w:r>
      <w:r w:rsidRPr="00BC4FC2">
        <w:rPr>
          <w:color w:val="auto"/>
        </w:rPr>
        <w:t>), meer capaciteit voor de aanpak van online seksueel misbruik (structureel 15 miljoen euro</w:t>
      </w:r>
      <w:r w:rsidRPr="00BC4FC2" w:rsidR="000F6732">
        <w:rPr>
          <w:color w:val="auto"/>
        </w:rPr>
        <w:t xml:space="preserve"> vanaf 2030</w:t>
      </w:r>
      <w:r w:rsidRPr="00BC4FC2">
        <w:rPr>
          <w:color w:val="auto"/>
        </w:rPr>
        <w:t>) en de bestrijding van online criminaliteit (structureel 44,5 miljoen euro</w:t>
      </w:r>
      <w:r w:rsidRPr="00BC4FC2" w:rsidR="000F6732">
        <w:rPr>
          <w:color w:val="auto"/>
        </w:rPr>
        <w:t xml:space="preserve"> vanaf 2030</w:t>
      </w:r>
      <w:r w:rsidRPr="00BC4FC2">
        <w:rPr>
          <w:color w:val="auto"/>
        </w:rPr>
        <w:t>). Dit betekent voor een groot deel dus uitbreiding van de formatie in de opsporing.</w:t>
      </w:r>
    </w:p>
    <w:p w:rsidRPr="00BC4FC2" w:rsidR="00106DF5" w:rsidP="006044CB" w:rsidRDefault="00106DF5" w14:paraId="037D1F99" w14:textId="77777777">
      <w:pPr>
        <w:rPr>
          <w:i/>
          <w:iCs/>
          <w:color w:val="auto"/>
        </w:rPr>
      </w:pPr>
    </w:p>
    <w:p w:rsidRPr="00BC4FC2" w:rsidR="006044CB" w:rsidP="006044CB" w:rsidRDefault="006044CB" w14:paraId="4F807588" w14:textId="49C00DBE">
      <w:pPr>
        <w:rPr>
          <w:color w:val="auto"/>
        </w:rPr>
      </w:pPr>
      <w:r w:rsidRPr="00BC4FC2">
        <w:rPr>
          <w:color w:val="auto"/>
        </w:rPr>
        <w:t xml:space="preserve">Tegelijkertijd is uitbreiding van de formatie niet voldoende als niet ook de bezetting voldoende meegroeit. Momenteel is er nog sprake van onderbezetting in de opsporing. De politie zet zich in om de bezetting omhoog te krijgen. Dit gebeurt onder andere door inzet op het behoud van personeel, met name bij gespecialiseerde teams als zeden en online criminaliteit en werving van nieuw personeel. Ook wordt bijvoorbeeld ingezet op specialistische </w:t>
      </w:r>
      <w:proofErr w:type="spellStart"/>
      <w:r w:rsidRPr="00BC4FC2">
        <w:rPr>
          <w:color w:val="auto"/>
        </w:rPr>
        <w:t>zij-instroom</w:t>
      </w:r>
      <w:proofErr w:type="spellEnd"/>
      <w:r w:rsidRPr="00BC4FC2">
        <w:rPr>
          <w:color w:val="auto"/>
        </w:rPr>
        <w:t xml:space="preserve"> in de opsporing en is directe instroom in de tactische opsporing mogelijk gemaakt van politiemedewerkers die willen werken in de tactische opsporing. Hierdoor kunnen mensen die willen werken als rechercheur met een opleiding van een aantal maanden direct starten. Voorheen was de brede politieopleiding van twee jaar en een aantal jaar werkervaring in de GGP vereist. Met deze nieuwe instroomroute wordt een andere doelgroep aangeboord </w:t>
      </w:r>
      <w:r w:rsidRPr="00BC4FC2" w:rsidR="002A4776">
        <w:rPr>
          <w:color w:val="auto"/>
        </w:rPr>
        <w:t xml:space="preserve">waarbinnen </w:t>
      </w:r>
      <w:r w:rsidRPr="00BC4FC2">
        <w:rPr>
          <w:color w:val="auto"/>
        </w:rPr>
        <w:t xml:space="preserve">veel animo is. De bezetting neemt toe en de politie verwacht de opsporing met een paar jaar op sterkte te kunnen krijgen. </w:t>
      </w:r>
    </w:p>
    <w:p w:rsidRPr="00BC4FC2" w:rsidR="006404A2" w:rsidP="006044CB" w:rsidRDefault="006404A2" w14:paraId="0CF883DE" w14:textId="77777777">
      <w:pPr>
        <w:rPr>
          <w:color w:val="auto"/>
        </w:rPr>
      </w:pPr>
    </w:p>
    <w:p w:rsidRPr="00BC4FC2" w:rsidR="006044CB" w:rsidP="00C60DA4" w:rsidRDefault="000F6732" w14:paraId="2D53AC6F" w14:textId="4ED99357">
      <w:pPr>
        <w:pStyle w:val="Lijstalinea"/>
        <w:numPr>
          <w:ilvl w:val="0"/>
          <w:numId w:val="14"/>
        </w:numPr>
        <w:rPr>
          <w:i/>
          <w:iCs/>
          <w:color w:val="auto"/>
        </w:rPr>
      </w:pPr>
      <w:r w:rsidRPr="00BC4FC2">
        <w:rPr>
          <w:i/>
          <w:iCs/>
          <w:color w:val="auto"/>
        </w:rPr>
        <w:t>Actualiseren</w:t>
      </w:r>
      <w:r w:rsidRPr="00BC4FC2" w:rsidR="006044CB">
        <w:rPr>
          <w:i/>
          <w:iCs/>
          <w:color w:val="auto"/>
        </w:rPr>
        <w:t xml:space="preserve"> Aanwijzing voor de opsporing en </w:t>
      </w:r>
      <w:r w:rsidRPr="00BC4FC2" w:rsidR="004614E7">
        <w:rPr>
          <w:i/>
          <w:iCs/>
          <w:color w:val="auto"/>
        </w:rPr>
        <w:t xml:space="preserve">het screenings- en </w:t>
      </w:r>
      <w:r w:rsidRPr="00BC4FC2" w:rsidR="006044CB">
        <w:rPr>
          <w:i/>
          <w:iCs/>
          <w:color w:val="auto"/>
        </w:rPr>
        <w:t>selectiviteitskader</w:t>
      </w:r>
    </w:p>
    <w:p w:rsidRPr="00BC4FC2" w:rsidR="006044CB" w:rsidP="006044CB" w:rsidRDefault="006044CB" w14:paraId="7E0AFB15" w14:textId="2CC2B422">
      <w:pPr>
        <w:rPr>
          <w:color w:val="auto"/>
        </w:rPr>
      </w:pPr>
      <w:r w:rsidRPr="00BC4FC2">
        <w:rPr>
          <w:color w:val="auto"/>
        </w:rPr>
        <w:t>Het OM werkt</w:t>
      </w:r>
      <w:r w:rsidR="00F7347D">
        <w:rPr>
          <w:color w:val="auto"/>
        </w:rPr>
        <w:t xml:space="preserve"> sinds vorig jaar</w:t>
      </w:r>
      <w:r w:rsidRPr="00BC4FC2">
        <w:rPr>
          <w:color w:val="auto"/>
        </w:rPr>
        <w:t xml:space="preserve">, samen met politie, aan actualisering van de Aanwijzing voor de opsporing en </w:t>
      </w:r>
      <w:r w:rsidRPr="00BC4FC2" w:rsidR="002A4776">
        <w:rPr>
          <w:color w:val="auto"/>
        </w:rPr>
        <w:t xml:space="preserve">daaropvolgend de </w:t>
      </w:r>
      <w:r w:rsidRPr="00BC4FC2">
        <w:rPr>
          <w:color w:val="auto"/>
        </w:rPr>
        <w:t>doorvertaling naar een geactualiseerd screening</w:t>
      </w:r>
      <w:r w:rsidRPr="00BC4FC2" w:rsidR="00DD0502">
        <w:rPr>
          <w:color w:val="auto"/>
        </w:rPr>
        <w:t>s</w:t>
      </w:r>
      <w:r w:rsidRPr="00BC4FC2">
        <w:rPr>
          <w:color w:val="auto"/>
        </w:rPr>
        <w:t>- en selectiviteitskader.</w:t>
      </w:r>
      <w:r w:rsidRPr="00BC4FC2" w:rsidR="00AA102A">
        <w:rPr>
          <w:rStyle w:val="Voetnootmarkering"/>
          <w:color w:val="auto"/>
        </w:rPr>
        <w:footnoteReference w:id="6"/>
      </w:r>
      <w:r w:rsidRPr="00BC4FC2">
        <w:rPr>
          <w:color w:val="auto"/>
        </w:rPr>
        <w:t xml:space="preserve"> De actualisering is nodig om er zorg voor te dragen dat de zaken die de politie en OM in behandeling</w:t>
      </w:r>
      <w:r w:rsidR="00225DF9">
        <w:rPr>
          <w:color w:val="auto"/>
        </w:rPr>
        <w:t xml:space="preserve"> heeft</w:t>
      </w:r>
      <w:r w:rsidRPr="00BC4FC2">
        <w:rPr>
          <w:color w:val="auto"/>
        </w:rPr>
        <w:t xml:space="preserve"> een goede weerspiegeling zijn van de ontwikkelingen in de criminaliteit. Een belangrijk doel is om sturing en grip op de VVC-stroom zaken te vergroten en beter aan te kunnen sluiten op veranderingen in het criminaliteitsbeeld. Zo is de online criminaliteit in de afgelopen jaren sterk gestegen, maar is deze ontwikkeling nog onvoldoende zichtbaar in de zaken die in behandeling worden genomen. De</w:t>
      </w:r>
      <w:r w:rsidRPr="00BC4FC2" w:rsidR="00573EEE">
        <w:rPr>
          <w:color w:val="auto"/>
        </w:rPr>
        <w:t xml:space="preserve"> nieuwe aanwijzing voor de opsporing is </w:t>
      </w:r>
      <w:r w:rsidRPr="00BC4FC2">
        <w:rPr>
          <w:color w:val="auto"/>
        </w:rPr>
        <w:t xml:space="preserve">naar verwachting in het voorjaar van 2027 gereed. </w:t>
      </w:r>
      <w:r w:rsidRPr="00BC4FC2" w:rsidR="00573EEE">
        <w:rPr>
          <w:color w:val="auto"/>
        </w:rPr>
        <w:t>Daarna wordt gestart met de actualisatie van het screenings- en selectiviteitskader</w:t>
      </w:r>
      <w:r w:rsidR="00701695">
        <w:rPr>
          <w:color w:val="auto"/>
        </w:rPr>
        <w:t>,</w:t>
      </w:r>
      <w:r w:rsidRPr="00BC4FC2" w:rsidR="00573EEE">
        <w:rPr>
          <w:color w:val="auto"/>
        </w:rPr>
        <w:t xml:space="preserve"> waarin ook eventuele lessen uit de </w:t>
      </w:r>
      <w:r w:rsidRPr="00BC4FC2" w:rsidR="001219B7">
        <w:rPr>
          <w:color w:val="auto"/>
        </w:rPr>
        <w:t xml:space="preserve">herbeoordeling </w:t>
      </w:r>
      <w:r w:rsidRPr="00BC4FC2" w:rsidR="00573EEE">
        <w:rPr>
          <w:color w:val="auto"/>
        </w:rPr>
        <w:t xml:space="preserve">worden betrokken. </w:t>
      </w:r>
    </w:p>
    <w:p w:rsidRPr="00BC4FC2" w:rsidR="00AD57F2" w:rsidP="006044CB" w:rsidRDefault="00AD57F2" w14:paraId="001949FF" w14:textId="77777777">
      <w:pPr>
        <w:rPr>
          <w:color w:val="auto"/>
        </w:rPr>
      </w:pPr>
    </w:p>
    <w:p w:rsidRPr="00BC4FC2" w:rsidR="00AD57F2" w:rsidP="00C60DA4" w:rsidRDefault="00AD57F2" w14:paraId="710D7B7E" w14:textId="237B0CEE">
      <w:pPr>
        <w:pStyle w:val="Lijstalinea"/>
        <w:numPr>
          <w:ilvl w:val="0"/>
          <w:numId w:val="14"/>
        </w:numPr>
        <w:rPr>
          <w:i/>
          <w:iCs/>
          <w:color w:val="auto"/>
        </w:rPr>
      </w:pPr>
      <w:r w:rsidRPr="00BC4FC2">
        <w:rPr>
          <w:i/>
          <w:iCs/>
          <w:color w:val="auto"/>
        </w:rPr>
        <w:t>Informatiesystemen politie</w:t>
      </w:r>
      <w:r w:rsidRPr="00BC4FC2" w:rsidR="00FE1E2B">
        <w:rPr>
          <w:i/>
          <w:iCs/>
          <w:color w:val="auto"/>
        </w:rPr>
        <w:t xml:space="preserve"> </w:t>
      </w:r>
    </w:p>
    <w:p w:rsidRPr="00BC4FC2" w:rsidR="00AD57F2" w:rsidP="00AD57F2" w:rsidRDefault="00AD57F2" w14:paraId="2D477D45" w14:textId="7E297F14">
      <w:pPr>
        <w:rPr>
          <w:color w:val="auto"/>
        </w:rPr>
      </w:pPr>
      <w:r w:rsidRPr="00BC4FC2">
        <w:rPr>
          <w:color w:val="auto"/>
        </w:rPr>
        <w:t>Informatiesystemen zijn voor de politie van groot belang in het effectief uitvoeren van hun opsporingswerkzaamheden. Een belangrijk sturings- en informatiesysteem bij de politie</w:t>
      </w:r>
      <w:r w:rsidRPr="00BC4FC2" w:rsidR="006404A2">
        <w:rPr>
          <w:color w:val="auto"/>
        </w:rPr>
        <w:t xml:space="preserve"> voor de regionale en landelijke opsporing</w:t>
      </w:r>
      <w:r w:rsidRPr="00BC4FC2">
        <w:rPr>
          <w:color w:val="auto"/>
        </w:rPr>
        <w:t xml:space="preserve"> is Betere Opsporing door Sturing op Zaken (BOSZ). Dit is een landelijk</w:t>
      </w:r>
      <w:r w:rsidRPr="00BC4FC2" w:rsidR="00D87202">
        <w:rPr>
          <w:color w:val="auto"/>
        </w:rPr>
        <w:t>e</w:t>
      </w:r>
      <w:r w:rsidRPr="00BC4FC2">
        <w:rPr>
          <w:color w:val="auto"/>
        </w:rPr>
        <w:t xml:space="preserve"> </w:t>
      </w:r>
      <w:r w:rsidRPr="00BC4FC2" w:rsidR="00D87202">
        <w:rPr>
          <w:color w:val="auto"/>
        </w:rPr>
        <w:t xml:space="preserve">monitor </w:t>
      </w:r>
      <w:r w:rsidRPr="00BC4FC2">
        <w:rPr>
          <w:color w:val="auto"/>
        </w:rPr>
        <w:t>d</w:t>
      </w:r>
      <w:r w:rsidRPr="00BC4FC2" w:rsidR="00D87202">
        <w:rPr>
          <w:color w:val="auto"/>
        </w:rPr>
        <w:t>ie</w:t>
      </w:r>
      <w:r w:rsidRPr="00BC4FC2">
        <w:rPr>
          <w:color w:val="auto"/>
        </w:rPr>
        <w:t xml:space="preserve"> politie en OM gebruiken om opsporingsonderzoeken en de werkvoorraad te coördineren. Dit systeem volgt het volledige opsporingsproces van begin tot eind.</w:t>
      </w:r>
      <w:r w:rsidRPr="00BC4FC2" w:rsidR="006404A2">
        <w:rPr>
          <w:color w:val="auto"/>
        </w:rPr>
        <w:t xml:space="preserve"> Naast BOSZ zijn </w:t>
      </w:r>
      <w:r w:rsidR="00701695">
        <w:rPr>
          <w:color w:val="auto"/>
        </w:rPr>
        <w:t>de</w:t>
      </w:r>
      <w:r w:rsidRPr="00BC4FC2" w:rsidR="006404A2">
        <w:rPr>
          <w:color w:val="auto"/>
        </w:rPr>
        <w:t xml:space="preserve"> politieregistratiesyste</w:t>
      </w:r>
      <w:r w:rsidR="00701695">
        <w:rPr>
          <w:color w:val="auto"/>
        </w:rPr>
        <w:t>men</w:t>
      </w:r>
      <w:r w:rsidRPr="00BC4FC2" w:rsidR="006404A2">
        <w:rPr>
          <w:color w:val="auto"/>
        </w:rPr>
        <w:t xml:space="preserve"> Basisvoorziening Handhaving (BVH) en </w:t>
      </w:r>
      <w:proofErr w:type="spellStart"/>
      <w:r w:rsidRPr="00BC4FC2" w:rsidR="006404A2">
        <w:rPr>
          <w:color w:val="auto"/>
        </w:rPr>
        <w:t>Summ</w:t>
      </w:r>
      <w:proofErr w:type="spellEnd"/>
      <w:r w:rsidRPr="00BC4FC2" w:rsidR="006404A2">
        <w:rPr>
          <w:color w:val="auto"/>
        </w:rPr>
        <w:t xml:space="preserve">-IT belangrijke systemen voor de opsporing. </w:t>
      </w:r>
    </w:p>
    <w:p w:rsidRPr="00BC4FC2" w:rsidR="00AD57F2" w:rsidP="00AD57F2" w:rsidRDefault="00AD57F2" w14:paraId="2A9D9A82" w14:textId="77777777">
      <w:pPr>
        <w:rPr>
          <w:color w:val="auto"/>
        </w:rPr>
      </w:pPr>
    </w:p>
    <w:p w:rsidRPr="00BC4FC2" w:rsidR="00AD57F2" w:rsidP="006044CB" w:rsidRDefault="00AD57F2" w14:paraId="3F95CE05" w14:textId="1C9351D9">
      <w:pPr>
        <w:rPr>
          <w:color w:val="auto"/>
        </w:rPr>
      </w:pPr>
      <w:r w:rsidRPr="00BC4FC2">
        <w:rPr>
          <w:color w:val="auto"/>
        </w:rPr>
        <w:t xml:space="preserve">De politie is enkele jaren geleden gestart met het Programma Vernieuwend Registreren (PVR) dat tot doel heeft om de bestaande systemen waaronder de Basisvoorziening Handhaving (BVH), </w:t>
      </w:r>
      <w:proofErr w:type="spellStart"/>
      <w:r w:rsidRPr="00BC4FC2">
        <w:rPr>
          <w:color w:val="auto"/>
        </w:rPr>
        <w:t>Summ</w:t>
      </w:r>
      <w:proofErr w:type="spellEnd"/>
      <w:r w:rsidRPr="00BC4FC2" w:rsidR="00E5726A">
        <w:rPr>
          <w:color w:val="auto"/>
        </w:rPr>
        <w:t>-IT</w:t>
      </w:r>
      <w:r w:rsidRPr="00BC4FC2">
        <w:rPr>
          <w:color w:val="auto"/>
        </w:rPr>
        <w:t xml:space="preserve"> en BOSZ te integreren tot één samenhangend nieuw systeem genaamd </w:t>
      </w:r>
      <w:r w:rsidRPr="00BC4FC2" w:rsidR="00FE1E2B">
        <w:rPr>
          <w:color w:val="auto"/>
        </w:rPr>
        <w:t>R</w:t>
      </w:r>
      <w:r w:rsidRPr="00BC4FC2" w:rsidR="006404A2">
        <w:rPr>
          <w:color w:val="auto"/>
        </w:rPr>
        <w:t>egistratie Applicatie Politie Processen (</w:t>
      </w:r>
      <w:r w:rsidRPr="00BC4FC2">
        <w:rPr>
          <w:color w:val="auto"/>
        </w:rPr>
        <w:t>RAPP</w:t>
      </w:r>
      <w:r w:rsidRPr="00BC4FC2" w:rsidR="006404A2">
        <w:rPr>
          <w:color w:val="auto"/>
        </w:rPr>
        <w:t>)</w:t>
      </w:r>
      <w:r w:rsidRPr="00BC4FC2">
        <w:rPr>
          <w:color w:val="auto"/>
        </w:rPr>
        <w:t xml:space="preserve">. Met RAPP wordt toegewerkt naar één centrale, moderne manier van registreren, waarin informatie eenmalig, eenduidig en kwalitatief goed wordt vastgelegd en hergebruikt. Dit is een meerjarig en complex traject. </w:t>
      </w:r>
      <w:r w:rsidRPr="00BC4FC2" w:rsidR="006404A2">
        <w:rPr>
          <w:color w:val="auto"/>
        </w:rPr>
        <w:t xml:space="preserve">Daarnaast zal ik </w:t>
      </w:r>
      <w:r w:rsidRPr="00BC4FC2">
        <w:rPr>
          <w:color w:val="auto"/>
        </w:rPr>
        <w:t xml:space="preserve">samen met de politie </w:t>
      </w:r>
      <w:r w:rsidRPr="00BC4FC2" w:rsidR="00C8662E">
        <w:rPr>
          <w:color w:val="auto"/>
        </w:rPr>
        <w:t xml:space="preserve">verkennen </w:t>
      </w:r>
      <w:r w:rsidRPr="00BC4FC2">
        <w:rPr>
          <w:color w:val="auto"/>
        </w:rPr>
        <w:t xml:space="preserve">hoe </w:t>
      </w:r>
      <w:r w:rsidRPr="00BC4FC2" w:rsidR="00C8662E">
        <w:rPr>
          <w:color w:val="auto"/>
        </w:rPr>
        <w:t xml:space="preserve">op korte termijn </w:t>
      </w:r>
      <w:r w:rsidRPr="00BC4FC2">
        <w:rPr>
          <w:color w:val="auto"/>
        </w:rPr>
        <w:t>beter inzicht</w:t>
      </w:r>
      <w:r w:rsidRPr="00BC4FC2" w:rsidR="004614E7">
        <w:rPr>
          <w:color w:val="auto"/>
        </w:rPr>
        <w:t xml:space="preserve"> </w:t>
      </w:r>
      <w:r w:rsidRPr="00BC4FC2" w:rsidR="00C8662E">
        <w:rPr>
          <w:color w:val="auto"/>
        </w:rPr>
        <w:t xml:space="preserve">gegeven </w:t>
      </w:r>
      <w:r w:rsidRPr="00BC4FC2" w:rsidR="004614E7">
        <w:rPr>
          <w:color w:val="auto"/>
        </w:rPr>
        <w:t xml:space="preserve">kan worden </w:t>
      </w:r>
      <w:r w:rsidRPr="00BC4FC2">
        <w:rPr>
          <w:color w:val="auto"/>
        </w:rPr>
        <w:t xml:space="preserve">in de cijfers </w:t>
      </w:r>
      <w:r w:rsidRPr="00BC4FC2" w:rsidR="00C8662E">
        <w:rPr>
          <w:color w:val="auto"/>
        </w:rPr>
        <w:t>op basis van het huidige</w:t>
      </w:r>
      <w:r w:rsidRPr="00BC4FC2">
        <w:rPr>
          <w:color w:val="auto"/>
        </w:rPr>
        <w:t xml:space="preserve"> BOSZ</w:t>
      </w:r>
      <w:r w:rsidRPr="00BC4FC2" w:rsidR="00C8662E">
        <w:rPr>
          <w:color w:val="auto"/>
        </w:rPr>
        <w:t>-systeem</w:t>
      </w:r>
      <w:r w:rsidRPr="00BC4FC2">
        <w:rPr>
          <w:color w:val="auto"/>
        </w:rPr>
        <w:t>.</w:t>
      </w:r>
    </w:p>
    <w:p w:rsidRPr="00BC4FC2" w:rsidR="006044CB" w:rsidP="006044CB" w:rsidRDefault="008E46C3" w14:paraId="556C0DA1" w14:textId="40082A2C">
      <w:pPr>
        <w:rPr>
          <w:color w:val="auto"/>
        </w:rPr>
      </w:pPr>
      <w:r w:rsidRPr="00BC4FC2">
        <w:rPr>
          <w:color w:val="auto"/>
        </w:rPr>
        <w:t xml:space="preserve"> </w:t>
      </w:r>
      <w:r w:rsidRPr="00BC4FC2" w:rsidR="00C8662E">
        <w:rPr>
          <w:color w:val="auto"/>
        </w:rPr>
        <w:t xml:space="preserve"> </w:t>
      </w:r>
    </w:p>
    <w:p w:rsidRPr="00BC4FC2" w:rsidR="001C7B33" w:rsidP="00FE1E2B" w:rsidRDefault="001C7B33" w14:paraId="6426E9B6" w14:textId="5AEF8064">
      <w:pPr>
        <w:pStyle w:val="Lijstalinea"/>
        <w:numPr>
          <w:ilvl w:val="0"/>
          <w:numId w:val="14"/>
        </w:numPr>
        <w:rPr>
          <w:i/>
          <w:iCs/>
          <w:color w:val="auto"/>
        </w:rPr>
      </w:pPr>
      <w:r w:rsidRPr="00BC4FC2">
        <w:rPr>
          <w:i/>
          <w:iCs/>
          <w:color w:val="auto"/>
        </w:rPr>
        <w:t>Versterken screenen en selecteren van zaken</w:t>
      </w:r>
    </w:p>
    <w:p w:rsidRPr="00BC4FC2" w:rsidR="001C7B33" w:rsidP="001C7B33" w:rsidRDefault="001C7B33" w14:paraId="43E0CE06" w14:textId="3B8F172C">
      <w:pPr>
        <w:rPr>
          <w:color w:val="auto"/>
        </w:rPr>
      </w:pPr>
      <w:r w:rsidRPr="00BC4FC2">
        <w:rPr>
          <w:color w:val="auto"/>
        </w:rPr>
        <w:t>De politie en het OM zien ook mogelijkheden om het proces van het screenen en selecteren verder te versterken. De politie is sinds 2024 bezig het proces van screenen en selecteren van aangiften te verbeteren en heeft hiertoe meerdere maatregelen genomen. Allereerst is er een basistrainingsmodule ontwikkeld voor het gebruik van het sturings- en informatiesysteem BOSZ. Ook is sinds 2024 voor specifieke zaakstromen de mogelijkheid tot afwijzen, tijdens het screeningsproces, technisch geblokkeerd. Er zal onderzocht worden of dit voor meerdere zaakst</w:t>
      </w:r>
      <w:r w:rsidRPr="00BC4FC2" w:rsidR="007C7AD1">
        <w:rPr>
          <w:color w:val="auto"/>
        </w:rPr>
        <w:t>r</w:t>
      </w:r>
      <w:r w:rsidRPr="00BC4FC2">
        <w:rPr>
          <w:color w:val="auto"/>
        </w:rPr>
        <w:t xml:space="preserve">omen noodzakelijk is. </w:t>
      </w:r>
    </w:p>
    <w:p w:rsidRPr="00BC4FC2" w:rsidR="001C7B33" w:rsidP="001C7B33" w:rsidRDefault="001C7B33" w14:paraId="224C8D08" w14:textId="77777777">
      <w:pPr>
        <w:rPr>
          <w:color w:val="auto"/>
        </w:rPr>
      </w:pPr>
    </w:p>
    <w:p w:rsidRPr="00BC4FC2" w:rsidR="001C7B33" w:rsidP="001C7B33" w:rsidRDefault="001C7B33" w14:paraId="247164EC" w14:textId="666242EF">
      <w:pPr>
        <w:rPr>
          <w:color w:val="auto"/>
        </w:rPr>
      </w:pPr>
      <w:r w:rsidRPr="00BC4FC2">
        <w:rPr>
          <w:color w:val="auto"/>
        </w:rPr>
        <w:t>Daarnaast is het kwaliteitsdashboard op basis van BOSZ de afgelopen jaren sterk verbeterd. Dit dashboard geeft zicht op de totale instroom van opsporingsonderzoeken en biedt de mogelijkheid te sturen op in-, door- en uitstroom van zaken, doorlooptijden en de kwaliteit van opsporingsonderzoeken. Dit wordt binnen de basisteams steeds beter en vaker gebruikt, met als doel dat dit standaard gebruikt gaat worden binnen de Triage- en Coördinatiepunten</w:t>
      </w:r>
      <w:r w:rsidRPr="00BC4FC2" w:rsidR="0072309A">
        <w:rPr>
          <w:color w:val="auto"/>
        </w:rPr>
        <w:t xml:space="preserve"> </w:t>
      </w:r>
      <w:r w:rsidRPr="00BC4FC2">
        <w:rPr>
          <w:color w:val="auto"/>
        </w:rPr>
        <w:t>(TCP)</w:t>
      </w:r>
      <w:r w:rsidRPr="00BC4FC2" w:rsidR="00D84972">
        <w:rPr>
          <w:rStyle w:val="Voetnootmarkering"/>
          <w:color w:val="auto"/>
        </w:rPr>
        <w:footnoteReference w:id="7"/>
      </w:r>
      <w:r w:rsidR="00EC7645">
        <w:rPr>
          <w:color w:val="auto"/>
        </w:rPr>
        <w:t>.</w:t>
      </w:r>
      <w:r w:rsidRPr="00BC4FC2">
        <w:rPr>
          <w:color w:val="auto"/>
        </w:rPr>
        <w:t xml:space="preserve"> De politie werkt momenteel toe naar de inrichting van een TCP binnen ieder basisteam. Dit vormt een centraal punt voor het screeningsproces, waardoor dit eenduidiger zal plaatsvinden, en van waaruit beter gestuurd kan worden op bovengenoemde indicatoren van zaakstromen. Hierin vervult de kwaliteitshulpofficier van justitie een belangrijke rol. Inmiddels is deze functie in ieder basisteam ingericht. Deze werkwijze met Triage</w:t>
      </w:r>
      <w:r w:rsidR="00701695">
        <w:rPr>
          <w:color w:val="auto"/>
        </w:rPr>
        <w:t>-</w:t>
      </w:r>
      <w:r w:rsidRPr="00BC4FC2">
        <w:rPr>
          <w:color w:val="auto"/>
        </w:rPr>
        <w:t xml:space="preserve"> en Coördinatiepunten in de teams heeft gedurende dit jaar in proeftuinen vorm gekregen en wordt vanaf begin 2027 tot eind 2028</w:t>
      </w:r>
      <w:r w:rsidRPr="00BC4FC2" w:rsidR="00DA7C14">
        <w:rPr>
          <w:color w:val="auto"/>
        </w:rPr>
        <w:t xml:space="preserve"> </w:t>
      </w:r>
      <w:r w:rsidRPr="00BC4FC2">
        <w:rPr>
          <w:color w:val="auto"/>
        </w:rPr>
        <w:t xml:space="preserve">breed geïmplementeerd. </w:t>
      </w:r>
    </w:p>
    <w:p w:rsidRPr="00BC4FC2" w:rsidR="006F1F5F" w:rsidP="00000CA3" w:rsidRDefault="006F1F5F" w14:paraId="1220C915" w14:textId="77777777">
      <w:pPr>
        <w:rPr>
          <w:color w:val="auto"/>
        </w:rPr>
      </w:pPr>
    </w:p>
    <w:p w:rsidR="008C27E5" w:rsidP="008C27E5" w:rsidRDefault="008C27E5" w14:paraId="449223D1" w14:textId="4ACAFB1C">
      <w:pPr>
        <w:pStyle w:val="Lijstalinea"/>
        <w:numPr>
          <w:ilvl w:val="0"/>
          <w:numId w:val="14"/>
        </w:numPr>
        <w:rPr>
          <w:i/>
          <w:iCs/>
          <w:color w:val="auto"/>
        </w:rPr>
      </w:pPr>
      <w:r>
        <w:rPr>
          <w:i/>
          <w:iCs/>
          <w:color w:val="auto"/>
        </w:rPr>
        <w:t>Vergroten transparantie</w:t>
      </w:r>
      <w:r w:rsidR="007171F3">
        <w:rPr>
          <w:i/>
          <w:iCs/>
          <w:color w:val="auto"/>
        </w:rPr>
        <w:t xml:space="preserve"> processen</w:t>
      </w:r>
      <w:r>
        <w:rPr>
          <w:i/>
          <w:iCs/>
          <w:color w:val="auto"/>
        </w:rPr>
        <w:t xml:space="preserve"> en inzicht</w:t>
      </w:r>
      <w:r w:rsidR="007171F3">
        <w:rPr>
          <w:i/>
          <w:iCs/>
          <w:color w:val="auto"/>
        </w:rPr>
        <w:t xml:space="preserve"> in afwegingen binnen</w:t>
      </w:r>
      <w:r>
        <w:rPr>
          <w:i/>
          <w:iCs/>
          <w:color w:val="auto"/>
        </w:rPr>
        <w:t xml:space="preserve"> de opsporing</w:t>
      </w:r>
    </w:p>
    <w:p w:rsidR="007171F3" w:rsidP="007171F3" w:rsidRDefault="008C27E5" w14:paraId="1D7D0945" w14:textId="5BCA4F52">
      <w:r w:rsidRPr="008C27E5">
        <w:rPr>
          <w:color w:val="auto"/>
        </w:rPr>
        <w:t xml:space="preserve">Uw Kamer, de AR en ook de Inspectie Justitie en Veiligheid hebben de noodzaak van het geven van meer transparantie over het werk van politie en OM in de </w:t>
      </w:r>
      <w:r w:rsidR="007171F3">
        <w:t xml:space="preserve">processen en afwegingen binnen de </w:t>
      </w:r>
      <w:r w:rsidRPr="008C27E5">
        <w:rPr>
          <w:color w:val="auto"/>
        </w:rPr>
        <w:t xml:space="preserve">opsporing benadrukt. Ik </w:t>
      </w:r>
      <w:r w:rsidR="000422B7">
        <w:rPr>
          <w:color w:val="auto"/>
        </w:rPr>
        <w:t xml:space="preserve">vind het </w:t>
      </w:r>
      <w:r w:rsidRPr="008C27E5">
        <w:rPr>
          <w:color w:val="auto"/>
        </w:rPr>
        <w:t xml:space="preserve">ook </w:t>
      </w:r>
      <w:r w:rsidR="004E0C72">
        <w:rPr>
          <w:color w:val="auto"/>
        </w:rPr>
        <w:t xml:space="preserve">van groot belang </w:t>
      </w:r>
      <w:r w:rsidRPr="008C27E5">
        <w:rPr>
          <w:color w:val="auto"/>
        </w:rPr>
        <w:t xml:space="preserve">dat er meer transparantie wordt geboden over de keuzes die in de opsporing en in de strafrechtketen worden gemaakt en op hoofdlijnen de uitkomst van die keuzes. </w:t>
      </w:r>
      <w:r w:rsidR="007171F3">
        <w:t xml:space="preserve">Daarbij benadruk ik dat individuele afwegingen om tot vervolging over te gaan aan het OM is voorbehouden, waarbij het OM in individuele zaken verantwoording aflegt aan de strafrechter. </w:t>
      </w:r>
    </w:p>
    <w:p w:rsidR="008C27E5" w:rsidP="008C27E5" w:rsidRDefault="008C27E5" w14:paraId="78369E96" w14:textId="77777777">
      <w:pPr>
        <w:rPr>
          <w:color w:val="auto"/>
        </w:rPr>
      </w:pPr>
    </w:p>
    <w:p w:rsidRPr="008C27E5" w:rsidR="008C27E5" w:rsidP="008C27E5" w:rsidRDefault="008C27E5" w14:paraId="4EDA212E" w14:textId="2440B42A">
      <w:pPr>
        <w:rPr>
          <w:color w:val="auto"/>
        </w:rPr>
      </w:pPr>
      <w:r w:rsidRPr="008C27E5">
        <w:rPr>
          <w:color w:val="auto"/>
        </w:rPr>
        <w:t xml:space="preserve">Ik heb aan het OM en de politie verzocht te verkennen welke mogelijkheden er zijn om uw Kamer hier meer inzicht in te geven. Dit zou bijvoorbeeld kunnen door uw Kamer periodiek inzicht te geven over aangiften. Dit zou dan aanvullend zijn op de </w:t>
      </w:r>
      <w:proofErr w:type="spellStart"/>
      <w:r w:rsidRPr="008C27E5">
        <w:rPr>
          <w:color w:val="auto"/>
        </w:rPr>
        <w:t>factsheet</w:t>
      </w:r>
      <w:proofErr w:type="spellEnd"/>
      <w:r w:rsidRPr="008C27E5">
        <w:rPr>
          <w:color w:val="auto"/>
        </w:rPr>
        <w:t xml:space="preserve"> strafrechtketenmonitor.</w:t>
      </w:r>
      <w:r>
        <w:rPr>
          <w:rStyle w:val="Voetnootmarkering"/>
          <w:color w:val="auto"/>
        </w:rPr>
        <w:footnoteReference w:id="8"/>
      </w:r>
      <w:r w:rsidRPr="008C27E5">
        <w:rPr>
          <w:color w:val="auto"/>
        </w:rPr>
        <w:t xml:space="preserve"> Ik vind het van belang dat de verrijking van cijfers over aangiften in verhouding staat tot de extra administratieve belasting die dit vraagt van de politie. Over de stand van zaken van de verkenning rapporteer ik u in het aankomende halfjaarbericht politie.</w:t>
      </w:r>
    </w:p>
    <w:p w:rsidRPr="008C27E5" w:rsidR="008C27E5" w:rsidP="008C27E5" w:rsidRDefault="008C27E5" w14:paraId="6B578E18" w14:textId="1A767E5B">
      <w:pPr>
        <w:rPr>
          <w:i/>
          <w:iCs/>
          <w:color w:val="auto"/>
        </w:rPr>
      </w:pPr>
      <w:r w:rsidRPr="008C27E5">
        <w:rPr>
          <w:i/>
          <w:iCs/>
          <w:color w:val="auto"/>
        </w:rPr>
        <w:t xml:space="preserve"> </w:t>
      </w:r>
    </w:p>
    <w:p w:rsidRPr="00BC4FC2" w:rsidR="006F1F5F" w:rsidP="008C27E5" w:rsidRDefault="001C7B33" w14:paraId="33E6040E" w14:textId="4865255F">
      <w:pPr>
        <w:pStyle w:val="Lijstalinea"/>
        <w:numPr>
          <w:ilvl w:val="0"/>
          <w:numId w:val="14"/>
        </w:numPr>
        <w:rPr>
          <w:i/>
          <w:iCs/>
          <w:color w:val="auto"/>
        </w:rPr>
      </w:pPr>
      <w:r w:rsidRPr="00BC4FC2">
        <w:rPr>
          <w:i/>
          <w:iCs/>
          <w:color w:val="auto"/>
        </w:rPr>
        <w:t>Moderne en toegankelijke dienstverlening aangiften</w:t>
      </w:r>
    </w:p>
    <w:p w:rsidR="00822EB5" w:rsidRDefault="006F1F5F" w14:paraId="0BFDD1CB" w14:textId="46ACB02B">
      <w:pPr>
        <w:rPr>
          <w:color w:val="auto"/>
        </w:rPr>
      </w:pPr>
      <w:r w:rsidRPr="00BC4FC2">
        <w:rPr>
          <w:color w:val="auto"/>
        </w:rPr>
        <w:t xml:space="preserve">Het proces van opsporing begint veelal na een aangifte. </w:t>
      </w:r>
      <w:r w:rsidR="009A4A2A">
        <w:rPr>
          <w:color w:val="auto"/>
        </w:rPr>
        <w:t>H</w:t>
      </w:r>
      <w:r w:rsidRPr="00BC4FC2">
        <w:rPr>
          <w:color w:val="auto"/>
        </w:rPr>
        <w:t xml:space="preserve">et doen van aangifte of </w:t>
      </w:r>
      <w:r w:rsidR="009A4A2A">
        <w:rPr>
          <w:color w:val="auto"/>
        </w:rPr>
        <w:t xml:space="preserve">een </w:t>
      </w:r>
      <w:r w:rsidRPr="00BC4FC2">
        <w:rPr>
          <w:color w:val="auto"/>
        </w:rPr>
        <w:t xml:space="preserve">melding </w:t>
      </w:r>
      <w:r w:rsidR="009A4A2A">
        <w:rPr>
          <w:color w:val="auto"/>
        </w:rPr>
        <w:t xml:space="preserve">door slachtoffers is een recht en zij moeten erop kunnen vertrouwen </w:t>
      </w:r>
      <w:r w:rsidRPr="00BC4FC2">
        <w:rPr>
          <w:color w:val="auto"/>
        </w:rPr>
        <w:t xml:space="preserve">dat de politie zich inspant om hier opvolging aan te geven. </w:t>
      </w:r>
      <w:r w:rsidRPr="00BC4FC2" w:rsidR="000A070D">
        <w:rPr>
          <w:color w:val="auto"/>
        </w:rPr>
        <w:t xml:space="preserve">De dienstverlening van politie wordt steeds meer </w:t>
      </w:r>
      <w:r w:rsidRPr="00BC4FC2" w:rsidR="001C7B33">
        <w:rPr>
          <w:color w:val="auto"/>
        </w:rPr>
        <w:t>via verschillende kanalen</w:t>
      </w:r>
      <w:r w:rsidRPr="00BC4FC2" w:rsidR="000A070D">
        <w:rPr>
          <w:color w:val="auto"/>
        </w:rPr>
        <w:t xml:space="preserve"> vormgegeven. Dat betekent dat burgers zelf kunnen kiezen via welk kanaal zij een aangifte of melding </w:t>
      </w:r>
      <w:r w:rsidR="00C26B43">
        <w:rPr>
          <w:color w:val="auto"/>
        </w:rPr>
        <w:t>willen</w:t>
      </w:r>
      <w:r w:rsidRPr="00BC4FC2" w:rsidR="000A070D">
        <w:rPr>
          <w:color w:val="auto"/>
        </w:rPr>
        <w:t xml:space="preserve"> maken en kan switchen tussen deze kanalen, zowel fysiek als digitaal. Daarmee </w:t>
      </w:r>
      <w:r w:rsidRPr="00BC4FC2" w:rsidR="00904C87">
        <w:rPr>
          <w:color w:val="auto"/>
        </w:rPr>
        <w:t>moet</w:t>
      </w:r>
      <w:r w:rsidRPr="00BC4FC2" w:rsidR="000A070D">
        <w:rPr>
          <w:color w:val="auto"/>
        </w:rPr>
        <w:t xml:space="preserve"> het voor burgers laagdrempeliger en gemakkelijker </w:t>
      </w:r>
      <w:r w:rsidR="00225DF9">
        <w:rPr>
          <w:color w:val="auto"/>
        </w:rPr>
        <w:t>worden</w:t>
      </w:r>
      <w:r w:rsidRPr="00BC4FC2" w:rsidR="00225DF9">
        <w:rPr>
          <w:color w:val="auto"/>
        </w:rPr>
        <w:t xml:space="preserve"> </w:t>
      </w:r>
      <w:r w:rsidRPr="00BC4FC2" w:rsidR="000A070D">
        <w:rPr>
          <w:color w:val="auto"/>
        </w:rPr>
        <w:t xml:space="preserve">om een aangifte of melding te doen. De politie zet </w:t>
      </w:r>
      <w:r w:rsidRPr="00BC4FC2" w:rsidR="00360B0E">
        <w:rPr>
          <w:color w:val="auto"/>
        </w:rPr>
        <w:t>voortdurend</w:t>
      </w:r>
      <w:r w:rsidRPr="00BC4FC2" w:rsidR="000A070D">
        <w:rPr>
          <w:color w:val="auto"/>
        </w:rPr>
        <w:t xml:space="preserve"> in op het verbeteren van haar bereikbaarheid en zet daarbij ook in op technologische vernieuwingen.</w:t>
      </w:r>
    </w:p>
    <w:p w:rsidR="00000C7D" w:rsidRDefault="00000C7D" w14:paraId="73CA87FB" w14:textId="77777777">
      <w:pPr>
        <w:rPr>
          <w:b/>
          <w:bCs/>
          <w:color w:val="auto"/>
        </w:rPr>
      </w:pPr>
    </w:p>
    <w:p w:rsidRPr="00BC4FC2" w:rsidR="00A403A7" w:rsidP="00A403A7" w:rsidRDefault="00A403A7" w14:paraId="3256DB4C" w14:textId="77777777">
      <w:pPr>
        <w:rPr>
          <w:b/>
          <w:bCs/>
          <w:color w:val="auto"/>
        </w:rPr>
      </w:pPr>
      <w:r w:rsidRPr="00BC4FC2">
        <w:rPr>
          <w:b/>
          <w:bCs/>
          <w:color w:val="auto"/>
        </w:rPr>
        <w:t>Herbeoordeling van aangiften 2024</w:t>
      </w:r>
    </w:p>
    <w:p w:rsidRPr="00BC4FC2" w:rsidR="00A403A7" w:rsidP="00A403A7" w:rsidRDefault="00A403A7" w14:paraId="4927B692" w14:textId="77777777">
      <w:pPr>
        <w:rPr>
          <w:color w:val="auto"/>
        </w:rPr>
      </w:pPr>
      <w:r w:rsidRPr="00BC4FC2">
        <w:rPr>
          <w:color w:val="auto"/>
        </w:rPr>
        <w:t xml:space="preserve">Ik heb de wens van uw Kamer over de herbeoordeling van aangiften goed gehoord en ben daarover in gesprek gegaan met het OM en de politie. </w:t>
      </w:r>
    </w:p>
    <w:p w:rsidR="00A403A7" w:rsidP="00A403A7" w:rsidRDefault="00A403A7" w14:paraId="1393CF37" w14:textId="77777777">
      <w:pPr>
        <w:rPr>
          <w:color w:val="auto"/>
        </w:rPr>
      </w:pPr>
    </w:p>
    <w:p w:rsidRPr="00BC4FC2" w:rsidR="00A403A7" w:rsidP="00A403A7" w:rsidRDefault="007D0548" w14:paraId="28813218" w14:textId="688F9EBE">
      <w:pPr>
        <w:rPr>
          <w:color w:val="auto"/>
        </w:rPr>
      </w:pPr>
      <w:r w:rsidRPr="000121B4">
        <w:rPr>
          <w:color w:val="auto"/>
        </w:rPr>
        <w:t>Het OM en d</w:t>
      </w:r>
      <w:r w:rsidR="00ED5666">
        <w:rPr>
          <w:color w:val="auto"/>
        </w:rPr>
        <w:t>e</w:t>
      </w:r>
      <w:r w:rsidRPr="000121B4">
        <w:rPr>
          <w:color w:val="auto"/>
        </w:rPr>
        <w:t xml:space="preserve"> politie starten een onderzoek waarbij een representatieve selectie van zaken opnieuw wordt beoordeeld aan de hand van het geldende screenings- en selectiviteitskader. </w:t>
      </w:r>
      <w:r w:rsidR="00B64766">
        <w:rPr>
          <w:color w:val="auto"/>
        </w:rPr>
        <w:t>Zoals aangegeven zal er</w:t>
      </w:r>
      <w:r w:rsidRPr="00BC4FC2" w:rsidR="00A403A7">
        <w:rPr>
          <w:color w:val="auto"/>
        </w:rPr>
        <w:t xml:space="preserve"> vooral worden bezien of de processtappen destijds goed zijn doorlopen, welke rol de beschikbare capaciteit hierin had en welke lessen voor de toekomst </w:t>
      </w:r>
      <w:r w:rsidR="0075032C">
        <w:rPr>
          <w:color w:val="auto"/>
        </w:rPr>
        <w:t xml:space="preserve">kunnen worden </w:t>
      </w:r>
      <w:r w:rsidRPr="00BC4FC2" w:rsidR="00A403A7">
        <w:rPr>
          <w:color w:val="auto"/>
        </w:rPr>
        <w:t xml:space="preserve">getrokken. </w:t>
      </w:r>
      <w:r w:rsidR="007171F3">
        <w:t xml:space="preserve">In deze representatieve selectie worden ten eerste </w:t>
      </w:r>
      <w:r w:rsidRPr="00EF5AD2" w:rsidR="00A403A7">
        <w:rPr>
          <w:i/>
          <w:iCs/>
          <w:color w:val="auto"/>
        </w:rPr>
        <w:t>alle</w:t>
      </w:r>
      <w:r w:rsidRPr="00BC4FC2" w:rsidR="00A403A7">
        <w:rPr>
          <w:color w:val="auto"/>
        </w:rPr>
        <w:t xml:space="preserve"> zaken</w:t>
      </w:r>
      <w:r w:rsidR="00225DF9">
        <w:rPr>
          <w:color w:val="auto"/>
        </w:rPr>
        <w:t xml:space="preserve"> (aangiften, meldingen en eigen waarneming door politie)</w:t>
      </w:r>
      <w:r w:rsidRPr="00BC4FC2" w:rsidR="00A403A7">
        <w:rPr>
          <w:color w:val="auto"/>
        </w:rPr>
        <w:t xml:space="preserve"> </w:t>
      </w:r>
      <w:r w:rsidR="00EF5AD2">
        <w:rPr>
          <w:color w:val="auto"/>
        </w:rPr>
        <w:t>betreffende levensdelicten (</w:t>
      </w:r>
      <w:r w:rsidRPr="00BC4FC2" w:rsidR="00A403A7">
        <w:rPr>
          <w:color w:val="auto"/>
        </w:rPr>
        <w:t>(poging tot)</w:t>
      </w:r>
      <w:r w:rsidR="00EC7645">
        <w:rPr>
          <w:color w:val="auto"/>
        </w:rPr>
        <w:t xml:space="preserve"> </w:t>
      </w:r>
      <w:r w:rsidRPr="00BC4FC2" w:rsidR="00A403A7">
        <w:rPr>
          <w:color w:val="auto"/>
        </w:rPr>
        <w:t>moord</w:t>
      </w:r>
      <w:r w:rsidR="00EC7645">
        <w:rPr>
          <w:color w:val="auto"/>
        </w:rPr>
        <w:t xml:space="preserve"> en </w:t>
      </w:r>
      <w:r w:rsidRPr="00BC4FC2" w:rsidR="00A403A7">
        <w:rPr>
          <w:color w:val="auto"/>
        </w:rPr>
        <w:t>doodslag</w:t>
      </w:r>
      <w:r w:rsidR="00EF5AD2">
        <w:rPr>
          <w:color w:val="auto"/>
        </w:rPr>
        <w:t>) en ernstige zedenzaken</w:t>
      </w:r>
      <w:r w:rsidR="00D328E5">
        <w:rPr>
          <w:rStyle w:val="Voetnootmarkering"/>
          <w:color w:val="auto"/>
        </w:rPr>
        <w:footnoteReference w:id="9"/>
      </w:r>
      <w:r w:rsidR="00ED5666">
        <w:rPr>
          <w:color w:val="auto"/>
        </w:rPr>
        <w:t xml:space="preserve"> be</w:t>
      </w:r>
      <w:r w:rsidR="0075032C">
        <w:rPr>
          <w:color w:val="auto"/>
        </w:rPr>
        <w:t>trokken</w:t>
      </w:r>
      <w:r w:rsidR="00D328E5">
        <w:rPr>
          <w:color w:val="auto"/>
        </w:rPr>
        <w:t>.</w:t>
      </w:r>
      <w:r w:rsidRPr="00BC4FC2" w:rsidR="00A403A7">
        <w:rPr>
          <w:color w:val="auto"/>
        </w:rPr>
        <w:t xml:space="preserve"> Daarnaast zal een</w:t>
      </w:r>
      <w:r w:rsidR="00D328E5">
        <w:rPr>
          <w:color w:val="auto"/>
        </w:rPr>
        <w:t xml:space="preserve"> </w:t>
      </w:r>
      <w:r w:rsidRPr="00BC4FC2" w:rsidR="00A403A7">
        <w:rPr>
          <w:color w:val="auto"/>
        </w:rPr>
        <w:t xml:space="preserve">representatieve selectie plaatsvinden op de overige aangiften van de, volgens de politie en het OM, ernstigste zaken uit de AR-categorieën, zoals beschreven op pagina’s 18, 46 en 47 in het onderzoek van de AR. Dit gaat bijvoorbeeld om zware mishandeling, overvallen, </w:t>
      </w:r>
      <w:r w:rsidRPr="00EF5AD2" w:rsidR="00A403A7">
        <w:rPr>
          <w:color w:val="auto"/>
        </w:rPr>
        <w:t>bomaanslagen</w:t>
      </w:r>
      <w:r w:rsidRPr="00ED5666" w:rsidR="00A403A7">
        <w:rPr>
          <w:color w:val="auto"/>
        </w:rPr>
        <w:t>,</w:t>
      </w:r>
      <w:r w:rsidRPr="00BC4FC2" w:rsidR="00A403A7">
        <w:rPr>
          <w:color w:val="auto"/>
        </w:rPr>
        <w:t xml:space="preserve"> gijzeling/ontvoering en stalking. Indien uit de herbeoordeling blijkt dat het screenings- en selectiviteitskader onjuist of onvolledig is toegepast, kan het OM besluiten dat de zaak opnieuw volgens dit kader moet worden beoordeeld. </w:t>
      </w:r>
    </w:p>
    <w:p w:rsidRPr="00BC4FC2" w:rsidR="00A403A7" w:rsidP="00A403A7" w:rsidRDefault="00A403A7" w14:paraId="7F6B96A3" w14:textId="77777777">
      <w:pPr>
        <w:rPr>
          <w:color w:val="auto"/>
        </w:rPr>
      </w:pPr>
    </w:p>
    <w:p w:rsidRPr="00BC4FC2" w:rsidR="00A403A7" w:rsidP="00A403A7" w:rsidRDefault="00A403A7" w14:paraId="5D7ED5D6" w14:textId="18BCFA26">
      <w:pPr>
        <w:rPr>
          <w:color w:val="auto"/>
        </w:rPr>
      </w:pPr>
      <w:r w:rsidRPr="00BC4FC2">
        <w:rPr>
          <w:color w:val="auto"/>
        </w:rPr>
        <w:t>Indien deze analyse binnen de als ernstig bestempelde zaken resulteert in bevindingen die deze processen kunnen versterken, worden deze meegewogen bij de actualisatie van het nieuwe screenings- en selectiviteitskader, op basis van de nieuwe Aanwijzing voor de opsporing. De komende periode werken politie en OM bovenstaande verder uit, waarbij ook zal blijken hoeveel zaken binnen de selectie betrokken worden. Dit bepaalt ook de duur van dit traject. Voor de zomer van 2027 zal ik u informeren over de stand van de bevindingen.</w:t>
      </w:r>
    </w:p>
    <w:p w:rsidRPr="00BC4FC2" w:rsidR="00A403A7" w:rsidP="00A403A7" w:rsidRDefault="00A403A7" w14:paraId="65DE5EDD" w14:textId="77777777">
      <w:pPr>
        <w:rPr>
          <w:color w:val="auto"/>
        </w:rPr>
      </w:pPr>
    </w:p>
    <w:p w:rsidR="00C26F5D" w:rsidRDefault="00A403A7" w14:paraId="61D11438" w14:textId="3DB8140A">
      <w:pPr>
        <w:rPr>
          <w:b/>
          <w:bCs/>
          <w:color w:val="auto"/>
        </w:rPr>
      </w:pPr>
      <w:r w:rsidRPr="00BC4FC2">
        <w:rPr>
          <w:color w:val="auto"/>
        </w:rPr>
        <w:t xml:space="preserve">Een herbeoordeling van </w:t>
      </w:r>
      <w:r w:rsidR="0075032C">
        <w:rPr>
          <w:color w:val="auto"/>
        </w:rPr>
        <w:t>alle zaken</w:t>
      </w:r>
      <w:r w:rsidRPr="00BC4FC2">
        <w:rPr>
          <w:color w:val="auto"/>
        </w:rPr>
        <w:t xml:space="preserve"> uit 2024 </w:t>
      </w:r>
      <w:r w:rsidR="00C26B43">
        <w:rPr>
          <w:color w:val="auto"/>
        </w:rPr>
        <w:t>gaat</w:t>
      </w:r>
      <w:r w:rsidRPr="00BC4FC2">
        <w:rPr>
          <w:color w:val="auto"/>
        </w:rPr>
        <w:t xml:space="preserve"> ten koste van het oppakken van nieuwe aangiften, </w:t>
      </w:r>
      <w:r w:rsidR="0075032C">
        <w:rPr>
          <w:color w:val="auto"/>
        </w:rPr>
        <w:t xml:space="preserve">zorgt voor </w:t>
      </w:r>
      <w:r w:rsidRPr="00BC4FC2">
        <w:rPr>
          <w:color w:val="auto"/>
        </w:rPr>
        <w:t>het oplopen van doorlooptijden binnen de strafrechtketen</w:t>
      </w:r>
      <w:r w:rsidR="002B24B0">
        <w:rPr>
          <w:color w:val="auto"/>
        </w:rPr>
        <w:t xml:space="preserve"> en heeft uitstralingseffecten tot en met de executieketen</w:t>
      </w:r>
      <w:r w:rsidRPr="00BC4FC2">
        <w:rPr>
          <w:color w:val="auto"/>
        </w:rPr>
        <w:t>.</w:t>
      </w:r>
      <w:r w:rsidR="0075032C">
        <w:rPr>
          <w:color w:val="auto"/>
        </w:rPr>
        <w:t xml:space="preserve"> </w:t>
      </w:r>
      <w:r w:rsidRPr="00225DF9" w:rsidR="0075032C">
        <w:rPr>
          <w:color w:val="auto"/>
        </w:rPr>
        <w:t>Tegelijkertijd is het van belang dat</w:t>
      </w:r>
      <w:r w:rsidR="009A4A2A">
        <w:rPr>
          <w:color w:val="auto"/>
        </w:rPr>
        <w:t xml:space="preserve"> slachtoffers serieus worden genomen en de samenleving ziet dat criminaliteit wordt aangepakt. Om die reden</w:t>
      </w:r>
      <w:r w:rsidRPr="00225DF9" w:rsidR="0075032C">
        <w:rPr>
          <w:color w:val="auto"/>
        </w:rPr>
        <w:t xml:space="preserve"> </w:t>
      </w:r>
      <w:r w:rsidR="0075032C">
        <w:rPr>
          <w:color w:val="auto"/>
        </w:rPr>
        <w:t>wordt</w:t>
      </w:r>
      <w:r w:rsidRPr="00225DF9" w:rsidR="0075032C">
        <w:rPr>
          <w:color w:val="auto"/>
        </w:rPr>
        <w:t xml:space="preserve"> </w:t>
      </w:r>
      <w:r w:rsidR="009A4A2A">
        <w:rPr>
          <w:color w:val="auto"/>
        </w:rPr>
        <w:t xml:space="preserve">bezien </w:t>
      </w:r>
      <w:r w:rsidRPr="00225DF9" w:rsidR="0075032C">
        <w:rPr>
          <w:color w:val="auto"/>
        </w:rPr>
        <w:t xml:space="preserve">of </w:t>
      </w:r>
      <w:r w:rsidR="0075032C">
        <w:rPr>
          <w:color w:val="auto"/>
        </w:rPr>
        <w:t>de</w:t>
      </w:r>
      <w:r w:rsidRPr="00225DF9" w:rsidR="0075032C">
        <w:rPr>
          <w:color w:val="auto"/>
        </w:rPr>
        <w:t xml:space="preserve"> processen van screening en selectie inderdaad goed </w:t>
      </w:r>
      <w:r w:rsidR="0075032C">
        <w:rPr>
          <w:color w:val="auto"/>
        </w:rPr>
        <w:t>werken</w:t>
      </w:r>
      <w:r w:rsidRPr="00225DF9" w:rsidR="0075032C">
        <w:rPr>
          <w:color w:val="auto"/>
        </w:rPr>
        <w:t xml:space="preserve"> of dat er toch een aanpassing nodig is. </w:t>
      </w:r>
      <w:r w:rsidR="00225DF9">
        <w:rPr>
          <w:color w:val="auto"/>
        </w:rPr>
        <w:t>Daarom is gekozen voor deze aanpak</w:t>
      </w:r>
      <w:r w:rsidR="0075032C">
        <w:rPr>
          <w:color w:val="auto"/>
        </w:rPr>
        <w:t>.</w:t>
      </w:r>
      <w:r w:rsidR="00225DF9">
        <w:rPr>
          <w:color w:val="auto"/>
        </w:rPr>
        <w:t xml:space="preserve"> </w:t>
      </w:r>
    </w:p>
    <w:p w:rsidR="00FE09FA" w:rsidRDefault="00FE09FA" w14:paraId="010704A4" w14:textId="77777777">
      <w:pPr>
        <w:rPr>
          <w:b/>
          <w:bCs/>
          <w:color w:val="auto"/>
        </w:rPr>
      </w:pPr>
    </w:p>
    <w:p w:rsidRPr="00BC4FC2" w:rsidR="008A1605" w:rsidRDefault="008A1605" w14:paraId="7F5533E3" w14:textId="08B41E9C">
      <w:pPr>
        <w:rPr>
          <w:color w:val="auto"/>
        </w:rPr>
      </w:pPr>
      <w:r w:rsidRPr="00BC4FC2">
        <w:rPr>
          <w:b/>
          <w:bCs/>
          <w:color w:val="auto"/>
        </w:rPr>
        <w:t>Tot slot</w:t>
      </w:r>
    </w:p>
    <w:p w:rsidR="00ED5666" w:rsidRDefault="001F6DDC" w14:paraId="06B7BC7E" w14:textId="26206828">
      <w:pPr>
        <w:rPr>
          <w:color w:val="auto"/>
        </w:rPr>
      </w:pPr>
      <w:r w:rsidRPr="00BC4FC2">
        <w:rPr>
          <w:color w:val="auto"/>
        </w:rPr>
        <w:t xml:space="preserve">De politie </w:t>
      </w:r>
      <w:r w:rsidRPr="00BC4FC2" w:rsidR="00D87202">
        <w:rPr>
          <w:color w:val="auto"/>
        </w:rPr>
        <w:t xml:space="preserve">en OM </w:t>
      </w:r>
      <w:r w:rsidRPr="00BC4FC2">
        <w:rPr>
          <w:color w:val="auto"/>
        </w:rPr>
        <w:t>werk</w:t>
      </w:r>
      <w:r w:rsidRPr="00BC4FC2" w:rsidR="00D87202">
        <w:rPr>
          <w:color w:val="auto"/>
        </w:rPr>
        <w:t>en</w:t>
      </w:r>
      <w:r w:rsidRPr="00BC4FC2">
        <w:rPr>
          <w:color w:val="auto"/>
        </w:rPr>
        <w:t xml:space="preserve"> dag en nacht om ons veilig te houden. Het debat van 24 september heeft het grote belang van een slagvaardige politie en effectieve opsporing nogmaals benadrukt. </w:t>
      </w:r>
      <w:r w:rsidRPr="00BC4FC2" w:rsidR="00850B00">
        <w:rPr>
          <w:color w:val="auto"/>
        </w:rPr>
        <w:t xml:space="preserve">De inzet om de opsporing te versterken blijft onverminderd doorgaan en ik heb er vertrouwen in dat hiermee opnieuw </w:t>
      </w:r>
      <w:r w:rsidRPr="00BC4FC2" w:rsidR="002A4776">
        <w:rPr>
          <w:color w:val="auto"/>
        </w:rPr>
        <w:t xml:space="preserve">belangrijke stappen </w:t>
      </w:r>
      <w:r w:rsidRPr="00BC4FC2" w:rsidR="007733C9">
        <w:rPr>
          <w:color w:val="auto"/>
        </w:rPr>
        <w:t xml:space="preserve">worden </w:t>
      </w:r>
      <w:r w:rsidRPr="00BC4FC2" w:rsidR="002A4776">
        <w:rPr>
          <w:color w:val="auto"/>
        </w:rPr>
        <w:t>gezet</w:t>
      </w:r>
      <w:r w:rsidRPr="00BC4FC2" w:rsidR="00850B00">
        <w:rPr>
          <w:color w:val="auto"/>
        </w:rPr>
        <w:t>.</w:t>
      </w:r>
      <w:r w:rsidR="00000C7D">
        <w:rPr>
          <w:color w:val="auto"/>
        </w:rPr>
        <w:t xml:space="preserve"> </w:t>
      </w:r>
      <w:r w:rsidRPr="00BC4FC2" w:rsidR="00850B00">
        <w:rPr>
          <w:color w:val="auto"/>
        </w:rPr>
        <w:t xml:space="preserve">Tegelijkertijd breid ik deze inzet uit naar aanleiding van het waardevolle debat dat </w:t>
      </w:r>
      <w:r w:rsidR="00492CE8">
        <w:rPr>
          <w:color w:val="auto"/>
        </w:rPr>
        <w:t xml:space="preserve">ik </w:t>
      </w:r>
      <w:r w:rsidRPr="00BC4FC2" w:rsidR="00850B00">
        <w:rPr>
          <w:color w:val="auto"/>
        </w:rPr>
        <w:t xml:space="preserve">hierover </w:t>
      </w:r>
      <w:r w:rsidRPr="00BC4FC2" w:rsidR="007733C9">
        <w:rPr>
          <w:color w:val="auto"/>
        </w:rPr>
        <w:t xml:space="preserve">met uw Kamer </w:t>
      </w:r>
      <w:r w:rsidR="00492CE8">
        <w:rPr>
          <w:color w:val="auto"/>
        </w:rPr>
        <w:t>heb</w:t>
      </w:r>
      <w:r w:rsidRPr="00BC4FC2" w:rsidR="00492CE8">
        <w:rPr>
          <w:color w:val="auto"/>
        </w:rPr>
        <w:t xml:space="preserve"> </w:t>
      </w:r>
      <w:r w:rsidRPr="00BC4FC2" w:rsidR="00850B00">
        <w:rPr>
          <w:color w:val="auto"/>
        </w:rPr>
        <w:t>gevoerd. Ik zet mij er samen met de gehele strafrechtketen voor in dat op een passende wijze aan slachtoffers recht wordt gedaan.</w:t>
      </w:r>
      <w:r w:rsidR="001354E6">
        <w:rPr>
          <w:color w:val="auto"/>
        </w:rPr>
        <w:t xml:space="preserve"> Ik onderhoud nauw</w:t>
      </w:r>
      <w:r w:rsidR="00EC7645">
        <w:rPr>
          <w:color w:val="auto"/>
        </w:rPr>
        <w:t xml:space="preserve"> en periodiek</w:t>
      </w:r>
      <w:r w:rsidR="001354E6">
        <w:rPr>
          <w:color w:val="auto"/>
        </w:rPr>
        <w:t xml:space="preserve"> contact met de AR </w:t>
      </w:r>
      <w:r w:rsidR="00132C72">
        <w:rPr>
          <w:color w:val="auto"/>
        </w:rPr>
        <w:t xml:space="preserve">over dit onderwerp </w:t>
      </w:r>
      <w:r w:rsidR="001354E6">
        <w:rPr>
          <w:color w:val="auto"/>
        </w:rPr>
        <w:t xml:space="preserve">en </w:t>
      </w:r>
      <w:r w:rsidRPr="00BC4FC2" w:rsidR="00850B00">
        <w:rPr>
          <w:color w:val="auto"/>
        </w:rPr>
        <w:t xml:space="preserve">informeer uw Kamer </w:t>
      </w:r>
      <w:r w:rsidR="000422B7">
        <w:rPr>
          <w:color w:val="auto"/>
        </w:rPr>
        <w:t xml:space="preserve">via </w:t>
      </w:r>
      <w:r w:rsidR="001354E6">
        <w:rPr>
          <w:color w:val="auto"/>
        </w:rPr>
        <w:t>de</w:t>
      </w:r>
      <w:r w:rsidRPr="00BC4FC2" w:rsidR="00850B00">
        <w:rPr>
          <w:color w:val="auto"/>
        </w:rPr>
        <w:t xml:space="preserve"> halfjaarbericht</w:t>
      </w:r>
      <w:r w:rsidR="001354E6">
        <w:rPr>
          <w:color w:val="auto"/>
        </w:rPr>
        <w:t>en</w:t>
      </w:r>
      <w:r w:rsidRPr="00BC4FC2" w:rsidR="00850B00">
        <w:rPr>
          <w:color w:val="auto"/>
        </w:rPr>
        <w:t xml:space="preserve"> politie.</w:t>
      </w:r>
      <w:r w:rsidRPr="00BC4FC2" w:rsidR="00476043">
        <w:rPr>
          <w:color w:val="auto"/>
        </w:rPr>
        <w:t xml:space="preserve"> </w:t>
      </w:r>
    </w:p>
    <w:p w:rsidR="00866C60" w:rsidRDefault="00866C60" w14:paraId="6120F08B" w14:textId="77777777">
      <w:pPr>
        <w:rPr>
          <w:color w:val="auto"/>
        </w:rPr>
      </w:pPr>
    </w:p>
    <w:p w:rsidRPr="00BC4FC2" w:rsidR="00E84D8B" w:rsidRDefault="00E84D8B" w14:paraId="0A2ABA34" w14:textId="77777777">
      <w:pPr>
        <w:rPr>
          <w:color w:val="auto"/>
        </w:rPr>
      </w:pPr>
    </w:p>
    <w:tbl>
      <w:tblPr>
        <w:tblStyle w:val="Tabelzonderranden"/>
        <w:tblW w:w="7541" w:type="dxa"/>
        <w:tblInd w:w="0" w:type="dxa"/>
        <w:tblLayout w:type="fixed"/>
        <w:tblLook w:val="0740" w:firstRow="0" w:lastRow="1" w:firstColumn="0" w:lastColumn="1" w:noHBand="1" w:noVBand="1"/>
      </w:tblPr>
      <w:tblGrid>
        <w:gridCol w:w="3619"/>
        <w:gridCol w:w="302"/>
        <w:gridCol w:w="3620"/>
      </w:tblGrid>
      <w:tr w:rsidRPr="00BC4FC2" w:rsidR="00866C60" w14:paraId="1266FE18" w14:textId="77777777">
        <w:trPr>
          <w:gridAfter w:val="1"/>
          <w:wAfter w:w="360" w:type="dxa"/>
        </w:trPr>
        <w:tc>
          <w:tcPr>
            <w:tcW w:w="3620" w:type="dxa"/>
          </w:tcPr>
          <w:p w:rsidRPr="00BC4FC2" w:rsidR="00866C60" w:rsidRDefault="00D90F14" w14:paraId="47B8ED9F" w14:textId="77777777">
            <w:pPr>
              <w:rPr>
                <w:color w:val="auto"/>
              </w:rPr>
            </w:pPr>
            <w:r w:rsidRPr="00BC4FC2">
              <w:rPr>
                <w:color w:val="auto"/>
              </w:rPr>
              <w:t>De Minister van Justitie en Veiligheid,</w:t>
            </w:r>
          </w:p>
        </w:tc>
        <w:tc>
          <w:tcPr>
            <w:tcW w:w="226" w:type="dxa"/>
          </w:tcPr>
          <w:p w:rsidRPr="00BC4FC2" w:rsidR="00866C60" w:rsidRDefault="00866C60" w14:paraId="1C80C089" w14:textId="77777777">
            <w:pPr>
              <w:rPr>
                <w:color w:val="auto"/>
              </w:rPr>
            </w:pPr>
          </w:p>
        </w:tc>
      </w:tr>
      <w:tr w:rsidRPr="00BC4FC2" w:rsidR="00866C60" w14:paraId="3F21E903" w14:textId="77777777">
        <w:tc>
          <w:tcPr>
            <w:tcW w:w="3620" w:type="dxa"/>
          </w:tcPr>
          <w:p w:rsidRPr="00BC4FC2" w:rsidR="00866C60" w:rsidRDefault="00866C60" w14:paraId="142EACA6" w14:textId="77777777">
            <w:pPr>
              <w:rPr>
                <w:color w:val="auto"/>
              </w:rPr>
            </w:pPr>
          </w:p>
          <w:p w:rsidRPr="00BC4FC2" w:rsidR="00866C60" w:rsidRDefault="00866C60" w14:paraId="5DA20C2F" w14:textId="77777777">
            <w:pPr>
              <w:rPr>
                <w:color w:val="auto"/>
              </w:rPr>
            </w:pPr>
          </w:p>
          <w:p w:rsidRPr="00BC4FC2" w:rsidR="00866C60" w:rsidRDefault="00866C60" w14:paraId="2CBA438A" w14:textId="77777777">
            <w:pPr>
              <w:rPr>
                <w:color w:val="auto"/>
              </w:rPr>
            </w:pPr>
          </w:p>
          <w:p w:rsidRPr="00BC4FC2" w:rsidR="00866C60" w:rsidRDefault="00866C60" w14:paraId="00BDBE28" w14:textId="77777777">
            <w:pPr>
              <w:rPr>
                <w:color w:val="auto"/>
              </w:rPr>
            </w:pPr>
          </w:p>
          <w:p w:rsidRPr="00BC4FC2" w:rsidR="00866C60" w:rsidRDefault="00866C60" w14:paraId="0A34C0C7" w14:textId="77777777">
            <w:pPr>
              <w:rPr>
                <w:color w:val="auto"/>
              </w:rPr>
            </w:pPr>
          </w:p>
        </w:tc>
        <w:tc>
          <w:tcPr>
            <w:tcW w:w="302" w:type="dxa"/>
          </w:tcPr>
          <w:p w:rsidRPr="00BC4FC2" w:rsidR="00866C60" w:rsidRDefault="00866C60" w14:paraId="24D44745" w14:textId="77777777">
            <w:pPr>
              <w:rPr>
                <w:color w:val="auto"/>
              </w:rPr>
            </w:pPr>
          </w:p>
          <w:p w:rsidRPr="00BC4FC2" w:rsidR="00866C60" w:rsidRDefault="00866C60" w14:paraId="7EBEF126" w14:textId="77777777">
            <w:pPr>
              <w:rPr>
                <w:color w:val="auto"/>
              </w:rPr>
            </w:pPr>
          </w:p>
          <w:p w:rsidRPr="00BC4FC2" w:rsidR="00866C60" w:rsidRDefault="00866C60" w14:paraId="7E364782" w14:textId="77777777">
            <w:pPr>
              <w:rPr>
                <w:color w:val="auto"/>
              </w:rPr>
            </w:pPr>
          </w:p>
          <w:p w:rsidRPr="00BC4FC2" w:rsidR="00866C60" w:rsidRDefault="00866C60" w14:paraId="036242D6" w14:textId="77777777">
            <w:pPr>
              <w:rPr>
                <w:color w:val="auto"/>
              </w:rPr>
            </w:pPr>
          </w:p>
          <w:p w:rsidRPr="00BC4FC2" w:rsidR="00866C60" w:rsidRDefault="00866C60" w14:paraId="6BAAC1EA" w14:textId="77777777">
            <w:pPr>
              <w:rPr>
                <w:color w:val="auto"/>
              </w:rPr>
            </w:pPr>
          </w:p>
        </w:tc>
        <w:tc>
          <w:tcPr>
            <w:tcW w:w="3620" w:type="dxa"/>
          </w:tcPr>
          <w:p w:rsidRPr="00BC4FC2" w:rsidR="00866C60" w:rsidRDefault="00866C60" w14:paraId="10DE145D" w14:textId="77777777">
            <w:pPr>
              <w:rPr>
                <w:color w:val="auto"/>
              </w:rPr>
            </w:pPr>
          </w:p>
          <w:p w:rsidRPr="00BC4FC2" w:rsidR="00866C60" w:rsidRDefault="00866C60" w14:paraId="32BFEC0F" w14:textId="77777777">
            <w:pPr>
              <w:rPr>
                <w:color w:val="auto"/>
              </w:rPr>
            </w:pPr>
          </w:p>
          <w:p w:rsidRPr="00BC4FC2" w:rsidR="00866C60" w:rsidRDefault="00866C60" w14:paraId="07CFBEBD" w14:textId="77777777">
            <w:pPr>
              <w:rPr>
                <w:color w:val="auto"/>
              </w:rPr>
            </w:pPr>
          </w:p>
          <w:p w:rsidRPr="00BC4FC2" w:rsidR="00866C60" w:rsidRDefault="00866C60" w14:paraId="47D5107B" w14:textId="77777777">
            <w:pPr>
              <w:rPr>
                <w:color w:val="auto"/>
              </w:rPr>
            </w:pPr>
          </w:p>
          <w:p w:rsidRPr="00BC4FC2" w:rsidR="00866C60" w:rsidRDefault="00866C60" w14:paraId="53E624E3" w14:textId="77777777">
            <w:pPr>
              <w:rPr>
                <w:color w:val="auto"/>
              </w:rPr>
            </w:pPr>
          </w:p>
        </w:tc>
      </w:tr>
      <w:tr w:rsidRPr="00BC4FC2" w:rsidR="00866C60" w14:paraId="5C770DFB" w14:textId="77777777">
        <w:trPr>
          <w:gridAfter w:val="1"/>
          <w:wAfter w:w="360" w:type="dxa"/>
        </w:trPr>
        <w:tc>
          <w:tcPr>
            <w:tcW w:w="3620" w:type="dxa"/>
          </w:tcPr>
          <w:p w:rsidRPr="00BC4FC2" w:rsidR="00866C60" w:rsidRDefault="00D90F14" w14:paraId="12F4FC0C" w14:textId="77777777">
            <w:pPr>
              <w:rPr>
                <w:color w:val="auto"/>
              </w:rPr>
            </w:pPr>
            <w:r w:rsidRPr="00BC4FC2">
              <w:rPr>
                <w:color w:val="auto"/>
              </w:rPr>
              <w:t>D.M. van Weel</w:t>
            </w:r>
          </w:p>
        </w:tc>
        <w:tc>
          <w:tcPr>
            <w:tcW w:w="302" w:type="dxa"/>
          </w:tcPr>
          <w:p w:rsidRPr="00BC4FC2" w:rsidR="00866C60" w:rsidRDefault="00866C60" w14:paraId="5B7617AC" w14:textId="77777777">
            <w:pPr>
              <w:rPr>
                <w:color w:val="auto"/>
              </w:rPr>
            </w:pPr>
          </w:p>
        </w:tc>
      </w:tr>
    </w:tbl>
    <w:p w:rsidRPr="00BC4FC2" w:rsidR="00D90F14" w:rsidP="00FE09FA" w:rsidRDefault="00D90F14" w14:paraId="5E60309F" w14:textId="77777777">
      <w:pPr>
        <w:rPr>
          <w:color w:val="auto"/>
        </w:rPr>
      </w:pPr>
    </w:p>
    <w:sectPr w:rsidRPr="00BC4FC2" w:rsidR="00D90F14" w:rsidSect="001108D3">
      <w:headerReference w:type="default" r:id="rId10"/>
      <w:footerReference w:type="default" r:id="rId11"/>
      <w:headerReference w:type="first" r:id="rId12"/>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D7420" w14:textId="77777777" w:rsidR="00594065" w:rsidRDefault="00594065">
      <w:pPr>
        <w:spacing w:line="240" w:lineRule="auto"/>
      </w:pPr>
      <w:r>
        <w:separator/>
      </w:r>
    </w:p>
  </w:endnote>
  <w:endnote w:type="continuationSeparator" w:id="0">
    <w:p w14:paraId="19E97C25" w14:textId="77777777" w:rsidR="00594065" w:rsidRDefault="005940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EBAA1" w14:textId="77777777" w:rsidR="00866C60" w:rsidRDefault="00866C60">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F6F0D" w14:textId="77777777" w:rsidR="00594065" w:rsidRDefault="00594065">
      <w:pPr>
        <w:pStyle w:val="Voetnoottekst"/>
      </w:pPr>
    </w:p>
  </w:footnote>
  <w:footnote w:type="continuationSeparator" w:id="0">
    <w:p w14:paraId="25ADD691" w14:textId="77777777" w:rsidR="00594065" w:rsidRDefault="00594065">
      <w:pPr>
        <w:pStyle w:val="Voetnoottekst"/>
      </w:pPr>
    </w:p>
  </w:footnote>
  <w:footnote w:id="1">
    <w:p w14:paraId="256845BB" w14:textId="77777777" w:rsidR="001354E6" w:rsidRPr="00E47B31" w:rsidRDefault="001354E6" w:rsidP="001354E6">
      <w:pPr>
        <w:pStyle w:val="Voetnoottekst"/>
        <w:rPr>
          <w:sz w:val="14"/>
          <w:szCs w:val="14"/>
        </w:rPr>
      </w:pPr>
      <w:r w:rsidRPr="00E47B31">
        <w:rPr>
          <w:rStyle w:val="Voetnootmarkering"/>
          <w:sz w:val="14"/>
          <w:szCs w:val="14"/>
        </w:rPr>
        <w:footnoteRef/>
      </w:r>
      <w:r w:rsidRPr="00E47B31">
        <w:rPr>
          <w:sz w:val="14"/>
          <w:szCs w:val="14"/>
        </w:rPr>
        <w:t xml:space="preserve"> </w:t>
      </w:r>
      <w:r w:rsidRPr="004D5764">
        <w:rPr>
          <w:sz w:val="14"/>
          <w:szCs w:val="14"/>
        </w:rPr>
        <w:t>Kamerstukken II, 2026/27, 29 628 nr. 1349, Kamerstukken II, 2026/27, 29 628 nr. 1350, Kamerstukken II, 2026/27, 29 628 nr. 1351, Kamerstukken II, 2026/27, 29 628 nr. 1352, Kamerstukken II, 2026/27, 29 628 nr. 1353, Kamerstukken II, 2026/27, 29 628 nr. 1355, Kamerstukken II, 2026/27, 29 628 nr. 1356</w:t>
      </w:r>
    </w:p>
  </w:footnote>
  <w:footnote w:id="2">
    <w:p w14:paraId="7459156D" w14:textId="77777777" w:rsidR="00132C72" w:rsidRPr="004D5764" w:rsidRDefault="00132C72" w:rsidP="00132C72">
      <w:pPr>
        <w:pStyle w:val="Voetnoottekst"/>
        <w:rPr>
          <w:sz w:val="14"/>
          <w:szCs w:val="14"/>
        </w:rPr>
      </w:pPr>
      <w:r w:rsidRPr="004D5764">
        <w:rPr>
          <w:rStyle w:val="Voetnootmarkering"/>
          <w:sz w:val="14"/>
          <w:szCs w:val="14"/>
        </w:rPr>
        <w:footnoteRef/>
      </w:r>
      <w:r w:rsidRPr="004D5764">
        <w:rPr>
          <w:sz w:val="14"/>
          <w:szCs w:val="14"/>
        </w:rPr>
        <w:t xml:space="preserve"> </w:t>
      </w:r>
      <w:hyperlink r:id="rId1" w:history="1">
        <w:r w:rsidRPr="004D5764">
          <w:rPr>
            <w:rStyle w:val="Hyperlink"/>
            <w:sz w:val="14"/>
            <w:szCs w:val="14"/>
          </w:rPr>
          <w:t>Een ernstige zaak - Prioritering in opsporing door politie | Algemene Rekenkamer</w:t>
        </w:r>
      </w:hyperlink>
    </w:p>
  </w:footnote>
  <w:footnote w:id="3">
    <w:p w14:paraId="2BF79B4B" w14:textId="550A2A98" w:rsidR="00781876" w:rsidRPr="00C979F5" w:rsidRDefault="00781876" w:rsidP="00781876">
      <w:pPr>
        <w:pStyle w:val="Voetnoottekst"/>
        <w:rPr>
          <w:sz w:val="14"/>
          <w:szCs w:val="14"/>
        </w:rPr>
      </w:pPr>
      <w:r w:rsidRPr="00C979F5">
        <w:rPr>
          <w:rStyle w:val="Voetnootmarkering"/>
          <w:sz w:val="14"/>
          <w:szCs w:val="14"/>
        </w:rPr>
        <w:footnoteRef/>
      </w:r>
      <w:r w:rsidRPr="00C979F5">
        <w:rPr>
          <w:sz w:val="14"/>
          <w:szCs w:val="14"/>
        </w:rPr>
        <w:t xml:space="preserve"> De Algemene Rekenkamer is een onafhankelijk </w:t>
      </w:r>
      <w:r w:rsidR="00EA048E">
        <w:rPr>
          <w:sz w:val="14"/>
          <w:szCs w:val="14"/>
        </w:rPr>
        <w:t>H</w:t>
      </w:r>
      <w:r w:rsidRPr="00C979F5">
        <w:rPr>
          <w:sz w:val="14"/>
          <w:szCs w:val="14"/>
        </w:rPr>
        <w:t xml:space="preserve">oog College van Staat. Voor het aanvragen van onderzoek van de Algemene Rekenkamer </w:t>
      </w:r>
      <w:r w:rsidR="00EA048E">
        <w:rPr>
          <w:sz w:val="14"/>
          <w:szCs w:val="14"/>
        </w:rPr>
        <w:t xml:space="preserve">op initiatief van de Tweede Kamer bestaat </w:t>
      </w:r>
      <w:r w:rsidRPr="00C979F5">
        <w:rPr>
          <w:sz w:val="14"/>
          <w:szCs w:val="14"/>
        </w:rPr>
        <w:t xml:space="preserve">een geëigende procedure via de commissie voor </w:t>
      </w:r>
      <w:r w:rsidR="00F7347D">
        <w:rPr>
          <w:sz w:val="14"/>
          <w:szCs w:val="14"/>
        </w:rPr>
        <w:t xml:space="preserve">de </w:t>
      </w:r>
      <w:r w:rsidRPr="00C979F5">
        <w:rPr>
          <w:sz w:val="14"/>
          <w:szCs w:val="14"/>
        </w:rPr>
        <w:t>Rijksuitgaven.</w:t>
      </w:r>
    </w:p>
  </w:footnote>
  <w:footnote w:id="4">
    <w:p w14:paraId="4B32CFD9" w14:textId="77777777" w:rsidR="00AC7150" w:rsidRPr="00A15F19" w:rsidRDefault="00AC7150" w:rsidP="00AC7150">
      <w:pPr>
        <w:pStyle w:val="Voetnoottekst"/>
        <w:rPr>
          <w:sz w:val="14"/>
          <w:szCs w:val="14"/>
        </w:rPr>
      </w:pPr>
      <w:r w:rsidRPr="00A15F19">
        <w:rPr>
          <w:rStyle w:val="Voetnootmarkering"/>
          <w:sz w:val="14"/>
          <w:szCs w:val="14"/>
        </w:rPr>
        <w:footnoteRef/>
      </w:r>
      <w:r w:rsidRPr="00A15F19">
        <w:rPr>
          <w:sz w:val="14"/>
          <w:szCs w:val="14"/>
        </w:rPr>
        <w:t xml:space="preserve"> </w:t>
      </w:r>
      <w:r w:rsidRPr="00C979F5">
        <w:rPr>
          <w:sz w:val="14"/>
          <w:szCs w:val="14"/>
        </w:rPr>
        <w:t>Kamerstukken II, 2026/27, 29 628 nr. 1347</w:t>
      </w:r>
    </w:p>
  </w:footnote>
  <w:footnote w:id="5">
    <w:p w14:paraId="01B28B53" w14:textId="77777777" w:rsidR="0062464B" w:rsidRPr="00EB4341" w:rsidRDefault="0062464B" w:rsidP="0062464B">
      <w:pPr>
        <w:pStyle w:val="Voetnoottekst"/>
        <w:rPr>
          <w:sz w:val="14"/>
          <w:szCs w:val="14"/>
        </w:rPr>
      </w:pPr>
      <w:r w:rsidRPr="00EB4341">
        <w:rPr>
          <w:rStyle w:val="Voetnootmarkering"/>
          <w:sz w:val="14"/>
          <w:szCs w:val="14"/>
        </w:rPr>
        <w:footnoteRef/>
      </w:r>
      <w:r w:rsidRPr="00EB4341">
        <w:rPr>
          <w:sz w:val="14"/>
          <w:szCs w:val="14"/>
        </w:rPr>
        <w:t xml:space="preserve"> Kamerstukken II, 2026/27, 29 628 nr. 1351</w:t>
      </w:r>
    </w:p>
  </w:footnote>
  <w:footnote w:id="6">
    <w:p w14:paraId="1A7FC0BE" w14:textId="688A1493" w:rsidR="00AA102A" w:rsidRPr="00E47B31" w:rsidRDefault="00AA102A" w:rsidP="00AA102A">
      <w:pPr>
        <w:pStyle w:val="Voetnoottekst"/>
        <w:rPr>
          <w:sz w:val="14"/>
          <w:szCs w:val="14"/>
        </w:rPr>
      </w:pPr>
      <w:r w:rsidRPr="00E47B31">
        <w:rPr>
          <w:rStyle w:val="Voetnootmarkering"/>
          <w:sz w:val="14"/>
          <w:szCs w:val="14"/>
        </w:rPr>
        <w:footnoteRef/>
      </w:r>
      <w:r w:rsidRPr="00E47B31">
        <w:rPr>
          <w:sz w:val="14"/>
          <w:szCs w:val="14"/>
        </w:rPr>
        <w:t xml:space="preserve"> </w:t>
      </w:r>
      <w:r w:rsidR="004D5764" w:rsidRPr="004D5764">
        <w:rPr>
          <w:sz w:val="14"/>
          <w:szCs w:val="14"/>
        </w:rPr>
        <w:t>Kamerstukken II, 2025/26, 28 844 nr. 305</w:t>
      </w:r>
    </w:p>
  </w:footnote>
  <w:footnote w:id="7">
    <w:p w14:paraId="6D84CA71" w14:textId="77777777" w:rsidR="00D84972" w:rsidRPr="0065628F" w:rsidRDefault="00D84972" w:rsidP="00D84972">
      <w:pPr>
        <w:pStyle w:val="Voetnoottekst"/>
        <w:rPr>
          <w:sz w:val="14"/>
          <w:szCs w:val="14"/>
        </w:rPr>
      </w:pPr>
      <w:r w:rsidRPr="0065628F">
        <w:rPr>
          <w:rStyle w:val="Voetnootmarkering"/>
          <w:sz w:val="14"/>
          <w:szCs w:val="14"/>
        </w:rPr>
        <w:footnoteRef/>
      </w:r>
      <w:r w:rsidRPr="0065628F">
        <w:rPr>
          <w:sz w:val="14"/>
          <w:szCs w:val="14"/>
        </w:rPr>
        <w:t xml:space="preserve"> Dit is ook een van de maatregelen in het kader van de </w:t>
      </w:r>
      <w:proofErr w:type="spellStart"/>
      <w:r w:rsidRPr="0065628F">
        <w:rPr>
          <w:sz w:val="14"/>
          <w:szCs w:val="14"/>
        </w:rPr>
        <w:t>meerjarenagenda</w:t>
      </w:r>
      <w:proofErr w:type="spellEnd"/>
      <w:r w:rsidRPr="0065628F">
        <w:rPr>
          <w:sz w:val="14"/>
          <w:szCs w:val="14"/>
        </w:rPr>
        <w:t xml:space="preserve"> strafrechtketen.</w:t>
      </w:r>
    </w:p>
  </w:footnote>
  <w:footnote w:id="8">
    <w:p w14:paraId="6C8231F5" w14:textId="083B9F48" w:rsidR="008C27E5" w:rsidRDefault="008C27E5" w:rsidP="00A53007">
      <w:pPr>
        <w:spacing w:line="240" w:lineRule="auto"/>
      </w:pPr>
      <w:r w:rsidRPr="0065628F">
        <w:rPr>
          <w:rStyle w:val="Voetnootmarkering"/>
          <w:sz w:val="14"/>
          <w:szCs w:val="14"/>
        </w:rPr>
        <w:footnoteRef/>
      </w:r>
      <w:r w:rsidRPr="0065628F">
        <w:rPr>
          <w:sz w:val="14"/>
          <w:szCs w:val="14"/>
        </w:rPr>
        <w:t xml:space="preserve"> </w:t>
      </w:r>
      <w:r w:rsidRPr="0065628F">
        <w:rPr>
          <w:color w:val="auto"/>
          <w:sz w:val="14"/>
          <w:szCs w:val="14"/>
        </w:rPr>
        <w:t xml:space="preserve">De </w:t>
      </w:r>
      <w:proofErr w:type="spellStart"/>
      <w:r w:rsidRPr="0065628F">
        <w:rPr>
          <w:color w:val="auto"/>
          <w:sz w:val="14"/>
          <w:szCs w:val="14"/>
        </w:rPr>
        <w:t>factsheet</w:t>
      </w:r>
      <w:proofErr w:type="spellEnd"/>
      <w:r w:rsidRPr="0065628F">
        <w:rPr>
          <w:color w:val="auto"/>
          <w:sz w:val="14"/>
          <w:szCs w:val="14"/>
        </w:rPr>
        <w:t xml:space="preserve"> strafrechtketenmonitor geeft reeds een overzicht van de ontwikkelingen in de strafrechtketen en de daarbij behorende sancties of maatregelen. Ook geeft de strafrechtketenmonitor inzicht in de doorlooptijden van strafzaken, de werkvoorraden bij verschillende ketenpartners, en het ophelderingspercentage bij misdrijven. </w:t>
      </w:r>
    </w:p>
  </w:footnote>
  <w:footnote w:id="9">
    <w:p w14:paraId="372B42A6" w14:textId="77777777" w:rsidR="00D328E5" w:rsidRPr="004163AA" w:rsidRDefault="00D328E5" w:rsidP="00A53007">
      <w:pPr>
        <w:pStyle w:val="Voetnoottekst"/>
        <w:spacing w:line="240" w:lineRule="auto"/>
        <w:rPr>
          <w:sz w:val="14"/>
          <w:szCs w:val="14"/>
        </w:rPr>
      </w:pPr>
      <w:r w:rsidRPr="004163AA">
        <w:rPr>
          <w:rStyle w:val="Voetnootmarkering"/>
          <w:sz w:val="14"/>
          <w:szCs w:val="14"/>
        </w:rPr>
        <w:footnoteRef/>
      </w:r>
      <w:r w:rsidRPr="004163AA">
        <w:rPr>
          <w:sz w:val="14"/>
          <w:szCs w:val="14"/>
        </w:rPr>
        <w:t xml:space="preserve"> De categorieën F521, F522, F527 en F291 uit tabel 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77758" w14:textId="77777777" w:rsidR="00866C60" w:rsidRDefault="00D90F14">
    <w:r>
      <w:rPr>
        <w:noProof/>
      </w:rPr>
      <mc:AlternateContent>
        <mc:Choice Requires="wps">
          <w:drawing>
            <wp:anchor distT="0" distB="0" distL="0" distR="0" simplePos="0" relativeHeight="251652096" behindDoc="0" locked="1" layoutInCell="1" allowOverlap="1" wp14:anchorId="315B8843" wp14:editId="1F873028">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F9F723F" w14:textId="77777777" w:rsidR="00D90F14" w:rsidRDefault="00D90F14"/>
                      </w:txbxContent>
                    </wps:txbx>
                    <wps:bodyPr vert="horz" wrap="square" lIns="0" tIns="0" rIns="0" bIns="0" anchor="t" anchorCtr="0"/>
                  </wps:wsp>
                </a:graphicData>
              </a:graphic>
            </wp:anchor>
          </w:drawing>
        </mc:Choice>
        <mc:Fallback>
          <w:pict>
            <v:shapetype w14:anchorId="315B8843"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2F9F723F" w14:textId="77777777" w:rsidR="00D90F14" w:rsidRDefault="00D90F14"/>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204F42C1" wp14:editId="49F779FC">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8730DF1" w14:textId="0418DECB" w:rsidR="00866C60" w:rsidRDefault="00D90F14">
                          <w:pPr>
                            <w:pStyle w:val="Referentiegegevensbold"/>
                          </w:pPr>
                          <w:r>
                            <w:t xml:space="preserve">Directoraat-Generaal </w:t>
                          </w:r>
                          <w:r w:rsidR="00096823">
                            <w:t xml:space="preserve">Ondermijning, </w:t>
                          </w:r>
                          <w:r>
                            <w:t>Politie en Veiligheidsregio's</w:t>
                          </w:r>
                        </w:p>
                        <w:p w14:paraId="20EAC3CC" w14:textId="77777777" w:rsidR="00866C60" w:rsidRDefault="00D90F14">
                          <w:pPr>
                            <w:pStyle w:val="Referentiegegevens"/>
                          </w:pPr>
                          <w:r>
                            <w:t>Portefeuille Politieel Beleid en Taakuitvoering</w:t>
                          </w:r>
                        </w:p>
                        <w:p w14:paraId="69663C81" w14:textId="77777777" w:rsidR="00866C60" w:rsidRDefault="00D90F14">
                          <w:pPr>
                            <w:pStyle w:val="Referentiegegevens"/>
                          </w:pPr>
                          <w:r>
                            <w:t xml:space="preserve"> </w:t>
                          </w:r>
                        </w:p>
                        <w:p w14:paraId="402070E9" w14:textId="5B0E09CE" w:rsidR="00866C60" w:rsidRDefault="00866C60">
                          <w:pPr>
                            <w:pStyle w:val="Referentiegegevens"/>
                          </w:pPr>
                        </w:p>
                      </w:txbxContent>
                    </wps:txbx>
                    <wps:bodyPr vert="horz" wrap="square" lIns="0" tIns="0" rIns="0" bIns="0" anchor="t" anchorCtr="0"/>
                  </wps:wsp>
                </a:graphicData>
              </a:graphic>
            </wp:anchor>
          </w:drawing>
        </mc:Choice>
        <mc:Fallback>
          <w:pict>
            <v:shape w14:anchorId="204F42C1"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8730DF1" w14:textId="0418DECB" w:rsidR="00866C60" w:rsidRDefault="00D90F14">
                    <w:pPr>
                      <w:pStyle w:val="Referentiegegevensbold"/>
                    </w:pPr>
                    <w:r>
                      <w:t xml:space="preserve">Directoraat-Generaal </w:t>
                    </w:r>
                    <w:r w:rsidR="00096823">
                      <w:t xml:space="preserve">Ondermijning, </w:t>
                    </w:r>
                    <w:r>
                      <w:t>Politie en Veiligheidsregio's</w:t>
                    </w:r>
                  </w:p>
                  <w:p w14:paraId="20EAC3CC" w14:textId="77777777" w:rsidR="00866C60" w:rsidRDefault="00D90F14">
                    <w:pPr>
                      <w:pStyle w:val="Referentiegegevens"/>
                    </w:pPr>
                    <w:r>
                      <w:t>Portefeuille Politieel Beleid en Taakuitvoering</w:t>
                    </w:r>
                  </w:p>
                  <w:p w14:paraId="69663C81" w14:textId="77777777" w:rsidR="00866C60" w:rsidRDefault="00D90F14">
                    <w:pPr>
                      <w:pStyle w:val="Referentiegegevens"/>
                    </w:pPr>
                    <w:r>
                      <w:t xml:space="preserve"> </w:t>
                    </w:r>
                  </w:p>
                  <w:p w14:paraId="402070E9" w14:textId="5B0E09CE" w:rsidR="00866C60" w:rsidRDefault="00866C60">
                    <w:pPr>
                      <w:pStyle w:val="Referentiegegevens"/>
                    </w:pP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47C27CAA" wp14:editId="0B355E40">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C01EA03" w14:textId="77777777" w:rsidR="00D90F14" w:rsidRDefault="00D90F14"/>
                      </w:txbxContent>
                    </wps:txbx>
                    <wps:bodyPr vert="horz" wrap="square" lIns="0" tIns="0" rIns="0" bIns="0" anchor="t" anchorCtr="0"/>
                  </wps:wsp>
                </a:graphicData>
              </a:graphic>
            </wp:anchor>
          </w:drawing>
        </mc:Choice>
        <mc:Fallback>
          <w:pict>
            <v:shape w14:anchorId="47C27CAA"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6C01EA03" w14:textId="77777777" w:rsidR="00D90F14" w:rsidRDefault="00D90F14"/>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196D8496" wp14:editId="19841EF9">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B389107" w14:textId="37DD8C97" w:rsidR="00866C60" w:rsidRDefault="00D90F14">
                          <w:pPr>
                            <w:pStyle w:val="Referentiegegevens"/>
                          </w:pPr>
                          <w:r>
                            <w:t xml:space="preserve">Pagina </w:t>
                          </w:r>
                          <w:r>
                            <w:fldChar w:fldCharType="begin"/>
                          </w:r>
                          <w:r>
                            <w:instrText>PAGE</w:instrText>
                          </w:r>
                          <w:r>
                            <w:fldChar w:fldCharType="separate"/>
                          </w:r>
                          <w:r w:rsidR="000336D0">
                            <w:rPr>
                              <w:noProof/>
                            </w:rPr>
                            <w:t>2</w:t>
                          </w:r>
                          <w:r>
                            <w:fldChar w:fldCharType="end"/>
                          </w:r>
                          <w:r>
                            <w:t xml:space="preserve"> van </w:t>
                          </w:r>
                          <w:r>
                            <w:fldChar w:fldCharType="begin"/>
                          </w:r>
                          <w:r>
                            <w:instrText>NUMPAGES</w:instrText>
                          </w:r>
                          <w:r>
                            <w:fldChar w:fldCharType="separate"/>
                          </w:r>
                          <w:r w:rsidR="000336D0">
                            <w:rPr>
                              <w:noProof/>
                            </w:rPr>
                            <w:t>2</w:t>
                          </w:r>
                          <w:r>
                            <w:fldChar w:fldCharType="end"/>
                          </w:r>
                        </w:p>
                      </w:txbxContent>
                    </wps:txbx>
                    <wps:bodyPr vert="horz" wrap="square" lIns="0" tIns="0" rIns="0" bIns="0" anchor="t" anchorCtr="0"/>
                  </wps:wsp>
                </a:graphicData>
              </a:graphic>
            </wp:anchor>
          </w:drawing>
        </mc:Choice>
        <mc:Fallback>
          <w:pict>
            <v:shape w14:anchorId="196D8496"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3B389107" w14:textId="37DD8C97" w:rsidR="00866C60" w:rsidRDefault="00D90F14">
                    <w:pPr>
                      <w:pStyle w:val="Referentiegegevens"/>
                    </w:pPr>
                    <w:r>
                      <w:t xml:space="preserve">Pagina </w:t>
                    </w:r>
                    <w:r>
                      <w:fldChar w:fldCharType="begin"/>
                    </w:r>
                    <w:r>
                      <w:instrText>PAGE</w:instrText>
                    </w:r>
                    <w:r>
                      <w:fldChar w:fldCharType="separate"/>
                    </w:r>
                    <w:r w:rsidR="000336D0">
                      <w:rPr>
                        <w:noProof/>
                      </w:rPr>
                      <w:t>2</w:t>
                    </w:r>
                    <w:r>
                      <w:fldChar w:fldCharType="end"/>
                    </w:r>
                    <w:r>
                      <w:t xml:space="preserve"> van </w:t>
                    </w:r>
                    <w:r>
                      <w:fldChar w:fldCharType="begin"/>
                    </w:r>
                    <w:r>
                      <w:instrText>NUMPAGES</w:instrText>
                    </w:r>
                    <w:r>
                      <w:fldChar w:fldCharType="separate"/>
                    </w:r>
                    <w:r w:rsidR="000336D0">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30738" w14:textId="77777777" w:rsidR="00866C60" w:rsidRDefault="00D90F14">
    <w:pPr>
      <w:spacing w:after="6377" w:line="14" w:lineRule="exact"/>
    </w:pPr>
    <w:r>
      <w:rPr>
        <w:noProof/>
      </w:rPr>
      <mc:AlternateContent>
        <mc:Choice Requires="wps">
          <w:drawing>
            <wp:anchor distT="0" distB="0" distL="0" distR="0" simplePos="0" relativeHeight="251656192" behindDoc="0" locked="1" layoutInCell="1" allowOverlap="1" wp14:anchorId="7CA4FDEF" wp14:editId="60AEC4F7">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C50437E" w14:textId="77777777" w:rsidR="00866C60" w:rsidRDefault="00D90F14">
                          <w:pPr>
                            <w:spacing w:line="240" w:lineRule="auto"/>
                          </w:pPr>
                          <w:r>
                            <w:rPr>
                              <w:noProof/>
                            </w:rPr>
                            <w:drawing>
                              <wp:inline distT="0" distB="0" distL="0" distR="0" wp14:anchorId="7675D32D" wp14:editId="21335F8F">
                                <wp:extent cx="467995" cy="1583865"/>
                                <wp:effectExtent l="0" t="0" r="0" b="0"/>
                                <wp:docPr id="2059931432"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CA4FDEF"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3C50437E" w14:textId="77777777" w:rsidR="00866C60" w:rsidRDefault="00D90F14">
                    <w:pPr>
                      <w:spacing w:line="240" w:lineRule="auto"/>
                    </w:pPr>
                    <w:r>
                      <w:rPr>
                        <w:noProof/>
                      </w:rPr>
                      <w:drawing>
                        <wp:inline distT="0" distB="0" distL="0" distR="0" wp14:anchorId="7675D32D" wp14:editId="21335F8F">
                          <wp:extent cx="467995" cy="1583865"/>
                          <wp:effectExtent l="0" t="0" r="0" b="0"/>
                          <wp:docPr id="2059931432"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BC71D69" wp14:editId="10C00B48">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4730802" w14:textId="77777777" w:rsidR="00866C60" w:rsidRDefault="00D90F14">
                          <w:pPr>
                            <w:spacing w:line="240" w:lineRule="auto"/>
                          </w:pPr>
                          <w:r>
                            <w:rPr>
                              <w:noProof/>
                            </w:rPr>
                            <w:drawing>
                              <wp:inline distT="0" distB="0" distL="0" distR="0" wp14:anchorId="4AE5AE51" wp14:editId="685D2A32">
                                <wp:extent cx="2339975" cy="1582834"/>
                                <wp:effectExtent l="0" t="0" r="0" b="0"/>
                                <wp:docPr id="1815841627"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BC71D69"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44730802" w14:textId="77777777" w:rsidR="00866C60" w:rsidRDefault="00D90F14">
                    <w:pPr>
                      <w:spacing w:line="240" w:lineRule="auto"/>
                    </w:pPr>
                    <w:r>
                      <w:rPr>
                        <w:noProof/>
                      </w:rPr>
                      <w:drawing>
                        <wp:inline distT="0" distB="0" distL="0" distR="0" wp14:anchorId="4AE5AE51" wp14:editId="685D2A32">
                          <wp:extent cx="2339975" cy="1582834"/>
                          <wp:effectExtent l="0" t="0" r="0" b="0"/>
                          <wp:docPr id="1815841627"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27D7D3C" wp14:editId="133A237E">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80B483A" w14:textId="77777777" w:rsidR="00866C60" w:rsidRDefault="00D90F14">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327D7D3C"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080B483A" w14:textId="77777777" w:rsidR="00866C60" w:rsidRDefault="00D90F14">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8705132" wp14:editId="47E7BC63">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B57C6DE" w14:textId="77777777" w:rsidR="00E84D8B" w:rsidRDefault="00D90F14">
                          <w:r>
                            <w:t xml:space="preserve">Aan de Voorzitter van de Tweede Kamer </w:t>
                          </w:r>
                        </w:p>
                        <w:p w14:paraId="7D6C1563" w14:textId="54E61F9E" w:rsidR="00866C60" w:rsidRDefault="00D90F14">
                          <w:r>
                            <w:t xml:space="preserve">der Staten-Generaal </w:t>
                          </w:r>
                        </w:p>
                        <w:p w14:paraId="367D7A9D" w14:textId="77777777" w:rsidR="00866C60" w:rsidRDefault="00D90F14">
                          <w:r>
                            <w:t>Postbus 20018</w:t>
                          </w:r>
                        </w:p>
                        <w:p w14:paraId="06D5B86C" w14:textId="77777777" w:rsidR="00866C60" w:rsidRDefault="00D90F14">
                          <w:r>
                            <w:t>2500 EA DEN HAAG</w:t>
                          </w:r>
                        </w:p>
                      </w:txbxContent>
                    </wps:txbx>
                    <wps:bodyPr vert="horz" wrap="square" lIns="0" tIns="0" rIns="0" bIns="0" anchor="t" anchorCtr="0"/>
                  </wps:wsp>
                </a:graphicData>
              </a:graphic>
            </wp:anchor>
          </w:drawing>
        </mc:Choice>
        <mc:Fallback>
          <w:pict>
            <v:shape w14:anchorId="38705132"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1B57C6DE" w14:textId="77777777" w:rsidR="00E84D8B" w:rsidRDefault="00D90F14">
                    <w:r>
                      <w:t xml:space="preserve">Aan de Voorzitter van de Tweede Kamer </w:t>
                    </w:r>
                  </w:p>
                  <w:p w14:paraId="7D6C1563" w14:textId="54E61F9E" w:rsidR="00866C60" w:rsidRDefault="00D90F14">
                    <w:r>
                      <w:t xml:space="preserve">der Staten-Generaal </w:t>
                    </w:r>
                  </w:p>
                  <w:p w14:paraId="367D7A9D" w14:textId="77777777" w:rsidR="00866C60" w:rsidRDefault="00D90F14">
                    <w:r>
                      <w:t>Postbus 20018</w:t>
                    </w:r>
                  </w:p>
                  <w:p w14:paraId="06D5B86C" w14:textId="77777777" w:rsidR="00866C60" w:rsidRDefault="00D90F14">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2032F7E9" wp14:editId="4613F98A">
              <wp:simplePos x="0" y="0"/>
              <wp:positionH relativeFrom="margin">
                <wp:align>left</wp:align>
              </wp:positionH>
              <wp:positionV relativeFrom="paragraph">
                <wp:posOffset>3357245</wp:posOffset>
              </wp:positionV>
              <wp:extent cx="4787900" cy="61404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61404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866C60" w14:paraId="6641B8E0" w14:textId="77777777">
                            <w:trPr>
                              <w:trHeight w:val="240"/>
                            </w:trPr>
                            <w:tc>
                              <w:tcPr>
                                <w:tcW w:w="1140" w:type="dxa"/>
                              </w:tcPr>
                              <w:p w14:paraId="2E27FAA9" w14:textId="77777777" w:rsidR="00866C60" w:rsidRDefault="00D90F14">
                                <w:r>
                                  <w:t>Datum</w:t>
                                </w:r>
                              </w:p>
                            </w:tc>
                            <w:tc>
                              <w:tcPr>
                                <w:tcW w:w="5918" w:type="dxa"/>
                              </w:tcPr>
                              <w:p w14:paraId="4EC7E8FB" w14:textId="785CA2AE" w:rsidR="00866C60" w:rsidRDefault="004417B3">
                                <w:r>
                                  <w:t>28 oktober 2026</w:t>
                                </w:r>
                              </w:p>
                            </w:tc>
                          </w:tr>
                          <w:tr w:rsidR="00866C60" w14:paraId="5E32F617" w14:textId="77777777">
                            <w:trPr>
                              <w:trHeight w:val="240"/>
                            </w:trPr>
                            <w:tc>
                              <w:tcPr>
                                <w:tcW w:w="1140" w:type="dxa"/>
                              </w:tcPr>
                              <w:p w14:paraId="025E6576" w14:textId="77777777" w:rsidR="00866C60" w:rsidRDefault="00D90F14">
                                <w:r>
                                  <w:t>Betreft</w:t>
                                </w:r>
                              </w:p>
                            </w:tc>
                            <w:tc>
                              <w:tcPr>
                                <w:tcW w:w="5918" w:type="dxa"/>
                              </w:tcPr>
                              <w:p w14:paraId="7A670B8C" w14:textId="14F1652F" w:rsidR="00866C60" w:rsidRDefault="004417B3">
                                <w:r>
                                  <w:t>Opvolging debat over de bevindingen van de Algemene Rekenkamer dat 10.000 aangiften niet door de politie worden onderzocht</w:t>
                                </w:r>
                              </w:p>
                            </w:tc>
                          </w:tr>
                        </w:tbl>
                        <w:p w14:paraId="6417C76A" w14:textId="77777777" w:rsidR="00D90F14" w:rsidRDefault="00D90F14"/>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032F7E9" id="1670fa0c-13cb-45ec-92be-ef1f34d237c5" o:spid="_x0000_s1034" type="#_x0000_t202" style="position:absolute;margin-left:0;margin-top:264.35pt;width:377pt;height:48.35pt;z-index:25166028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866C60" w14:paraId="6641B8E0" w14:textId="77777777">
                      <w:trPr>
                        <w:trHeight w:val="240"/>
                      </w:trPr>
                      <w:tc>
                        <w:tcPr>
                          <w:tcW w:w="1140" w:type="dxa"/>
                        </w:tcPr>
                        <w:p w14:paraId="2E27FAA9" w14:textId="77777777" w:rsidR="00866C60" w:rsidRDefault="00D90F14">
                          <w:r>
                            <w:t>Datum</w:t>
                          </w:r>
                        </w:p>
                      </w:tc>
                      <w:tc>
                        <w:tcPr>
                          <w:tcW w:w="5918" w:type="dxa"/>
                        </w:tcPr>
                        <w:p w14:paraId="4EC7E8FB" w14:textId="785CA2AE" w:rsidR="00866C60" w:rsidRDefault="004417B3">
                          <w:r>
                            <w:t>28 oktober 2026</w:t>
                          </w:r>
                        </w:p>
                      </w:tc>
                    </w:tr>
                    <w:tr w:rsidR="00866C60" w14:paraId="5E32F617" w14:textId="77777777">
                      <w:trPr>
                        <w:trHeight w:val="240"/>
                      </w:trPr>
                      <w:tc>
                        <w:tcPr>
                          <w:tcW w:w="1140" w:type="dxa"/>
                        </w:tcPr>
                        <w:p w14:paraId="025E6576" w14:textId="77777777" w:rsidR="00866C60" w:rsidRDefault="00D90F14">
                          <w:r>
                            <w:t>Betreft</w:t>
                          </w:r>
                        </w:p>
                      </w:tc>
                      <w:tc>
                        <w:tcPr>
                          <w:tcW w:w="5918" w:type="dxa"/>
                        </w:tcPr>
                        <w:p w14:paraId="7A670B8C" w14:textId="14F1652F" w:rsidR="00866C60" w:rsidRDefault="004417B3">
                          <w:r>
                            <w:t>Opvolging debat over de bevindingen van de Algemene Rekenkamer dat 10.000 aangiften niet door de politie worden onderzocht</w:t>
                          </w:r>
                        </w:p>
                      </w:tc>
                    </w:tr>
                  </w:tbl>
                  <w:p w14:paraId="6417C76A" w14:textId="77777777" w:rsidR="00D90F14" w:rsidRDefault="00D90F14"/>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4027D54D" wp14:editId="532ECC14">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9A3697D" w14:textId="696EE716" w:rsidR="00866C60" w:rsidRDefault="00D90F14">
                          <w:pPr>
                            <w:pStyle w:val="Referentiegegevensbold"/>
                          </w:pPr>
                          <w:r>
                            <w:t xml:space="preserve">Directoraat-Generaal </w:t>
                          </w:r>
                          <w:r w:rsidR="00096823">
                            <w:t xml:space="preserve">Ondermijning, </w:t>
                          </w:r>
                          <w:r>
                            <w:t>Politie en Veiligheidsregio's</w:t>
                          </w:r>
                        </w:p>
                        <w:p w14:paraId="6D12CDBA" w14:textId="77777777" w:rsidR="00866C60" w:rsidRDefault="00D90F14">
                          <w:pPr>
                            <w:pStyle w:val="Referentiegegevens"/>
                          </w:pPr>
                          <w:r>
                            <w:t>Portefeuille Politieel Beleid en Taakuitvoering</w:t>
                          </w:r>
                        </w:p>
                        <w:p w14:paraId="056B594D" w14:textId="77777777" w:rsidR="00866C60" w:rsidRDefault="00D90F14">
                          <w:pPr>
                            <w:pStyle w:val="Referentiegegevens"/>
                          </w:pPr>
                          <w:r>
                            <w:t xml:space="preserve"> </w:t>
                          </w:r>
                        </w:p>
                        <w:p w14:paraId="024D94DA" w14:textId="77777777" w:rsidR="00866C60" w:rsidRDefault="00866C60">
                          <w:pPr>
                            <w:pStyle w:val="WitregelW1"/>
                          </w:pPr>
                        </w:p>
                        <w:p w14:paraId="7554134F" w14:textId="77777777" w:rsidR="00866C60" w:rsidRPr="00E87FDA" w:rsidRDefault="00D90F14">
                          <w:pPr>
                            <w:pStyle w:val="Referentiegegevens"/>
                          </w:pPr>
                          <w:r w:rsidRPr="00E87FDA">
                            <w:t>Turfmarkt 147</w:t>
                          </w:r>
                        </w:p>
                        <w:p w14:paraId="3575ACAC" w14:textId="77777777" w:rsidR="00866C60" w:rsidRPr="00487074" w:rsidRDefault="00D90F14">
                          <w:pPr>
                            <w:pStyle w:val="Referentiegegevens"/>
                            <w:rPr>
                              <w:lang w:val="de-DE"/>
                            </w:rPr>
                          </w:pPr>
                          <w:r w:rsidRPr="00487074">
                            <w:rPr>
                              <w:lang w:val="de-DE"/>
                            </w:rPr>
                            <w:t>2511 DP  Den Haag</w:t>
                          </w:r>
                        </w:p>
                        <w:p w14:paraId="7E6E0D56" w14:textId="77777777" w:rsidR="00866C60" w:rsidRPr="00487074" w:rsidRDefault="00D90F14">
                          <w:pPr>
                            <w:pStyle w:val="Referentiegegevens"/>
                            <w:rPr>
                              <w:lang w:val="de-DE"/>
                            </w:rPr>
                          </w:pPr>
                          <w:r w:rsidRPr="00487074">
                            <w:rPr>
                              <w:lang w:val="de-DE"/>
                            </w:rPr>
                            <w:t>Postbus 20301</w:t>
                          </w:r>
                        </w:p>
                        <w:p w14:paraId="5F0287B0" w14:textId="77777777" w:rsidR="00866C60" w:rsidRPr="00487074" w:rsidRDefault="00D90F14">
                          <w:pPr>
                            <w:pStyle w:val="Referentiegegevens"/>
                            <w:rPr>
                              <w:lang w:val="de-DE"/>
                            </w:rPr>
                          </w:pPr>
                          <w:r w:rsidRPr="00487074">
                            <w:rPr>
                              <w:lang w:val="de-DE"/>
                            </w:rPr>
                            <w:t>2500 EH  Den Haag</w:t>
                          </w:r>
                        </w:p>
                        <w:p w14:paraId="7F1C570E" w14:textId="77777777" w:rsidR="00866C60" w:rsidRPr="00487074" w:rsidRDefault="00D90F14">
                          <w:pPr>
                            <w:pStyle w:val="Referentiegegevens"/>
                            <w:rPr>
                              <w:lang w:val="de-DE"/>
                            </w:rPr>
                          </w:pPr>
                          <w:r w:rsidRPr="00487074">
                            <w:rPr>
                              <w:lang w:val="de-DE"/>
                            </w:rPr>
                            <w:t>www.rijksoverheid.nl/jenv</w:t>
                          </w:r>
                        </w:p>
                        <w:p w14:paraId="7D44B868" w14:textId="77777777" w:rsidR="00866C60" w:rsidRDefault="00866C60">
                          <w:pPr>
                            <w:pStyle w:val="WitregelW1"/>
                            <w:rPr>
                              <w:lang w:val="de-DE"/>
                            </w:rPr>
                          </w:pPr>
                        </w:p>
                        <w:p w14:paraId="66403753" w14:textId="5E2AFAA2" w:rsidR="00E84D8B" w:rsidRPr="00E84D8B" w:rsidRDefault="00E84D8B" w:rsidP="00E84D8B">
                          <w:pPr>
                            <w:rPr>
                              <w:b/>
                              <w:bCs/>
                              <w:sz w:val="13"/>
                              <w:szCs w:val="13"/>
                              <w:lang w:val="de-DE"/>
                            </w:rPr>
                          </w:pPr>
                          <w:proofErr w:type="spellStart"/>
                          <w:r w:rsidRPr="00E84D8B">
                            <w:rPr>
                              <w:b/>
                              <w:bCs/>
                              <w:sz w:val="13"/>
                              <w:szCs w:val="13"/>
                              <w:lang w:val="de-DE"/>
                            </w:rPr>
                            <w:t>onze</w:t>
                          </w:r>
                          <w:proofErr w:type="spellEnd"/>
                          <w:r w:rsidRPr="00E84D8B">
                            <w:rPr>
                              <w:b/>
                              <w:bCs/>
                              <w:sz w:val="13"/>
                              <w:szCs w:val="13"/>
                              <w:lang w:val="de-DE"/>
                            </w:rPr>
                            <w:t xml:space="preserve"> </w:t>
                          </w:r>
                          <w:proofErr w:type="spellStart"/>
                          <w:r w:rsidRPr="00E84D8B">
                            <w:rPr>
                              <w:b/>
                              <w:bCs/>
                              <w:sz w:val="13"/>
                              <w:szCs w:val="13"/>
                              <w:lang w:val="de-DE"/>
                            </w:rPr>
                            <w:t>referentie</w:t>
                          </w:r>
                          <w:proofErr w:type="spellEnd"/>
                        </w:p>
                        <w:p w14:paraId="2DDEDD81" w14:textId="3443E0BB" w:rsidR="00E84D8B" w:rsidRPr="00E84D8B" w:rsidRDefault="00E84D8B" w:rsidP="00E84D8B">
                          <w:pPr>
                            <w:rPr>
                              <w:sz w:val="13"/>
                              <w:szCs w:val="13"/>
                              <w:lang w:val="de-DE"/>
                            </w:rPr>
                          </w:pPr>
                          <w:r w:rsidRPr="00E84D8B">
                            <w:rPr>
                              <w:sz w:val="13"/>
                              <w:szCs w:val="13"/>
                              <w:lang w:val="de-DE"/>
                            </w:rPr>
                            <w:t>8147670</w:t>
                          </w:r>
                        </w:p>
                        <w:p w14:paraId="4CB1E42A" w14:textId="77777777" w:rsidR="00E84D8B" w:rsidRPr="00E84D8B" w:rsidRDefault="00E84D8B" w:rsidP="00E84D8B">
                          <w:pPr>
                            <w:rPr>
                              <w:sz w:val="13"/>
                              <w:szCs w:val="13"/>
                              <w:lang w:val="de-DE"/>
                            </w:rPr>
                          </w:pPr>
                        </w:p>
                        <w:p w14:paraId="748E02B4" w14:textId="666142B8" w:rsidR="00E84D8B" w:rsidRPr="00E84D8B" w:rsidRDefault="00E84D8B" w:rsidP="00E84D8B">
                          <w:pPr>
                            <w:rPr>
                              <w:b/>
                              <w:bCs/>
                              <w:sz w:val="13"/>
                              <w:szCs w:val="13"/>
                              <w:lang w:val="de-DE"/>
                            </w:rPr>
                          </w:pPr>
                          <w:proofErr w:type="spellStart"/>
                          <w:r w:rsidRPr="00E84D8B">
                            <w:rPr>
                              <w:b/>
                              <w:bCs/>
                              <w:sz w:val="13"/>
                              <w:szCs w:val="13"/>
                              <w:lang w:val="de-DE"/>
                            </w:rPr>
                            <w:t>Bijlagen</w:t>
                          </w:r>
                          <w:proofErr w:type="spellEnd"/>
                        </w:p>
                        <w:p w14:paraId="676AF3F1" w14:textId="0D1D54CC" w:rsidR="00E84D8B" w:rsidRPr="00E84D8B" w:rsidRDefault="00E84D8B" w:rsidP="00E84D8B">
                          <w:pPr>
                            <w:rPr>
                              <w:sz w:val="13"/>
                              <w:szCs w:val="13"/>
                              <w:lang w:val="de-DE"/>
                            </w:rPr>
                          </w:pPr>
                          <w:r w:rsidRPr="00E84D8B">
                            <w:rPr>
                              <w:sz w:val="13"/>
                              <w:szCs w:val="13"/>
                              <w:lang w:val="de-DE"/>
                            </w:rPr>
                            <w:t>1</w:t>
                          </w:r>
                        </w:p>
                      </w:txbxContent>
                    </wps:txbx>
                    <wps:bodyPr vert="horz" wrap="square" lIns="0" tIns="0" rIns="0" bIns="0" anchor="t" anchorCtr="0"/>
                  </wps:wsp>
                </a:graphicData>
              </a:graphic>
            </wp:anchor>
          </w:drawing>
        </mc:Choice>
        <mc:Fallback>
          <w:pict>
            <v:shape w14:anchorId="4027D54D"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59A3697D" w14:textId="696EE716" w:rsidR="00866C60" w:rsidRDefault="00D90F14">
                    <w:pPr>
                      <w:pStyle w:val="Referentiegegevensbold"/>
                    </w:pPr>
                    <w:r>
                      <w:t xml:space="preserve">Directoraat-Generaal </w:t>
                    </w:r>
                    <w:r w:rsidR="00096823">
                      <w:t xml:space="preserve">Ondermijning, </w:t>
                    </w:r>
                    <w:r>
                      <w:t>Politie en Veiligheidsregio's</w:t>
                    </w:r>
                  </w:p>
                  <w:p w14:paraId="6D12CDBA" w14:textId="77777777" w:rsidR="00866C60" w:rsidRDefault="00D90F14">
                    <w:pPr>
                      <w:pStyle w:val="Referentiegegevens"/>
                    </w:pPr>
                    <w:r>
                      <w:t>Portefeuille Politieel Beleid en Taakuitvoering</w:t>
                    </w:r>
                  </w:p>
                  <w:p w14:paraId="056B594D" w14:textId="77777777" w:rsidR="00866C60" w:rsidRDefault="00D90F14">
                    <w:pPr>
                      <w:pStyle w:val="Referentiegegevens"/>
                    </w:pPr>
                    <w:r>
                      <w:t xml:space="preserve"> </w:t>
                    </w:r>
                  </w:p>
                  <w:p w14:paraId="024D94DA" w14:textId="77777777" w:rsidR="00866C60" w:rsidRDefault="00866C60">
                    <w:pPr>
                      <w:pStyle w:val="WitregelW1"/>
                    </w:pPr>
                  </w:p>
                  <w:p w14:paraId="7554134F" w14:textId="77777777" w:rsidR="00866C60" w:rsidRPr="00E87FDA" w:rsidRDefault="00D90F14">
                    <w:pPr>
                      <w:pStyle w:val="Referentiegegevens"/>
                    </w:pPr>
                    <w:r w:rsidRPr="00E87FDA">
                      <w:t>Turfmarkt 147</w:t>
                    </w:r>
                  </w:p>
                  <w:p w14:paraId="3575ACAC" w14:textId="77777777" w:rsidR="00866C60" w:rsidRPr="00487074" w:rsidRDefault="00D90F14">
                    <w:pPr>
                      <w:pStyle w:val="Referentiegegevens"/>
                      <w:rPr>
                        <w:lang w:val="de-DE"/>
                      </w:rPr>
                    </w:pPr>
                    <w:r w:rsidRPr="00487074">
                      <w:rPr>
                        <w:lang w:val="de-DE"/>
                      </w:rPr>
                      <w:t>2511 DP  Den Haag</w:t>
                    </w:r>
                  </w:p>
                  <w:p w14:paraId="7E6E0D56" w14:textId="77777777" w:rsidR="00866C60" w:rsidRPr="00487074" w:rsidRDefault="00D90F14">
                    <w:pPr>
                      <w:pStyle w:val="Referentiegegevens"/>
                      <w:rPr>
                        <w:lang w:val="de-DE"/>
                      </w:rPr>
                    </w:pPr>
                    <w:r w:rsidRPr="00487074">
                      <w:rPr>
                        <w:lang w:val="de-DE"/>
                      </w:rPr>
                      <w:t>Postbus 20301</w:t>
                    </w:r>
                  </w:p>
                  <w:p w14:paraId="5F0287B0" w14:textId="77777777" w:rsidR="00866C60" w:rsidRPr="00487074" w:rsidRDefault="00D90F14">
                    <w:pPr>
                      <w:pStyle w:val="Referentiegegevens"/>
                      <w:rPr>
                        <w:lang w:val="de-DE"/>
                      </w:rPr>
                    </w:pPr>
                    <w:r w:rsidRPr="00487074">
                      <w:rPr>
                        <w:lang w:val="de-DE"/>
                      </w:rPr>
                      <w:t>2500 EH  Den Haag</w:t>
                    </w:r>
                  </w:p>
                  <w:p w14:paraId="7F1C570E" w14:textId="77777777" w:rsidR="00866C60" w:rsidRPr="00487074" w:rsidRDefault="00D90F14">
                    <w:pPr>
                      <w:pStyle w:val="Referentiegegevens"/>
                      <w:rPr>
                        <w:lang w:val="de-DE"/>
                      </w:rPr>
                    </w:pPr>
                    <w:r w:rsidRPr="00487074">
                      <w:rPr>
                        <w:lang w:val="de-DE"/>
                      </w:rPr>
                      <w:t>www.rijksoverheid.nl/jenv</w:t>
                    </w:r>
                  </w:p>
                  <w:p w14:paraId="7D44B868" w14:textId="77777777" w:rsidR="00866C60" w:rsidRDefault="00866C60">
                    <w:pPr>
                      <w:pStyle w:val="WitregelW1"/>
                      <w:rPr>
                        <w:lang w:val="de-DE"/>
                      </w:rPr>
                    </w:pPr>
                  </w:p>
                  <w:p w14:paraId="66403753" w14:textId="5E2AFAA2" w:rsidR="00E84D8B" w:rsidRPr="00E84D8B" w:rsidRDefault="00E84D8B" w:rsidP="00E84D8B">
                    <w:pPr>
                      <w:rPr>
                        <w:b/>
                        <w:bCs/>
                        <w:sz w:val="13"/>
                        <w:szCs w:val="13"/>
                        <w:lang w:val="de-DE"/>
                      </w:rPr>
                    </w:pPr>
                    <w:proofErr w:type="spellStart"/>
                    <w:r w:rsidRPr="00E84D8B">
                      <w:rPr>
                        <w:b/>
                        <w:bCs/>
                        <w:sz w:val="13"/>
                        <w:szCs w:val="13"/>
                        <w:lang w:val="de-DE"/>
                      </w:rPr>
                      <w:t>onze</w:t>
                    </w:r>
                    <w:proofErr w:type="spellEnd"/>
                    <w:r w:rsidRPr="00E84D8B">
                      <w:rPr>
                        <w:b/>
                        <w:bCs/>
                        <w:sz w:val="13"/>
                        <w:szCs w:val="13"/>
                        <w:lang w:val="de-DE"/>
                      </w:rPr>
                      <w:t xml:space="preserve"> </w:t>
                    </w:r>
                    <w:proofErr w:type="spellStart"/>
                    <w:r w:rsidRPr="00E84D8B">
                      <w:rPr>
                        <w:b/>
                        <w:bCs/>
                        <w:sz w:val="13"/>
                        <w:szCs w:val="13"/>
                        <w:lang w:val="de-DE"/>
                      </w:rPr>
                      <w:t>referentie</w:t>
                    </w:r>
                    <w:proofErr w:type="spellEnd"/>
                  </w:p>
                  <w:p w14:paraId="2DDEDD81" w14:textId="3443E0BB" w:rsidR="00E84D8B" w:rsidRPr="00E84D8B" w:rsidRDefault="00E84D8B" w:rsidP="00E84D8B">
                    <w:pPr>
                      <w:rPr>
                        <w:sz w:val="13"/>
                        <w:szCs w:val="13"/>
                        <w:lang w:val="de-DE"/>
                      </w:rPr>
                    </w:pPr>
                    <w:r w:rsidRPr="00E84D8B">
                      <w:rPr>
                        <w:sz w:val="13"/>
                        <w:szCs w:val="13"/>
                        <w:lang w:val="de-DE"/>
                      </w:rPr>
                      <w:t>8147670</w:t>
                    </w:r>
                  </w:p>
                  <w:p w14:paraId="4CB1E42A" w14:textId="77777777" w:rsidR="00E84D8B" w:rsidRPr="00E84D8B" w:rsidRDefault="00E84D8B" w:rsidP="00E84D8B">
                    <w:pPr>
                      <w:rPr>
                        <w:sz w:val="13"/>
                        <w:szCs w:val="13"/>
                        <w:lang w:val="de-DE"/>
                      </w:rPr>
                    </w:pPr>
                  </w:p>
                  <w:p w14:paraId="748E02B4" w14:textId="666142B8" w:rsidR="00E84D8B" w:rsidRPr="00E84D8B" w:rsidRDefault="00E84D8B" w:rsidP="00E84D8B">
                    <w:pPr>
                      <w:rPr>
                        <w:b/>
                        <w:bCs/>
                        <w:sz w:val="13"/>
                        <w:szCs w:val="13"/>
                        <w:lang w:val="de-DE"/>
                      </w:rPr>
                    </w:pPr>
                    <w:proofErr w:type="spellStart"/>
                    <w:r w:rsidRPr="00E84D8B">
                      <w:rPr>
                        <w:b/>
                        <w:bCs/>
                        <w:sz w:val="13"/>
                        <w:szCs w:val="13"/>
                        <w:lang w:val="de-DE"/>
                      </w:rPr>
                      <w:t>Bijlagen</w:t>
                    </w:r>
                    <w:proofErr w:type="spellEnd"/>
                  </w:p>
                  <w:p w14:paraId="676AF3F1" w14:textId="0D1D54CC" w:rsidR="00E84D8B" w:rsidRPr="00E84D8B" w:rsidRDefault="00E84D8B" w:rsidP="00E84D8B">
                    <w:pPr>
                      <w:rPr>
                        <w:sz w:val="13"/>
                        <w:szCs w:val="13"/>
                        <w:lang w:val="de-DE"/>
                      </w:rPr>
                    </w:pPr>
                    <w:r w:rsidRPr="00E84D8B">
                      <w:rPr>
                        <w:sz w:val="13"/>
                        <w:szCs w:val="13"/>
                        <w:lang w:val="de-DE"/>
                      </w:rPr>
                      <w:t>1</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455804B1" wp14:editId="5CB8C394">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F420FD9" w14:textId="77777777" w:rsidR="00866C60" w:rsidRDefault="00D90F14">
                          <w:pPr>
                            <w:pStyle w:val="Referentiegegevens"/>
                          </w:pPr>
                          <w:r>
                            <w:t xml:space="preserve">Pagina </w:t>
                          </w:r>
                          <w:r>
                            <w:fldChar w:fldCharType="begin"/>
                          </w:r>
                          <w:r>
                            <w:instrText>PAGE</w:instrText>
                          </w:r>
                          <w:r>
                            <w:fldChar w:fldCharType="separate"/>
                          </w:r>
                          <w:r w:rsidR="000336D0">
                            <w:rPr>
                              <w:noProof/>
                            </w:rPr>
                            <w:t>1</w:t>
                          </w:r>
                          <w:r>
                            <w:fldChar w:fldCharType="end"/>
                          </w:r>
                          <w:r>
                            <w:t xml:space="preserve"> van </w:t>
                          </w:r>
                          <w:r>
                            <w:fldChar w:fldCharType="begin"/>
                          </w:r>
                          <w:r>
                            <w:instrText>NUMPAGES</w:instrText>
                          </w:r>
                          <w:r>
                            <w:fldChar w:fldCharType="separate"/>
                          </w:r>
                          <w:r w:rsidR="000336D0">
                            <w:rPr>
                              <w:noProof/>
                            </w:rPr>
                            <w:t>1</w:t>
                          </w:r>
                          <w:r>
                            <w:fldChar w:fldCharType="end"/>
                          </w:r>
                        </w:p>
                      </w:txbxContent>
                    </wps:txbx>
                    <wps:bodyPr vert="horz" wrap="square" lIns="0" tIns="0" rIns="0" bIns="0" anchor="t" anchorCtr="0"/>
                  </wps:wsp>
                </a:graphicData>
              </a:graphic>
            </wp:anchor>
          </w:drawing>
        </mc:Choice>
        <mc:Fallback>
          <w:pict>
            <v:shape w14:anchorId="455804B1"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1F420FD9" w14:textId="77777777" w:rsidR="00866C60" w:rsidRDefault="00D90F14">
                    <w:pPr>
                      <w:pStyle w:val="Referentiegegevens"/>
                    </w:pPr>
                    <w:r>
                      <w:t xml:space="preserve">Pagina </w:t>
                    </w:r>
                    <w:r>
                      <w:fldChar w:fldCharType="begin"/>
                    </w:r>
                    <w:r>
                      <w:instrText>PAGE</w:instrText>
                    </w:r>
                    <w:r>
                      <w:fldChar w:fldCharType="separate"/>
                    </w:r>
                    <w:r w:rsidR="000336D0">
                      <w:rPr>
                        <w:noProof/>
                      </w:rPr>
                      <w:t>1</w:t>
                    </w:r>
                    <w:r>
                      <w:fldChar w:fldCharType="end"/>
                    </w:r>
                    <w:r>
                      <w:t xml:space="preserve"> van </w:t>
                    </w:r>
                    <w:r>
                      <w:fldChar w:fldCharType="begin"/>
                    </w:r>
                    <w:r>
                      <w:instrText>NUMPAGES</w:instrText>
                    </w:r>
                    <w:r>
                      <w:fldChar w:fldCharType="separate"/>
                    </w:r>
                    <w:r w:rsidR="000336D0">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3733F755" wp14:editId="5FA4474D">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3001947" w14:textId="77777777" w:rsidR="00D90F14" w:rsidRDefault="00D90F14"/>
                      </w:txbxContent>
                    </wps:txbx>
                    <wps:bodyPr vert="horz" wrap="square" lIns="0" tIns="0" rIns="0" bIns="0" anchor="t" anchorCtr="0"/>
                  </wps:wsp>
                </a:graphicData>
              </a:graphic>
            </wp:anchor>
          </w:drawing>
        </mc:Choice>
        <mc:Fallback>
          <w:pict>
            <v:shape w14:anchorId="3733F755"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33001947" w14:textId="77777777" w:rsidR="00D90F14" w:rsidRDefault="00D90F14"/>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1C2895"/>
    <w:multiLevelType w:val="multilevel"/>
    <w:tmpl w:val="6905913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D8A441C5"/>
    <w:multiLevelType w:val="multilevel"/>
    <w:tmpl w:val="D5E4255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13543562"/>
    <w:multiLevelType w:val="hybridMultilevel"/>
    <w:tmpl w:val="68C4C086"/>
    <w:lvl w:ilvl="0" w:tplc="2612D03E">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792084"/>
    <w:multiLevelType w:val="hybridMultilevel"/>
    <w:tmpl w:val="85CC41F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DAFFDD5"/>
    <w:multiLevelType w:val="multilevel"/>
    <w:tmpl w:val="784CAA3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275E0338"/>
    <w:multiLevelType w:val="hybridMultilevel"/>
    <w:tmpl w:val="508C9D96"/>
    <w:lvl w:ilvl="0" w:tplc="2716F62A">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91D713E"/>
    <w:multiLevelType w:val="hybridMultilevel"/>
    <w:tmpl w:val="CFF8FF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9B21D9C"/>
    <w:multiLevelType w:val="hybridMultilevel"/>
    <w:tmpl w:val="448879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BED386A"/>
    <w:multiLevelType w:val="hybridMultilevel"/>
    <w:tmpl w:val="DF2C5A46"/>
    <w:lvl w:ilvl="0" w:tplc="04130001">
      <w:start w:val="1"/>
      <w:numFmt w:val="bullet"/>
      <w:lvlText w:val=""/>
      <w:lvlJc w:val="left"/>
      <w:pPr>
        <w:ind w:left="720" w:hanging="360"/>
      </w:pPr>
      <w:rPr>
        <w:rFonts w:ascii="Symbol" w:hAnsi="Symbol" w:hint="default"/>
        <w:color w:val="000000"/>
      </w:rPr>
    </w:lvl>
    <w:lvl w:ilvl="1" w:tplc="04130003">
      <w:start w:val="1"/>
      <w:numFmt w:val="bullet"/>
      <w:lvlText w:val="o"/>
      <w:lvlJc w:val="left"/>
      <w:pPr>
        <w:ind w:left="1440" w:hanging="360"/>
      </w:pPr>
      <w:rPr>
        <w:rFonts w:ascii="Courier New" w:hAnsi="Courier New" w:cs="Courier New" w:hint="default"/>
      </w:rPr>
    </w:lvl>
    <w:lvl w:ilvl="2" w:tplc="0413000F">
      <w:start w:val="1"/>
      <w:numFmt w:val="decimal"/>
      <w:lvlText w:val="%3."/>
      <w:lvlJc w:val="left"/>
      <w:pPr>
        <w:ind w:left="360" w:hanging="360"/>
      </w:pPr>
    </w:lvl>
    <w:lvl w:ilvl="3" w:tplc="04130017">
      <w:start w:val="1"/>
      <w:numFmt w:val="lowerLetter"/>
      <w:lvlText w:val="%4)"/>
      <w:lvlJc w:val="left"/>
      <w:pPr>
        <w:ind w:left="2880" w:hanging="360"/>
      </w:p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FEE18CC"/>
    <w:multiLevelType w:val="multilevel"/>
    <w:tmpl w:val="989DBD5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442200A1"/>
    <w:multiLevelType w:val="hybridMultilevel"/>
    <w:tmpl w:val="C02E16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E66684C"/>
    <w:multiLevelType w:val="hybridMultilevel"/>
    <w:tmpl w:val="CD4EAE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0916571"/>
    <w:multiLevelType w:val="hybridMultilevel"/>
    <w:tmpl w:val="0B424AC2"/>
    <w:lvl w:ilvl="0" w:tplc="C9B810E8">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1FB038C"/>
    <w:multiLevelType w:val="hybridMultilevel"/>
    <w:tmpl w:val="AB3A67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B59560C"/>
    <w:multiLevelType w:val="hybridMultilevel"/>
    <w:tmpl w:val="B2D05C3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27235270">
    <w:abstractNumId w:val="1"/>
  </w:num>
  <w:num w:numId="2" w16cid:durableId="1473519394">
    <w:abstractNumId w:val="9"/>
  </w:num>
  <w:num w:numId="3" w16cid:durableId="421921016">
    <w:abstractNumId w:val="4"/>
  </w:num>
  <w:num w:numId="4" w16cid:durableId="1823963579">
    <w:abstractNumId w:val="0"/>
  </w:num>
  <w:num w:numId="5" w16cid:durableId="643899302">
    <w:abstractNumId w:val="12"/>
  </w:num>
  <w:num w:numId="6" w16cid:durableId="1170828110">
    <w:abstractNumId w:val="11"/>
  </w:num>
  <w:num w:numId="7" w16cid:durableId="1108161354">
    <w:abstractNumId w:val="6"/>
  </w:num>
  <w:num w:numId="8" w16cid:durableId="365370370">
    <w:abstractNumId w:val="7"/>
  </w:num>
  <w:num w:numId="9" w16cid:durableId="987246250">
    <w:abstractNumId w:val="14"/>
  </w:num>
  <w:num w:numId="10" w16cid:durableId="712925355">
    <w:abstractNumId w:val="3"/>
  </w:num>
  <w:num w:numId="11" w16cid:durableId="74209174">
    <w:abstractNumId w:val="8"/>
  </w:num>
  <w:num w:numId="12" w16cid:durableId="2008900744">
    <w:abstractNumId w:val="5"/>
  </w:num>
  <w:num w:numId="13" w16cid:durableId="1704596014">
    <w:abstractNumId w:val="2"/>
  </w:num>
  <w:num w:numId="14" w16cid:durableId="1265647628">
    <w:abstractNumId w:val="10"/>
  </w:num>
  <w:num w:numId="15" w16cid:durableId="12032497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C60"/>
    <w:rsid w:val="00000C7D"/>
    <w:rsid w:val="00000CA3"/>
    <w:rsid w:val="0001262A"/>
    <w:rsid w:val="00033466"/>
    <w:rsid w:val="000336D0"/>
    <w:rsid w:val="00034E87"/>
    <w:rsid w:val="0003523A"/>
    <w:rsid w:val="00041A99"/>
    <w:rsid w:val="000422B7"/>
    <w:rsid w:val="000815BD"/>
    <w:rsid w:val="000879D4"/>
    <w:rsid w:val="00096823"/>
    <w:rsid w:val="000969C2"/>
    <w:rsid w:val="000A070D"/>
    <w:rsid w:val="000A08C5"/>
    <w:rsid w:val="000B4149"/>
    <w:rsid w:val="000C0908"/>
    <w:rsid w:val="000D2C23"/>
    <w:rsid w:val="000D6B5B"/>
    <w:rsid w:val="000E0704"/>
    <w:rsid w:val="000E2CF1"/>
    <w:rsid w:val="000E4428"/>
    <w:rsid w:val="000E762C"/>
    <w:rsid w:val="000F6732"/>
    <w:rsid w:val="001013DE"/>
    <w:rsid w:val="00101BBF"/>
    <w:rsid w:val="001042C6"/>
    <w:rsid w:val="001059D9"/>
    <w:rsid w:val="00106DF5"/>
    <w:rsid w:val="001108D3"/>
    <w:rsid w:val="00120C20"/>
    <w:rsid w:val="001219B7"/>
    <w:rsid w:val="00126E11"/>
    <w:rsid w:val="00127309"/>
    <w:rsid w:val="00127555"/>
    <w:rsid w:val="00130BD7"/>
    <w:rsid w:val="00131AE7"/>
    <w:rsid w:val="00132C72"/>
    <w:rsid w:val="001354E6"/>
    <w:rsid w:val="00141967"/>
    <w:rsid w:val="00141B22"/>
    <w:rsid w:val="00146E17"/>
    <w:rsid w:val="00147A59"/>
    <w:rsid w:val="00155986"/>
    <w:rsid w:val="001849C7"/>
    <w:rsid w:val="0019078B"/>
    <w:rsid w:val="001963AB"/>
    <w:rsid w:val="001A2C49"/>
    <w:rsid w:val="001A42A4"/>
    <w:rsid w:val="001C503D"/>
    <w:rsid w:val="001C7A17"/>
    <w:rsid w:val="001C7B33"/>
    <w:rsid w:val="001D68B0"/>
    <w:rsid w:val="001E4B51"/>
    <w:rsid w:val="001F58B1"/>
    <w:rsid w:val="001F6DDC"/>
    <w:rsid w:val="002062ED"/>
    <w:rsid w:val="00210E3B"/>
    <w:rsid w:val="002144FD"/>
    <w:rsid w:val="002178F4"/>
    <w:rsid w:val="002203CB"/>
    <w:rsid w:val="0022083B"/>
    <w:rsid w:val="00225DF9"/>
    <w:rsid w:val="00235A27"/>
    <w:rsid w:val="00235D58"/>
    <w:rsid w:val="002405AC"/>
    <w:rsid w:val="00243FE0"/>
    <w:rsid w:val="00260E7F"/>
    <w:rsid w:val="00262335"/>
    <w:rsid w:val="00266737"/>
    <w:rsid w:val="00275CE1"/>
    <w:rsid w:val="00295780"/>
    <w:rsid w:val="002A1B54"/>
    <w:rsid w:val="002A4776"/>
    <w:rsid w:val="002B24B0"/>
    <w:rsid w:val="002C0A11"/>
    <w:rsid w:val="002C4D83"/>
    <w:rsid w:val="002D1705"/>
    <w:rsid w:val="002D60DA"/>
    <w:rsid w:val="002E1118"/>
    <w:rsid w:val="002E2570"/>
    <w:rsid w:val="002E7308"/>
    <w:rsid w:val="002F36C3"/>
    <w:rsid w:val="00301275"/>
    <w:rsid w:val="00305BC2"/>
    <w:rsid w:val="003072BE"/>
    <w:rsid w:val="00316898"/>
    <w:rsid w:val="0032000E"/>
    <w:rsid w:val="00321C35"/>
    <w:rsid w:val="00332330"/>
    <w:rsid w:val="00333906"/>
    <w:rsid w:val="0033464D"/>
    <w:rsid w:val="00341AF4"/>
    <w:rsid w:val="00342563"/>
    <w:rsid w:val="003459EF"/>
    <w:rsid w:val="003501C5"/>
    <w:rsid w:val="00350F5F"/>
    <w:rsid w:val="00352984"/>
    <w:rsid w:val="00360B0E"/>
    <w:rsid w:val="00360C03"/>
    <w:rsid w:val="003738A2"/>
    <w:rsid w:val="003867A3"/>
    <w:rsid w:val="00390EF7"/>
    <w:rsid w:val="003928D2"/>
    <w:rsid w:val="003965AE"/>
    <w:rsid w:val="003A0EBD"/>
    <w:rsid w:val="003A3A20"/>
    <w:rsid w:val="003C46CC"/>
    <w:rsid w:val="003E3021"/>
    <w:rsid w:val="003E7B0A"/>
    <w:rsid w:val="003F278D"/>
    <w:rsid w:val="003F3FEF"/>
    <w:rsid w:val="00401076"/>
    <w:rsid w:val="00413193"/>
    <w:rsid w:val="0041383E"/>
    <w:rsid w:val="0041471D"/>
    <w:rsid w:val="004163AA"/>
    <w:rsid w:val="00421632"/>
    <w:rsid w:val="00431F68"/>
    <w:rsid w:val="004417B3"/>
    <w:rsid w:val="00444D74"/>
    <w:rsid w:val="0045258E"/>
    <w:rsid w:val="00452B36"/>
    <w:rsid w:val="00453372"/>
    <w:rsid w:val="0045698D"/>
    <w:rsid w:val="004606A7"/>
    <w:rsid w:val="004613F2"/>
    <w:rsid w:val="004614E7"/>
    <w:rsid w:val="00476043"/>
    <w:rsid w:val="00487074"/>
    <w:rsid w:val="004906A0"/>
    <w:rsid w:val="00491F15"/>
    <w:rsid w:val="00492CE8"/>
    <w:rsid w:val="00495CAA"/>
    <w:rsid w:val="00497120"/>
    <w:rsid w:val="004A622C"/>
    <w:rsid w:val="004B584E"/>
    <w:rsid w:val="004C0EF3"/>
    <w:rsid w:val="004C1B78"/>
    <w:rsid w:val="004C3AD2"/>
    <w:rsid w:val="004D027F"/>
    <w:rsid w:val="004D1F12"/>
    <w:rsid w:val="004D352D"/>
    <w:rsid w:val="004D5764"/>
    <w:rsid w:val="004E0C72"/>
    <w:rsid w:val="004E1128"/>
    <w:rsid w:val="0050061F"/>
    <w:rsid w:val="005132F2"/>
    <w:rsid w:val="0052075E"/>
    <w:rsid w:val="0053611C"/>
    <w:rsid w:val="0056780C"/>
    <w:rsid w:val="00573EEE"/>
    <w:rsid w:val="00574D4C"/>
    <w:rsid w:val="005759A5"/>
    <w:rsid w:val="00576A2F"/>
    <w:rsid w:val="0058760F"/>
    <w:rsid w:val="005925E9"/>
    <w:rsid w:val="00594065"/>
    <w:rsid w:val="005A24A5"/>
    <w:rsid w:val="005B0495"/>
    <w:rsid w:val="005B5659"/>
    <w:rsid w:val="005B72B2"/>
    <w:rsid w:val="005C146B"/>
    <w:rsid w:val="005C170B"/>
    <w:rsid w:val="005C30CF"/>
    <w:rsid w:val="005C3EB5"/>
    <w:rsid w:val="005C5929"/>
    <w:rsid w:val="005D02EE"/>
    <w:rsid w:val="005E118E"/>
    <w:rsid w:val="005E6DEF"/>
    <w:rsid w:val="005F49E6"/>
    <w:rsid w:val="0060269B"/>
    <w:rsid w:val="006044CB"/>
    <w:rsid w:val="00614C56"/>
    <w:rsid w:val="00617A83"/>
    <w:rsid w:val="00617EBC"/>
    <w:rsid w:val="0062464B"/>
    <w:rsid w:val="00630912"/>
    <w:rsid w:val="006404A2"/>
    <w:rsid w:val="00641EB9"/>
    <w:rsid w:val="006423E4"/>
    <w:rsid w:val="00642429"/>
    <w:rsid w:val="00644E85"/>
    <w:rsid w:val="006520F6"/>
    <w:rsid w:val="006540CF"/>
    <w:rsid w:val="0065628F"/>
    <w:rsid w:val="006609CF"/>
    <w:rsid w:val="00663929"/>
    <w:rsid w:val="00666187"/>
    <w:rsid w:val="00667F5D"/>
    <w:rsid w:val="00672163"/>
    <w:rsid w:val="006751BE"/>
    <w:rsid w:val="00677247"/>
    <w:rsid w:val="006860E0"/>
    <w:rsid w:val="0069624A"/>
    <w:rsid w:val="006A367C"/>
    <w:rsid w:val="006A4421"/>
    <w:rsid w:val="006B0607"/>
    <w:rsid w:val="006B1656"/>
    <w:rsid w:val="006B4AA0"/>
    <w:rsid w:val="006B6A23"/>
    <w:rsid w:val="006B6D60"/>
    <w:rsid w:val="006B7248"/>
    <w:rsid w:val="006C729B"/>
    <w:rsid w:val="006D19E0"/>
    <w:rsid w:val="006E6F08"/>
    <w:rsid w:val="006F1F5F"/>
    <w:rsid w:val="006F3AC6"/>
    <w:rsid w:val="006F4D80"/>
    <w:rsid w:val="006F63C0"/>
    <w:rsid w:val="00701695"/>
    <w:rsid w:val="00704FBB"/>
    <w:rsid w:val="00707B7B"/>
    <w:rsid w:val="00711881"/>
    <w:rsid w:val="007171F3"/>
    <w:rsid w:val="00720A28"/>
    <w:rsid w:val="007227A7"/>
    <w:rsid w:val="0072309A"/>
    <w:rsid w:val="007233B4"/>
    <w:rsid w:val="00726806"/>
    <w:rsid w:val="00734C33"/>
    <w:rsid w:val="0073745D"/>
    <w:rsid w:val="00737822"/>
    <w:rsid w:val="0075032C"/>
    <w:rsid w:val="00757D57"/>
    <w:rsid w:val="00764DF9"/>
    <w:rsid w:val="00770677"/>
    <w:rsid w:val="007733C9"/>
    <w:rsid w:val="007759ED"/>
    <w:rsid w:val="00781876"/>
    <w:rsid w:val="00781E1C"/>
    <w:rsid w:val="00783EF3"/>
    <w:rsid w:val="007854B1"/>
    <w:rsid w:val="0079113C"/>
    <w:rsid w:val="007915E2"/>
    <w:rsid w:val="007A4C9B"/>
    <w:rsid w:val="007B08BA"/>
    <w:rsid w:val="007B4FCC"/>
    <w:rsid w:val="007B66B9"/>
    <w:rsid w:val="007B73C8"/>
    <w:rsid w:val="007C7AD1"/>
    <w:rsid w:val="007D0548"/>
    <w:rsid w:val="007E33B7"/>
    <w:rsid w:val="007F5E1C"/>
    <w:rsid w:val="00801E64"/>
    <w:rsid w:val="00804BF2"/>
    <w:rsid w:val="00804D3F"/>
    <w:rsid w:val="00807471"/>
    <w:rsid w:val="00815244"/>
    <w:rsid w:val="00817E2F"/>
    <w:rsid w:val="00822EB5"/>
    <w:rsid w:val="00830751"/>
    <w:rsid w:val="00850B00"/>
    <w:rsid w:val="0085101D"/>
    <w:rsid w:val="00857C9E"/>
    <w:rsid w:val="008626B7"/>
    <w:rsid w:val="008651C8"/>
    <w:rsid w:val="00866C60"/>
    <w:rsid w:val="00881F8F"/>
    <w:rsid w:val="00885942"/>
    <w:rsid w:val="00887E62"/>
    <w:rsid w:val="00897AA3"/>
    <w:rsid w:val="008A1605"/>
    <w:rsid w:val="008A4453"/>
    <w:rsid w:val="008B601A"/>
    <w:rsid w:val="008C27E5"/>
    <w:rsid w:val="008C762B"/>
    <w:rsid w:val="008D36E1"/>
    <w:rsid w:val="008D421C"/>
    <w:rsid w:val="008D6BBF"/>
    <w:rsid w:val="008E46C3"/>
    <w:rsid w:val="008F03EB"/>
    <w:rsid w:val="008F0601"/>
    <w:rsid w:val="008F62C4"/>
    <w:rsid w:val="0090244D"/>
    <w:rsid w:val="00902F08"/>
    <w:rsid w:val="00904C87"/>
    <w:rsid w:val="009056BD"/>
    <w:rsid w:val="00910E6A"/>
    <w:rsid w:val="009217DB"/>
    <w:rsid w:val="009379D7"/>
    <w:rsid w:val="00940100"/>
    <w:rsid w:val="00946E5F"/>
    <w:rsid w:val="00947A5E"/>
    <w:rsid w:val="009506B2"/>
    <w:rsid w:val="00960BC3"/>
    <w:rsid w:val="00967D01"/>
    <w:rsid w:val="00974C3C"/>
    <w:rsid w:val="00981D9A"/>
    <w:rsid w:val="0098330D"/>
    <w:rsid w:val="00983532"/>
    <w:rsid w:val="009868DE"/>
    <w:rsid w:val="00991731"/>
    <w:rsid w:val="009921FB"/>
    <w:rsid w:val="009A4A2A"/>
    <w:rsid w:val="009A68CC"/>
    <w:rsid w:val="009B52FA"/>
    <w:rsid w:val="009B5426"/>
    <w:rsid w:val="009B5BAF"/>
    <w:rsid w:val="009B626D"/>
    <w:rsid w:val="009C0693"/>
    <w:rsid w:val="009C23E3"/>
    <w:rsid w:val="009C2951"/>
    <w:rsid w:val="009C63E1"/>
    <w:rsid w:val="009D315C"/>
    <w:rsid w:val="009F223D"/>
    <w:rsid w:val="00A06685"/>
    <w:rsid w:val="00A07A6A"/>
    <w:rsid w:val="00A11ED1"/>
    <w:rsid w:val="00A15F19"/>
    <w:rsid w:val="00A33214"/>
    <w:rsid w:val="00A403A7"/>
    <w:rsid w:val="00A41B72"/>
    <w:rsid w:val="00A50D5F"/>
    <w:rsid w:val="00A53007"/>
    <w:rsid w:val="00A551CC"/>
    <w:rsid w:val="00A57BAB"/>
    <w:rsid w:val="00A71363"/>
    <w:rsid w:val="00A740CB"/>
    <w:rsid w:val="00A74A11"/>
    <w:rsid w:val="00A75ED0"/>
    <w:rsid w:val="00A81C81"/>
    <w:rsid w:val="00AA102A"/>
    <w:rsid w:val="00AA1EC7"/>
    <w:rsid w:val="00AA5F09"/>
    <w:rsid w:val="00AA759A"/>
    <w:rsid w:val="00AC4622"/>
    <w:rsid w:val="00AC7150"/>
    <w:rsid w:val="00AD3E6F"/>
    <w:rsid w:val="00AD57F2"/>
    <w:rsid w:val="00AD66F5"/>
    <w:rsid w:val="00AE6D13"/>
    <w:rsid w:val="00AF3479"/>
    <w:rsid w:val="00B14B67"/>
    <w:rsid w:val="00B14C77"/>
    <w:rsid w:val="00B23233"/>
    <w:rsid w:val="00B335A6"/>
    <w:rsid w:val="00B35E4F"/>
    <w:rsid w:val="00B37094"/>
    <w:rsid w:val="00B37E77"/>
    <w:rsid w:val="00B428DC"/>
    <w:rsid w:val="00B45E23"/>
    <w:rsid w:val="00B64701"/>
    <w:rsid w:val="00B64766"/>
    <w:rsid w:val="00B7241A"/>
    <w:rsid w:val="00B73085"/>
    <w:rsid w:val="00B8492B"/>
    <w:rsid w:val="00B9207E"/>
    <w:rsid w:val="00B934CA"/>
    <w:rsid w:val="00B95D7E"/>
    <w:rsid w:val="00BB004A"/>
    <w:rsid w:val="00BB2093"/>
    <w:rsid w:val="00BB487F"/>
    <w:rsid w:val="00BB57BC"/>
    <w:rsid w:val="00BB7FFD"/>
    <w:rsid w:val="00BC3473"/>
    <w:rsid w:val="00BC390D"/>
    <w:rsid w:val="00BC4FC2"/>
    <w:rsid w:val="00BD2739"/>
    <w:rsid w:val="00BD40B5"/>
    <w:rsid w:val="00BD5FA3"/>
    <w:rsid w:val="00BE0629"/>
    <w:rsid w:val="00C0107B"/>
    <w:rsid w:val="00C01B61"/>
    <w:rsid w:val="00C1335F"/>
    <w:rsid w:val="00C22712"/>
    <w:rsid w:val="00C22931"/>
    <w:rsid w:val="00C25898"/>
    <w:rsid w:val="00C26B43"/>
    <w:rsid w:val="00C26F5D"/>
    <w:rsid w:val="00C3264F"/>
    <w:rsid w:val="00C369DE"/>
    <w:rsid w:val="00C40CE3"/>
    <w:rsid w:val="00C60B17"/>
    <w:rsid w:val="00C60DA4"/>
    <w:rsid w:val="00C64445"/>
    <w:rsid w:val="00C73793"/>
    <w:rsid w:val="00C763BC"/>
    <w:rsid w:val="00C81702"/>
    <w:rsid w:val="00C8662E"/>
    <w:rsid w:val="00C86CBB"/>
    <w:rsid w:val="00C93DEA"/>
    <w:rsid w:val="00C96A42"/>
    <w:rsid w:val="00C979F5"/>
    <w:rsid w:val="00CA5F80"/>
    <w:rsid w:val="00CC6BBB"/>
    <w:rsid w:val="00CD427A"/>
    <w:rsid w:val="00CE2BB2"/>
    <w:rsid w:val="00CE35F8"/>
    <w:rsid w:val="00CE622B"/>
    <w:rsid w:val="00D00BB7"/>
    <w:rsid w:val="00D032EA"/>
    <w:rsid w:val="00D0714D"/>
    <w:rsid w:val="00D10C80"/>
    <w:rsid w:val="00D24B45"/>
    <w:rsid w:val="00D328E5"/>
    <w:rsid w:val="00D41DF5"/>
    <w:rsid w:val="00D45197"/>
    <w:rsid w:val="00D4723E"/>
    <w:rsid w:val="00D50CC1"/>
    <w:rsid w:val="00D6252D"/>
    <w:rsid w:val="00D644C4"/>
    <w:rsid w:val="00D7791F"/>
    <w:rsid w:val="00D84972"/>
    <w:rsid w:val="00D87202"/>
    <w:rsid w:val="00D90F14"/>
    <w:rsid w:val="00D94205"/>
    <w:rsid w:val="00DA34FD"/>
    <w:rsid w:val="00DA7C14"/>
    <w:rsid w:val="00DB5711"/>
    <w:rsid w:val="00DB684E"/>
    <w:rsid w:val="00DC60D9"/>
    <w:rsid w:val="00DD0488"/>
    <w:rsid w:val="00DD0502"/>
    <w:rsid w:val="00DE319A"/>
    <w:rsid w:val="00DF135A"/>
    <w:rsid w:val="00E00B1C"/>
    <w:rsid w:val="00E021F3"/>
    <w:rsid w:val="00E04D34"/>
    <w:rsid w:val="00E0650F"/>
    <w:rsid w:val="00E12200"/>
    <w:rsid w:val="00E21FC0"/>
    <w:rsid w:val="00E374A1"/>
    <w:rsid w:val="00E47B31"/>
    <w:rsid w:val="00E526C6"/>
    <w:rsid w:val="00E5726A"/>
    <w:rsid w:val="00E62C6E"/>
    <w:rsid w:val="00E64BEC"/>
    <w:rsid w:val="00E65457"/>
    <w:rsid w:val="00E7711C"/>
    <w:rsid w:val="00E83D5A"/>
    <w:rsid w:val="00E84D8B"/>
    <w:rsid w:val="00E86B2F"/>
    <w:rsid w:val="00E87FDA"/>
    <w:rsid w:val="00E97800"/>
    <w:rsid w:val="00EA048E"/>
    <w:rsid w:val="00EA2732"/>
    <w:rsid w:val="00EA7502"/>
    <w:rsid w:val="00EB4341"/>
    <w:rsid w:val="00EC4E5B"/>
    <w:rsid w:val="00EC7645"/>
    <w:rsid w:val="00ED0002"/>
    <w:rsid w:val="00ED5666"/>
    <w:rsid w:val="00ED64E2"/>
    <w:rsid w:val="00EF5AD2"/>
    <w:rsid w:val="00F16534"/>
    <w:rsid w:val="00F216EF"/>
    <w:rsid w:val="00F2217F"/>
    <w:rsid w:val="00F42D64"/>
    <w:rsid w:val="00F46B73"/>
    <w:rsid w:val="00F500B8"/>
    <w:rsid w:val="00F530D8"/>
    <w:rsid w:val="00F643F3"/>
    <w:rsid w:val="00F704E8"/>
    <w:rsid w:val="00F7347D"/>
    <w:rsid w:val="00F77FF9"/>
    <w:rsid w:val="00F841AD"/>
    <w:rsid w:val="00F863A5"/>
    <w:rsid w:val="00F946F2"/>
    <w:rsid w:val="00FB1004"/>
    <w:rsid w:val="00FB15EC"/>
    <w:rsid w:val="00FC7828"/>
    <w:rsid w:val="00FE09FA"/>
    <w:rsid w:val="00FE1E2B"/>
    <w:rsid w:val="00FE2C40"/>
    <w:rsid w:val="00FF135E"/>
    <w:rsid w:val="00FF58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EF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Lijstalinea">
    <w:name w:val="List Paragraph"/>
    <w:basedOn w:val="Standaard"/>
    <w:uiPriority w:val="34"/>
    <w:qFormat/>
    <w:rsid w:val="00576A2F"/>
    <w:pPr>
      <w:ind w:left="720"/>
      <w:contextualSpacing/>
    </w:pPr>
  </w:style>
  <w:style w:type="paragraph" w:styleId="Koptekst">
    <w:name w:val="header"/>
    <w:basedOn w:val="Standaard"/>
    <w:link w:val="KoptekstChar"/>
    <w:uiPriority w:val="99"/>
    <w:unhideWhenUsed/>
    <w:rsid w:val="00576A2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76A2F"/>
    <w:rPr>
      <w:rFonts w:ascii="Verdana" w:hAnsi="Verdana"/>
      <w:color w:val="000000"/>
      <w:sz w:val="18"/>
      <w:szCs w:val="18"/>
    </w:rPr>
  </w:style>
  <w:style w:type="paragraph" w:styleId="Voettekst">
    <w:name w:val="footer"/>
    <w:basedOn w:val="Standaard"/>
    <w:link w:val="VoettekstChar"/>
    <w:uiPriority w:val="99"/>
    <w:unhideWhenUsed/>
    <w:rsid w:val="00576A2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76A2F"/>
    <w:rPr>
      <w:rFonts w:ascii="Verdana" w:hAnsi="Verdana"/>
      <w:color w:val="000000"/>
      <w:sz w:val="18"/>
      <w:szCs w:val="18"/>
    </w:rPr>
  </w:style>
  <w:style w:type="character" w:styleId="Verwijzingopmerking">
    <w:name w:val="annotation reference"/>
    <w:basedOn w:val="Standaardalinea-lettertype"/>
    <w:uiPriority w:val="99"/>
    <w:semiHidden/>
    <w:unhideWhenUsed/>
    <w:rsid w:val="00EC4E5B"/>
    <w:rPr>
      <w:sz w:val="16"/>
      <w:szCs w:val="16"/>
    </w:rPr>
  </w:style>
  <w:style w:type="paragraph" w:styleId="Tekstopmerking">
    <w:name w:val="annotation text"/>
    <w:basedOn w:val="Standaard"/>
    <w:link w:val="TekstopmerkingChar"/>
    <w:uiPriority w:val="99"/>
    <w:unhideWhenUsed/>
    <w:rsid w:val="00EC4E5B"/>
    <w:pPr>
      <w:spacing w:line="240" w:lineRule="auto"/>
    </w:pPr>
    <w:rPr>
      <w:sz w:val="20"/>
      <w:szCs w:val="20"/>
    </w:rPr>
  </w:style>
  <w:style w:type="character" w:customStyle="1" w:styleId="TekstopmerkingChar">
    <w:name w:val="Tekst opmerking Char"/>
    <w:basedOn w:val="Standaardalinea-lettertype"/>
    <w:link w:val="Tekstopmerking"/>
    <w:uiPriority w:val="99"/>
    <w:rsid w:val="00EC4E5B"/>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C4E5B"/>
    <w:rPr>
      <w:b/>
      <w:bCs/>
    </w:rPr>
  </w:style>
  <w:style w:type="character" w:customStyle="1" w:styleId="OnderwerpvanopmerkingChar">
    <w:name w:val="Onderwerp van opmerking Char"/>
    <w:basedOn w:val="TekstopmerkingChar"/>
    <w:link w:val="Onderwerpvanopmerking"/>
    <w:uiPriority w:val="99"/>
    <w:semiHidden/>
    <w:rsid w:val="00EC4E5B"/>
    <w:rPr>
      <w:rFonts w:ascii="Verdana" w:hAnsi="Verdana"/>
      <w:b/>
      <w:bCs/>
      <w:color w:val="000000"/>
    </w:rPr>
  </w:style>
  <w:style w:type="character" w:styleId="Voetnootmarkering">
    <w:name w:val="footnote reference"/>
    <w:basedOn w:val="Standaardalinea-lettertype"/>
    <w:uiPriority w:val="99"/>
    <w:semiHidden/>
    <w:unhideWhenUsed/>
    <w:rsid w:val="001042C6"/>
    <w:rPr>
      <w:vertAlign w:val="superscript"/>
    </w:rPr>
  </w:style>
  <w:style w:type="character" w:customStyle="1" w:styleId="VoetnoottekstChar">
    <w:name w:val="Voetnoottekst Char"/>
    <w:basedOn w:val="Standaardalinea-lettertype"/>
    <w:link w:val="Voetnoottekst"/>
    <w:uiPriority w:val="99"/>
    <w:rsid w:val="00AA5F09"/>
    <w:rPr>
      <w:rFonts w:ascii="Verdana" w:hAnsi="Verdana"/>
      <w:sz w:val="13"/>
      <w:szCs w:val="13"/>
    </w:rPr>
  </w:style>
  <w:style w:type="paragraph" w:styleId="Revisie">
    <w:name w:val="Revision"/>
    <w:hidden/>
    <w:uiPriority w:val="99"/>
    <w:semiHidden/>
    <w:rsid w:val="00AA5F09"/>
    <w:pPr>
      <w:autoSpaceDN/>
      <w:textAlignment w:val="auto"/>
    </w:pPr>
    <w:rPr>
      <w:rFonts w:ascii="Verdana" w:hAnsi="Verdana"/>
      <w:color w:val="000000"/>
      <w:sz w:val="18"/>
      <w:szCs w:val="18"/>
    </w:rPr>
  </w:style>
  <w:style w:type="paragraph" w:styleId="Bijschrift">
    <w:name w:val="caption"/>
    <w:basedOn w:val="Standaard"/>
    <w:next w:val="Standaard"/>
    <w:uiPriority w:val="35"/>
    <w:unhideWhenUsed/>
    <w:qFormat/>
    <w:rsid w:val="0019078B"/>
    <w:pPr>
      <w:spacing w:after="200" w:line="240" w:lineRule="auto"/>
    </w:pPr>
    <w:rPr>
      <w:i/>
      <w:iCs/>
      <w:color w:val="0E2841" w:themeColor="text2"/>
    </w:rPr>
  </w:style>
  <w:style w:type="character" w:styleId="Onopgelostemelding">
    <w:name w:val="Unresolved Mention"/>
    <w:basedOn w:val="Standaardalinea-lettertype"/>
    <w:uiPriority w:val="99"/>
    <w:semiHidden/>
    <w:unhideWhenUsed/>
    <w:rsid w:val="00B849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 Target="webSettings0.xml" Id="rId20"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ekenkamer.nl/documenten/2026/06/18/een-ernstige-zaak-prioritering-in-opsporing-door-politi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2834</ap:Words>
  <ap:Characters>15590</ap:Characters>
  <ap:DocSecurity>0</ap:DocSecurity>
  <ap:Lines>129</ap:Lines>
  <ap:Paragraphs>36</ap:Paragraphs>
  <ap:ScaleCrop>false</ap:ScaleCrop>
  <ap:LinksUpToDate>false</ap:LinksUpToDate>
  <ap:CharactersWithSpaces>18388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2026-10-28T16:38:00.0000000Z</dcterms:created>
  <dcterms:modified xsi:type="dcterms:W3CDTF">2026-10-28T16:39:00.0000000Z</dcterms:modified>
  <dc:description>------------------------</dc:description>
  <dc:subject/>
  <keywords/>
  <version/>
  <category/>
</coreProperties>
</file>