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222E8" w:rsidP="00D222E8" w:rsidRDefault="00972B05" w14:paraId="77CDEEC6" w14:textId="189839C9">
      <w:r>
        <w:t>De</w:t>
      </w:r>
      <w:r w:rsidR="00F408D4">
        <w:t xml:space="preserve"> </w:t>
      </w:r>
      <w:r w:rsidR="00B64D5E">
        <w:t>Staatssecretaris</w:t>
      </w:r>
      <w:r w:rsidRPr="00491153" w:rsidR="00491153">
        <w:t xml:space="preserve"> van </w:t>
      </w:r>
      <w:r w:rsidRPr="00491153" w:rsidR="00491153">
        <w:rPr>
          <w:rFonts w:cs="Calibri"/>
          <w:szCs w:val="18"/>
        </w:rPr>
        <w:t>Landbouw, Visserij, Voedselzekerheid en Natuur</w:t>
      </w:r>
      <w:r>
        <w:t>,</w:t>
      </w:r>
    </w:p>
    <w:p w:rsidR="00D222E8" w:rsidP="00D222E8" w:rsidRDefault="00D222E8" w14:paraId="324E1638" w14:textId="77777777"/>
    <w:p w:rsidRPr="001B490F" w:rsidR="00B64D5E" w:rsidP="00B64D5E" w:rsidRDefault="00B64D5E" w14:paraId="65B1DB4B" w14:textId="4AF643EA">
      <w:r>
        <w:t>Gelet op artikelen 5.1, eerste lid, 5.2, eerste lid, 5.4, eerste en derde lid, aanhef en onderdelen a en d,</w:t>
      </w:r>
      <w:r w:rsidR="000C74EC">
        <w:t xml:space="preserve"> en 5.6, eerste en tweede lid, aanhef en onderdeel b,</w:t>
      </w:r>
      <w:r>
        <w:t xml:space="preserve"> van de Wet dieren;</w:t>
      </w:r>
    </w:p>
    <w:p w:rsidR="00B64D5E" w:rsidP="00B64D5E" w:rsidRDefault="00B64D5E" w14:paraId="7336B3A5" w14:textId="77777777">
      <w:pPr>
        <w:tabs>
          <w:tab w:val="left" w:pos="426"/>
        </w:tabs>
      </w:pPr>
    </w:p>
    <w:p w:rsidR="00B64D5E" w:rsidP="00B64D5E" w:rsidRDefault="00B64D5E" w14:paraId="1496B442" w14:textId="77777777">
      <w:pPr>
        <w:tabs>
          <w:tab w:val="left" w:pos="426"/>
        </w:tabs>
      </w:pPr>
      <w:r>
        <w:t>Besluit:</w:t>
      </w:r>
    </w:p>
    <w:p w:rsidR="00B64D5E" w:rsidP="00B64D5E" w:rsidRDefault="00B64D5E" w14:paraId="748E106E" w14:textId="77777777">
      <w:pPr>
        <w:tabs>
          <w:tab w:val="left" w:pos="426"/>
        </w:tabs>
      </w:pPr>
    </w:p>
    <w:p w:rsidRPr="00F5778A" w:rsidR="00B64D5E" w:rsidP="00B64D5E" w:rsidRDefault="00B64D5E" w14:paraId="09193E9B" w14:textId="77777777">
      <w:pPr>
        <w:tabs>
          <w:tab w:val="left" w:pos="426"/>
        </w:tabs>
        <w:rPr>
          <w:b/>
        </w:rPr>
      </w:pPr>
      <w:r w:rsidRPr="00F5778A">
        <w:rPr>
          <w:b/>
        </w:rPr>
        <w:t>Artikel</w:t>
      </w:r>
      <w:r>
        <w:rPr>
          <w:b/>
        </w:rPr>
        <w:t xml:space="preserve"> I</w:t>
      </w:r>
    </w:p>
    <w:p w:rsidR="00B64D5E" w:rsidP="00B64D5E" w:rsidRDefault="00B64D5E" w14:paraId="2883707D" w14:textId="77777777">
      <w:pPr>
        <w:tabs>
          <w:tab w:val="left" w:pos="426"/>
        </w:tabs>
      </w:pPr>
    </w:p>
    <w:p w:rsidR="00B64D5E" w:rsidP="00B64D5E" w:rsidRDefault="00B64D5E" w14:paraId="557F3D61" w14:textId="77777777">
      <w:pPr>
        <w:tabs>
          <w:tab w:val="left" w:pos="426"/>
        </w:tabs>
      </w:pPr>
      <w:r>
        <w:t>De Regeling veterinaire maatregelen specifieke dierziekten of zoönosen wordt als volgt gewijzigd:</w:t>
      </w:r>
    </w:p>
    <w:p w:rsidR="00B64D5E" w:rsidP="00B64D5E" w:rsidRDefault="00B64D5E" w14:paraId="0D62A781" w14:textId="77777777">
      <w:pPr>
        <w:tabs>
          <w:tab w:val="left" w:pos="426"/>
        </w:tabs>
      </w:pPr>
    </w:p>
    <w:p w:rsidR="00B64D5E" w:rsidP="00B64D5E" w:rsidRDefault="00B64D5E" w14:paraId="1CC0BD9B" w14:textId="77777777">
      <w:pPr>
        <w:tabs>
          <w:tab w:val="left" w:pos="426"/>
        </w:tabs>
      </w:pPr>
      <w:r>
        <w:t>A</w:t>
      </w:r>
    </w:p>
    <w:p w:rsidR="00B64D5E" w:rsidP="00B64D5E" w:rsidRDefault="00B64D5E" w14:paraId="2936B090" w14:textId="77777777">
      <w:pPr>
        <w:tabs>
          <w:tab w:val="left" w:pos="426"/>
        </w:tabs>
      </w:pPr>
    </w:p>
    <w:p w:rsidR="00B64D5E" w:rsidP="00B64D5E" w:rsidRDefault="00B64D5E" w14:paraId="32204234" w14:textId="77777777">
      <w:pPr>
        <w:tabs>
          <w:tab w:val="left" w:pos="426"/>
        </w:tabs>
      </w:pPr>
      <w:r>
        <w:t xml:space="preserve">In paragraaf 3.2 wordt voor artikel 3.5 het volgende artikel ingevoegd: </w:t>
      </w:r>
    </w:p>
    <w:p w:rsidR="00B64D5E" w:rsidP="00B64D5E" w:rsidRDefault="00B64D5E" w14:paraId="1A98A015" w14:textId="77777777">
      <w:pPr>
        <w:tabs>
          <w:tab w:val="left" w:pos="426"/>
        </w:tabs>
      </w:pPr>
    </w:p>
    <w:p w:rsidR="00B64D5E" w:rsidP="00B64D5E" w:rsidRDefault="00B64D5E" w14:paraId="6C41FB46" w14:textId="77777777">
      <w:pPr>
        <w:tabs>
          <w:tab w:val="left" w:pos="426"/>
        </w:tabs>
        <w:rPr>
          <w:b/>
          <w:bCs/>
        </w:rPr>
      </w:pPr>
      <w:r w:rsidRPr="00C15C4B">
        <w:rPr>
          <w:b/>
          <w:bCs/>
        </w:rPr>
        <w:t>Artikel 3.4 Afscherm- en ophokplicht</w:t>
      </w:r>
    </w:p>
    <w:p w:rsidRPr="00C15C4B" w:rsidR="00B64D5E" w:rsidP="00B64D5E" w:rsidRDefault="00B64D5E" w14:paraId="3A51AEBB" w14:textId="77777777">
      <w:pPr>
        <w:tabs>
          <w:tab w:val="left" w:pos="426"/>
        </w:tabs>
        <w:rPr>
          <w:b/>
          <w:bCs/>
        </w:rPr>
      </w:pPr>
    </w:p>
    <w:p w:rsidR="00B64D5E" w:rsidP="00362796" w:rsidRDefault="00362796" w14:paraId="6AA910FA" w14:textId="21A42291">
      <w:pPr>
        <w:tabs>
          <w:tab w:val="left" w:pos="426"/>
        </w:tabs>
      </w:pPr>
      <w:r>
        <w:t xml:space="preserve">1. </w:t>
      </w:r>
      <w:r w:rsidRPr="00EA3C0F" w:rsidR="00B64D5E">
        <w:t xml:space="preserve">Een exploitant van commercieel gehouden vogels of een exploitant van risicovogels neemt passende maatregelen om zo veel mogelijk te voorkomen dat de vogels in contact komen met in het wild levende dieren of hun </w:t>
      </w:r>
      <w:r w:rsidR="00B64D5E">
        <w:t>u</w:t>
      </w:r>
      <w:r w:rsidRPr="00EA3C0F" w:rsidR="00B64D5E">
        <w:t xml:space="preserve">itwerpselen. </w:t>
      </w:r>
    </w:p>
    <w:p w:rsidR="00B64D5E" w:rsidP="00362796" w:rsidRDefault="00362796" w14:paraId="72FD26E0" w14:textId="2EC22953">
      <w:pPr>
        <w:tabs>
          <w:tab w:val="left" w:pos="426"/>
        </w:tabs>
      </w:pPr>
      <w:r>
        <w:t xml:space="preserve">2. </w:t>
      </w:r>
      <w:r w:rsidRPr="00EA3C0F" w:rsidR="00B64D5E">
        <w:t>Een passende maatregel als bedoeld in het eerste lid is voor een exploitant van commercieel gehouden vogels, met uitzondering van vogels, behorende tot fazanten (Phasianidae), loopvogels of sierwatervogels, ten minste het binnen een gebouw brengen en daar houden van de vogels.</w:t>
      </w:r>
    </w:p>
    <w:p w:rsidR="00EA2B90" w:rsidP="00362796" w:rsidRDefault="00362796" w14:paraId="35FE12D5" w14:textId="61EC32E9">
      <w:pPr>
        <w:tabs>
          <w:tab w:val="left" w:pos="426"/>
        </w:tabs>
      </w:pPr>
      <w:r>
        <w:t xml:space="preserve">3. </w:t>
      </w:r>
      <w:r w:rsidRPr="00EA2B90" w:rsidR="00EA2B90">
        <w:t>Het tweede lid is niet van toepassing op een dierentuin.</w:t>
      </w:r>
    </w:p>
    <w:p w:rsidR="00B64D5E" w:rsidP="00B64D5E" w:rsidRDefault="00B64D5E" w14:paraId="74C95A54" w14:textId="77777777">
      <w:pPr>
        <w:tabs>
          <w:tab w:val="left" w:pos="426"/>
        </w:tabs>
      </w:pPr>
    </w:p>
    <w:p w:rsidR="00B64D5E" w:rsidP="00B64D5E" w:rsidRDefault="00B64D5E" w14:paraId="6B9B4B90" w14:textId="77777777">
      <w:pPr>
        <w:tabs>
          <w:tab w:val="left" w:pos="426"/>
        </w:tabs>
      </w:pPr>
      <w:r>
        <w:t>B</w:t>
      </w:r>
    </w:p>
    <w:p w:rsidR="00B64D5E" w:rsidP="00B64D5E" w:rsidRDefault="00B64D5E" w14:paraId="3FAEC7AD" w14:textId="77777777">
      <w:pPr>
        <w:tabs>
          <w:tab w:val="left" w:pos="426"/>
        </w:tabs>
      </w:pPr>
    </w:p>
    <w:p w:rsidR="00B64D5E" w:rsidP="00B64D5E" w:rsidRDefault="00B64D5E" w14:paraId="2F2F1522" w14:textId="77777777">
      <w:pPr>
        <w:tabs>
          <w:tab w:val="left" w:pos="426"/>
        </w:tabs>
      </w:pPr>
      <w:r>
        <w:t>In artikel 3.5 vervalt het tweede lid alsmede de aanduiding “1.” voor het eerste lid.</w:t>
      </w:r>
    </w:p>
    <w:p w:rsidR="00362796" w:rsidP="00B64D5E" w:rsidRDefault="00362796" w14:paraId="61D6F95A" w14:textId="77777777">
      <w:pPr>
        <w:tabs>
          <w:tab w:val="left" w:pos="426"/>
        </w:tabs>
      </w:pPr>
    </w:p>
    <w:p w:rsidR="00362796" w:rsidP="00B64D5E" w:rsidRDefault="00362796" w14:paraId="7AA2EE08" w14:textId="68FD4054">
      <w:pPr>
        <w:tabs>
          <w:tab w:val="left" w:pos="426"/>
        </w:tabs>
      </w:pPr>
      <w:r>
        <w:t>C</w:t>
      </w:r>
    </w:p>
    <w:p w:rsidR="00362796" w:rsidP="00B64D5E" w:rsidRDefault="00362796" w14:paraId="589A2FD8" w14:textId="77777777">
      <w:pPr>
        <w:tabs>
          <w:tab w:val="left" w:pos="426"/>
        </w:tabs>
      </w:pPr>
    </w:p>
    <w:p w:rsidR="00362796" w:rsidP="00362796" w:rsidRDefault="00362796" w14:paraId="78920571" w14:textId="4AACD5AE">
      <w:pPr>
        <w:tabs>
          <w:tab w:val="left" w:pos="426"/>
        </w:tabs>
      </w:pPr>
      <w:r>
        <w:t>A</w:t>
      </w:r>
      <w:r w:rsidRPr="00362796">
        <w:t>rtikel 3.8, tweede lid wordt als volgt gewijzigd:</w:t>
      </w:r>
    </w:p>
    <w:p w:rsidR="00362796" w:rsidP="00362796" w:rsidRDefault="00362796" w14:paraId="0C8C3846" w14:textId="77777777">
      <w:pPr>
        <w:tabs>
          <w:tab w:val="left" w:pos="426"/>
        </w:tabs>
      </w:pPr>
    </w:p>
    <w:p w:rsidRPr="00362796" w:rsidR="00362796" w:rsidP="00362796" w:rsidRDefault="00362796" w14:paraId="51C7E5CE" w14:textId="6CA48A13">
      <w:pPr>
        <w:tabs>
          <w:tab w:val="left" w:pos="426"/>
        </w:tabs>
      </w:pPr>
      <w:r>
        <w:t>1. In onderdeel b vervalt ‘of’.</w:t>
      </w:r>
    </w:p>
    <w:p w:rsidRPr="00362796" w:rsidR="00362796" w:rsidP="00362796" w:rsidRDefault="00362796" w14:paraId="14E7B8EA" w14:textId="21E36240">
      <w:pPr>
        <w:tabs>
          <w:tab w:val="left" w:pos="426"/>
        </w:tabs>
      </w:pPr>
    </w:p>
    <w:p w:rsidRPr="00362796" w:rsidR="00362796" w:rsidP="00362796" w:rsidRDefault="00362796" w14:paraId="18AD9C09" w14:textId="6361C4FF">
      <w:pPr>
        <w:tabs>
          <w:tab w:val="left" w:pos="426"/>
        </w:tabs>
      </w:pPr>
      <w:r>
        <w:t xml:space="preserve">2. </w:t>
      </w:r>
      <w:r w:rsidRPr="00362796">
        <w:t>Onderdeel c komt te luiden:</w:t>
      </w:r>
    </w:p>
    <w:p w:rsidRPr="00362796" w:rsidR="00362796" w:rsidP="00362796" w:rsidRDefault="00362796" w14:paraId="5747D37E" w14:textId="0D6C199C">
      <w:pPr>
        <w:tabs>
          <w:tab w:val="left" w:pos="426"/>
        </w:tabs>
      </w:pPr>
      <w:r w:rsidRPr="00362796">
        <w:t>c.</w:t>
      </w:r>
      <w:r>
        <w:t xml:space="preserve"> </w:t>
      </w:r>
      <w:r w:rsidRPr="00362796">
        <w:t>het bezoek noodzakelijk is in het kader van volksgezondheid, diergezondheid, dierenwelzijn of gezondheid van aanwezige personen, het bezoek plaatsvindt overeenkomstig een hygiëneprotocol en de bezoeker zich registreert;</w:t>
      </w:r>
      <w:r>
        <w:t xml:space="preserve"> of</w:t>
      </w:r>
      <w:r w:rsidRPr="00362796">
        <w:t>.</w:t>
      </w:r>
    </w:p>
    <w:p w:rsidR="00362796" w:rsidP="00362796" w:rsidRDefault="00362796" w14:paraId="79897AE3" w14:textId="2242F0D6">
      <w:pPr>
        <w:tabs>
          <w:tab w:val="left" w:pos="426"/>
        </w:tabs>
      </w:pPr>
    </w:p>
    <w:p w:rsidRPr="00362796" w:rsidR="00362796" w:rsidP="00362796" w:rsidRDefault="00362796" w14:paraId="2A3C48CF" w14:textId="279C31F6">
      <w:pPr>
        <w:tabs>
          <w:tab w:val="left" w:pos="426"/>
        </w:tabs>
      </w:pPr>
      <w:r>
        <w:t xml:space="preserve">3. </w:t>
      </w:r>
      <w:r w:rsidRPr="00362796">
        <w:t>Er wordt een onderdeel toegevoegd, luidende:</w:t>
      </w:r>
    </w:p>
    <w:p w:rsidRPr="00362796" w:rsidR="00362796" w:rsidP="00362796" w:rsidRDefault="00362796" w14:paraId="65C1E7DE" w14:textId="35547115">
      <w:pPr>
        <w:tabs>
          <w:tab w:val="left" w:pos="426"/>
        </w:tabs>
      </w:pPr>
      <w:r w:rsidRPr="00362796">
        <w:t>d.</w:t>
      </w:r>
      <w:r w:rsidR="00882A75">
        <w:t xml:space="preserve"> </w:t>
      </w:r>
      <w:r w:rsidRPr="00362796">
        <w:t>het bezoek plaatsvindt door personeel van de desbetreffende inrichting overeenkomstig een hygiëneprotocol.</w:t>
      </w:r>
    </w:p>
    <w:p w:rsidR="00B64D5E" w:rsidP="00B64D5E" w:rsidRDefault="00B64D5E" w14:paraId="3C4A98A9" w14:textId="77777777">
      <w:pPr>
        <w:tabs>
          <w:tab w:val="left" w:pos="426"/>
        </w:tabs>
      </w:pPr>
    </w:p>
    <w:p w:rsidR="00B64D5E" w:rsidP="00B64D5E" w:rsidRDefault="00B64D5E" w14:paraId="14CF6709" w14:textId="77777777">
      <w:pPr>
        <w:tabs>
          <w:tab w:val="left" w:pos="426"/>
        </w:tabs>
        <w:rPr>
          <w:b/>
        </w:rPr>
      </w:pPr>
      <w:r w:rsidRPr="00F5778A">
        <w:rPr>
          <w:b/>
        </w:rPr>
        <w:t>Artikel</w:t>
      </w:r>
      <w:r>
        <w:rPr>
          <w:b/>
        </w:rPr>
        <w:t xml:space="preserve"> II</w:t>
      </w:r>
    </w:p>
    <w:p w:rsidRPr="00F5778A" w:rsidR="00B64D5E" w:rsidP="00B64D5E" w:rsidRDefault="00B64D5E" w14:paraId="73B07D5D" w14:textId="77777777">
      <w:pPr>
        <w:tabs>
          <w:tab w:val="left" w:pos="426"/>
        </w:tabs>
        <w:rPr>
          <w:b/>
        </w:rPr>
      </w:pPr>
    </w:p>
    <w:p w:rsidR="00B64D5E" w:rsidP="00B64D5E" w:rsidRDefault="00B64D5E" w14:paraId="54C6425C" w14:textId="7C0F1DE6">
      <w:pPr>
        <w:tabs>
          <w:tab w:val="left" w:pos="284"/>
        </w:tabs>
      </w:pPr>
      <w:r w:rsidRPr="00C15C4B">
        <w:t>Deze regeling wordt bekendgemaakt op www.rijksoverheid.nl en treedt onmiddellijk na haar bekendmaking op het internet in werking.</w:t>
      </w:r>
    </w:p>
    <w:p w:rsidR="00B64D5E" w:rsidP="00B64D5E" w:rsidRDefault="00B64D5E" w14:paraId="54EC9AB6" w14:textId="77777777"/>
    <w:p w:rsidR="00B64D5E" w:rsidP="00B64D5E" w:rsidRDefault="00B64D5E" w14:paraId="13F82969" w14:textId="77777777">
      <w:r>
        <w:t>Deze regeling zal met de toelichting in de Staatscourant worden geplaatst.</w:t>
      </w:r>
    </w:p>
    <w:p w:rsidR="00B64D5E" w:rsidP="00B64D5E" w:rsidRDefault="00B64D5E" w14:paraId="45612354" w14:textId="77777777"/>
    <w:p w:rsidRPr="009C1382" w:rsidR="00B64D5E" w:rsidP="00B64D5E" w:rsidRDefault="00B64D5E" w14:paraId="6420FF83" w14:textId="377038C3">
      <w:r w:rsidRPr="009C1382">
        <w:t>'s-Gravenhage,</w:t>
      </w:r>
      <w:r>
        <w:t xml:space="preserve"> </w:t>
      </w:r>
      <w:r w:rsidR="00AF5BFA">
        <w:t>28 oktober 2026</w:t>
      </w:r>
    </w:p>
    <w:p w:rsidRPr="009C1382" w:rsidR="00D222E8" w:rsidP="00D222E8" w:rsidRDefault="00D222E8" w14:paraId="3277062B" w14:textId="77777777"/>
    <w:p w:rsidR="00B64D5E" w:rsidP="00B64D5E" w:rsidRDefault="00B64D5E" w14:paraId="236F6B45" w14:textId="17D6F41A">
      <w:pPr>
        <w:tabs>
          <w:tab w:val="left" w:pos="360"/>
          <w:tab w:val="left" w:pos="2160"/>
          <w:tab w:val="left" w:pos="4320"/>
          <w:tab w:val="left" w:pos="6480"/>
        </w:tabs>
        <w:rPr>
          <w:rFonts w:cs="Calibri"/>
          <w:szCs w:val="18"/>
        </w:rPr>
      </w:pPr>
      <w:r>
        <w:t xml:space="preserve">De Staatsecretaris van </w:t>
      </w:r>
      <w:r>
        <w:rPr>
          <w:rFonts w:cs="Calibri"/>
          <w:szCs w:val="18"/>
        </w:rPr>
        <w:t>Landbouw, Visserij, Voedselzekerheid en Natuur,</w:t>
      </w:r>
    </w:p>
    <w:p w:rsidR="00BF2FD3" w:rsidP="00EA2B90" w:rsidRDefault="00B64D5E" w14:paraId="5C72B37B" w14:textId="4CEC290A">
      <w:pPr>
        <w:tabs>
          <w:tab w:val="left" w:pos="360"/>
          <w:tab w:val="left" w:pos="2160"/>
          <w:tab w:val="left" w:pos="4320"/>
          <w:tab w:val="left" w:pos="6480"/>
        </w:tabs>
        <w:rPr>
          <w:b/>
        </w:rPr>
      </w:pPr>
      <w:r w:rsidRPr="00B64D5E">
        <w:rPr>
          <w:rFonts w:cs="Calibri"/>
          <w:szCs w:val="18"/>
        </w:rPr>
        <w:t>S.P.A. Erkens</w:t>
      </w:r>
    </w:p>
    <w:p w:rsidR="00BF2FD3" w:rsidRDefault="00BF2FD3" w14:paraId="375C6D6B" w14:textId="77777777">
      <w:pPr>
        <w:rPr>
          <w:b/>
        </w:rPr>
      </w:pPr>
    </w:p>
    <w:p w:rsidR="00BF2FD3" w:rsidRDefault="00BF2FD3" w14:paraId="6FDE85BF" w14:textId="77777777">
      <w:pPr>
        <w:rPr>
          <w:b/>
        </w:rPr>
      </w:pPr>
    </w:p>
    <w:p w:rsidR="00A23E5A" w:rsidP="00A23E5A" w:rsidRDefault="00972B05" w14:paraId="19C90F51" w14:textId="77777777">
      <w:pPr>
        <w:rPr>
          <w:b/>
        </w:rPr>
      </w:pPr>
      <w:r>
        <w:rPr>
          <w:b/>
        </w:rPr>
        <w:br w:type="page"/>
      </w:r>
      <w:r>
        <w:rPr>
          <w:b/>
        </w:rPr>
        <w:lastRenderedPageBreak/>
        <w:t>TOELICHTING</w:t>
      </w:r>
    </w:p>
    <w:p w:rsidR="00A23E5A" w:rsidP="00A23E5A" w:rsidRDefault="00A23E5A" w14:paraId="515D63FA" w14:textId="77777777"/>
    <w:p w:rsidR="00B64D5E" w:rsidP="00B64D5E" w:rsidRDefault="00B64D5E" w14:paraId="6620F41E" w14:textId="7216F6D5">
      <w:r w:rsidRPr="00B64D5E">
        <w:t xml:space="preserve">Deze regeling voorziet in een aantal wijzigingen van maatregelen ter preventie van hoogpathogene vogelgriep. </w:t>
      </w:r>
      <w:r w:rsidR="00EA2B90">
        <w:t>De Regeling veterinaire maatregelen specifieke dierziekten of zoönosen wordt hiertoe gewijzigd.</w:t>
      </w:r>
    </w:p>
    <w:p w:rsidR="00EA2B90" w:rsidP="00B64D5E" w:rsidRDefault="00EA2B90" w14:paraId="51C8469C" w14:textId="77777777"/>
    <w:p w:rsidR="00B64D5E" w:rsidP="00B64D5E" w:rsidRDefault="00B64D5E" w14:paraId="1379460A" w14:textId="63D97A7D">
      <w:r>
        <w:t>Op 11 juni 2026</w:t>
      </w:r>
      <w:r>
        <w:rPr>
          <w:rStyle w:val="Voetnootmarkering"/>
        </w:rPr>
        <w:footnoteReference w:id="1"/>
      </w:r>
      <w:r>
        <w:t xml:space="preserve"> is voor heel Nederland de landelijke ophok- en afschermplicht voor vogels ter voorkoming van vogelgriep </w:t>
      </w:r>
      <w:r w:rsidR="00EA2B90">
        <w:t>ingetrokken</w:t>
      </w:r>
      <w:r>
        <w:t xml:space="preserve"> en is het verbod op tentoonstellingen en wedstrijden met risicovogels in artikel 3.5 van de Regeling veterinaire maatregelen specifieke dierziekten of zoönosen versoepeld.</w:t>
      </w:r>
    </w:p>
    <w:p w:rsidR="00B64D5E" w:rsidP="00B64D5E" w:rsidRDefault="00B64D5E" w14:paraId="56AA2434" w14:textId="77777777"/>
    <w:p w:rsidRPr="00EA2B90" w:rsidR="00EA2B90" w:rsidP="00B64D5E" w:rsidRDefault="00EA2B90" w14:paraId="18731181" w14:textId="64C0EFF9">
      <w:pPr>
        <w:rPr>
          <w:i/>
          <w:iCs/>
        </w:rPr>
      </w:pPr>
      <w:r w:rsidRPr="00EA2B90">
        <w:rPr>
          <w:i/>
          <w:iCs/>
        </w:rPr>
        <w:t>Ophok- en afschermplicht</w:t>
      </w:r>
    </w:p>
    <w:p w:rsidR="00EA2B90" w:rsidP="00B64D5E" w:rsidRDefault="00B64D5E" w14:paraId="3A88287B" w14:textId="475B97FD">
      <w:pPr>
        <w:rPr>
          <w:szCs w:val="18"/>
        </w:rPr>
      </w:pPr>
      <w:r w:rsidRPr="003A2F10">
        <w:rPr>
          <w:szCs w:val="18"/>
        </w:rPr>
        <w:t xml:space="preserve">Op basis van de recente </w:t>
      </w:r>
      <w:r w:rsidR="00362796">
        <w:rPr>
          <w:szCs w:val="18"/>
        </w:rPr>
        <w:t xml:space="preserve">uitbraken </w:t>
      </w:r>
      <w:r>
        <w:rPr>
          <w:szCs w:val="18"/>
        </w:rPr>
        <w:t>is</w:t>
      </w:r>
      <w:r w:rsidRPr="003A2F10">
        <w:rPr>
          <w:szCs w:val="18"/>
        </w:rPr>
        <w:t xml:space="preserve"> besloten om de ophokplicht voor commercieel gehouden</w:t>
      </w:r>
      <w:r>
        <w:rPr>
          <w:szCs w:val="18"/>
        </w:rPr>
        <w:t xml:space="preserve"> vogels</w:t>
      </w:r>
      <w:r w:rsidRPr="003A2F10">
        <w:rPr>
          <w:szCs w:val="18"/>
        </w:rPr>
        <w:t xml:space="preserve"> </w:t>
      </w:r>
      <w:r>
        <w:rPr>
          <w:szCs w:val="18"/>
        </w:rPr>
        <w:t>in te voeren en een afschermplicht voor houders van risicovogels (h</w:t>
      </w:r>
      <w:r w:rsidRPr="006D0263">
        <w:rPr>
          <w:szCs w:val="18"/>
        </w:rPr>
        <w:t>oenderachtigen, watervogels of loopvogels</w:t>
      </w:r>
      <w:r>
        <w:rPr>
          <w:szCs w:val="18"/>
        </w:rPr>
        <w:t>) en van commercieel gehouden fazanten, loopvogels of sierwatervogels voor het hele land in te voeren</w:t>
      </w:r>
      <w:r w:rsidRPr="003A2F10">
        <w:rPr>
          <w:szCs w:val="18"/>
        </w:rPr>
        <w:t xml:space="preserve">. </w:t>
      </w:r>
      <w:r w:rsidR="00EA2B90">
        <w:rPr>
          <w:szCs w:val="18"/>
        </w:rPr>
        <w:t>D</w:t>
      </w:r>
      <w:r w:rsidRPr="00EA2B90" w:rsidR="00EA2B90">
        <w:rPr>
          <w:szCs w:val="18"/>
        </w:rPr>
        <w:t>eze ophok- en afschermplicht houdt in dat een exploitant van commercieel gehouden vogels en risicovogels passende maatregelen dient te nemen om te voorkomen dat deze vogels in aanraking kunnen komen met in het wild levende dieren of hun uitwerpselen. Voor exploitanten van commercieel gehouden vogels, met uitzondering van fazanten, loopvogels en watervogels, geldt dat deze vogels ten minste binnen een gebouw worden gebracht en gehouden. Dit is de zogeheten ophokplicht. </w:t>
      </w:r>
    </w:p>
    <w:p w:rsidR="00EA2B90" w:rsidP="00B64D5E" w:rsidRDefault="00EA2B90" w14:paraId="5C232A42" w14:textId="77777777">
      <w:pPr>
        <w:rPr>
          <w:szCs w:val="18"/>
        </w:rPr>
      </w:pPr>
    </w:p>
    <w:p w:rsidR="00EA2B90" w:rsidP="00B64D5E" w:rsidRDefault="00EA2B90" w14:paraId="4956779A" w14:textId="3C541A80">
      <w:pPr>
        <w:rPr>
          <w:szCs w:val="18"/>
        </w:rPr>
      </w:pPr>
      <w:r>
        <w:rPr>
          <w:szCs w:val="18"/>
        </w:rPr>
        <w:t>V</w:t>
      </w:r>
      <w:r w:rsidRPr="00EA2B90">
        <w:rPr>
          <w:szCs w:val="18"/>
        </w:rPr>
        <w:t xml:space="preserve">oor dierentuinen als bedoeld in artikel 4.1 van het Besluit houders van dieren </w:t>
      </w:r>
      <w:r>
        <w:rPr>
          <w:szCs w:val="18"/>
        </w:rPr>
        <w:t xml:space="preserve">geldt </w:t>
      </w:r>
      <w:r w:rsidRPr="00EA2B90">
        <w:rPr>
          <w:szCs w:val="18"/>
        </w:rPr>
        <w:t>alleen een afschermplicht.</w:t>
      </w:r>
      <w:r w:rsidRPr="00EA2B90">
        <w:rPr>
          <w:rFonts w:ascii="Arial" w:hAnsi="Arial" w:cs="Arial"/>
          <w:color w:val="154273"/>
          <w:sz w:val="27"/>
          <w:szCs w:val="27"/>
          <w:shd w:val="clear" w:color="auto" w:fill="FFFFFF"/>
        </w:rPr>
        <w:t xml:space="preserve"> </w:t>
      </w:r>
      <w:r w:rsidRPr="00EA2B90">
        <w:rPr>
          <w:szCs w:val="18"/>
        </w:rPr>
        <w:t>Het risico op verspreiding van het vogelgriepvirus vanuit een dierentuin naar een inrichting is lager dan van een (commerciële) inrichting met pluimvee naar een andere (commerciële) inrichting. Dit is zo vanwege de locatie van dierentuinen, het type vogels dat zich bevindt in een dierentuin en de beperktheid van verplaatsingen van vogels vanuit of naar een dierentuin. Het is niet nodig om vogels in een dierentuin op te hokken, een afschermplicht volstaat.</w:t>
      </w:r>
    </w:p>
    <w:p w:rsidR="00EA2B90" w:rsidP="00B64D5E" w:rsidRDefault="00EA2B90" w14:paraId="77CCDE86" w14:textId="77777777">
      <w:pPr>
        <w:rPr>
          <w:szCs w:val="18"/>
        </w:rPr>
      </w:pPr>
    </w:p>
    <w:p w:rsidRPr="00EA2B90" w:rsidR="00EA2B90" w:rsidP="00B64D5E" w:rsidRDefault="00EA2B90" w14:paraId="124FF356" w14:textId="60946608">
      <w:pPr>
        <w:rPr>
          <w:i/>
          <w:iCs/>
          <w:szCs w:val="18"/>
        </w:rPr>
      </w:pPr>
      <w:r>
        <w:rPr>
          <w:i/>
          <w:iCs/>
          <w:szCs w:val="18"/>
        </w:rPr>
        <w:t>Tentoonstellingsverbod</w:t>
      </w:r>
    </w:p>
    <w:p w:rsidR="00B64D5E" w:rsidP="00B64D5E" w:rsidRDefault="00B64D5E" w14:paraId="169D8D43" w14:textId="45DE2F64">
      <w:pPr>
        <w:rPr>
          <w:szCs w:val="18"/>
        </w:rPr>
      </w:pPr>
      <w:r>
        <w:rPr>
          <w:szCs w:val="18"/>
        </w:rPr>
        <w:t>Daarnaast zijn de uitzonderingen voor wedstrijden en tentoonstellingen van risicovogels ingetrokken</w:t>
      </w:r>
      <w:r w:rsidRPr="008A24C1">
        <w:rPr>
          <w:szCs w:val="18"/>
        </w:rPr>
        <w:t xml:space="preserve">. De consequenties van een uitbraak met hoogpathogene vogelgriep op een evenement met vogels zijn groot. Dit zou tot verspreiding van het </w:t>
      </w:r>
      <w:r>
        <w:rPr>
          <w:szCs w:val="18"/>
        </w:rPr>
        <w:t>vogelgriep</w:t>
      </w:r>
      <w:r w:rsidRPr="008A24C1">
        <w:rPr>
          <w:szCs w:val="18"/>
        </w:rPr>
        <w:t>virus naar zeer veel locaties kunnen leiden. Niet</w:t>
      </w:r>
      <w:r>
        <w:rPr>
          <w:szCs w:val="18"/>
        </w:rPr>
        <w:t>-</w:t>
      </w:r>
      <w:r w:rsidRPr="008A24C1">
        <w:rPr>
          <w:szCs w:val="18"/>
        </w:rPr>
        <w:t>risicovogels mogen wel deelnemen aan bovenstaande evenementen.</w:t>
      </w:r>
    </w:p>
    <w:p w:rsidR="00362796" w:rsidP="00B64D5E" w:rsidRDefault="00362796" w14:paraId="2C828994" w14:textId="77777777">
      <w:pPr>
        <w:rPr>
          <w:szCs w:val="18"/>
        </w:rPr>
      </w:pPr>
    </w:p>
    <w:p w:rsidR="00362796" w:rsidP="00B64D5E" w:rsidRDefault="00362796" w14:paraId="02418A51" w14:textId="48D0C245">
      <w:pPr>
        <w:rPr>
          <w:i/>
          <w:iCs/>
          <w:szCs w:val="18"/>
        </w:rPr>
      </w:pPr>
      <w:r>
        <w:rPr>
          <w:i/>
          <w:iCs/>
          <w:szCs w:val="18"/>
        </w:rPr>
        <w:t>Bezoekverbod</w:t>
      </w:r>
    </w:p>
    <w:p w:rsidRPr="00362796" w:rsidR="00362796" w:rsidP="00B64D5E" w:rsidRDefault="00362796" w14:paraId="4A62A396" w14:textId="79F9A1F6">
      <w:pPr>
        <w:rPr>
          <w:szCs w:val="18"/>
        </w:rPr>
      </w:pPr>
      <w:r>
        <w:rPr>
          <w:szCs w:val="18"/>
        </w:rPr>
        <w:t xml:space="preserve">Ook is het bezoekverbod van vogelverblijfplaatsen aangescherpt. </w:t>
      </w:r>
      <w:r w:rsidRPr="00362796">
        <w:rPr>
          <w:szCs w:val="18"/>
        </w:rPr>
        <w:t xml:space="preserve">Tot dusverre gold een uitzondering op het bezoekverbod indien het bezoek plaatsvond overeenkomstig een hygiëneprotocol en registratie van de bezoeker. Dit wordt aangescherpt in die zin dat een bezoek alleen is toegestaan indien het bezoek noodzakelijk is voor de volksgezondheid, diergezondheid, het dierenwelzijn of de gezondheid van in de stal aanwezige personen. Dit bezoek dient eveneens plaats te vinden overeenkomstig een hygiëneprotocol en de bezoeker dient zich te registreren. De overige uitzonderingen op het bezoekverbod, te weten indien zich geen hoenderachtigen, watervogels of loopvogels bevinden in de vogelverblijfplaats, </w:t>
      </w:r>
      <w:r>
        <w:rPr>
          <w:szCs w:val="18"/>
        </w:rPr>
        <w:t xml:space="preserve">bij een acute noodsituatie, </w:t>
      </w:r>
      <w:r w:rsidRPr="00362796">
        <w:rPr>
          <w:szCs w:val="18"/>
        </w:rPr>
        <w:t xml:space="preserve">of indien het bezoek plaatsvindt </w:t>
      </w:r>
      <w:r w:rsidRPr="00362796">
        <w:rPr>
          <w:szCs w:val="18"/>
        </w:rPr>
        <w:lastRenderedPageBreak/>
        <w:t>door personeel van de betreffende inrichting overeenkomstig een hygiëneprotocol, blijven gelden.</w:t>
      </w:r>
    </w:p>
    <w:p w:rsidR="00B64D5E" w:rsidP="00B64D5E" w:rsidRDefault="00B64D5E" w14:paraId="3541025B" w14:textId="77777777"/>
    <w:p w:rsidR="00B64D5E" w:rsidP="00B64D5E" w:rsidRDefault="00B64D5E" w14:paraId="1A042DAF" w14:textId="77777777">
      <w:r w:rsidRPr="006D040A">
        <w:t>Aangezien deze regels zijn vastgesteld in het kader van de aanpak van dierziektecrises, is afgezien van een adviesaanvraag aan het Adviescollege toetsing regeldruk, en van publicatie en inwerkingtreding op een vast verandermoment. Ook is er geen notificatie bij de Europese Commissie vereist in het kader van richtlijn 2015/1535</w:t>
      </w:r>
      <w:r>
        <w:rPr>
          <w:rStyle w:val="Voetnootmarkering"/>
        </w:rPr>
        <w:footnoteReference w:id="2"/>
      </w:r>
      <w:r w:rsidRPr="006D040A">
        <w:t xml:space="preserve"> en van de Dienstenrichtlijn.</w:t>
      </w:r>
      <w:r>
        <w:rPr>
          <w:rStyle w:val="Voetnootmarkering"/>
        </w:rPr>
        <w:footnoteReference w:id="3"/>
      </w:r>
    </w:p>
    <w:p w:rsidR="00B64D5E" w:rsidP="00B64D5E" w:rsidRDefault="00B64D5E" w14:paraId="2D595723" w14:textId="77777777"/>
    <w:p w:rsidR="00A23E5A" w:rsidP="00A23E5A" w:rsidRDefault="00A23E5A" w14:paraId="25B41033" w14:textId="77777777"/>
    <w:p w:rsidR="00B64D5E" w:rsidP="00B64D5E" w:rsidRDefault="00B64D5E" w14:paraId="2F2FD4E3" w14:textId="77777777">
      <w:pPr>
        <w:tabs>
          <w:tab w:val="left" w:pos="360"/>
          <w:tab w:val="left" w:pos="2160"/>
          <w:tab w:val="left" w:pos="4320"/>
          <w:tab w:val="left" w:pos="6480"/>
        </w:tabs>
        <w:rPr>
          <w:rFonts w:cs="Calibri"/>
          <w:szCs w:val="18"/>
        </w:rPr>
      </w:pPr>
      <w:r>
        <w:t xml:space="preserve">De Staatsecretaris van </w:t>
      </w:r>
      <w:r>
        <w:rPr>
          <w:rFonts w:cs="Calibri"/>
          <w:szCs w:val="18"/>
        </w:rPr>
        <w:t>Landbouw, Visserij, Voedselzekerheid en Natuur,</w:t>
      </w:r>
    </w:p>
    <w:p w:rsidRPr="00B64D5E" w:rsidR="00B64D5E" w:rsidP="00B64D5E" w:rsidRDefault="00B64D5E" w14:paraId="5906D5A4" w14:textId="77777777">
      <w:pPr>
        <w:tabs>
          <w:tab w:val="left" w:pos="360"/>
          <w:tab w:val="left" w:pos="2160"/>
          <w:tab w:val="left" w:pos="4320"/>
          <w:tab w:val="left" w:pos="6480"/>
        </w:tabs>
        <w:rPr>
          <w:rFonts w:cs="Calibri"/>
          <w:szCs w:val="18"/>
        </w:rPr>
      </w:pPr>
      <w:r w:rsidRPr="00B64D5E">
        <w:rPr>
          <w:rFonts w:cs="Calibri"/>
          <w:szCs w:val="18"/>
        </w:rPr>
        <w:t>S.P.A. Erkens</w:t>
      </w:r>
    </w:p>
    <w:p w:rsidRPr="00D50F84" w:rsidR="00775626" w:rsidRDefault="00775626" w14:paraId="0003F74E" w14:textId="77777777">
      <w:pPr>
        <w:rPr>
          <w:b/>
        </w:rPr>
      </w:pPr>
    </w:p>
    <w:sectPr w:rsidRPr="00D50F84" w:rsidR="00775626" w:rsidSect="00874ABB">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A0768" w14:textId="77777777" w:rsidR="008A67F7" w:rsidRDefault="008A67F7">
      <w:r>
        <w:separator/>
      </w:r>
    </w:p>
    <w:p w14:paraId="259B15BF" w14:textId="77777777" w:rsidR="008A67F7" w:rsidRDefault="008A67F7"/>
  </w:endnote>
  <w:endnote w:type="continuationSeparator" w:id="0">
    <w:p w14:paraId="4EC05301" w14:textId="77777777" w:rsidR="008A67F7" w:rsidRDefault="008A67F7">
      <w:r>
        <w:continuationSeparator/>
      </w:r>
    </w:p>
    <w:p w14:paraId="433D2BFF" w14:textId="77777777" w:rsidR="008A67F7" w:rsidRDefault="008A6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8B9F6" w14:textId="7B41C566" w:rsidR="002B1AF0" w:rsidRPr="00BC3B53" w:rsidRDefault="002B1AF0"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C14AE" w14:paraId="7D6064B9" w14:textId="77777777" w:rsidTr="00CA6A25">
      <w:trPr>
        <w:trHeight w:hRule="exact" w:val="240"/>
      </w:trPr>
      <w:tc>
        <w:tcPr>
          <w:tcW w:w="7601" w:type="dxa"/>
        </w:tcPr>
        <w:p w14:paraId="0472D56F" w14:textId="77777777" w:rsidR="002B1AF0" w:rsidRDefault="002B1AF0" w:rsidP="003F1F6B">
          <w:pPr>
            <w:pStyle w:val="Huisstijl-Rubricering"/>
          </w:pPr>
        </w:p>
      </w:tc>
      <w:tc>
        <w:tcPr>
          <w:tcW w:w="2156" w:type="dxa"/>
        </w:tcPr>
        <w:p w14:paraId="4472A63E" w14:textId="6C8839F6" w:rsidR="002B1AF0" w:rsidRPr="00645414" w:rsidRDefault="00972B05" w:rsidP="00C07EFD">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C52884">
            <w:t>2</w:t>
          </w:r>
          <w:r w:rsidRPr="00645414">
            <w:fldChar w:fldCharType="end"/>
          </w:r>
          <w:r w:rsidRPr="00645414">
            <w:t xml:space="preserve"> </w:t>
          </w:r>
          <w:r>
            <w:t>van</w:t>
          </w:r>
          <w:r w:rsidRPr="00645414">
            <w:t xml:space="preserve"> </w:t>
          </w:r>
          <w:r w:rsidR="00AE0A80">
            <w:fldChar w:fldCharType="begin"/>
          </w:r>
          <w:r>
            <w:instrText xml:space="preserve"> SECTIONPAGES   \* MERGEFORMAT </w:instrText>
          </w:r>
          <w:r w:rsidR="00AE0A80">
            <w:fldChar w:fldCharType="separate"/>
          </w:r>
          <w:r w:rsidR="002E0764">
            <w:t>4</w:t>
          </w:r>
          <w:r w:rsidR="00AE0A80">
            <w:fldChar w:fldCharType="end"/>
          </w:r>
        </w:p>
      </w:tc>
    </w:tr>
  </w:tbl>
  <w:p w14:paraId="760502FE" w14:textId="77777777" w:rsidR="002B1AF0" w:rsidRPr="00BC3B53" w:rsidRDefault="002B1AF0"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C14AE" w14:paraId="5533EC37" w14:textId="77777777" w:rsidTr="00CA6A25">
      <w:trPr>
        <w:trHeight w:hRule="exact" w:val="240"/>
      </w:trPr>
      <w:tc>
        <w:tcPr>
          <w:tcW w:w="7601" w:type="dxa"/>
        </w:tcPr>
        <w:p w14:paraId="2A4CE71E" w14:textId="4C741DBF" w:rsidR="002B1AF0" w:rsidRDefault="002B1AF0" w:rsidP="008C356D">
          <w:pPr>
            <w:pStyle w:val="Huisstijl-Rubricering"/>
          </w:pPr>
        </w:p>
      </w:tc>
      <w:tc>
        <w:tcPr>
          <w:tcW w:w="2170" w:type="dxa"/>
        </w:tcPr>
        <w:p w14:paraId="634B276A" w14:textId="0A60109F" w:rsidR="002B1AF0" w:rsidRPr="00ED539E" w:rsidRDefault="00972B05" w:rsidP="00C07EFD">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F179E">
            <w:t>1</w:t>
          </w:r>
          <w:r w:rsidRPr="00645414">
            <w:fldChar w:fldCharType="end"/>
          </w:r>
          <w:r w:rsidRPr="00ED539E">
            <w:rPr>
              <w:rStyle w:val="Huisstijl-GegevenCharChar"/>
            </w:rPr>
            <w:t xml:space="preserve"> </w:t>
          </w:r>
          <w:r>
            <w:rPr>
              <w:rStyle w:val="Huisstijl-GegevenCharChar"/>
            </w:rPr>
            <w:t>van</w:t>
          </w:r>
          <w:r w:rsidRPr="00ED539E">
            <w:t xml:space="preserve"> </w:t>
          </w:r>
          <w:r w:rsidR="00AE0A80">
            <w:fldChar w:fldCharType="begin"/>
          </w:r>
          <w:r>
            <w:instrText xml:space="preserve"> SECTIONPAGES   \* MERGEFORMAT </w:instrText>
          </w:r>
          <w:r w:rsidR="00AE0A80">
            <w:fldChar w:fldCharType="separate"/>
          </w:r>
          <w:r w:rsidR="002E0764">
            <w:t>4</w:t>
          </w:r>
          <w:r w:rsidR="00AE0A80">
            <w:fldChar w:fldCharType="end"/>
          </w:r>
        </w:p>
      </w:tc>
    </w:tr>
  </w:tbl>
  <w:p w14:paraId="43F9EA99" w14:textId="77777777" w:rsidR="002B1AF0" w:rsidRPr="00BC3B53" w:rsidRDefault="002B1AF0" w:rsidP="008C356D">
    <w:pPr>
      <w:pStyle w:val="Voettekst"/>
      <w:spacing w:line="240" w:lineRule="auto"/>
      <w:rPr>
        <w:sz w:val="2"/>
        <w:szCs w:val="2"/>
      </w:rPr>
    </w:pPr>
  </w:p>
  <w:p w14:paraId="65A9C9A5" w14:textId="77777777" w:rsidR="002B1AF0" w:rsidRPr="00BC3B53" w:rsidRDefault="002B1AF0"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95071" w14:textId="77777777" w:rsidR="008A67F7" w:rsidRDefault="008A67F7">
      <w:r>
        <w:separator/>
      </w:r>
    </w:p>
    <w:p w14:paraId="32EFD3B9" w14:textId="77777777" w:rsidR="008A67F7" w:rsidRDefault="008A67F7"/>
  </w:footnote>
  <w:footnote w:type="continuationSeparator" w:id="0">
    <w:p w14:paraId="7467A16E" w14:textId="77777777" w:rsidR="008A67F7" w:rsidRDefault="008A67F7">
      <w:r>
        <w:continuationSeparator/>
      </w:r>
    </w:p>
    <w:p w14:paraId="46A8FA10" w14:textId="77777777" w:rsidR="008A67F7" w:rsidRDefault="008A67F7"/>
  </w:footnote>
  <w:footnote w:id="1">
    <w:p w14:paraId="577094E8" w14:textId="06E29C66" w:rsidR="00B64D5E" w:rsidRPr="000C6FA7" w:rsidRDefault="00B64D5E" w:rsidP="00B64D5E">
      <w:pPr>
        <w:pStyle w:val="Voetnoottekst"/>
        <w:ind w:left="284" w:hanging="284"/>
        <w:rPr>
          <w:sz w:val="16"/>
          <w:szCs w:val="16"/>
        </w:rPr>
      </w:pPr>
      <w:r w:rsidRPr="000C6FA7">
        <w:rPr>
          <w:rStyle w:val="Voetnootmarkering"/>
          <w:sz w:val="16"/>
          <w:szCs w:val="16"/>
        </w:rPr>
        <w:footnoteRef/>
      </w:r>
      <w:r w:rsidRPr="000C6FA7">
        <w:rPr>
          <w:sz w:val="16"/>
          <w:szCs w:val="16"/>
        </w:rPr>
        <w:t xml:space="preserve"> </w:t>
      </w:r>
      <w:r>
        <w:rPr>
          <w:sz w:val="16"/>
          <w:szCs w:val="16"/>
        </w:rPr>
        <w:tab/>
      </w:r>
      <w:r w:rsidRPr="000C6FA7">
        <w:rPr>
          <w:sz w:val="16"/>
          <w:szCs w:val="16"/>
        </w:rPr>
        <w:t>Stcrt. 202</w:t>
      </w:r>
      <w:r>
        <w:rPr>
          <w:sz w:val="16"/>
          <w:szCs w:val="16"/>
        </w:rPr>
        <w:t>6</w:t>
      </w:r>
      <w:r w:rsidRPr="000C6FA7">
        <w:rPr>
          <w:sz w:val="16"/>
          <w:szCs w:val="16"/>
        </w:rPr>
        <w:t xml:space="preserve">, </w:t>
      </w:r>
      <w:r>
        <w:rPr>
          <w:sz w:val="16"/>
          <w:szCs w:val="16"/>
        </w:rPr>
        <w:t>22072</w:t>
      </w:r>
      <w:r w:rsidRPr="000C6FA7">
        <w:rPr>
          <w:sz w:val="16"/>
          <w:szCs w:val="16"/>
        </w:rPr>
        <w:t>.</w:t>
      </w:r>
    </w:p>
  </w:footnote>
  <w:footnote w:id="2">
    <w:p w14:paraId="150D7528" w14:textId="77777777" w:rsidR="00B64D5E" w:rsidRPr="000C6FA7" w:rsidRDefault="00B64D5E" w:rsidP="00B64D5E">
      <w:pPr>
        <w:pStyle w:val="Voetnoottekst"/>
        <w:ind w:left="284" w:hanging="284"/>
        <w:rPr>
          <w:sz w:val="16"/>
          <w:szCs w:val="16"/>
        </w:rPr>
      </w:pPr>
      <w:r w:rsidRPr="000C6FA7">
        <w:rPr>
          <w:rStyle w:val="Voetnootmarkering"/>
          <w:sz w:val="16"/>
          <w:szCs w:val="16"/>
        </w:rPr>
        <w:footnoteRef/>
      </w:r>
      <w:r w:rsidRPr="000C6FA7">
        <w:rPr>
          <w:sz w:val="16"/>
          <w:szCs w:val="16"/>
        </w:rPr>
        <w:t xml:space="preserve"> </w:t>
      </w:r>
      <w:r>
        <w:rPr>
          <w:sz w:val="16"/>
          <w:szCs w:val="16"/>
        </w:rPr>
        <w:tab/>
      </w:r>
      <w:r w:rsidRPr="000C6FA7">
        <w:rPr>
          <w:sz w:val="16"/>
          <w:szCs w:val="16"/>
        </w:rPr>
        <w:t>Richtlijn nr. 2015/1535 van het Europees Parlement en de Raad van 9 september 2015 betreffende een informatieprocedure op het gebied van technische voorschriften en regels betreffende de diensten van de informatiemaatschappij (codificatie) (PbEU L 241).</w:t>
      </w:r>
    </w:p>
  </w:footnote>
  <w:footnote w:id="3">
    <w:p w14:paraId="40543016" w14:textId="77777777" w:rsidR="00B64D5E" w:rsidRPr="00822182" w:rsidRDefault="00B64D5E" w:rsidP="00B64D5E">
      <w:pPr>
        <w:pStyle w:val="Voetnoottekst"/>
        <w:ind w:left="284" w:hanging="284"/>
        <w:rPr>
          <w:sz w:val="18"/>
          <w:szCs w:val="18"/>
        </w:rPr>
      </w:pPr>
      <w:r w:rsidRPr="000C6FA7">
        <w:rPr>
          <w:rStyle w:val="Voetnootmarkering"/>
          <w:sz w:val="16"/>
          <w:szCs w:val="16"/>
        </w:rPr>
        <w:footnoteRef/>
      </w:r>
      <w:r w:rsidRPr="000C6FA7">
        <w:rPr>
          <w:sz w:val="16"/>
          <w:szCs w:val="16"/>
        </w:rPr>
        <w:t xml:space="preserve"> </w:t>
      </w:r>
      <w:r>
        <w:rPr>
          <w:sz w:val="16"/>
          <w:szCs w:val="16"/>
        </w:rPr>
        <w:tab/>
      </w:r>
      <w:r w:rsidRPr="000C6FA7">
        <w:rPr>
          <w:sz w:val="16"/>
          <w:szCs w:val="16"/>
        </w:rPr>
        <w:t>Richtlijn nr. 2006/123/EG van het Europees Parlement en de Raad van 12 december 2006 betreffende diensten op de interne markt (PbEU 2006, L 376).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57574" w14:textId="77777777" w:rsidR="002B1AF0" w:rsidRPr="00217880" w:rsidRDefault="002B1AF0"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C14AE" w14:paraId="116AFA06" w14:textId="77777777" w:rsidTr="00751A6A">
      <w:trPr>
        <w:trHeight w:val="2636"/>
      </w:trPr>
      <w:tc>
        <w:tcPr>
          <w:tcW w:w="737" w:type="dxa"/>
        </w:tcPr>
        <w:p w14:paraId="68CE1A96" w14:textId="50045E4A" w:rsidR="002B1AF0" w:rsidRDefault="002B1AF0" w:rsidP="00D0609E">
          <w:pPr>
            <w:framePr w:w="6340" w:h="2750" w:hRule="exact" w:hSpace="180" w:wrap="around" w:vAnchor="page" w:hAnchor="text" w:x="3873" w:y="-140"/>
            <w:spacing w:line="240" w:lineRule="auto"/>
          </w:pPr>
        </w:p>
      </w:tc>
      <w:tc>
        <w:tcPr>
          <w:tcW w:w="5156" w:type="dxa"/>
        </w:tcPr>
        <w:p w14:paraId="45DEDA56" w14:textId="69CF5808" w:rsidR="002B1AF0" w:rsidRDefault="002B1AF0" w:rsidP="00D0609E">
          <w:pPr>
            <w:framePr w:w="6340" w:h="2750" w:hRule="exact" w:hSpace="180" w:wrap="around" w:vAnchor="page" w:hAnchor="text" w:x="3873" w:y="-140"/>
            <w:spacing w:line="240" w:lineRule="auto"/>
          </w:pPr>
        </w:p>
      </w:tc>
    </w:tr>
  </w:tbl>
  <w:p w14:paraId="5006776B" w14:textId="77777777" w:rsidR="002B1AF0" w:rsidRDefault="002B1AF0" w:rsidP="00D0609E">
    <w:pPr>
      <w:framePr w:w="6340" w:h="2750" w:hRule="exact" w:hSpace="180" w:wrap="around" w:vAnchor="page" w:hAnchor="text" w:x="3873" w:y="-140"/>
    </w:pPr>
  </w:p>
  <w:p w14:paraId="23202967" w14:textId="77777777" w:rsidR="002B1AF0" w:rsidRDefault="002B1AF0" w:rsidP="009B0138">
    <w:pPr>
      <w:pStyle w:val="Koptekst"/>
    </w:pPr>
  </w:p>
  <w:tbl>
    <w:tblPr>
      <w:tblW w:w="8080" w:type="dxa"/>
      <w:tblLayout w:type="fixed"/>
      <w:tblCellMar>
        <w:left w:w="0" w:type="dxa"/>
        <w:right w:w="0" w:type="dxa"/>
      </w:tblCellMar>
      <w:tblLook w:val="0000" w:firstRow="0" w:lastRow="0" w:firstColumn="0" w:lastColumn="0" w:noHBand="0" w:noVBand="0"/>
    </w:tblPr>
    <w:tblGrid>
      <w:gridCol w:w="8080"/>
    </w:tblGrid>
    <w:tr w:rsidR="00BC14AE" w14:paraId="2486DFCA" w14:textId="77777777" w:rsidTr="003739C8">
      <w:trPr>
        <w:trHeight w:val="279"/>
      </w:trPr>
      <w:tc>
        <w:tcPr>
          <w:tcW w:w="8080" w:type="dxa"/>
        </w:tcPr>
        <w:p w14:paraId="0C11D52D" w14:textId="42A4D834" w:rsidR="00B64D5E" w:rsidRPr="00B64D5E" w:rsidRDefault="00972B05" w:rsidP="00B64D5E">
          <w:pPr>
            <w:rPr>
              <w:b/>
              <w:bCs/>
            </w:rPr>
          </w:pPr>
          <w:r w:rsidRPr="00AC37C5">
            <w:rPr>
              <w:b/>
            </w:rPr>
            <w:t>Regeling van de</w:t>
          </w:r>
          <w:r w:rsidR="00F408D4">
            <w:rPr>
              <w:b/>
            </w:rPr>
            <w:t xml:space="preserve"> </w:t>
          </w:r>
          <w:r w:rsidR="00B64D5E">
            <w:rPr>
              <w:b/>
              <w:bCs/>
            </w:rPr>
            <w:t>Staatssecretaris</w:t>
          </w:r>
          <w:r w:rsidR="00D93FF9" w:rsidRPr="00D93FF9">
            <w:rPr>
              <w:b/>
              <w:bCs/>
            </w:rPr>
            <w:t xml:space="preserve"> van </w:t>
          </w:r>
          <w:r w:rsidR="00D93FF9" w:rsidRPr="00D93FF9">
            <w:rPr>
              <w:rFonts w:cs="Calibri"/>
              <w:b/>
              <w:bCs/>
              <w:szCs w:val="18"/>
            </w:rPr>
            <w:t>Landbouw, Visserij, Voedselzekerheid en Natuu</w:t>
          </w:r>
          <w:r w:rsidR="00F017C2">
            <w:rPr>
              <w:rFonts w:cs="Calibri"/>
              <w:b/>
              <w:bCs/>
              <w:szCs w:val="18"/>
            </w:rPr>
            <w:t>r</w:t>
          </w:r>
          <w:r w:rsidRPr="00AC37C5">
            <w:rPr>
              <w:b/>
            </w:rPr>
            <w:t xml:space="preserve"> </w:t>
          </w:r>
          <w:r w:rsidR="004E23DD">
            <w:rPr>
              <w:b/>
            </w:rPr>
            <w:t>van</w:t>
          </w:r>
          <w:r w:rsidR="00AF5BFA">
            <w:rPr>
              <w:b/>
            </w:rPr>
            <w:t xml:space="preserve"> 28 oktober 2026</w:t>
          </w:r>
          <w:r w:rsidR="00AE0A80">
            <w:rPr>
              <w:b/>
            </w:rPr>
            <w:t>,</w:t>
          </w:r>
          <w:r w:rsidR="004604B6">
            <w:rPr>
              <w:b/>
            </w:rPr>
            <w:t xml:space="preserve"> </w:t>
          </w:r>
          <w:r w:rsidRPr="00C339FB">
            <w:rPr>
              <w:b/>
            </w:rPr>
            <w:t xml:space="preserve">nr. </w:t>
          </w:r>
          <w:r>
            <w:rPr>
              <w:b/>
            </w:rPr>
            <w:t>WJZ</w:t>
          </w:r>
          <w:r w:rsidRPr="00C339FB">
            <w:rPr>
              <w:b/>
            </w:rPr>
            <w:t>/</w:t>
          </w:r>
          <w:r>
            <w:rPr>
              <w:b/>
            </w:rPr>
            <w:t>108767662</w:t>
          </w:r>
          <w:r w:rsidR="00B64D5E">
            <w:rPr>
              <w:b/>
            </w:rPr>
            <w:t xml:space="preserve">, </w:t>
          </w:r>
          <w:r w:rsidR="00B64D5E" w:rsidRPr="00B64D5E">
            <w:rPr>
              <w:b/>
              <w:bCs/>
            </w:rPr>
            <w:t>houdende</w:t>
          </w:r>
          <w:r w:rsidR="00B64D5E">
            <w:rPr>
              <w:b/>
              <w:bCs/>
            </w:rPr>
            <w:t xml:space="preserve"> een</w:t>
          </w:r>
          <w:r w:rsidR="00B64D5E" w:rsidRPr="00B64D5E">
            <w:rPr>
              <w:b/>
              <w:bCs/>
            </w:rPr>
            <w:t xml:space="preserve"> wijziging van de Regeling veterinaire maatregelen specifieke dierziekten of zoönosen vanwege de invoering van de ophok- en afschermplicht voor gehouden vogels</w:t>
          </w:r>
          <w:r w:rsidR="00B64D5E">
            <w:rPr>
              <w:b/>
              <w:bCs/>
            </w:rPr>
            <w:t xml:space="preserve"> en </w:t>
          </w:r>
          <w:r w:rsidR="00EA2B90">
            <w:rPr>
              <w:b/>
              <w:bCs/>
            </w:rPr>
            <w:t>intrekking van versoepeling tentoonstellingsverbod</w:t>
          </w:r>
        </w:p>
        <w:p w14:paraId="0BADC5B8" w14:textId="232BDBD1" w:rsidR="00B71B60" w:rsidRPr="00AC37C5" w:rsidRDefault="00972B05" w:rsidP="00F408D4">
          <w:pPr>
            <w:rPr>
              <w:b/>
            </w:rPr>
          </w:pPr>
          <w:r w:rsidRPr="00AC37C5">
            <w:rPr>
              <w:b/>
            </w:rPr>
            <w:t xml:space="preserve"> </w:t>
          </w:r>
        </w:p>
      </w:tc>
    </w:tr>
  </w:tbl>
  <w:p w14:paraId="654407D8" w14:textId="77777777" w:rsidR="00EE7EA5" w:rsidRPr="00BC4AE3" w:rsidRDefault="00EE7EA5" w:rsidP="00D50F8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5BE4AF1E">
      <w:start w:val="1"/>
      <w:numFmt w:val="bullet"/>
      <w:pStyle w:val="Lijstopsomteken"/>
      <w:lvlText w:val="•"/>
      <w:lvlJc w:val="left"/>
      <w:pPr>
        <w:tabs>
          <w:tab w:val="num" w:pos="227"/>
        </w:tabs>
        <w:ind w:left="227" w:hanging="227"/>
      </w:pPr>
      <w:rPr>
        <w:rFonts w:ascii="Verdana" w:hAnsi="Verdana" w:hint="default"/>
        <w:sz w:val="18"/>
        <w:szCs w:val="18"/>
      </w:rPr>
    </w:lvl>
    <w:lvl w:ilvl="1" w:tplc="997EE100" w:tentative="1">
      <w:start w:val="1"/>
      <w:numFmt w:val="bullet"/>
      <w:lvlText w:val="o"/>
      <w:lvlJc w:val="left"/>
      <w:pPr>
        <w:tabs>
          <w:tab w:val="num" w:pos="1440"/>
        </w:tabs>
        <w:ind w:left="1440" w:hanging="360"/>
      </w:pPr>
      <w:rPr>
        <w:rFonts w:ascii="Courier New" w:hAnsi="Courier New" w:cs="Courier New" w:hint="default"/>
      </w:rPr>
    </w:lvl>
    <w:lvl w:ilvl="2" w:tplc="3C9A4582" w:tentative="1">
      <w:start w:val="1"/>
      <w:numFmt w:val="bullet"/>
      <w:lvlText w:val=""/>
      <w:lvlJc w:val="left"/>
      <w:pPr>
        <w:tabs>
          <w:tab w:val="num" w:pos="2160"/>
        </w:tabs>
        <w:ind w:left="2160" w:hanging="360"/>
      </w:pPr>
      <w:rPr>
        <w:rFonts w:ascii="Wingdings" w:hAnsi="Wingdings" w:hint="default"/>
      </w:rPr>
    </w:lvl>
    <w:lvl w:ilvl="3" w:tplc="E9340B02" w:tentative="1">
      <w:start w:val="1"/>
      <w:numFmt w:val="bullet"/>
      <w:lvlText w:val=""/>
      <w:lvlJc w:val="left"/>
      <w:pPr>
        <w:tabs>
          <w:tab w:val="num" w:pos="2880"/>
        </w:tabs>
        <w:ind w:left="2880" w:hanging="360"/>
      </w:pPr>
      <w:rPr>
        <w:rFonts w:ascii="Symbol" w:hAnsi="Symbol" w:hint="default"/>
      </w:rPr>
    </w:lvl>
    <w:lvl w:ilvl="4" w:tplc="A17CBDA2" w:tentative="1">
      <w:start w:val="1"/>
      <w:numFmt w:val="bullet"/>
      <w:lvlText w:val="o"/>
      <w:lvlJc w:val="left"/>
      <w:pPr>
        <w:tabs>
          <w:tab w:val="num" w:pos="3600"/>
        </w:tabs>
        <w:ind w:left="3600" w:hanging="360"/>
      </w:pPr>
      <w:rPr>
        <w:rFonts w:ascii="Courier New" w:hAnsi="Courier New" w:cs="Courier New" w:hint="default"/>
      </w:rPr>
    </w:lvl>
    <w:lvl w:ilvl="5" w:tplc="9804734A" w:tentative="1">
      <w:start w:val="1"/>
      <w:numFmt w:val="bullet"/>
      <w:lvlText w:val=""/>
      <w:lvlJc w:val="left"/>
      <w:pPr>
        <w:tabs>
          <w:tab w:val="num" w:pos="4320"/>
        </w:tabs>
        <w:ind w:left="4320" w:hanging="360"/>
      </w:pPr>
      <w:rPr>
        <w:rFonts w:ascii="Wingdings" w:hAnsi="Wingdings" w:hint="default"/>
      </w:rPr>
    </w:lvl>
    <w:lvl w:ilvl="6" w:tplc="46709CEC" w:tentative="1">
      <w:start w:val="1"/>
      <w:numFmt w:val="bullet"/>
      <w:lvlText w:val=""/>
      <w:lvlJc w:val="left"/>
      <w:pPr>
        <w:tabs>
          <w:tab w:val="num" w:pos="5040"/>
        </w:tabs>
        <w:ind w:left="5040" w:hanging="360"/>
      </w:pPr>
      <w:rPr>
        <w:rFonts w:ascii="Symbol" w:hAnsi="Symbol" w:hint="default"/>
      </w:rPr>
    </w:lvl>
    <w:lvl w:ilvl="7" w:tplc="7D6287F0" w:tentative="1">
      <w:start w:val="1"/>
      <w:numFmt w:val="bullet"/>
      <w:lvlText w:val="o"/>
      <w:lvlJc w:val="left"/>
      <w:pPr>
        <w:tabs>
          <w:tab w:val="num" w:pos="5760"/>
        </w:tabs>
        <w:ind w:left="5760" w:hanging="360"/>
      </w:pPr>
      <w:rPr>
        <w:rFonts w:ascii="Courier New" w:hAnsi="Courier New" w:cs="Courier New" w:hint="default"/>
      </w:rPr>
    </w:lvl>
    <w:lvl w:ilvl="8" w:tplc="A64EB0C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5759A2"/>
    <w:multiLevelType w:val="hybridMultilevel"/>
    <w:tmpl w:val="6226B388"/>
    <w:lvl w:ilvl="0" w:tplc="DF80E544">
      <w:start w:val="1"/>
      <w:numFmt w:val="decimal"/>
      <w:lvlText w:val="%1."/>
      <w:lvlJc w:val="left"/>
      <w:pPr>
        <w:tabs>
          <w:tab w:val="num" w:pos="720"/>
        </w:tabs>
        <w:ind w:left="720" w:hanging="360"/>
      </w:pPr>
    </w:lvl>
    <w:lvl w:ilvl="1" w:tplc="F1ACD2FC" w:tentative="1">
      <w:start w:val="1"/>
      <w:numFmt w:val="lowerLetter"/>
      <w:lvlText w:val="%2."/>
      <w:lvlJc w:val="left"/>
      <w:pPr>
        <w:tabs>
          <w:tab w:val="num" w:pos="1440"/>
        </w:tabs>
        <w:ind w:left="1440" w:hanging="360"/>
      </w:pPr>
    </w:lvl>
    <w:lvl w:ilvl="2" w:tplc="AA46EE9E" w:tentative="1">
      <w:start w:val="1"/>
      <w:numFmt w:val="lowerRoman"/>
      <w:lvlText w:val="%3."/>
      <w:lvlJc w:val="right"/>
      <w:pPr>
        <w:tabs>
          <w:tab w:val="num" w:pos="2160"/>
        </w:tabs>
        <w:ind w:left="2160" w:hanging="180"/>
      </w:pPr>
    </w:lvl>
    <w:lvl w:ilvl="3" w:tplc="DD04919A" w:tentative="1">
      <w:start w:val="1"/>
      <w:numFmt w:val="decimal"/>
      <w:lvlText w:val="%4."/>
      <w:lvlJc w:val="left"/>
      <w:pPr>
        <w:tabs>
          <w:tab w:val="num" w:pos="2880"/>
        </w:tabs>
        <w:ind w:left="2880" w:hanging="360"/>
      </w:pPr>
    </w:lvl>
    <w:lvl w:ilvl="4" w:tplc="2F6EED34" w:tentative="1">
      <w:start w:val="1"/>
      <w:numFmt w:val="lowerLetter"/>
      <w:lvlText w:val="%5."/>
      <w:lvlJc w:val="left"/>
      <w:pPr>
        <w:tabs>
          <w:tab w:val="num" w:pos="3600"/>
        </w:tabs>
        <w:ind w:left="3600" w:hanging="360"/>
      </w:pPr>
    </w:lvl>
    <w:lvl w:ilvl="5" w:tplc="895AB69C" w:tentative="1">
      <w:start w:val="1"/>
      <w:numFmt w:val="lowerRoman"/>
      <w:lvlText w:val="%6."/>
      <w:lvlJc w:val="right"/>
      <w:pPr>
        <w:tabs>
          <w:tab w:val="num" w:pos="4320"/>
        </w:tabs>
        <w:ind w:left="4320" w:hanging="180"/>
      </w:pPr>
    </w:lvl>
    <w:lvl w:ilvl="6" w:tplc="F6F6EDDC" w:tentative="1">
      <w:start w:val="1"/>
      <w:numFmt w:val="decimal"/>
      <w:lvlText w:val="%7."/>
      <w:lvlJc w:val="left"/>
      <w:pPr>
        <w:tabs>
          <w:tab w:val="num" w:pos="5040"/>
        </w:tabs>
        <w:ind w:left="5040" w:hanging="360"/>
      </w:pPr>
    </w:lvl>
    <w:lvl w:ilvl="7" w:tplc="AB4E69EA" w:tentative="1">
      <w:start w:val="1"/>
      <w:numFmt w:val="lowerLetter"/>
      <w:lvlText w:val="%8."/>
      <w:lvlJc w:val="left"/>
      <w:pPr>
        <w:tabs>
          <w:tab w:val="num" w:pos="5760"/>
        </w:tabs>
        <w:ind w:left="5760" w:hanging="360"/>
      </w:pPr>
    </w:lvl>
    <w:lvl w:ilvl="8" w:tplc="CA3ACD1A" w:tentative="1">
      <w:start w:val="1"/>
      <w:numFmt w:val="lowerRoman"/>
      <w:lvlText w:val="%9."/>
      <w:lvlJc w:val="right"/>
      <w:pPr>
        <w:tabs>
          <w:tab w:val="num" w:pos="6480"/>
        </w:tabs>
        <w:ind w:left="6480" w:hanging="180"/>
      </w:pPr>
    </w:lvl>
  </w:abstractNum>
  <w:abstractNum w:abstractNumId="12" w15:restartNumberingAfterBreak="0">
    <w:nsid w:val="142F7EBE"/>
    <w:multiLevelType w:val="multilevel"/>
    <w:tmpl w:val="4B80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DBE8FD68">
      <w:start w:val="1"/>
      <w:numFmt w:val="bullet"/>
      <w:pStyle w:val="Lijstopsomteken2"/>
      <w:lvlText w:val="–"/>
      <w:lvlJc w:val="left"/>
      <w:pPr>
        <w:tabs>
          <w:tab w:val="num" w:pos="227"/>
        </w:tabs>
        <w:ind w:left="227" w:firstLine="0"/>
      </w:pPr>
      <w:rPr>
        <w:rFonts w:ascii="Verdana" w:hAnsi="Verdana" w:hint="default"/>
      </w:rPr>
    </w:lvl>
    <w:lvl w:ilvl="1" w:tplc="44BC4FA0" w:tentative="1">
      <w:start w:val="1"/>
      <w:numFmt w:val="bullet"/>
      <w:lvlText w:val="o"/>
      <w:lvlJc w:val="left"/>
      <w:pPr>
        <w:tabs>
          <w:tab w:val="num" w:pos="1440"/>
        </w:tabs>
        <w:ind w:left="1440" w:hanging="360"/>
      </w:pPr>
      <w:rPr>
        <w:rFonts w:ascii="Courier New" w:hAnsi="Courier New" w:cs="Courier New" w:hint="default"/>
      </w:rPr>
    </w:lvl>
    <w:lvl w:ilvl="2" w:tplc="0F44E9A4" w:tentative="1">
      <w:start w:val="1"/>
      <w:numFmt w:val="bullet"/>
      <w:lvlText w:val=""/>
      <w:lvlJc w:val="left"/>
      <w:pPr>
        <w:tabs>
          <w:tab w:val="num" w:pos="2160"/>
        </w:tabs>
        <w:ind w:left="2160" w:hanging="360"/>
      </w:pPr>
      <w:rPr>
        <w:rFonts w:ascii="Wingdings" w:hAnsi="Wingdings" w:hint="default"/>
      </w:rPr>
    </w:lvl>
    <w:lvl w:ilvl="3" w:tplc="B73E7948" w:tentative="1">
      <w:start w:val="1"/>
      <w:numFmt w:val="bullet"/>
      <w:lvlText w:val=""/>
      <w:lvlJc w:val="left"/>
      <w:pPr>
        <w:tabs>
          <w:tab w:val="num" w:pos="2880"/>
        </w:tabs>
        <w:ind w:left="2880" w:hanging="360"/>
      </w:pPr>
      <w:rPr>
        <w:rFonts w:ascii="Symbol" w:hAnsi="Symbol" w:hint="default"/>
      </w:rPr>
    </w:lvl>
    <w:lvl w:ilvl="4" w:tplc="24900F84" w:tentative="1">
      <w:start w:val="1"/>
      <w:numFmt w:val="bullet"/>
      <w:lvlText w:val="o"/>
      <w:lvlJc w:val="left"/>
      <w:pPr>
        <w:tabs>
          <w:tab w:val="num" w:pos="3600"/>
        </w:tabs>
        <w:ind w:left="3600" w:hanging="360"/>
      </w:pPr>
      <w:rPr>
        <w:rFonts w:ascii="Courier New" w:hAnsi="Courier New" w:cs="Courier New" w:hint="default"/>
      </w:rPr>
    </w:lvl>
    <w:lvl w:ilvl="5" w:tplc="82D23B70" w:tentative="1">
      <w:start w:val="1"/>
      <w:numFmt w:val="bullet"/>
      <w:lvlText w:val=""/>
      <w:lvlJc w:val="left"/>
      <w:pPr>
        <w:tabs>
          <w:tab w:val="num" w:pos="4320"/>
        </w:tabs>
        <w:ind w:left="4320" w:hanging="360"/>
      </w:pPr>
      <w:rPr>
        <w:rFonts w:ascii="Wingdings" w:hAnsi="Wingdings" w:hint="default"/>
      </w:rPr>
    </w:lvl>
    <w:lvl w:ilvl="6" w:tplc="CA526462" w:tentative="1">
      <w:start w:val="1"/>
      <w:numFmt w:val="bullet"/>
      <w:lvlText w:val=""/>
      <w:lvlJc w:val="left"/>
      <w:pPr>
        <w:tabs>
          <w:tab w:val="num" w:pos="5040"/>
        </w:tabs>
        <w:ind w:left="5040" w:hanging="360"/>
      </w:pPr>
      <w:rPr>
        <w:rFonts w:ascii="Symbol" w:hAnsi="Symbol" w:hint="default"/>
      </w:rPr>
    </w:lvl>
    <w:lvl w:ilvl="7" w:tplc="8F260C14" w:tentative="1">
      <w:start w:val="1"/>
      <w:numFmt w:val="bullet"/>
      <w:lvlText w:val="o"/>
      <w:lvlJc w:val="left"/>
      <w:pPr>
        <w:tabs>
          <w:tab w:val="num" w:pos="5760"/>
        </w:tabs>
        <w:ind w:left="5760" w:hanging="360"/>
      </w:pPr>
      <w:rPr>
        <w:rFonts w:ascii="Courier New" w:hAnsi="Courier New" w:cs="Courier New" w:hint="default"/>
      </w:rPr>
    </w:lvl>
    <w:lvl w:ilvl="8" w:tplc="9E7A29B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53538D"/>
    <w:multiLevelType w:val="hybridMultilevel"/>
    <w:tmpl w:val="1D8861C0"/>
    <w:lvl w:ilvl="0" w:tplc="87207B36">
      <w:start w:val="1"/>
      <w:numFmt w:val="decimal"/>
      <w:lvlText w:val="%1."/>
      <w:lvlJc w:val="left"/>
      <w:pPr>
        <w:tabs>
          <w:tab w:val="num" w:pos="720"/>
        </w:tabs>
        <w:ind w:left="720" w:hanging="360"/>
      </w:pPr>
    </w:lvl>
    <w:lvl w:ilvl="1" w:tplc="696A9534" w:tentative="1">
      <w:start w:val="1"/>
      <w:numFmt w:val="lowerLetter"/>
      <w:lvlText w:val="%2."/>
      <w:lvlJc w:val="left"/>
      <w:pPr>
        <w:tabs>
          <w:tab w:val="num" w:pos="1440"/>
        </w:tabs>
        <w:ind w:left="1440" w:hanging="360"/>
      </w:pPr>
    </w:lvl>
    <w:lvl w:ilvl="2" w:tplc="94A4D494" w:tentative="1">
      <w:start w:val="1"/>
      <w:numFmt w:val="lowerRoman"/>
      <w:lvlText w:val="%3."/>
      <w:lvlJc w:val="right"/>
      <w:pPr>
        <w:tabs>
          <w:tab w:val="num" w:pos="2160"/>
        </w:tabs>
        <w:ind w:left="2160" w:hanging="180"/>
      </w:pPr>
    </w:lvl>
    <w:lvl w:ilvl="3" w:tplc="D4289A00" w:tentative="1">
      <w:start w:val="1"/>
      <w:numFmt w:val="decimal"/>
      <w:lvlText w:val="%4."/>
      <w:lvlJc w:val="left"/>
      <w:pPr>
        <w:tabs>
          <w:tab w:val="num" w:pos="2880"/>
        </w:tabs>
        <w:ind w:left="2880" w:hanging="360"/>
      </w:pPr>
    </w:lvl>
    <w:lvl w:ilvl="4" w:tplc="9D32156C" w:tentative="1">
      <w:start w:val="1"/>
      <w:numFmt w:val="lowerLetter"/>
      <w:lvlText w:val="%5."/>
      <w:lvlJc w:val="left"/>
      <w:pPr>
        <w:tabs>
          <w:tab w:val="num" w:pos="3600"/>
        </w:tabs>
        <w:ind w:left="3600" w:hanging="360"/>
      </w:pPr>
    </w:lvl>
    <w:lvl w:ilvl="5" w:tplc="1C58DDC0" w:tentative="1">
      <w:start w:val="1"/>
      <w:numFmt w:val="lowerRoman"/>
      <w:lvlText w:val="%6."/>
      <w:lvlJc w:val="right"/>
      <w:pPr>
        <w:tabs>
          <w:tab w:val="num" w:pos="4320"/>
        </w:tabs>
        <w:ind w:left="4320" w:hanging="180"/>
      </w:pPr>
    </w:lvl>
    <w:lvl w:ilvl="6" w:tplc="B0C0495C" w:tentative="1">
      <w:start w:val="1"/>
      <w:numFmt w:val="decimal"/>
      <w:lvlText w:val="%7."/>
      <w:lvlJc w:val="left"/>
      <w:pPr>
        <w:tabs>
          <w:tab w:val="num" w:pos="5040"/>
        </w:tabs>
        <w:ind w:left="5040" w:hanging="360"/>
      </w:pPr>
    </w:lvl>
    <w:lvl w:ilvl="7" w:tplc="DDBC2B5C" w:tentative="1">
      <w:start w:val="1"/>
      <w:numFmt w:val="lowerLetter"/>
      <w:lvlText w:val="%8."/>
      <w:lvlJc w:val="left"/>
      <w:pPr>
        <w:tabs>
          <w:tab w:val="num" w:pos="5760"/>
        </w:tabs>
        <w:ind w:left="5760" w:hanging="360"/>
      </w:pPr>
    </w:lvl>
    <w:lvl w:ilvl="8" w:tplc="D5A83AB4" w:tentative="1">
      <w:start w:val="1"/>
      <w:numFmt w:val="lowerRoman"/>
      <w:lvlText w:val="%9."/>
      <w:lvlJc w:val="right"/>
      <w:pPr>
        <w:tabs>
          <w:tab w:val="num" w:pos="6480"/>
        </w:tabs>
        <w:ind w:left="6480" w:hanging="180"/>
      </w:pPr>
    </w:lvl>
  </w:abstractNum>
  <w:abstractNum w:abstractNumId="16" w15:restartNumberingAfterBreak="0">
    <w:nsid w:val="244E0B38"/>
    <w:multiLevelType w:val="hybridMultilevel"/>
    <w:tmpl w:val="4C6C222C"/>
    <w:lvl w:ilvl="0" w:tplc="811C9DCE">
      <w:start w:val="1"/>
      <w:numFmt w:val="decimal"/>
      <w:lvlText w:val="%1."/>
      <w:lvlJc w:val="left"/>
      <w:pPr>
        <w:tabs>
          <w:tab w:val="num" w:pos="720"/>
        </w:tabs>
        <w:ind w:left="720" w:hanging="360"/>
      </w:pPr>
    </w:lvl>
    <w:lvl w:ilvl="1" w:tplc="637E4DB8" w:tentative="1">
      <w:start w:val="1"/>
      <w:numFmt w:val="lowerLetter"/>
      <w:lvlText w:val="%2."/>
      <w:lvlJc w:val="left"/>
      <w:pPr>
        <w:tabs>
          <w:tab w:val="num" w:pos="1440"/>
        </w:tabs>
        <w:ind w:left="1440" w:hanging="360"/>
      </w:pPr>
    </w:lvl>
    <w:lvl w:ilvl="2" w:tplc="1190174A" w:tentative="1">
      <w:start w:val="1"/>
      <w:numFmt w:val="lowerRoman"/>
      <w:lvlText w:val="%3."/>
      <w:lvlJc w:val="right"/>
      <w:pPr>
        <w:tabs>
          <w:tab w:val="num" w:pos="2160"/>
        </w:tabs>
        <w:ind w:left="2160" w:hanging="180"/>
      </w:pPr>
    </w:lvl>
    <w:lvl w:ilvl="3" w:tplc="C6DC70FA" w:tentative="1">
      <w:start w:val="1"/>
      <w:numFmt w:val="decimal"/>
      <w:lvlText w:val="%4."/>
      <w:lvlJc w:val="left"/>
      <w:pPr>
        <w:tabs>
          <w:tab w:val="num" w:pos="2880"/>
        </w:tabs>
        <w:ind w:left="2880" w:hanging="360"/>
      </w:pPr>
    </w:lvl>
    <w:lvl w:ilvl="4" w:tplc="7EECC34E" w:tentative="1">
      <w:start w:val="1"/>
      <w:numFmt w:val="lowerLetter"/>
      <w:lvlText w:val="%5."/>
      <w:lvlJc w:val="left"/>
      <w:pPr>
        <w:tabs>
          <w:tab w:val="num" w:pos="3600"/>
        </w:tabs>
        <w:ind w:left="3600" w:hanging="360"/>
      </w:pPr>
    </w:lvl>
    <w:lvl w:ilvl="5" w:tplc="23BEBC66" w:tentative="1">
      <w:start w:val="1"/>
      <w:numFmt w:val="lowerRoman"/>
      <w:lvlText w:val="%6."/>
      <w:lvlJc w:val="right"/>
      <w:pPr>
        <w:tabs>
          <w:tab w:val="num" w:pos="4320"/>
        </w:tabs>
        <w:ind w:left="4320" w:hanging="180"/>
      </w:pPr>
    </w:lvl>
    <w:lvl w:ilvl="6" w:tplc="227C707C" w:tentative="1">
      <w:start w:val="1"/>
      <w:numFmt w:val="decimal"/>
      <w:lvlText w:val="%7."/>
      <w:lvlJc w:val="left"/>
      <w:pPr>
        <w:tabs>
          <w:tab w:val="num" w:pos="5040"/>
        </w:tabs>
        <w:ind w:left="5040" w:hanging="360"/>
      </w:pPr>
    </w:lvl>
    <w:lvl w:ilvl="7" w:tplc="BDB0B940" w:tentative="1">
      <w:start w:val="1"/>
      <w:numFmt w:val="lowerLetter"/>
      <w:lvlText w:val="%8."/>
      <w:lvlJc w:val="left"/>
      <w:pPr>
        <w:tabs>
          <w:tab w:val="num" w:pos="5760"/>
        </w:tabs>
        <w:ind w:left="5760" w:hanging="360"/>
      </w:pPr>
    </w:lvl>
    <w:lvl w:ilvl="8" w:tplc="708C4B88" w:tentative="1">
      <w:start w:val="1"/>
      <w:numFmt w:val="lowerRoman"/>
      <w:lvlText w:val="%9."/>
      <w:lvlJc w:val="right"/>
      <w:pPr>
        <w:tabs>
          <w:tab w:val="num" w:pos="6480"/>
        </w:tabs>
        <w:ind w:left="6480" w:hanging="180"/>
      </w:pPr>
    </w:lvl>
  </w:abstractNum>
  <w:abstractNum w:abstractNumId="17" w15:restartNumberingAfterBreak="0">
    <w:nsid w:val="247E4153"/>
    <w:multiLevelType w:val="hybridMultilevel"/>
    <w:tmpl w:val="258A6A30"/>
    <w:lvl w:ilvl="0" w:tplc="3BBE4070">
      <w:start w:val="1"/>
      <w:numFmt w:val="decimal"/>
      <w:lvlText w:val="%1."/>
      <w:lvlJc w:val="left"/>
      <w:pPr>
        <w:tabs>
          <w:tab w:val="num" w:pos="720"/>
        </w:tabs>
        <w:ind w:left="720" w:hanging="360"/>
      </w:pPr>
    </w:lvl>
    <w:lvl w:ilvl="1" w:tplc="7782270E" w:tentative="1">
      <w:start w:val="1"/>
      <w:numFmt w:val="lowerLetter"/>
      <w:lvlText w:val="%2."/>
      <w:lvlJc w:val="left"/>
      <w:pPr>
        <w:tabs>
          <w:tab w:val="num" w:pos="1440"/>
        </w:tabs>
        <w:ind w:left="1440" w:hanging="360"/>
      </w:pPr>
    </w:lvl>
    <w:lvl w:ilvl="2" w:tplc="88D24E26" w:tentative="1">
      <w:start w:val="1"/>
      <w:numFmt w:val="lowerRoman"/>
      <w:lvlText w:val="%3."/>
      <w:lvlJc w:val="right"/>
      <w:pPr>
        <w:tabs>
          <w:tab w:val="num" w:pos="2160"/>
        </w:tabs>
        <w:ind w:left="2160" w:hanging="180"/>
      </w:pPr>
    </w:lvl>
    <w:lvl w:ilvl="3" w:tplc="865864FC" w:tentative="1">
      <w:start w:val="1"/>
      <w:numFmt w:val="decimal"/>
      <w:lvlText w:val="%4."/>
      <w:lvlJc w:val="left"/>
      <w:pPr>
        <w:tabs>
          <w:tab w:val="num" w:pos="2880"/>
        </w:tabs>
        <w:ind w:left="2880" w:hanging="360"/>
      </w:pPr>
    </w:lvl>
    <w:lvl w:ilvl="4" w:tplc="732A8C48" w:tentative="1">
      <w:start w:val="1"/>
      <w:numFmt w:val="lowerLetter"/>
      <w:lvlText w:val="%5."/>
      <w:lvlJc w:val="left"/>
      <w:pPr>
        <w:tabs>
          <w:tab w:val="num" w:pos="3600"/>
        </w:tabs>
        <w:ind w:left="3600" w:hanging="360"/>
      </w:pPr>
    </w:lvl>
    <w:lvl w:ilvl="5" w:tplc="144ABB1A" w:tentative="1">
      <w:start w:val="1"/>
      <w:numFmt w:val="lowerRoman"/>
      <w:lvlText w:val="%6."/>
      <w:lvlJc w:val="right"/>
      <w:pPr>
        <w:tabs>
          <w:tab w:val="num" w:pos="4320"/>
        </w:tabs>
        <w:ind w:left="4320" w:hanging="180"/>
      </w:pPr>
    </w:lvl>
    <w:lvl w:ilvl="6" w:tplc="79EE238A" w:tentative="1">
      <w:start w:val="1"/>
      <w:numFmt w:val="decimal"/>
      <w:lvlText w:val="%7."/>
      <w:lvlJc w:val="left"/>
      <w:pPr>
        <w:tabs>
          <w:tab w:val="num" w:pos="5040"/>
        </w:tabs>
        <w:ind w:left="5040" w:hanging="360"/>
      </w:pPr>
    </w:lvl>
    <w:lvl w:ilvl="7" w:tplc="D258338C" w:tentative="1">
      <w:start w:val="1"/>
      <w:numFmt w:val="lowerLetter"/>
      <w:lvlText w:val="%8."/>
      <w:lvlJc w:val="left"/>
      <w:pPr>
        <w:tabs>
          <w:tab w:val="num" w:pos="5760"/>
        </w:tabs>
        <w:ind w:left="5760" w:hanging="360"/>
      </w:pPr>
    </w:lvl>
    <w:lvl w:ilvl="8" w:tplc="E6B2C044" w:tentative="1">
      <w:start w:val="1"/>
      <w:numFmt w:val="lowerRoman"/>
      <w:lvlText w:val="%9."/>
      <w:lvlJc w:val="right"/>
      <w:pPr>
        <w:tabs>
          <w:tab w:val="num" w:pos="6480"/>
        </w:tabs>
        <w:ind w:left="6480" w:hanging="180"/>
      </w:pPr>
    </w:lvl>
  </w:abstractNum>
  <w:abstractNum w:abstractNumId="18"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196E1D"/>
    <w:multiLevelType w:val="multilevel"/>
    <w:tmpl w:val="4EF4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3169ED"/>
    <w:multiLevelType w:val="hybridMultilevel"/>
    <w:tmpl w:val="10FA8A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F971537"/>
    <w:multiLevelType w:val="hybridMultilevel"/>
    <w:tmpl w:val="339C6468"/>
    <w:lvl w:ilvl="0" w:tplc="250A3410">
      <w:start w:val="1"/>
      <w:numFmt w:val="decimal"/>
      <w:lvlText w:val="%1."/>
      <w:lvlJc w:val="left"/>
      <w:pPr>
        <w:tabs>
          <w:tab w:val="num" w:pos="720"/>
        </w:tabs>
        <w:ind w:left="720" w:hanging="360"/>
      </w:pPr>
    </w:lvl>
    <w:lvl w:ilvl="1" w:tplc="BF8E5DFA" w:tentative="1">
      <w:start w:val="1"/>
      <w:numFmt w:val="lowerLetter"/>
      <w:lvlText w:val="%2."/>
      <w:lvlJc w:val="left"/>
      <w:pPr>
        <w:tabs>
          <w:tab w:val="num" w:pos="1440"/>
        </w:tabs>
        <w:ind w:left="1440" w:hanging="360"/>
      </w:pPr>
    </w:lvl>
    <w:lvl w:ilvl="2" w:tplc="99549D68" w:tentative="1">
      <w:start w:val="1"/>
      <w:numFmt w:val="lowerRoman"/>
      <w:lvlText w:val="%3."/>
      <w:lvlJc w:val="right"/>
      <w:pPr>
        <w:tabs>
          <w:tab w:val="num" w:pos="2160"/>
        </w:tabs>
        <w:ind w:left="2160" w:hanging="180"/>
      </w:pPr>
    </w:lvl>
    <w:lvl w:ilvl="3" w:tplc="42BED718" w:tentative="1">
      <w:start w:val="1"/>
      <w:numFmt w:val="decimal"/>
      <w:lvlText w:val="%4."/>
      <w:lvlJc w:val="left"/>
      <w:pPr>
        <w:tabs>
          <w:tab w:val="num" w:pos="2880"/>
        </w:tabs>
        <w:ind w:left="2880" w:hanging="360"/>
      </w:pPr>
    </w:lvl>
    <w:lvl w:ilvl="4" w:tplc="70A618C0" w:tentative="1">
      <w:start w:val="1"/>
      <w:numFmt w:val="lowerLetter"/>
      <w:lvlText w:val="%5."/>
      <w:lvlJc w:val="left"/>
      <w:pPr>
        <w:tabs>
          <w:tab w:val="num" w:pos="3600"/>
        </w:tabs>
        <w:ind w:left="3600" w:hanging="360"/>
      </w:pPr>
    </w:lvl>
    <w:lvl w:ilvl="5" w:tplc="D32CBB7A" w:tentative="1">
      <w:start w:val="1"/>
      <w:numFmt w:val="lowerRoman"/>
      <w:lvlText w:val="%6."/>
      <w:lvlJc w:val="right"/>
      <w:pPr>
        <w:tabs>
          <w:tab w:val="num" w:pos="4320"/>
        </w:tabs>
        <w:ind w:left="4320" w:hanging="180"/>
      </w:pPr>
    </w:lvl>
    <w:lvl w:ilvl="6" w:tplc="C4CEA368" w:tentative="1">
      <w:start w:val="1"/>
      <w:numFmt w:val="decimal"/>
      <w:lvlText w:val="%7."/>
      <w:lvlJc w:val="left"/>
      <w:pPr>
        <w:tabs>
          <w:tab w:val="num" w:pos="5040"/>
        </w:tabs>
        <w:ind w:left="5040" w:hanging="360"/>
      </w:pPr>
    </w:lvl>
    <w:lvl w:ilvl="7" w:tplc="38349D14" w:tentative="1">
      <w:start w:val="1"/>
      <w:numFmt w:val="lowerLetter"/>
      <w:lvlText w:val="%8."/>
      <w:lvlJc w:val="left"/>
      <w:pPr>
        <w:tabs>
          <w:tab w:val="num" w:pos="5760"/>
        </w:tabs>
        <w:ind w:left="5760" w:hanging="360"/>
      </w:pPr>
    </w:lvl>
    <w:lvl w:ilvl="8" w:tplc="A12E11DA" w:tentative="1">
      <w:start w:val="1"/>
      <w:numFmt w:val="lowerRoman"/>
      <w:lvlText w:val="%9."/>
      <w:lvlJc w:val="right"/>
      <w:pPr>
        <w:tabs>
          <w:tab w:val="num" w:pos="6480"/>
        </w:tabs>
        <w:ind w:left="6480" w:hanging="180"/>
      </w:pPr>
    </w:lvl>
  </w:abstractNum>
  <w:num w:numId="1" w16cid:durableId="903904731">
    <w:abstractNumId w:val="10"/>
  </w:num>
  <w:num w:numId="2" w16cid:durableId="1107043520">
    <w:abstractNumId w:val="7"/>
  </w:num>
  <w:num w:numId="3" w16cid:durableId="131483903">
    <w:abstractNumId w:val="6"/>
  </w:num>
  <w:num w:numId="4" w16cid:durableId="1767924105">
    <w:abstractNumId w:val="5"/>
  </w:num>
  <w:num w:numId="5" w16cid:durableId="560945312">
    <w:abstractNumId w:val="4"/>
  </w:num>
  <w:num w:numId="6" w16cid:durableId="1979987917">
    <w:abstractNumId w:val="8"/>
  </w:num>
  <w:num w:numId="7" w16cid:durableId="2106269675">
    <w:abstractNumId w:val="3"/>
  </w:num>
  <w:num w:numId="8" w16cid:durableId="1789543723">
    <w:abstractNumId w:val="2"/>
  </w:num>
  <w:num w:numId="9" w16cid:durableId="1135761497">
    <w:abstractNumId w:val="1"/>
  </w:num>
  <w:num w:numId="10" w16cid:durableId="1497652886">
    <w:abstractNumId w:val="0"/>
  </w:num>
  <w:num w:numId="11" w16cid:durableId="1298074038">
    <w:abstractNumId w:val="9"/>
  </w:num>
  <w:num w:numId="12" w16cid:durableId="86194077">
    <w:abstractNumId w:val="13"/>
  </w:num>
  <w:num w:numId="13" w16cid:durableId="341980194">
    <w:abstractNumId w:val="18"/>
  </w:num>
  <w:num w:numId="14" w16cid:durableId="1257056404">
    <w:abstractNumId w:val="14"/>
  </w:num>
  <w:num w:numId="15" w16cid:durableId="1102265579">
    <w:abstractNumId w:val="16"/>
  </w:num>
  <w:num w:numId="16" w16cid:durableId="580067040">
    <w:abstractNumId w:val="17"/>
  </w:num>
  <w:num w:numId="17" w16cid:durableId="977344194">
    <w:abstractNumId w:val="11"/>
  </w:num>
  <w:num w:numId="18" w16cid:durableId="376976274">
    <w:abstractNumId w:val="15"/>
  </w:num>
  <w:num w:numId="19" w16cid:durableId="901406867">
    <w:abstractNumId w:val="21"/>
  </w:num>
  <w:num w:numId="20" w16cid:durableId="2088259818">
    <w:abstractNumId w:val="20"/>
  </w:num>
  <w:num w:numId="21" w16cid:durableId="7369796">
    <w:abstractNumId w:val="19"/>
  </w:num>
  <w:num w:numId="22" w16cid:durableId="724182305">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B50"/>
    <w:rsid w:val="0000178C"/>
    <w:rsid w:val="00013862"/>
    <w:rsid w:val="00016012"/>
    <w:rsid w:val="00020189"/>
    <w:rsid w:val="00020EE4"/>
    <w:rsid w:val="00023E9A"/>
    <w:rsid w:val="00033CDD"/>
    <w:rsid w:val="00034A84"/>
    <w:rsid w:val="00035E67"/>
    <w:rsid w:val="000366F3"/>
    <w:rsid w:val="000407A1"/>
    <w:rsid w:val="000408AF"/>
    <w:rsid w:val="000508E9"/>
    <w:rsid w:val="0006024D"/>
    <w:rsid w:val="00061F5E"/>
    <w:rsid w:val="00062289"/>
    <w:rsid w:val="00062DB3"/>
    <w:rsid w:val="00071F28"/>
    <w:rsid w:val="00074079"/>
    <w:rsid w:val="0008307A"/>
    <w:rsid w:val="00092799"/>
    <w:rsid w:val="00092C5F"/>
    <w:rsid w:val="00094F5A"/>
    <w:rsid w:val="00096680"/>
    <w:rsid w:val="00097AE2"/>
    <w:rsid w:val="000A0F36"/>
    <w:rsid w:val="000A174A"/>
    <w:rsid w:val="000A3414"/>
    <w:rsid w:val="000A3E0A"/>
    <w:rsid w:val="000A65AC"/>
    <w:rsid w:val="000B09D5"/>
    <w:rsid w:val="000B7281"/>
    <w:rsid w:val="000B7FAB"/>
    <w:rsid w:val="000C1BA1"/>
    <w:rsid w:val="000C3EA9"/>
    <w:rsid w:val="000C74EC"/>
    <w:rsid w:val="000D0225"/>
    <w:rsid w:val="000E7895"/>
    <w:rsid w:val="000F161D"/>
    <w:rsid w:val="000F1C92"/>
    <w:rsid w:val="0010083C"/>
    <w:rsid w:val="00104201"/>
    <w:rsid w:val="00115820"/>
    <w:rsid w:val="00123704"/>
    <w:rsid w:val="00125098"/>
    <w:rsid w:val="001263FC"/>
    <w:rsid w:val="001270C7"/>
    <w:rsid w:val="00132540"/>
    <w:rsid w:val="001372AD"/>
    <w:rsid w:val="0014305C"/>
    <w:rsid w:val="0014786A"/>
    <w:rsid w:val="001516A4"/>
    <w:rsid w:val="00151E5F"/>
    <w:rsid w:val="001569AB"/>
    <w:rsid w:val="00166C62"/>
    <w:rsid w:val="00166C66"/>
    <w:rsid w:val="0016725C"/>
    <w:rsid w:val="00170E4E"/>
    <w:rsid w:val="00170EB7"/>
    <w:rsid w:val="0017207B"/>
    <w:rsid w:val="001726F3"/>
    <w:rsid w:val="00173C51"/>
    <w:rsid w:val="00174CC2"/>
    <w:rsid w:val="00176CC6"/>
    <w:rsid w:val="00181BE4"/>
    <w:rsid w:val="00185576"/>
    <w:rsid w:val="00185951"/>
    <w:rsid w:val="00193F17"/>
    <w:rsid w:val="001962CF"/>
    <w:rsid w:val="00196B8B"/>
    <w:rsid w:val="00196FB0"/>
    <w:rsid w:val="001976C4"/>
    <w:rsid w:val="001A2BEA"/>
    <w:rsid w:val="001A6D93"/>
    <w:rsid w:val="001B0A18"/>
    <w:rsid w:val="001B490F"/>
    <w:rsid w:val="001B58EB"/>
    <w:rsid w:val="001C32EC"/>
    <w:rsid w:val="001C38BD"/>
    <w:rsid w:val="001C4D5A"/>
    <w:rsid w:val="001C6BAE"/>
    <w:rsid w:val="001E34C6"/>
    <w:rsid w:val="001E5581"/>
    <w:rsid w:val="001F3C70"/>
    <w:rsid w:val="001F5AFB"/>
    <w:rsid w:val="00200201"/>
    <w:rsid w:val="00200D88"/>
    <w:rsid w:val="00201F68"/>
    <w:rsid w:val="00212220"/>
    <w:rsid w:val="00212F2A"/>
    <w:rsid w:val="00214BAE"/>
    <w:rsid w:val="00214F2B"/>
    <w:rsid w:val="00217880"/>
    <w:rsid w:val="002202B5"/>
    <w:rsid w:val="00222D66"/>
    <w:rsid w:val="00224A8A"/>
    <w:rsid w:val="002300CC"/>
    <w:rsid w:val="0023029C"/>
    <w:rsid w:val="002309A8"/>
    <w:rsid w:val="0023193E"/>
    <w:rsid w:val="00236CFE"/>
    <w:rsid w:val="002428E3"/>
    <w:rsid w:val="002529A4"/>
    <w:rsid w:val="00256578"/>
    <w:rsid w:val="00257E00"/>
    <w:rsid w:val="00260BAF"/>
    <w:rsid w:val="002650F7"/>
    <w:rsid w:val="002657D0"/>
    <w:rsid w:val="002661DA"/>
    <w:rsid w:val="00266E91"/>
    <w:rsid w:val="00273465"/>
    <w:rsid w:val="00273F3B"/>
    <w:rsid w:val="00274DB7"/>
    <w:rsid w:val="00275984"/>
    <w:rsid w:val="00280F74"/>
    <w:rsid w:val="00285884"/>
    <w:rsid w:val="00286998"/>
    <w:rsid w:val="00291AB7"/>
    <w:rsid w:val="0029422B"/>
    <w:rsid w:val="00294A9E"/>
    <w:rsid w:val="002A3F14"/>
    <w:rsid w:val="002B153C"/>
    <w:rsid w:val="002B1AF0"/>
    <w:rsid w:val="002B52FC"/>
    <w:rsid w:val="002C2830"/>
    <w:rsid w:val="002D001A"/>
    <w:rsid w:val="002D1505"/>
    <w:rsid w:val="002D28E2"/>
    <w:rsid w:val="002D317B"/>
    <w:rsid w:val="002D3587"/>
    <w:rsid w:val="002D502D"/>
    <w:rsid w:val="002E0764"/>
    <w:rsid w:val="002E0F69"/>
    <w:rsid w:val="002E6D1A"/>
    <w:rsid w:val="002F5147"/>
    <w:rsid w:val="002F6633"/>
    <w:rsid w:val="002F7ABD"/>
    <w:rsid w:val="00302B4E"/>
    <w:rsid w:val="00303EC4"/>
    <w:rsid w:val="00312597"/>
    <w:rsid w:val="00316505"/>
    <w:rsid w:val="00317207"/>
    <w:rsid w:val="00317C98"/>
    <w:rsid w:val="003326A2"/>
    <w:rsid w:val="00334154"/>
    <w:rsid w:val="003372C4"/>
    <w:rsid w:val="00341FA0"/>
    <w:rsid w:val="00344F3D"/>
    <w:rsid w:val="00345046"/>
    <w:rsid w:val="00345299"/>
    <w:rsid w:val="00350AD2"/>
    <w:rsid w:val="00351A8D"/>
    <w:rsid w:val="003526BB"/>
    <w:rsid w:val="00352BCF"/>
    <w:rsid w:val="00353932"/>
    <w:rsid w:val="0035464B"/>
    <w:rsid w:val="003562EE"/>
    <w:rsid w:val="00356920"/>
    <w:rsid w:val="0036252A"/>
    <w:rsid w:val="0036272F"/>
    <w:rsid w:val="00362796"/>
    <w:rsid w:val="00364D9D"/>
    <w:rsid w:val="00370D9C"/>
    <w:rsid w:val="00371048"/>
    <w:rsid w:val="00371591"/>
    <w:rsid w:val="0037396C"/>
    <w:rsid w:val="003739C8"/>
    <w:rsid w:val="0037421D"/>
    <w:rsid w:val="00376093"/>
    <w:rsid w:val="00383767"/>
    <w:rsid w:val="00383DA1"/>
    <w:rsid w:val="00385F30"/>
    <w:rsid w:val="00392EA4"/>
    <w:rsid w:val="00393696"/>
    <w:rsid w:val="00393963"/>
    <w:rsid w:val="00395575"/>
    <w:rsid w:val="00395672"/>
    <w:rsid w:val="003963F5"/>
    <w:rsid w:val="003A06C8"/>
    <w:rsid w:val="003A0D7C"/>
    <w:rsid w:val="003B0155"/>
    <w:rsid w:val="003B423D"/>
    <w:rsid w:val="003B50F8"/>
    <w:rsid w:val="003B7EE7"/>
    <w:rsid w:val="003C2CCB"/>
    <w:rsid w:val="003D39EC"/>
    <w:rsid w:val="003E3DD5"/>
    <w:rsid w:val="003F07C6"/>
    <w:rsid w:val="003F1C90"/>
    <w:rsid w:val="003F1F6B"/>
    <w:rsid w:val="003F3757"/>
    <w:rsid w:val="003F44B7"/>
    <w:rsid w:val="004008E9"/>
    <w:rsid w:val="004112FC"/>
    <w:rsid w:val="00413D48"/>
    <w:rsid w:val="004177CC"/>
    <w:rsid w:val="00417E1B"/>
    <w:rsid w:val="00427C26"/>
    <w:rsid w:val="00432DFE"/>
    <w:rsid w:val="00435FBF"/>
    <w:rsid w:val="0043795E"/>
    <w:rsid w:val="00441AC2"/>
    <w:rsid w:val="0044249B"/>
    <w:rsid w:val="00444089"/>
    <w:rsid w:val="00444191"/>
    <w:rsid w:val="0045023C"/>
    <w:rsid w:val="00451A5B"/>
    <w:rsid w:val="00452BCD"/>
    <w:rsid w:val="00452CEA"/>
    <w:rsid w:val="00454896"/>
    <w:rsid w:val="004604B6"/>
    <w:rsid w:val="00462FB5"/>
    <w:rsid w:val="00464723"/>
    <w:rsid w:val="00465B52"/>
    <w:rsid w:val="0046708E"/>
    <w:rsid w:val="004704B3"/>
    <w:rsid w:val="00472A65"/>
    <w:rsid w:val="00474463"/>
    <w:rsid w:val="00474B75"/>
    <w:rsid w:val="0047566D"/>
    <w:rsid w:val="00477252"/>
    <w:rsid w:val="00477E88"/>
    <w:rsid w:val="00481E91"/>
    <w:rsid w:val="00483F0B"/>
    <w:rsid w:val="00484A51"/>
    <w:rsid w:val="00491153"/>
    <w:rsid w:val="00496319"/>
    <w:rsid w:val="00497279"/>
    <w:rsid w:val="004A2B48"/>
    <w:rsid w:val="004B5465"/>
    <w:rsid w:val="004B70F0"/>
    <w:rsid w:val="004C2ACE"/>
    <w:rsid w:val="004C357D"/>
    <w:rsid w:val="004D505E"/>
    <w:rsid w:val="004D5E78"/>
    <w:rsid w:val="004D72CA"/>
    <w:rsid w:val="004E2242"/>
    <w:rsid w:val="004E23DD"/>
    <w:rsid w:val="004E79DC"/>
    <w:rsid w:val="004F2240"/>
    <w:rsid w:val="004F358F"/>
    <w:rsid w:val="004F42FF"/>
    <w:rsid w:val="004F44C2"/>
    <w:rsid w:val="00504A31"/>
    <w:rsid w:val="00505262"/>
    <w:rsid w:val="00513CF3"/>
    <w:rsid w:val="00516022"/>
    <w:rsid w:val="00516572"/>
    <w:rsid w:val="00517DF0"/>
    <w:rsid w:val="00521CEE"/>
    <w:rsid w:val="00525BA0"/>
    <w:rsid w:val="005403C8"/>
    <w:rsid w:val="005429DC"/>
    <w:rsid w:val="005565F9"/>
    <w:rsid w:val="00573041"/>
    <w:rsid w:val="00574612"/>
    <w:rsid w:val="005758D0"/>
    <w:rsid w:val="00575B80"/>
    <w:rsid w:val="005773B2"/>
    <w:rsid w:val="005819CE"/>
    <w:rsid w:val="0058298D"/>
    <w:rsid w:val="005848F2"/>
    <w:rsid w:val="00593C2B"/>
    <w:rsid w:val="00595231"/>
    <w:rsid w:val="00596166"/>
    <w:rsid w:val="00597F64"/>
    <w:rsid w:val="005A207F"/>
    <w:rsid w:val="005A24CD"/>
    <w:rsid w:val="005A2F35"/>
    <w:rsid w:val="005B009C"/>
    <w:rsid w:val="005B463E"/>
    <w:rsid w:val="005C34E1"/>
    <w:rsid w:val="005C3FE0"/>
    <w:rsid w:val="005C6EF6"/>
    <w:rsid w:val="005C740C"/>
    <w:rsid w:val="005D16F7"/>
    <w:rsid w:val="005D1988"/>
    <w:rsid w:val="005D3FBF"/>
    <w:rsid w:val="005D625B"/>
    <w:rsid w:val="005E581D"/>
    <w:rsid w:val="005E64EB"/>
    <w:rsid w:val="005F2131"/>
    <w:rsid w:val="005F62D3"/>
    <w:rsid w:val="005F6D11"/>
    <w:rsid w:val="00600CF0"/>
    <w:rsid w:val="00603A87"/>
    <w:rsid w:val="006048F4"/>
    <w:rsid w:val="0060660A"/>
    <w:rsid w:val="00610726"/>
    <w:rsid w:val="00613B1D"/>
    <w:rsid w:val="00617A44"/>
    <w:rsid w:val="006202B6"/>
    <w:rsid w:val="00625CD0"/>
    <w:rsid w:val="0062627D"/>
    <w:rsid w:val="00627432"/>
    <w:rsid w:val="006277B3"/>
    <w:rsid w:val="00642C89"/>
    <w:rsid w:val="006447BD"/>
    <w:rsid w:val="006448E4"/>
    <w:rsid w:val="00645414"/>
    <w:rsid w:val="00653606"/>
    <w:rsid w:val="00661591"/>
    <w:rsid w:val="0066632F"/>
    <w:rsid w:val="00666DFF"/>
    <w:rsid w:val="006719BC"/>
    <w:rsid w:val="00674A89"/>
    <w:rsid w:val="00674F3D"/>
    <w:rsid w:val="00677B2B"/>
    <w:rsid w:val="00677E10"/>
    <w:rsid w:val="0068313E"/>
    <w:rsid w:val="00685545"/>
    <w:rsid w:val="006864B3"/>
    <w:rsid w:val="00692D64"/>
    <w:rsid w:val="006959EB"/>
    <w:rsid w:val="006A10F8"/>
    <w:rsid w:val="006A2100"/>
    <w:rsid w:val="006B0BF3"/>
    <w:rsid w:val="006B22D4"/>
    <w:rsid w:val="006B775E"/>
    <w:rsid w:val="006B7BC7"/>
    <w:rsid w:val="006C2535"/>
    <w:rsid w:val="006C441E"/>
    <w:rsid w:val="006C4B90"/>
    <w:rsid w:val="006C5FFE"/>
    <w:rsid w:val="006D1016"/>
    <w:rsid w:val="006D17F2"/>
    <w:rsid w:val="006E209C"/>
    <w:rsid w:val="006E3546"/>
    <w:rsid w:val="006E3FA9"/>
    <w:rsid w:val="006E5748"/>
    <w:rsid w:val="006E7D82"/>
    <w:rsid w:val="006F038F"/>
    <w:rsid w:val="006F0F93"/>
    <w:rsid w:val="006F179E"/>
    <w:rsid w:val="006F31F2"/>
    <w:rsid w:val="00711555"/>
    <w:rsid w:val="007141C3"/>
    <w:rsid w:val="00714DC5"/>
    <w:rsid w:val="00715237"/>
    <w:rsid w:val="00716FB7"/>
    <w:rsid w:val="007254A5"/>
    <w:rsid w:val="00725748"/>
    <w:rsid w:val="00735D88"/>
    <w:rsid w:val="0073720D"/>
    <w:rsid w:val="00737507"/>
    <w:rsid w:val="00740712"/>
    <w:rsid w:val="00740D39"/>
    <w:rsid w:val="0074145B"/>
    <w:rsid w:val="00741492"/>
    <w:rsid w:val="00742AB9"/>
    <w:rsid w:val="0075097F"/>
    <w:rsid w:val="00751A6A"/>
    <w:rsid w:val="00754FBF"/>
    <w:rsid w:val="007709EF"/>
    <w:rsid w:val="00775272"/>
    <w:rsid w:val="00775626"/>
    <w:rsid w:val="00783559"/>
    <w:rsid w:val="007923D6"/>
    <w:rsid w:val="0079551B"/>
    <w:rsid w:val="00795AE2"/>
    <w:rsid w:val="00797AA5"/>
    <w:rsid w:val="007A26BD"/>
    <w:rsid w:val="007A4105"/>
    <w:rsid w:val="007B4503"/>
    <w:rsid w:val="007C0384"/>
    <w:rsid w:val="007C406E"/>
    <w:rsid w:val="007C5183"/>
    <w:rsid w:val="007C6EA3"/>
    <w:rsid w:val="007C7573"/>
    <w:rsid w:val="007E27EC"/>
    <w:rsid w:val="007E2B20"/>
    <w:rsid w:val="007F5331"/>
    <w:rsid w:val="007F7DD4"/>
    <w:rsid w:val="00800CCA"/>
    <w:rsid w:val="00806120"/>
    <w:rsid w:val="00810C93"/>
    <w:rsid w:val="00812028"/>
    <w:rsid w:val="00812DD8"/>
    <w:rsid w:val="00813082"/>
    <w:rsid w:val="0081459E"/>
    <w:rsid w:val="00814D03"/>
    <w:rsid w:val="008168E5"/>
    <w:rsid w:val="00821FC1"/>
    <w:rsid w:val="00823AE2"/>
    <w:rsid w:val="0083178B"/>
    <w:rsid w:val="00833695"/>
    <w:rsid w:val="008336B7"/>
    <w:rsid w:val="00833A8E"/>
    <w:rsid w:val="00836840"/>
    <w:rsid w:val="0083751E"/>
    <w:rsid w:val="00842CD8"/>
    <w:rsid w:val="008431FA"/>
    <w:rsid w:val="00846782"/>
    <w:rsid w:val="008505A8"/>
    <w:rsid w:val="00854732"/>
    <w:rsid w:val="008547BA"/>
    <w:rsid w:val="008553C7"/>
    <w:rsid w:val="00857FEB"/>
    <w:rsid w:val="008601AF"/>
    <w:rsid w:val="00862268"/>
    <w:rsid w:val="0087125D"/>
    <w:rsid w:val="00872271"/>
    <w:rsid w:val="00874ABB"/>
    <w:rsid w:val="0087600D"/>
    <w:rsid w:val="00882A75"/>
    <w:rsid w:val="00883137"/>
    <w:rsid w:val="0089510C"/>
    <w:rsid w:val="008A1F5D"/>
    <w:rsid w:val="008A28F5"/>
    <w:rsid w:val="008A67F7"/>
    <w:rsid w:val="008A737D"/>
    <w:rsid w:val="008B1198"/>
    <w:rsid w:val="008B3471"/>
    <w:rsid w:val="008B3929"/>
    <w:rsid w:val="008B4125"/>
    <w:rsid w:val="008B4CB3"/>
    <w:rsid w:val="008B7B24"/>
    <w:rsid w:val="008C356D"/>
    <w:rsid w:val="008C73C8"/>
    <w:rsid w:val="008D5B8B"/>
    <w:rsid w:val="008E0B3F"/>
    <w:rsid w:val="008E49AD"/>
    <w:rsid w:val="008E698E"/>
    <w:rsid w:val="008E72F2"/>
    <w:rsid w:val="008F0D34"/>
    <w:rsid w:val="008F2584"/>
    <w:rsid w:val="008F3246"/>
    <w:rsid w:val="008F3C1B"/>
    <w:rsid w:val="008F48F3"/>
    <w:rsid w:val="008F508C"/>
    <w:rsid w:val="0090271B"/>
    <w:rsid w:val="00910642"/>
    <w:rsid w:val="00910DDF"/>
    <w:rsid w:val="00917C01"/>
    <w:rsid w:val="00925E7C"/>
    <w:rsid w:val="00930341"/>
    <w:rsid w:val="00930B13"/>
    <w:rsid w:val="009311C8"/>
    <w:rsid w:val="00933376"/>
    <w:rsid w:val="00933A2F"/>
    <w:rsid w:val="00940BF5"/>
    <w:rsid w:val="00941F09"/>
    <w:rsid w:val="00961018"/>
    <w:rsid w:val="009675D1"/>
    <w:rsid w:val="009716D8"/>
    <w:rsid w:val="009718F9"/>
    <w:rsid w:val="00972B05"/>
    <w:rsid w:val="00972FB9"/>
    <w:rsid w:val="00975112"/>
    <w:rsid w:val="00975213"/>
    <w:rsid w:val="00981768"/>
    <w:rsid w:val="00983E8F"/>
    <w:rsid w:val="00993A32"/>
    <w:rsid w:val="00994FDA"/>
    <w:rsid w:val="009950C0"/>
    <w:rsid w:val="009A31BF"/>
    <w:rsid w:val="009A3B71"/>
    <w:rsid w:val="009A4D47"/>
    <w:rsid w:val="009A61BC"/>
    <w:rsid w:val="009B0138"/>
    <w:rsid w:val="009B0FE9"/>
    <w:rsid w:val="009B173A"/>
    <w:rsid w:val="009B7B3B"/>
    <w:rsid w:val="009C08E8"/>
    <w:rsid w:val="009C0CCB"/>
    <w:rsid w:val="009C1382"/>
    <w:rsid w:val="009C1FE8"/>
    <w:rsid w:val="009C3F20"/>
    <w:rsid w:val="009C7CA1"/>
    <w:rsid w:val="009D043D"/>
    <w:rsid w:val="009D3F72"/>
    <w:rsid w:val="009E5284"/>
    <w:rsid w:val="009F0848"/>
    <w:rsid w:val="009F14BE"/>
    <w:rsid w:val="009F3259"/>
    <w:rsid w:val="009F78CE"/>
    <w:rsid w:val="00A03139"/>
    <w:rsid w:val="00A031FD"/>
    <w:rsid w:val="00A056DE"/>
    <w:rsid w:val="00A07F6F"/>
    <w:rsid w:val="00A128AD"/>
    <w:rsid w:val="00A15838"/>
    <w:rsid w:val="00A21E76"/>
    <w:rsid w:val="00A23BC8"/>
    <w:rsid w:val="00A23E5A"/>
    <w:rsid w:val="00A30E68"/>
    <w:rsid w:val="00A31933"/>
    <w:rsid w:val="00A31DBA"/>
    <w:rsid w:val="00A34AA0"/>
    <w:rsid w:val="00A3659C"/>
    <w:rsid w:val="00A41FE2"/>
    <w:rsid w:val="00A4562B"/>
    <w:rsid w:val="00A46FEF"/>
    <w:rsid w:val="00A47948"/>
    <w:rsid w:val="00A5070C"/>
    <w:rsid w:val="00A50CF6"/>
    <w:rsid w:val="00A53FB3"/>
    <w:rsid w:val="00A5420F"/>
    <w:rsid w:val="00A56946"/>
    <w:rsid w:val="00A6170E"/>
    <w:rsid w:val="00A63B8C"/>
    <w:rsid w:val="00A715F8"/>
    <w:rsid w:val="00A72A48"/>
    <w:rsid w:val="00A77F6F"/>
    <w:rsid w:val="00A82117"/>
    <w:rsid w:val="00A822FC"/>
    <w:rsid w:val="00A831FD"/>
    <w:rsid w:val="00A83352"/>
    <w:rsid w:val="00A850A2"/>
    <w:rsid w:val="00A91FA3"/>
    <w:rsid w:val="00A927D3"/>
    <w:rsid w:val="00AA1766"/>
    <w:rsid w:val="00AA517D"/>
    <w:rsid w:val="00AA7FC9"/>
    <w:rsid w:val="00AB237D"/>
    <w:rsid w:val="00AB5933"/>
    <w:rsid w:val="00AC0221"/>
    <w:rsid w:val="00AC37C5"/>
    <w:rsid w:val="00AC55DF"/>
    <w:rsid w:val="00AC73E1"/>
    <w:rsid w:val="00AC7817"/>
    <w:rsid w:val="00AE013D"/>
    <w:rsid w:val="00AE0A80"/>
    <w:rsid w:val="00AE11B7"/>
    <w:rsid w:val="00AE373A"/>
    <w:rsid w:val="00AE4143"/>
    <w:rsid w:val="00AE7F68"/>
    <w:rsid w:val="00AF2321"/>
    <w:rsid w:val="00AF52F6"/>
    <w:rsid w:val="00AF5BFA"/>
    <w:rsid w:val="00AF7237"/>
    <w:rsid w:val="00B0043A"/>
    <w:rsid w:val="00B00D75"/>
    <w:rsid w:val="00B070CB"/>
    <w:rsid w:val="00B12456"/>
    <w:rsid w:val="00B259C8"/>
    <w:rsid w:val="00B26A02"/>
    <w:rsid w:val="00B26CCF"/>
    <w:rsid w:val="00B30FC2"/>
    <w:rsid w:val="00B331A2"/>
    <w:rsid w:val="00B35194"/>
    <w:rsid w:val="00B425F0"/>
    <w:rsid w:val="00B42DFA"/>
    <w:rsid w:val="00B45A36"/>
    <w:rsid w:val="00B531DD"/>
    <w:rsid w:val="00B53CC6"/>
    <w:rsid w:val="00B55014"/>
    <w:rsid w:val="00B564F8"/>
    <w:rsid w:val="00B62232"/>
    <w:rsid w:val="00B63B10"/>
    <w:rsid w:val="00B64412"/>
    <w:rsid w:val="00B64D5E"/>
    <w:rsid w:val="00B70BF3"/>
    <w:rsid w:val="00B71B60"/>
    <w:rsid w:val="00B71DC2"/>
    <w:rsid w:val="00B77D68"/>
    <w:rsid w:val="00B812B7"/>
    <w:rsid w:val="00B91CFC"/>
    <w:rsid w:val="00B93893"/>
    <w:rsid w:val="00B97CEB"/>
    <w:rsid w:val="00BA32C7"/>
    <w:rsid w:val="00BA7E0A"/>
    <w:rsid w:val="00BB0B24"/>
    <w:rsid w:val="00BB161F"/>
    <w:rsid w:val="00BC14AE"/>
    <w:rsid w:val="00BC1C97"/>
    <w:rsid w:val="00BC3B53"/>
    <w:rsid w:val="00BC3B96"/>
    <w:rsid w:val="00BC4AE3"/>
    <w:rsid w:val="00BC5B28"/>
    <w:rsid w:val="00BC726D"/>
    <w:rsid w:val="00BE3F88"/>
    <w:rsid w:val="00BE4756"/>
    <w:rsid w:val="00BE5ED9"/>
    <w:rsid w:val="00BE7B41"/>
    <w:rsid w:val="00BF0782"/>
    <w:rsid w:val="00BF2FD3"/>
    <w:rsid w:val="00C02480"/>
    <w:rsid w:val="00C05E1C"/>
    <w:rsid w:val="00C0743C"/>
    <w:rsid w:val="00C07D2A"/>
    <w:rsid w:val="00C07EFD"/>
    <w:rsid w:val="00C11F81"/>
    <w:rsid w:val="00C15A91"/>
    <w:rsid w:val="00C206F1"/>
    <w:rsid w:val="00C20EFC"/>
    <w:rsid w:val="00C21171"/>
    <w:rsid w:val="00C217E1"/>
    <w:rsid w:val="00C219B1"/>
    <w:rsid w:val="00C27FF8"/>
    <w:rsid w:val="00C3078F"/>
    <w:rsid w:val="00C339FB"/>
    <w:rsid w:val="00C4015B"/>
    <w:rsid w:val="00C40C60"/>
    <w:rsid w:val="00C44EA3"/>
    <w:rsid w:val="00C50206"/>
    <w:rsid w:val="00C5258E"/>
    <w:rsid w:val="00C52884"/>
    <w:rsid w:val="00C619A7"/>
    <w:rsid w:val="00C73D5F"/>
    <w:rsid w:val="00C8010C"/>
    <w:rsid w:val="00C92958"/>
    <w:rsid w:val="00C95C69"/>
    <w:rsid w:val="00C97C80"/>
    <w:rsid w:val="00CA0B58"/>
    <w:rsid w:val="00CA2A2B"/>
    <w:rsid w:val="00CA47D3"/>
    <w:rsid w:val="00CA6533"/>
    <w:rsid w:val="00CA6A25"/>
    <w:rsid w:val="00CA6A3F"/>
    <w:rsid w:val="00CA7C99"/>
    <w:rsid w:val="00CC6290"/>
    <w:rsid w:val="00CD20A0"/>
    <w:rsid w:val="00CD233D"/>
    <w:rsid w:val="00CD362D"/>
    <w:rsid w:val="00CE101D"/>
    <w:rsid w:val="00CE1C84"/>
    <w:rsid w:val="00CE5055"/>
    <w:rsid w:val="00CE60C0"/>
    <w:rsid w:val="00CF053F"/>
    <w:rsid w:val="00CF1A17"/>
    <w:rsid w:val="00CF651B"/>
    <w:rsid w:val="00D0609E"/>
    <w:rsid w:val="00D078E1"/>
    <w:rsid w:val="00D100E9"/>
    <w:rsid w:val="00D114C3"/>
    <w:rsid w:val="00D11BD0"/>
    <w:rsid w:val="00D1397D"/>
    <w:rsid w:val="00D14C4B"/>
    <w:rsid w:val="00D21E4B"/>
    <w:rsid w:val="00D222E8"/>
    <w:rsid w:val="00D23522"/>
    <w:rsid w:val="00D235F1"/>
    <w:rsid w:val="00D264D6"/>
    <w:rsid w:val="00D33BF0"/>
    <w:rsid w:val="00D4084C"/>
    <w:rsid w:val="00D429B8"/>
    <w:rsid w:val="00D50F84"/>
    <w:rsid w:val="00D516BE"/>
    <w:rsid w:val="00D5423B"/>
    <w:rsid w:val="00D54F4E"/>
    <w:rsid w:val="00D60BA4"/>
    <w:rsid w:val="00D62419"/>
    <w:rsid w:val="00D63608"/>
    <w:rsid w:val="00D77870"/>
    <w:rsid w:val="00D80977"/>
    <w:rsid w:val="00D80CCE"/>
    <w:rsid w:val="00D87D03"/>
    <w:rsid w:val="00D93FF9"/>
    <w:rsid w:val="00D95C88"/>
    <w:rsid w:val="00D97B2E"/>
    <w:rsid w:val="00DA4663"/>
    <w:rsid w:val="00DB36FE"/>
    <w:rsid w:val="00DB475E"/>
    <w:rsid w:val="00DB533A"/>
    <w:rsid w:val="00DB6307"/>
    <w:rsid w:val="00DD1DCD"/>
    <w:rsid w:val="00DD338F"/>
    <w:rsid w:val="00DD66F2"/>
    <w:rsid w:val="00DE08D4"/>
    <w:rsid w:val="00DE14CB"/>
    <w:rsid w:val="00DE289C"/>
    <w:rsid w:val="00DE3FE0"/>
    <w:rsid w:val="00DE578A"/>
    <w:rsid w:val="00DF2583"/>
    <w:rsid w:val="00DF54D9"/>
    <w:rsid w:val="00DF7283"/>
    <w:rsid w:val="00E01A59"/>
    <w:rsid w:val="00E07569"/>
    <w:rsid w:val="00E10DC6"/>
    <w:rsid w:val="00E11F8E"/>
    <w:rsid w:val="00E15881"/>
    <w:rsid w:val="00E16A8F"/>
    <w:rsid w:val="00E21DE3"/>
    <w:rsid w:val="00E25103"/>
    <w:rsid w:val="00E26995"/>
    <w:rsid w:val="00E269D4"/>
    <w:rsid w:val="00E307D1"/>
    <w:rsid w:val="00E30BE4"/>
    <w:rsid w:val="00E32664"/>
    <w:rsid w:val="00E3731D"/>
    <w:rsid w:val="00E41657"/>
    <w:rsid w:val="00E51469"/>
    <w:rsid w:val="00E52B50"/>
    <w:rsid w:val="00E53188"/>
    <w:rsid w:val="00E563B8"/>
    <w:rsid w:val="00E61753"/>
    <w:rsid w:val="00E634E3"/>
    <w:rsid w:val="00E641DD"/>
    <w:rsid w:val="00E717C4"/>
    <w:rsid w:val="00E718BD"/>
    <w:rsid w:val="00E77F89"/>
    <w:rsid w:val="00E80E71"/>
    <w:rsid w:val="00E850D3"/>
    <w:rsid w:val="00E853D6"/>
    <w:rsid w:val="00E876B9"/>
    <w:rsid w:val="00E9787B"/>
    <w:rsid w:val="00E97DF2"/>
    <w:rsid w:val="00EA2175"/>
    <w:rsid w:val="00EA2B90"/>
    <w:rsid w:val="00EA4B91"/>
    <w:rsid w:val="00EC0DFF"/>
    <w:rsid w:val="00EC237D"/>
    <w:rsid w:val="00EC4D0E"/>
    <w:rsid w:val="00EC4E2B"/>
    <w:rsid w:val="00ED072A"/>
    <w:rsid w:val="00ED18BB"/>
    <w:rsid w:val="00ED354E"/>
    <w:rsid w:val="00ED539E"/>
    <w:rsid w:val="00ED67AD"/>
    <w:rsid w:val="00EE1701"/>
    <w:rsid w:val="00EE23E9"/>
    <w:rsid w:val="00EE4A1F"/>
    <w:rsid w:val="00EE4C2D"/>
    <w:rsid w:val="00EE7EA5"/>
    <w:rsid w:val="00EF1B5A"/>
    <w:rsid w:val="00EF24FB"/>
    <w:rsid w:val="00EF2CCA"/>
    <w:rsid w:val="00EF4AD4"/>
    <w:rsid w:val="00EF60DC"/>
    <w:rsid w:val="00EF759F"/>
    <w:rsid w:val="00F00F54"/>
    <w:rsid w:val="00F017C2"/>
    <w:rsid w:val="00F0379C"/>
    <w:rsid w:val="00F03963"/>
    <w:rsid w:val="00F11068"/>
    <w:rsid w:val="00F1256D"/>
    <w:rsid w:val="00F13A4E"/>
    <w:rsid w:val="00F172BB"/>
    <w:rsid w:val="00F17B10"/>
    <w:rsid w:val="00F20FFE"/>
    <w:rsid w:val="00F21BEF"/>
    <w:rsid w:val="00F23E28"/>
    <w:rsid w:val="00F27D16"/>
    <w:rsid w:val="00F31849"/>
    <w:rsid w:val="00F33C8A"/>
    <w:rsid w:val="00F408D4"/>
    <w:rsid w:val="00F40B3D"/>
    <w:rsid w:val="00F41A6F"/>
    <w:rsid w:val="00F43805"/>
    <w:rsid w:val="00F45A25"/>
    <w:rsid w:val="00F50F86"/>
    <w:rsid w:val="00F53F91"/>
    <w:rsid w:val="00F5662B"/>
    <w:rsid w:val="00F5778A"/>
    <w:rsid w:val="00F61569"/>
    <w:rsid w:val="00F61A72"/>
    <w:rsid w:val="00F62B67"/>
    <w:rsid w:val="00F66F13"/>
    <w:rsid w:val="00F70FBB"/>
    <w:rsid w:val="00F74073"/>
    <w:rsid w:val="00F75603"/>
    <w:rsid w:val="00F75685"/>
    <w:rsid w:val="00F845B4"/>
    <w:rsid w:val="00F8713B"/>
    <w:rsid w:val="00F93F9E"/>
    <w:rsid w:val="00F9751C"/>
    <w:rsid w:val="00FA2CD7"/>
    <w:rsid w:val="00FB06ED"/>
    <w:rsid w:val="00FB4C95"/>
    <w:rsid w:val="00FC3165"/>
    <w:rsid w:val="00FC36AB"/>
    <w:rsid w:val="00FC4300"/>
    <w:rsid w:val="00FC7F66"/>
    <w:rsid w:val="00FD3948"/>
    <w:rsid w:val="00FD5776"/>
    <w:rsid w:val="00FE1CB6"/>
    <w:rsid w:val="00FE39AB"/>
    <w:rsid w:val="00FE486B"/>
    <w:rsid w:val="00FE4F08"/>
    <w:rsid w:val="00FE7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7B6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C92958"/>
    <w:rPr>
      <w:rFonts w:ascii="Tahoma" w:hAnsi="Tahoma" w:cs="Tahoma"/>
      <w:sz w:val="16"/>
      <w:szCs w:val="16"/>
    </w:rPr>
  </w:style>
  <w:style w:type="character" w:styleId="Tekstvantijdelijkeaanduiding">
    <w:name w:val="Placeholder Text"/>
    <w:basedOn w:val="Standaardalinea-lettertype"/>
    <w:uiPriority w:val="99"/>
    <w:semiHidden/>
    <w:rsid w:val="00A15838"/>
    <w:rPr>
      <w:color w:val="808080"/>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BallontekstChar">
    <w:name w:val="Ballontekst Char"/>
    <w:basedOn w:val="Standaardalinea-lettertype"/>
    <w:link w:val="Ballontekst"/>
    <w:rsid w:val="00FB4C95"/>
    <w:rPr>
      <w:rFonts w:ascii="Tahoma" w:hAnsi="Tahoma" w:cs="Tahoma"/>
      <w:sz w:val="16"/>
      <w:szCs w:val="16"/>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B64D5E"/>
    <w:pPr>
      <w:ind w:left="720"/>
      <w:contextualSpacing/>
    </w:pPr>
  </w:style>
  <w:style w:type="paragraph" w:styleId="Voetnoottekst">
    <w:name w:val="footnote text"/>
    <w:basedOn w:val="Standaard"/>
    <w:link w:val="VoetnoottekstChar"/>
    <w:semiHidden/>
    <w:unhideWhenUsed/>
    <w:rsid w:val="00B64D5E"/>
    <w:pPr>
      <w:spacing w:line="240" w:lineRule="auto"/>
    </w:pPr>
    <w:rPr>
      <w:sz w:val="20"/>
      <w:szCs w:val="20"/>
    </w:rPr>
  </w:style>
  <w:style w:type="character" w:customStyle="1" w:styleId="VoetnoottekstChar">
    <w:name w:val="Voetnoottekst Char"/>
    <w:basedOn w:val="Standaardalinea-lettertype"/>
    <w:link w:val="Voetnoottekst"/>
    <w:semiHidden/>
    <w:rsid w:val="00B64D5E"/>
    <w:rPr>
      <w:rFonts w:ascii="Verdana" w:hAnsi="Verdana"/>
      <w:lang w:val="nl-NL" w:eastAsia="nl-NL"/>
    </w:rPr>
  </w:style>
  <w:style w:type="character" w:styleId="Voetnootmarkering">
    <w:name w:val="footnote reference"/>
    <w:basedOn w:val="Standaardalinea-lettertype"/>
    <w:semiHidden/>
    <w:unhideWhenUsed/>
    <w:rsid w:val="00B64D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ap:Pages>
  <ap:Words>862</ap:Words>
  <ap:Characters>4747</ap:Characters>
  <ap:DocSecurity>0</ap:DocSecurity>
  <ap:Lines>39</ap:Lines>
  <ap:Paragraphs>11</ap:Paragraphs>
  <ap:ScaleCrop>false</ap:ScaleCrop>
  <ap:LinksUpToDate>false</ap:LinksUpToDate>
  <ap:CharactersWithSpaces>5598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2026-10-28T16:43:00.0000000Z</dcterms:created>
  <dcterms:modified xsi:type="dcterms:W3CDTF">2026-10-28T16:43:00.0000000Z</dcterms:modified>
  <dc:description>------------------------</dc:description>
  <dc:subject/>
  <keywords/>
  <version/>
  <category/>
</coreProperties>
</file>