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C0E95" w:rsidRDefault="00BE2528" w14:paraId="00D5C520" w14:textId="3EBC230E">
      <w:pPr>
        <w:rPr>
          <w:b/>
          <w:bCs/>
        </w:rPr>
      </w:pPr>
      <w:r>
        <w:rPr>
          <w:b/>
          <w:bCs/>
        </w:rPr>
        <w:t>Bijlage 1: Voortgang acties aanpak ervaren discriminatie banken</w:t>
      </w:r>
    </w:p>
    <w:p w:rsidR="009C0E95" w:rsidRDefault="009C0E95" w14:paraId="7EDCD749" w14:textId="77777777">
      <w:pPr>
        <w:rPr>
          <w:b/>
          <w:bCs/>
        </w:rPr>
      </w:pPr>
    </w:p>
    <w:p w:rsidRPr="00DB784D" w:rsidR="009C0E95" w:rsidRDefault="009C0E95" w14:paraId="475E6A82" w14:textId="7A01A30F">
      <w:r>
        <w:t xml:space="preserve">Dit document betreft een overzicht van de acties gericht op de aanpak van ervaren discriminatie door banken. Voor de acties die in de Kamerbrief van 2025 nog niet waren afgerond bevat dit document een toelichting van de stand van zaken. </w:t>
      </w:r>
    </w:p>
    <w:p w:rsidR="00BE2528" w:rsidRDefault="00BE2528" w14:paraId="68138990" w14:textId="77777777">
      <w:pPr>
        <w:rPr>
          <w:b/>
          <w:bCs/>
        </w:rPr>
      </w:pPr>
    </w:p>
    <w:p w:rsidRPr="00010464" w:rsidR="00010464" w:rsidP="00010464" w:rsidRDefault="00010464" w14:paraId="3B2960D2" w14:textId="26A73F02">
      <w:pPr>
        <w:numPr>
          <w:ilvl w:val="0"/>
          <w:numId w:val="1"/>
        </w:numPr>
        <w:autoSpaceDN w:val="0"/>
        <w:spacing w:line="240" w:lineRule="atLeast"/>
        <w:contextualSpacing/>
        <w:textAlignment w:val="baseline"/>
        <w:rPr>
          <w:rFonts w:eastAsia="DejaVu Sans" w:cs="Lohit Hindi"/>
          <w:color w:val="000000"/>
          <w:kern w:val="0"/>
          <w:u w:val="single"/>
          <w:lang w:eastAsia="nl-NL"/>
          <w14:ligatures w14:val="none"/>
        </w:rPr>
      </w:pPr>
      <w:r w:rsidRPr="00010464">
        <w:rPr>
          <w:rFonts w:eastAsia="DejaVu Sans" w:cs="Lohit Hindi"/>
          <w:color w:val="000000"/>
          <w:kern w:val="0"/>
          <w:u w:val="single"/>
          <w:lang w:eastAsia="nl-NL"/>
          <w14:ligatures w14:val="none"/>
        </w:rPr>
        <w:t xml:space="preserve">Verbeteren toepassing Wet ter voorkoming van witwassen </w:t>
      </w:r>
      <w:r w:rsidR="00701481">
        <w:rPr>
          <w:rFonts w:eastAsia="DejaVu Sans" w:cs="Lohit Hindi"/>
          <w:color w:val="000000"/>
          <w:kern w:val="0"/>
          <w:u w:val="single"/>
          <w:lang w:eastAsia="nl-NL"/>
          <w14:ligatures w14:val="none"/>
        </w:rPr>
        <w:t xml:space="preserve">en financieren van terrorisme </w:t>
      </w:r>
      <w:r w:rsidRPr="00010464">
        <w:rPr>
          <w:rFonts w:eastAsia="DejaVu Sans" w:cs="Lohit Hindi"/>
          <w:color w:val="000000"/>
          <w:kern w:val="0"/>
          <w:u w:val="single"/>
          <w:lang w:eastAsia="nl-NL"/>
          <w14:ligatures w14:val="none"/>
        </w:rPr>
        <w:t>(</w:t>
      </w:r>
      <w:proofErr w:type="spellStart"/>
      <w:r w:rsidRPr="00010464">
        <w:rPr>
          <w:rFonts w:eastAsia="DejaVu Sans" w:cs="Lohit Hindi"/>
          <w:color w:val="000000"/>
          <w:kern w:val="0"/>
          <w:u w:val="single"/>
          <w:lang w:eastAsia="nl-NL"/>
          <w14:ligatures w14:val="none"/>
        </w:rPr>
        <w:t>Wwft</w:t>
      </w:r>
      <w:proofErr w:type="spellEnd"/>
      <w:r w:rsidRPr="00010464">
        <w:rPr>
          <w:rFonts w:eastAsia="DejaVu Sans" w:cs="Lohit Hindi"/>
          <w:color w:val="000000"/>
          <w:kern w:val="0"/>
          <w:u w:val="single"/>
          <w:lang w:eastAsia="nl-NL"/>
          <w14:ligatures w14:val="none"/>
        </w:rPr>
        <w:t>) en Sanctiewet</w:t>
      </w:r>
    </w:p>
    <w:p w:rsidRPr="00AE5DD0" w:rsidR="00BE2528" w:rsidRDefault="00BE2528" w14:paraId="6DD44BCB" w14:textId="77777777">
      <w:pPr>
        <w:rPr>
          <w:b/>
          <w:bCs/>
        </w:rPr>
      </w:pPr>
    </w:p>
    <w:tbl>
      <w:tblPr>
        <w:tblStyle w:val="Tabelraster"/>
        <w:tblW w:w="15847" w:type="dxa"/>
        <w:tblInd w:w="-931" w:type="dxa"/>
        <w:tblLook w:val="04A0" w:firstRow="1" w:lastRow="0" w:firstColumn="1" w:lastColumn="0" w:noHBand="0" w:noVBand="1"/>
      </w:tblPr>
      <w:tblGrid>
        <w:gridCol w:w="500"/>
        <w:gridCol w:w="5531"/>
        <w:gridCol w:w="1535"/>
        <w:gridCol w:w="1298"/>
        <w:gridCol w:w="6983"/>
      </w:tblGrid>
      <w:tr w:rsidRPr="00AE5DD0" w:rsidR="0068363D" w:rsidTr="00534C55" w14:paraId="2FEB055E" w14:textId="332A35B0">
        <w:tc>
          <w:tcPr>
            <w:tcW w:w="500" w:type="dxa"/>
          </w:tcPr>
          <w:p w:rsidRPr="00010464" w:rsidR="0068363D" w:rsidP="00010464" w:rsidRDefault="0068363D" w14:paraId="44E7EE96" w14:textId="77777777">
            <w:pPr>
              <w:spacing w:line="240" w:lineRule="atLeast"/>
              <w:ind w:left="360"/>
              <w:rPr>
                <w:rFonts w:ascii="Verdana" w:hAnsi="Verdana"/>
                <w:color w:val="000000"/>
                <w:sz w:val="18"/>
                <w:szCs w:val="18"/>
                <w:u w:val="single"/>
              </w:rPr>
            </w:pPr>
            <w:bookmarkStart w:name="_Hlk238024342" w:id="0"/>
            <w:bookmarkStart w:name="_Hlk236996848" w:id="1"/>
            <w:bookmarkStart w:name="_Hlk239249174" w:id="2"/>
          </w:p>
        </w:tc>
        <w:tc>
          <w:tcPr>
            <w:tcW w:w="5531" w:type="dxa"/>
          </w:tcPr>
          <w:p w:rsidRPr="00010464" w:rsidR="0068363D" w:rsidP="00010464" w:rsidRDefault="0068363D" w14:paraId="10B8CDEE" w14:textId="77777777">
            <w:pPr>
              <w:spacing w:line="240" w:lineRule="atLeast"/>
              <w:rPr>
                <w:rFonts w:ascii="Verdana" w:hAnsi="Verdana"/>
                <w:i/>
                <w:iCs/>
                <w:color w:val="000000"/>
                <w:sz w:val="18"/>
                <w:szCs w:val="18"/>
                <w:u w:val="single"/>
              </w:rPr>
            </w:pPr>
            <w:r w:rsidRPr="00010464">
              <w:rPr>
                <w:rFonts w:ascii="Verdana" w:hAnsi="Verdana"/>
                <w:i/>
                <w:iCs/>
                <w:color w:val="000000"/>
                <w:sz w:val="18"/>
                <w:szCs w:val="18"/>
                <w:u w:val="single"/>
              </w:rPr>
              <w:t xml:space="preserve">Actie </w:t>
            </w:r>
          </w:p>
        </w:tc>
        <w:tc>
          <w:tcPr>
            <w:tcW w:w="1535" w:type="dxa"/>
          </w:tcPr>
          <w:p w:rsidRPr="00010464" w:rsidR="0068363D" w:rsidP="00010464" w:rsidRDefault="0068363D" w14:paraId="53A10DD0" w14:textId="0F6505F5">
            <w:pPr>
              <w:spacing w:line="240" w:lineRule="atLeast"/>
              <w:rPr>
                <w:i/>
                <w:iCs/>
                <w:color w:val="000000"/>
                <w:u w:val="single"/>
              </w:rPr>
            </w:pPr>
            <w:r w:rsidRPr="00010464">
              <w:rPr>
                <w:rFonts w:ascii="Verdana" w:hAnsi="Verdana"/>
                <w:i/>
                <w:iCs/>
                <w:color w:val="000000"/>
                <w:sz w:val="18"/>
                <w:szCs w:val="18"/>
                <w:u w:val="single"/>
              </w:rPr>
              <w:t>Stand van zaken</w:t>
            </w:r>
            <w:r>
              <w:rPr>
                <w:rFonts w:ascii="Verdana" w:hAnsi="Verdana"/>
                <w:i/>
                <w:iCs/>
                <w:color w:val="000000"/>
                <w:sz w:val="18"/>
                <w:szCs w:val="18"/>
                <w:u w:val="single"/>
              </w:rPr>
              <w:t xml:space="preserve"> Kamerbrief 2025</w:t>
            </w:r>
          </w:p>
        </w:tc>
        <w:tc>
          <w:tcPr>
            <w:tcW w:w="1298" w:type="dxa"/>
          </w:tcPr>
          <w:p w:rsidRPr="00010464" w:rsidR="0068363D" w:rsidP="00010464" w:rsidRDefault="0068363D" w14:paraId="1CC0EA58" w14:textId="61B764C0">
            <w:pPr>
              <w:spacing w:line="240" w:lineRule="atLeast"/>
              <w:rPr>
                <w:rFonts w:ascii="Verdana" w:hAnsi="Verdana"/>
                <w:i/>
                <w:iCs/>
                <w:color w:val="000000"/>
                <w:sz w:val="18"/>
                <w:szCs w:val="18"/>
                <w:u w:val="single"/>
              </w:rPr>
            </w:pPr>
            <w:r w:rsidRPr="00010464">
              <w:rPr>
                <w:rFonts w:ascii="Verdana" w:hAnsi="Verdana"/>
                <w:i/>
                <w:iCs/>
                <w:color w:val="000000"/>
                <w:sz w:val="18"/>
                <w:szCs w:val="18"/>
                <w:u w:val="single"/>
              </w:rPr>
              <w:t>Stand van zaken</w:t>
            </w:r>
            <w:r>
              <w:rPr>
                <w:rFonts w:ascii="Verdana" w:hAnsi="Verdana"/>
                <w:i/>
                <w:iCs/>
                <w:color w:val="000000"/>
                <w:sz w:val="18"/>
                <w:szCs w:val="18"/>
                <w:u w:val="single"/>
              </w:rPr>
              <w:t xml:space="preserve"> 2026</w:t>
            </w:r>
          </w:p>
        </w:tc>
        <w:tc>
          <w:tcPr>
            <w:tcW w:w="6983" w:type="dxa"/>
          </w:tcPr>
          <w:p w:rsidRPr="00AE5DD0" w:rsidR="0068363D" w:rsidP="00010464" w:rsidRDefault="0068363D" w14:paraId="755A7800" w14:textId="1F82908E">
            <w:pPr>
              <w:spacing w:line="240" w:lineRule="atLeast"/>
              <w:rPr>
                <w:rFonts w:ascii="Verdana" w:hAnsi="Verdana"/>
                <w:i/>
                <w:iCs/>
                <w:color w:val="000000"/>
                <w:sz w:val="18"/>
                <w:szCs w:val="18"/>
                <w:u w:val="single"/>
              </w:rPr>
            </w:pPr>
            <w:r w:rsidRPr="00AE5DD0">
              <w:rPr>
                <w:rFonts w:ascii="Verdana" w:hAnsi="Verdana"/>
                <w:i/>
                <w:iCs/>
                <w:color w:val="000000"/>
                <w:sz w:val="18"/>
                <w:szCs w:val="18"/>
                <w:u w:val="single"/>
              </w:rPr>
              <w:t>Toelichting</w:t>
            </w:r>
          </w:p>
        </w:tc>
      </w:tr>
      <w:tr w:rsidRPr="00AE5DD0" w:rsidR="00C01E6E" w:rsidTr="00534C55" w14:paraId="6050E1F5" w14:textId="2ABA9AC0">
        <w:tc>
          <w:tcPr>
            <w:tcW w:w="500" w:type="dxa"/>
          </w:tcPr>
          <w:p w:rsidRPr="00010464" w:rsidR="00C01E6E" w:rsidP="00C01E6E" w:rsidRDefault="00C01E6E" w14:paraId="6639A0FE" w14:textId="77777777">
            <w:pPr>
              <w:numPr>
                <w:ilvl w:val="0"/>
                <w:numId w:val="2"/>
              </w:numPr>
              <w:spacing w:line="240" w:lineRule="atLeast"/>
              <w:contextualSpacing/>
              <w:rPr>
                <w:rFonts w:ascii="Verdana" w:hAnsi="Verdana"/>
                <w:color w:val="000000"/>
                <w:sz w:val="18"/>
                <w:szCs w:val="18"/>
                <w:u w:val="single"/>
              </w:rPr>
            </w:pPr>
          </w:p>
        </w:tc>
        <w:tc>
          <w:tcPr>
            <w:tcW w:w="5531" w:type="dxa"/>
          </w:tcPr>
          <w:p w:rsidRPr="00010464" w:rsidR="00C01E6E" w:rsidP="00C01E6E" w:rsidRDefault="00C01E6E" w14:paraId="4BE212CE" w14:textId="77777777">
            <w:pPr>
              <w:spacing w:line="240" w:lineRule="atLeast"/>
              <w:rPr>
                <w:rFonts w:ascii="Verdana" w:hAnsi="Verdana"/>
                <w:color w:val="000000"/>
                <w:sz w:val="18"/>
                <w:szCs w:val="18"/>
                <w:u w:val="single"/>
              </w:rPr>
            </w:pPr>
            <w:r w:rsidRPr="00010464">
              <w:rPr>
                <w:rFonts w:ascii="Verdana" w:hAnsi="Verdana"/>
                <w:color w:val="000000"/>
                <w:sz w:val="18"/>
                <w:szCs w:val="18"/>
              </w:rPr>
              <w:t xml:space="preserve">Opstellen van een standaard die banken helpt om non-discriminatoir te werk te gaan o.a. bij de toepassing van de </w:t>
            </w:r>
            <w:proofErr w:type="spellStart"/>
            <w:r w:rsidRPr="00010464">
              <w:rPr>
                <w:rFonts w:ascii="Verdana" w:hAnsi="Verdana"/>
                <w:color w:val="000000"/>
                <w:sz w:val="18"/>
                <w:szCs w:val="18"/>
              </w:rPr>
              <w:t>Wwft</w:t>
            </w:r>
            <w:proofErr w:type="spellEnd"/>
            <w:r w:rsidRPr="00010464">
              <w:rPr>
                <w:rFonts w:ascii="Verdana" w:hAnsi="Verdana"/>
                <w:color w:val="000000"/>
                <w:sz w:val="18"/>
                <w:szCs w:val="18"/>
              </w:rPr>
              <w:t xml:space="preserve"> en Sanctiewet.</w:t>
            </w:r>
          </w:p>
        </w:tc>
        <w:tc>
          <w:tcPr>
            <w:tcW w:w="1535" w:type="dxa"/>
          </w:tcPr>
          <w:p w:rsidRPr="00010464" w:rsidR="00C01E6E" w:rsidP="00C01E6E" w:rsidRDefault="00C01E6E" w14:paraId="47F80F2A" w14:textId="0450FE72">
            <w:pPr>
              <w:spacing w:line="240" w:lineRule="atLeast"/>
              <w:rPr>
                <w:color w:val="000000"/>
              </w:rPr>
            </w:pPr>
            <w:r w:rsidRPr="00010464">
              <w:rPr>
                <w:rFonts w:ascii="Verdana" w:hAnsi="Verdana"/>
                <w:color w:val="000000"/>
                <w:sz w:val="18"/>
                <w:szCs w:val="18"/>
              </w:rPr>
              <w:t>In uitvoering</w:t>
            </w:r>
          </w:p>
        </w:tc>
        <w:tc>
          <w:tcPr>
            <w:tcW w:w="1298" w:type="dxa"/>
          </w:tcPr>
          <w:p w:rsidRPr="00010464" w:rsidR="00C01E6E" w:rsidP="00C01E6E" w:rsidRDefault="00CC152B" w14:paraId="3AF83D35" w14:textId="095449E6">
            <w:pPr>
              <w:spacing w:line="240" w:lineRule="atLeast"/>
              <w:rPr>
                <w:rFonts w:ascii="Verdana" w:hAnsi="Verdana"/>
                <w:color w:val="000000"/>
                <w:sz w:val="18"/>
                <w:szCs w:val="18"/>
              </w:rPr>
            </w:pPr>
            <w:r>
              <w:rPr>
                <w:rFonts w:ascii="Verdana" w:hAnsi="Verdana"/>
                <w:color w:val="000000"/>
                <w:sz w:val="18"/>
                <w:szCs w:val="18"/>
              </w:rPr>
              <w:t>In uitvoering</w:t>
            </w:r>
          </w:p>
        </w:tc>
        <w:tc>
          <w:tcPr>
            <w:tcW w:w="6983" w:type="dxa"/>
          </w:tcPr>
          <w:p w:rsidRPr="00AE5DD0" w:rsidR="00C01E6E" w:rsidP="00C01E6E" w:rsidRDefault="006E6C9E" w14:paraId="53CF903D" w14:textId="2896D5C6">
            <w:pPr>
              <w:spacing w:line="240" w:lineRule="atLeast"/>
              <w:rPr>
                <w:rFonts w:ascii="Verdana" w:hAnsi="Verdana"/>
                <w:color w:val="000000"/>
                <w:sz w:val="18"/>
                <w:szCs w:val="18"/>
              </w:rPr>
            </w:pPr>
            <w:r>
              <w:rPr>
                <w:rFonts w:ascii="Verdana" w:hAnsi="Verdana"/>
                <w:color w:val="000000"/>
                <w:sz w:val="18"/>
                <w:szCs w:val="18"/>
              </w:rPr>
              <w:t xml:space="preserve">De </w:t>
            </w:r>
            <w:r w:rsidR="00390076">
              <w:rPr>
                <w:rFonts w:ascii="Verdana" w:hAnsi="Verdana"/>
                <w:color w:val="000000"/>
                <w:sz w:val="18"/>
                <w:szCs w:val="18"/>
              </w:rPr>
              <w:t xml:space="preserve">NVB </w:t>
            </w:r>
            <w:r>
              <w:rPr>
                <w:rFonts w:ascii="Verdana" w:hAnsi="Verdana"/>
                <w:color w:val="000000"/>
                <w:sz w:val="18"/>
                <w:szCs w:val="18"/>
              </w:rPr>
              <w:t>werkt aan een standaard</w:t>
            </w:r>
            <w:r w:rsidR="001F1BA7">
              <w:rPr>
                <w:rFonts w:ascii="Verdana" w:hAnsi="Verdana"/>
                <w:color w:val="000000"/>
                <w:sz w:val="18"/>
                <w:szCs w:val="18"/>
              </w:rPr>
              <w:t xml:space="preserve"> (handleiding voor banken hoe om te gaan met risico’s op discriminatie bij de toepassingen van de </w:t>
            </w:r>
            <w:proofErr w:type="spellStart"/>
            <w:r w:rsidR="001F1BA7">
              <w:rPr>
                <w:rFonts w:ascii="Verdana" w:hAnsi="Verdana"/>
                <w:color w:val="000000"/>
                <w:sz w:val="18"/>
                <w:szCs w:val="18"/>
              </w:rPr>
              <w:t>Wwft</w:t>
            </w:r>
            <w:proofErr w:type="spellEnd"/>
            <w:r w:rsidR="001F1BA7">
              <w:rPr>
                <w:rFonts w:ascii="Verdana" w:hAnsi="Verdana"/>
                <w:color w:val="000000"/>
                <w:sz w:val="18"/>
                <w:szCs w:val="18"/>
              </w:rPr>
              <w:t xml:space="preserve"> en Sanctiewet)</w:t>
            </w:r>
            <w:r w:rsidR="00390076">
              <w:rPr>
                <w:rFonts w:ascii="Verdana" w:hAnsi="Verdana"/>
                <w:color w:val="000000"/>
                <w:sz w:val="18"/>
                <w:szCs w:val="18"/>
              </w:rPr>
              <w:t xml:space="preserve">. De verwachting is dat deze standaard in </w:t>
            </w:r>
            <w:r w:rsidR="001E5839">
              <w:rPr>
                <w:rFonts w:ascii="Verdana" w:hAnsi="Verdana"/>
                <w:color w:val="000000"/>
                <w:sz w:val="18"/>
                <w:szCs w:val="18"/>
              </w:rPr>
              <w:t xml:space="preserve">november </w:t>
            </w:r>
            <w:r w:rsidR="00390076">
              <w:rPr>
                <w:rFonts w:ascii="Verdana" w:hAnsi="Verdana"/>
                <w:color w:val="000000"/>
                <w:sz w:val="18"/>
                <w:szCs w:val="18"/>
              </w:rPr>
              <w:t xml:space="preserve">wordt gepubliceerd. </w:t>
            </w:r>
          </w:p>
        </w:tc>
      </w:tr>
      <w:bookmarkEnd w:id="0"/>
      <w:tr w:rsidRPr="00AE5DD0" w:rsidR="00C01E6E" w:rsidTr="00534C55" w14:paraId="5F95A6FE" w14:textId="5CDD61DB">
        <w:tc>
          <w:tcPr>
            <w:tcW w:w="500" w:type="dxa"/>
          </w:tcPr>
          <w:p w:rsidRPr="00010464" w:rsidR="00C01E6E" w:rsidP="00C01E6E" w:rsidRDefault="00C01E6E" w14:paraId="19F96DB1" w14:textId="77777777">
            <w:pPr>
              <w:numPr>
                <w:ilvl w:val="0"/>
                <w:numId w:val="2"/>
              </w:numPr>
              <w:spacing w:line="240" w:lineRule="atLeast"/>
              <w:contextualSpacing/>
              <w:rPr>
                <w:rFonts w:ascii="Verdana" w:hAnsi="Verdana"/>
                <w:color w:val="000000"/>
                <w:sz w:val="18"/>
                <w:szCs w:val="18"/>
                <w:u w:val="single"/>
              </w:rPr>
            </w:pPr>
          </w:p>
        </w:tc>
        <w:tc>
          <w:tcPr>
            <w:tcW w:w="5531" w:type="dxa"/>
          </w:tcPr>
          <w:p w:rsidRPr="00010464" w:rsidR="00C01E6E" w:rsidP="00C01E6E" w:rsidRDefault="00C01E6E" w14:paraId="10F1D22E" w14:textId="77777777">
            <w:pPr>
              <w:spacing w:line="240" w:lineRule="atLeast"/>
              <w:rPr>
                <w:rFonts w:ascii="Verdana" w:hAnsi="Verdana"/>
                <w:color w:val="000000"/>
                <w:sz w:val="18"/>
                <w:szCs w:val="18"/>
                <w:u w:val="single"/>
              </w:rPr>
            </w:pPr>
            <w:r w:rsidRPr="00010464">
              <w:rPr>
                <w:rFonts w:ascii="Verdana" w:hAnsi="Verdana"/>
                <w:color w:val="000000"/>
                <w:sz w:val="18"/>
                <w:szCs w:val="18"/>
              </w:rPr>
              <w:t xml:space="preserve">Opstellen van een werkwijze die banken toepassen bij het opzeggen en blokkeren van een rekening, inclusief duidelijkheid over de omvang en oorzaken van blokkeringen. </w:t>
            </w:r>
          </w:p>
        </w:tc>
        <w:tc>
          <w:tcPr>
            <w:tcW w:w="1535" w:type="dxa"/>
          </w:tcPr>
          <w:p w:rsidRPr="00010464" w:rsidR="00C01E6E" w:rsidP="00C01E6E" w:rsidRDefault="00C01E6E" w14:paraId="1F036120" w14:textId="323E14E3">
            <w:pPr>
              <w:spacing w:line="240" w:lineRule="atLeast"/>
              <w:rPr>
                <w:color w:val="000000"/>
              </w:rPr>
            </w:pPr>
            <w:r w:rsidRPr="00010464">
              <w:rPr>
                <w:rFonts w:ascii="Verdana" w:hAnsi="Verdana"/>
                <w:color w:val="000000"/>
                <w:sz w:val="18"/>
                <w:szCs w:val="18"/>
              </w:rPr>
              <w:t>In uitvoering</w:t>
            </w:r>
          </w:p>
        </w:tc>
        <w:tc>
          <w:tcPr>
            <w:tcW w:w="1298" w:type="dxa"/>
          </w:tcPr>
          <w:p w:rsidRPr="00010464" w:rsidR="00C01E6E" w:rsidP="00C01E6E" w:rsidRDefault="00C01E6E" w14:paraId="2818EF00" w14:textId="62D95E43">
            <w:pPr>
              <w:spacing w:line="240" w:lineRule="atLeast"/>
              <w:rPr>
                <w:rFonts w:ascii="Verdana" w:hAnsi="Verdana"/>
                <w:color w:val="000000"/>
                <w:sz w:val="18"/>
                <w:szCs w:val="18"/>
              </w:rPr>
            </w:pPr>
          </w:p>
        </w:tc>
        <w:tc>
          <w:tcPr>
            <w:tcW w:w="6983" w:type="dxa"/>
          </w:tcPr>
          <w:p w:rsidRPr="00AE5DD0" w:rsidR="00C01E6E" w:rsidP="00C01E6E" w:rsidRDefault="00E22EC9" w14:paraId="33FFE567" w14:textId="3807474C">
            <w:pPr>
              <w:spacing w:line="240" w:lineRule="atLeast"/>
              <w:rPr>
                <w:rFonts w:ascii="Verdana" w:hAnsi="Verdana"/>
                <w:color w:val="000000"/>
                <w:sz w:val="18"/>
                <w:szCs w:val="18"/>
              </w:rPr>
            </w:pPr>
            <w:r w:rsidRPr="00E22EC9">
              <w:rPr>
                <w:rFonts w:ascii="Verdana" w:hAnsi="Verdana"/>
                <w:color w:val="000000"/>
                <w:sz w:val="18"/>
                <w:szCs w:val="18"/>
              </w:rPr>
              <w:t>De invulling hiervan wordt tussen</w:t>
            </w:r>
            <w:r>
              <w:rPr>
                <w:rFonts w:ascii="Verdana" w:hAnsi="Verdana"/>
                <w:color w:val="000000"/>
                <w:sz w:val="18"/>
                <w:szCs w:val="18"/>
              </w:rPr>
              <w:t xml:space="preserve"> het ministerie van</w:t>
            </w:r>
            <w:r w:rsidRPr="00E22EC9">
              <w:rPr>
                <w:rFonts w:ascii="Verdana" w:hAnsi="Verdana"/>
                <w:color w:val="000000"/>
                <w:sz w:val="18"/>
                <w:szCs w:val="18"/>
              </w:rPr>
              <w:t xml:space="preserve"> Financiën en de NVB besproken.</w:t>
            </w:r>
          </w:p>
        </w:tc>
      </w:tr>
      <w:bookmarkEnd w:id="1"/>
      <w:tr w:rsidRPr="00AE5DD0" w:rsidR="00C01E6E" w:rsidTr="00534C55" w14:paraId="0B6F4C99" w14:textId="7B1067E5">
        <w:trPr>
          <w:trHeight w:val="504"/>
        </w:trPr>
        <w:tc>
          <w:tcPr>
            <w:tcW w:w="500" w:type="dxa"/>
          </w:tcPr>
          <w:p w:rsidRPr="00010464" w:rsidR="00C01E6E" w:rsidP="00C01E6E" w:rsidRDefault="00C01E6E" w14:paraId="0B344FDE" w14:textId="77777777">
            <w:pPr>
              <w:numPr>
                <w:ilvl w:val="0"/>
                <w:numId w:val="2"/>
              </w:numPr>
              <w:spacing w:line="240" w:lineRule="atLeast"/>
              <w:contextualSpacing/>
              <w:rPr>
                <w:rFonts w:ascii="Verdana" w:hAnsi="Verdana"/>
                <w:color w:val="000000"/>
                <w:sz w:val="18"/>
                <w:szCs w:val="18"/>
                <w:u w:val="single"/>
              </w:rPr>
            </w:pPr>
          </w:p>
        </w:tc>
        <w:tc>
          <w:tcPr>
            <w:tcW w:w="5531" w:type="dxa"/>
          </w:tcPr>
          <w:p w:rsidRPr="00010464" w:rsidR="00C01E6E" w:rsidP="00C01E6E" w:rsidRDefault="00C01E6E" w14:paraId="70E8B935" w14:textId="77777777">
            <w:pPr>
              <w:spacing w:line="240" w:lineRule="atLeast"/>
              <w:rPr>
                <w:rFonts w:ascii="Verdana" w:hAnsi="Verdana"/>
                <w:color w:val="000000"/>
                <w:sz w:val="18"/>
                <w:szCs w:val="18"/>
                <w:u w:val="single"/>
              </w:rPr>
            </w:pPr>
            <w:r w:rsidRPr="00010464">
              <w:rPr>
                <w:rFonts w:ascii="Verdana" w:hAnsi="Verdana"/>
                <w:color w:val="000000"/>
                <w:sz w:val="18"/>
                <w:szCs w:val="18"/>
              </w:rPr>
              <w:t xml:space="preserve">Aandacht voor het voorkomen van discriminatie bij de herziening van de Sanctiewet en de Leidraad Financiële Sanctieregelgeving. </w:t>
            </w:r>
          </w:p>
        </w:tc>
        <w:tc>
          <w:tcPr>
            <w:tcW w:w="1535" w:type="dxa"/>
          </w:tcPr>
          <w:p w:rsidRPr="00010464" w:rsidR="00C01E6E" w:rsidP="00C01E6E" w:rsidRDefault="00C01E6E" w14:paraId="4447380D" w14:textId="12B40828">
            <w:pPr>
              <w:spacing w:line="240" w:lineRule="atLeast"/>
              <w:rPr>
                <w:color w:val="000000"/>
              </w:rPr>
            </w:pPr>
            <w:r w:rsidRPr="00010464">
              <w:rPr>
                <w:rFonts w:ascii="Verdana" w:hAnsi="Verdana"/>
                <w:color w:val="000000"/>
                <w:sz w:val="18"/>
                <w:szCs w:val="18"/>
              </w:rPr>
              <w:t>In uitvoering</w:t>
            </w:r>
          </w:p>
        </w:tc>
        <w:tc>
          <w:tcPr>
            <w:tcW w:w="1298" w:type="dxa"/>
          </w:tcPr>
          <w:p w:rsidRPr="00010464" w:rsidR="00C01E6E" w:rsidP="00C01E6E" w:rsidRDefault="00CC152B" w14:paraId="2B1623FC" w14:textId="3CE65878">
            <w:pPr>
              <w:spacing w:line="240" w:lineRule="atLeast"/>
              <w:rPr>
                <w:rFonts w:ascii="Verdana" w:hAnsi="Verdana"/>
                <w:color w:val="000000"/>
                <w:sz w:val="18"/>
                <w:szCs w:val="18"/>
              </w:rPr>
            </w:pPr>
            <w:r>
              <w:rPr>
                <w:rFonts w:ascii="Verdana" w:hAnsi="Verdana"/>
                <w:color w:val="000000"/>
                <w:sz w:val="18"/>
                <w:szCs w:val="18"/>
              </w:rPr>
              <w:t>In uitvoering</w:t>
            </w:r>
          </w:p>
        </w:tc>
        <w:tc>
          <w:tcPr>
            <w:tcW w:w="6983" w:type="dxa"/>
          </w:tcPr>
          <w:p w:rsidRPr="00AE5DD0" w:rsidR="00C01E6E" w:rsidP="00C01E6E" w:rsidRDefault="00CC152B" w14:paraId="3F6EC755" w14:textId="63201936">
            <w:pPr>
              <w:spacing w:line="240" w:lineRule="atLeast"/>
              <w:rPr>
                <w:rFonts w:ascii="Verdana" w:hAnsi="Verdana"/>
                <w:color w:val="000000"/>
                <w:sz w:val="18"/>
                <w:szCs w:val="18"/>
              </w:rPr>
            </w:pPr>
            <w:r>
              <w:rPr>
                <w:rFonts w:ascii="Verdana" w:hAnsi="Verdana"/>
                <w:color w:val="000000"/>
                <w:sz w:val="18"/>
                <w:szCs w:val="18"/>
              </w:rPr>
              <w:t xml:space="preserve">De nieuwe informatievoorziening over sanctieregelgeving is in afronding. Deze wordt naar verwachting eind 2026 gepubliceerd. </w:t>
            </w:r>
          </w:p>
        </w:tc>
      </w:tr>
      <w:bookmarkEnd w:id="2"/>
    </w:tbl>
    <w:p w:rsidRPr="00AE5DD0" w:rsidR="00010464" w:rsidRDefault="00010464" w14:paraId="0432D716" w14:textId="77777777">
      <w:pPr>
        <w:rPr>
          <w:b/>
          <w:bCs/>
        </w:rPr>
      </w:pPr>
    </w:p>
    <w:p w:rsidRPr="00AE5DD0" w:rsidR="00010464" w:rsidP="00010464" w:rsidRDefault="00010464" w14:paraId="42FF86D4" w14:textId="6A529396">
      <w:pPr>
        <w:pStyle w:val="Lijstalinea"/>
        <w:numPr>
          <w:ilvl w:val="0"/>
          <w:numId w:val="1"/>
        </w:numPr>
        <w:rPr>
          <w:b/>
          <w:bCs/>
        </w:rPr>
      </w:pPr>
      <w:r w:rsidRPr="00AE5DD0">
        <w:rPr>
          <w:u w:val="single"/>
        </w:rPr>
        <w:t>Verbeteren mogelijkheden burgers om klachten in te dienen</w:t>
      </w:r>
    </w:p>
    <w:p w:rsidRPr="00AE5DD0" w:rsidR="00010464" w:rsidP="00010464" w:rsidRDefault="00010464" w14:paraId="0822E718" w14:textId="77777777">
      <w:pPr>
        <w:rPr>
          <w:b/>
          <w:bCs/>
        </w:rPr>
      </w:pPr>
    </w:p>
    <w:tbl>
      <w:tblPr>
        <w:tblStyle w:val="Tabelraster"/>
        <w:tblW w:w="15729" w:type="dxa"/>
        <w:tblInd w:w="-871" w:type="dxa"/>
        <w:tblLook w:val="04A0" w:firstRow="1" w:lastRow="0" w:firstColumn="1" w:lastColumn="0" w:noHBand="0" w:noVBand="1"/>
      </w:tblPr>
      <w:tblGrid>
        <w:gridCol w:w="440"/>
        <w:gridCol w:w="5529"/>
        <w:gridCol w:w="1539"/>
        <w:gridCol w:w="1296"/>
        <w:gridCol w:w="6925"/>
      </w:tblGrid>
      <w:tr w:rsidRPr="00AE5DD0" w:rsidR="0068363D" w:rsidTr="00534C55" w14:paraId="76296837" w14:textId="00B93A7A">
        <w:tc>
          <w:tcPr>
            <w:tcW w:w="440" w:type="dxa"/>
          </w:tcPr>
          <w:p w:rsidRPr="00010464" w:rsidR="0068363D" w:rsidP="00010464" w:rsidRDefault="0068363D" w14:paraId="7B3F6F73" w14:textId="77777777">
            <w:pPr>
              <w:spacing w:line="240" w:lineRule="atLeast"/>
              <w:ind w:left="360"/>
              <w:rPr>
                <w:rFonts w:ascii="Verdana" w:hAnsi="Verdana"/>
                <w:color w:val="000000"/>
                <w:sz w:val="18"/>
                <w:szCs w:val="18"/>
                <w:u w:val="single"/>
              </w:rPr>
            </w:pPr>
          </w:p>
        </w:tc>
        <w:tc>
          <w:tcPr>
            <w:tcW w:w="5529" w:type="dxa"/>
          </w:tcPr>
          <w:p w:rsidRPr="00010464" w:rsidR="0068363D" w:rsidP="00010464" w:rsidRDefault="0068363D" w14:paraId="4BA39A71" w14:textId="77777777">
            <w:pPr>
              <w:spacing w:line="240" w:lineRule="atLeast"/>
              <w:rPr>
                <w:rFonts w:ascii="Verdana" w:hAnsi="Verdana"/>
                <w:i/>
                <w:iCs/>
                <w:color w:val="000000"/>
                <w:sz w:val="18"/>
                <w:szCs w:val="18"/>
                <w:u w:val="single"/>
              </w:rPr>
            </w:pPr>
            <w:r w:rsidRPr="00010464">
              <w:rPr>
                <w:rFonts w:ascii="Verdana" w:hAnsi="Verdana"/>
                <w:i/>
                <w:iCs/>
                <w:color w:val="000000"/>
                <w:sz w:val="18"/>
                <w:szCs w:val="18"/>
                <w:u w:val="single"/>
              </w:rPr>
              <w:t xml:space="preserve">Actie </w:t>
            </w:r>
          </w:p>
        </w:tc>
        <w:tc>
          <w:tcPr>
            <w:tcW w:w="1539" w:type="dxa"/>
          </w:tcPr>
          <w:p w:rsidRPr="00010464" w:rsidR="0068363D" w:rsidP="00010464" w:rsidRDefault="0068363D" w14:paraId="1A12AFD7" w14:textId="43939F5F">
            <w:pPr>
              <w:spacing w:line="240" w:lineRule="atLeast"/>
              <w:rPr>
                <w:i/>
                <w:iCs/>
                <w:color w:val="000000"/>
                <w:u w:val="single"/>
              </w:rPr>
            </w:pPr>
            <w:r w:rsidRPr="00010464">
              <w:rPr>
                <w:rFonts w:ascii="Verdana" w:hAnsi="Verdana"/>
                <w:i/>
                <w:iCs/>
                <w:color w:val="000000"/>
                <w:sz w:val="18"/>
                <w:szCs w:val="18"/>
                <w:u w:val="single"/>
              </w:rPr>
              <w:t>Stand van zaken</w:t>
            </w:r>
            <w:r>
              <w:rPr>
                <w:rFonts w:ascii="Verdana" w:hAnsi="Verdana"/>
                <w:i/>
                <w:iCs/>
                <w:color w:val="000000"/>
                <w:sz w:val="18"/>
                <w:szCs w:val="18"/>
                <w:u w:val="single"/>
              </w:rPr>
              <w:t xml:space="preserve"> Kamerbrief 2025</w:t>
            </w:r>
          </w:p>
        </w:tc>
        <w:tc>
          <w:tcPr>
            <w:tcW w:w="1296" w:type="dxa"/>
          </w:tcPr>
          <w:p w:rsidRPr="00010464" w:rsidR="0068363D" w:rsidP="00010464" w:rsidRDefault="007E36CB" w14:paraId="5E68D111" w14:textId="223ABBD6">
            <w:pPr>
              <w:spacing w:line="240" w:lineRule="atLeast"/>
              <w:rPr>
                <w:rFonts w:ascii="Verdana" w:hAnsi="Verdana"/>
                <w:i/>
                <w:iCs/>
                <w:color w:val="000000"/>
                <w:sz w:val="18"/>
                <w:szCs w:val="18"/>
                <w:u w:val="single"/>
              </w:rPr>
            </w:pPr>
            <w:r w:rsidRPr="00010464">
              <w:rPr>
                <w:rFonts w:ascii="Verdana" w:hAnsi="Verdana"/>
                <w:i/>
                <w:iCs/>
                <w:color w:val="000000"/>
                <w:sz w:val="18"/>
                <w:szCs w:val="18"/>
                <w:u w:val="single"/>
              </w:rPr>
              <w:t>Stand van zaken</w:t>
            </w:r>
            <w:r>
              <w:rPr>
                <w:rFonts w:ascii="Verdana" w:hAnsi="Verdana"/>
                <w:i/>
                <w:iCs/>
                <w:color w:val="000000"/>
                <w:sz w:val="18"/>
                <w:szCs w:val="18"/>
                <w:u w:val="single"/>
              </w:rPr>
              <w:t xml:space="preserve"> 2026</w:t>
            </w:r>
          </w:p>
        </w:tc>
        <w:tc>
          <w:tcPr>
            <w:tcW w:w="6925" w:type="dxa"/>
          </w:tcPr>
          <w:p w:rsidRPr="00AE5DD0" w:rsidR="0068363D" w:rsidP="00010464" w:rsidRDefault="0068363D" w14:paraId="5D05075A" w14:textId="31C8DD55">
            <w:pPr>
              <w:spacing w:line="240" w:lineRule="atLeast"/>
              <w:rPr>
                <w:rFonts w:ascii="Verdana" w:hAnsi="Verdana"/>
                <w:i/>
                <w:iCs/>
                <w:color w:val="000000"/>
                <w:sz w:val="18"/>
                <w:szCs w:val="18"/>
                <w:u w:val="single"/>
              </w:rPr>
            </w:pPr>
            <w:r w:rsidRPr="00AE5DD0">
              <w:rPr>
                <w:rFonts w:ascii="Verdana" w:hAnsi="Verdana"/>
                <w:i/>
                <w:iCs/>
                <w:color w:val="000000"/>
                <w:sz w:val="18"/>
                <w:szCs w:val="18"/>
                <w:u w:val="single"/>
              </w:rPr>
              <w:t>Toelichting</w:t>
            </w:r>
          </w:p>
        </w:tc>
      </w:tr>
      <w:tr w:rsidRPr="00AE5DD0" w:rsidR="0068363D" w:rsidTr="00534C55" w14:paraId="3D0C3048" w14:textId="24F7E7E8">
        <w:tc>
          <w:tcPr>
            <w:tcW w:w="440" w:type="dxa"/>
          </w:tcPr>
          <w:p w:rsidRPr="00010464" w:rsidR="0068363D" w:rsidP="00010464" w:rsidRDefault="0068363D" w14:paraId="2D900D87" w14:textId="77777777">
            <w:pPr>
              <w:numPr>
                <w:ilvl w:val="0"/>
                <w:numId w:val="3"/>
              </w:numPr>
              <w:spacing w:line="240" w:lineRule="atLeast"/>
              <w:contextualSpacing/>
              <w:rPr>
                <w:rFonts w:ascii="Verdana" w:hAnsi="Verdana"/>
                <w:color w:val="000000"/>
                <w:sz w:val="18"/>
                <w:szCs w:val="18"/>
                <w:u w:val="single"/>
              </w:rPr>
            </w:pPr>
          </w:p>
        </w:tc>
        <w:tc>
          <w:tcPr>
            <w:tcW w:w="5529" w:type="dxa"/>
          </w:tcPr>
          <w:p w:rsidRPr="00010464" w:rsidR="0068363D" w:rsidP="00010464" w:rsidRDefault="0068363D" w14:paraId="0A63BE27" w14:textId="77777777">
            <w:pPr>
              <w:spacing w:line="240" w:lineRule="atLeast"/>
              <w:rPr>
                <w:rFonts w:ascii="Verdana" w:hAnsi="Verdana"/>
                <w:color w:val="000000"/>
                <w:sz w:val="18"/>
                <w:szCs w:val="18"/>
                <w:u w:val="single"/>
              </w:rPr>
            </w:pPr>
            <w:r w:rsidRPr="00010464">
              <w:rPr>
                <w:rFonts w:ascii="Verdana" w:hAnsi="Verdana"/>
                <w:color w:val="000000"/>
                <w:sz w:val="18"/>
                <w:szCs w:val="18"/>
              </w:rPr>
              <w:t>Samenwerking met discriminatie.nl.</w:t>
            </w:r>
          </w:p>
        </w:tc>
        <w:tc>
          <w:tcPr>
            <w:tcW w:w="1539" w:type="dxa"/>
          </w:tcPr>
          <w:p w:rsidRPr="00010464" w:rsidR="0068363D" w:rsidP="00010464" w:rsidRDefault="00C01E6E" w14:paraId="7E53DC56" w14:textId="5DBF805B">
            <w:pPr>
              <w:spacing w:line="240" w:lineRule="atLeast"/>
              <w:rPr>
                <w:color w:val="000000"/>
              </w:rPr>
            </w:pPr>
            <w:r w:rsidRPr="00010464">
              <w:rPr>
                <w:rFonts w:ascii="Verdana" w:hAnsi="Verdana"/>
                <w:color w:val="000000"/>
                <w:sz w:val="18"/>
                <w:szCs w:val="18"/>
              </w:rPr>
              <w:t>In uitvoering</w:t>
            </w:r>
          </w:p>
        </w:tc>
        <w:tc>
          <w:tcPr>
            <w:tcW w:w="1296" w:type="dxa"/>
          </w:tcPr>
          <w:p w:rsidRPr="00010464" w:rsidR="0068363D" w:rsidP="00010464" w:rsidRDefault="004425E0" w14:paraId="2F8283EF" w14:textId="397FC27F">
            <w:pPr>
              <w:spacing w:line="240" w:lineRule="atLeast"/>
              <w:rPr>
                <w:rFonts w:ascii="Verdana" w:hAnsi="Verdana"/>
                <w:color w:val="000000"/>
                <w:sz w:val="18"/>
                <w:szCs w:val="18"/>
              </w:rPr>
            </w:pPr>
            <w:r>
              <w:rPr>
                <w:rFonts w:ascii="Verdana" w:hAnsi="Verdana"/>
                <w:color w:val="000000"/>
                <w:sz w:val="18"/>
                <w:szCs w:val="18"/>
              </w:rPr>
              <w:t>In uitvoering</w:t>
            </w:r>
          </w:p>
        </w:tc>
        <w:tc>
          <w:tcPr>
            <w:tcW w:w="6925" w:type="dxa"/>
          </w:tcPr>
          <w:p w:rsidRPr="00AE5DD0" w:rsidR="0068363D" w:rsidP="00010464" w:rsidRDefault="006E6C9E" w14:paraId="558876E9" w14:textId="0373335E">
            <w:pPr>
              <w:spacing w:line="240" w:lineRule="atLeast"/>
              <w:rPr>
                <w:rFonts w:ascii="Verdana" w:hAnsi="Verdana"/>
                <w:color w:val="000000"/>
                <w:sz w:val="18"/>
                <w:szCs w:val="18"/>
              </w:rPr>
            </w:pPr>
            <w:r>
              <w:rPr>
                <w:rFonts w:ascii="Verdana" w:hAnsi="Verdana"/>
                <w:color w:val="000000"/>
                <w:sz w:val="18"/>
                <w:szCs w:val="18"/>
              </w:rPr>
              <w:t xml:space="preserve">De samenwerking loopt. </w:t>
            </w:r>
            <w:r w:rsidR="00390076">
              <w:rPr>
                <w:rFonts w:ascii="Verdana" w:hAnsi="Verdana"/>
                <w:color w:val="000000"/>
                <w:sz w:val="18"/>
                <w:szCs w:val="18"/>
              </w:rPr>
              <w:t xml:space="preserve">Het aantal klachten blijft beperkt tot enkele klachten per bank. Banken geven proactief </w:t>
            </w:r>
            <w:r w:rsidR="001F1BA7">
              <w:rPr>
                <w:rFonts w:ascii="Verdana" w:hAnsi="Verdana"/>
                <w:color w:val="000000"/>
                <w:sz w:val="18"/>
                <w:szCs w:val="18"/>
              </w:rPr>
              <w:t>bij</w:t>
            </w:r>
            <w:r w:rsidR="00390076">
              <w:rPr>
                <w:rFonts w:ascii="Verdana" w:hAnsi="Verdana"/>
                <w:color w:val="000000"/>
                <w:sz w:val="18"/>
                <w:szCs w:val="18"/>
              </w:rPr>
              <w:t xml:space="preserve"> klanten aan dat zij een klacht kunnen indienen. </w:t>
            </w:r>
          </w:p>
        </w:tc>
      </w:tr>
    </w:tbl>
    <w:p w:rsidR="00010464" w:rsidP="00010464" w:rsidRDefault="00010464" w14:paraId="31D8DF35" w14:textId="77777777">
      <w:pPr>
        <w:rPr>
          <w:b/>
          <w:bCs/>
        </w:rPr>
      </w:pPr>
    </w:p>
    <w:p w:rsidR="00FE521E" w:rsidP="00010464" w:rsidRDefault="00FE521E" w14:paraId="1B488137" w14:textId="77777777">
      <w:pPr>
        <w:rPr>
          <w:b/>
          <w:bCs/>
        </w:rPr>
      </w:pPr>
    </w:p>
    <w:p w:rsidR="00FE521E" w:rsidP="00010464" w:rsidRDefault="00FE521E" w14:paraId="3ECCDA22" w14:textId="77777777">
      <w:pPr>
        <w:rPr>
          <w:b/>
          <w:bCs/>
        </w:rPr>
      </w:pPr>
    </w:p>
    <w:p w:rsidR="00FE521E" w:rsidP="00010464" w:rsidRDefault="00FE521E" w14:paraId="4DCC8C46" w14:textId="77777777">
      <w:pPr>
        <w:rPr>
          <w:b/>
          <w:bCs/>
        </w:rPr>
      </w:pPr>
    </w:p>
    <w:p w:rsidR="00FE521E" w:rsidP="00010464" w:rsidRDefault="00FE521E" w14:paraId="74B9E386" w14:textId="77777777">
      <w:pPr>
        <w:rPr>
          <w:b/>
          <w:bCs/>
        </w:rPr>
      </w:pPr>
    </w:p>
    <w:p w:rsidR="00FE521E" w:rsidP="00010464" w:rsidRDefault="00FE521E" w14:paraId="1B6534ED" w14:textId="77777777">
      <w:pPr>
        <w:rPr>
          <w:b/>
          <w:bCs/>
        </w:rPr>
      </w:pPr>
    </w:p>
    <w:p w:rsidR="00FE521E" w:rsidP="00010464" w:rsidRDefault="00FE521E" w14:paraId="2D901B33" w14:textId="77777777">
      <w:pPr>
        <w:rPr>
          <w:b/>
          <w:bCs/>
        </w:rPr>
      </w:pPr>
    </w:p>
    <w:p w:rsidR="00FE521E" w:rsidP="00010464" w:rsidRDefault="00FE521E" w14:paraId="49AE53D5" w14:textId="77777777">
      <w:pPr>
        <w:rPr>
          <w:b/>
          <w:bCs/>
        </w:rPr>
      </w:pPr>
    </w:p>
    <w:p w:rsidR="00FE521E" w:rsidP="00010464" w:rsidRDefault="00FE521E" w14:paraId="187820A2" w14:textId="77777777">
      <w:pPr>
        <w:rPr>
          <w:b/>
          <w:bCs/>
        </w:rPr>
      </w:pPr>
    </w:p>
    <w:p w:rsidRPr="00AE5DD0" w:rsidR="00FE521E" w:rsidP="00010464" w:rsidRDefault="00FE521E" w14:paraId="3B5031C8" w14:textId="77777777">
      <w:pPr>
        <w:rPr>
          <w:b/>
          <w:bCs/>
        </w:rPr>
      </w:pPr>
    </w:p>
    <w:tbl>
      <w:tblPr>
        <w:tblStyle w:val="Tabelraster"/>
        <w:tblpPr w:leftFromText="141" w:rightFromText="141" w:vertAnchor="text" w:horzAnchor="margin" w:tblpXSpec="center" w:tblpY="534"/>
        <w:tblW w:w="15729" w:type="dxa"/>
        <w:tblLook w:val="04A0" w:firstRow="1" w:lastRow="0" w:firstColumn="1" w:lastColumn="0" w:noHBand="0" w:noVBand="1"/>
      </w:tblPr>
      <w:tblGrid>
        <w:gridCol w:w="421"/>
        <w:gridCol w:w="5528"/>
        <w:gridCol w:w="1559"/>
        <w:gridCol w:w="1276"/>
        <w:gridCol w:w="6945"/>
      </w:tblGrid>
      <w:tr w:rsidRPr="00AE5DD0" w:rsidR="00113B26" w:rsidTr="00534C55" w14:paraId="34DDF037" w14:textId="77777777">
        <w:tc>
          <w:tcPr>
            <w:tcW w:w="421" w:type="dxa"/>
          </w:tcPr>
          <w:p w:rsidRPr="00010464" w:rsidR="00113B26" w:rsidP="00113B26" w:rsidRDefault="00113B26" w14:paraId="3C2DA03F" w14:textId="77777777">
            <w:pPr>
              <w:spacing w:line="240" w:lineRule="atLeast"/>
              <w:ind w:left="360"/>
              <w:rPr>
                <w:rFonts w:ascii="Verdana" w:hAnsi="Verdana"/>
                <w:color w:val="000000"/>
                <w:sz w:val="18"/>
                <w:szCs w:val="18"/>
                <w:u w:val="single"/>
              </w:rPr>
            </w:pPr>
          </w:p>
        </w:tc>
        <w:tc>
          <w:tcPr>
            <w:tcW w:w="5528" w:type="dxa"/>
          </w:tcPr>
          <w:p w:rsidRPr="00010464" w:rsidR="00113B26" w:rsidP="00113B26" w:rsidRDefault="00113B26" w14:paraId="3D6954B3" w14:textId="77777777">
            <w:pPr>
              <w:spacing w:line="240" w:lineRule="atLeast"/>
              <w:rPr>
                <w:rFonts w:ascii="Verdana" w:hAnsi="Verdana"/>
                <w:i/>
                <w:iCs/>
                <w:color w:val="000000"/>
                <w:sz w:val="18"/>
                <w:szCs w:val="18"/>
                <w:u w:val="single"/>
              </w:rPr>
            </w:pPr>
            <w:r w:rsidRPr="00010464">
              <w:rPr>
                <w:rFonts w:ascii="Verdana" w:hAnsi="Verdana"/>
                <w:i/>
                <w:iCs/>
                <w:color w:val="000000"/>
                <w:sz w:val="18"/>
                <w:szCs w:val="18"/>
                <w:u w:val="single"/>
              </w:rPr>
              <w:t xml:space="preserve">Actie </w:t>
            </w:r>
          </w:p>
        </w:tc>
        <w:tc>
          <w:tcPr>
            <w:tcW w:w="1559" w:type="dxa"/>
          </w:tcPr>
          <w:p w:rsidRPr="00010464" w:rsidR="00113B26" w:rsidP="00113B26" w:rsidRDefault="00113B26" w14:paraId="0CE31944" w14:textId="77777777">
            <w:pPr>
              <w:spacing w:line="240" w:lineRule="atLeast"/>
              <w:rPr>
                <w:i/>
                <w:iCs/>
                <w:color w:val="000000"/>
                <w:u w:val="single"/>
              </w:rPr>
            </w:pPr>
            <w:r w:rsidRPr="00010464">
              <w:rPr>
                <w:rFonts w:ascii="Verdana" w:hAnsi="Verdana"/>
                <w:i/>
                <w:iCs/>
                <w:color w:val="000000"/>
                <w:sz w:val="18"/>
                <w:szCs w:val="18"/>
                <w:u w:val="single"/>
              </w:rPr>
              <w:t>Stand van zaken</w:t>
            </w:r>
            <w:r>
              <w:rPr>
                <w:rFonts w:ascii="Verdana" w:hAnsi="Verdana"/>
                <w:i/>
                <w:iCs/>
                <w:color w:val="000000"/>
                <w:sz w:val="18"/>
                <w:szCs w:val="18"/>
                <w:u w:val="single"/>
              </w:rPr>
              <w:t xml:space="preserve"> Kamerbrief 2025</w:t>
            </w:r>
          </w:p>
        </w:tc>
        <w:tc>
          <w:tcPr>
            <w:tcW w:w="1276" w:type="dxa"/>
          </w:tcPr>
          <w:p w:rsidRPr="00010464" w:rsidR="00113B26" w:rsidP="00113B26" w:rsidRDefault="00113B26" w14:paraId="7F4D0F0E" w14:textId="77777777">
            <w:pPr>
              <w:spacing w:line="240" w:lineRule="atLeast"/>
              <w:rPr>
                <w:rFonts w:ascii="Verdana" w:hAnsi="Verdana"/>
                <w:i/>
                <w:iCs/>
                <w:color w:val="000000"/>
                <w:sz w:val="18"/>
                <w:szCs w:val="18"/>
                <w:u w:val="single"/>
              </w:rPr>
            </w:pPr>
            <w:r w:rsidRPr="00010464">
              <w:rPr>
                <w:rFonts w:ascii="Verdana" w:hAnsi="Verdana"/>
                <w:i/>
                <w:iCs/>
                <w:color w:val="000000"/>
                <w:sz w:val="18"/>
                <w:szCs w:val="18"/>
                <w:u w:val="single"/>
              </w:rPr>
              <w:t>Stand van zaken</w:t>
            </w:r>
            <w:r>
              <w:rPr>
                <w:rFonts w:ascii="Verdana" w:hAnsi="Verdana"/>
                <w:i/>
                <w:iCs/>
                <w:color w:val="000000"/>
                <w:sz w:val="18"/>
                <w:szCs w:val="18"/>
                <w:u w:val="single"/>
              </w:rPr>
              <w:t xml:space="preserve"> 2026</w:t>
            </w:r>
          </w:p>
        </w:tc>
        <w:tc>
          <w:tcPr>
            <w:tcW w:w="6945" w:type="dxa"/>
          </w:tcPr>
          <w:p w:rsidRPr="00AE5DD0" w:rsidR="00113B26" w:rsidP="00113B26" w:rsidRDefault="00113B26" w14:paraId="4A47859F" w14:textId="77777777">
            <w:pPr>
              <w:spacing w:line="240" w:lineRule="atLeast"/>
              <w:rPr>
                <w:rFonts w:ascii="Verdana" w:hAnsi="Verdana"/>
                <w:i/>
                <w:iCs/>
                <w:color w:val="000000"/>
                <w:sz w:val="18"/>
                <w:szCs w:val="18"/>
                <w:u w:val="single"/>
              </w:rPr>
            </w:pPr>
            <w:r w:rsidRPr="00AE5DD0">
              <w:rPr>
                <w:rFonts w:ascii="Verdana" w:hAnsi="Verdana"/>
                <w:i/>
                <w:iCs/>
                <w:color w:val="000000"/>
                <w:sz w:val="18"/>
                <w:szCs w:val="18"/>
                <w:u w:val="single"/>
              </w:rPr>
              <w:t>Toelichting</w:t>
            </w:r>
          </w:p>
        </w:tc>
      </w:tr>
      <w:tr w:rsidRPr="00AE5DD0" w:rsidR="009C0E95" w:rsidTr="00534C55" w14:paraId="62CFE7A1" w14:textId="77777777">
        <w:tc>
          <w:tcPr>
            <w:tcW w:w="421" w:type="dxa"/>
          </w:tcPr>
          <w:p w:rsidRPr="00010464" w:rsidR="009C0E95" w:rsidP="009C0E95" w:rsidRDefault="009C0E95" w14:paraId="41554473" w14:textId="77777777">
            <w:pPr>
              <w:numPr>
                <w:ilvl w:val="0"/>
                <w:numId w:val="4"/>
              </w:numPr>
              <w:spacing w:line="240" w:lineRule="atLeast"/>
              <w:contextualSpacing/>
              <w:rPr>
                <w:rFonts w:ascii="Verdana" w:hAnsi="Verdana"/>
                <w:color w:val="000000"/>
                <w:sz w:val="18"/>
                <w:szCs w:val="18"/>
                <w:u w:val="single"/>
              </w:rPr>
            </w:pPr>
          </w:p>
        </w:tc>
        <w:tc>
          <w:tcPr>
            <w:tcW w:w="5528" w:type="dxa"/>
          </w:tcPr>
          <w:p w:rsidRPr="00010464" w:rsidR="009C0E95" w:rsidP="009C0E95" w:rsidRDefault="009C0E95" w14:paraId="7F2FBAC7" w14:textId="77777777">
            <w:pPr>
              <w:spacing w:line="240" w:lineRule="atLeast"/>
              <w:rPr>
                <w:rFonts w:ascii="Verdana" w:hAnsi="Verdana"/>
                <w:color w:val="000000"/>
                <w:sz w:val="18"/>
                <w:szCs w:val="18"/>
                <w:u w:val="single"/>
              </w:rPr>
            </w:pPr>
            <w:r w:rsidRPr="00010464">
              <w:rPr>
                <w:rFonts w:ascii="Verdana" w:hAnsi="Verdana"/>
                <w:color w:val="000000"/>
                <w:sz w:val="18"/>
                <w:szCs w:val="18"/>
              </w:rPr>
              <w:t xml:space="preserve">Handreiking machine </w:t>
            </w:r>
            <w:proofErr w:type="spellStart"/>
            <w:r w:rsidRPr="00010464">
              <w:rPr>
                <w:rFonts w:ascii="Verdana" w:hAnsi="Verdana"/>
                <w:color w:val="000000"/>
                <w:sz w:val="18"/>
                <w:szCs w:val="18"/>
              </w:rPr>
              <w:t>learning</w:t>
            </w:r>
            <w:proofErr w:type="spellEnd"/>
            <w:r w:rsidRPr="00010464">
              <w:rPr>
                <w:rFonts w:ascii="Verdana" w:hAnsi="Verdana"/>
                <w:color w:val="000000"/>
                <w:sz w:val="18"/>
                <w:szCs w:val="18"/>
              </w:rPr>
              <w:t xml:space="preserve"> voor banken.</w:t>
            </w:r>
          </w:p>
        </w:tc>
        <w:tc>
          <w:tcPr>
            <w:tcW w:w="1559" w:type="dxa"/>
          </w:tcPr>
          <w:p w:rsidRPr="00010464" w:rsidR="009C0E95" w:rsidP="009C0E95" w:rsidRDefault="009C0E95" w14:paraId="651D5DAD" w14:textId="19A27EAA">
            <w:pPr>
              <w:spacing w:line="240" w:lineRule="atLeast"/>
              <w:rPr>
                <w:color w:val="000000"/>
              </w:rPr>
            </w:pPr>
            <w:r w:rsidRPr="00010464">
              <w:rPr>
                <w:rFonts w:ascii="Verdana" w:hAnsi="Verdana"/>
                <w:color w:val="000000"/>
                <w:sz w:val="18"/>
                <w:szCs w:val="18"/>
              </w:rPr>
              <w:t>Afgerond</w:t>
            </w:r>
          </w:p>
        </w:tc>
        <w:tc>
          <w:tcPr>
            <w:tcW w:w="1276" w:type="dxa"/>
          </w:tcPr>
          <w:p w:rsidRPr="00010464" w:rsidR="009C0E95" w:rsidP="009C0E95" w:rsidRDefault="009C0E95" w14:paraId="329F9994" w14:textId="01ED8D82">
            <w:pPr>
              <w:spacing w:line="240" w:lineRule="atLeast"/>
              <w:rPr>
                <w:rFonts w:ascii="Verdana" w:hAnsi="Verdana"/>
                <w:color w:val="000000"/>
                <w:sz w:val="18"/>
                <w:szCs w:val="18"/>
              </w:rPr>
            </w:pPr>
            <w:r w:rsidRPr="00010464">
              <w:rPr>
                <w:rFonts w:ascii="Verdana" w:hAnsi="Verdana"/>
                <w:color w:val="000000"/>
                <w:sz w:val="18"/>
                <w:szCs w:val="18"/>
              </w:rPr>
              <w:t>Afgerond</w:t>
            </w:r>
          </w:p>
        </w:tc>
        <w:tc>
          <w:tcPr>
            <w:tcW w:w="6945" w:type="dxa"/>
          </w:tcPr>
          <w:p w:rsidRPr="00AE5DD0" w:rsidR="009C0E95" w:rsidP="009C0E95" w:rsidRDefault="004C09FB" w14:paraId="2FD3938A" w14:textId="68BFF344">
            <w:pPr>
              <w:spacing w:line="240" w:lineRule="atLeast"/>
              <w:rPr>
                <w:rFonts w:ascii="Verdana" w:hAnsi="Verdana"/>
                <w:color w:val="000000"/>
                <w:sz w:val="18"/>
                <w:szCs w:val="18"/>
              </w:rPr>
            </w:pPr>
            <w:r>
              <w:rPr>
                <w:rFonts w:ascii="Verdana" w:hAnsi="Verdana"/>
                <w:color w:val="000000"/>
                <w:sz w:val="18"/>
                <w:szCs w:val="18"/>
              </w:rPr>
              <w:t>Zie de voortgangsbrief uit september 2025.</w:t>
            </w:r>
            <w:r>
              <w:rPr>
                <w:rStyle w:val="Voetnootmarkering"/>
                <w:rFonts w:ascii="Verdana" w:hAnsi="Verdana"/>
                <w:color w:val="000000"/>
                <w:sz w:val="18"/>
                <w:szCs w:val="18"/>
              </w:rPr>
              <w:footnoteReference w:id="1"/>
            </w:r>
            <w:r>
              <w:rPr>
                <w:rFonts w:ascii="Verdana" w:hAnsi="Verdana"/>
                <w:color w:val="000000"/>
                <w:sz w:val="18"/>
                <w:szCs w:val="18"/>
              </w:rPr>
              <w:t xml:space="preserve"> De NVB heeft een handreiking opgesteld.</w:t>
            </w:r>
          </w:p>
        </w:tc>
      </w:tr>
      <w:tr w:rsidRPr="00AE5DD0" w:rsidR="009C0E95" w:rsidTr="00534C55" w14:paraId="39B71F6D" w14:textId="77777777">
        <w:tc>
          <w:tcPr>
            <w:tcW w:w="421" w:type="dxa"/>
          </w:tcPr>
          <w:p w:rsidRPr="00010464" w:rsidR="009C0E95" w:rsidP="009C0E95" w:rsidRDefault="009C0E95" w14:paraId="5CF5E4CD" w14:textId="77777777">
            <w:pPr>
              <w:numPr>
                <w:ilvl w:val="0"/>
                <w:numId w:val="4"/>
              </w:numPr>
              <w:spacing w:line="240" w:lineRule="atLeast"/>
              <w:contextualSpacing/>
              <w:rPr>
                <w:rFonts w:ascii="Verdana" w:hAnsi="Verdana"/>
                <w:color w:val="000000"/>
                <w:sz w:val="18"/>
                <w:szCs w:val="18"/>
                <w:u w:val="single"/>
              </w:rPr>
            </w:pPr>
          </w:p>
        </w:tc>
        <w:tc>
          <w:tcPr>
            <w:tcW w:w="5528" w:type="dxa"/>
          </w:tcPr>
          <w:p w:rsidRPr="00010464" w:rsidR="009C0E95" w:rsidP="009C0E95" w:rsidRDefault="009C0E95" w14:paraId="60577A17" w14:textId="77777777">
            <w:pPr>
              <w:spacing w:line="240" w:lineRule="atLeast"/>
              <w:rPr>
                <w:rFonts w:ascii="Verdana" w:hAnsi="Verdana"/>
                <w:color w:val="000000"/>
                <w:sz w:val="18"/>
                <w:szCs w:val="18"/>
                <w:u w:val="single"/>
              </w:rPr>
            </w:pPr>
            <w:r w:rsidRPr="00010464">
              <w:rPr>
                <w:rFonts w:ascii="Verdana" w:hAnsi="Verdana"/>
                <w:color w:val="000000"/>
                <w:sz w:val="18"/>
                <w:szCs w:val="18"/>
              </w:rPr>
              <w:t xml:space="preserve">Wijzen op algemene algoritmekader en gebruik AI/machine </w:t>
            </w:r>
            <w:proofErr w:type="spellStart"/>
            <w:r w:rsidRPr="00010464">
              <w:rPr>
                <w:rFonts w:ascii="Verdana" w:hAnsi="Verdana"/>
                <w:color w:val="000000"/>
                <w:sz w:val="18"/>
                <w:szCs w:val="18"/>
              </w:rPr>
              <w:t>learning</w:t>
            </w:r>
            <w:proofErr w:type="spellEnd"/>
            <w:r w:rsidRPr="00010464">
              <w:rPr>
                <w:rFonts w:ascii="Verdana" w:hAnsi="Verdana"/>
                <w:color w:val="000000"/>
                <w:sz w:val="18"/>
                <w:szCs w:val="18"/>
              </w:rPr>
              <w:t xml:space="preserve"> bij mediascreening. </w:t>
            </w:r>
          </w:p>
        </w:tc>
        <w:tc>
          <w:tcPr>
            <w:tcW w:w="1559" w:type="dxa"/>
          </w:tcPr>
          <w:p w:rsidRPr="00010464" w:rsidR="009C0E95" w:rsidP="009C0E95" w:rsidRDefault="009C0E95" w14:paraId="16F3BA98" w14:textId="09E20598">
            <w:pPr>
              <w:spacing w:line="240" w:lineRule="atLeast"/>
              <w:rPr>
                <w:color w:val="000000"/>
              </w:rPr>
            </w:pPr>
            <w:r w:rsidRPr="00010464">
              <w:rPr>
                <w:rFonts w:ascii="Verdana" w:hAnsi="Verdana"/>
                <w:color w:val="000000"/>
                <w:sz w:val="18"/>
                <w:szCs w:val="18"/>
              </w:rPr>
              <w:t>Afgerond</w:t>
            </w:r>
          </w:p>
        </w:tc>
        <w:tc>
          <w:tcPr>
            <w:tcW w:w="1276" w:type="dxa"/>
          </w:tcPr>
          <w:p w:rsidRPr="00010464" w:rsidR="009C0E95" w:rsidP="009C0E95" w:rsidRDefault="009C0E95" w14:paraId="1F4A24D3" w14:textId="115A6994">
            <w:pPr>
              <w:spacing w:line="240" w:lineRule="atLeast"/>
              <w:rPr>
                <w:rFonts w:ascii="Verdana" w:hAnsi="Verdana"/>
                <w:color w:val="000000"/>
                <w:sz w:val="18"/>
                <w:szCs w:val="18"/>
                <w:u w:val="single"/>
              </w:rPr>
            </w:pPr>
            <w:r w:rsidRPr="00010464">
              <w:rPr>
                <w:rFonts w:ascii="Verdana" w:hAnsi="Verdana"/>
                <w:color w:val="000000"/>
                <w:sz w:val="18"/>
                <w:szCs w:val="18"/>
              </w:rPr>
              <w:t>Afgerond</w:t>
            </w:r>
          </w:p>
        </w:tc>
        <w:tc>
          <w:tcPr>
            <w:tcW w:w="6945" w:type="dxa"/>
          </w:tcPr>
          <w:p w:rsidRPr="00AE5DD0" w:rsidR="009C0E95" w:rsidP="009C0E95" w:rsidRDefault="004C09FB" w14:paraId="7A7370B1" w14:textId="4C03C1A4">
            <w:pPr>
              <w:spacing w:line="240" w:lineRule="atLeast"/>
              <w:rPr>
                <w:rFonts w:ascii="Verdana" w:hAnsi="Verdana"/>
                <w:color w:val="000000"/>
                <w:sz w:val="18"/>
                <w:szCs w:val="18"/>
              </w:rPr>
            </w:pPr>
            <w:r>
              <w:rPr>
                <w:rFonts w:ascii="Verdana" w:hAnsi="Verdana"/>
                <w:color w:val="000000"/>
                <w:sz w:val="18"/>
                <w:szCs w:val="18"/>
              </w:rPr>
              <w:t xml:space="preserve">Zie de voortgangsbrief uit september 2025. Ik heb </w:t>
            </w:r>
            <w:r w:rsidR="00E32B9C">
              <w:rPr>
                <w:rFonts w:ascii="Verdana" w:hAnsi="Verdana"/>
                <w:color w:val="000000"/>
                <w:sz w:val="18"/>
                <w:szCs w:val="18"/>
              </w:rPr>
              <w:t>de NVB</w:t>
            </w:r>
            <w:r>
              <w:rPr>
                <w:rFonts w:ascii="Verdana" w:hAnsi="Verdana"/>
                <w:color w:val="000000"/>
                <w:sz w:val="18"/>
                <w:szCs w:val="18"/>
              </w:rPr>
              <w:t xml:space="preserve"> gewezen op het algoritme-APK van de Dienst Uitvoering Onderwijs </w:t>
            </w:r>
          </w:p>
        </w:tc>
      </w:tr>
      <w:tr w:rsidRPr="00AE5DD0" w:rsidR="00C01E6E" w:rsidTr="00534C55" w14:paraId="69BAA811" w14:textId="77777777">
        <w:tc>
          <w:tcPr>
            <w:tcW w:w="421" w:type="dxa"/>
          </w:tcPr>
          <w:p w:rsidRPr="00010464" w:rsidR="00C01E6E" w:rsidP="00CC7CA0" w:rsidRDefault="00C01E6E" w14:paraId="413D6C71" w14:textId="77777777">
            <w:pPr>
              <w:numPr>
                <w:ilvl w:val="0"/>
                <w:numId w:val="4"/>
              </w:numPr>
              <w:spacing w:line="240" w:lineRule="atLeast"/>
              <w:contextualSpacing/>
              <w:rPr>
                <w:rFonts w:ascii="Verdana" w:hAnsi="Verdana"/>
                <w:color w:val="000000"/>
                <w:sz w:val="18"/>
                <w:szCs w:val="18"/>
                <w:u w:val="single"/>
              </w:rPr>
            </w:pPr>
          </w:p>
        </w:tc>
        <w:tc>
          <w:tcPr>
            <w:tcW w:w="5528" w:type="dxa"/>
          </w:tcPr>
          <w:p w:rsidRPr="00010464" w:rsidR="00C01E6E" w:rsidP="00C01E6E" w:rsidRDefault="00C01E6E" w14:paraId="6C760EB4" w14:textId="77777777">
            <w:pPr>
              <w:spacing w:line="240" w:lineRule="atLeast"/>
              <w:rPr>
                <w:rFonts w:ascii="Verdana" w:hAnsi="Verdana"/>
                <w:color w:val="000000"/>
                <w:sz w:val="18"/>
                <w:szCs w:val="18"/>
                <w:u w:val="single"/>
              </w:rPr>
            </w:pPr>
            <w:r w:rsidRPr="00010464">
              <w:rPr>
                <w:rFonts w:ascii="Verdana" w:hAnsi="Verdana"/>
                <w:color w:val="000000"/>
                <w:sz w:val="18"/>
                <w:szCs w:val="18"/>
              </w:rPr>
              <w:t>Rol DNB en AFM in toepassing AI door banken</w:t>
            </w:r>
          </w:p>
        </w:tc>
        <w:tc>
          <w:tcPr>
            <w:tcW w:w="1559" w:type="dxa"/>
          </w:tcPr>
          <w:p w:rsidRPr="00010464" w:rsidR="00C01E6E" w:rsidP="00C01E6E" w:rsidRDefault="00C01E6E" w14:paraId="081EFF90" w14:textId="3EFD56C9">
            <w:pPr>
              <w:spacing w:line="240" w:lineRule="atLeast"/>
              <w:rPr>
                <w:color w:val="000000"/>
              </w:rPr>
            </w:pPr>
            <w:r w:rsidRPr="00010464">
              <w:rPr>
                <w:rFonts w:ascii="Verdana" w:hAnsi="Verdana"/>
                <w:color w:val="000000"/>
                <w:sz w:val="18"/>
                <w:szCs w:val="18"/>
              </w:rPr>
              <w:t>In uitvoering</w:t>
            </w:r>
          </w:p>
        </w:tc>
        <w:tc>
          <w:tcPr>
            <w:tcW w:w="1276" w:type="dxa"/>
          </w:tcPr>
          <w:p w:rsidRPr="00010464" w:rsidR="00C01E6E" w:rsidP="00C01E6E" w:rsidRDefault="00434807" w14:paraId="283EE7A5" w14:textId="4AB0C982">
            <w:pPr>
              <w:spacing w:line="240" w:lineRule="atLeast"/>
              <w:rPr>
                <w:rFonts w:ascii="Verdana" w:hAnsi="Verdana"/>
                <w:color w:val="000000"/>
                <w:sz w:val="18"/>
                <w:szCs w:val="18"/>
              </w:rPr>
            </w:pPr>
            <w:r>
              <w:rPr>
                <w:rFonts w:ascii="Verdana" w:hAnsi="Verdana"/>
                <w:color w:val="000000"/>
                <w:sz w:val="18"/>
                <w:szCs w:val="18"/>
              </w:rPr>
              <w:t>In uitvoering</w:t>
            </w:r>
          </w:p>
        </w:tc>
        <w:tc>
          <w:tcPr>
            <w:tcW w:w="6945" w:type="dxa"/>
          </w:tcPr>
          <w:p w:rsidRPr="00AE5DD0" w:rsidR="00C01E6E" w:rsidP="00C01E6E" w:rsidRDefault="00434807" w14:paraId="10495E7D" w14:textId="6B2A3F70">
            <w:pPr>
              <w:spacing w:line="240" w:lineRule="atLeast"/>
              <w:rPr>
                <w:rFonts w:ascii="Verdana" w:hAnsi="Verdana"/>
                <w:color w:val="000000"/>
                <w:sz w:val="18"/>
                <w:szCs w:val="18"/>
              </w:rPr>
            </w:pPr>
            <w:r>
              <w:rPr>
                <w:rFonts w:ascii="Verdana" w:hAnsi="Verdana"/>
                <w:color w:val="000000"/>
                <w:sz w:val="18"/>
                <w:szCs w:val="18"/>
              </w:rPr>
              <w:t xml:space="preserve">Er wordt gewerkt aan de nationale implementatie van de </w:t>
            </w:r>
            <w:r w:rsidRPr="00452E69">
              <w:rPr>
                <w:rFonts w:ascii="Verdana" w:hAnsi="Verdana"/>
                <w:color w:val="000000"/>
                <w:sz w:val="18"/>
                <w:szCs w:val="18"/>
              </w:rPr>
              <w:t>Europese AI-Verordening</w:t>
            </w:r>
            <w:r>
              <w:rPr>
                <w:rFonts w:ascii="Verdana" w:hAnsi="Verdana"/>
                <w:color w:val="000000"/>
                <w:sz w:val="18"/>
                <w:szCs w:val="18"/>
              </w:rPr>
              <w:t>, waarmee er aanvullend toezicht</w:t>
            </w:r>
            <w:r w:rsidRPr="00452E69">
              <w:rPr>
                <w:rFonts w:ascii="Verdana" w:hAnsi="Verdana"/>
                <w:color w:val="000000"/>
                <w:sz w:val="18"/>
                <w:szCs w:val="18"/>
              </w:rPr>
              <w:t>mandaat</w:t>
            </w:r>
            <w:r>
              <w:rPr>
                <w:rFonts w:ascii="Verdana" w:hAnsi="Verdana"/>
                <w:color w:val="000000"/>
                <w:sz w:val="18"/>
                <w:szCs w:val="18"/>
              </w:rPr>
              <w:t xml:space="preserve"> komt voor DNB en de AFM ten aanzien van </w:t>
            </w:r>
            <w:r w:rsidRPr="00452E69">
              <w:rPr>
                <w:rFonts w:ascii="Verdana" w:hAnsi="Verdana"/>
                <w:color w:val="000000"/>
                <w:sz w:val="18"/>
                <w:szCs w:val="18"/>
              </w:rPr>
              <w:t xml:space="preserve">toepassing van AI </w:t>
            </w:r>
            <w:r>
              <w:rPr>
                <w:rFonts w:ascii="Verdana" w:hAnsi="Verdana"/>
                <w:color w:val="000000"/>
                <w:sz w:val="18"/>
                <w:szCs w:val="18"/>
              </w:rPr>
              <w:t>door banken.</w:t>
            </w:r>
            <w:r w:rsidRPr="00E6074E">
              <w:rPr>
                <w:rFonts w:ascii="Verdana" w:hAnsi="Verdana"/>
                <w:sz w:val="18"/>
                <w:szCs w:val="18"/>
              </w:rPr>
              <w:t xml:space="preserve"> De </w:t>
            </w:r>
            <w:r w:rsidRPr="00434807">
              <w:rPr>
                <w:rFonts w:ascii="Verdana" w:hAnsi="Verdana"/>
                <w:color w:val="000000"/>
                <w:sz w:val="18"/>
                <w:szCs w:val="18"/>
              </w:rPr>
              <w:t>openbare consultatie</w:t>
            </w:r>
            <w:r>
              <w:rPr>
                <w:rFonts w:ascii="Verdana" w:hAnsi="Verdana"/>
                <w:color w:val="000000"/>
                <w:sz w:val="18"/>
                <w:szCs w:val="18"/>
              </w:rPr>
              <w:t xml:space="preserve"> van het wetsvoorstel</w:t>
            </w:r>
            <w:r w:rsidRPr="00434807">
              <w:rPr>
                <w:rFonts w:ascii="Verdana" w:hAnsi="Verdana"/>
                <w:color w:val="000000"/>
                <w:sz w:val="18"/>
                <w:szCs w:val="18"/>
              </w:rPr>
              <w:t xml:space="preserve"> heeft plaatsgevonden</w:t>
            </w:r>
            <w:r>
              <w:rPr>
                <w:rFonts w:ascii="Verdana" w:hAnsi="Verdana"/>
                <w:color w:val="000000"/>
                <w:sz w:val="18"/>
                <w:szCs w:val="18"/>
              </w:rPr>
              <w:t>.</w:t>
            </w:r>
            <w:r w:rsidR="00CC65AF">
              <w:rPr>
                <w:rStyle w:val="Voetnootmarkering"/>
                <w:rFonts w:ascii="Verdana" w:hAnsi="Verdana"/>
                <w:color w:val="000000"/>
                <w:sz w:val="18"/>
                <w:szCs w:val="18"/>
              </w:rPr>
              <w:footnoteReference w:id="2"/>
            </w:r>
            <w:r>
              <w:rPr>
                <w:rFonts w:ascii="Verdana" w:hAnsi="Verdana"/>
                <w:color w:val="000000"/>
                <w:sz w:val="18"/>
                <w:szCs w:val="18"/>
              </w:rPr>
              <w:t xml:space="preserve"> De</w:t>
            </w:r>
            <w:r w:rsidRPr="00434807">
              <w:rPr>
                <w:rFonts w:ascii="Verdana" w:hAnsi="Verdana"/>
                <w:color w:val="000000"/>
                <w:sz w:val="18"/>
                <w:szCs w:val="18"/>
              </w:rPr>
              <w:t xml:space="preserve"> planning is om in </w:t>
            </w:r>
            <w:r>
              <w:rPr>
                <w:rFonts w:ascii="Verdana" w:hAnsi="Verdana"/>
                <w:color w:val="000000"/>
                <w:sz w:val="18"/>
                <w:szCs w:val="18"/>
              </w:rPr>
              <w:t xml:space="preserve">het </w:t>
            </w:r>
            <w:r w:rsidRPr="00434807">
              <w:rPr>
                <w:rFonts w:ascii="Verdana" w:hAnsi="Verdana"/>
                <w:color w:val="000000"/>
                <w:sz w:val="18"/>
                <w:szCs w:val="18"/>
              </w:rPr>
              <w:t>najaar</w:t>
            </w:r>
            <w:r>
              <w:rPr>
                <w:rFonts w:ascii="Verdana" w:hAnsi="Verdana"/>
                <w:color w:val="000000"/>
                <w:sz w:val="18"/>
                <w:szCs w:val="18"/>
              </w:rPr>
              <w:t xml:space="preserve"> van</w:t>
            </w:r>
            <w:r w:rsidRPr="00434807">
              <w:rPr>
                <w:rFonts w:ascii="Verdana" w:hAnsi="Verdana"/>
                <w:color w:val="000000"/>
                <w:sz w:val="18"/>
                <w:szCs w:val="18"/>
              </w:rPr>
              <w:t xml:space="preserve"> 2026 de Raad van State om advisering te vragen.</w:t>
            </w:r>
          </w:p>
        </w:tc>
      </w:tr>
    </w:tbl>
    <w:p w:rsidRPr="00AE5DD0" w:rsidR="00010464" w:rsidP="00010464" w:rsidRDefault="00010464" w14:paraId="78EBA8DD" w14:textId="027F0A28">
      <w:pPr>
        <w:pStyle w:val="Lijstalinea"/>
        <w:numPr>
          <w:ilvl w:val="0"/>
          <w:numId w:val="1"/>
        </w:numPr>
        <w:autoSpaceDN w:val="0"/>
        <w:spacing w:line="240" w:lineRule="atLeast"/>
        <w:textAlignment w:val="baseline"/>
        <w:rPr>
          <w:u w:val="single"/>
        </w:rPr>
      </w:pPr>
      <w:r w:rsidRPr="00AE5DD0">
        <w:rPr>
          <w:u w:val="single"/>
        </w:rPr>
        <w:t xml:space="preserve">Verantwoord omgaan met kunstmatige intelligentie en </w:t>
      </w:r>
      <w:r w:rsidRPr="00AE5DD0">
        <w:rPr>
          <w:i/>
          <w:iCs/>
          <w:u w:val="single"/>
        </w:rPr>
        <w:t xml:space="preserve">machine </w:t>
      </w:r>
      <w:proofErr w:type="spellStart"/>
      <w:r w:rsidRPr="00AE5DD0">
        <w:rPr>
          <w:i/>
          <w:iCs/>
          <w:u w:val="single"/>
        </w:rPr>
        <w:t>learning</w:t>
      </w:r>
      <w:proofErr w:type="spellEnd"/>
    </w:p>
    <w:p w:rsidR="00040DBA" w:rsidP="00010464" w:rsidRDefault="00040DBA" w14:paraId="30826CE1" w14:textId="77777777">
      <w:pPr>
        <w:rPr>
          <w:b/>
          <w:bCs/>
        </w:rPr>
      </w:pPr>
    </w:p>
    <w:p w:rsidR="00532984" w:rsidP="00532984" w:rsidRDefault="00532984" w14:paraId="5714A52B" w14:textId="77777777">
      <w:pPr>
        <w:rPr>
          <w:u w:val="single"/>
        </w:rPr>
      </w:pPr>
      <w:bookmarkStart w:name="_Hlk239250198" w:id="3"/>
    </w:p>
    <w:p w:rsidRPr="00F37D2D" w:rsidR="00040DBA" w:rsidP="00F37D2D" w:rsidRDefault="00532984" w14:paraId="5865FC0F" w14:textId="47288ED6">
      <w:pPr>
        <w:pStyle w:val="Lijstalinea"/>
        <w:numPr>
          <w:ilvl w:val="0"/>
          <w:numId w:val="1"/>
        </w:numPr>
        <w:rPr>
          <w:b/>
          <w:bCs/>
        </w:rPr>
      </w:pPr>
      <w:r w:rsidRPr="00F37D2D">
        <w:rPr>
          <w:u w:val="single"/>
        </w:rPr>
        <w:t>Klantcommunicatie banken</w:t>
      </w:r>
    </w:p>
    <w:tbl>
      <w:tblPr>
        <w:tblStyle w:val="Tabelraster"/>
        <w:tblpPr w:leftFromText="141" w:rightFromText="141" w:vertAnchor="text" w:horzAnchor="margin" w:tblpXSpec="center" w:tblpY="391"/>
        <w:tblW w:w="15740" w:type="dxa"/>
        <w:tblLook w:val="04A0" w:firstRow="1" w:lastRow="0" w:firstColumn="1" w:lastColumn="0" w:noHBand="0" w:noVBand="1"/>
      </w:tblPr>
      <w:tblGrid>
        <w:gridCol w:w="425"/>
        <w:gridCol w:w="5533"/>
        <w:gridCol w:w="1550"/>
        <w:gridCol w:w="1286"/>
        <w:gridCol w:w="6946"/>
      </w:tblGrid>
      <w:tr w:rsidRPr="00AE5DD0" w:rsidR="00113B26" w:rsidTr="00534C55" w14:paraId="4DDF9F1E" w14:textId="77777777">
        <w:tc>
          <w:tcPr>
            <w:tcW w:w="425" w:type="dxa"/>
          </w:tcPr>
          <w:p w:rsidRPr="00010464" w:rsidR="00113B26" w:rsidP="00113B26" w:rsidRDefault="00113B26" w14:paraId="0C7C0B56" w14:textId="77777777">
            <w:pPr>
              <w:spacing w:line="240" w:lineRule="atLeast"/>
              <w:ind w:left="360"/>
              <w:rPr>
                <w:rFonts w:ascii="Verdana" w:hAnsi="Verdana"/>
                <w:color w:val="000000"/>
                <w:sz w:val="18"/>
                <w:szCs w:val="18"/>
                <w:u w:val="single"/>
              </w:rPr>
            </w:pPr>
          </w:p>
        </w:tc>
        <w:tc>
          <w:tcPr>
            <w:tcW w:w="5533" w:type="dxa"/>
          </w:tcPr>
          <w:p w:rsidRPr="00010464" w:rsidR="00113B26" w:rsidP="00113B26" w:rsidRDefault="00113B26" w14:paraId="0DCBA90E" w14:textId="77777777">
            <w:pPr>
              <w:spacing w:line="240" w:lineRule="atLeast"/>
              <w:rPr>
                <w:rFonts w:ascii="Verdana" w:hAnsi="Verdana"/>
                <w:i/>
                <w:iCs/>
                <w:color w:val="000000"/>
                <w:sz w:val="18"/>
                <w:szCs w:val="18"/>
                <w:u w:val="single"/>
              </w:rPr>
            </w:pPr>
            <w:r w:rsidRPr="00010464">
              <w:rPr>
                <w:rFonts w:ascii="Verdana" w:hAnsi="Verdana"/>
                <w:i/>
                <w:iCs/>
                <w:color w:val="000000"/>
                <w:sz w:val="18"/>
                <w:szCs w:val="18"/>
                <w:u w:val="single"/>
              </w:rPr>
              <w:t xml:space="preserve">Actie </w:t>
            </w:r>
          </w:p>
        </w:tc>
        <w:tc>
          <w:tcPr>
            <w:tcW w:w="1550" w:type="dxa"/>
          </w:tcPr>
          <w:p w:rsidRPr="00010464" w:rsidR="00113B26" w:rsidP="00113B26" w:rsidRDefault="00113B26" w14:paraId="59212426" w14:textId="77777777">
            <w:pPr>
              <w:spacing w:line="240" w:lineRule="atLeast"/>
              <w:rPr>
                <w:i/>
                <w:iCs/>
                <w:color w:val="000000"/>
                <w:u w:val="single"/>
              </w:rPr>
            </w:pPr>
            <w:r w:rsidRPr="00010464">
              <w:rPr>
                <w:rFonts w:ascii="Verdana" w:hAnsi="Verdana"/>
                <w:i/>
                <w:iCs/>
                <w:color w:val="000000"/>
                <w:sz w:val="18"/>
                <w:szCs w:val="18"/>
                <w:u w:val="single"/>
              </w:rPr>
              <w:t>Stand van zaken</w:t>
            </w:r>
            <w:r>
              <w:rPr>
                <w:rFonts w:ascii="Verdana" w:hAnsi="Verdana"/>
                <w:i/>
                <w:iCs/>
                <w:color w:val="000000"/>
                <w:sz w:val="18"/>
                <w:szCs w:val="18"/>
                <w:u w:val="single"/>
              </w:rPr>
              <w:t xml:space="preserve"> Kamerbrief 2025</w:t>
            </w:r>
          </w:p>
        </w:tc>
        <w:tc>
          <w:tcPr>
            <w:tcW w:w="1286" w:type="dxa"/>
          </w:tcPr>
          <w:p w:rsidRPr="00010464" w:rsidR="00113B26" w:rsidP="00113B26" w:rsidRDefault="00113B26" w14:paraId="6774AA22" w14:textId="77777777">
            <w:pPr>
              <w:spacing w:line="240" w:lineRule="atLeast"/>
              <w:rPr>
                <w:rFonts w:ascii="Verdana" w:hAnsi="Verdana"/>
                <w:i/>
                <w:iCs/>
                <w:color w:val="000000"/>
                <w:sz w:val="18"/>
                <w:szCs w:val="18"/>
                <w:u w:val="single"/>
              </w:rPr>
            </w:pPr>
            <w:r w:rsidRPr="00010464">
              <w:rPr>
                <w:rFonts w:ascii="Verdana" w:hAnsi="Verdana"/>
                <w:i/>
                <w:iCs/>
                <w:color w:val="000000"/>
                <w:sz w:val="18"/>
                <w:szCs w:val="18"/>
                <w:u w:val="single"/>
              </w:rPr>
              <w:t>Stand van zaken</w:t>
            </w:r>
            <w:r>
              <w:rPr>
                <w:rFonts w:ascii="Verdana" w:hAnsi="Verdana"/>
                <w:i/>
                <w:iCs/>
                <w:color w:val="000000"/>
                <w:sz w:val="18"/>
                <w:szCs w:val="18"/>
                <w:u w:val="single"/>
              </w:rPr>
              <w:t xml:space="preserve"> 2026</w:t>
            </w:r>
          </w:p>
        </w:tc>
        <w:tc>
          <w:tcPr>
            <w:tcW w:w="6946" w:type="dxa"/>
          </w:tcPr>
          <w:p w:rsidRPr="00AE5DD0" w:rsidR="00113B26" w:rsidP="00113B26" w:rsidRDefault="00113B26" w14:paraId="01AFBC83" w14:textId="77777777">
            <w:pPr>
              <w:spacing w:line="240" w:lineRule="atLeast"/>
              <w:rPr>
                <w:rFonts w:ascii="Verdana" w:hAnsi="Verdana"/>
                <w:i/>
                <w:iCs/>
                <w:color w:val="000000"/>
                <w:sz w:val="18"/>
                <w:szCs w:val="18"/>
                <w:u w:val="single"/>
              </w:rPr>
            </w:pPr>
            <w:r w:rsidRPr="00AE5DD0">
              <w:rPr>
                <w:rFonts w:ascii="Verdana" w:hAnsi="Verdana"/>
                <w:i/>
                <w:iCs/>
                <w:color w:val="000000"/>
                <w:sz w:val="18"/>
                <w:szCs w:val="18"/>
                <w:u w:val="single"/>
              </w:rPr>
              <w:t>Toelichting</w:t>
            </w:r>
          </w:p>
        </w:tc>
      </w:tr>
      <w:tr w:rsidRPr="00AE5DD0" w:rsidR="00C01E6E" w:rsidTr="00534C55" w14:paraId="2623552D" w14:textId="77777777">
        <w:tc>
          <w:tcPr>
            <w:tcW w:w="425" w:type="dxa"/>
          </w:tcPr>
          <w:p w:rsidRPr="00010464" w:rsidR="00C01E6E" w:rsidP="00C01E6E" w:rsidRDefault="00C01E6E" w14:paraId="16E81E37" w14:textId="77777777">
            <w:pPr>
              <w:numPr>
                <w:ilvl w:val="0"/>
                <w:numId w:val="5"/>
              </w:numPr>
              <w:spacing w:line="240" w:lineRule="atLeast"/>
              <w:contextualSpacing/>
              <w:rPr>
                <w:rFonts w:ascii="Verdana" w:hAnsi="Verdana"/>
                <w:color w:val="000000"/>
                <w:sz w:val="18"/>
                <w:szCs w:val="18"/>
                <w:u w:val="single"/>
              </w:rPr>
            </w:pPr>
          </w:p>
        </w:tc>
        <w:tc>
          <w:tcPr>
            <w:tcW w:w="5533" w:type="dxa"/>
          </w:tcPr>
          <w:p w:rsidRPr="00010464" w:rsidR="00C01E6E" w:rsidP="00C01E6E" w:rsidRDefault="00C01E6E" w14:paraId="61DBE611" w14:textId="77777777">
            <w:pPr>
              <w:spacing w:line="240" w:lineRule="atLeast"/>
              <w:rPr>
                <w:rFonts w:ascii="Verdana" w:hAnsi="Verdana"/>
                <w:color w:val="000000"/>
                <w:sz w:val="18"/>
                <w:szCs w:val="18"/>
                <w:u w:val="single"/>
              </w:rPr>
            </w:pPr>
            <w:r w:rsidRPr="00010464">
              <w:rPr>
                <w:rFonts w:ascii="Verdana" w:hAnsi="Verdana"/>
                <w:color w:val="000000"/>
                <w:sz w:val="18"/>
                <w:szCs w:val="18"/>
              </w:rPr>
              <w:t>Aandacht voor discriminatie in interne opleiding banken.</w:t>
            </w:r>
          </w:p>
        </w:tc>
        <w:tc>
          <w:tcPr>
            <w:tcW w:w="1550" w:type="dxa"/>
          </w:tcPr>
          <w:p w:rsidRPr="00010464" w:rsidR="00C01E6E" w:rsidP="00C01E6E" w:rsidRDefault="00C01E6E" w14:paraId="4C15FBF5" w14:textId="0872EFED">
            <w:pPr>
              <w:spacing w:line="240" w:lineRule="atLeast"/>
              <w:rPr>
                <w:color w:val="000000"/>
              </w:rPr>
            </w:pPr>
            <w:r w:rsidRPr="00010464">
              <w:rPr>
                <w:rFonts w:ascii="Verdana" w:hAnsi="Verdana"/>
                <w:color w:val="000000"/>
                <w:sz w:val="18"/>
                <w:szCs w:val="18"/>
              </w:rPr>
              <w:t>In uitvoering</w:t>
            </w:r>
          </w:p>
        </w:tc>
        <w:tc>
          <w:tcPr>
            <w:tcW w:w="1286" w:type="dxa"/>
          </w:tcPr>
          <w:p w:rsidRPr="00010464" w:rsidR="00C01E6E" w:rsidP="00C01E6E" w:rsidRDefault="004425E0" w14:paraId="026FC16C" w14:textId="6EB52BC9">
            <w:pPr>
              <w:spacing w:line="240" w:lineRule="atLeast"/>
              <w:rPr>
                <w:rFonts w:ascii="Verdana" w:hAnsi="Verdana"/>
                <w:color w:val="000000"/>
                <w:sz w:val="18"/>
                <w:szCs w:val="18"/>
              </w:rPr>
            </w:pPr>
            <w:r>
              <w:rPr>
                <w:rFonts w:ascii="Verdana" w:hAnsi="Verdana"/>
                <w:color w:val="000000"/>
                <w:sz w:val="18"/>
                <w:szCs w:val="18"/>
              </w:rPr>
              <w:t>In uitvoering</w:t>
            </w:r>
          </w:p>
        </w:tc>
        <w:tc>
          <w:tcPr>
            <w:tcW w:w="6946" w:type="dxa"/>
          </w:tcPr>
          <w:p w:rsidRPr="00AE5DD0" w:rsidR="00C01E6E" w:rsidP="00C01E6E" w:rsidRDefault="00390076" w14:paraId="145BF06E" w14:textId="6EB10487">
            <w:pPr>
              <w:spacing w:line="240" w:lineRule="atLeast"/>
              <w:rPr>
                <w:rFonts w:ascii="Verdana" w:hAnsi="Verdana"/>
                <w:color w:val="000000"/>
                <w:sz w:val="18"/>
                <w:szCs w:val="18"/>
              </w:rPr>
            </w:pPr>
            <w:r>
              <w:rPr>
                <w:rFonts w:ascii="Verdana" w:hAnsi="Verdana"/>
                <w:color w:val="000000"/>
                <w:sz w:val="18"/>
                <w:szCs w:val="18"/>
              </w:rPr>
              <w:t xml:space="preserve">Banken hebben samen een </w:t>
            </w:r>
            <w:r w:rsidR="00520FBA">
              <w:rPr>
                <w:rFonts w:ascii="Verdana" w:hAnsi="Verdana"/>
                <w:color w:val="000000"/>
                <w:sz w:val="18"/>
                <w:szCs w:val="18"/>
              </w:rPr>
              <w:t xml:space="preserve">gezamenlijk </w:t>
            </w:r>
            <w:r>
              <w:rPr>
                <w:rFonts w:ascii="Verdana" w:hAnsi="Verdana"/>
                <w:color w:val="000000"/>
                <w:sz w:val="18"/>
                <w:szCs w:val="18"/>
              </w:rPr>
              <w:t>projectteam opgericht rondom training</w:t>
            </w:r>
            <w:r w:rsidR="00520FBA">
              <w:rPr>
                <w:rFonts w:ascii="Verdana" w:hAnsi="Verdana"/>
                <w:color w:val="000000"/>
                <w:sz w:val="18"/>
                <w:szCs w:val="18"/>
              </w:rPr>
              <w:t>en</w:t>
            </w:r>
            <w:r>
              <w:rPr>
                <w:rFonts w:ascii="Verdana" w:hAnsi="Verdana"/>
                <w:color w:val="000000"/>
                <w:sz w:val="18"/>
                <w:szCs w:val="18"/>
              </w:rPr>
              <w:t xml:space="preserve">. Er wordt gewerkt aan een interbancaire opleiding die medewerkers o.a. moet helpen bij het klantcontact. </w:t>
            </w:r>
            <w:r w:rsidR="001E5839">
              <w:rPr>
                <w:rFonts w:ascii="Verdana" w:hAnsi="Verdana"/>
                <w:color w:val="000000"/>
                <w:sz w:val="18"/>
                <w:szCs w:val="18"/>
              </w:rPr>
              <w:t>De AFM geeft in h</w:t>
            </w:r>
            <w:r w:rsidR="00D345C1">
              <w:rPr>
                <w:rFonts w:ascii="Verdana" w:hAnsi="Verdana"/>
                <w:color w:val="000000"/>
                <w:sz w:val="18"/>
                <w:szCs w:val="18"/>
              </w:rPr>
              <w:t>aar</w:t>
            </w:r>
            <w:r w:rsidR="001E5839">
              <w:rPr>
                <w:rFonts w:ascii="Verdana" w:hAnsi="Verdana"/>
                <w:color w:val="000000"/>
                <w:sz w:val="18"/>
                <w:szCs w:val="18"/>
              </w:rPr>
              <w:t xml:space="preserve"> onderzoek</w:t>
            </w:r>
            <w:r w:rsidR="00D345C1">
              <w:rPr>
                <w:rFonts w:ascii="Verdana" w:hAnsi="Verdana"/>
                <w:color w:val="000000"/>
                <w:sz w:val="18"/>
                <w:szCs w:val="18"/>
              </w:rPr>
              <w:t xml:space="preserve"> aan</w:t>
            </w:r>
            <w:r w:rsidR="001E5839">
              <w:rPr>
                <w:rFonts w:ascii="Verdana" w:hAnsi="Verdana"/>
                <w:color w:val="000000"/>
                <w:sz w:val="18"/>
                <w:szCs w:val="18"/>
              </w:rPr>
              <w:t xml:space="preserve"> dat zij zie</w:t>
            </w:r>
            <w:r w:rsidR="00D345C1">
              <w:rPr>
                <w:rFonts w:ascii="Verdana" w:hAnsi="Verdana"/>
                <w:color w:val="000000"/>
                <w:sz w:val="18"/>
                <w:szCs w:val="18"/>
              </w:rPr>
              <w:t>t</w:t>
            </w:r>
            <w:r w:rsidR="001E5839">
              <w:rPr>
                <w:rFonts w:ascii="Verdana" w:hAnsi="Verdana"/>
                <w:color w:val="000000"/>
                <w:sz w:val="18"/>
                <w:szCs w:val="18"/>
              </w:rPr>
              <w:t xml:space="preserve"> dat banken speciale programma’s en teams hebben opgericht om het risico op discriminatie te verkleinen. </w:t>
            </w:r>
            <w:r w:rsidR="00E94918">
              <w:rPr>
                <w:rFonts w:ascii="Verdana" w:hAnsi="Verdana"/>
                <w:color w:val="000000"/>
                <w:sz w:val="18"/>
                <w:szCs w:val="18"/>
              </w:rPr>
              <w:t xml:space="preserve">Het ministerie van Financiën verneemt dit ook van koepelorganisaties. </w:t>
            </w:r>
          </w:p>
        </w:tc>
      </w:tr>
      <w:tr w:rsidRPr="00AE5DD0" w:rsidR="00C01E6E" w:rsidTr="00534C55" w14:paraId="6C89C14C" w14:textId="77777777">
        <w:tc>
          <w:tcPr>
            <w:tcW w:w="425" w:type="dxa"/>
          </w:tcPr>
          <w:p w:rsidRPr="00010464" w:rsidR="00C01E6E" w:rsidP="00C01E6E" w:rsidRDefault="00C01E6E" w14:paraId="34876615" w14:textId="77777777">
            <w:pPr>
              <w:numPr>
                <w:ilvl w:val="0"/>
                <w:numId w:val="5"/>
              </w:numPr>
              <w:spacing w:line="240" w:lineRule="atLeast"/>
              <w:contextualSpacing/>
              <w:rPr>
                <w:rFonts w:ascii="Verdana" w:hAnsi="Verdana"/>
                <w:color w:val="000000"/>
                <w:sz w:val="18"/>
                <w:szCs w:val="18"/>
                <w:u w:val="single"/>
              </w:rPr>
            </w:pPr>
          </w:p>
        </w:tc>
        <w:tc>
          <w:tcPr>
            <w:tcW w:w="5533" w:type="dxa"/>
          </w:tcPr>
          <w:p w:rsidRPr="00010464" w:rsidR="00C01E6E" w:rsidP="00C01E6E" w:rsidRDefault="00C01E6E" w14:paraId="4963F916" w14:textId="77777777">
            <w:pPr>
              <w:spacing w:line="240" w:lineRule="atLeast"/>
              <w:rPr>
                <w:rFonts w:ascii="Verdana" w:hAnsi="Verdana"/>
                <w:color w:val="000000"/>
                <w:sz w:val="18"/>
                <w:szCs w:val="18"/>
                <w:u w:val="single"/>
              </w:rPr>
            </w:pPr>
            <w:r w:rsidRPr="00010464">
              <w:rPr>
                <w:rFonts w:ascii="Verdana" w:hAnsi="Verdana"/>
                <w:color w:val="000000"/>
                <w:sz w:val="18"/>
                <w:szCs w:val="18"/>
              </w:rPr>
              <w:t>Verbetering communicatie richting klanten, bijvoorbeeld in brieven.</w:t>
            </w:r>
          </w:p>
        </w:tc>
        <w:tc>
          <w:tcPr>
            <w:tcW w:w="1550" w:type="dxa"/>
          </w:tcPr>
          <w:p w:rsidRPr="00010464" w:rsidR="00C01E6E" w:rsidP="00C01E6E" w:rsidRDefault="00C01E6E" w14:paraId="1B57A972" w14:textId="3C6B0BD9">
            <w:pPr>
              <w:spacing w:line="240" w:lineRule="atLeast"/>
              <w:rPr>
                <w:color w:val="000000"/>
              </w:rPr>
            </w:pPr>
            <w:r w:rsidRPr="00010464">
              <w:rPr>
                <w:rFonts w:ascii="Verdana" w:hAnsi="Verdana"/>
                <w:color w:val="000000"/>
                <w:sz w:val="18"/>
                <w:szCs w:val="18"/>
              </w:rPr>
              <w:t>In uitvoering</w:t>
            </w:r>
          </w:p>
        </w:tc>
        <w:tc>
          <w:tcPr>
            <w:tcW w:w="1286" w:type="dxa"/>
          </w:tcPr>
          <w:p w:rsidRPr="00010464" w:rsidR="00C01E6E" w:rsidP="00C01E6E" w:rsidRDefault="004425E0" w14:paraId="0D0C35D6" w14:textId="503B6304">
            <w:pPr>
              <w:spacing w:line="240" w:lineRule="atLeast"/>
              <w:rPr>
                <w:rFonts w:ascii="Verdana" w:hAnsi="Verdana"/>
                <w:color w:val="000000"/>
                <w:sz w:val="18"/>
                <w:szCs w:val="18"/>
              </w:rPr>
            </w:pPr>
            <w:r>
              <w:rPr>
                <w:rFonts w:ascii="Verdana" w:hAnsi="Verdana"/>
                <w:color w:val="000000"/>
                <w:sz w:val="18"/>
                <w:szCs w:val="18"/>
              </w:rPr>
              <w:t>In uitvoering</w:t>
            </w:r>
          </w:p>
        </w:tc>
        <w:tc>
          <w:tcPr>
            <w:tcW w:w="6946" w:type="dxa"/>
          </w:tcPr>
          <w:p w:rsidRPr="00AE5DD0" w:rsidR="00C01E6E" w:rsidP="00C01E6E" w:rsidRDefault="00F37D2D" w14:paraId="287A07CB" w14:textId="1793CCD7">
            <w:pPr>
              <w:spacing w:line="240" w:lineRule="atLeast"/>
              <w:rPr>
                <w:rFonts w:ascii="Verdana" w:hAnsi="Verdana"/>
                <w:color w:val="000000"/>
                <w:sz w:val="18"/>
                <w:szCs w:val="18"/>
              </w:rPr>
            </w:pPr>
            <w:r>
              <w:rPr>
                <w:rFonts w:ascii="Verdana" w:hAnsi="Verdana"/>
                <w:color w:val="000000" w:themeColor="text1"/>
                <w:sz w:val="18"/>
                <w:szCs w:val="18"/>
              </w:rPr>
              <w:t xml:space="preserve">Volgens de NVB werken banken doorlopend aan </w:t>
            </w:r>
            <w:r w:rsidR="008D5096">
              <w:rPr>
                <w:rFonts w:ascii="Verdana" w:hAnsi="Verdana"/>
                <w:color w:val="000000" w:themeColor="text1"/>
                <w:sz w:val="18"/>
                <w:szCs w:val="18"/>
              </w:rPr>
              <w:t>h</w:t>
            </w:r>
            <w:r w:rsidRPr="48AF7B3E" w:rsidR="008D5096">
              <w:rPr>
                <w:rFonts w:ascii="Verdana" w:hAnsi="Verdana"/>
                <w:color w:val="000000" w:themeColor="text1"/>
                <w:sz w:val="18"/>
                <w:szCs w:val="18"/>
              </w:rPr>
              <w:t>et verbeteren van</w:t>
            </w:r>
            <w:r>
              <w:rPr>
                <w:rFonts w:ascii="Verdana" w:hAnsi="Verdana"/>
                <w:color w:val="000000" w:themeColor="text1"/>
                <w:sz w:val="18"/>
                <w:szCs w:val="18"/>
              </w:rPr>
              <w:t xml:space="preserve"> hun</w:t>
            </w:r>
            <w:r w:rsidRPr="48AF7B3E" w:rsidR="008D5096">
              <w:rPr>
                <w:rFonts w:ascii="Verdana" w:hAnsi="Verdana"/>
                <w:color w:val="000000" w:themeColor="text1"/>
                <w:sz w:val="18"/>
                <w:szCs w:val="18"/>
              </w:rPr>
              <w:t xml:space="preserve"> communicatie. </w:t>
            </w:r>
            <w:r>
              <w:rPr>
                <w:rFonts w:ascii="Verdana" w:hAnsi="Verdana"/>
                <w:color w:val="000000" w:themeColor="text1"/>
                <w:sz w:val="18"/>
                <w:szCs w:val="18"/>
              </w:rPr>
              <w:t xml:space="preserve">Het is belangrijk dat banken </w:t>
            </w:r>
            <w:r w:rsidRPr="48AF7B3E" w:rsidR="008D5096">
              <w:rPr>
                <w:rFonts w:ascii="Verdana" w:hAnsi="Verdana"/>
                <w:color w:val="000000" w:themeColor="text1"/>
                <w:sz w:val="18"/>
                <w:szCs w:val="18"/>
              </w:rPr>
              <w:t xml:space="preserve">in </w:t>
            </w:r>
            <w:r>
              <w:rPr>
                <w:rFonts w:ascii="Verdana" w:hAnsi="Verdana"/>
                <w:color w:val="000000" w:themeColor="text1"/>
                <w:sz w:val="18"/>
                <w:szCs w:val="18"/>
              </w:rPr>
              <w:t xml:space="preserve">hun </w:t>
            </w:r>
            <w:r w:rsidRPr="48AF7B3E" w:rsidR="008D5096">
              <w:rPr>
                <w:rFonts w:ascii="Verdana" w:hAnsi="Verdana"/>
                <w:color w:val="000000" w:themeColor="text1"/>
                <w:sz w:val="18"/>
                <w:szCs w:val="18"/>
              </w:rPr>
              <w:t xml:space="preserve">communicatie </w:t>
            </w:r>
            <w:r w:rsidRPr="48AF7B3E" w:rsidR="008D5096">
              <w:rPr>
                <w:rFonts w:ascii="Verdana" w:hAnsi="Verdana"/>
                <w:color w:val="000000" w:themeColor="text1"/>
                <w:sz w:val="18"/>
                <w:szCs w:val="18"/>
              </w:rPr>
              <w:lastRenderedPageBreak/>
              <w:t xml:space="preserve">begrijpelijker uitleggen waarom en op welke wijze beslissingen worden genomen. </w:t>
            </w:r>
            <w:r w:rsidR="008D5096">
              <w:rPr>
                <w:rFonts w:ascii="Verdana" w:hAnsi="Verdana"/>
                <w:color w:val="000000" w:themeColor="text1"/>
                <w:sz w:val="18"/>
                <w:szCs w:val="18"/>
              </w:rPr>
              <w:t xml:space="preserve">Daarnaast </w:t>
            </w:r>
            <w:r>
              <w:rPr>
                <w:rFonts w:ascii="Verdana" w:hAnsi="Verdana"/>
                <w:color w:val="000000" w:themeColor="text1"/>
                <w:sz w:val="18"/>
                <w:szCs w:val="18"/>
              </w:rPr>
              <w:t>hebben de banken</w:t>
            </w:r>
            <w:r w:rsidR="00390076">
              <w:rPr>
                <w:rFonts w:ascii="Verdana" w:hAnsi="Verdana"/>
                <w:color w:val="000000"/>
                <w:sz w:val="18"/>
                <w:szCs w:val="18"/>
              </w:rPr>
              <w:t xml:space="preserve"> een schrijfwijzer ontwikkeld voor inclusieve en non-discriminatoire teksten. </w:t>
            </w:r>
          </w:p>
        </w:tc>
      </w:tr>
    </w:tbl>
    <w:p w:rsidRPr="00AE5DD0" w:rsidR="00040DBA" w:rsidP="00010464" w:rsidRDefault="00040DBA" w14:paraId="4DB59795" w14:textId="77777777">
      <w:pPr>
        <w:rPr>
          <w:b/>
          <w:bCs/>
        </w:rPr>
      </w:pPr>
    </w:p>
    <w:bookmarkEnd w:id="3"/>
    <w:p w:rsidRPr="00AE5DD0" w:rsidR="00010464" w:rsidP="00010464" w:rsidRDefault="00010464" w14:paraId="1AE08B4C" w14:textId="77777777">
      <w:pPr>
        <w:pStyle w:val="Lijstalinea"/>
        <w:numPr>
          <w:ilvl w:val="0"/>
          <w:numId w:val="1"/>
        </w:numPr>
        <w:autoSpaceDN w:val="0"/>
        <w:spacing w:line="240" w:lineRule="atLeast"/>
        <w:textAlignment w:val="baseline"/>
        <w:rPr>
          <w:i/>
          <w:iCs/>
        </w:rPr>
      </w:pPr>
      <w:r w:rsidRPr="00AE5DD0">
        <w:rPr>
          <w:u w:val="single"/>
        </w:rPr>
        <w:t>Vervolgacties toezichthouders</w:t>
      </w:r>
    </w:p>
    <w:p w:rsidRPr="00AE5DD0" w:rsidR="00010464" w:rsidP="00010464" w:rsidRDefault="00010464" w14:paraId="0F21EAB1" w14:textId="77777777">
      <w:pPr>
        <w:pStyle w:val="Lijstalinea"/>
        <w:autoSpaceDN w:val="0"/>
        <w:spacing w:line="240" w:lineRule="atLeast"/>
        <w:ind w:left="360"/>
        <w:textAlignment w:val="baseline"/>
        <w:rPr>
          <w:i/>
          <w:iCs/>
        </w:rPr>
      </w:pPr>
    </w:p>
    <w:tbl>
      <w:tblPr>
        <w:tblStyle w:val="Tabelraster"/>
        <w:tblW w:w="15931" w:type="dxa"/>
        <w:tblInd w:w="-856" w:type="dxa"/>
        <w:tblLook w:val="04A0" w:firstRow="1" w:lastRow="0" w:firstColumn="1" w:lastColumn="0" w:noHBand="0" w:noVBand="1"/>
      </w:tblPr>
      <w:tblGrid>
        <w:gridCol w:w="425"/>
        <w:gridCol w:w="5582"/>
        <w:gridCol w:w="1560"/>
        <w:gridCol w:w="1222"/>
        <w:gridCol w:w="7142"/>
      </w:tblGrid>
      <w:tr w:rsidRPr="00AE5DD0" w:rsidR="0068363D" w:rsidTr="00534C55" w14:paraId="5CFF8BBC" w14:textId="6720A2EA">
        <w:tc>
          <w:tcPr>
            <w:tcW w:w="425" w:type="dxa"/>
          </w:tcPr>
          <w:p w:rsidRPr="00010464" w:rsidR="0068363D" w:rsidP="00010464" w:rsidRDefault="0068363D" w14:paraId="38F34444" w14:textId="77777777">
            <w:pPr>
              <w:spacing w:line="240" w:lineRule="atLeast"/>
              <w:ind w:left="360"/>
              <w:rPr>
                <w:rFonts w:ascii="Verdana" w:hAnsi="Verdana"/>
                <w:color w:val="000000"/>
                <w:sz w:val="18"/>
                <w:szCs w:val="18"/>
                <w:u w:val="single"/>
              </w:rPr>
            </w:pPr>
          </w:p>
        </w:tc>
        <w:tc>
          <w:tcPr>
            <w:tcW w:w="5582" w:type="dxa"/>
          </w:tcPr>
          <w:p w:rsidRPr="00010464" w:rsidR="0068363D" w:rsidP="00010464" w:rsidRDefault="0068363D" w14:paraId="678EA97C" w14:textId="77777777">
            <w:pPr>
              <w:spacing w:line="240" w:lineRule="atLeast"/>
              <w:rPr>
                <w:rFonts w:ascii="Verdana" w:hAnsi="Verdana"/>
                <w:i/>
                <w:iCs/>
                <w:color w:val="000000"/>
                <w:sz w:val="18"/>
                <w:szCs w:val="18"/>
                <w:u w:val="single"/>
              </w:rPr>
            </w:pPr>
            <w:r w:rsidRPr="00010464">
              <w:rPr>
                <w:rFonts w:ascii="Verdana" w:hAnsi="Verdana"/>
                <w:i/>
                <w:iCs/>
                <w:color w:val="000000"/>
                <w:sz w:val="18"/>
                <w:szCs w:val="18"/>
                <w:u w:val="single"/>
              </w:rPr>
              <w:t xml:space="preserve">Actie </w:t>
            </w:r>
          </w:p>
        </w:tc>
        <w:tc>
          <w:tcPr>
            <w:tcW w:w="1560" w:type="dxa"/>
          </w:tcPr>
          <w:p w:rsidRPr="00010464" w:rsidR="0068363D" w:rsidP="00010464" w:rsidRDefault="0068363D" w14:paraId="7ABD3B38" w14:textId="06713F14">
            <w:pPr>
              <w:spacing w:line="240" w:lineRule="atLeast"/>
              <w:rPr>
                <w:i/>
                <w:iCs/>
                <w:color w:val="000000"/>
                <w:u w:val="single"/>
              </w:rPr>
            </w:pPr>
            <w:r w:rsidRPr="00010464">
              <w:rPr>
                <w:rFonts w:ascii="Verdana" w:hAnsi="Verdana"/>
                <w:i/>
                <w:iCs/>
                <w:color w:val="000000"/>
                <w:sz w:val="18"/>
                <w:szCs w:val="18"/>
                <w:u w:val="single"/>
              </w:rPr>
              <w:t>Stand van zaken</w:t>
            </w:r>
            <w:r>
              <w:rPr>
                <w:rFonts w:ascii="Verdana" w:hAnsi="Verdana"/>
                <w:i/>
                <w:iCs/>
                <w:color w:val="000000"/>
                <w:sz w:val="18"/>
                <w:szCs w:val="18"/>
                <w:u w:val="single"/>
              </w:rPr>
              <w:t xml:space="preserve"> Kamerbrief 2025</w:t>
            </w:r>
          </w:p>
        </w:tc>
        <w:tc>
          <w:tcPr>
            <w:tcW w:w="1222" w:type="dxa"/>
          </w:tcPr>
          <w:p w:rsidRPr="00010464" w:rsidR="0068363D" w:rsidP="00010464" w:rsidRDefault="007E36CB" w14:paraId="6708F082" w14:textId="19416C45">
            <w:pPr>
              <w:spacing w:line="240" w:lineRule="atLeast"/>
              <w:rPr>
                <w:rFonts w:ascii="Verdana" w:hAnsi="Verdana"/>
                <w:i/>
                <w:iCs/>
                <w:color w:val="000000"/>
                <w:sz w:val="18"/>
                <w:szCs w:val="18"/>
                <w:u w:val="single"/>
              </w:rPr>
            </w:pPr>
            <w:r w:rsidRPr="00010464">
              <w:rPr>
                <w:rFonts w:ascii="Verdana" w:hAnsi="Verdana"/>
                <w:i/>
                <w:iCs/>
                <w:color w:val="000000"/>
                <w:sz w:val="18"/>
                <w:szCs w:val="18"/>
                <w:u w:val="single"/>
              </w:rPr>
              <w:t>Stand van zaken</w:t>
            </w:r>
            <w:r>
              <w:rPr>
                <w:rFonts w:ascii="Verdana" w:hAnsi="Verdana"/>
                <w:i/>
                <w:iCs/>
                <w:color w:val="000000"/>
                <w:sz w:val="18"/>
                <w:szCs w:val="18"/>
                <w:u w:val="single"/>
              </w:rPr>
              <w:t xml:space="preserve"> 2026</w:t>
            </w:r>
          </w:p>
        </w:tc>
        <w:tc>
          <w:tcPr>
            <w:tcW w:w="7142" w:type="dxa"/>
          </w:tcPr>
          <w:p w:rsidRPr="00AE5DD0" w:rsidR="0068363D" w:rsidP="00010464" w:rsidRDefault="0068363D" w14:paraId="6A16E6DD" w14:textId="4F8B9388">
            <w:pPr>
              <w:spacing w:line="240" w:lineRule="atLeast"/>
              <w:rPr>
                <w:rFonts w:ascii="Verdana" w:hAnsi="Verdana"/>
                <w:i/>
                <w:iCs/>
                <w:color w:val="000000"/>
                <w:sz w:val="18"/>
                <w:szCs w:val="18"/>
                <w:u w:val="single"/>
              </w:rPr>
            </w:pPr>
            <w:r w:rsidRPr="00AE5DD0">
              <w:rPr>
                <w:rFonts w:ascii="Verdana" w:hAnsi="Verdana"/>
                <w:i/>
                <w:iCs/>
                <w:color w:val="000000"/>
                <w:sz w:val="18"/>
                <w:szCs w:val="18"/>
                <w:u w:val="single"/>
              </w:rPr>
              <w:t>Toelichting</w:t>
            </w:r>
          </w:p>
        </w:tc>
      </w:tr>
      <w:tr w:rsidRPr="00AE5DD0" w:rsidR="00C01E6E" w:rsidTr="00534C55" w14:paraId="6C04A87D" w14:textId="0BA38FCB">
        <w:tc>
          <w:tcPr>
            <w:tcW w:w="425" w:type="dxa"/>
          </w:tcPr>
          <w:p w:rsidRPr="00010464" w:rsidR="00C01E6E" w:rsidP="00C01E6E" w:rsidRDefault="00C01E6E" w14:paraId="52A08356" w14:textId="77777777">
            <w:pPr>
              <w:numPr>
                <w:ilvl w:val="0"/>
                <w:numId w:val="6"/>
              </w:numPr>
              <w:spacing w:line="240" w:lineRule="atLeast"/>
              <w:contextualSpacing/>
              <w:rPr>
                <w:rFonts w:ascii="Verdana" w:hAnsi="Verdana"/>
                <w:color w:val="000000"/>
                <w:sz w:val="18"/>
                <w:szCs w:val="18"/>
                <w:u w:val="single"/>
              </w:rPr>
            </w:pPr>
          </w:p>
        </w:tc>
        <w:tc>
          <w:tcPr>
            <w:tcW w:w="5582" w:type="dxa"/>
          </w:tcPr>
          <w:p w:rsidRPr="00010464" w:rsidR="00C01E6E" w:rsidP="00C01E6E" w:rsidRDefault="00C01E6E" w14:paraId="72DB647D" w14:textId="77777777">
            <w:pPr>
              <w:spacing w:line="240" w:lineRule="atLeast"/>
              <w:rPr>
                <w:rFonts w:ascii="Verdana" w:hAnsi="Verdana"/>
                <w:color w:val="000000"/>
                <w:sz w:val="18"/>
                <w:szCs w:val="18"/>
                <w:u w:val="single"/>
              </w:rPr>
            </w:pPr>
            <w:r w:rsidRPr="00010464">
              <w:rPr>
                <w:rFonts w:ascii="Verdana" w:hAnsi="Verdana"/>
                <w:color w:val="000000"/>
                <w:sz w:val="18"/>
                <w:szCs w:val="18"/>
              </w:rPr>
              <w:t xml:space="preserve">Terugkoppeling aan instellingen door DNB. </w:t>
            </w:r>
          </w:p>
        </w:tc>
        <w:tc>
          <w:tcPr>
            <w:tcW w:w="1560" w:type="dxa"/>
          </w:tcPr>
          <w:p w:rsidRPr="00010464" w:rsidR="00C01E6E" w:rsidP="00C01E6E" w:rsidRDefault="00C01E6E" w14:paraId="382EE49B" w14:textId="65DC4277">
            <w:pPr>
              <w:spacing w:line="240" w:lineRule="atLeast"/>
              <w:rPr>
                <w:color w:val="000000"/>
              </w:rPr>
            </w:pPr>
            <w:r w:rsidRPr="00010464">
              <w:rPr>
                <w:rFonts w:ascii="Verdana" w:hAnsi="Verdana"/>
                <w:color w:val="000000"/>
                <w:sz w:val="18"/>
                <w:szCs w:val="18"/>
              </w:rPr>
              <w:t>Afgerond</w:t>
            </w:r>
          </w:p>
        </w:tc>
        <w:tc>
          <w:tcPr>
            <w:tcW w:w="1222" w:type="dxa"/>
          </w:tcPr>
          <w:p w:rsidRPr="00010464" w:rsidR="00C01E6E" w:rsidP="00C01E6E" w:rsidRDefault="009C0E95" w14:paraId="65AAFEFA" w14:textId="6CB095B2">
            <w:pPr>
              <w:spacing w:line="240" w:lineRule="atLeast"/>
              <w:rPr>
                <w:rFonts w:ascii="Verdana" w:hAnsi="Verdana"/>
                <w:color w:val="000000"/>
                <w:sz w:val="18"/>
                <w:szCs w:val="18"/>
              </w:rPr>
            </w:pPr>
            <w:r>
              <w:rPr>
                <w:rFonts w:ascii="Verdana" w:hAnsi="Verdana"/>
                <w:color w:val="000000"/>
                <w:sz w:val="18"/>
                <w:szCs w:val="18"/>
              </w:rPr>
              <w:t>Afgerond</w:t>
            </w:r>
          </w:p>
        </w:tc>
        <w:tc>
          <w:tcPr>
            <w:tcW w:w="7142" w:type="dxa"/>
          </w:tcPr>
          <w:p w:rsidRPr="00AE5DD0" w:rsidR="00C01E6E" w:rsidP="00C01E6E" w:rsidRDefault="004C09FB" w14:paraId="1CD01A9E" w14:textId="0D22DCB3">
            <w:pPr>
              <w:spacing w:line="240" w:lineRule="atLeast"/>
              <w:rPr>
                <w:rFonts w:ascii="Verdana" w:hAnsi="Verdana"/>
                <w:color w:val="000000"/>
                <w:sz w:val="18"/>
                <w:szCs w:val="18"/>
              </w:rPr>
            </w:pPr>
            <w:r>
              <w:rPr>
                <w:rFonts w:ascii="Verdana" w:hAnsi="Verdana"/>
                <w:color w:val="000000"/>
                <w:sz w:val="18"/>
                <w:szCs w:val="18"/>
              </w:rPr>
              <w:t xml:space="preserve">Zie de voortgangsbrief uit september 2025. DNB </w:t>
            </w:r>
            <w:r w:rsidR="00F37D2D">
              <w:rPr>
                <w:rFonts w:ascii="Verdana" w:hAnsi="Verdana"/>
                <w:color w:val="000000"/>
                <w:sz w:val="18"/>
                <w:szCs w:val="18"/>
              </w:rPr>
              <w:t>in het kader van</w:t>
            </w:r>
            <w:r>
              <w:rPr>
                <w:rFonts w:ascii="Verdana" w:hAnsi="Verdana"/>
                <w:color w:val="000000"/>
                <w:sz w:val="18"/>
                <w:szCs w:val="18"/>
              </w:rPr>
              <w:t xml:space="preserve"> haar onderzoek uit 2024 individueel met banken gesproken. </w:t>
            </w:r>
          </w:p>
        </w:tc>
      </w:tr>
      <w:tr w:rsidRPr="00AE5DD0" w:rsidR="00C01E6E" w:rsidTr="00534C55" w14:paraId="53D9877E" w14:textId="7699D7E4">
        <w:tc>
          <w:tcPr>
            <w:tcW w:w="425" w:type="dxa"/>
          </w:tcPr>
          <w:p w:rsidRPr="00010464" w:rsidR="00C01E6E" w:rsidP="00C01E6E" w:rsidRDefault="00C01E6E" w14:paraId="09C0C44A" w14:textId="77777777">
            <w:pPr>
              <w:numPr>
                <w:ilvl w:val="0"/>
                <w:numId w:val="6"/>
              </w:numPr>
              <w:spacing w:line="240" w:lineRule="atLeast"/>
              <w:contextualSpacing/>
              <w:rPr>
                <w:rFonts w:ascii="Verdana" w:hAnsi="Verdana"/>
                <w:color w:val="000000"/>
                <w:sz w:val="18"/>
                <w:szCs w:val="18"/>
                <w:u w:val="single"/>
              </w:rPr>
            </w:pPr>
          </w:p>
        </w:tc>
        <w:tc>
          <w:tcPr>
            <w:tcW w:w="5582" w:type="dxa"/>
          </w:tcPr>
          <w:p w:rsidRPr="00010464" w:rsidR="00C01E6E" w:rsidP="00C01E6E" w:rsidRDefault="00C01E6E" w14:paraId="43370E8B" w14:textId="77777777">
            <w:pPr>
              <w:spacing w:line="240" w:lineRule="atLeast"/>
              <w:rPr>
                <w:rFonts w:ascii="Verdana" w:hAnsi="Verdana"/>
                <w:color w:val="000000"/>
                <w:sz w:val="18"/>
                <w:szCs w:val="18"/>
                <w:u w:val="single"/>
              </w:rPr>
            </w:pPr>
            <w:r w:rsidRPr="00010464">
              <w:rPr>
                <w:rFonts w:ascii="Verdana" w:hAnsi="Verdana"/>
                <w:color w:val="000000"/>
                <w:sz w:val="18"/>
                <w:szCs w:val="18"/>
              </w:rPr>
              <w:t xml:space="preserve">Gezamenlijk vervolgonderzoek AFM en DNB. </w:t>
            </w:r>
          </w:p>
        </w:tc>
        <w:tc>
          <w:tcPr>
            <w:tcW w:w="1560" w:type="dxa"/>
          </w:tcPr>
          <w:p w:rsidRPr="00010464" w:rsidR="00C01E6E" w:rsidP="00C01E6E" w:rsidRDefault="00C01E6E" w14:paraId="279E7EBF" w14:textId="4DEEBAC1">
            <w:pPr>
              <w:spacing w:line="240" w:lineRule="atLeast"/>
              <w:rPr>
                <w:color w:val="000000"/>
              </w:rPr>
            </w:pPr>
            <w:r w:rsidRPr="00010464">
              <w:rPr>
                <w:rFonts w:ascii="Verdana" w:hAnsi="Verdana"/>
                <w:color w:val="000000"/>
                <w:sz w:val="18"/>
                <w:szCs w:val="18"/>
              </w:rPr>
              <w:t>In uitvoering</w:t>
            </w:r>
          </w:p>
        </w:tc>
        <w:tc>
          <w:tcPr>
            <w:tcW w:w="1222" w:type="dxa"/>
          </w:tcPr>
          <w:p w:rsidRPr="00010464" w:rsidR="00C01E6E" w:rsidP="00C01E6E" w:rsidRDefault="00935E19" w14:paraId="3235C529" w14:textId="3B9099A2">
            <w:pPr>
              <w:spacing w:line="240" w:lineRule="atLeast"/>
              <w:rPr>
                <w:rFonts w:ascii="Verdana" w:hAnsi="Verdana"/>
                <w:color w:val="000000"/>
                <w:sz w:val="18"/>
                <w:szCs w:val="18"/>
              </w:rPr>
            </w:pPr>
            <w:r>
              <w:rPr>
                <w:rFonts w:ascii="Verdana" w:hAnsi="Verdana"/>
                <w:color w:val="000000"/>
                <w:sz w:val="18"/>
                <w:szCs w:val="18"/>
              </w:rPr>
              <w:t>Afgerond</w:t>
            </w:r>
          </w:p>
        </w:tc>
        <w:tc>
          <w:tcPr>
            <w:tcW w:w="7142" w:type="dxa"/>
          </w:tcPr>
          <w:p w:rsidRPr="00AE5DD0" w:rsidR="00C01E6E" w:rsidP="00C01E6E" w:rsidRDefault="00935E19" w14:paraId="06FC4463" w14:textId="375237C2">
            <w:pPr>
              <w:spacing w:line="240" w:lineRule="atLeast"/>
              <w:rPr>
                <w:rFonts w:ascii="Verdana" w:hAnsi="Verdana"/>
                <w:color w:val="000000"/>
                <w:sz w:val="18"/>
                <w:szCs w:val="18"/>
              </w:rPr>
            </w:pPr>
            <w:r>
              <w:rPr>
                <w:rFonts w:ascii="Verdana" w:hAnsi="Verdana"/>
                <w:color w:val="000000"/>
                <w:sz w:val="18"/>
                <w:szCs w:val="18"/>
              </w:rPr>
              <w:t xml:space="preserve">AFM heeft </w:t>
            </w:r>
            <w:r w:rsidR="00E6074E">
              <w:rPr>
                <w:rFonts w:ascii="Verdana" w:hAnsi="Verdana"/>
                <w:color w:val="000000"/>
                <w:sz w:val="18"/>
                <w:szCs w:val="18"/>
              </w:rPr>
              <w:t>het</w:t>
            </w:r>
            <w:r>
              <w:rPr>
                <w:rFonts w:ascii="Verdana" w:hAnsi="Verdana"/>
                <w:color w:val="000000"/>
                <w:sz w:val="18"/>
                <w:szCs w:val="18"/>
              </w:rPr>
              <w:t xml:space="preserve"> vervolgonderzoek afgerond</w:t>
            </w:r>
            <w:r w:rsidR="004425E0">
              <w:rPr>
                <w:rFonts w:ascii="Verdana" w:hAnsi="Verdana"/>
                <w:color w:val="000000"/>
                <w:sz w:val="18"/>
                <w:szCs w:val="18"/>
              </w:rPr>
              <w:t xml:space="preserve"> en</w:t>
            </w:r>
            <w:r>
              <w:rPr>
                <w:rFonts w:ascii="Verdana" w:hAnsi="Verdana"/>
                <w:color w:val="000000"/>
                <w:sz w:val="18"/>
                <w:szCs w:val="18"/>
              </w:rPr>
              <w:t xml:space="preserve"> aanbevelingen</w:t>
            </w:r>
            <w:r w:rsidR="004425E0">
              <w:rPr>
                <w:rFonts w:ascii="Verdana" w:hAnsi="Verdana"/>
                <w:color w:val="000000"/>
                <w:sz w:val="18"/>
                <w:szCs w:val="18"/>
              </w:rPr>
              <w:t xml:space="preserve"> richting banken gedaan</w:t>
            </w:r>
            <w:r w:rsidR="003764D1">
              <w:rPr>
                <w:rFonts w:ascii="Verdana" w:hAnsi="Verdana"/>
                <w:color w:val="000000"/>
                <w:sz w:val="18"/>
                <w:szCs w:val="18"/>
              </w:rPr>
              <w:t>.</w:t>
            </w:r>
            <w:r w:rsidR="00A67688">
              <w:rPr>
                <w:rFonts w:ascii="Verdana" w:hAnsi="Verdana"/>
                <w:color w:val="000000"/>
                <w:sz w:val="18"/>
                <w:szCs w:val="18"/>
              </w:rPr>
              <w:t xml:space="preserve"> </w:t>
            </w:r>
            <w:r w:rsidR="003764D1">
              <w:rPr>
                <w:rFonts w:ascii="Verdana" w:hAnsi="Verdana"/>
                <w:color w:val="000000"/>
                <w:sz w:val="18"/>
                <w:szCs w:val="18"/>
              </w:rPr>
              <w:t>De AFM moedigt ook</w:t>
            </w:r>
            <w:r w:rsidR="00A67688">
              <w:rPr>
                <w:rFonts w:ascii="Verdana" w:hAnsi="Verdana"/>
                <w:color w:val="000000"/>
                <w:sz w:val="18"/>
                <w:szCs w:val="18"/>
              </w:rPr>
              <w:t xml:space="preserve"> andere financiële ondernemingen</w:t>
            </w:r>
            <w:r w:rsidR="003764D1">
              <w:rPr>
                <w:rFonts w:ascii="Verdana" w:hAnsi="Verdana"/>
                <w:color w:val="000000"/>
                <w:sz w:val="18"/>
                <w:szCs w:val="18"/>
              </w:rPr>
              <w:t xml:space="preserve"> aan deze aanbevelingen te gebruiken</w:t>
            </w:r>
            <w:r w:rsidR="004425E0">
              <w:rPr>
                <w:rFonts w:ascii="Verdana" w:hAnsi="Verdana"/>
                <w:color w:val="000000"/>
                <w:sz w:val="18"/>
                <w:szCs w:val="18"/>
              </w:rPr>
              <w:t xml:space="preserve">. </w:t>
            </w:r>
          </w:p>
        </w:tc>
      </w:tr>
    </w:tbl>
    <w:p w:rsidRPr="00AE5DD0" w:rsidR="00010464" w:rsidP="00010464" w:rsidRDefault="00010464" w14:paraId="7E1230A1" w14:textId="77777777">
      <w:pPr>
        <w:rPr>
          <w:b/>
          <w:bCs/>
        </w:rPr>
      </w:pPr>
    </w:p>
    <w:sectPr w:rsidRPr="00AE5DD0" w:rsidR="00010464" w:rsidSect="00040DBA">
      <w:pgSz w:w="16838" w:h="11906" w:orient="landscape"/>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33A85" w14:textId="77777777" w:rsidR="00CE2213" w:rsidRDefault="00CE2213" w:rsidP="00CC65AF">
      <w:r>
        <w:separator/>
      </w:r>
    </w:p>
  </w:endnote>
  <w:endnote w:type="continuationSeparator" w:id="0">
    <w:p w14:paraId="355C4039" w14:textId="77777777" w:rsidR="00CE2213" w:rsidRDefault="00CE2213" w:rsidP="00CC6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83060" w14:textId="77777777" w:rsidR="00CE2213" w:rsidRDefault="00CE2213" w:rsidP="00CC65AF">
      <w:r>
        <w:separator/>
      </w:r>
    </w:p>
  </w:footnote>
  <w:footnote w:type="continuationSeparator" w:id="0">
    <w:p w14:paraId="06F61ACF" w14:textId="77777777" w:rsidR="00CE2213" w:rsidRDefault="00CE2213" w:rsidP="00CC65AF">
      <w:r>
        <w:continuationSeparator/>
      </w:r>
    </w:p>
  </w:footnote>
  <w:footnote w:id="1">
    <w:p w14:paraId="22978352" w14:textId="6B2B780D" w:rsidR="004C09FB" w:rsidRPr="00F37D2D" w:rsidRDefault="004C09FB">
      <w:pPr>
        <w:pStyle w:val="Voetnoottekst"/>
        <w:rPr>
          <w:sz w:val="16"/>
          <w:szCs w:val="16"/>
        </w:rPr>
      </w:pPr>
      <w:r w:rsidRPr="00F37D2D">
        <w:rPr>
          <w:rStyle w:val="Voetnootmarkering"/>
          <w:sz w:val="16"/>
          <w:szCs w:val="16"/>
        </w:rPr>
        <w:footnoteRef/>
      </w:r>
      <w:r w:rsidRPr="00F37D2D">
        <w:rPr>
          <w:sz w:val="16"/>
          <w:szCs w:val="16"/>
        </w:rPr>
        <w:t xml:space="preserve"> Kamerstukken II, 2025/26, 32013, nr. 310.</w:t>
      </w:r>
    </w:p>
  </w:footnote>
  <w:footnote w:id="2">
    <w:p w14:paraId="4ED09AE1" w14:textId="14ADC873" w:rsidR="00CC65AF" w:rsidRPr="00E6074E" w:rsidRDefault="00CC65AF">
      <w:pPr>
        <w:pStyle w:val="Voetnoottekst"/>
        <w:rPr>
          <w:sz w:val="16"/>
          <w:szCs w:val="16"/>
        </w:rPr>
      </w:pPr>
      <w:r w:rsidRPr="00E6074E">
        <w:rPr>
          <w:rStyle w:val="Voetnootmarkering"/>
          <w:sz w:val="16"/>
          <w:szCs w:val="16"/>
        </w:rPr>
        <w:footnoteRef/>
      </w:r>
      <w:r w:rsidRPr="00E6074E">
        <w:rPr>
          <w:sz w:val="16"/>
          <w:szCs w:val="16"/>
        </w:rPr>
        <w:t xml:space="preserve"> </w:t>
      </w:r>
      <w:hyperlink r:id="rId1" w:history="1">
        <w:r w:rsidRPr="00E6074E">
          <w:rPr>
            <w:rStyle w:val="Hyperlink"/>
            <w:sz w:val="16"/>
            <w:szCs w:val="16"/>
          </w:rPr>
          <w:t>Overheid.nl | Consultatie Uitvoeringswet AI-verordening</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E6CEB"/>
    <w:multiLevelType w:val="hybridMultilevel"/>
    <w:tmpl w:val="405204FE"/>
    <w:lvl w:ilvl="0" w:tplc="FFFFFFFF">
      <w:start w:val="1"/>
      <w:numFmt w:val="lowerRoman"/>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9FE66B9"/>
    <w:multiLevelType w:val="hybridMultilevel"/>
    <w:tmpl w:val="405204FE"/>
    <w:lvl w:ilvl="0" w:tplc="FFFFFFFF">
      <w:start w:val="1"/>
      <w:numFmt w:val="lowerRoman"/>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4A8A6507"/>
    <w:multiLevelType w:val="hybridMultilevel"/>
    <w:tmpl w:val="405204FE"/>
    <w:lvl w:ilvl="0" w:tplc="CB5036FE">
      <w:start w:val="1"/>
      <w:numFmt w:val="low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4BF5316A"/>
    <w:multiLevelType w:val="hybridMultilevel"/>
    <w:tmpl w:val="405204FE"/>
    <w:lvl w:ilvl="0" w:tplc="FFFFFFFF">
      <w:start w:val="1"/>
      <w:numFmt w:val="lowerRoman"/>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4F4855BE"/>
    <w:multiLevelType w:val="hybridMultilevel"/>
    <w:tmpl w:val="B9B0323C"/>
    <w:lvl w:ilvl="0" w:tplc="92FC41B8">
      <w:start w:val="1"/>
      <w:numFmt w:val="lowerLetter"/>
      <w:lvlText w:val="%1."/>
      <w:lvlJc w:val="left"/>
      <w:pPr>
        <w:ind w:left="360" w:hanging="360"/>
      </w:pPr>
      <w:rPr>
        <w:rFonts w:hint="default"/>
        <w:b w:val="0"/>
        <w:bCs w:val="0"/>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DE008EF"/>
    <w:multiLevelType w:val="hybridMultilevel"/>
    <w:tmpl w:val="405204FE"/>
    <w:lvl w:ilvl="0" w:tplc="FFFFFFFF">
      <w:start w:val="1"/>
      <w:numFmt w:val="lowerRoman"/>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90450732">
    <w:abstractNumId w:val="4"/>
  </w:num>
  <w:num w:numId="2" w16cid:durableId="203833283">
    <w:abstractNumId w:val="2"/>
  </w:num>
  <w:num w:numId="3" w16cid:durableId="1922762120">
    <w:abstractNumId w:val="5"/>
  </w:num>
  <w:num w:numId="4" w16cid:durableId="154342889">
    <w:abstractNumId w:val="1"/>
  </w:num>
  <w:num w:numId="5" w16cid:durableId="929387594">
    <w:abstractNumId w:val="0"/>
  </w:num>
  <w:num w:numId="6" w16cid:durableId="19068678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528"/>
    <w:rsid w:val="00010464"/>
    <w:rsid w:val="00040DBA"/>
    <w:rsid w:val="000F3BEB"/>
    <w:rsid w:val="00113B26"/>
    <w:rsid w:val="00143B68"/>
    <w:rsid w:val="001C16DE"/>
    <w:rsid w:val="001E5839"/>
    <w:rsid w:val="001F1BA7"/>
    <w:rsid w:val="00200A64"/>
    <w:rsid w:val="002047A5"/>
    <w:rsid w:val="003260C7"/>
    <w:rsid w:val="003764D1"/>
    <w:rsid w:val="00377C20"/>
    <w:rsid w:val="00390076"/>
    <w:rsid w:val="003C3C4B"/>
    <w:rsid w:val="00434807"/>
    <w:rsid w:val="004425E0"/>
    <w:rsid w:val="004C09FB"/>
    <w:rsid w:val="004C6E96"/>
    <w:rsid w:val="004F7954"/>
    <w:rsid w:val="00520BD4"/>
    <w:rsid w:val="00520FBA"/>
    <w:rsid w:val="00532984"/>
    <w:rsid w:val="00534C55"/>
    <w:rsid w:val="005E6862"/>
    <w:rsid w:val="0068363D"/>
    <w:rsid w:val="006A31FA"/>
    <w:rsid w:val="006E6C9E"/>
    <w:rsid w:val="006F6ACF"/>
    <w:rsid w:val="00701481"/>
    <w:rsid w:val="007E36CB"/>
    <w:rsid w:val="00821C54"/>
    <w:rsid w:val="008C532F"/>
    <w:rsid w:val="008D5096"/>
    <w:rsid w:val="00935E19"/>
    <w:rsid w:val="009C0E95"/>
    <w:rsid w:val="00A67688"/>
    <w:rsid w:val="00AE4F39"/>
    <w:rsid w:val="00AE5DD0"/>
    <w:rsid w:val="00B20181"/>
    <w:rsid w:val="00B57748"/>
    <w:rsid w:val="00B95FF0"/>
    <w:rsid w:val="00BE2528"/>
    <w:rsid w:val="00C01E6E"/>
    <w:rsid w:val="00C446A9"/>
    <w:rsid w:val="00CA64D7"/>
    <w:rsid w:val="00CC152B"/>
    <w:rsid w:val="00CC65AF"/>
    <w:rsid w:val="00CC7CA0"/>
    <w:rsid w:val="00CE2213"/>
    <w:rsid w:val="00CE2400"/>
    <w:rsid w:val="00CE35C9"/>
    <w:rsid w:val="00CE4484"/>
    <w:rsid w:val="00D345C1"/>
    <w:rsid w:val="00D74A5F"/>
    <w:rsid w:val="00D802E9"/>
    <w:rsid w:val="00DB784D"/>
    <w:rsid w:val="00E22EC9"/>
    <w:rsid w:val="00E32B9C"/>
    <w:rsid w:val="00E6074E"/>
    <w:rsid w:val="00E94918"/>
    <w:rsid w:val="00EE53F8"/>
    <w:rsid w:val="00F37D2D"/>
    <w:rsid w:val="00F828EB"/>
    <w:rsid w:val="00FB3245"/>
    <w:rsid w:val="00FE52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B07D8"/>
  <w15:chartTrackingRefBased/>
  <w15:docId w15:val="{9E10866F-3B94-4374-9668-BFAE515FE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18"/>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E25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E25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E25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E25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BE2528"/>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BE2528"/>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BE2528"/>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BE2528"/>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BE2528"/>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E252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E252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E2528"/>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BE2528"/>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BE2528"/>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BE2528"/>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BE2528"/>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BE2528"/>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BE2528"/>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BE252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E252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E252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E2528"/>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BE252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E2528"/>
    <w:rPr>
      <w:i/>
      <w:iCs/>
      <w:color w:val="404040" w:themeColor="text1" w:themeTint="BF"/>
    </w:rPr>
  </w:style>
  <w:style w:type="paragraph" w:styleId="Lijstalinea">
    <w:name w:val="List Paragraph"/>
    <w:basedOn w:val="Standaard"/>
    <w:uiPriority w:val="34"/>
    <w:qFormat/>
    <w:rsid w:val="00BE2528"/>
    <w:pPr>
      <w:ind w:left="720"/>
      <w:contextualSpacing/>
    </w:pPr>
  </w:style>
  <w:style w:type="character" w:styleId="Intensievebenadrukking">
    <w:name w:val="Intense Emphasis"/>
    <w:basedOn w:val="Standaardalinea-lettertype"/>
    <w:uiPriority w:val="21"/>
    <w:qFormat/>
    <w:rsid w:val="00BE2528"/>
    <w:rPr>
      <w:i/>
      <w:iCs/>
      <w:color w:val="0F4761" w:themeColor="accent1" w:themeShade="BF"/>
    </w:rPr>
  </w:style>
  <w:style w:type="paragraph" w:styleId="Duidelijkcitaat">
    <w:name w:val="Intense Quote"/>
    <w:basedOn w:val="Standaard"/>
    <w:next w:val="Standaard"/>
    <w:link w:val="DuidelijkcitaatChar"/>
    <w:uiPriority w:val="30"/>
    <w:qFormat/>
    <w:rsid w:val="00BE25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E2528"/>
    <w:rPr>
      <w:i/>
      <w:iCs/>
      <w:color w:val="0F4761" w:themeColor="accent1" w:themeShade="BF"/>
    </w:rPr>
  </w:style>
  <w:style w:type="character" w:styleId="Intensieveverwijzing">
    <w:name w:val="Intense Reference"/>
    <w:basedOn w:val="Standaardalinea-lettertype"/>
    <w:uiPriority w:val="32"/>
    <w:qFormat/>
    <w:rsid w:val="00BE2528"/>
    <w:rPr>
      <w:b/>
      <w:bCs/>
      <w:smallCaps/>
      <w:color w:val="0F4761" w:themeColor="accent1" w:themeShade="BF"/>
      <w:spacing w:val="5"/>
    </w:rPr>
  </w:style>
  <w:style w:type="table" w:styleId="Tabelraster">
    <w:name w:val="Table Grid"/>
    <w:basedOn w:val="Standaardtabel"/>
    <w:uiPriority w:val="39"/>
    <w:rsid w:val="00010464"/>
    <w:pPr>
      <w:autoSpaceDN w:val="0"/>
      <w:textAlignment w:val="baseline"/>
    </w:pPr>
    <w:rPr>
      <w:rFonts w:ascii="Times New Roman" w:eastAsia="DejaVu Sans" w:hAnsi="Times New Roman" w:cs="Lohit Hindi"/>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701481"/>
  </w:style>
  <w:style w:type="paragraph" w:styleId="Voetnoottekst">
    <w:name w:val="footnote text"/>
    <w:basedOn w:val="Standaard"/>
    <w:link w:val="VoetnoottekstChar"/>
    <w:uiPriority w:val="99"/>
    <w:semiHidden/>
    <w:unhideWhenUsed/>
    <w:rsid w:val="00CC65AF"/>
    <w:rPr>
      <w:sz w:val="20"/>
      <w:szCs w:val="20"/>
    </w:rPr>
  </w:style>
  <w:style w:type="character" w:customStyle="1" w:styleId="VoetnoottekstChar">
    <w:name w:val="Voetnoottekst Char"/>
    <w:basedOn w:val="Standaardalinea-lettertype"/>
    <w:link w:val="Voetnoottekst"/>
    <w:uiPriority w:val="99"/>
    <w:semiHidden/>
    <w:rsid w:val="00CC65AF"/>
    <w:rPr>
      <w:sz w:val="20"/>
      <w:szCs w:val="20"/>
    </w:rPr>
  </w:style>
  <w:style w:type="character" w:styleId="Voetnootmarkering">
    <w:name w:val="footnote reference"/>
    <w:basedOn w:val="Standaardalinea-lettertype"/>
    <w:uiPriority w:val="99"/>
    <w:semiHidden/>
    <w:unhideWhenUsed/>
    <w:rsid w:val="00CC65AF"/>
    <w:rPr>
      <w:vertAlign w:val="superscript"/>
    </w:rPr>
  </w:style>
  <w:style w:type="character" w:styleId="Hyperlink">
    <w:name w:val="Hyperlink"/>
    <w:basedOn w:val="Standaardalinea-lettertype"/>
    <w:uiPriority w:val="99"/>
    <w:semiHidden/>
    <w:unhideWhenUsed/>
    <w:rsid w:val="00CC65AF"/>
    <w:rPr>
      <w:color w:val="0000FF"/>
      <w:u w:val="single"/>
    </w:rPr>
  </w:style>
  <w:style w:type="character" w:styleId="Verwijzingopmerking">
    <w:name w:val="annotation reference"/>
    <w:basedOn w:val="Standaardalinea-lettertype"/>
    <w:uiPriority w:val="99"/>
    <w:semiHidden/>
    <w:unhideWhenUsed/>
    <w:rsid w:val="00520FBA"/>
    <w:rPr>
      <w:sz w:val="16"/>
      <w:szCs w:val="16"/>
    </w:rPr>
  </w:style>
  <w:style w:type="paragraph" w:styleId="Tekstopmerking">
    <w:name w:val="annotation text"/>
    <w:basedOn w:val="Standaard"/>
    <w:link w:val="TekstopmerkingChar"/>
    <w:uiPriority w:val="99"/>
    <w:unhideWhenUsed/>
    <w:rsid w:val="00520FBA"/>
    <w:rPr>
      <w:sz w:val="20"/>
      <w:szCs w:val="20"/>
    </w:rPr>
  </w:style>
  <w:style w:type="character" w:customStyle="1" w:styleId="TekstopmerkingChar">
    <w:name w:val="Tekst opmerking Char"/>
    <w:basedOn w:val="Standaardalinea-lettertype"/>
    <w:link w:val="Tekstopmerking"/>
    <w:uiPriority w:val="99"/>
    <w:rsid w:val="00520FBA"/>
    <w:rPr>
      <w:sz w:val="20"/>
      <w:szCs w:val="20"/>
    </w:rPr>
  </w:style>
  <w:style w:type="paragraph" w:styleId="Onderwerpvanopmerking">
    <w:name w:val="annotation subject"/>
    <w:basedOn w:val="Tekstopmerking"/>
    <w:next w:val="Tekstopmerking"/>
    <w:link w:val="OnderwerpvanopmerkingChar"/>
    <w:uiPriority w:val="99"/>
    <w:semiHidden/>
    <w:unhideWhenUsed/>
    <w:rsid w:val="00520FBA"/>
    <w:rPr>
      <w:b/>
      <w:bCs/>
    </w:rPr>
  </w:style>
  <w:style w:type="character" w:customStyle="1" w:styleId="OnderwerpvanopmerkingChar">
    <w:name w:val="Onderwerp van opmerking Char"/>
    <w:basedOn w:val="TekstopmerkingChar"/>
    <w:link w:val="Onderwerpvanopmerking"/>
    <w:uiPriority w:val="99"/>
    <w:semiHidden/>
    <w:rsid w:val="00520F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internetconsultatie.nl/uaiv/b1"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655</ap:Words>
  <ap:Characters>3604</ap:Characters>
  <ap:DocSecurity>0</ap:DocSecurity>
  <ap:Lines>30</ap:Lines>
  <ap:Paragraphs>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4251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2026-10-27T10:18:00.0000000Z</dcterms:created>
  <dcterms:modified xsi:type="dcterms:W3CDTF">2026-10-27T10:18:00.0000000Z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800fede-0e59-47ad-af95-4e63bbdb932d_Enabled">
    <vt:lpwstr>true</vt:lpwstr>
  </property>
  <property fmtid="{D5CDD505-2E9C-101B-9397-08002B2CF9AE}" pid="3" name="MSIP_Label_6800fede-0e59-47ad-af95-4e63bbdb932d_SetDate">
    <vt:lpwstr>2026-07-14T09:52:24Z</vt:lpwstr>
  </property>
  <property fmtid="{D5CDD505-2E9C-101B-9397-08002B2CF9AE}" pid="4" name="MSIP_Label_6800fede-0e59-47ad-af95-4e63bbdb932d_Method">
    <vt:lpwstr>Standard</vt:lpwstr>
  </property>
  <property fmtid="{D5CDD505-2E9C-101B-9397-08002B2CF9AE}" pid="5" name="MSIP_Label_6800fede-0e59-47ad-af95-4e63bbdb932d_Name">
    <vt:lpwstr>FIN-DGGT-Rijksoverheid</vt:lpwstr>
  </property>
  <property fmtid="{D5CDD505-2E9C-101B-9397-08002B2CF9AE}" pid="6" name="MSIP_Label_6800fede-0e59-47ad-af95-4e63bbdb932d_SiteId">
    <vt:lpwstr>84712536-f524-40a0-913b-5d25ba502732</vt:lpwstr>
  </property>
  <property fmtid="{D5CDD505-2E9C-101B-9397-08002B2CF9AE}" pid="7" name="MSIP_Label_6800fede-0e59-47ad-af95-4e63bbdb932d_ActionId">
    <vt:lpwstr>323ebcfa-ed8b-4d5f-a651-cc05a4791553</vt:lpwstr>
  </property>
  <property fmtid="{D5CDD505-2E9C-101B-9397-08002B2CF9AE}" pid="8" name="MSIP_Label_6800fede-0e59-47ad-af95-4e63bbdb932d_ContentBits">
    <vt:lpwstr>0</vt:lpwstr>
  </property>
  <property fmtid="{D5CDD505-2E9C-101B-9397-08002B2CF9AE}" pid="9" name="MSIP_Label_6800fede-0e59-47ad-af95-4e63bbdb932d_Tag">
    <vt:lpwstr>10, 3, 0, 1</vt:lpwstr>
  </property>
</Properties>
</file>