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16AE" w:rsidR="00992BCA" w:rsidRDefault="001D49CB" w14:paraId="61A5FD9A" w14:textId="77777777">
      <w:pPr>
        <w:spacing w:after="214" w:line="259" w:lineRule="auto"/>
        <w:ind w:left="0" w:right="511" w:firstLine="0"/>
        <w:jc w:val="center"/>
        <w:rPr>
          <w:lang w:val="en-GB"/>
        </w:rPr>
      </w:pPr>
      <w:r w:rsidRPr="003516AE">
        <w:rPr>
          <w:i/>
          <w:sz w:val="17"/>
          <w:lang w:val="en-GB"/>
        </w:rPr>
        <w:t xml:space="preserve">ANNEX </w:t>
      </w:r>
    </w:p>
    <w:p w:rsidRPr="003516AE" w:rsidR="00992BCA" w:rsidRDefault="001D49CB" w14:paraId="37FED4FD" w14:textId="77777777">
      <w:pPr>
        <w:pStyle w:val="Kop1"/>
        <w:spacing w:after="685"/>
        <w:ind w:left="10" w:right="509"/>
        <w:rPr>
          <w:lang w:val="en-GB"/>
        </w:rPr>
      </w:pPr>
      <w:r w:rsidRPr="003516AE">
        <w:rPr>
          <w:lang w:val="en-GB"/>
        </w:rPr>
        <w:t xml:space="preserve">Report on the reintroduction or prolongation of border control at the internal borders </w:t>
      </w:r>
    </w:p>
    <w:p w:rsidRPr="003516AE" w:rsidR="00992BCA" w:rsidRDefault="001D49CB" w14:paraId="463DB1CC" w14:textId="77777777">
      <w:pPr>
        <w:numPr>
          <w:ilvl w:val="0"/>
          <w:numId w:val="5"/>
        </w:numPr>
        <w:spacing w:after="34" w:line="265" w:lineRule="auto"/>
        <w:ind w:hanging="510"/>
        <w:rPr>
          <w:lang w:val="en-GB"/>
        </w:rPr>
      </w:pPr>
      <w:r w:rsidRPr="003516AE">
        <w:rPr>
          <w:b/>
          <w:lang w:val="en-GB"/>
        </w:rPr>
        <w:t>Report submitted by:</w:t>
      </w:r>
    </w:p>
    <w:p w:rsidRPr="003516AE" w:rsidR="00992BCA" w:rsidRDefault="001D49CB" w14:paraId="47DAA850" w14:textId="7510F616">
      <w:pPr>
        <w:spacing w:after="636" w:line="259" w:lineRule="auto"/>
        <w:ind w:left="0" w:firstLine="0"/>
        <w:jc w:val="left"/>
        <w:rPr>
          <w:lang w:val="en-GB"/>
        </w:rPr>
      </w:pPr>
      <w:r w:rsidRPr="003516AE">
        <w:rPr>
          <w:noProof/>
          <w:sz w:val="22"/>
          <w:lang w:val="en-GB"/>
        </w:rPr>
        <mc:AlternateContent>
          <mc:Choice Requires="wpg">
            <w:drawing>
              <wp:inline distT="0" distB="0" distL="0" distR="0" wp14:anchorId="738C8668" wp14:editId="0685E467">
                <wp:extent cx="5831999" cy="304851"/>
                <wp:effectExtent l="0" t="0" r="16510" b="19050"/>
                <wp:docPr id="15387" name="Group 15387"/>
                <wp:cNvGraphicFramePr/>
                <a:graphic xmlns:a="http://schemas.openxmlformats.org/drawingml/2006/main">
                  <a:graphicData uri="http://schemas.microsoft.com/office/word/2010/wordprocessingGroup">
                    <wpg:wgp>
                      <wpg:cNvGrpSpPr/>
                      <wpg:grpSpPr>
                        <a:xfrm>
                          <a:off x="0" y="0"/>
                          <a:ext cx="5831999" cy="304851"/>
                          <a:chOff x="0" y="0"/>
                          <a:chExt cx="5831999" cy="304851"/>
                        </a:xfrm>
                      </wpg:grpSpPr>
                      <wps:wsp>
                        <wps:cNvPr id="1571" name="Shape 1571"/>
                        <wps:cNvSpPr/>
                        <wps:spPr>
                          <a:xfrm>
                            <a:off x="0" y="0"/>
                            <a:ext cx="5831999" cy="3607"/>
                          </a:xfrm>
                          <a:custGeom>
                            <a:avLst/>
                            <a:gdLst/>
                            <a:ahLst/>
                            <a:cxnLst/>
                            <a:rect l="0" t="0" r="0" b="0"/>
                            <a:pathLst>
                              <a:path w="5831999" h="3607">
                                <a:moveTo>
                                  <a:pt x="0" y="0"/>
                                </a:moveTo>
                                <a:lnTo>
                                  <a:pt x="5831999" y="0"/>
                                </a:lnTo>
                                <a:lnTo>
                                  <a:pt x="5828405" y="3607"/>
                                </a:lnTo>
                                <a:lnTo>
                                  <a:pt x="3600" y="36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2" name="Shape 1572"/>
                        <wps:cNvSpPr/>
                        <wps:spPr>
                          <a:xfrm>
                            <a:off x="5828405" y="0"/>
                            <a:ext cx="3594" cy="304850"/>
                          </a:xfrm>
                          <a:custGeom>
                            <a:avLst/>
                            <a:gdLst/>
                            <a:ahLst/>
                            <a:cxnLst/>
                            <a:rect l="0" t="0" r="0" b="0"/>
                            <a:pathLst>
                              <a:path w="3594" h="304850">
                                <a:moveTo>
                                  <a:pt x="3594" y="0"/>
                                </a:moveTo>
                                <a:lnTo>
                                  <a:pt x="3594" y="304850"/>
                                </a:lnTo>
                                <a:lnTo>
                                  <a:pt x="0" y="301244"/>
                                </a:lnTo>
                                <a:lnTo>
                                  <a:pt x="0" y="3607"/>
                                </a:lnTo>
                                <a:lnTo>
                                  <a:pt x="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3" name="Shape 1573"/>
                        <wps:cNvSpPr/>
                        <wps:spPr>
                          <a:xfrm>
                            <a:off x="0" y="301244"/>
                            <a:ext cx="5831999" cy="3607"/>
                          </a:xfrm>
                          <a:custGeom>
                            <a:avLst/>
                            <a:gdLst/>
                            <a:ahLst/>
                            <a:cxnLst/>
                            <a:rect l="0" t="0" r="0" b="0"/>
                            <a:pathLst>
                              <a:path w="5831999" h="3607">
                                <a:moveTo>
                                  <a:pt x="3600" y="0"/>
                                </a:moveTo>
                                <a:lnTo>
                                  <a:pt x="5828405" y="0"/>
                                </a:lnTo>
                                <a:lnTo>
                                  <a:pt x="5831999" y="3607"/>
                                </a:lnTo>
                                <a:lnTo>
                                  <a:pt x="0" y="3607"/>
                                </a:lnTo>
                                <a:lnTo>
                                  <a:pt x="3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4" name="Shape 1574"/>
                        <wps:cNvSpPr/>
                        <wps:spPr>
                          <a:xfrm>
                            <a:off x="0" y="0"/>
                            <a:ext cx="3600" cy="304850"/>
                          </a:xfrm>
                          <a:custGeom>
                            <a:avLst/>
                            <a:gdLst/>
                            <a:ahLst/>
                            <a:cxnLst/>
                            <a:rect l="0" t="0" r="0" b="0"/>
                            <a:pathLst>
                              <a:path w="3600" h="304850">
                                <a:moveTo>
                                  <a:pt x="0" y="0"/>
                                </a:moveTo>
                                <a:lnTo>
                                  <a:pt x="3600" y="3607"/>
                                </a:lnTo>
                                <a:lnTo>
                                  <a:pt x="3600" y="301244"/>
                                </a:lnTo>
                                <a:lnTo>
                                  <a:pt x="0" y="304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1" name="Rectangle 1601"/>
                        <wps:cNvSpPr/>
                        <wps:spPr>
                          <a:xfrm>
                            <a:off x="111604" y="83127"/>
                            <a:ext cx="1039010" cy="218016"/>
                          </a:xfrm>
                          <a:prstGeom prst="rect">
                            <a:avLst/>
                          </a:prstGeom>
                          <a:ln>
                            <a:noFill/>
                          </a:ln>
                        </wps:spPr>
                        <wps:txbx>
                          <w:txbxContent>
                            <w:p w:rsidR="00992BCA" w:rsidRDefault="00891C74" w14:paraId="64835F45" w14:textId="513AE283">
                              <w:pPr>
                                <w:spacing w:after="160" w:line="259" w:lineRule="auto"/>
                                <w:ind w:left="0" w:firstLine="0"/>
                                <w:jc w:val="left"/>
                              </w:pPr>
                              <w:r>
                                <w:rPr>
                                  <w:i/>
                                  <w:w w:val="83"/>
                                </w:rPr>
                                <w:t>The Netherlands</w:t>
                              </w:r>
                              <w:r>
                                <w:rPr>
                                  <w:i/>
                                  <w:spacing w:val="-5"/>
                                  <w:w w:val="83"/>
                                </w:rPr>
                                <w:t xml:space="preserve"> </w:t>
                              </w:r>
                            </w:p>
                          </w:txbxContent>
                        </wps:txbx>
                        <wps:bodyPr horzOverflow="overflow" vert="horz" lIns="0" tIns="0" rIns="0" bIns="0" rtlCol="0">
                          <a:noAutofit/>
                        </wps:bodyPr>
                      </wps:wsp>
                    </wpg:wgp>
                  </a:graphicData>
                </a:graphic>
              </wp:inline>
            </w:drawing>
          </mc:Choice>
          <mc:Fallback>
            <w:pict>
              <v:group id="Group 15387" style="width:459.2pt;height:24pt;mso-position-horizontal-relative:char;mso-position-vertical-relative:line" coordsize="58319,304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" w14:anchorId="738C8668">
                <v:shape id="Shape 1571" style="position:absolute;width:58319;height:36;visibility:visible;mso-wrap-style:square;v-text-anchor:top" coordsize="5831999,3607" o:spid="_x0000_s1027" fillcolor="black" stroked="f" strokeweight="0" path="m,l5831999,r-3594,3607l3600,36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">
                  <v:stroke miterlimit="83231f" joinstyle="miter"/>
                  <v:path textboxrect="0,0,5831999,3607" arrowok="t"/>
                </v:shape>
                <v:shape id="Shape 1572" style="position:absolute;left:58284;width:35;height:3048;visibility:visible;mso-wrap-style:square;v-text-anchor:top" coordsize="3594,304850" o:spid="_x0000_s1028" fillcolor="black" stroked="f" strokeweight="0" path="m3594,r,304850l,301244,,3607,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">
                  <v:stroke miterlimit="83231f" joinstyle="miter"/>
                  <v:path textboxrect="0,0,3594,304850" arrowok="t"/>
                </v:shape>
                <v:shape id="Shape 1573" style="position:absolute;top:3012;width:58319;height:36;visibility:visible;mso-wrap-style:square;v-text-anchor:top" coordsize="5831999,3607" o:spid="_x0000_s1029" fillcolor="black" stroked="f" strokeweight="0" path="m3600,l5828405,r3594,3607l,3607,3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">
                  <v:stroke miterlimit="83231f" joinstyle="miter"/>
                  <v:path textboxrect="0,0,5831999,3607" arrowok="t"/>
                </v:shape>
                <v:shape id="Shape 1574" style="position:absolute;width:36;height:3048;visibility:visible;mso-wrap-style:square;v-text-anchor:top" coordsize="3600,304850" o:spid="_x0000_s1030" fillcolor="black" stroked="f" strokeweight="0" path="m,l3600,3607r,297637l,304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">
                  <v:stroke miterlimit="83231f" joinstyle="miter"/>
                  <v:path textboxrect="0,0,3600,304850" arrowok="t"/>
                </v:shape>
                <v:rect id="_x0000_s1031" style="position:absolute;left:1116;top:831;width:10390;height:2180;visibility:visible;mso-wrap-style:square;v-text-anchor:top"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">
                  <v:textbox inset="0,0,0,0">
                    <w:txbxContent>
                      <w:p w:rsidR="00992BCA" w:rsidRDefault="00891C74" w14:paraId="64835F45" w14:textId="513AE283">
                        <w:pPr>
                          <w:spacing w:after="160" w:line="259" w:lineRule="auto"/>
                          <w:ind w:left="0" w:firstLine="0"/>
                          <w:jc w:val="left"/>
                        </w:pPr>
                        <w:r>
                          <w:rPr>
                            <w:i/>
                            <w:w w:val="83"/>
                          </w:rPr>
                          <w:t>The Netherlands</w:t>
                        </w:r>
                        <w:r>
                          <w:rPr>
                            <w:i/>
                            <w:spacing w:val="-5"/>
                            <w:w w:val="83"/>
                          </w:rPr>
                          <w:t xml:space="preserve"> </w:t>
                        </w:r>
                      </w:p>
                    </w:txbxContent>
                  </v:textbox>
                </v:rect>
                <w10:anchorlock/>
              </v:group>
            </w:pict>
          </mc:Fallback>
        </mc:AlternateContent>
      </w:r>
    </w:p>
    <w:p w:rsidRPr="003516AE" w:rsidR="00992BCA" w:rsidRDefault="001D49CB" w14:paraId="2A77F0A9" w14:textId="78A9659C">
      <w:pPr>
        <w:numPr>
          <w:ilvl w:val="0"/>
          <w:numId w:val="5"/>
        </w:numPr>
        <w:spacing w:after="34" w:line="265" w:lineRule="auto"/>
        <w:ind w:hanging="510"/>
        <w:rPr>
          <w:lang w:val="en-GB"/>
        </w:rPr>
      </w:pPr>
      <w:r w:rsidRPr="003516AE">
        <w:rPr>
          <w:b/>
          <w:lang w:val="en-GB"/>
        </w:rPr>
        <w:t>Date of submission:</w:t>
      </w:r>
    </w:p>
    <w:p w:rsidRPr="003516AE" w:rsidR="00992BCA" w:rsidRDefault="00DD51B4" w14:paraId="565856F0" w14:textId="26BDAB52">
      <w:pPr>
        <w:spacing w:after="637" w:line="259" w:lineRule="auto"/>
        <w:ind w:left="0" w:firstLine="0"/>
        <w:jc w:val="left"/>
        <w:rPr>
          <w:lang w:val="en-GB"/>
        </w:rPr>
      </w:pPr>
      <w:r w:rsidRPr="003516AE">
        <w:rPr>
          <w:noProof/>
          <w:lang w:val="en-GB"/>
        </w:rPr>
        <mc:AlternateContent>
          <mc:Choice Requires="wps">
            <w:drawing>
              <wp:anchor distT="0" distB="0" distL="114300" distR="114300" simplePos="0" relativeHeight="251663360" behindDoc="0" locked="0" layoutInCell="1" allowOverlap="1" wp14:editId="6669C995" wp14:anchorId="6B249758">
                <wp:simplePos x="0" y="0"/>
                <wp:positionH relativeFrom="column">
                  <wp:posOffset>126365</wp:posOffset>
                </wp:positionH>
                <wp:positionV relativeFrom="paragraph">
                  <wp:posOffset>80818</wp:posOffset>
                </wp:positionV>
                <wp:extent cx="1038982" cy="221615"/>
                <wp:effectExtent l="0" t="0" r="0" b="0"/>
                <wp:wrapNone/>
                <wp:docPr id="1123245723" name="Rectangle 1601"/>
                <wp:cNvGraphicFramePr/>
                <a:graphic xmlns:a="http://schemas.openxmlformats.org/drawingml/2006/main">
                  <a:graphicData uri="http://schemas.microsoft.com/office/word/2010/wordprocessingShape">
                    <wps:wsp>
                      <wps:cNvSpPr/>
                      <wps:spPr>
                        <a:xfrm>
                          <a:off x="0" y="0"/>
                          <a:ext cx="1038982" cy="221615"/>
                        </a:xfrm>
                        <a:prstGeom prst="rect">
                          <a:avLst/>
                        </a:prstGeom>
                        <a:ln>
                          <a:noFill/>
                        </a:ln>
                      </wps:spPr>
                      <wps:txbx>
                        <w:txbxContent>
                          <w:p w:rsidRPr="00DD51B4" w:rsidR="00DD51B4" w:rsidP="00DD51B4" w:rsidRDefault="00DD51B4" w14:paraId="6238B6D5" w14:textId="3AAB529B">
                            <w:pPr>
                              <w:spacing w:after="160" w:line="259" w:lineRule="auto"/>
                              <w:ind w:left="0" w:firstLine="0"/>
                              <w:jc w:val="left"/>
                              <w:rPr>
                                <w:lang w:val="en-GB"/>
                              </w:rPr>
                            </w:pPr>
                            <w:r w:rsidRPr="00DD51B4">
                              <w:rPr>
                                <w:i/>
                                <w:w w:val="83"/>
                                <w:lang w:val="en-GB"/>
                              </w:rPr>
                              <w:t>2</w:t>
                            </w:r>
                            <w:r w:rsidR="00222152">
                              <w:rPr>
                                <w:i/>
                                <w:w w:val="83"/>
                                <w:lang w:val="en-GB"/>
                              </w:rPr>
                              <w:t>8</w:t>
                            </w:r>
                            <w:r w:rsidRPr="00DD51B4">
                              <w:rPr>
                                <w:i/>
                                <w:w w:val="83"/>
                                <w:lang w:val="en-GB"/>
                              </w:rPr>
                              <w:t xml:space="preserve"> October 2026</w:t>
                            </w:r>
                          </w:p>
                        </w:txbxContent>
                      </wps:txbx>
                      <wps:bodyPr horzOverflow="overflow" vert="horz" lIns="0" tIns="0" rIns="0" bIns="0" rtlCol="0">
                        <a:noAutofit/>
                      </wps:bodyPr>
                    </wps:wsp>
                  </a:graphicData>
                </a:graphic>
                <wp14:sizeRelV relativeFrom="margin">
                  <wp14:pctHeight>0</wp14:pctHeight>
                </wp14:sizeRelV>
              </wp:anchor>
            </w:drawing>
          </mc:Choice>
          <mc:Fallback>
            <w:pict>
              <v:rect id="Rectangle 1601" style="position:absolute;margin-left:9.95pt;margin-top:6.35pt;width:81.8pt;height:17.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2"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" w14:anchorId="6B249758">
                <v:textbox inset="0,0,0,0">
                  <w:txbxContent>
                    <w:p w:rsidRPr="00DD51B4" w:rsidR="00DD51B4" w:rsidP="00DD51B4" w:rsidRDefault="00DD51B4" w14:paraId="6238B6D5" w14:textId="3AAB529B">
                      <w:pPr>
                        <w:spacing w:after="160" w:line="259" w:lineRule="auto"/>
                        <w:ind w:left="0" w:firstLine="0"/>
                        <w:jc w:val="left"/>
                        <w:rPr>
                          <w:lang w:val="en-GB"/>
                        </w:rPr>
                      </w:pPr>
                      <w:r w:rsidRPr="00DD51B4">
                        <w:rPr>
                          <w:i/>
                          <w:w w:val="83"/>
                          <w:lang w:val="en-GB"/>
                        </w:rPr>
                        <w:t>2</w:t>
                      </w:r>
                      <w:r w:rsidR="00222152">
                        <w:rPr>
                          <w:i/>
                          <w:w w:val="83"/>
                          <w:lang w:val="en-GB"/>
                        </w:rPr>
                        <w:t>8</w:t>
                      </w:r>
                      <w:r w:rsidRPr="00DD51B4">
                        <w:rPr>
                          <w:i/>
                          <w:w w:val="83"/>
                          <w:lang w:val="en-GB"/>
                        </w:rPr>
                        <w:t xml:space="preserve"> October 2026</w:t>
                      </w:r>
                    </w:p>
                  </w:txbxContent>
                </v:textbox>
              </v:rect>
            </w:pict>
          </mc:Fallback>
        </mc:AlternateContent>
      </w:r>
      <w:r w:rsidRPr="003516AE">
        <w:rPr>
          <w:noProof/>
          <w:sz w:val="22"/>
          <w:lang w:val="en-GB"/>
        </w:rPr>
        <mc:AlternateContent>
          <mc:Choice Requires="wpg">
            <w:drawing>
              <wp:inline distT="0" distB="0" distL="0" distR="0" wp14:anchorId="214156F9" wp14:editId="60CCBB96">
                <wp:extent cx="5831999" cy="304851"/>
                <wp:effectExtent l="0" t="0" r="16510" b="19050"/>
                <wp:docPr id="15388" name="Group 15388"/>
                <wp:cNvGraphicFramePr/>
                <a:graphic xmlns:a="http://schemas.openxmlformats.org/drawingml/2006/main">
                  <a:graphicData uri="http://schemas.microsoft.com/office/word/2010/wordprocessingGroup">
                    <wpg:wgp>
                      <wpg:cNvGrpSpPr/>
                      <wpg:grpSpPr>
                        <a:xfrm>
                          <a:off x="0" y="0"/>
                          <a:ext cx="5831999" cy="304851"/>
                          <a:chOff x="0" y="0"/>
                          <a:chExt cx="5831999" cy="304851"/>
                        </a:xfrm>
                      </wpg:grpSpPr>
                      <wps:wsp>
                        <wps:cNvPr id="1575" name="Shape 1575"/>
                        <wps:cNvSpPr/>
                        <wps:spPr>
                          <a:xfrm>
                            <a:off x="0" y="0"/>
                            <a:ext cx="5831999" cy="3594"/>
                          </a:xfrm>
                          <a:custGeom>
                            <a:avLst/>
                            <a:gdLst/>
                            <a:ahLst/>
                            <a:cxnLst/>
                            <a:rect l="0" t="0" r="0" b="0"/>
                            <a:pathLst>
                              <a:path w="5831999" h="3594">
                                <a:moveTo>
                                  <a:pt x="0" y="0"/>
                                </a:moveTo>
                                <a:lnTo>
                                  <a:pt x="5831999" y="0"/>
                                </a:lnTo>
                                <a:lnTo>
                                  <a:pt x="5828405" y="3594"/>
                                </a:lnTo>
                                <a:lnTo>
                                  <a:pt x="3600" y="35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6" name="Shape 1576"/>
                        <wps:cNvSpPr/>
                        <wps:spPr>
                          <a:xfrm>
                            <a:off x="5828405" y="0"/>
                            <a:ext cx="3594" cy="304850"/>
                          </a:xfrm>
                          <a:custGeom>
                            <a:avLst/>
                            <a:gdLst/>
                            <a:ahLst/>
                            <a:cxnLst/>
                            <a:rect l="0" t="0" r="0" b="0"/>
                            <a:pathLst>
                              <a:path w="3594" h="304850">
                                <a:moveTo>
                                  <a:pt x="3594" y="0"/>
                                </a:moveTo>
                                <a:lnTo>
                                  <a:pt x="3594" y="304850"/>
                                </a:lnTo>
                                <a:lnTo>
                                  <a:pt x="0" y="301244"/>
                                </a:lnTo>
                                <a:lnTo>
                                  <a:pt x="0" y="3594"/>
                                </a:lnTo>
                                <a:lnTo>
                                  <a:pt x="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7" name="Shape 1577"/>
                        <wps:cNvSpPr/>
                        <wps:spPr>
                          <a:xfrm>
                            <a:off x="0" y="301244"/>
                            <a:ext cx="5831999" cy="3607"/>
                          </a:xfrm>
                          <a:custGeom>
                            <a:avLst/>
                            <a:gdLst/>
                            <a:ahLst/>
                            <a:cxnLst/>
                            <a:rect l="0" t="0" r="0" b="0"/>
                            <a:pathLst>
                              <a:path w="5831999" h="3607">
                                <a:moveTo>
                                  <a:pt x="3600" y="0"/>
                                </a:moveTo>
                                <a:lnTo>
                                  <a:pt x="5828405" y="0"/>
                                </a:lnTo>
                                <a:lnTo>
                                  <a:pt x="5831999" y="3607"/>
                                </a:lnTo>
                                <a:lnTo>
                                  <a:pt x="0" y="3607"/>
                                </a:lnTo>
                                <a:lnTo>
                                  <a:pt x="3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8" name="Shape 1578"/>
                        <wps:cNvSpPr/>
                        <wps:spPr>
                          <a:xfrm>
                            <a:off x="0" y="0"/>
                            <a:ext cx="3600" cy="304850"/>
                          </a:xfrm>
                          <a:custGeom>
                            <a:avLst/>
                            <a:gdLst/>
                            <a:ahLst/>
                            <a:cxnLst/>
                            <a:rect l="0" t="0" r="0" b="0"/>
                            <a:pathLst>
                              <a:path w="3600" h="304850">
                                <a:moveTo>
                                  <a:pt x="0" y="0"/>
                                </a:moveTo>
                                <a:lnTo>
                                  <a:pt x="3600" y="3594"/>
                                </a:lnTo>
                                <a:lnTo>
                                  <a:pt x="3600" y="301244"/>
                                </a:lnTo>
                                <a:lnTo>
                                  <a:pt x="0" y="304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5388" style="width:459.2pt;height:24pt;mso-position-horizontal-relative:char;mso-position-vertical-relative:line" coordsize="58319,304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" w14:anchorId="070D9110">
                <v:shape id="Shape 1575" style="position:absolute;width:58319;height:35;visibility:visible;mso-wrap-style:square;v-text-anchor:top" coordsize="5831999,3594" o:spid="_x0000_s1027" fillcolor="black" stroked="f" strokeweight="0" path="m,l5831999,r-3594,3594l3600,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">
                  <v:stroke miterlimit="83231f" joinstyle="miter"/>
                  <v:path textboxrect="0,0,5831999,3594" arrowok="t"/>
                </v:shape>
                <v:shape id="Shape 1576" style="position:absolute;left:58284;width:35;height:3048;visibility:visible;mso-wrap-style:square;v-text-anchor:top" coordsize="3594,304850" o:spid="_x0000_s1028" fillcolor="black" stroked="f" strokeweight="0" path="m3594,r,304850l,301244,,3594,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">
                  <v:stroke miterlimit="83231f" joinstyle="miter"/>
                  <v:path textboxrect="0,0,3594,304850" arrowok="t"/>
                </v:shape>
                <v:shape id="Shape 1577" style="position:absolute;top:3012;width:58319;height:36;visibility:visible;mso-wrap-style:square;v-text-anchor:top" coordsize="5831999,3607" o:spid="_x0000_s1029" fillcolor="black" stroked="f" strokeweight="0" path="m3600,l5828405,r3594,3607l,3607,3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">
                  <v:stroke miterlimit="83231f" joinstyle="miter"/>
                  <v:path textboxrect="0,0,5831999,3607" arrowok="t"/>
                </v:shape>
                <v:shape id="Shape 1578" style="position:absolute;width:36;height:3048;visibility:visible;mso-wrap-style:square;v-text-anchor:top" coordsize="3600,304850" o:spid="_x0000_s1030" fillcolor="black" stroked="f" strokeweight="0" path="m,l3600,3594r,297650l,304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">
                  <v:stroke miterlimit="83231f" joinstyle="miter"/>
                  <v:path textboxrect="0,0,3600,304850" arrowok="t"/>
                </v:shape>
                <w10:anchorlock/>
              </v:group>
            </w:pict>
          </mc:Fallback>
        </mc:AlternateContent>
      </w:r>
    </w:p>
    <w:p w:rsidRPr="003516AE" w:rsidR="00992BCA" w:rsidRDefault="000E050E" w14:paraId="160C2356" w14:textId="49D77E0F">
      <w:pPr>
        <w:numPr>
          <w:ilvl w:val="0"/>
          <w:numId w:val="5"/>
        </w:numPr>
        <w:spacing w:after="386" w:line="265" w:lineRule="auto"/>
        <w:ind w:hanging="510"/>
        <w:rPr>
          <w:lang w:val="en-GB"/>
        </w:rPr>
      </w:pPr>
      <w:r w:rsidRPr="003516AE">
        <w:rPr>
          <w:noProof/>
          <w:sz w:val="22"/>
          <w:lang w:val="en-GB"/>
        </w:rPr>
        <mc:AlternateContent>
          <mc:Choice Requires="wpg">
            <w:drawing>
              <wp:anchor distT="0" distB="0" distL="114300" distR="114300" simplePos="0" relativeHeight="251659264" behindDoc="1" locked="0" layoutInCell="1" allowOverlap="1" wp14:editId="02549CD1" wp14:anchorId="6F2A565E">
                <wp:simplePos x="0" y="0"/>
                <wp:positionH relativeFrom="margin">
                  <wp:posOffset>-635</wp:posOffset>
                </wp:positionH>
                <wp:positionV relativeFrom="paragraph">
                  <wp:posOffset>305435</wp:posOffset>
                </wp:positionV>
                <wp:extent cx="5831840" cy="1009650"/>
                <wp:effectExtent l="0" t="0" r="16510" b="19050"/>
                <wp:wrapNone/>
                <wp:docPr id="15389" name="Group 15389"/>
                <wp:cNvGraphicFramePr/>
                <a:graphic xmlns:a="http://schemas.openxmlformats.org/drawingml/2006/main">
                  <a:graphicData uri="http://schemas.microsoft.com/office/word/2010/wordprocessingGroup">
                    <wpg:wgp>
                      <wpg:cNvGrpSpPr/>
                      <wpg:grpSpPr>
                        <a:xfrm>
                          <a:off x="0" y="0"/>
                          <a:ext cx="5831840" cy="1009650"/>
                          <a:chOff x="0" y="0"/>
                          <a:chExt cx="5831999" cy="441198"/>
                        </a:xfrm>
                      </wpg:grpSpPr>
                      <wps:wsp>
                        <wps:cNvPr id="1579" name="Shape 1579"/>
                        <wps:cNvSpPr/>
                        <wps:spPr>
                          <a:xfrm>
                            <a:off x="0" y="0"/>
                            <a:ext cx="5831999" cy="3594"/>
                          </a:xfrm>
                          <a:custGeom>
                            <a:avLst/>
                            <a:gdLst/>
                            <a:ahLst/>
                            <a:cxnLst/>
                            <a:rect l="0" t="0" r="0" b="0"/>
                            <a:pathLst>
                              <a:path w="5831999" h="3594">
                                <a:moveTo>
                                  <a:pt x="0" y="0"/>
                                </a:moveTo>
                                <a:lnTo>
                                  <a:pt x="5831999" y="0"/>
                                </a:lnTo>
                                <a:lnTo>
                                  <a:pt x="5828405" y="3594"/>
                                </a:lnTo>
                                <a:lnTo>
                                  <a:pt x="3600" y="35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0" name="Shape 1580"/>
                        <wps:cNvSpPr/>
                        <wps:spPr>
                          <a:xfrm>
                            <a:off x="5828405" y="0"/>
                            <a:ext cx="3594" cy="441198"/>
                          </a:xfrm>
                          <a:custGeom>
                            <a:avLst/>
                            <a:gdLst/>
                            <a:ahLst/>
                            <a:cxnLst/>
                            <a:rect l="0" t="0" r="0" b="0"/>
                            <a:pathLst>
                              <a:path w="3594" h="441198">
                                <a:moveTo>
                                  <a:pt x="3594" y="0"/>
                                </a:moveTo>
                                <a:lnTo>
                                  <a:pt x="3594" y="441198"/>
                                </a:lnTo>
                                <a:lnTo>
                                  <a:pt x="0" y="437591"/>
                                </a:lnTo>
                                <a:lnTo>
                                  <a:pt x="0" y="3594"/>
                                </a:lnTo>
                                <a:lnTo>
                                  <a:pt x="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1" name="Shape 1581"/>
                        <wps:cNvSpPr/>
                        <wps:spPr>
                          <a:xfrm>
                            <a:off x="0" y="437591"/>
                            <a:ext cx="5831999" cy="3607"/>
                          </a:xfrm>
                          <a:custGeom>
                            <a:avLst/>
                            <a:gdLst/>
                            <a:ahLst/>
                            <a:cxnLst/>
                            <a:rect l="0" t="0" r="0" b="0"/>
                            <a:pathLst>
                              <a:path w="5831999" h="3607">
                                <a:moveTo>
                                  <a:pt x="3600" y="0"/>
                                </a:moveTo>
                                <a:lnTo>
                                  <a:pt x="5828405" y="0"/>
                                </a:lnTo>
                                <a:lnTo>
                                  <a:pt x="5831999" y="3607"/>
                                </a:lnTo>
                                <a:lnTo>
                                  <a:pt x="0" y="3607"/>
                                </a:lnTo>
                                <a:lnTo>
                                  <a:pt x="3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2" name="Shape 1582"/>
                        <wps:cNvSpPr/>
                        <wps:spPr>
                          <a:xfrm>
                            <a:off x="0" y="0"/>
                            <a:ext cx="3600" cy="441198"/>
                          </a:xfrm>
                          <a:custGeom>
                            <a:avLst/>
                            <a:gdLst/>
                            <a:ahLst/>
                            <a:cxnLst/>
                            <a:rect l="0" t="0" r="0" b="0"/>
                            <a:pathLst>
                              <a:path w="3600" h="441198">
                                <a:moveTo>
                                  <a:pt x="0" y="0"/>
                                </a:moveTo>
                                <a:lnTo>
                                  <a:pt x="3600" y="3594"/>
                                </a:lnTo>
                                <a:lnTo>
                                  <a:pt x="3600" y="437591"/>
                                </a:lnTo>
                                <a:lnTo>
                                  <a:pt x="0" y="4411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id="Group 15389" style="position:absolute;margin-left:-.05pt;margin-top:24.05pt;width:459.2pt;height:79.5pt;z-index:-251657216;mso-position-horizontal-relative:margin;mso-height-relative:margin" coordsize="58319,441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" w14:anchorId="7AC1DC6E">
                <v:shape id="Shape 1579" style="position:absolute;width:58319;height:35;visibility:visible;mso-wrap-style:square;v-text-anchor:top" coordsize="5831999,3594" o:spid="_x0000_s1027" fillcolor="black" stroked="f" strokeweight="0" path="m,l5831999,r-3594,3594l3600,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">
                  <v:stroke miterlimit="83231f" joinstyle="miter"/>
                  <v:path textboxrect="0,0,5831999,3594" arrowok="t"/>
                </v:shape>
                <v:shape id="Shape 1580" style="position:absolute;left:58284;width:35;height:4411;visibility:visible;mso-wrap-style:square;v-text-anchor:top" coordsize="3594,441198" o:spid="_x0000_s1028" fillcolor="black" stroked="f" strokeweight="0" path="m3594,r,441198l,437591,,3594,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">
                  <v:stroke miterlimit="83231f" joinstyle="miter"/>
                  <v:path textboxrect="0,0,3594,441198" arrowok="t"/>
                </v:shape>
                <v:shape id="Shape 1581" style="position:absolute;top:4375;width:58319;height:36;visibility:visible;mso-wrap-style:square;v-text-anchor:top" coordsize="5831999,3607" o:spid="_x0000_s1029" fillcolor="black" stroked="f" strokeweight="0" path="m3600,l5828405,r3594,3607l,3607,3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">
                  <v:stroke miterlimit="83231f" joinstyle="miter"/>
                  <v:path textboxrect="0,0,5831999,3607" arrowok="t"/>
                </v:shape>
                <v:shape id="Shape 1582" style="position:absolute;width:36;height:4411;visibility:visible;mso-wrap-style:square;v-text-anchor:top" coordsize="3600,441198" o:spid="_x0000_s1030" fillcolor="black" stroked="f" strokeweight="0" path="m,l3600,3594r,433997l,4411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">
                  <v:stroke miterlimit="83231f" joinstyle="miter"/>
                  <v:path textboxrect="0,0,3600,441198" arrowok="t"/>
                </v:shape>
                <w10:wrap anchorx="margin"/>
              </v:group>
            </w:pict>
          </mc:Fallback>
        </mc:AlternateContent>
      </w:r>
      <w:r w:rsidRPr="003516AE">
        <w:rPr>
          <w:b/>
          <w:lang w:val="en-GB"/>
        </w:rPr>
        <w:t>Period covered by the report:</w:t>
      </w:r>
    </w:p>
    <w:p w:rsidRPr="003516AE" w:rsidR="00992BCA" w:rsidRDefault="00DD51B4" w14:paraId="6AB44E2A" w14:textId="76D0F86E">
      <w:pPr>
        <w:spacing w:after="718" w:line="265" w:lineRule="auto"/>
        <w:ind w:left="186" w:right="379"/>
        <w:jc w:val="left"/>
        <w:rPr>
          <w:lang w:val="en-GB"/>
        </w:rPr>
      </w:pPr>
      <w:r w:rsidRPr="003516AE">
        <w:rPr>
          <w:i/>
          <w:lang w:val="en-GB"/>
        </w:rPr>
        <w:t>This report covers the period of internal border controls from 9 December 2024 up to and including 30 September 2026. The reintroduction of internal border controls by the Netherlands was initially communicated by notification of 11 November 2024. The first prolongation of internal border controls was communicated by notification of 25 April 2025. The second prolongation of internal border controls was communicated by notification of 10 November 2025. The third prolongation of internal border controls was communicate</w:t>
      </w:r>
      <w:r w:rsidRPr="003516AE" w:rsidR="000E050E">
        <w:rPr>
          <w:i/>
          <w:lang w:val="en-GB"/>
        </w:rPr>
        <w:t>d</w:t>
      </w:r>
      <w:r w:rsidRPr="003516AE">
        <w:rPr>
          <w:i/>
          <w:lang w:val="en-GB"/>
        </w:rPr>
        <w:t xml:space="preserve"> by notification of 8 May 2026.</w:t>
      </w:r>
    </w:p>
    <w:p w:rsidRPr="003516AE" w:rsidR="00992BCA" w:rsidRDefault="001D49CB" w14:paraId="22279CBE" w14:textId="2646A203">
      <w:pPr>
        <w:numPr>
          <w:ilvl w:val="0"/>
          <w:numId w:val="5"/>
        </w:numPr>
        <w:spacing w:after="244" w:line="265" w:lineRule="auto"/>
        <w:ind w:hanging="510"/>
        <w:rPr>
          <w:lang w:val="en-GB"/>
        </w:rPr>
      </w:pPr>
      <w:r w:rsidRPr="003516AE">
        <w:rPr>
          <w:b/>
          <w:lang w:val="en-GB"/>
        </w:rPr>
        <w:t>Report submitted:</w:t>
      </w:r>
      <w:r w:rsidRPr="003516AE" w:rsidR="00DD51B4">
        <w:rPr>
          <w:noProof/>
        </w:rPr>
        <w:t xml:space="preserve"> </w:t>
      </w:r>
    </w:p>
    <w:p w:rsidRPr="003516AE" w:rsidR="00992BCA" w:rsidRDefault="00DD51B4" w14:paraId="64B4E5AF" w14:textId="7EC2111F">
      <w:pPr>
        <w:tabs>
          <w:tab w:val="center" w:pos="2775"/>
        </w:tabs>
        <w:spacing w:after="278"/>
        <w:ind w:left="0" w:firstLine="0"/>
        <w:jc w:val="left"/>
        <w:rPr>
          <w:lang w:val="en-GB"/>
        </w:rPr>
      </w:pPr>
      <w:r w:rsidRPr="003516AE">
        <w:rPr>
          <w:noProof/>
        </w:rPr>
        <mc:AlternateContent>
          <mc:Choice Requires="wps">
            <w:drawing>
              <wp:anchor distT="0" distB="0" distL="114300" distR="114300" simplePos="0" relativeHeight="251665408" behindDoc="0" locked="0" layoutInCell="1" allowOverlap="1" wp14:editId="7617CFC3" wp14:anchorId="51FB74FD">
                <wp:simplePos x="0" y="0"/>
                <wp:positionH relativeFrom="margin">
                  <wp:align>left</wp:align>
                </wp:positionH>
                <wp:positionV relativeFrom="paragraph">
                  <wp:posOffset>8890</wp:posOffset>
                </wp:positionV>
                <wp:extent cx="114300" cy="137160"/>
                <wp:effectExtent l="0" t="0" r="0" b="0"/>
                <wp:wrapNone/>
                <wp:docPr id="1163348193"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37160"/>
                        </a:xfrm>
                        <a:custGeom>
                          <a:avLst/>
                          <a:gdLst/>
                          <a:ahLst/>
                          <a:cxnLst/>
                          <a:rect l="l" t="t" r="r" b="b"/>
                          <a:pathLst>
                            <a:path w="131445" h="203200">
                              <a:moveTo>
                                <a:pt x="131064" y="0"/>
                              </a:moveTo>
                              <a:lnTo>
                                <a:pt x="0" y="0"/>
                              </a:lnTo>
                              <a:lnTo>
                                <a:pt x="0" y="202692"/>
                              </a:lnTo>
                              <a:lnTo>
                                <a:pt x="131064" y="202692"/>
                              </a:lnTo>
                              <a:lnTo>
                                <a:pt x="131064" y="0"/>
                              </a:lnTo>
                              <a:close/>
                            </a:path>
                          </a:pathLst>
                        </a:custGeom>
                        <a:solidFill>
                          <a:srgbClr val="000000"/>
                        </a:solidFill>
                      </wps:spPr>
                      <wps:bodyPr vertOverflow="clip" horzOverflow="clip" wrap="square" lIns="0" tIns="0" rIns="0" bIns="0" rtlCol="0">
                        <a:prstTxWarp prst="textNoShape">
                          <a:avLst/>
                        </a:prstTxWarp>
                        <a:noAutofit/>
                      </wps:bodyPr>
                    </wps:wsp>
                  </a:graphicData>
                </a:graphic>
              </wp:anchor>
            </w:drawing>
          </mc:Choice>
          <mc:Fallback>
            <w:pict>
              <v:shape id="Graphic 6" style="position:absolute;margin-left:0;margin-top:.7pt;width:9pt;height:10.8pt;z-index:251665408;visibility:visible;mso-wrap-style:square;mso-wrap-distance-left:9pt;mso-wrap-distance-top:0;mso-wrap-distance-right:9pt;mso-wrap-distance-bottom:0;mso-position-horizontal:left;mso-position-horizontal-relative:margin;mso-position-vertical:absolute;mso-position-vertical-relative:text;v-text-anchor:top" coordsize="131445,203200" o:spid="_x0000_s1026" fillcolor="black" stroked="f" path="m131064,l,,,202692r131064,l1310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" w14:anchorId="7EB01188">
                <v:path arrowok="t"/>
                <w10:wrap anchorx="margin"/>
              </v:shape>
            </w:pict>
          </mc:Fallback>
        </mc:AlternateContent>
      </w:r>
      <w:r w:rsidRPr="003516AE">
        <w:rPr>
          <w:noProof/>
          <w:lang w:val="en-GB"/>
        </w:rPr>
        <w:drawing>
          <wp:inline distT="0" distB="0" distL="0" distR="0" wp14:anchorId="2BF3DDD3" wp14:editId="0E3993A1">
            <wp:extent cx="85680" cy="85680"/>
            <wp:effectExtent l="0" t="0" r="0" b="0"/>
            <wp:docPr id="1650" name="Picture 1650"/>
            <wp:cNvGraphicFramePr/>
            <a:graphic xmlns:a="http://schemas.openxmlformats.org/drawingml/2006/main">
              <a:graphicData uri="http://schemas.openxmlformats.org/drawingml/2006/picture">
                <pic:pic xmlns:pic="http://schemas.openxmlformats.org/drawingml/2006/picture">
                  <pic:nvPicPr>
                    <pic:cNvPr id="1650" name="Picture 1650"/>
                    <pic:cNvPicPr/>
                  </pic:nvPicPr>
                  <pic:blipFill>
                    <a:blip r:embed="rId8"/>
                    <a:stretch>
                      <a:fillRect/>
                    </a:stretch>
                  </pic:blipFill>
                  <pic:spPr>
                    <a:xfrm>
                      <a:off x="0" y="0"/>
                      <a:ext cx="85680" cy="85680"/>
                    </a:xfrm>
                    <a:prstGeom prst="rect">
                      <a:avLst/>
                    </a:prstGeom>
                  </pic:spPr>
                </pic:pic>
              </a:graphicData>
            </a:graphic>
          </wp:inline>
        </w:drawing>
      </w:r>
      <w:r w:rsidRPr="003516AE">
        <w:rPr>
          <w:lang w:val="en-GB"/>
        </w:rPr>
        <w:tab/>
        <w:t>within 4 weeks of the lifting of border control at internal borders</w:t>
      </w:r>
    </w:p>
    <w:p w:rsidRPr="003516AE" w:rsidR="00992BCA" w:rsidRDefault="001D49CB" w14:paraId="0ADC616A" w14:textId="2EF93C7F">
      <w:pPr>
        <w:tabs>
          <w:tab w:val="center" w:pos="4762"/>
        </w:tabs>
        <w:ind w:left="0" w:firstLine="0"/>
        <w:jc w:val="left"/>
        <w:rPr>
          <w:lang w:val="en-GB"/>
        </w:rPr>
      </w:pPr>
      <w:r w:rsidRPr="003516AE">
        <w:rPr>
          <w:noProof/>
          <w:lang w:val="en-GB"/>
        </w:rPr>
        <w:drawing>
          <wp:inline distT="0" distB="0" distL="0" distR="0" wp14:anchorId="018E0969" wp14:editId="410BA9E8">
            <wp:extent cx="85680" cy="85680"/>
            <wp:effectExtent l="0" t="0" r="0" b="0"/>
            <wp:docPr id="1664" name="Picture 1664"/>
            <wp:cNvGraphicFramePr/>
            <a:graphic xmlns:a="http://schemas.openxmlformats.org/drawingml/2006/main">
              <a:graphicData uri="http://schemas.openxmlformats.org/drawingml/2006/picture">
                <pic:pic xmlns:pic="http://schemas.openxmlformats.org/drawingml/2006/picture">
                  <pic:nvPicPr>
                    <pic:cNvPr id="1664" name="Picture 1664"/>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ab/>
      </w:r>
      <w:r w:rsidRPr="003516AE">
        <w:rPr>
          <w:lang w:val="en-GB"/>
        </w:rPr>
        <w:t>at the expiry of the first 12 months, where border control was prolonged as referred to in Article 25</w:t>
      </w:r>
      <w:proofErr w:type="gramStart"/>
      <w:r w:rsidRPr="003516AE">
        <w:rPr>
          <w:lang w:val="en-GB"/>
        </w:rPr>
        <w:t>a(</w:t>
      </w:r>
      <w:proofErr w:type="gramEnd"/>
      <w:r w:rsidRPr="003516AE">
        <w:rPr>
          <w:lang w:val="en-GB"/>
        </w:rPr>
        <w:t xml:space="preserve">5) of Regulation </w:t>
      </w:r>
    </w:p>
    <w:p w:rsidRPr="003516AE" w:rsidR="00992BCA" w:rsidP="009E2DFF" w:rsidRDefault="001D49CB" w14:paraId="4391D621" w14:textId="3810A200">
      <w:pPr>
        <w:spacing w:after="278"/>
        <w:ind w:left="284" w:right="496"/>
        <w:rPr>
          <w:lang w:val="en-GB"/>
        </w:rPr>
      </w:pPr>
      <w:r w:rsidRPr="003516AE">
        <w:rPr>
          <w:lang w:val="en-GB"/>
        </w:rPr>
        <w:t>(EU) 2016/39900</w:t>
      </w:r>
    </w:p>
    <w:p w:rsidRPr="003516AE" w:rsidR="00992BCA" w:rsidRDefault="001D49CB" w14:paraId="4CD099C9" w14:textId="47641A6B">
      <w:pPr>
        <w:spacing w:after="725"/>
        <w:ind w:left="340" w:right="496" w:hanging="340"/>
        <w:rPr>
          <w:lang w:val="en-GB"/>
        </w:rPr>
      </w:pPr>
      <w:r w:rsidRPr="003516AE">
        <w:rPr>
          <w:noProof/>
          <w:lang w:val="en-GB"/>
        </w:rPr>
        <w:drawing>
          <wp:inline distT="0" distB="0" distL="0" distR="0" wp14:anchorId="7781FBED" wp14:editId="18FF7BAA">
            <wp:extent cx="85680" cy="85680"/>
            <wp:effectExtent l="0" t="0" r="0" b="0"/>
            <wp:docPr id="1689" name="Picture 1689"/>
            <wp:cNvGraphicFramePr/>
            <a:graphic xmlns:a="http://schemas.openxmlformats.org/drawingml/2006/main">
              <a:graphicData uri="http://schemas.openxmlformats.org/drawingml/2006/picture">
                <pic:pic xmlns:pic="http://schemas.openxmlformats.org/drawingml/2006/picture">
                  <pic:nvPicPr>
                    <pic:cNvPr id="1689" name="Picture 1689"/>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ab/>
      </w:r>
      <w:r w:rsidRPr="003516AE">
        <w:rPr>
          <w:lang w:val="en-GB"/>
        </w:rPr>
        <w:t>at the expiry of the second 12 months, where border control was prolonged as referred to in Article 25</w:t>
      </w:r>
      <w:proofErr w:type="gramStart"/>
      <w:r w:rsidRPr="003516AE">
        <w:rPr>
          <w:lang w:val="en-GB"/>
        </w:rPr>
        <w:t>a(</w:t>
      </w:r>
      <w:proofErr w:type="gramEnd"/>
      <w:r w:rsidRPr="003516AE">
        <w:rPr>
          <w:lang w:val="en-GB"/>
        </w:rPr>
        <w:t>5) of Regulation (EU) 2016/399</w:t>
      </w:r>
    </w:p>
    <w:p w:rsidRPr="003516AE" w:rsidR="00992BCA" w:rsidRDefault="001D49CB" w14:paraId="79A8A023" w14:textId="2F257D36">
      <w:pPr>
        <w:numPr>
          <w:ilvl w:val="0"/>
          <w:numId w:val="5"/>
        </w:numPr>
        <w:spacing w:after="244" w:line="265" w:lineRule="auto"/>
        <w:ind w:hanging="510"/>
        <w:rPr>
          <w:lang w:val="en-GB"/>
        </w:rPr>
      </w:pPr>
      <w:r w:rsidRPr="003516AE">
        <w:rPr>
          <w:b/>
          <w:lang w:val="en-GB"/>
        </w:rPr>
        <w:t>Report in relation to the lifting of border control at the internal border after:</w:t>
      </w:r>
    </w:p>
    <w:p w:rsidRPr="003516AE" w:rsidR="00992BCA" w:rsidP="009E2DFF" w:rsidRDefault="001D49CB" w14:paraId="5514630A" w14:textId="2AA8BE77">
      <w:pPr>
        <w:tabs>
          <w:tab w:val="center" w:pos="4762"/>
        </w:tabs>
        <w:ind w:left="0" w:firstLine="0"/>
        <w:jc w:val="left"/>
        <w:rPr>
          <w:lang w:val="en-GB"/>
        </w:rPr>
      </w:pPr>
      <w:r w:rsidRPr="003516AE">
        <w:rPr>
          <w:noProof/>
          <w:lang w:val="en-GB"/>
        </w:rPr>
        <w:drawing>
          <wp:inline distT="0" distB="0" distL="0" distR="0" wp14:anchorId="3DA7FA00" wp14:editId="702E98E1">
            <wp:extent cx="85680" cy="85680"/>
            <wp:effectExtent l="0" t="0" r="0" b="0"/>
            <wp:docPr id="1729" name="Picture 1729"/>
            <wp:cNvGraphicFramePr/>
            <a:graphic xmlns:a="http://schemas.openxmlformats.org/drawingml/2006/main">
              <a:graphicData uri="http://schemas.openxmlformats.org/drawingml/2006/picture">
                <pic:pic xmlns:pic="http://schemas.openxmlformats.org/drawingml/2006/picture">
                  <pic:nvPicPr>
                    <pic:cNvPr id="1729" name="Picture 1729"/>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 xml:space="preserve">    </w:t>
      </w:r>
      <w:r w:rsidRPr="003516AE">
        <w:rPr>
          <w:lang w:val="en-GB"/>
        </w:rPr>
        <w:t>first reintroduction of border control at internal borders (unforeseeable event): Article 25</w:t>
      </w:r>
      <w:proofErr w:type="gramStart"/>
      <w:r w:rsidRPr="003516AE">
        <w:rPr>
          <w:lang w:val="en-GB"/>
        </w:rPr>
        <w:t>a(</w:t>
      </w:r>
      <w:proofErr w:type="gramEnd"/>
      <w:r w:rsidRPr="003516AE">
        <w:rPr>
          <w:lang w:val="en-GB"/>
        </w:rPr>
        <w:t xml:space="preserve">1) of Regulation </w:t>
      </w:r>
    </w:p>
    <w:p w:rsidRPr="003516AE" w:rsidR="00E70AB6" w:rsidP="009E2DFF" w:rsidRDefault="001D49CB" w14:paraId="3D437865" w14:textId="328F52F1">
      <w:pPr>
        <w:spacing w:after="0" w:line="514" w:lineRule="auto"/>
        <w:ind w:left="0" w:right="628" w:firstLine="340"/>
        <w:rPr>
          <w:lang w:val="en-GB"/>
        </w:rPr>
      </w:pPr>
      <w:r w:rsidRPr="003516AE">
        <w:rPr>
          <w:lang w:val="en-GB"/>
        </w:rPr>
        <w:t xml:space="preserve">(EU) 2016/399 </w:t>
      </w:r>
    </w:p>
    <w:p w:rsidRPr="003516AE" w:rsidR="00E70AB6" w:rsidP="009E2DFF" w:rsidRDefault="006B4EB0" w14:paraId="6AB37842" w14:textId="23C09C88">
      <w:pPr>
        <w:tabs>
          <w:tab w:val="left" w:pos="0"/>
        </w:tabs>
        <w:spacing w:after="0" w:line="514" w:lineRule="auto"/>
        <w:ind w:left="284" w:right="628" w:hanging="284"/>
        <w:rPr>
          <w:lang w:val="en-GB"/>
        </w:rPr>
      </w:pPr>
      <w:r>
        <w:rPr>
          <w:lang w:val="en-GB"/>
        </w:rPr>
        <w:pict w14:anchorId="02AE8B4E">
          <v:shape id="Picture 1747" style="width:6pt;height:6pt;visibility:visible;mso-wrap-style:square" o:spid="_x0000_i1026" type="#_x0000_t75">
            <v:imagedata o:title="" r:id="rId9"/>
          </v:shape>
        </w:pict>
      </w:r>
      <w:r w:rsidRPr="003516AE" w:rsidR="009E2DFF">
        <w:rPr>
          <w:lang w:val="en-GB"/>
        </w:rPr>
        <w:tab/>
      </w:r>
      <w:r w:rsidRPr="003516AE" w:rsidR="00E70AB6">
        <w:rPr>
          <w:lang w:val="en-GB"/>
        </w:rPr>
        <w:t>prolongation of border control at internal borders (unforeseeable event): Article 25</w:t>
      </w:r>
      <w:proofErr w:type="gramStart"/>
      <w:r w:rsidRPr="003516AE" w:rsidR="00E70AB6">
        <w:rPr>
          <w:lang w:val="en-GB"/>
        </w:rPr>
        <w:t>a(</w:t>
      </w:r>
      <w:proofErr w:type="gramEnd"/>
      <w:r w:rsidRPr="003516AE" w:rsidR="00E70AB6">
        <w:rPr>
          <w:lang w:val="en-GB"/>
        </w:rPr>
        <w:t>3) of Regulation (EU) 2016/399</w:t>
      </w:r>
    </w:p>
    <w:p w:rsidRPr="003516AE" w:rsidR="00992BCA" w:rsidRDefault="001D49CB" w14:paraId="4662121D" w14:textId="755A69A9">
      <w:pPr>
        <w:tabs>
          <w:tab w:val="center" w:pos="4762"/>
        </w:tabs>
        <w:ind w:left="0" w:firstLine="0"/>
        <w:jc w:val="left"/>
        <w:rPr>
          <w:lang w:val="en-GB"/>
        </w:rPr>
      </w:pPr>
      <w:r w:rsidRPr="003516AE">
        <w:rPr>
          <w:noProof/>
          <w:lang w:val="en-GB"/>
        </w:rPr>
        <w:drawing>
          <wp:inline distT="0" distB="0" distL="0" distR="0" wp14:anchorId="71232B5E" wp14:editId="64368811">
            <wp:extent cx="85680" cy="85680"/>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 xml:space="preserve">    </w:t>
      </w:r>
      <w:r w:rsidRPr="003516AE">
        <w:rPr>
          <w:lang w:val="en-GB"/>
        </w:rPr>
        <w:t>first reintroduction of border control at internal borders (foreseeable event): Article 25</w:t>
      </w:r>
      <w:proofErr w:type="gramStart"/>
      <w:r w:rsidRPr="003516AE">
        <w:rPr>
          <w:lang w:val="en-GB"/>
        </w:rPr>
        <w:t>a(</w:t>
      </w:r>
      <w:proofErr w:type="gramEnd"/>
      <w:r w:rsidRPr="003516AE">
        <w:rPr>
          <w:lang w:val="en-GB"/>
        </w:rPr>
        <w:t xml:space="preserve">4) and (5) of Regulation </w:t>
      </w:r>
    </w:p>
    <w:p w:rsidRPr="003516AE" w:rsidR="00992BCA" w:rsidRDefault="001D49CB" w14:paraId="3B5DBD20" w14:textId="6D84226D">
      <w:pPr>
        <w:spacing w:after="278"/>
        <w:ind w:right="496"/>
        <w:rPr>
          <w:lang w:val="en-GB"/>
        </w:rPr>
      </w:pPr>
      <w:r w:rsidRPr="003516AE">
        <w:rPr>
          <w:lang w:val="en-GB"/>
        </w:rPr>
        <w:t>(EU) 2016/399</w:t>
      </w:r>
    </w:p>
    <w:p w:rsidRPr="003516AE" w:rsidR="00992BCA" w:rsidRDefault="00DD51B4" w14:paraId="162D3F42" w14:textId="4C4145B3">
      <w:pPr>
        <w:tabs>
          <w:tab w:val="center" w:pos="4762"/>
        </w:tabs>
        <w:ind w:left="0" w:firstLine="0"/>
        <w:jc w:val="left"/>
        <w:rPr>
          <w:lang w:val="en-GB"/>
        </w:rPr>
      </w:pPr>
      <w:r w:rsidRPr="003516AE">
        <w:rPr>
          <w:noProof/>
        </w:rPr>
        <mc:AlternateContent>
          <mc:Choice Requires="wps">
            <w:drawing>
              <wp:anchor distT="0" distB="0" distL="114300" distR="114300" simplePos="0" relativeHeight="251667456" behindDoc="0" locked="0" layoutInCell="1" allowOverlap="1" wp14:editId="7F1BCFFF" wp14:anchorId="6B71F53E">
                <wp:simplePos x="0" y="0"/>
                <wp:positionH relativeFrom="margin">
                  <wp:align>left</wp:align>
                </wp:positionH>
                <wp:positionV relativeFrom="paragraph">
                  <wp:posOffset>6985</wp:posOffset>
                </wp:positionV>
                <wp:extent cx="114300" cy="137160"/>
                <wp:effectExtent l="0" t="0" r="0" b="0"/>
                <wp:wrapNone/>
                <wp:docPr id="158929471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37160"/>
                        </a:xfrm>
                        <a:custGeom>
                          <a:avLst/>
                          <a:gdLst/>
                          <a:ahLst/>
                          <a:cxnLst/>
                          <a:rect l="l" t="t" r="r" b="b"/>
                          <a:pathLst>
                            <a:path w="131445" h="203200">
                              <a:moveTo>
                                <a:pt x="131064" y="0"/>
                              </a:moveTo>
                              <a:lnTo>
                                <a:pt x="0" y="0"/>
                              </a:lnTo>
                              <a:lnTo>
                                <a:pt x="0" y="202692"/>
                              </a:lnTo>
                              <a:lnTo>
                                <a:pt x="131064" y="202692"/>
                              </a:lnTo>
                              <a:lnTo>
                                <a:pt x="131064"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6" style="position:absolute;margin-left:0;margin-top:.55pt;width:9pt;height:10.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131445,203200" o:spid="_x0000_s1026" fillcolor="black" stroked="f" path="m131064,l,,,202692r131064,l1310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" w14:anchorId="0463EBDE">
                <v:path arrowok="t"/>
                <w10:wrap anchorx="margin"/>
              </v:shape>
            </w:pict>
          </mc:Fallback>
        </mc:AlternateContent>
      </w:r>
      <w:r w:rsidRPr="003516AE">
        <w:rPr>
          <w:noProof/>
          <w:lang w:val="en-GB"/>
        </w:rPr>
        <w:drawing>
          <wp:inline distT="0" distB="0" distL="0" distR="0" wp14:anchorId="58211FFF" wp14:editId="09D5507B">
            <wp:extent cx="85680" cy="85680"/>
            <wp:effectExtent l="0" t="0" r="0" b="0"/>
            <wp:docPr id="1784" name="Picture 1784"/>
            <wp:cNvGraphicFramePr/>
            <a:graphic xmlns:a="http://schemas.openxmlformats.org/drawingml/2006/main">
              <a:graphicData uri="http://schemas.openxmlformats.org/drawingml/2006/picture">
                <pic:pic xmlns:pic="http://schemas.openxmlformats.org/drawingml/2006/picture">
                  <pic:nvPicPr>
                    <pic:cNvPr id="1784" name="Picture 1784"/>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 xml:space="preserve">    </w:t>
      </w:r>
      <w:r w:rsidRPr="003516AE">
        <w:rPr>
          <w:lang w:val="en-GB"/>
        </w:rPr>
        <w:t>prolongation of border control at internal borders (foreseeable event): Article 25</w:t>
      </w:r>
      <w:proofErr w:type="gramStart"/>
      <w:r w:rsidRPr="003516AE">
        <w:rPr>
          <w:lang w:val="en-GB"/>
        </w:rPr>
        <w:t>a(</w:t>
      </w:r>
      <w:proofErr w:type="gramEnd"/>
      <w:r w:rsidRPr="003516AE">
        <w:rPr>
          <w:lang w:val="en-GB"/>
        </w:rPr>
        <w:t xml:space="preserve">4) and (5) of Regulation </w:t>
      </w:r>
    </w:p>
    <w:p w:rsidRPr="003516AE" w:rsidR="00992BCA" w:rsidRDefault="001D49CB" w14:paraId="60E07727" w14:textId="77777777">
      <w:pPr>
        <w:spacing w:after="278"/>
        <w:ind w:right="496"/>
        <w:rPr>
          <w:lang w:val="en-GB"/>
        </w:rPr>
      </w:pPr>
      <w:r w:rsidRPr="003516AE">
        <w:rPr>
          <w:lang w:val="en-GB"/>
        </w:rPr>
        <w:t>(EU) 2016/399</w:t>
      </w:r>
    </w:p>
    <w:p w:rsidRPr="003516AE" w:rsidR="00992BCA" w:rsidP="009E2DFF" w:rsidRDefault="001D49CB" w14:paraId="1E480B81" w14:textId="231C3C30">
      <w:pPr>
        <w:spacing w:after="285"/>
        <w:ind w:left="284" w:right="496" w:hanging="284"/>
        <w:rPr>
          <w:lang w:val="en-GB"/>
        </w:rPr>
      </w:pPr>
      <w:r w:rsidRPr="003516AE">
        <w:rPr>
          <w:noProof/>
          <w:lang w:val="en-GB"/>
        </w:rPr>
        <w:drawing>
          <wp:inline distT="0" distB="0" distL="0" distR="0" wp14:anchorId="577D462A" wp14:editId="7BF99E08">
            <wp:extent cx="85680" cy="85680"/>
            <wp:effectExtent l="0" t="0" r="0" b="0"/>
            <wp:docPr id="1803" name="Picture 1803"/>
            <wp:cNvGraphicFramePr/>
            <a:graphic xmlns:a="http://schemas.openxmlformats.org/drawingml/2006/main">
              <a:graphicData uri="http://schemas.openxmlformats.org/drawingml/2006/picture">
                <pic:pic xmlns:pic="http://schemas.openxmlformats.org/drawingml/2006/picture">
                  <pic:nvPicPr>
                    <pic:cNvPr id="1803" name="Picture 1803"/>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ab/>
      </w:r>
      <w:r w:rsidRPr="003516AE">
        <w:rPr>
          <w:lang w:val="en-GB"/>
        </w:rPr>
        <w:t>prolongation of border control at internal borders after 2 years, for major exceptional situation: Article 25</w:t>
      </w:r>
      <w:proofErr w:type="gramStart"/>
      <w:r w:rsidRPr="003516AE">
        <w:rPr>
          <w:lang w:val="en-GB"/>
        </w:rPr>
        <w:t>a(</w:t>
      </w:r>
      <w:proofErr w:type="gramEnd"/>
      <w:r w:rsidRPr="003516AE">
        <w:rPr>
          <w:lang w:val="en-GB"/>
        </w:rPr>
        <w:t>6) of Regulation (EU) 2016/399</w:t>
      </w:r>
    </w:p>
    <w:p w:rsidRPr="003516AE" w:rsidR="00992BCA" w:rsidP="009E2DFF" w:rsidRDefault="001D49CB" w14:paraId="4CEE22C3" w14:textId="4E46FB6F">
      <w:pPr>
        <w:spacing w:after="285"/>
        <w:ind w:left="284" w:right="496" w:hanging="284"/>
        <w:rPr>
          <w:lang w:val="en-GB"/>
        </w:rPr>
      </w:pPr>
      <w:r w:rsidRPr="003516AE">
        <w:rPr>
          <w:noProof/>
          <w:lang w:val="en-GB"/>
        </w:rPr>
        <w:drawing>
          <wp:inline distT="0" distB="0" distL="0" distR="0" wp14:anchorId="3230A4E0" wp14:editId="0F31E48B">
            <wp:extent cx="85680" cy="85680"/>
            <wp:effectExtent l="0" t="0" r="0" b="0"/>
            <wp:docPr id="1825" name="Picture 1825"/>
            <wp:cNvGraphicFramePr/>
            <a:graphic xmlns:a="http://schemas.openxmlformats.org/drawingml/2006/main">
              <a:graphicData uri="http://schemas.openxmlformats.org/drawingml/2006/picture">
                <pic:pic xmlns:pic="http://schemas.openxmlformats.org/drawingml/2006/picture">
                  <pic:nvPicPr>
                    <pic:cNvPr id="1825" name="Picture 1825"/>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 xml:space="preserve">    </w:t>
      </w:r>
      <w:r w:rsidRPr="003516AE">
        <w:rPr>
          <w:lang w:val="en-GB"/>
        </w:rPr>
        <w:t>prolongation of border control at internal borders after 2 years and 6 months, for major exceptional situation: Article 25</w:t>
      </w:r>
      <w:proofErr w:type="gramStart"/>
      <w:r w:rsidRPr="003516AE">
        <w:rPr>
          <w:lang w:val="en-GB"/>
        </w:rPr>
        <w:t>a(</w:t>
      </w:r>
      <w:proofErr w:type="gramEnd"/>
      <w:r w:rsidRPr="003516AE">
        <w:rPr>
          <w:lang w:val="en-GB"/>
        </w:rPr>
        <w:t>6) of Regulation (EU) 2016/399</w:t>
      </w:r>
    </w:p>
    <w:p w:rsidRPr="003516AE" w:rsidR="00992BCA" w:rsidRDefault="001D49CB" w14:paraId="66B876F1" w14:textId="1CE93C5F">
      <w:pPr>
        <w:tabs>
          <w:tab w:val="center" w:pos="4762"/>
        </w:tabs>
        <w:ind w:left="0" w:firstLine="0"/>
        <w:jc w:val="left"/>
        <w:rPr>
          <w:lang w:val="en-GB"/>
        </w:rPr>
      </w:pPr>
      <w:r w:rsidRPr="003516AE">
        <w:rPr>
          <w:noProof/>
          <w:lang w:val="en-GB"/>
        </w:rPr>
        <w:lastRenderedPageBreak/>
        <w:drawing>
          <wp:inline distT="0" distB="0" distL="0" distR="0" wp14:anchorId="081960B2" wp14:editId="509F48FB">
            <wp:extent cx="85680" cy="85680"/>
            <wp:effectExtent l="0" t="0" r="0" b="0"/>
            <wp:docPr id="1850" name="Picture 1850"/>
            <wp:cNvGraphicFramePr/>
            <a:graphic xmlns:a="http://schemas.openxmlformats.org/drawingml/2006/main">
              <a:graphicData uri="http://schemas.openxmlformats.org/drawingml/2006/picture">
                <pic:pic xmlns:pic="http://schemas.openxmlformats.org/drawingml/2006/picture">
                  <pic:nvPicPr>
                    <pic:cNvPr id="1850" name="Picture 1850"/>
                    <pic:cNvPicPr/>
                  </pic:nvPicPr>
                  <pic:blipFill>
                    <a:blip r:embed="rId8"/>
                    <a:stretch>
                      <a:fillRect/>
                    </a:stretch>
                  </pic:blipFill>
                  <pic:spPr>
                    <a:xfrm>
                      <a:off x="0" y="0"/>
                      <a:ext cx="85680" cy="85680"/>
                    </a:xfrm>
                    <a:prstGeom prst="rect">
                      <a:avLst/>
                    </a:prstGeom>
                  </pic:spPr>
                </pic:pic>
              </a:graphicData>
            </a:graphic>
          </wp:inline>
        </w:drawing>
      </w:r>
      <w:r w:rsidRPr="003516AE" w:rsidR="009E2DFF">
        <w:rPr>
          <w:lang w:val="en-GB"/>
        </w:rPr>
        <w:t xml:space="preserve">    </w:t>
      </w:r>
      <w:r w:rsidRPr="003516AE">
        <w:rPr>
          <w:lang w:val="en-GB"/>
        </w:rPr>
        <w:t xml:space="preserve">reintroduction of border control at internal borders in accordance with a Council Implementing Decision: </w:t>
      </w:r>
    </w:p>
    <w:p w:rsidRPr="003516AE" w:rsidR="00992BCA" w:rsidP="005E4B87" w:rsidRDefault="001D49CB" w14:paraId="4DB7EF2A" w14:textId="6C6D51D0">
      <w:pPr>
        <w:ind w:right="496"/>
        <w:rPr>
          <w:lang w:val="en-GB"/>
        </w:rPr>
      </w:pPr>
      <w:r w:rsidRPr="003516AE">
        <w:rPr>
          <w:lang w:val="en-GB"/>
        </w:rPr>
        <w:t>Article 28(1) and (5) of Regulation (EU) 2016/399</w:t>
      </w:r>
    </w:p>
    <w:p w:rsidRPr="00276021" w:rsidR="00276021" w:rsidP="005E4B87" w:rsidRDefault="00D54AB5" w14:paraId="595ADEBC" w14:textId="38E89924">
      <w:pPr>
        <w:numPr>
          <w:ilvl w:val="0"/>
          <w:numId w:val="6"/>
        </w:numPr>
        <w:spacing w:after="34" w:line="265" w:lineRule="auto"/>
        <w:ind w:hanging="510"/>
        <w:rPr>
          <w:lang w:val="en-GB"/>
        </w:rPr>
      </w:pPr>
      <w:r w:rsidRPr="003516AE">
        <w:rPr>
          <w:rFonts w:ascii="Times New Roman" w:hAnsi="Times New Roman" w:cs="Times New Roman" w:eastAsiaTheme="minorHAnsi"/>
          <w:noProof/>
          <w:sz w:val="24"/>
        </w:rPr>
        <mc:AlternateContent>
          <mc:Choice Requires="wps">
            <w:drawing>
              <wp:anchor distT="0" distB="0" distL="0" distR="0" simplePos="0" relativeHeight="251680768" behindDoc="1" locked="0" layoutInCell="1" allowOverlap="1" wp14:editId="1D4DD3A1" wp14:anchorId="0E39B8AC">
                <wp:simplePos x="0" y="0"/>
                <wp:positionH relativeFrom="margin">
                  <wp:posOffset>72</wp:posOffset>
                </wp:positionH>
                <wp:positionV relativeFrom="paragraph">
                  <wp:posOffset>355600</wp:posOffset>
                </wp:positionV>
                <wp:extent cx="5828030" cy="8321040"/>
                <wp:effectExtent l="0" t="0" r="20320" b="22860"/>
                <wp:wrapTopAndBottom/>
                <wp:docPr id="37"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8321040"/>
                        </a:xfrm>
                        <a:prstGeom prst="rect">
                          <a:avLst/>
                        </a:prstGeom>
                        <a:ln w="3594">
                          <a:solidFill>
                            <a:srgbClr val="000000"/>
                          </a:solidFill>
                          <a:prstDash val="solid"/>
                        </a:ln>
                      </wps:spPr>
                      <wps:txbx>
                        <w:txbxContent>
                          <w:p w:rsidRPr="003516AE" w:rsidR="005E4B87" w:rsidP="005E4B87" w:rsidRDefault="005E4B87" w14:paraId="518E89BD" w14:textId="3F04AB7C">
                            <w:pPr>
                              <w:tabs>
                                <w:tab w:val="left" w:pos="680"/>
                              </w:tabs>
                              <w:ind w:left="142" w:right="98"/>
                              <w:rPr>
                                <w:i/>
                                <w:spacing w:val="-2"/>
                                <w:w w:val="85"/>
                                <w:lang w:val="en-GB"/>
                              </w:rPr>
                            </w:pPr>
                            <w:bookmarkStart w:name="_Hlk211595650" w:id="0"/>
                            <w:r w:rsidRPr="00540F95">
                              <w:rPr>
                                <w:i/>
                                <w:w w:val="85"/>
                                <w:sz w:val="6"/>
                                <w:szCs w:val="6"/>
                                <w:lang w:val="en-GB"/>
                              </w:rPr>
                              <w:br/>
                            </w:r>
                            <w:r w:rsidRPr="003516AE">
                              <w:rPr>
                                <w:i/>
                                <w:w w:val="85"/>
                                <w:lang w:val="en-GB"/>
                              </w:rPr>
                              <w:t>From 9 December 2024 up to and including 30 September 2026, 69</w:t>
                            </w:r>
                            <w:r>
                              <w:rPr>
                                <w:i/>
                                <w:w w:val="85"/>
                                <w:lang w:val="en-GB"/>
                              </w:rPr>
                              <w:t>,</w:t>
                            </w:r>
                            <w:r w:rsidRPr="003516AE">
                              <w:rPr>
                                <w:i/>
                                <w:w w:val="85"/>
                                <w:lang w:val="en-GB"/>
                              </w:rPr>
                              <w:t>77</w:t>
                            </w:r>
                            <w:r w:rsidR="00D54AB5">
                              <w:rPr>
                                <w:i/>
                                <w:w w:val="85"/>
                                <w:lang w:val="en-GB"/>
                              </w:rPr>
                              <w:t>0</w:t>
                            </w:r>
                            <w:r w:rsidRPr="003516AE">
                              <w:rPr>
                                <w:i/>
                                <w:w w:val="85"/>
                                <w:lang w:val="en-GB"/>
                              </w:rPr>
                              <w:t xml:space="preserve"> persons</w:t>
                            </w:r>
                            <w:r w:rsidR="00087152">
                              <w:rPr>
                                <w:i/>
                                <w:w w:val="85"/>
                                <w:lang w:val="en-GB"/>
                              </w:rPr>
                              <w:t xml:space="preserve">, of </w:t>
                            </w:r>
                            <w:r w:rsidR="00C557CC">
                              <w:rPr>
                                <w:i/>
                                <w:w w:val="85"/>
                                <w:lang w:val="en-GB"/>
                              </w:rPr>
                              <w:t>whom</w:t>
                            </w:r>
                            <w:r w:rsidR="00087152">
                              <w:rPr>
                                <w:i/>
                                <w:w w:val="85"/>
                                <w:lang w:val="en-GB"/>
                              </w:rPr>
                              <w:t xml:space="preserve"> </w:t>
                            </w:r>
                            <w:r w:rsidRPr="00A12074" w:rsidR="00C158BB">
                              <w:rPr>
                                <w:i/>
                                <w:w w:val="85"/>
                                <w:lang w:val="en-GB"/>
                              </w:rPr>
                              <w:t>49,580</w:t>
                            </w:r>
                            <w:r w:rsidRPr="00A12074" w:rsidR="00087152">
                              <w:rPr>
                                <w:i/>
                                <w:w w:val="85"/>
                                <w:lang w:val="en-GB"/>
                              </w:rPr>
                              <w:t xml:space="preserve"> were </w:t>
                            </w:r>
                            <w:r w:rsidRPr="00A12074" w:rsidR="00A12074">
                              <w:rPr>
                                <w:i/>
                                <w:w w:val="85"/>
                                <w:lang w:val="en-GB"/>
                              </w:rPr>
                              <w:t>EU</w:t>
                            </w:r>
                            <w:r w:rsidRPr="00A12074" w:rsidR="00087152">
                              <w:rPr>
                                <w:i/>
                                <w:w w:val="85"/>
                                <w:lang w:val="en-GB"/>
                              </w:rPr>
                              <w:t xml:space="preserve"> nationals,</w:t>
                            </w:r>
                            <w:r w:rsidRPr="00A12074">
                              <w:rPr>
                                <w:i/>
                                <w:w w:val="85"/>
                                <w:lang w:val="en-GB"/>
                              </w:rPr>
                              <w:t xml:space="preserve"> were checked at the Dutch land border with Belgium</w:t>
                            </w:r>
                            <w:r w:rsidRPr="00A12074" w:rsidR="00087152">
                              <w:rPr>
                                <w:i/>
                                <w:w w:val="85"/>
                                <w:lang w:val="en-GB"/>
                              </w:rPr>
                              <w:t xml:space="preserve"> </w:t>
                            </w:r>
                            <w:r w:rsidRPr="00A12074">
                              <w:rPr>
                                <w:i/>
                                <w:w w:val="85"/>
                                <w:lang w:val="en-GB"/>
                              </w:rPr>
                              <w:t>and 112,92</w:t>
                            </w:r>
                            <w:r w:rsidRPr="00A12074" w:rsidR="00D54AB5">
                              <w:rPr>
                                <w:i/>
                                <w:w w:val="85"/>
                                <w:lang w:val="en-GB"/>
                              </w:rPr>
                              <w:t>0</w:t>
                            </w:r>
                            <w:r w:rsidRPr="00A12074">
                              <w:rPr>
                                <w:i/>
                                <w:w w:val="85"/>
                                <w:lang w:val="en-GB"/>
                              </w:rPr>
                              <w:t xml:space="preserve"> persons</w:t>
                            </w:r>
                            <w:r w:rsidRPr="00A12074" w:rsidR="00087152">
                              <w:rPr>
                                <w:i/>
                                <w:w w:val="85"/>
                                <w:lang w:val="en-GB"/>
                              </w:rPr>
                              <w:t xml:space="preserve">, of </w:t>
                            </w:r>
                            <w:r w:rsidRPr="00A12074" w:rsidR="00C557CC">
                              <w:rPr>
                                <w:i/>
                                <w:w w:val="85"/>
                                <w:lang w:val="en-GB"/>
                              </w:rPr>
                              <w:t>whom</w:t>
                            </w:r>
                            <w:r w:rsidRPr="00A12074" w:rsidR="00087152">
                              <w:rPr>
                                <w:i/>
                                <w:w w:val="85"/>
                                <w:lang w:val="en-GB"/>
                              </w:rPr>
                              <w:t xml:space="preserve"> </w:t>
                            </w:r>
                            <w:r w:rsidRPr="00A12074" w:rsidR="00C158BB">
                              <w:rPr>
                                <w:i/>
                                <w:w w:val="85"/>
                                <w:lang w:val="en-GB"/>
                              </w:rPr>
                              <w:t>78,220</w:t>
                            </w:r>
                            <w:r w:rsidRPr="00A12074" w:rsidR="00087152">
                              <w:rPr>
                                <w:i/>
                                <w:w w:val="85"/>
                                <w:lang w:val="en-GB"/>
                              </w:rPr>
                              <w:t xml:space="preserve"> were </w:t>
                            </w:r>
                            <w:r w:rsidRPr="00A12074" w:rsidR="00A12074">
                              <w:rPr>
                                <w:i/>
                                <w:w w:val="85"/>
                                <w:lang w:val="en-GB"/>
                              </w:rPr>
                              <w:t>EU</w:t>
                            </w:r>
                            <w:r w:rsidRPr="00A12074" w:rsidR="00087152">
                              <w:rPr>
                                <w:i/>
                                <w:w w:val="85"/>
                                <w:lang w:val="en-GB"/>
                              </w:rPr>
                              <w:t xml:space="preserve"> nationals,</w:t>
                            </w:r>
                            <w:r w:rsidRPr="00A12074">
                              <w:rPr>
                                <w:i/>
                                <w:w w:val="85"/>
                                <w:lang w:val="en-GB"/>
                              </w:rPr>
                              <w:t xml:space="preserve"> were checked at the Dutch land border with Germany. </w:t>
                            </w:r>
                            <w:r w:rsidRPr="00A12074" w:rsidR="00087152">
                              <w:rPr>
                                <w:i/>
                                <w:spacing w:val="-2"/>
                                <w:w w:val="85"/>
                                <w:lang w:val="en-GB"/>
                              </w:rPr>
                              <w:t xml:space="preserve">From 28 July 2025 up to and including 30 September 2026, the </w:t>
                            </w:r>
                            <w:r w:rsidRPr="00A12074" w:rsidR="00C557CC">
                              <w:rPr>
                                <w:i/>
                                <w:spacing w:val="-2"/>
                                <w:w w:val="85"/>
                                <w:lang w:val="en-GB"/>
                              </w:rPr>
                              <w:t>Royal Netherlands Marechaussee (</w:t>
                            </w:r>
                            <w:r w:rsidRPr="00A12074" w:rsidR="00087152">
                              <w:rPr>
                                <w:i/>
                                <w:spacing w:val="-2"/>
                                <w:w w:val="85"/>
                                <w:lang w:val="en-GB"/>
                              </w:rPr>
                              <w:t>RNLM</w:t>
                            </w:r>
                            <w:r w:rsidRPr="00A12074" w:rsidR="00C557CC">
                              <w:rPr>
                                <w:i/>
                                <w:spacing w:val="-2"/>
                                <w:w w:val="85"/>
                                <w:lang w:val="en-GB"/>
                              </w:rPr>
                              <w:t>)</w:t>
                            </w:r>
                            <w:r w:rsidRPr="00A12074" w:rsidR="00087152">
                              <w:rPr>
                                <w:i/>
                                <w:spacing w:val="-2"/>
                                <w:w w:val="85"/>
                                <w:lang w:val="en-GB"/>
                              </w:rPr>
                              <w:t xml:space="preserve"> has carried out internal border controls at airports on intra-Schengen flights. </w:t>
                            </w:r>
                            <w:r w:rsidRPr="00A12074">
                              <w:rPr>
                                <w:i/>
                                <w:w w:val="85"/>
                                <w:lang w:val="en-GB"/>
                              </w:rPr>
                              <w:t xml:space="preserve">In </w:t>
                            </w:r>
                            <w:r w:rsidRPr="00A12074" w:rsidR="00087152">
                              <w:rPr>
                                <w:i/>
                                <w:w w:val="85"/>
                                <w:lang w:val="en-GB"/>
                              </w:rPr>
                              <w:t>this</w:t>
                            </w:r>
                            <w:r w:rsidRPr="00A12074">
                              <w:rPr>
                                <w:i/>
                                <w:w w:val="85"/>
                                <w:lang w:val="en-GB"/>
                              </w:rPr>
                              <w:t xml:space="preserve"> period</w:t>
                            </w:r>
                            <w:r w:rsidRPr="00A12074" w:rsidR="00C557CC">
                              <w:rPr>
                                <w:i/>
                                <w:w w:val="85"/>
                                <w:lang w:val="en-GB"/>
                              </w:rPr>
                              <w:t>,</w:t>
                            </w:r>
                            <w:r w:rsidRPr="00A12074">
                              <w:rPr>
                                <w:i/>
                                <w:w w:val="85"/>
                                <w:lang w:val="en-GB"/>
                              </w:rPr>
                              <w:t xml:space="preserve"> 398,570 persons, of </w:t>
                            </w:r>
                            <w:r w:rsidRPr="00A12074" w:rsidR="00C557CC">
                              <w:rPr>
                                <w:i/>
                                <w:w w:val="85"/>
                                <w:lang w:val="en-GB"/>
                              </w:rPr>
                              <w:t>whom</w:t>
                            </w:r>
                            <w:r w:rsidRPr="00A12074">
                              <w:rPr>
                                <w:i/>
                                <w:w w:val="85"/>
                                <w:lang w:val="en-GB"/>
                              </w:rPr>
                              <w:t xml:space="preserve"> </w:t>
                            </w:r>
                            <w:r w:rsidRPr="00A12074" w:rsidR="00C158BB">
                              <w:rPr>
                                <w:i/>
                                <w:w w:val="85"/>
                                <w:lang w:val="en-GB"/>
                              </w:rPr>
                              <w:t>336,890</w:t>
                            </w:r>
                            <w:r w:rsidRPr="00A12074">
                              <w:rPr>
                                <w:i/>
                                <w:w w:val="85"/>
                                <w:lang w:val="en-GB"/>
                              </w:rPr>
                              <w:t xml:space="preserve"> were </w:t>
                            </w:r>
                            <w:r w:rsidRPr="00A12074" w:rsidR="00A12074">
                              <w:rPr>
                                <w:i/>
                                <w:w w:val="85"/>
                                <w:lang w:val="en-GB"/>
                              </w:rPr>
                              <w:t>EU</w:t>
                            </w:r>
                            <w:r w:rsidRPr="00A12074">
                              <w:rPr>
                                <w:i/>
                                <w:w w:val="85"/>
                                <w:lang w:val="en-GB"/>
                              </w:rPr>
                              <w:t xml:space="preserve"> nationals, were</w:t>
                            </w:r>
                            <w:r w:rsidRPr="003516AE">
                              <w:rPr>
                                <w:i/>
                                <w:w w:val="85"/>
                                <w:lang w:val="en-GB"/>
                              </w:rPr>
                              <w:t xml:space="preserve"> checked on intra-Schengen flights. From 9 December 2024 up to and including 30 September 2026, 18</w:t>
                            </w:r>
                            <w:r>
                              <w:rPr>
                                <w:i/>
                                <w:w w:val="85"/>
                                <w:lang w:val="en-GB"/>
                              </w:rPr>
                              <w:t>,</w:t>
                            </w:r>
                            <w:r w:rsidRPr="003516AE">
                              <w:rPr>
                                <w:i/>
                                <w:w w:val="85"/>
                                <w:lang w:val="en-GB"/>
                              </w:rPr>
                              <w:t>0</w:t>
                            </w:r>
                            <w:r w:rsidR="00D54AB5">
                              <w:rPr>
                                <w:i/>
                                <w:w w:val="85"/>
                                <w:lang w:val="en-GB"/>
                              </w:rPr>
                              <w:t>10</w:t>
                            </w:r>
                            <w:r w:rsidRPr="003516AE">
                              <w:rPr>
                                <w:i/>
                                <w:w w:val="85"/>
                                <w:lang w:val="en-GB"/>
                              </w:rPr>
                              <w:t xml:space="preserve"> vehicles were checked at internal border controls at the Dutch land border with Belgium and 25</w:t>
                            </w:r>
                            <w:r>
                              <w:rPr>
                                <w:i/>
                                <w:w w:val="85"/>
                                <w:lang w:val="en-GB"/>
                              </w:rPr>
                              <w:t>,</w:t>
                            </w:r>
                            <w:r w:rsidRPr="003516AE">
                              <w:rPr>
                                <w:i/>
                                <w:w w:val="85"/>
                                <w:lang w:val="en-GB"/>
                              </w:rPr>
                              <w:t>9</w:t>
                            </w:r>
                            <w:r w:rsidR="00D54AB5">
                              <w:rPr>
                                <w:i/>
                                <w:w w:val="85"/>
                                <w:lang w:val="en-GB"/>
                              </w:rPr>
                              <w:t>10</w:t>
                            </w:r>
                            <w:r w:rsidRPr="003516AE">
                              <w:rPr>
                                <w:i/>
                                <w:w w:val="85"/>
                                <w:lang w:val="en-GB"/>
                              </w:rPr>
                              <w:t xml:space="preserve"> vehicles were checked at the Dutch land border with Germany. </w:t>
                            </w:r>
                            <w:r w:rsidR="00C557CC">
                              <w:rPr>
                                <w:i/>
                                <w:w w:val="85"/>
                                <w:lang w:val="en-GB"/>
                              </w:rPr>
                              <w:t xml:space="preserve">Passengers on </w:t>
                            </w:r>
                            <w:r w:rsidRPr="003516AE">
                              <w:rPr>
                                <w:i/>
                                <w:w w:val="85"/>
                                <w:lang w:val="en-GB"/>
                              </w:rPr>
                              <w:t>4</w:t>
                            </w:r>
                            <w:r>
                              <w:rPr>
                                <w:i/>
                                <w:w w:val="85"/>
                                <w:lang w:val="en-GB"/>
                              </w:rPr>
                              <w:t>,</w:t>
                            </w:r>
                            <w:r w:rsidRPr="003516AE">
                              <w:rPr>
                                <w:i/>
                                <w:w w:val="85"/>
                                <w:lang w:val="en-GB"/>
                              </w:rPr>
                              <w:t>73</w:t>
                            </w:r>
                            <w:r w:rsidR="00D54AB5">
                              <w:rPr>
                                <w:i/>
                                <w:w w:val="85"/>
                                <w:lang w:val="en-GB"/>
                              </w:rPr>
                              <w:t>0</w:t>
                            </w:r>
                            <w:r w:rsidRPr="003516AE">
                              <w:rPr>
                                <w:i/>
                                <w:w w:val="85"/>
                                <w:lang w:val="en-GB"/>
                              </w:rPr>
                              <w:t xml:space="preserve"> intra-Schengen flights were subject to internal border controls.</w:t>
                            </w:r>
                            <w:bookmarkEnd w:id="0"/>
                            <w:r>
                              <w:rPr>
                                <w:i/>
                                <w:w w:val="85"/>
                                <w:lang w:val="en-GB"/>
                              </w:rPr>
                              <w:t xml:space="preserve"> </w:t>
                            </w:r>
                            <w:r w:rsidRPr="003516AE">
                              <w:rPr>
                                <w:i/>
                                <w:spacing w:val="-2"/>
                                <w:w w:val="85"/>
                                <w:lang w:val="en-GB"/>
                              </w:rPr>
                              <w:t>The internal border controls were carried out statically, through spot checks. At the land borders with Belgium and Germany, the RNLM conducted 8</w:t>
                            </w:r>
                            <w:r>
                              <w:rPr>
                                <w:i/>
                                <w:spacing w:val="-2"/>
                                <w:w w:val="85"/>
                                <w:lang w:val="en-GB"/>
                              </w:rPr>
                              <w:t>,</w:t>
                            </w:r>
                            <w:r w:rsidRPr="003516AE">
                              <w:rPr>
                                <w:i/>
                                <w:spacing w:val="-2"/>
                                <w:w w:val="85"/>
                                <w:lang w:val="en-GB"/>
                              </w:rPr>
                              <w:t>61</w:t>
                            </w:r>
                            <w:r w:rsidR="00D54AB5">
                              <w:rPr>
                                <w:i/>
                                <w:spacing w:val="-2"/>
                                <w:w w:val="85"/>
                                <w:lang w:val="en-GB"/>
                              </w:rPr>
                              <w:t>0</w:t>
                            </w:r>
                            <w:r w:rsidRPr="003516AE">
                              <w:rPr>
                                <w:i/>
                                <w:spacing w:val="-2"/>
                                <w:w w:val="85"/>
                                <w:lang w:val="en-GB"/>
                              </w:rPr>
                              <w:t xml:space="preserve"> control operations. The total duration of internal border controls at the Dutch land borders with Belgium and Germany from 9 December 2024 </w:t>
                            </w:r>
                            <w:r w:rsidRPr="003516AE">
                              <w:rPr>
                                <w:i/>
                                <w:w w:val="85"/>
                                <w:lang w:val="en-GB"/>
                              </w:rPr>
                              <w:t xml:space="preserve">up to and including </w:t>
                            </w:r>
                            <w:r w:rsidRPr="003516AE">
                              <w:rPr>
                                <w:i/>
                                <w:spacing w:val="-2"/>
                                <w:w w:val="85"/>
                                <w:lang w:val="en-GB"/>
                              </w:rPr>
                              <w:t>30 September 2026 was at least 11</w:t>
                            </w:r>
                            <w:r>
                              <w:rPr>
                                <w:i/>
                                <w:spacing w:val="-2"/>
                                <w:w w:val="85"/>
                                <w:lang w:val="en-GB"/>
                              </w:rPr>
                              <w:t>,</w:t>
                            </w:r>
                            <w:r w:rsidRPr="003516AE">
                              <w:rPr>
                                <w:i/>
                                <w:spacing w:val="-2"/>
                                <w:w w:val="85"/>
                                <w:lang w:val="en-GB"/>
                              </w:rPr>
                              <w:t>880 hours. The total duration of internal border controls at the Dutch land border with Belgium in this period was 4</w:t>
                            </w:r>
                            <w:r>
                              <w:rPr>
                                <w:i/>
                                <w:spacing w:val="-2"/>
                                <w:w w:val="85"/>
                                <w:lang w:val="en-GB"/>
                              </w:rPr>
                              <w:t>,</w:t>
                            </w:r>
                            <w:r w:rsidRPr="003516AE">
                              <w:rPr>
                                <w:i/>
                                <w:spacing w:val="-2"/>
                                <w:w w:val="85"/>
                                <w:lang w:val="en-GB"/>
                              </w:rPr>
                              <w:t>09</w:t>
                            </w:r>
                            <w:r w:rsidR="00D54AB5">
                              <w:rPr>
                                <w:i/>
                                <w:spacing w:val="-2"/>
                                <w:w w:val="85"/>
                                <w:lang w:val="en-GB"/>
                              </w:rPr>
                              <w:t>0</w:t>
                            </w:r>
                            <w:r w:rsidRPr="003516AE">
                              <w:rPr>
                                <w:i/>
                                <w:spacing w:val="-2"/>
                                <w:w w:val="85"/>
                                <w:lang w:val="en-GB"/>
                              </w:rPr>
                              <w:t xml:space="preserve"> hours, excluding internal border controls on trains. Internal border controls at the </w:t>
                            </w:r>
                            <w:r w:rsidRPr="003516AE">
                              <w:rPr>
                                <w:i/>
                                <w:w w:val="85"/>
                                <w:lang w:val="en-GB"/>
                              </w:rPr>
                              <w:t xml:space="preserve">Dutch land border with Germany </w:t>
                            </w:r>
                            <w:r w:rsidRPr="003516AE">
                              <w:rPr>
                                <w:i/>
                                <w:spacing w:val="-2"/>
                                <w:w w:val="85"/>
                                <w:lang w:val="en-GB"/>
                              </w:rPr>
                              <w:t>were carried out for 7</w:t>
                            </w:r>
                            <w:r>
                              <w:rPr>
                                <w:i/>
                                <w:spacing w:val="-2"/>
                                <w:w w:val="85"/>
                                <w:lang w:val="en-GB"/>
                              </w:rPr>
                              <w:t>,</w:t>
                            </w:r>
                            <w:r w:rsidRPr="003516AE">
                              <w:rPr>
                                <w:i/>
                                <w:spacing w:val="-2"/>
                                <w:w w:val="85"/>
                                <w:lang w:val="en-GB"/>
                              </w:rPr>
                              <w:t>79</w:t>
                            </w:r>
                            <w:r w:rsidR="00D54AB5">
                              <w:rPr>
                                <w:i/>
                                <w:spacing w:val="-2"/>
                                <w:w w:val="85"/>
                                <w:lang w:val="en-GB"/>
                              </w:rPr>
                              <w:t>0</w:t>
                            </w:r>
                            <w:r w:rsidRPr="003516AE">
                              <w:rPr>
                                <w:i/>
                                <w:spacing w:val="-2"/>
                                <w:w w:val="85"/>
                                <w:lang w:val="en-GB"/>
                              </w:rPr>
                              <w:t xml:space="preserve"> hours, excluding internal border controls on trains</w:t>
                            </w:r>
                            <w:r w:rsidR="00087152">
                              <w:rPr>
                                <w:i/>
                                <w:spacing w:val="-2"/>
                                <w:w w:val="85"/>
                                <w:lang w:val="en-GB"/>
                              </w:rPr>
                              <w:t xml:space="preserve">. </w:t>
                            </w:r>
                            <w:r>
                              <w:rPr>
                                <w:i/>
                                <w:spacing w:val="-2"/>
                                <w:w w:val="85"/>
                                <w:lang w:val="en-GB"/>
                              </w:rPr>
                              <w:t>The total duration of internal border controls at airports was at least 10,95</w:t>
                            </w:r>
                            <w:r w:rsidR="00D54AB5">
                              <w:rPr>
                                <w:i/>
                                <w:spacing w:val="-2"/>
                                <w:w w:val="85"/>
                                <w:lang w:val="en-GB"/>
                              </w:rPr>
                              <w:t>0</w:t>
                            </w:r>
                            <w:r>
                              <w:rPr>
                                <w:i/>
                                <w:spacing w:val="-2"/>
                                <w:w w:val="85"/>
                                <w:lang w:val="en-GB"/>
                              </w:rPr>
                              <w:t xml:space="preserve"> hours.</w:t>
                            </w:r>
                            <w:r w:rsidRPr="003516AE">
                              <w:rPr>
                                <w:i/>
                                <w:spacing w:val="-2"/>
                                <w:w w:val="85"/>
                                <w:lang w:val="en-GB"/>
                              </w:rPr>
                              <w:t xml:space="preserve"> These numbers concern the total </w:t>
                            </w:r>
                            <w:r w:rsidR="00C557CC">
                              <w:rPr>
                                <w:i/>
                                <w:spacing w:val="-2"/>
                                <w:w w:val="85"/>
                                <w:lang w:val="en-GB"/>
                              </w:rPr>
                              <w:t>number of hours</w:t>
                            </w:r>
                            <w:r w:rsidRPr="003516AE">
                              <w:rPr>
                                <w:i/>
                                <w:spacing w:val="-2"/>
                                <w:w w:val="85"/>
                                <w:lang w:val="en-GB"/>
                              </w:rPr>
                              <w:t xml:space="preserve"> during which individual officers carried out internal border controls. On average, 7</w:t>
                            </w:r>
                            <w:r w:rsidR="00D54AB5">
                              <w:rPr>
                                <w:i/>
                                <w:spacing w:val="-2"/>
                                <w:w w:val="85"/>
                                <w:lang w:val="en-GB"/>
                              </w:rPr>
                              <w:t>0</w:t>
                            </w:r>
                            <w:r w:rsidRPr="003516AE">
                              <w:rPr>
                                <w:i/>
                                <w:spacing w:val="-2"/>
                                <w:w w:val="85"/>
                                <w:lang w:val="en-GB"/>
                              </w:rPr>
                              <w:t xml:space="preserve"> </w:t>
                            </w:r>
                            <w:r w:rsidRPr="003516AE">
                              <w:rPr>
                                <w:i/>
                                <w:w w:val="85"/>
                                <w:lang w:val="en-GB"/>
                              </w:rPr>
                              <w:t>intra-Schengen flights</w:t>
                            </w:r>
                            <w:r w:rsidRPr="003516AE">
                              <w:rPr>
                                <w:i/>
                                <w:spacing w:val="-2"/>
                                <w:w w:val="85"/>
                                <w:lang w:val="en-GB"/>
                              </w:rPr>
                              <w:t xml:space="preserve"> were checked per week in the context of internal border controls.</w:t>
                            </w:r>
                            <w:r>
                              <w:rPr>
                                <w:i/>
                                <w:spacing w:val="-2"/>
                                <w:w w:val="85"/>
                                <w:lang w:val="en-GB"/>
                              </w:rPr>
                              <w:t xml:space="preserve"> </w:t>
                            </w:r>
                          </w:p>
                          <w:p w:rsidRPr="003516AE" w:rsidR="005E4B87" w:rsidP="00CE1464" w:rsidRDefault="005E4B87" w14:paraId="6446F924" w14:textId="085524A2">
                            <w:pPr>
                              <w:tabs>
                                <w:tab w:val="left" w:pos="680"/>
                              </w:tabs>
                              <w:spacing w:before="240"/>
                              <w:ind w:left="142" w:right="98"/>
                              <w:rPr>
                                <w:i/>
                                <w:spacing w:val="-2"/>
                                <w:w w:val="85"/>
                                <w:lang w:val="en-GB"/>
                              </w:rPr>
                            </w:pPr>
                            <w:r w:rsidRPr="003516AE">
                              <w:rPr>
                                <w:i/>
                                <w:spacing w:val="-2"/>
                                <w:w w:val="85"/>
                                <w:lang w:val="en-GB"/>
                              </w:rPr>
                              <w:t>The internal border controls by the Netherlands were carried out by the RNLM. Internal border controls were only carried out on incoming traffic. Internal border controls were information- and risk-based and carried out on highways, motorways in border areas, cross-border train routes and incoming intra-Schengen flights. The Ministry of Infrastructure and Water Management and Rijkswaterstaat (the ministry’s department of waterways and public works) supported these controls by implementing traffic measures. Automatic Number Plate Recognition (ANPR) systems operational at the border were also used,</w:t>
                            </w:r>
                            <w:r w:rsidRPr="003516AE">
                              <w:rPr>
                                <w:bCs/>
                                <w:i/>
                                <w:spacing w:val="-2"/>
                                <w:w w:val="85"/>
                                <w:lang w:val="en-GB"/>
                              </w:rPr>
                              <w:t xml:space="preserve"> allowing the RNLM to conduct information- and risk-based checks, for example by checking vehicles that had been flagged by the authorities.</w:t>
                            </w:r>
                            <w:r w:rsidRPr="003516AE">
                              <w:rPr>
                                <w:b/>
                                <w:bCs/>
                                <w:i/>
                                <w:spacing w:val="-2"/>
                                <w:w w:val="85"/>
                                <w:lang w:val="en-GB"/>
                              </w:rPr>
                              <w:t xml:space="preserve"> </w:t>
                            </w:r>
                            <w:r w:rsidRPr="003516AE">
                              <w:rPr>
                                <w:i/>
                                <w:spacing w:val="-2"/>
                                <w:w w:val="85"/>
                                <w:lang w:val="en-GB"/>
                              </w:rPr>
                              <w:t xml:space="preserve">For internal border controls at the land borders with Belgium and Germany, a border officer of the RNLM selected incoming vehicles for checks. After selection, the vehicle was taken to a static control post adjacent to the road and subjected to a border check. No cross-border traffic-connections were closed </w:t>
                            </w:r>
                            <w:proofErr w:type="gramStart"/>
                            <w:r w:rsidRPr="003516AE">
                              <w:rPr>
                                <w:i/>
                                <w:spacing w:val="-2"/>
                                <w:w w:val="85"/>
                                <w:lang w:val="en-GB"/>
                              </w:rPr>
                              <w:t>in order to</w:t>
                            </w:r>
                            <w:proofErr w:type="gramEnd"/>
                            <w:r w:rsidRPr="003516AE">
                              <w:rPr>
                                <w:i/>
                                <w:spacing w:val="-2"/>
                                <w:w w:val="85"/>
                                <w:lang w:val="en-GB"/>
                              </w:rPr>
                              <w:t xml:space="preserve"> carry out internal border controls. </w:t>
                            </w:r>
                            <w:r w:rsidRPr="003516AE">
                              <w:rPr>
                                <w:bCs/>
                                <w:i/>
                                <w:spacing w:val="-2"/>
                                <w:w w:val="85"/>
                                <w:lang w:val="en-GB"/>
                              </w:rPr>
                              <w:t xml:space="preserve">International trains were also checked according to an </w:t>
                            </w:r>
                            <w:r w:rsidRPr="003516AE">
                              <w:rPr>
                                <w:i/>
                                <w:spacing w:val="-2"/>
                                <w:w w:val="85"/>
                                <w:lang w:val="en-GB"/>
                              </w:rPr>
                              <w:t>information- and risk-based approach</w:t>
                            </w:r>
                            <w:r w:rsidRPr="003516AE">
                              <w:rPr>
                                <w:bCs/>
                                <w:i/>
                                <w:spacing w:val="-2"/>
                                <w:w w:val="85"/>
                                <w:lang w:val="en-GB"/>
                              </w:rPr>
                              <w:t xml:space="preserve">, with passengers being randomly checked on the train or after arrival at the first station in the Netherlands. The same applied to intra-Schengen flights, where </w:t>
                            </w:r>
                            <w:proofErr w:type="gramStart"/>
                            <w:r w:rsidRPr="003516AE">
                              <w:rPr>
                                <w:bCs/>
                                <w:i/>
                                <w:spacing w:val="-2"/>
                                <w:w w:val="85"/>
                                <w:lang w:val="en-GB"/>
                              </w:rPr>
                              <w:t>a number of</w:t>
                            </w:r>
                            <w:proofErr w:type="gramEnd"/>
                            <w:r w:rsidRPr="003516AE">
                              <w:rPr>
                                <w:bCs/>
                                <w:i/>
                                <w:spacing w:val="-2"/>
                                <w:w w:val="85"/>
                                <w:lang w:val="en-GB"/>
                              </w:rPr>
                              <w:t xml:space="preserve"> flights were selected </w:t>
                            </w:r>
                            <w:proofErr w:type="gramStart"/>
                            <w:r w:rsidRPr="003516AE">
                              <w:rPr>
                                <w:bCs/>
                                <w:i/>
                                <w:spacing w:val="-2"/>
                                <w:w w:val="85"/>
                                <w:lang w:val="en-GB"/>
                              </w:rPr>
                              <w:t>on the basis of</w:t>
                            </w:r>
                            <w:proofErr w:type="gramEnd"/>
                            <w:r w:rsidRPr="003516AE">
                              <w:rPr>
                                <w:bCs/>
                                <w:i/>
                                <w:spacing w:val="-2"/>
                                <w:w w:val="85"/>
                                <w:lang w:val="en-GB"/>
                              </w:rPr>
                              <w:t xml:space="preserve"> </w:t>
                            </w:r>
                            <w:r w:rsidRPr="003516AE">
                              <w:rPr>
                                <w:i/>
                                <w:spacing w:val="-2"/>
                                <w:w w:val="85"/>
                                <w:lang w:val="en-GB"/>
                              </w:rPr>
                              <w:t xml:space="preserve">information and risk </w:t>
                            </w:r>
                            <w:proofErr w:type="gramStart"/>
                            <w:r w:rsidRPr="003516AE">
                              <w:rPr>
                                <w:i/>
                                <w:spacing w:val="-2"/>
                                <w:w w:val="85"/>
                                <w:lang w:val="en-GB"/>
                              </w:rPr>
                              <w:t>analysis,</w:t>
                            </w:r>
                            <w:r w:rsidRPr="003516AE">
                              <w:rPr>
                                <w:bCs/>
                                <w:i/>
                                <w:spacing w:val="-2"/>
                                <w:w w:val="85"/>
                                <w:lang w:val="en-GB"/>
                              </w:rPr>
                              <w:t xml:space="preserve"> and</w:t>
                            </w:r>
                            <w:proofErr w:type="gramEnd"/>
                            <w:r w:rsidRPr="003516AE">
                              <w:rPr>
                                <w:bCs/>
                                <w:i/>
                                <w:spacing w:val="-2"/>
                                <w:w w:val="85"/>
                                <w:lang w:val="en-GB"/>
                              </w:rPr>
                              <w:t xml:space="preserve"> then checked. In most cases, part of the flight was checked (at the gate or at the counter) after arrival. The RNLM has carried out internal border controls along the entire land border with Germany and Belgium in the same manner.</w:t>
                            </w:r>
                          </w:p>
                          <w:p w:rsidRPr="003516AE" w:rsidR="005E4B87" w:rsidP="005E4B87" w:rsidRDefault="005E4B87" w14:paraId="11D0BFFC" w14:textId="77777777">
                            <w:pPr>
                              <w:tabs>
                                <w:tab w:val="left" w:pos="680"/>
                              </w:tabs>
                              <w:spacing w:after="240"/>
                              <w:ind w:left="142" w:right="98"/>
                              <w:rPr>
                                <w:i/>
                                <w:w w:val="85"/>
                                <w:lang w:val="en-GB"/>
                              </w:rPr>
                            </w:pPr>
                            <w:r w:rsidRPr="003516AE">
                              <w:rPr>
                                <w:i/>
                                <w:w w:val="85"/>
                                <w:lang w:val="en-GB"/>
                              </w:rPr>
                              <w:t xml:space="preserve">Neighbouring Member States were notified in advance of the Netherlands’ intention to reintroduce and prolong internal border controls. There have been regular meetings with relevant Member States at an operational, administrative and political level to discuss mitigating measures and to address the reasons for the reintroduction of these controls. </w:t>
                            </w:r>
                          </w:p>
                          <w:p w:rsidRPr="003516AE" w:rsidR="005E4B87" w:rsidP="005E4B87" w:rsidRDefault="005E4B87" w14:paraId="1061DB3A" w14:textId="3BC352DB">
                            <w:pPr>
                              <w:tabs>
                                <w:tab w:val="left" w:pos="680"/>
                              </w:tabs>
                              <w:spacing w:after="240"/>
                              <w:ind w:left="142" w:right="98"/>
                              <w:rPr>
                                <w:i/>
                                <w:w w:val="85"/>
                                <w:lang w:val="en-GB"/>
                              </w:rPr>
                            </w:pPr>
                            <w:r w:rsidRPr="003516AE">
                              <w:rPr>
                                <w:i/>
                                <w:w w:val="85"/>
                                <w:lang w:val="en-GB"/>
                              </w:rPr>
                              <w:t xml:space="preserve">On 2 June 2026, the Commission published its opinion on the proportionality and necessity of temporary internal border controls by the Netherlands. The </w:t>
                            </w:r>
                            <w:r w:rsidR="00C557CC">
                              <w:rPr>
                                <w:i/>
                                <w:w w:val="85"/>
                                <w:lang w:val="en-GB"/>
                              </w:rPr>
                              <w:t xml:space="preserve">Commission’s </w:t>
                            </w:r>
                            <w:r w:rsidRPr="003516AE">
                              <w:rPr>
                                <w:i/>
                                <w:w w:val="85"/>
                                <w:lang w:val="en-GB"/>
                              </w:rPr>
                              <w:t>recommendation</w:t>
                            </w:r>
                            <w:r w:rsidR="00C557CC">
                              <w:rPr>
                                <w:i/>
                                <w:w w:val="85"/>
                                <w:lang w:val="en-GB"/>
                              </w:rPr>
                              <w:t>s</w:t>
                            </w:r>
                            <w:r w:rsidRPr="003516AE">
                              <w:rPr>
                                <w:i/>
                                <w:w w:val="85"/>
                                <w:lang w:val="en-GB"/>
                              </w:rPr>
                              <w:t xml:space="preserve"> to address any legal or operational obstacles that stand in the way of improving the effectiveness and broadening the scope of alternative measures </w:t>
                            </w:r>
                            <w:r w:rsidR="00C557CC">
                              <w:rPr>
                                <w:i/>
                                <w:w w:val="85"/>
                                <w:lang w:val="en-GB"/>
                              </w:rPr>
                              <w:t>and</w:t>
                            </w:r>
                            <w:r w:rsidRPr="003516AE">
                              <w:rPr>
                                <w:i/>
                                <w:w w:val="85"/>
                                <w:lang w:val="en-GB"/>
                              </w:rPr>
                              <w:t xml:space="preserve"> to work towards phasing out of border control at internal land and air borders aligns with the Dutch government's decision of 8 May 2026. This decision entailed the extension of temporary internal border controls as a transitional measure pending the entry into force of the expanded legal framework for mobile security monitoring (MTV) checks. In addition, the Commission recommended further strengthening cooperation with neighbouring countries—including regarding information exchange, existing bilateral readmission agreements, practical arrangements for transfers, and enhanced collaboration under the Treaty of Enschede and the Benelux Police Treaty. Work on this is currently underway at the administrative level.</w:t>
                            </w:r>
                          </w:p>
                          <w:p w:rsidRPr="003516AE" w:rsidR="005E4B87" w:rsidP="005E4B87" w:rsidRDefault="005E4B87" w14:paraId="1523E7C9" w14:textId="1401D44E">
                            <w:pPr>
                              <w:tabs>
                                <w:tab w:val="left" w:pos="680"/>
                              </w:tabs>
                              <w:spacing w:before="240" w:after="240"/>
                              <w:ind w:left="142" w:right="98"/>
                              <w:rPr>
                                <w:i/>
                                <w:lang w:val="en-GB"/>
                              </w:rPr>
                            </w:pPr>
                            <w:r w:rsidRPr="003516AE">
                              <w:rPr>
                                <w:i/>
                                <w:w w:val="80"/>
                                <w:lang w:val="en-GB"/>
                              </w:rPr>
                              <w:t xml:space="preserve">As regards the risk assessments made prior to, during or after the reintroduction of border control at internal borders, notifications on the first, second and third prolongation of internal border controls by the Netherlands stated that </w:t>
                            </w:r>
                            <w:r w:rsidRPr="003516AE">
                              <w:rPr>
                                <w:i/>
                                <w:spacing w:val="-2"/>
                                <w:w w:val="80"/>
                                <w:lang w:val="en-GB"/>
                              </w:rPr>
                              <w:t xml:space="preserve">the current threat level was comparable to that at the time of reintroduction of internal border controls. Additionally, it was difficult to predict how long the threat would persist, as pressure on external borders and secondary flows is subject to fluctuations. With regard to limiting the duration of the internal border controls wherever possible, it was stated that the Netherlands </w:t>
                            </w:r>
                            <w:r w:rsidR="00A12074">
                              <w:rPr>
                                <w:i/>
                                <w:spacing w:val="-2"/>
                                <w:w w:val="80"/>
                                <w:lang w:val="en-GB"/>
                              </w:rPr>
                              <w:t>was working</w:t>
                            </w:r>
                            <w:r w:rsidRPr="003516AE">
                              <w:rPr>
                                <w:i/>
                                <w:spacing w:val="-2"/>
                                <w:w w:val="80"/>
                                <w:lang w:val="en-GB"/>
                              </w:rPr>
                              <w:t xml:space="preserve"> on amending national legislation with a view to improving and enhancing the effectiveness of </w:t>
                            </w:r>
                            <w:r w:rsidRPr="003516AE">
                              <w:rPr>
                                <w:i/>
                                <w:w w:val="85"/>
                                <w:lang w:val="en-GB"/>
                              </w:rPr>
                              <w:t>mobile security monitoring checks (</w:t>
                            </w:r>
                            <w:r w:rsidRPr="003516AE">
                              <w:rPr>
                                <w:i/>
                                <w:spacing w:val="-2"/>
                                <w:w w:val="80"/>
                                <w:lang w:val="en-GB"/>
                              </w:rPr>
                              <w:t>MTV) (</w:t>
                            </w:r>
                            <w:r w:rsidRPr="003516AE">
                              <w:rPr>
                                <w:i/>
                                <w:w w:val="85"/>
                                <w:lang w:val="en-GB"/>
                              </w:rPr>
                              <w:t>on the basis of the Aliens Act 2000 (</w:t>
                            </w:r>
                            <w:proofErr w:type="spellStart"/>
                            <w:r w:rsidRPr="003516AE">
                              <w:rPr>
                                <w:i/>
                                <w:w w:val="85"/>
                                <w:lang w:val="en-GB"/>
                              </w:rPr>
                              <w:t>Vreemdelingenwet</w:t>
                            </w:r>
                            <w:proofErr w:type="spellEnd"/>
                            <w:r w:rsidRPr="003516AE">
                              <w:rPr>
                                <w:i/>
                                <w:w w:val="85"/>
                                <w:lang w:val="en-GB"/>
                              </w:rPr>
                              <w:t xml:space="preserve"> 2000) and Article 23 of the Schengen Borders Code (SBC))</w:t>
                            </w:r>
                            <w:r w:rsidRPr="003516AE">
                              <w:rPr>
                                <w:i/>
                                <w:spacing w:val="-2"/>
                                <w:w w:val="80"/>
                                <w:lang w:val="en-GB"/>
                              </w:rPr>
                              <w:t>, including changes to the restrictions on the number and duration of police checks. Therefore, the duration of the third prolongation of border control</w:t>
                            </w:r>
                            <w:r w:rsidR="00A12074">
                              <w:rPr>
                                <w:i/>
                                <w:spacing w:val="-2"/>
                                <w:w w:val="80"/>
                                <w:lang w:val="en-GB"/>
                              </w:rPr>
                              <w:t>s</w:t>
                            </w:r>
                            <w:r w:rsidRPr="003516AE">
                              <w:rPr>
                                <w:i/>
                                <w:spacing w:val="-2"/>
                                <w:w w:val="80"/>
                                <w:lang w:val="en-GB"/>
                              </w:rPr>
                              <w:t xml:space="preserve"> at internal borders was for a shorter </w:t>
                            </w:r>
                            <w:proofErr w:type="gramStart"/>
                            <w:r w:rsidRPr="003516AE">
                              <w:rPr>
                                <w:i/>
                                <w:spacing w:val="-2"/>
                                <w:w w:val="80"/>
                                <w:lang w:val="en-GB"/>
                              </w:rPr>
                              <w:t>time period</w:t>
                            </w:r>
                            <w:proofErr w:type="gramEnd"/>
                            <w:r w:rsidRPr="003516AE">
                              <w:rPr>
                                <w:i/>
                                <w:spacing w:val="-2"/>
                                <w:w w:val="80"/>
                                <w:lang w:val="en-GB"/>
                              </w:rPr>
                              <w:t xml:space="preserve"> than six months. </w:t>
                            </w:r>
                            <w:r w:rsidRPr="00D81F84">
                              <w:rPr>
                                <w:i/>
                                <w:spacing w:val="-2"/>
                                <w:w w:val="80"/>
                                <w:lang w:val="en-GB"/>
                              </w:rPr>
                              <w:t>Internal border controls were prolonged up to and including 30 September 2026 at the latest. The controls would have been discontinued earlier if the re</w:t>
                            </w:r>
                            <w:r w:rsidRPr="00D81F84" w:rsidR="00D81F84">
                              <w:rPr>
                                <w:i/>
                                <w:spacing w:val="-2"/>
                                <w:w w:val="80"/>
                                <w:lang w:val="en-GB"/>
                              </w:rPr>
                              <w:t>vis</w:t>
                            </w:r>
                            <w:r w:rsidRPr="00D81F84">
                              <w:rPr>
                                <w:i/>
                                <w:spacing w:val="-2"/>
                                <w:w w:val="80"/>
                                <w:lang w:val="en-GB"/>
                              </w:rPr>
                              <w:t>ed national legal</w:t>
                            </w:r>
                            <w:r w:rsidRPr="003516AE">
                              <w:rPr>
                                <w:i/>
                                <w:spacing w:val="-2"/>
                                <w:w w:val="80"/>
                                <w:lang w:val="en-GB"/>
                              </w:rPr>
                              <w:t xml:space="preserve"> framework for police</w:t>
                            </w:r>
                            <w:r w:rsidR="00D81F84">
                              <w:rPr>
                                <w:i/>
                                <w:spacing w:val="-2"/>
                                <w:w w:val="80"/>
                                <w:lang w:val="en-GB"/>
                              </w:rPr>
                              <w:t xml:space="preserve"> checks</w:t>
                            </w:r>
                            <w:r w:rsidRPr="003516AE">
                              <w:rPr>
                                <w:i/>
                                <w:spacing w:val="-2"/>
                                <w:w w:val="80"/>
                                <w:lang w:val="en-GB"/>
                              </w:rPr>
                              <w:t xml:space="preserve"> in accordance with Article 23 of the Schengen Borders Code </w:t>
                            </w:r>
                            <w:r w:rsidR="00D81F84">
                              <w:rPr>
                                <w:i/>
                                <w:spacing w:val="-2"/>
                                <w:w w:val="80"/>
                                <w:lang w:val="en-GB"/>
                              </w:rPr>
                              <w:t>had</w:t>
                            </w:r>
                            <w:r w:rsidRPr="003516AE">
                              <w:rPr>
                                <w:i/>
                                <w:spacing w:val="-2"/>
                                <w:w w:val="80"/>
                                <w:lang w:val="en-GB"/>
                              </w:rPr>
                              <w:t xml:space="preserve"> already be</w:t>
                            </w:r>
                            <w:r w:rsidR="00D81F84">
                              <w:rPr>
                                <w:i/>
                                <w:spacing w:val="-2"/>
                                <w:w w:val="80"/>
                                <w:lang w:val="en-GB"/>
                              </w:rPr>
                              <w:t>en</w:t>
                            </w:r>
                            <w:r w:rsidRPr="003516AE">
                              <w:rPr>
                                <w:i/>
                                <w:spacing w:val="-2"/>
                                <w:w w:val="80"/>
                                <w:lang w:val="en-GB"/>
                              </w:rPr>
                              <w:t xml:space="preserve"> in place. The risk assessments in the notifications are considered accurate. </w:t>
                            </w:r>
                          </w:p>
                          <w:p w:rsidRPr="00B61E29" w:rsidR="005E4B87" w:rsidP="005E4B87" w:rsidRDefault="005E4B87" w14:paraId="1D7FC7D6" w14:textId="697BF024">
                            <w:pPr>
                              <w:tabs>
                                <w:tab w:val="left" w:pos="680"/>
                              </w:tabs>
                              <w:spacing w:before="240" w:after="240"/>
                              <w:ind w:left="142" w:right="98"/>
                              <w:rPr>
                                <w:i/>
                                <w:iCs/>
                                <w:spacing w:val="-2"/>
                                <w:w w:val="80"/>
                                <w:lang w:val="en-US"/>
                              </w:rPr>
                            </w:pPr>
                            <w:r w:rsidRPr="003516AE">
                              <w:rPr>
                                <w:i/>
                                <w:spacing w:val="-2"/>
                                <w:w w:val="80"/>
                                <w:lang w:val="en-GB"/>
                              </w:rPr>
                              <w:t xml:space="preserve">The Netherlands </w:t>
                            </w:r>
                            <w:r w:rsidR="00D81F84">
                              <w:rPr>
                                <w:i/>
                                <w:spacing w:val="-2"/>
                                <w:w w:val="80"/>
                                <w:lang w:val="en-GB"/>
                              </w:rPr>
                              <w:t>has</w:t>
                            </w:r>
                            <w:r w:rsidRPr="003516AE">
                              <w:rPr>
                                <w:i/>
                                <w:spacing w:val="-2"/>
                                <w:w w:val="80"/>
                                <w:lang w:val="en-GB"/>
                              </w:rPr>
                              <w:t xml:space="preserve"> been in close contact with neighbouring countries Belgium and Germany to improve cooperation on internal border controls (including the transfer of foreign nationals). To this end, a cooperation protocol between Belgium and the Netherlands regarding Benelux transfers entered into force on 15 September 2025. Additionally, at an operational level there has been daily</w:t>
                            </w:r>
                            <w:r w:rsidR="00D920D1">
                              <w:rPr>
                                <w:i/>
                                <w:spacing w:val="-2"/>
                                <w:w w:val="80"/>
                                <w:lang w:val="en-GB"/>
                              </w:rPr>
                              <w:t xml:space="preserve"> or </w:t>
                            </w:r>
                            <w:r w:rsidRPr="003516AE">
                              <w:rPr>
                                <w:i/>
                                <w:spacing w:val="-2"/>
                                <w:w w:val="80"/>
                                <w:lang w:val="en-GB"/>
                              </w:rPr>
                              <w:t xml:space="preserve">weekly contact between the RNLM and Belgium and Germany regarding operational details. At a tactical level, periodic consultations are held on cooperation, while at a strategic level periodic consultations are held with Belgium and Germany on strategy and policy at the internal border. </w:t>
                            </w:r>
                            <w:r w:rsidRPr="003516AE">
                              <w:rPr>
                                <w:i/>
                                <w:iCs/>
                                <w:spacing w:val="-2"/>
                                <w:w w:val="80"/>
                                <w:lang w:val="en-US"/>
                              </w:rPr>
                              <w:t xml:space="preserve">Additionally, the Netherlands and Germany are exploring their options for improving their cross-border cooperation in the internal border area. </w:t>
                            </w:r>
                            <w:proofErr w:type="gramStart"/>
                            <w:r w:rsidRPr="003516AE">
                              <w:rPr>
                                <w:i/>
                                <w:iCs/>
                                <w:spacing w:val="-2"/>
                                <w:w w:val="80"/>
                                <w:lang w:val="en-GB"/>
                              </w:rPr>
                              <w:t>At the moment</w:t>
                            </w:r>
                            <w:proofErr w:type="gramEnd"/>
                            <w:r w:rsidRPr="003516AE">
                              <w:rPr>
                                <w:i/>
                                <w:iCs/>
                                <w:spacing w:val="-2"/>
                                <w:w w:val="80"/>
                                <w:lang w:val="en-GB"/>
                              </w:rPr>
                              <w:t xml:space="preserve">, Germany and the Netherlands are jointly reviewing the Treaty of Enschede as a basis for the cross-border cooperation. In addition, the Netherlands is in contact with Belgium to review </w:t>
                            </w:r>
                            <w:proofErr w:type="gramStart"/>
                            <w:r w:rsidRPr="003516AE">
                              <w:rPr>
                                <w:i/>
                                <w:iCs/>
                                <w:spacing w:val="-2"/>
                                <w:w w:val="80"/>
                                <w:lang w:val="en-GB"/>
                              </w:rPr>
                              <w:t>whether or not</w:t>
                            </w:r>
                            <w:proofErr w:type="gramEnd"/>
                            <w:r w:rsidRPr="003516AE">
                              <w:rPr>
                                <w:i/>
                                <w:iCs/>
                                <w:spacing w:val="-2"/>
                                <w:w w:val="80"/>
                                <w:lang w:val="en-GB"/>
                              </w:rPr>
                              <w:t xml:space="preserve"> cooperation on transfers can be improved.</w:t>
                            </w:r>
                          </w:p>
                          <w:p w:rsidR="005E4B87" w:rsidP="005E4B87" w:rsidRDefault="005E4B87" w14:paraId="4A2230F6" w14:textId="77777777">
                            <w:pPr>
                              <w:tabs>
                                <w:tab w:val="left" w:pos="680"/>
                              </w:tabs>
                              <w:spacing w:before="240" w:after="240"/>
                              <w:ind w:left="142" w:right="98"/>
                              <w:rPr>
                                <w:i/>
                                <w:lang w:val="en-GB"/>
                              </w:rPr>
                            </w:pPr>
                          </w:p>
                          <w:p w:rsidR="005E4B87" w:rsidP="005E4B87" w:rsidRDefault="005E4B87" w14:paraId="1CBD2D81" w14:textId="77777777">
                            <w:pPr>
                              <w:tabs>
                                <w:tab w:val="left" w:pos="680"/>
                              </w:tabs>
                              <w:spacing w:before="240" w:after="240"/>
                              <w:ind w:left="142" w:right="98"/>
                              <w:rPr>
                                <w:i/>
                                <w:lang w:val="en-GB"/>
                              </w:rPr>
                            </w:pPr>
                          </w:p>
                          <w:p w:rsidR="005E4B87" w:rsidP="005E4B87" w:rsidRDefault="005E4B87" w14:paraId="20876311" w14:textId="77777777">
                            <w:pPr>
                              <w:spacing w:before="178"/>
                              <w:ind w:left="170"/>
                              <w:rPr>
                                <w:i/>
                                <w:lang w:val="en-GB"/>
                              </w:rPr>
                            </w:pPr>
                          </w:p>
                        </w:txbxContent>
                      </wps:txbx>
                      <wps:bodyPr vertOverflow="clip" horzOverflow="clip"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w14:anchorId="0E39B8AC">
                <v:stroke joinstyle="miter"/>
                <v:path gradientshapeok="t" o:connecttype="rect"/>
              </v:shapetype>
              <v:shape id="Tekstvak 1" style="position:absolute;left:0;text-align:left;margin-left:0;margin-top:28pt;width:458.9pt;height:655.2pt;z-index:-2516357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margin;v-text-anchor:top" o:spid="_x0000_s1033" filled="f" strokeweight=".09983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">
                <v:path arrowok="t"/>
                <v:textbox inset="0,0,0,0">
                  <w:txbxContent>
                    <w:p w:rsidRPr="003516AE" w:rsidR="005E4B87" w:rsidP="005E4B87" w:rsidRDefault="005E4B87" w14:paraId="518E89BD" w14:textId="3F04AB7C">
                      <w:pPr>
                        <w:tabs>
                          <w:tab w:val="left" w:pos="680"/>
                        </w:tabs>
                        <w:ind w:left="142" w:right="98"/>
                        <w:rPr>
                          <w:i/>
                          <w:spacing w:val="-2"/>
                          <w:w w:val="85"/>
                          <w:lang w:val="en-GB"/>
                        </w:rPr>
                      </w:pPr>
                      <w:bookmarkStart w:name="_Hlk211595650" w:id="1"/>
                      <w:r w:rsidRPr="00540F95">
                        <w:rPr>
                          <w:i/>
                          <w:w w:val="85"/>
                          <w:sz w:val="6"/>
                          <w:szCs w:val="6"/>
                          <w:lang w:val="en-GB"/>
                        </w:rPr>
                        <w:br/>
                      </w:r>
                      <w:r w:rsidRPr="003516AE">
                        <w:rPr>
                          <w:i/>
                          <w:w w:val="85"/>
                          <w:lang w:val="en-GB"/>
                        </w:rPr>
                        <w:t>From 9 December 2024 up to and including 30 September 2026, 69</w:t>
                      </w:r>
                      <w:r>
                        <w:rPr>
                          <w:i/>
                          <w:w w:val="85"/>
                          <w:lang w:val="en-GB"/>
                        </w:rPr>
                        <w:t>,</w:t>
                      </w:r>
                      <w:r w:rsidRPr="003516AE">
                        <w:rPr>
                          <w:i/>
                          <w:w w:val="85"/>
                          <w:lang w:val="en-GB"/>
                        </w:rPr>
                        <w:t>77</w:t>
                      </w:r>
                      <w:r w:rsidR="00D54AB5">
                        <w:rPr>
                          <w:i/>
                          <w:w w:val="85"/>
                          <w:lang w:val="en-GB"/>
                        </w:rPr>
                        <w:t>0</w:t>
                      </w:r>
                      <w:r w:rsidRPr="003516AE">
                        <w:rPr>
                          <w:i/>
                          <w:w w:val="85"/>
                          <w:lang w:val="en-GB"/>
                        </w:rPr>
                        <w:t xml:space="preserve"> persons</w:t>
                      </w:r>
                      <w:r w:rsidR="00087152">
                        <w:rPr>
                          <w:i/>
                          <w:w w:val="85"/>
                          <w:lang w:val="en-GB"/>
                        </w:rPr>
                        <w:t xml:space="preserve">, of </w:t>
                      </w:r>
                      <w:r w:rsidR="00C557CC">
                        <w:rPr>
                          <w:i/>
                          <w:w w:val="85"/>
                          <w:lang w:val="en-GB"/>
                        </w:rPr>
                        <w:t>whom</w:t>
                      </w:r>
                      <w:r w:rsidR="00087152">
                        <w:rPr>
                          <w:i/>
                          <w:w w:val="85"/>
                          <w:lang w:val="en-GB"/>
                        </w:rPr>
                        <w:t xml:space="preserve"> </w:t>
                      </w:r>
                      <w:r w:rsidRPr="00A12074" w:rsidR="00C158BB">
                        <w:rPr>
                          <w:i/>
                          <w:w w:val="85"/>
                          <w:lang w:val="en-GB"/>
                        </w:rPr>
                        <w:t>49,580</w:t>
                      </w:r>
                      <w:r w:rsidRPr="00A12074" w:rsidR="00087152">
                        <w:rPr>
                          <w:i/>
                          <w:w w:val="85"/>
                          <w:lang w:val="en-GB"/>
                        </w:rPr>
                        <w:t xml:space="preserve"> were </w:t>
                      </w:r>
                      <w:r w:rsidRPr="00A12074" w:rsidR="00A12074">
                        <w:rPr>
                          <w:i/>
                          <w:w w:val="85"/>
                          <w:lang w:val="en-GB"/>
                        </w:rPr>
                        <w:t>EU</w:t>
                      </w:r>
                      <w:r w:rsidRPr="00A12074" w:rsidR="00087152">
                        <w:rPr>
                          <w:i/>
                          <w:w w:val="85"/>
                          <w:lang w:val="en-GB"/>
                        </w:rPr>
                        <w:t xml:space="preserve"> nationals,</w:t>
                      </w:r>
                      <w:r w:rsidRPr="00A12074">
                        <w:rPr>
                          <w:i/>
                          <w:w w:val="85"/>
                          <w:lang w:val="en-GB"/>
                        </w:rPr>
                        <w:t xml:space="preserve"> were checked at the Dutch land border with Belgium</w:t>
                      </w:r>
                      <w:r w:rsidRPr="00A12074" w:rsidR="00087152">
                        <w:rPr>
                          <w:i/>
                          <w:w w:val="85"/>
                          <w:lang w:val="en-GB"/>
                        </w:rPr>
                        <w:t xml:space="preserve"> </w:t>
                      </w:r>
                      <w:r w:rsidRPr="00A12074">
                        <w:rPr>
                          <w:i/>
                          <w:w w:val="85"/>
                          <w:lang w:val="en-GB"/>
                        </w:rPr>
                        <w:t>and 112,92</w:t>
                      </w:r>
                      <w:r w:rsidRPr="00A12074" w:rsidR="00D54AB5">
                        <w:rPr>
                          <w:i/>
                          <w:w w:val="85"/>
                          <w:lang w:val="en-GB"/>
                        </w:rPr>
                        <w:t>0</w:t>
                      </w:r>
                      <w:r w:rsidRPr="00A12074">
                        <w:rPr>
                          <w:i/>
                          <w:w w:val="85"/>
                          <w:lang w:val="en-GB"/>
                        </w:rPr>
                        <w:t xml:space="preserve"> persons</w:t>
                      </w:r>
                      <w:r w:rsidRPr="00A12074" w:rsidR="00087152">
                        <w:rPr>
                          <w:i/>
                          <w:w w:val="85"/>
                          <w:lang w:val="en-GB"/>
                        </w:rPr>
                        <w:t xml:space="preserve">, of </w:t>
                      </w:r>
                      <w:r w:rsidRPr="00A12074" w:rsidR="00C557CC">
                        <w:rPr>
                          <w:i/>
                          <w:w w:val="85"/>
                          <w:lang w:val="en-GB"/>
                        </w:rPr>
                        <w:t>whom</w:t>
                      </w:r>
                      <w:r w:rsidRPr="00A12074" w:rsidR="00087152">
                        <w:rPr>
                          <w:i/>
                          <w:w w:val="85"/>
                          <w:lang w:val="en-GB"/>
                        </w:rPr>
                        <w:t xml:space="preserve"> </w:t>
                      </w:r>
                      <w:r w:rsidRPr="00A12074" w:rsidR="00C158BB">
                        <w:rPr>
                          <w:i/>
                          <w:w w:val="85"/>
                          <w:lang w:val="en-GB"/>
                        </w:rPr>
                        <w:t>78,220</w:t>
                      </w:r>
                      <w:r w:rsidRPr="00A12074" w:rsidR="00087152">
                        <w:rPr>
                          <w:i/>
                          <w:w w:val="85"/>
                          <w:lang w:val="en-GB"/>
                        </w:rPr>
                        <w:t xml:space="preserve"> were </w:t>
                      </w:r>
                      <w:r w:rsidRPr="00A12074" w:rsidR="00A12074">
                        <w:rPr>
                          <w:i/>
                          <w:w w:val="85"/>
                          <w:lang w:val="en-GB"/>
                        </w:rPr>
                        <w:t>EU</w:t>
                      </w:r>
                      <w:r w:rsidRPr="00A12074" w:rsidR="00087152">
                        <w:rPr>
                          <w:i/>
                          <w:w w:val="85"/>
                          <w:lang w:val="en-GB"/>
                        </w:rPr>
                        <w:t xml:space="preserve"> nationals,</w:t>
                      </w:r>
                      <w:r w:rsidRPr="00A12074">
                        <w:rPr>
                          <w:i/>
                          <w:w w:val="85"/>
                          <w:lang w:val="en-GB"/>
                        </w:rPr>
                        <w:t xml:space="preserve"> were checked at the Dutch land border with Germany. </w:t>
                      </w:r>
                      <w:r w:rsidRPr="00A12074" w:rsidR="00087152">
                        <w:rPr>
                          <w:i/>
                          <w:spacing w:val="-2"/>
                          <w:w w:val="85"/>
                          <w:lang w:val="en-GB"/>
                        </w:rPr>
                        <w:t xml:space="preserve">From 28 July 2025 up to and including 30 September 2026, the </w:t>
                      </w:r>
                      <w:r w:rsidRPr="00A12074" w:rsidR="00C557CC">
                        <w:rPr>
                          <w:i/>
                          <w:spacing w:val="-2"/>
                          <w:w w:val="85"/>
                          <w:lang w:val="en-GB"/>
                        </w:rPr>
                        <w:t>Royal Netherlands Marechaussee (</w:t>
                      </w:r>
                      <w:r w:rsidRPr="00A12074" w:rsidR="00087152">
                        <w:rPr>
                          <w:i/>
                          <w:spacing w:val="-2"/>
                          <w:w w:val="85"/>
                          <w:lang w:val="en-GB"/>
                        </w:rPr>
                        <w:t>RNLM</w:t>
                      </w:r>
                      <w:r w:rsidRPr="00A12074" w:rsidR="00C557CC">
                        <w:rPr>
                          <w:i/>
                          <w:spacing w:val="-2"/>
                          <w:w w:val="85"/>
                          <w:lang w:val="en-GB"/>
                        </w:rPr>
                        <w:t>)</w:t>
                      </w:r>
                      <w:r w:rsidRPr="00A12074" w:rsidR="00087152">
                        <w:rPr>
                          <w:i/>
                          <w:spacing w:val="-2"/>
                          <w:w w:val="85"/>
                          <w:lang w:val="en-GB"/>
                        </w:rPr>
                        <w:t xml:space="preserve"> has carried out internal border controls at airports on intra-Schengen flights. </w:t>
                      </w:r>
                      <w:r w:rsidRPr="00A12074">
                        <w:rPr>
                          <w:i/>
                          <w:w w:val="85"/>
                          <w:lang w:val="en-GB"/>
                        </w:rPr>
                        <w:t xml:space="preserve">In </w:t>
                      </w:r>
                      <w:r w:rsidRPr="00A12074" w:rsidR="00087152">
                        <w:rPr>
                          <w:i/>
                          <w:w w:val="85"/>
                          <w:lang w:val="en-GB"/>
                        </w:rPr>
                        <w:t>this</w:t>
                      </w:r>
                      <w:r w:rsidRPr="00A12074">
                        <w:rPr>
                          <w:i/>
                          <w:w w:val="85"/>
                          <w:lang w:val="en-GB"/>
                        </w:rPr>
                        <w:t xml:space="preserve"> period</w:t>
                      </w:r>
                      <w:r w:rsidRPr="00A12074" w:rsidR="00C557CC">
                        <w:rPr>
                          <w:i/>
                          <w:w w:val="85"/>
                          <w:lang w:val="en-GB"/>
                        </w:rPr>
                        <w:t>,</w:t>
                      </w:r>
                      <w:r w:rsidRPr="00A12074">
                        <w:rPr>
                          <w:i/>
                          <w:w w:val="85"/>
                          <w:lang w:val="en-GB"/>
                        </w:rPr>
                        <w:t xml:space="preserve"> 398,570 persons, of </w:t>
                      </w:r>
                      <w:r w:rsidRPr="00A12074" w:rsidR="00C557CC">
                        <w:rPr>
                          <w:i/>
                          <w:w w:val="85"/>
                          <w:lang w:val="en-GB"/>
                        </w:rPr>
                        <w:t>whom</w:t>
                      </w:r>
                      <w:r w:rsidRPr="00A12074">
                        <w:rPr>
                          <w:i/>
                          <w:w w:val="85"/>
                          <w:lang w:val="en-GB"/>
                        </w:rPr>
                        <w:t xml:space="preserve"> </w:t>
                      </w:r>
                      <w:r w:rsidRPr="00A12074" w:rsidR="00C158BB">
                        <w:rPr>
                          <w:i/>
                          <w:w w:val="85"/>
                          <w:lang w:val="en-GB"/>
                        </w:rPr>
                        <w:t>336,890</w:t>
                      </w:r>
                      <w:r w:rsidRPr="00A12074">
                        <w:rPr>
                          <w:i/>
                          <w:w w:val="85"/>
                          <w:lang w:val="en-GB"/>
                        </w:rPr>
                        <w:t xml:space="preserve"> were </w:t>
                      </w:r>
                      <w:r w:rsidRPr="00A12074" w:rsidR="00A12074">
                        <w:rPr>
                          <w:i/>
                          <w:w w:val="85"/>
                          <w:lang w:val="en-GB"/>
                        </w:rPr>
                        <w:t>EU</w:t>
                      </w:r>
                      <w:r w:rsidRPr="00A12074">
                        <w:rPr>
                          <w:i/>
                          <w:w w:val="85"/>
                          <w:lang w:val="en-GB"/>
                        </w:rPr>
                        <w:t xml:space="preserve"> nationals, were</w:t>
                      </w:r>
                      <w:r w:rsidRPr="003516AE">
                        <w:rPr>
                          <w:i/>
                          <w:w w:val="85"/>
                          <w:lang w:val="en-GB"/>
                        </w:rPr>
                        <w:t xml:space="preserve"> checked on intra-Schengen flights. From 9 December 2024 up to and including 30 September 2026, 18</w:t>
                      </w:r>
                      <w:r>
                        <w:rPr>
                          <w:i/>
                          <w:w w:val="85"/>
                          <w:lang w:val="en-GB"/>
                        </w:rPr>
                        <w:t>,</w:t>
                      </w:r>
                      <w:r w:rsidRPr="003516AE">
                        <w:rPr>
                          <w:i/>
                          <w:w w:val="85"/>
                          <w:lang w:val="en-GB"/>
                        </w:rPr>
                        <w:t>0</w:t>
                      </w:r>
                      <w:r w:rsidR="00D54AB5">
                        <w:rPr>
                          <w:i/>
                          <w:w w:val="85"/>
                          <w:lang w:val="en-GB"/>
                        </w:rPr>
                        <w:t>10</w:t>
                      </w:r>
                      <w:r w:rsidRPr="003516AE">
                        <w:rPr>
                          <w:i/>
                          <w:w w:val="85"/>
                          <w:lang w:val="en-GB"/>
                        </w:rPr>
                        <w:t xml:space="preserve"> vehicles were checked at internal border controls at the Dutch land border with Belgium and 25</w:t>
                      </w:r>
                      <w:r>
                        <w:rPr>
                          <w:i/>
                          <w:w w:val="85"/>
                          <w:lang w:val="en-GB"/>
                        </w:rPr>
                        <w:t>,</w:t>
                      </w:r>
                      <w:r w:rsidRPr="003516AE">
                        <w:rPr>
                          <w:i/>
                          <w:w w:val="85"/>
                          <w:lang w:val="en-GB"/>
                        </w:rPr>
                        <w:t>9</w:t>
                      </w:r>
                      <w:r w:rsidR="00D54AB5">
                        <w:rPr>
                          <w:i/>
                          <w:w w:val="85"/>
                          <w:lang w:val="en-GB"/>
                        </w:rPr>
                        <w:t>10</w:t>
                      </w:r>
                      <w:r w:rsidRPr="003516AE">
                        <w:rPr>
                          <w:i/>
                          <w:w w:val="85"/>
                          <w:lang w:val="en-GB"/>
                        </w:rPr>
                        <w:t xml:space="preserve"> vehicles were checked at the Dutch land border with Germany. </w:t>
                      </w:r>
                      <w:r w:rsidR="00C557CC">
                        <w:rPr>
                          <w:i/>
                          <w:w w:val="85"/>
                          <w:lang w:val="en-GB"/>
                        </w:rPr>
                        <w:t xml:space="preserve">Passengers on </w:t>
                      </w:r>
                      <w:r w:rsidRPr="003516AE">
                        <w:rPr>
                          <w:i/>
                          <w:w w:val="85"/>
                          <w:lang w:val="en-GB"/>
                        </w:rPr>
                        <w:t>4</w:t>
                      </w:r>
                      <w:r>
                        <w:rPr>
                          <w:i/>
                          <w:w w:val="85"/>
                          <w:lang w:val="en-GB"/>
                        </w:rPr>
                        <w:t>,</w:t>
                      </w:r>
                      <w:r w:rsidRPr="003516AE">
                        <w:rPr>
                          <w:i/>
                          <w:w w:val="85"/>
                          <w:lang w:val="en-GB"/>
                        </w:rPr>
                        <w:t>73</w:t>
                      </w:r>
                      <w:r w:rsidR="00D54AB5">
                        <w:rPr>
                          <w:i/>
                          <w:w w:val="85"/>
                          <w:lang w:val="en-GB"/>
                        </w:rPr>
                        <w:t>0</w:t>
                      </w:r>
                      <w:r w:rsidRPr="003516AE">
                        <w:rPr>
                          <w:i/>
                          <w:w w:val="85"/>
                          <w:lang w:val="en-GB"/>
                        </w:rPr>
                        <w:t xml:space="preserve"> intra-Schengen flights were subject to internal border controls.</w:t>
                      </w:r>
                      <w:bookmarkEnd w:id="1"/>
                      <w:r>
                        <w:rPr>
                          <w:i/>
                          <w:w w:val="85"/>
                          <w:lang w:val="en-GB"/>
                        </w:rPr>
                        <w:t xml:space="preserve"> </w:t>
                      </w:r>
                      <w:r w:rsidRPr="003516AE">
                        <w:rPr>
                          <w:i/>
                          <w:spacing w:val="-2"/>
                          <w:w w:val="85"/>
                          <w:lang w:val="en-GB"/>
                        </w:rPr>
                        <w:t>The internal border controls were carried out statically, through spot checks. At the land borders with Belgium and Germany, the RNLM conducted 8</w:t>
                      </w:r>
                      <w:r>
                        <w:rPr>
                          <w:i/>
                          <w:spacing w:val="-2"/>
                          <w:w w:val="85"/>
                          <w:lang w:val="en-GB"/>
                        </w:rPr>
                        <w:t>,</w:t>
                      </w:r>
                      <w:r w:rsidRPr="003516AE">
                        <w:rPr>
                          <w:i/>
                          <w:spacing w:val="-2"/>
                          <w:w w:val="85"/>
                          <w:lang w:val="en-GB"/>
                        </w:rPr>
                        <w:t>61</w:t>
                      </w:r>
                      <w:r w:rsidR="00D54AB5">
                        <w:rPr>
                          <w:i/>
                          <w:spacing w:val="-2"/>
                          <w:w w:val="85"/>
                          <w:lang w:val="en-GB"/>
                        </w:rPr>
                        <w:t>0</w:t>
                      </w:r>
                      <w:r w:rsidRPr="003516AE">
                        <w:rPr>
                          <w:i/>
                          <w:spacing w:val="-2"/>
                          <w:w w:val="85"/>
                          <w:lang w:val="en-GB"/>
                        </w:rPr>
                        <w:t xml:space="preserve"> control operations. The total duration of internal border controls at the Dutch land borders with Belgium and Germany from 9 December 2024 </w:t>
                      </w:r>
                      <w:r w:rsidRPr="003516AE">
                        <w:rPr>
                          <w:i/>
                          <w:w w:val="85"/>
                          <w:lang w:val="en-GB"/>
                        </w:rPr>
                        <w:t xml:space="preserve">up to and including </w:t>
                      </w:r>
                      <w:r w:rsidRPr="003516AE">
                        <w:rPr>
                          <w:i/>
                          <w:spacing w:val="-2"/>
                          <w:w w:val="85"/>
                          <w:lang w:val="en-GB"/>
                        </w:rPr>
                        <w:t>30 September 2026 was at least 11</w:t>
                      </w:r>
                      <w:r>
                        <w:rPr>
                          <w:i/>
                          <w:spacing w:val="-2"/>
                          <w:w w:val="85"/>
                          <w:lang w:val="en-GB"/>
                        </w:rPr>
                        <w:t>,</w:t>
                      </w:r>
                      <w:r w:rsidRPr="003516AE">
                        <w:rPr>
                          <w:i/>
                          <w:spacing w:val="-2"/>
                          <w:w w:val="85"/>
                          <w:lang w:val="en-GB"/>
                        </w:rPr>
                        <w:t>880 hours. The total duration of internal border controls at the Dutch land border with Belgium in this period was 4</w:t>
                      </w:r>
                      <w:r>
                        <w:rPr>
                          <w:i/>
                          <w:spacing w:val="-2"/>
                          <w:w w:val="85"/>
                          <w:lang w:val="en-GB"/>
                        </w:rPr>
                        <w:t>,</w:t>
                      </w:r>
                      <w:r w:rsidRPr="003516AE">
                        <w:rPr>
                          <w:i/>
                          <w:spacing w:val="-2"/>
                          <w:w w:val="85"/>
                          <w:lang w:val="en-GB"/>
                        </w:rPr>
                        <w:t>09</w:t>
                      </w:r>
                      <w:r w:rsidR="00D54AB5">
                        <w:rPr>
                          <w:i/>
                          <w:spacing w:val="-2"/>
                          <w:w w:val="85"/>
                          <w:lang w:val="en-GB"/>
                        </w:rPr>
                        <w:t>0</w:t>
                      </w:r>
                      <w:r w:rsidRPr="003516AE">
                        <w:rPr>
                          <w:i/>
                          <w:spacing w:val="-2"/>
                          <w:w w:val="85"/>
                          <w:lang w:val="en-GB"/>
                        </w:rPr>
                        <w:t xml:space="preserve"> hours, excluding internal border controls on trains. Internal border controls at the </w:t>
                      </w:r>
                      <w:r w:rsidRPr="003516AE">
                        <w:rPr>
                          <w:i/>
                          <w:w w:val="85"/>
                          <w:lang w:val="en-GB"/>
                        </w:rPr>
                        <w:t xml:space="preserve">Dutch land border with Germany </w:t>
                      </w:r>
                      <w:r w:rsidRPr="003516AE">
                        <w:rPr>
                          <w:i/>
                          <w:spacing w:val="-2"/>
                          <w:w w:val="85"/>
                          <w:lang w:val="en-GB"/>
                        </w:rPr>
                        <w:t>were carried out for 7</w:t>
                      </w:r>
                      <w:r>
                        <w:rPr>
                          <w:i/>
                          <w:spacing w:val="-2"/>
                          <w:w w:val="85"/>
                          <w:lang w:val="en-GB"/>
                        </w:rPr>
                        <w:t>,</w:t>
                      </w:r>
                      <w:r w:rsidRPr="003516AE">
                        <w:rPr>
                          <w:i/>
                          <w:spacing w:val="-2"/>
                          <w:w w:val="85"/>
                          <w:lang w:val="en-GB"/>
                        </w:rPr>
                        <w:t>79</w:t>
                      </w:r>
                      <w:r w:rsidR="00D54AB5">
                        <w:rPr>
                          <w:i/>
                          <w:spacing w:val="-2"/>
                          <w:w w:val="85"/>
                          <w:lang w:val="en-GB"/>
                        </w:rPr>
                        <w:t>0</w:t>
                      </w:r>
                      <w:r w:rsidRPr="003516AE">
                        <w:rPr>
                          <w:i/>
                          <w:spacing w:val="-2"/>
                          <w:w w:val="85"/>
                          <w:lang w:val="en-GB"/>
                        </w:rPr>
                        <w:t xml:space="preserve"> hours, excluding internal border controls on trains</w:t>
                      </w:r>
                      <w:r w:rsidR="00087152">
                        <w:rPr>
                          <w:i/>
                          <w:spacing w:val="-2"/>
                          <w:w w:val="85"/>
                          <w:lang w:val="en-GB"/>
                        </w:rPr>
                        <w:t xml:space="preserve">. </w:t>
                      </w:r>
                      <w:r>
                        <w:rPr>
                          <w:i/>
                          <w:spacing w:val="-2"/>
                          <w:w w:val="85"/>
                          <w:lang w:val="en-GB"/>
                        </w:rPr>
                        <w:t>The total duration of internal border controls at airports was at least 10,95</w:t>
                      </w:r>
                      <w:r w:rsidR="00D54AB5">
                        <w:rPr>
                          <w:i/>
                          <w:spacing w:val="-2"/>
                          <w:w w:val="85"/>
                          <w:lang w:val="en-GB"/>
                        </w:rPr>
                        <w:t>0</w:t>
                      </w:r>
                      <w:r>
                        <w:rPr>
                          <w:i/>
                          <w:spacing w:val="-2"/>
                          <w:w w:val="85"/>
                          <w:lang w:val="en-GB"/>
                        </w:rPr>
                        <w:t xml:space="preserve"> hours.</w:t>
                      </w:r>
                      <w:r w:rsidRPr="003516AE">
                        <w:rPr>
                          <w:i/>
                          <w:spacing w:val="-2"/>
                          <w:w w:val="85"/>
                          <w:lang w:val="en-GB"/>
                        </w:rPr>
                        <w:t xml:space="preserve"> These numbers concern the total </w:t>
                      </w:r>
                      <w:r w:rsidR="00C557CC">
                        <w:rPr>
                          <w:i/>
                          <w:spacing w:val="-2"/>
                          <w:w w:val="85"/>
                          <w:lang w:val="en-GB"/>
                        </w:rPr>
                        <w:t>number of hours</w:t>
                      </w:r>
                      <w:r w:rsidRPr="003516AE">
                        <w:rPr>
                          <w:i/>
                          <w:spacing w:val="-2"/>
                          <w:w w:val="85"/>
                          <w:lang w:val="en-GB"/>
                        </w:rPr>
                        <w:t xml:space="preserve"> during which individual officers carried out internal border controls. On average, 7</w:t>
                      </w:r>
                      <w:r w:rsidR="00D54AB5">
                        <w:rPr>
                          <w:i/>
                          <w:spacing w:val="-2"/>
                          <w:w w:val="85"/>
                          <w:lang w:val="en-GB"/>
                        </w:rPr>
                        <w:t>0</w:t>
                      </w:r>
                      <w:r w:rsidRPr="003516AE">
                        <w:rPr>
                          <w:i/>
                          <w:spacing w:val="-2"/>
                          <w:w w:val="85"/>
                          <w:lang w:val="en-GB"/>
                        </w:rPr>
                        <w:t xml:space="preserve"> </w:t>
                      </w:r>
                      <w:r w:rsidRPr="003516AE">
                        <w:rPr>
                          <w:i/>
                          <w:w w:val="85"/>
                          <w:lang w:val="en-GB"/>
                        </w:rPr>
                        <w:t>intra-Schengen flights</w:t>
                      </w:r>
                      <w:r w:rsidRPr="003516AE">
                        <w:rPr>
                          <w:i/>
                          <w:spacing w:val="-2"/>
                          <w:w w:val="85"/>
                          <w:lang w:val="en-GB"/>
                        </w:rPr>
                        <w:t xml:space="preserve"> were checked per week in the context of internal border controls.</w:t>
                      </w:r>
                      <w:r>
                        <w:rPr>
                          <w:i/>
                          <w:spacing w:val="-2"/>
                          <w:w w:val="85"/>
                          <w:lang w:val="en-GB"/>
                        </w:rPr>
                        <w:t xml:space="preserve"> </w:t>
                      </w:r>
                    </w:p>
                    <w:p w:rsidRPr="003516AE" w:rsidR="005E4B87" w:rsidP="00CE1464" w:rsidRDefault="005E4B87" w14:paraId="6446F924" w14:textId="085524A2">
                      <w:pPr>
                        <w:tabs>
                          <w:tab w:val="left" w:pos="680"/>
                        </w:tabs>
                        <w:spacing w:before="240"/>
                        <w:ind w:left="142" w:right="98"/>
                        <w:rPr>
                          <w:i/>
                          <w:spacing w:val="-2"/>
                          <w:w w:val="85"/>
                          <w:lang w:val="en-GB"/>
                        </w:rPr>
                      </w:pPr>
                      <w:r w:rsidRPr="003516AE">
                        <w:rPr>
                          <w:i/>
                          <w:spacing w:val="-2"/>
                          <w:w w:val="85"/>
                          <w:lang w:val="en-GB"/>
                        </w:rPr>
                        <w:t>The internal border controls by the Netherlands were carried out by the RNLM. Internal border controls were only carried out on incoming traffic. Internal border controls were information- and risk-based and carried out on highways, motorways in border areas, cross-border train routes and incoming intra-Schengen flights. The Ministry of Infrastructure and Water Management and Rijkswaterstaat (the ministry’s department of waterways and public works) supported these controls by implementing traffic measures. Automatic Number Plate Recognition (ANPR) systems operational at the border were also used,</w:t>
                      </w:r>
                      <w:r w:rsidRPr="003516AE">
                        <w:rPr>
                          <w:bCs/>
                          <w:i/>
                          <w:spacing w:val="-2"/>
                          <w:w w:val="85"/>
                          <w:lang w:val="en-GB"/>
                        </w:rPr>
                        <w:t xml:space="preserve"> allowing the RNLM to conduct information- and risk-based checks, for example by checking vehicles that had been flagged by the authorities.</w:t>
                      </w:r>
                      <w:r w:rsidRPr="003516AE">
                        <w:rPr>
                          <w:b/>
                          <w:bCs/>
                          <w:i/>
                          <w:spacing w:val="-2"/>
                          <w:w w:val="85"/>
                          <w:lang w:val="en-GB"/>
                        </w:rPr>
                        <w:t xml:space="preserve"> </w:t>
                      </w:r>
                      <w:r w:rsidRPr="003516AE">
                        <w:rPr>
                          <w:i/>
                          <w:spacing w:val="-2"/>
                          <w:w w:val="85"/>
                          <w:lang w:val="en-GB"/>
                        </w:rPr>
                        <w:t xml:space="preserve">For internal border controls at the land borders with Belgium and Germany, a border officer of the RNLM selected incoming vehicles for checks. After selection, the vehicle was taken to a static control post adjacent to the road and subjected to a border check. No cross-border traffic-connections were closed </w:t>
                      </w:r>
                      <w:proofErr w:type="gramStart"/>
                      <w:r w:rsidRPr="003516AE">
                        <w:rPr>
                          <w:i/>
                          <w:spacing w:val="-2"/>
                          <w:w w:val="85"/>
                          <w:lang w:val="en-GB"/>
                        </w:rPr>
                        <w:t>in order to</w:t>
                      </w:r>
                      <w:proofErr w:type="gramEnd"/>
                      <w:r w:rsidRPr="003516AE">
                        <w:rPr>
                          <w:i/>
                          <w:spacing w:val="-2"/>
                          <w:w w:val="85"/>
                          <w:lang w:val="en-GB"/>
                        </w:rPr>
                        <w:t xml:space="preserve"> carry out internal border controls. </w:t>
                      </w:r>
                      <w:r w:rsidRPr="003516AE">
                        <w:rPr>
                          <w:bCs/>
                          <w:i/>
                          <w:spacing w:val="-2"/>
                          <w:w w:val="85"/>
                          <w:lang w:val="en-GB"/>
                        </w:rPr>
                        <w:t xml:space="preserve">International trains were also checked according to an </w:t>
                      </w:r>
                      <w:r w:rsidRPr="003516AE">
                        <w:rPr>
                          <w:i/>
                          <w:spacing w:val="-2"/>
                          <w:w w:val="85"/>
                          <w:lang w:val="en-GB"/>
                        </w:rPr>
                        <w:t>information- and risk-based approach</w:t>
                      </w:r>
                      <w:r w:rsidRPr="003516AE">
                        <w:rPr>
                          <w:bCs/>
                          <w:i/>
                          <w:spacing w:val="-2"/>
                          <w:w w:val="85"/>
                          <w:lang w:val="en-GB"/>
                        </w:rPr>
                        <w:t xml:space="preserve">, with passengers being randomly checked on the train or after arrival at the first station in the Netherlands. The same applied to intra-Schengen flights, where </w:t>
                      </w:r>
                      <w:proofErr w:type="gramStart"/>
                      <w:r w:rsidRPr="003516AE">
                        <w:rPr>
                          <w:bCs/>
                          <w:i/>
                          <w:spacing w:val="-2"/>
                          <w:w w:val="85"/>
                          <w:lang w:val="en-GB"/>
                        </w:rPr>
                        <w:t>a number of</w:t>
                      </w:r>
                      <w:proofErr w:type="gramEnd"/>
                      <w:r w:rsidRPr="003516AE">
                        <w:rPr>
                          <w:bCs/>
                          <w:i/>
                          <w:spacing w:val="-2"/>
                          <w:w w:val="85"/>
                          <w:lang w:val="en-GB"/>
                        </w:rPr>
                        <w:t xml:space="preserve"> flights were selected </w:t>
                      </w:r>
                      <w:proofErr w:type="gramStart"/>
                      <w:r w:rsidRPr="003516AE">
                        <w:rPr>
                          <w:bCs/>
                          <w:i/>
                          <w:spacing w:val="-2"/>
                          <w:w w:val="85"/>
                          <w:lang w:val="en-GB"/>
                        </w:rPr>
                        <w:t>on the basis of</w:t>
                      </w:r>
                      <w:proofErr w:type="gramEnd"/>
                      <w:r w:rsidRPr="003516AE">
                        <w:rPr>
                          <w:bCs/>
                          <w:i/>
                          <w:spacing w:val="-2"/>
                          <w:w w:val="85"/>
                          <w:lang w:val="en-GB"/>
                        </w:rPr>
                        <w:t xml:space="preserve"> </w:t>
                      </w:r>
                      <w:r w:rsidRPr="003516AE">
                        <w:rPr>
                          <w:i/>
                          <w:spacing w:val="-2"/>
                          <w:w w:val="85"/>
                          <w:lang w:val="en-GB"/>
                        </w:rPr>
                        <w:t xml:space="preserve">information and risk </w:t>
                      </w:r>
                      <w:proofErr w:type="gramStart"/>
                      <w:r w:rsidRPr="003516AE">
                        <w:rPr>
                          <w:i/>
                          <w:spacing w:val="-2"/>
                          <w:w w:val="85"/>
                          <w:lang w:val="en-GB"/>
                        </w:rPr>
                        <w:t>analysis,</w:t>
                      </w:r>
                      <w:r w:rsidRPr="003516AE">
                        <w:rPr>
                          <w:bCs/>
                          <w:i/>
                          <w:spacing w:val="-2"/>
                          <w:w w:val="85"/>
                          <w:lang w:val="en-GB"/>
                        </w:rPr>
                        <w:t xml:space="preserve"> and</w:t>
                      </w:r>
                      <w:proofErr w:type="gramEnd"/>
                      <w:r w:rsidRPr="003516AE">
                        <w:rPr>
                          <w:bCs/>
                          <w:i/>
                          <w:spacing w:val="-2"/>
                          <w:w w:val="85"/>
                          <w:lang w:val="en-GB"/>
                        </w:rPr>
                        <w:t xml:space="preserve"> then checked. In most cases, part of the flight was checked (at the gate or at the counter) after arrival. The RNLM has carried out internal border controls along the entire land border with Germany and Belgium in the same manner.</w:t>
                      </w:r>
                    </w:p>
                    <w:p w:rsidRPr="003516AE" w:rsidR="005E4B87" w:rsidP="005E4B87" w:rsidRDefault="005E4B87" w14:paraId="11D0BFFC" w14:textId="77777777">
                      <w:pPr>
                        <w:tabs>
                          <w:tab w:val="left" w:pos="680"/>
                        </w:tabs>
                        <w:spacing w:after="240"/>
                        <w:ind w:left="142" w:right="98"/>
                        <w:rPr>
                          <w:i/>
                          <w:w w:val="85"/>
                          <w:lang w:val="en-GB"/>
                        </w:rPr>
                      </w:pPr>
                      <w:r w:rsidRPr="003516AE">
                        <w:rPr>
                          <w:i/>
                          <w:w w:val="85"/>
                          <w:lang w:val="en-GB"/>
                        </w:rPr>
                        <w:t xml:space="preserve">Neighbouring Member States were notified in advance of the Netherlands’ intention to reintroduce and prolong internal border controls. There have been regular meetings with relevant Member States at an operational, administrative and political level to discuss mitigating measures and to address the reasons for the reintroduction of these controls. </w:t>
                      </w:r>
                    </w:p>
                    <w:p w:rsidRPr="003516AE" w:rsidR="005E4B87" w:rsidP="005E4B87" w:rsidRDefault="005E4B87" w14:paraId="1061DB3A" w14:textId="3BC352DB">
                      <w:pPr>
                        <w:tabs>
                          <w:tab w:val="left" w:pos="680"/>
                        </w:tabs>
                        <w:spacing w:after="240"/>
                        <w:ind w:left="142" w:right="98"/>
                        <w:rPr>
                          <w:i/>
                          <w:w w:val="85"/>
                          <w:lang w:val="en-GB"/>
                        </w:rPr>
                      </w:pPr>
                      <w:r w:rsidRPr="003516AE">
                        <w:rPr>
                          <w:i/>
                          <w:w w:val="85"/>
                          <w:lang w:val="en-GB"/>
                        </w:rPr>
                        <w:t xml:space="preserve">On 2 June 2026, the Commission published its opinion on the proportionality and necessity of temporary internal border controls by the Netherlands. The </w:t>
                      </w:r>
                      <w:r w:rsidR="00C557CC">
                        <w:rPr>
                          <w:i/>
                          <w:w w:val="85"/>
                          <w:lang w:val="en-GB"/>
                        </w:rPr>
                        <w:t xml:space="preserve">Commission’s </w:t>
                      </w:r>
                      <w:r w:rsidRPr="003516AE">
                        <w:rPr>
                          <w:i/>
                          <w:w w:val="85"/>
                          <w:lang w:val="en-GB"/>
                        </w:rPr>
                        <w:t>recommendation</w:t>
                      </w:r>
                      <w:r w:rsidR="00C557CC">
                        <w:rPr>
                          <w:i/>
                          <w:w w:val="85"/>
                          <w:lang w:val="en-GB"/>
                        </w:rPr>
                        <w:t>s</w:t>
                      </w:r>
                      <w:r w:rsidRPr="003516AE">
                        <w:rPr>
                          <w:i/>
                          <w:w w:val="85"/>
                          <w:lang w:val="en-GB"/>
                        </w:rPr>
                        <w:t xml:space="preserve"> to address any legal or operational obstacles that stand in the way of improving the effectiveness and broadening the scope of alternative measures </w:t>
                      </w:r>
                      <w:r w:rsidR="00C557CC">
                        <w:rPr>
                          <w:i/>
                          <w:w w:val="85"/>
                          <w:lang w:val="en-GB"/>
                        </w:rPr>
                        <w:t>and</w:t>
                      </w:r>
                      <w:r w:rsidRPr="003516AE">
                        <w:rPr>
                          <w:i/>
                          <w:w w:val="85"/>
                          <w:lang w:val="en-GB"/>
                        </w:rPr>
                        <w:t xml:space="preserve"> to work towards phasing out of border control at internal land and air borders aligns with the Dutch government's decision of 8 May 2026. This decision entailed the extension of temporary internal border controls as a transitional measure pending the entry into force of the expanded legal framework for mobile security monitoring (MTV) checks. In addition, the Commission recommended further strengthening cooperation with neighbouring countries—including regarding information exchange, existing bilateral readmission agreements, practical arrangements for transfers, and enhanced collaboration under the Treaty of Enschede and the Benelux Police Treaty. Work on this is currently underway at the administrative level.</w:t>
                      </w:r>
                    </w:p>
                    <w:p w:rsidRPr="003516AE" w:rsidR="005E4B87" w:rsidP="005E4B87" w:rsidRDefault="005E4B87" w14:paraId="1523E7C9" w14:textId="1401D44E">
                      <w:pPr>
                        <w:tabs>
                          <w:tab w:val="left" w:pos="680"/>
                        </w:tabs>
                        <w:spacing w:before="240" w:after="240"/>
                        <w:ind w:left="142" w:right="98"/>
                        <w:rPr>
                          <w:i/>
                          <w:lang w:val="en-GB"/>
                        </w:rPr>
                      </w:pPr>
                      <w:r w:rsidRPr="003516AE">
                        <w:rPr>
                          <w:i/>
                          <w:w w:val="80"/>
                          <w:lang w:val="en-GB"/>
                        </w:rPr>
                        <w:t xml:space="preserve">As regards the risk assessments made prior to, during or after the reintroduction of border control at internal borders, notifications on the first, second and third prolongation of internal border controls by the Netherlands stated that </w:t>
                      </w:r>
                      <w:r w:rsidRPr="003516AE">
                        <w:rPr>
                          <w:i/>
                          <w:spacing w:val="-2"/>
                          <w:w w:val="80"/>
                          <w:lang w:val="en-GB"/>
                        </w:rPr>
                        <w:t xml:space="preserve">the current threat level was comparable to that at the time of reintroduction of internal border controls. Additionally, it was difficult to predict how long the threat would persist, as pressure on external borders and secondary flows is subject to fluctuations. With regard to limiting the duration of the internal border controls wherever possible, it was stated that the Netherlands </w:t>
                      </w:r>
                      <w:r w:rsidR="00A12074">
                        <w:rPr>
                          <w:i/>
                          <w:spacing w:val="-2"/>
                          <w:w w:val="80"/>
                          <w:lang w:val="en-GB"/>
                        </w:rPr>
                        <w:t>was working</w:t>
                      </w:r>
                      <w:r w:rsidRPr="003516AE">
                        <w:rPr>
                          <w:i/>
                          <w:spacing w:val="-2"/>
                          <w:w w:val="80"/>
                          <w:lang w:val="en-GB"/>
                        </w:rPr>
                        <w:t xml:space="preserve"> on amending national legislation with a view to improving and enhancing the effectiveness of </w:t>
                      </w:r>
                      <w:r w:rsidRPr="003516AE">
                        <w:rPr>
                          <w:i/>
                          <w:w w:val="85"/>
                          <w:lang w:val="en-GB"/>
                        </w:rPr>
                        <w:t>mobile security monitoring checks (</w:t>
                      </w:r>
                      <w:r w:rsidRPr="003516AE">
                        <w:rPr>
                          <w:i/>
                          <w:spacing w:val="-2"/>
                          <w:w w:val="80"/>
                          <w:lang w:val="en-GB"/>
                        </w:rPr>
                        <w:t>MTV) (</w:t>
                      </w:r>
                      <w:r w:rsidRPr="003516AE">
                        <w:rPr>
                          <w:i/>
                          <w:w w:val="85"/>
                          <w:lang w:val="en-GB"/>
                        </w:rPr>
                        <w:t>on the basis of the Aliens Act 2000 (</w:t>
                      </w:r>
                      <w:proofErr w:type="spellStart"/>
                      <w:r w:rsidRPr="003516AE">
                        <w:rPr>
                          <w:i/>
                          <w:w w:val="85"/>
                          <w:lang w:val="en-GB"/>
                        </w:rPr>
                        <w:t>Vreemdelingenwet</w:t>
                      </w:r>
                      <w:proofErr w:type="spellEnd"/>
                      <w:r w:rsidRPr="003516AE">
                        <w:rPr>
                          <w:i/>
                          <w:w w:val="85"/>
                          <w:lang w:val="en-GB"/>
                        </w:rPr>
                        <w:t xml:space="preserve"> 2000) and Article 23 of the Schengen Borders Code (SBC))</w:t>
                      </w:r>
                      <w:r w:rsidRPr="003516AE">
                        <w:rPr>
                          <w:i/>
                          <w:spacing w:val="-2"/>
                          <w:w w:val="80"/>
                          <w:lang w:val="en-GB"/>
                        </w:rPr>
                        <w:t>, including changes to the restrictions on the number and duration of police checks. Therefore, the duration of the third prolongation of border control</w:t>
                      </w:r>
                      <w:r w:rsidR="00A12074">
                        <w:rPr>
                          <w:i/>
                          <w:spacing w:val="-2"/>
                          <w:w w:val="80"/>
                          <w:lang w:val="en-GB"/>
                        </w:rPr>
                        <w:t>s</w:t>
                      </w:r>
                      <w:r w:rsidRPr="003516AE">
                        <w:rPr>
                          <w:i/>
                          <w:spacing w:val="-2"/>
                          <w:w w:val="80"/>
                          <w:lang w:val="en-GB"/>
                        </w:rPr>
                        <w:t xml:space="preserve"> at internal borders was for a shorter </w:t>
                      </w:r>
                      <w:proofErr w:type="gramStart"/>
                      <w:r w:rsidRPr="003516AE">
                        <w:rPr>
                          <w:i/>
                          <w:spacing w:val="-2"/>
                          <w:w w:val="80"/>
                          <w:lang w:val="en-GB"/>
                        </w:rPr>
                        <w:t>time period</w:t>
                      </w:r>
                      <w:proofErr w:type="gramEnd"/>
                      <w:r w:rsidRPr="003516AE">
                        <w:rPr>
                          <w:i/>
                          <w:spacing w:val="-2"/>
                          <w:w w:val="80"/>
                          <w:lang w:val="en-GB"/>
                        </w:rPr>
                        <w:t xml:space="preserve"> than six months. </w:t>
                      </w:r>
                      <w:r w:rsidRPr="00D81F84">
                        <w:rPr>
                          <w:i/>
                          <w:spacing w:val="-2"/>
                          <w:w w:val="80"/>
                          <w:lang w:val="en-GB"/>
                        </w:rPr>
                        <w:t>Internal border controls were prolonged up to and including 30 September 2026 at the latest. The controls would have been discontinued earlier if the re</w:t>
                      </w:r>
                      <w:r w:rsidRPr="00D81F84" w:rsidR="00D81F84">
                        <w:rPr>
                          <w:i/>
                          <w:spacing w:val="-2"/>
                          <w:w w:val="80"/>
                          <w:lang w:val="en-GB"/>
                        </w:rPr>
                        <w:t>vis</w:t>
                      </w:r>
                      <w:r w:rsidRPr="00D81F84">
                        <w:rPr>
                          <w:i/>
                          <w:spacing w:val="-2"/>
                          <w:w w:val="80"/>
                          <w:lang w:val="en-GB"/>
                        </w:rPr>
                        <w:t>ed national legal</w:t>
                      </w:r>
                      <w:r w:rsidRPr="003516AE">
                        <w:rPr>
                          <w:i/>
                          <w:spacing w:val="-2"/>
                          <w:w w:val="80"/>
                          <w:lang w:val="en-GB"/>
                        </w:rPr>
                        <w:t xml:space="preserve"> framework for police</w:t>
                      </w:r>
                      <w:r w:rsidR="00D81F84">
                        <w:rPr>
                          <w:i/>
                          <w:spacing w:val="-2"/>
                          <w:w w:val="80"/>
                          <w:lang w:val="en-GB"/>
                        </w:rPr>
                        <w:t xml:space="preserve"> checks</w:t>
                      </w:r>
                      <w:r w:rsidRPr="003516AE">
                        <w:rPr>
                          <w:i/>
                          <w:spacing w:val="-2"/>
                          <w:w w:val="80"/>
                          <w:lang w:val="en-GB"/>
                        </w:rPr>
                        <w:t xml:space="preserve"> in accordance with Article 23 of the Schengen Borders Code </w:t>
                      </w:r>
                      <w:r w:rsidR="00D81F84">
                        <w:rPr>
                          <w:i/>
                          <w:spacing w:val="-2"/>
                          <w:w w:val="80"/>
                          <w:lang w:val="en-GB"/>
                        </w:rPr>
                        <w:t>had</w:t>
                      </w:r>
                      <w:r w:rsidRPr="003516AE">
                        <w:rPr>
                          <w:i/>
                          <w:spacing w:val="-2"/>
                          <w:w w:val="80"/>
                          <w:lang w:val="en-GB"/>
                        </w:rPr>
                        <w:t xml:space="preserve"> already be</w:t>
                      </w:r>
                      <w:r w:rsidR="00D81F84">
                        <w:rPr>
                          <w:i/>
                          <w:spacing w:val="-2"/>
                          <w:w w:val="80"/>
                          <w:lang w:val="en-GB"/>
                        </w:rPr>
                        <w:t>en</w:t>
                      </w:r>
                      <w:r w:rsidRPr="003516AE">
                        <w:rPr>
                          <w:i/>
                          <w:spacing w:val="-2"/>
                          <w:w w:val="80"/>
                          <w:lang w:val="en-GB"/>
                        </w:rPr>
                        <w:t xml:space="preserve"> in place. The risk assessments in the notifications are considered accurate. </w:t>
                      </w:r>
                    </w:p>
                    <w:p w:rsidRPr="00B61E29" w:rsidR="005E4B87" w:rsidP="005E4B87" w:rsidRDefault="005E4B87" w14:paraId="1D7FC7D6" w14:textId="697BF024">
                      <w:pPr>
                        <w:tabs>
                          <w:tab w:val="left" w:pos="680"/>
                        </w:tabs>
                        <w:spacing w:before="240" w:after="240"/>
                        <w:ind w:left="142" w:right="98"/>
                        <w:rPr>
                          <w:i/>
                          <w:iCs/>
                          <w:spacing w:val="-2"/>
                          <w:w w:val="80"/>
                          <w:lang w:val="en-US"/>
                        </w:rPr>
                      </w:pPr>
                      <w:r w:rsidRPr="003516AE">
                        <w:rPr>
                          <w:i/>
                          <w:spacing w:val="-2"/>
                          <w:w w:val="80"/>
                          <w:lang w:val="en-GB"/>
                        </w:rPr>
                        <w:t xml:space="preserve">The Netherlands </w:t>
                      </w:r>
                      <w:r w:rsidR="00D81F84">
                        <w:rPr>
                          <w:i/>
                          <w:spacing w:val="-2"/>
                          <w:w w:val="80"/>
                          <w:lang w:val="en-GB"/>
                        </w:rPr>
                        <w:t>has</w:t>
                      </w:r>
                      <w:r w:rsidRPr="003516AE">
                        <w:rPr>
                          <w:i/>
                          <w:spacing w:val="-2"/>
                          <w:w w:val="80"/>
                          <w:lang w:val="en-GB"/>
                        </w:rPr>
                        <w:t xml:space="preserve"> been in close contact with neighbouring countries Belgium and Germany to improve cooperation on internal border controls (including the transfer of foreign nationals). To this end, a cooperation protocol between Belgium and the Netherlands regarding Benelux transfers entered into force on 15 September 2025. Additionally, at an operational level there has been daily</w:t>
                      </w:r>
                      <w:r w:rsidR="00D920D1">
                        <w:rPr>
                          <w:i/>
                          <w:spacing w:val="-2"/>
                          <w:w w:val="80"/>
                          <w:lang w:val="en-GB"/>
                        </w:rPr>
                        <w:t xml:space="preserve"> or </w:t>
                      </w:r>
                      <w:r w:rsidRPr="003516AE">
                        <w:rPr>
                          <w:i/>
                          <w:spacing w:val="-2"/>
                          <w:w w:val="80"/>
                          <w:lang w:val="en-GB"/>
                        </w:rPr>
                        <w:t xml:space="preserve">weekly contact between the RNLM and Belgium and Germany regarding operational details. At a tactical level, periodic consultations are held on cooperation, while at a strategic level periodic consultations are held with Belgium and Germany on strategy and policy at the internal border. </w:t>
                      </w:r>
                      <w:r w:rsidRPr="003516AE">
                        <w:rPr>
                          <w:i/>
                          <w:iCs/>
                          <w:spacing w:val="-2"/>
                          <w:w w:val="80"/>
                          <w:lang w:val="en-US"/>
                        </w:rPr>
                        <w:t xml:space="preserve">Additionally, the Netherlands and Germany are exploring their options for improving their cross-border cooperation in the internal border area. </w:t>
                      </w:r>
                      <w:proofErr w:type="gramStart"/>
                      <w:r w:rsidRPr="003516AE">
                        <w:rPr>
                          <w:i/>
                          <w:iCs/>
                          <w:spacing w:val="-2"/>
                          <w:w w:val="80"/>
                          <w:lang w:val="en-GB"/>
                        </w:rPr>
                        <w:t>At the moment</w:t>
                      </w:r>
                      <w:proofErr w:type="gramEnd"/>
                      <w:r w:rsidRPr="003516AE">
                        <w:rPr>
                          <w:i/>
                          <w:iCs/>
                          <w:spacing w:val="-2"/>
                          <w:w w:val="80"/>
                          <w:lang w:val="en-GB"/>
                        </w:rPr>
                        <w:t xml:space="preserve">, Germany and the Netherlands are jointly reviewing the Treaty of Enschede as a basis for the cross-border cooperation. In addition, the Netherlands is in contact with Belgium to review </w:t>
                      </w:r>
                      <w:proofErr w:type="gramStart"/>
                      <w:r w:rsidRPr="003516AE">
                        <w:rPr>
                          <w:i/>
                          <w:iCs/>
                          <w:spacing w:val="-2"/>
                          <w:w w:val="80"/>
                          <w:lang w:val="en-GB"/>
                        </w:rPr>
                        <w:t>whether or not</w:t>
                      </w:r>
                      <w:proofErr w:type="gramEnd"/>
                      <w:r w:rsidRPr="003516AE">
                        <w:rPr>
                          <w:i/>
                          <w:iCs/>
                          <w:spacing w:val="-2"/>
                          <w:w w:val="80"/>
                          <w:lang w:val="en-GB"/>
                        </w:rPr>
                        <w:t xml:space="preserve"> cooperation on transfers can be improved.</w:t>
                      </w:r>
                    </w:p>
                    <w:p w:rsidR="005E4B87" w:rsidP="005E4B87" w:rsidRDefault="005E4B87" w14:paraId="4A2230F6" w14:textId="77777777">
                      <w:pPr>
                        <w:tabs>
                          <w:tab w:val="left" w:pos="680"/>
                        </w:tabs>
                        <w:spacing w:before="240" w:after="240"/>
                        <w:ind w:left="142" w:right="98"/>
                        <w:rPr>
                          <w:i/>
                          <w:lang w:val="en-GB"/>
                        </w:rPr>
                      </w:pPr>
                    </w:p>
                    <w:p w:rsidR="005E4B87" w:rsidP="005E4B87" w:rsidRDefault="005E4B87" w14:paraId="1CBD2D81" w14:textId="77777777">
                      <w:pPr>
                        <w:tabs>
                          <w:tab w:val="left" w:pos="680"/>
                        </w:tabs>
                        <w:spacing w:before="240" w:after="240"/>
                        <w:ind w:left="142" w:right="98"/>
                        <w:rPr>
                          <w:i/>
                          <w:lang w:val="en-GB"/>
                        </w:rPr>
                      </w:pPr>
                    </w:p>
                    <w:p w:rsidR="005E4B87" w:rsidP="005E4B87" w:rsidRDefault="005E4B87" w14:paraId="20876311" w14:textId="77777777">
                      <w:pPr>
                        <w:spacing w:before="178"/>
                        <w:ind w:left="170"/>
                        <w:rPr>
                          <w:i/>
                          <w:lang w:val="en-GB"/>
                        </w:rPr>
                      </w:pPr>
                    </w:p>
                  </w:txbxContent>
                </v:textbox>
                <w10:wrap type="topAndBottom" anchorx="margin"/>
              </v:shape>
            </w:pict>
          </mc:Fallback>
        </mc:AlternateContent>
      </w:r>
      <w:r w:rsidRPr="003516AE" w:rsidR="00540F95">
        <w:rPr>
          <w:b/>
          <w:lang w:val="en-GB"/>
        </w:rPr>
        <w:t>Description of the practical implementation of border control at internal borders (per part and/or border crossing point)</w:t>
      </w:r>
      <w:r w:rsidRPr="00276021" w:rsidR="00276021">
        <w:rPr>
          <w:rFonts w:ascii="Times New Roman" w:hAnsi="Times New Roman" w:cs="Times New Roman" w:eastAsiaTheme="minorHAnsi"/>
          <w:noProof/>
          <w:sz w:val="24"/>
          <w:lang w:val="en-GB"/>
        </w:rPr>
        <w:t xml:space="preserve"> </w:t>
      </w:r>
    </w:p>
    <w:p w:rsidRPr="003516AE" w:rsidR="00992BCA" w:rsidP="00276021" w:rsidRDefault="001D49CB" w14:paraId="79724C4D" w14:textId="4540CE7A">
      <w:pPr>
        <w:pStyle w:val="Lijstalinea"/>
        <w:numPr>
          <w:ilvl w:val="0"/>
          <w:numId w:val="6"/>
        </w:numPr>
        <w:spacing w:before="240" w:after="34" w:line="265" w:lineRule="auto"/>
        <w:ind w:hanging="510"/>
        <w:rPr>
          <w:lang w:val="en-GB"/>
        </w:rPr>
      </w:pPr>
      <w:r w:rsidRPr="003516AE">
        <w:rPr>
          <w:b/>
          <w:lang w:val="en-GB"/>
        </w:rPr>
        <w:lastRenderedPageBreak/>
        <w:t xml:space="preserve">Initial and follow-up assessment, as well as </w:t>
      </w:r>
      <w:r w:rsidRPr="003516AE">
        <w:rPr>
          <w:b/>
          <w:i/>
          <w:lang w:val="en-GB"/>
        </w:rPr>
        <w:t xml:space="preserve">ex-post </w:t>
      </w:r>
      <w:r w:rsidRPr="003516AE">
        <w:rPr>
          <w:b/>
          <w:lang w:val="en-GB"/>
        </w:rPr>
        <w:t>assessment, of proportionality and necessity</w:t>
      </w:r>
    </w:p>
    <w:p w:rsidRPr="003516AE" w:rsidR="00992BCA" w:rsidRDefault="005E4DB1" w14:paraId="30E62846" w14:textId="72AF5040">
      <w:pPr>
        <w:spacing w:after="0" w:line="259" w:lineRule="auto"/>
        <w:ind w:left="0" w:firstLine="0"/>
        <w:jc w:val="left"/>
        <w:rPr>
          <w:lang w:val="en-GB"/>
        </w:rPr>
      </w:pPr>
      <w:r w:rsidRPr="003516AE">
        <w:rPr>
          <w:rFonts w:ascii="Times New Roman" w:hAnsi="Times New Roman" w:cs="Times New Roman" w:eastAsiaTheme="minorHAnsi"/>
          <w:noProof/>
          <w:sz w:val="24"/>
        </w:rPr>
        <mc:AlternateContent>
          <mc:Choice Requires="wps">
            <w:drawing>
              <wp:anchor distT="45720" distB="45720" distL="114300" distR="114300" simplePos="0" relativeHeight="251678720" behindDoc="0" locked="0" layoutInCell="1" allowOverlap="1" wp14:editId="14F37C54" wp14:anchorId="025CC880">
                <wp:simplePos x="0" y="0"/>
                <wp:positionH relativeFrom="page">
                  <wp:posOffset>914400</wp:posOffset>
                </wp:positionH>
                <wp:positionV relativeFrom="paragraph">
                  <wp:posOffset>779112</wp:posOffset>
                </wp:positionV>
                <wp:extent cx="5708650" cy="3493748"/>
                <wp:effectExtent l="0" t="0" r="25400" b="1206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493748"/>
                        </a:xfrm>
                        <a:prstGeom prst="rect">
                          <a:avLst/>
                        </a:prstGeom>
                        <a:solidFill>
                          <a:srgbClr val="FFFFFF"/>
                        </a:solidFill>
                        <a:ln w="3175">
                          <a:solidFill>
                            <a:srgbClr val="000000"/>
                          </a:solidFill>
                          <a:miter lim="800000"/>
                          <a:headEnd/>
                          <a:tailEnd/>
                        </a:ln>
                      </wps:spPr>
                      <wps:txbx>
                        <w:txbxContent>
                          <w:p w:rsidRPr="003516AE" w:rsidR="000E050E" w:rsidP="003D7577" w:rsidRDefault="000E050E" w14:paraId="3C847D04" w14:textId="029B5756">
                            <w:pPr>
                              <w:tabs>
                                <w:tab w:val="left" w:pos="680"/>
                              </w:tabs>
                              <w:rPr>
                                <w:i/>
                                <w:spacing w:val="-2"/>
                                <w:w w:val="80"/>
                                <w:lang w:val="en-GB"/>
                              </w:rPr>
                            </w:pPr>
                            <w:r w:rsidRPr="003516AE">
                              <w:rPr>
                                <w:i/>
                                <w:spacing w:val="-2"/>
                                <w:w w:val="80"/>
                                <w:lang w:val="en-GB"/>
                              </w:rPr>
                              <w:t xml:space="preserve">The Netherlands’ reasons for introducing internal border controls in December 2024 relate to the significant impact of the continued influx of irregular migration, particularly secondary flows through which asylum seekers also reach the Netherlands. The internal border controls were aimed at combating irregular migration and cross-border (migration) crime, such as human smuggling. The pressure from irregular migration and human smuggling causes problems in the migration system, particularly the asylum process and reception. These problems are exacerbated by the inadequate functioning of the Dublin system. In April 2025, </w:t>
                            </w:r>
                            <w:r w:rsidR="001C3C40">
                              <w:rPr>
                                <w:i/>
                                <w:spacing w:val="-2"/>
                                <w:w w:val="80"/>
                                <w:lang w:val="en-GB"/>
                              </w:rPr>
                              <w:t>and again</w:t>
                            </w:r>
                            <w:r w:rsidRPr="003516AE">
                              <w:rPr>
                                <w:i/>
                                <w:spacing w:val="-2"/>
                                <w:w w:val="80"/>
                                <w:lang w:val="en-GB"/>
                              </w:rPr>
                              <w:t xml:space="preserve"> in November 2025, a decision was made to extend </w:t>
                            </w:r>
                            <w:r w:rsidRPr="001C3C40" w:rsidR="001C3C40">
                              <w:rPr>
                                <w:i/>
                                <w:spacing w:val="-2"/>
                                <w:w w:val="80"/>
                                <w:lang w:val="en-GB"/>
                              </w:rPr>
                              <w:t xml:space="preserve">the temporary measure </w:t>
                            </w:r>
                            <w:r w:rsidRPr="003516AE">
                              <w:rPr>
                                <w:i/>
                                <w:spacing w:val="-2"/>
                                <w:w w:val="80"/>
                                <w:lang w:val="en-GB"/>
                              </w:rPr>
                              <w:t>due to the persistence of the</w:t>
                            </w:r>
                            <w:r w:rsidRPr="003516AE" w:rsidR="00C303F1">
                              <w:rPr>
                                <w:i/>
                                <w:spacing w:val="-2"/>
                                <w:w w:val="80"/>
                                <w:lang w:val="en-GB"/>
                              </w:rPr>
                              <w:t>se</w:t>
                            </w:r>
                            <w:r w:rsidRPr="003516AE">
                              <w:rPr>
                                <w:i/>
                                <w:spacing w:val="-2"/>
                                <w:w w:val="80"/>
                                <w:lang w:val="en-GB"/>
                              </w:rPr>
                              <w:t xml:space="preserve"> reasons for reintroducing internal border controls. In May 2026, </w:t>
                            </w:r>
                            <w:r w:rsidRPr="003516AE" w:rsidR="00397A98">
                              <w:rPr>
                                <w:i/>
                                <w:spacing w:val="-2"/>
                                <w:w w:val="80"/>
                                <w:lang w:val="en-GB"/>
                              </w:rPr>
                              <w:t xml:space="preserve">a decision was made to extend the </w:t>
                            </w:r>
                            <w:r w:rsidRPr="00D920D1" w:rsidR="001C3C40">
                              <w:rPr>
                                <w:i/>
                                <w:spacing w:val="-2"/>
                                <w:w w:val="80"/>
                                <w:lang w:val="en-GB"/>
                              </w:rPr>
                              <w:t>temporary internal border controls as a transitional measure</w:t>
                            </w:r>
                            <w:r w:rsidR="001C3C40">
                              <w:rPr>
                                <w:i/>
                                <w:spacing w:val="-2"/>
                                <w:w w:val="80"/>
                                <w:lang w:val="en-GB"/>
                              </w:rPr>
                              <w:t xml:space="preserve"> </w:t>
                            </w:r>
                            <w:r w:rsidRPr="003516AE" w:rsidR="00397A98">
                              <w:rPr>
                                <w:i/>
                                <w:spacing w:val="-2"/>
                                <w:w w:val="80"/>
                                <w:lang w:val="en-GB"/>
                              </w:rPr>
                              <w:t>for a shorter period of time</w:t>
                            </w:r>
                            <w:r w:rsidRPr="003516AE" w:rsidR="00397A98">
                              <w:rPr>
                                <w:lang w:val="en-GB"/>
                              </w:rPr>
                              <w:t xml:space="preserve"> </w:t>
                            </w:r>
                            <w:r w:rsidRPr="003516AE" w:rsidR="00397A98">
                              <w:rPr>
                                <w:i/>
                                <w:spacing w:val="-2"/>
                                <w:w w:val="80"/>
                                <w:lang w:val="en-GB"/>
                              </w:rPr>
                              <w:t>due to the persistence of the</w:t>
                            </w:r>
                            <w:r w:rsidRPr="003516AE" w:rsidR="005877EA">
                              <w:rPr>
                                <w:i/>
                                <w:spacing w:val="-2"/>
                                <w:w w:val="80"/>
                                <w:lang w:val="en-GB"/>
                              </w:rPr>
                              <w:t>se</w:t>
                            </w:r>
                            <w:r w:rsidRPr="003516AE" w:rsidR="00397A98">
                              <w:rPr>
                                <w:i/>
                                <w:spacing w:val="-2"/>
                                <w:w w:val="80"/>
                                <w:lang w:val="en-GB"/>
                              </w:rPr>
                              <w:t xml:space="preserve"> reasons for reintroducing internal border controls and </w:t>
                            </w:r>
                            <w:r w:rsidRPr="00D920D1" w:rsidR="00D920D1">
                              <w:rPr>
                                <w:i/>
                                <w:spacing w:val="-2"/>
                                <w:w w:val="80"/>
                                <w:lang w:val="en-GB"/>
                              </w:rPr>
                              <w:t xml:space="preserve">pending the entry into force of the expanded legal framework for mobile security monitoring (MTV) checks </w:t>
                            </w:r>
                            <w:r w:rsidRPr="003516AE" w:rsidR="00397A98">
                              <w:rPr>
                                <w:i/>
                                <w:spacing w:val="-2"/>
                                <w:w w:val="80"/>
                                <w:lang w:val="en-GB"/>
                              </w:rPr>
                              <w:t>(</w:t>
                            </w:r>
                            <w:r w:rsidRPr="003516AE" w:rsidR="004B65D8">
                              <w:rPr>
                                <w:i/>
                                <w:spacing w:val="-2"/>
                                <w:w w:val="80"/>
                                <w:lang w:val="en-GB"/>
                              </w:rPr>
                              <w:t>A</w:t>
                            </w:r>
                            <w:r w:rsidRPr="003516AE" w:rsidR="00397A98">
                              <w:rPr>
                                <w:i/>
                                <w:spacing w:val="-2"/>
                                <w:w w:val="80"/>
                                <w:lang w:val="en-GB"/>
                              </w:rPr>
                              <w:t xml:space="preserve">rticle 4.17a and 4.17b of the Aliens Decree) in order to improve and enhance police checks in accordance with Article 23 of the Schengen Borders Code. </w:t>
                            </w:r>
                          </w:p>
                          <w:p w:rsidRPr="003516AE" w:rsidR="000E050E" w:rsidP="000E050E" w:rsidRDefault="000E050E" w14:paraId="41BCC3DE" w14:textId="114E8721">
                            <w:pPr>
                              <w:tabs>
                                <w:tab w:val="left" w:pos="680"/>
                              </w:tabs>
                              <w:rPr>
                                <w:i/>
                                <w:spacing w:val="-2"/>
                                <w:w w:val="80"/>
                                <w:lang w:val="en-GB"/>
                              </w:rPr>
                            </w:pPr>
                          </w:p>
                          <w:p w:rsidRPr="003516AE" w:rsidR="000E050E" w:rsidP="003D7577" w:rsidRDefault="00F34C58" w14:paraId="01B2FC16" w14:textId="2EDA58B8">
                            <w:pPr>
                              <w:tabs>
                                <w:tab w:val="left" w:pos="680"/>
                              </w:tabs>
                              <w:spacing w:after="0"/>
                              <w:rPr>
                                <w:i/>
                                <w:spacing w:val="-2"/>
                                <w:w w:val="80"/>
                                <w:lang w:val="en-GB"/>
                              </w:rPr>
                            </w:pPr>
                            <w:r w:rsidRPr="003516AE">
                              <w:rPr>
                                <w:i/>
                                <w:spacing w:val="-2"/>
                                <w:w w:val="80"/>
                                <w:lang w:val="en-GB"/>
                              </w:rPr>
                              <w:t>According to Frontex figures</w:t>
                            </w:r>
                            <w:r w:rsidRPr="003516AE" w:rsidR="00606DE5">
                              <w:rPr>
                                <w:i/>
                                <w:spacing w:val="-2"/>
                                <w:w w:val="80"/>
                                <w:vertAlign w:val="superscript"/>
                                <w:lang w:val="en-GB"/>
                              </w:rPr>
                              <w:t>1</w:t>
                            </w:r>
                            <w:r w:rsidRPr="003516AE">
                              <w:rPr>
                                <w:i/>
                                <w:spacing w:val="-2"/>
                                <w:w w:val="80"/>
                                <w:lang w:val="en-GB"/>
                              </w:rPr>
                              <w:t xml:space="preserve">, in 2024 there were a total of </w:t>
                            </w:r>
                            <w:r w:rsidR="001C3C40">
                              <w:rPr>
                                <w:i/>
                                <w:spacing w:val="-2"/>
                                <w:w w:val="80"/>
                                <w:lang w:val="en-GB"/>
                              </w:rPr>
                              <w:t>over</w:t>
                            </w:r>
                            <w:r w:rsidRPr="003516AE">
                              <w:rPr>
                                <w:i/>
                                <w:spacing w:val="-2"/>
                                <w:w w:val="80"/>
                                <w:lang w:val="en-GB"/>
                              </w:rPr>
                              <w:t xml:space="preserve"> 239,000 irregular border crossings at the external borders of the EU. In 202</w:t>
                            </w:r>
                            <w:r w:rsidRPr="003516AE" w:rsidR="00A871E8">
                              <w:rPr>
                                <w:i/>
                                <w:spacing w:val="-2"/>
                                <w:w w:val="80"/>
                                <w:lang w:val="en-GB"/>
                              </w:rPr>
                              <w:t>5</w:t>
                            </w:r>
                            <w:r w:rsidRPr="003516AE" w:rsidR="00606DE5">
                              <w:rPr>
                                <w:i/>
                                <w:spacing w:val="-2"/>
                                <w:w w:val="80"/>
                                <w:vertAlign w:val="superscript"/>
                                <w:lang w:val="en-GB"/>
                              </w:rPr>
                              <w:t>2</w:t>
                            </w:r>
                            <w:r w:rsidRPr="003516AE">
                              <w:rPr>
                                <w:i/>
                                <w:spacing w:val="-2"/>
                                <w:w w:val="80"/>
                                <w:lang w:val="en-GB"/>
                              </w:rPr>
                              <w:t xml:space="preserve"> the number of irregular border crossings at the external borders of the EU declined by 26% compared with 2024. However, the absolute number of irregular border crossings in 2025 (178,000) remains significant. </w:t>
                            </w:r>
                            <w:r w:rsidRPr="005E4DB1" w:rsidR="005E4DB1">
                              <w:rPr>
                                <w:i/>
                                <w:spacing w:val="-2"/>
                                <w:w w:val="80"/>
                                <w:lang w:val="en-GB"/>
                              </w:rPr>
                              <w:t xml:space="preserve">The number of first asylum applications in the Netherlands decreased by 25% </w:t>
                            </w:r>
                            <w:r w:rsidRPr="00D920D1" w:rsidR="00D920D1">
                              <w:rPr>
                                <w:i/>
                                <w:spacing w:val="-2"/>
                                <w:w w:val="80"/>
                                <w:lang w:val="en-GB"/>
                              </w:rPr>
                              <w:t>in 2025 compared to 2024</w:t>
                            </w:r>
                            <w:r w:rsidR="00D920D1">
                              <w:rPr>
                                <w:i/>
                                <w:spacing w:val="-2"/>
                                <w:w w:val="80"/>
                                <w:lang w:val="en-GB"/>
                              </w:rPr>
                              <w:t xml:space="preserve">, </w:t>
                            </w:r>
                            <w:r w:rsidRPr="005E4DB1" w:rsidR="005E4DB1">
                              <w:rPr>
                                <w:i/>
                                <w:spacing w:val="-2"/>
                                <w:w w:val="80"/>
                                <w:lang w:val="en-GB"/>
                              </w:rPr>
                              <w:t>compared to a</w:t>
                            </w:r>
                            <w:r w:rsidR="001C3C40">
                              <w:rPr>
                                <w:i/>
                                <w:spacing w:val="-2"/>
                                <w:w w:val="80"/>
                                <w:lang w:val="en-GB"/>
                              </w:rPr>
                              <w:t>n EU-wide</w:t>
                            </w:r>
                            <w:r w:rsidRPr="005E4DB1" w:rsidR="005E4DB1">
                              <w:rPr>
                                <w:i/>
                                <w:spacing w:val="-2"/>
                                <w:w w:val="80"/>
                                <w:lang w:val="en-GB"/>
                              </w:rPr>
                              <w:t xml:space="preserve"> decrease of 26%.</w:t>
                            </w:r>
                            <w:r w:rsidRPr="003516AE">
                              <w:rPr>
                                <w:i/>
                                <w:spacing w:val="-2"/>
                                <w:w w:val="80"/>
                                <w:lang w:val="en-GB"/>
                              </w:rPr>
                              <w:t xml:space="preserve"> </w:t>
                            </w:r>
                            <w:r w:rsidR="006E1F30">
                              <w:rPr>
                                <w:i/>
                                <w:spacing w:val="-2"/>
                                <w:w w:val="80"/>
                                <w:lang w:val="en-GB"/>
                              </w:rPr>
                              <w:t>T</w:t>
                            </w:r>
                            <w:r w:rsidRPr="006E1F30" w:rsidR="006E1F30">
                              <w:rPr>
                                <w:i/>
                                <w:spacing w:val="-2"/>
                                <w:w w:val="80"/>
                                <w:lang w:val="en-GB"/>
                              </w:rPr>
                              <w:t xml:space="preserve">he persistent pressure on the Dutch migration system, together with the fact that the results of the European Pact on Migration and Asylum were not yet apparent, means there remained a need for an effective instrument for the RNLM to counter irregular migration. </w:t>
                            </w:r>
                            <w:r w:rsidRPr="003516AE" w:rsidR="000E050E">
                              <w:rPr>
                                <w:i/>
                                <w:spacing w:val="-2"/>
                                <w:w w:val="80"/>
                                <w:lang w:val="en-GB"/>
                              </w:rPr>
                              <w:t>It can be concluded that th</w:t>
                            </w:r>
                            <w:r w:rsidR="00D920D1">
                              <w:rPr>
                                <w:i/>
                                <w:spacing w:val="-2"/>
                                <w:w w:val="80"/>
                                <w:lang w:val="en-GB"/>
                              </w:rPr>
                              <w:t>e</w:t>
                            </w:r>
                            <w:r w:rsidRPr="003516AE" w:rsidR="000E050E">
                              <w:rPr>
                                <w:i/>
                                <w:spacing w:val="-2"/>
                                <w:w w:val="80"/>
                                <w:lang w:val="en-GB"/>
                              </w:rPr>
                              <w:t xml:space="preserve"> combination of measures by multiple Member States has contributed to tackling the identified threat of irregular migration and cross-border crime, such as human smuggling, which prompted the reintroduction and prolongation of controls by the Netherlands at internal borders.</w:t>
                            </w:r>
                            <w:r w:rsidR="006E1F30">
                              <w:rPr>
                                <w:i/>
                                <w:spacing w:val="-2"/>
                                <w:w w:val="80"/>
                                <w:lang w:val="en-GB"/>
                              </w:rPr>
                              <w:t xml:space="preserve"> </w:t>
                            </w:r>
                            <w:r w:rsidRPr="006E1F30" w:rsidR="006E1F30">
                              <w:rPr>
                                <w:i/>
                                <w:spacing w:val="-2"/>
                                <w:w w:val="80"/>
                                <w:lang w:val="en-GB"/>
                              </w:rPr>
                              <w:t xml:space="preserve">With the entry into force of the expanded legal framework for mobile security monitoring (MTV) checks, MTV constitutes a solid and sustainable alternative to the temporarily reintroduced internal border controls as an effective instrument that the RNLM can use to counter irregular </w:t>
                            </w:r>
                            <w:proofErr w:type="gramStart"/>
                            <w:r w:rsidRPr="006E1F30" w:rsidR="006E1F30">
                              <w:rPr>
                                <w:i/>
                                <w:spacing w:val="-2"/>
                                <w:w w:val="80"/>
                                <w:lang w:val="en-GB"/>
                              </w:rPr>
                              <w:t>migration .</w:t>
                            </w:r>
                            <w:proofErr w:type="gramEnd"/>
                          </w:p>
                          <w:p w:rsidRPr="003516AE" w:rsidR="003D7577" w:rsidP="003D7577" w:rsidRDefault="003D7577" w14:paraId="23C5AD92" w14:textId="77777777">
                            <w:pPr>
                              <w:tabs>
                                <w:tab w:val="left" w:pos="680"/>
                              </w:tabs>
                              <w:spacing w:after="0"/>
                              <w:rPr>
                                <w:i/>
                                <w:spacing w:val="-2"/>
                                <w:w w:val="80"/>
                                <w:szCs w:val="19"/>
                                <w:lang w:val="en-GB"/>
                              </w:rPr>
                            </w:pPr>
                          </w:p>
                          <w:p w:rsidRPr="003516AE" w:rsidR="003D7577" w:rsidP="003D7577" w:rsidRDefault="003D7577" w14:paraId="3494BA99" w14:textId="4EB9DE1D">
                            <w:pPr>
                              <w:pStyle w:val="Bijschrift"/>
                              <w:numPr>
                                <w:ilvl w:val="0"/>
                                <w:numId w:val="12"/>
                              </w:numPr>
                              <w:spacing w:after="0"/>
                              <w:jc w:val="left"/>
                              <w:rPr>
                                <w:sz w:val="14"/>
                                <w:szCs w:val="14"/>
                                <w:lang w:val="en-GB"/>
                              </w:rPr>
                            </w:pPr>
                            <w:r>
                              <w:fldChar w:fldCharType="begin"/>
                            </w:r>
                            <w:r w:rsidRPr="006B4EB0">
                              <w:rPr>
                                <w:lang w:val="en-GB"/>
                              </w:rPr>
                              <w:instrText>HYPERLINK "https://www.frontex.europa.eu/publications/2024-in-brief-PEEHJe"</w:instrText>
                            </w:r>
                            <w:r>
                              <w:fldChar w:fldCharType="separate"/>
                            </w:r>
                            <w:r w:rsidRPr="003516AE">
                              <w:rPr>
                                <w:rStyle w:val="Hyperlink"/>
                                <w:sz w:val="14"/>
                                <w:szCs w:val="14"/>
                                <w:lang w:val="en-GB"/>
                              </w:rPr>
                              <w:t>https://www.frontex.europa.eu/publications/2024-in-brief-PEEHJe</w:t>
                            </w:r>
                            <w:r>
                              <w:fldChar w:fldCharType="end"/>
                            </w:r>
                            <w:r w:rsidRPr="003516AE">
                              <w:rPr>
                                <w:sz w:val="14"/>
                                <w:szCs w:val="14"/>
                                <w:lang w:val="en-GB"/>
                              </w:rPr>
                              <w:t xml:space="preserve"> </w:t>
                            </w:r>
                          </w:p>
                          <w:p w:rsidRPr="005E4DB1" w:rsidR="000E050E" w:rsidP="005E4DB1" w:rsidRDefault="003D7577" w14:paraId="4A7D82B3" w14:textId="2D099ACE">
                            <w:pPr>
                              <w:pStyle w:val="Lijstalinea"/>
                              <w:numPr>
                                <w:ilvl w:val="0"/>
                                <w:numId w:val="12"/>
                              </w:numPr>
                              <w:spacing w:after="0"/>
                              <w:jc w:val="left"/>
                              <w:rPr>
                                <w:i/>
                                <w:iCs/>
                                <w:sz w:val="14"/>
                                <w:szCs w:val="14"/>
                                <w:lang w:val="en-GB"/>
                              </w:rPr>
                            </w:pPr>
                            <w:r>
                              <w:fldChar w:fldCharType="begin"/>
                            </w:r>
                            <w:r w:rsidRPr="006B4EB0">
                              <w:rPr>
                                <w:lang w:val="en-GB"/>
                              </w:rPr>
                              <w:instrText>HYPERLINK "https://www.frontex.europa.eu/media-centre/news/news-release/frontex-irregular-border-crossings-down-26-in-2025-europe-must-stay-prepared-lyKpVb"</w:instrText>
                            </w:r>
                            <w:r>
                              <w:fldChar w:fldCharType="separate"/>
                            </w:r>
                            <w:r w:rsidRPr="003516AE">
                              <w:rPr>
                                <w:rStyle w:val="Hyperlink"/>
                                <w:i/>
                                <w:iCs/>
                                <w:sz w:val="14"/>
                                <w:szCs w:val="14"/>
                                <w:lang w:val="en-GB"/>
                              </w:rPr>
                              <w:t>https://www.frontex.europa.eu/media-centre/news/news-release/frontex-irregular-border-crossings-down-26-in-2025-europe-must-stay-prepared-lyKpVb</w:t>
                            </w:r>
                            <w:r>
                              <w:fldChar w:fldCharType="end"/>
                            </w:r>
                            <w:r w:rsidRPr="003516AE">
                              <w:rPr>
                                <w:i/>
                                <w:iCs/>
                                <w:sz w:val="14"/>
                                <w:szCs w:val="14"/>
                                <w:lang w:val="en-GB"/>
                              </w:rP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2" style="position:absolute;margin-left:1in;margin-top:61.35pt;width:449.5pt;height:275.1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34"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" w14:anchorId="025CC880">
                <v:textbox>
                  <w:txbxContent>
                    <w:p w:rsidRPr="003516AE" w:rsidR="000E050E" w:rsidP="003D7577" w:rsidRDefault="000E050E" w14:paraId="3C847D04" w14:textId="029B5756">
                      <w:pPr>
                        <w:tabs>
                          <w:tab w:val="left" w:pos="680"/>
                        </w:tabs>
                        <w:rPr>
                          <w:i/>
                          <w:spacing w:val="-2"/>
                          <w:w w:val="80"/>
                          <w:lang w:val="en-GB"/>
                        </w:rPr>
                      </w:pPr>
                      <w:r w:rsidRPr="003516AE">
                        <w:rPr>
                          <w:i/>
                          <w:spacing w:val="-2"/>
                          <w:w w:val="80"/>
                          <w:lang w:val="en-GB"/>
                        </w:rPr>
                        <w:t xml:space="preserve">The Netherlands’ reasons for introducing internal border controls in December 2024 relate to the significant impact of the continued influx of irregular migration, particularly secondary flows through which asylum seekers also reach the Netherlands. The internal border controls were aimed at combating irregular migration and cross-border (migration) crime, such as human smuggling. The pressure from irregular migration and human smuggling causes problems in the migration system, particularly the asylum process and reception. These problems are exacerbated by the inadequate functioning of the Dublin system. In April 2025, </w:t>
                      </w:r>
                      <w:r w:rsidR="001C3C40">
                        <w:rPr>
                          <w:i/>
                          <w:spacing w:val="-2"/>
                          <w:w w:val="80"/>
                          <w:lang w:val="en-GB"/>
                        </w:rPr>
                        <w:t>and again</w:t>
                      </w:r>
                      <w:r w:rsidRPr="003516AE">
                        <w:rPr>
                          <w:i/>
                          <w:spacing w:val="-2"/>
                          <w:w w:val="80"/>
                          <w:lang w:val="en-GB"/>
                        </w:rPr>
                        <w:t xml:space="preserve"> in November 2025, a decision was made to extend </w:t>
                      </w:r>
                      <w:r w:rsidRPr="001C3C40" w:rsidR="001C3C40">
                        <w:rPr>
                          <w:i/>
                          <w:spacing w:val="-2"/>
                          <w:w w:val="80"/>
                          <w:lang w:val="en-GB"/>
                        </w:rPr>
                        <w:t xml:space="preserve">the temporary measure </w:t>
                      </w:r>
                      <w:r w:rsidRPr="003516AE">
                        <w:rPr>
                          <w:i/>
                          <w:spacing w:val="-2"/>
                          <w:w w:val="80"/>
                          <w:lang w:val="en-GB"/>
                        </w:rPr>
                        <w:t>due to the persistence of the</w:t>
                      </w:r>
                      <w:r w:rsidRPr="003516AE" w:rsidR="00C303F1">
                        <w:rPr>
                          <w:i/>
                          <w:spacing w:val="-2"/>
                          <w:w w:val="80"/>
                          <w:lang w:val="en-GB"/>
                        </w:rPr>
                        <w:t>se</w:t>
                      </w:r>
                      <w:r w:rsidRPr="003516AE">
                        <w:rPr>
                          <w:i/>
                          <w:spacing w:val="-2"/>
                          <w:w w:val="80"/>
                          <w:lang w:val="en-GB"/>
                        </w:rPr>
                        <w:t xml:space="preserve"> reasons for reintroducing internal border controls. In May 2026, </w:t>
                      </w:r>
                      <w:r w:rsidRPr="003516AE" w:rsidR="00397A98">
                        <w:rPr>
                          <w:i/>
                          <w:spacing w:val="-2"/>
                          <w:w w:val="80"/>
                          <w:lang w:val="en-GB"/>
                        </w:rPr>
                        <w:t xml:space="preserve">a decision was made to extend the </w:t>
                      </w:r>
                      <w:r w:rsidRPr="00D920D1" w:rsidR="001C3C40">
                        <w:rPr>
                          <w:i/>
                          <w:spacing w:val="-2"/>
                          <w:w w:val="80"/>
                          <w:lang w:val="en-GB"/>
                        </w:rPr>
                        <w:t>temporary internal border controls as a transitional measure</w:t>
                      </w:r>
                      <w:r w:rsidR="001C3C40">
                        <w:rPr>
                          <w:i/>
                          <w:spacing w:val="-2"/>
                          <w:w w:val="80"/>
                          <w:lang w:val="en-GB"/>
                        </w:rPr>
                        <w:t xml:space="preserve"> </w:t>
                      </w:r>
                      <w:r w:rsidRPr="003516AE" w:rsidR="00397A98">
                        <w:rPr>
                          <w:i/>
                          <w:spacing w:val="-2"/>
                          <w:w w:val="80"/>
                          <w:lang w:val="en-GB"/>
                        </w:rPr>
                        <w:t>for a shorter period of time</w:t>
                      </w:r>
                      <w:r w:rsidRPr="003516AE" w:rsidR="00397A98">
                        <w:rPr>
                          <w:lang w:val="en-GB"/>
                        </w:rPr>
                        <w:t xml:space="preserve"> </w:t>
                      </w:r>
                      <w:r w:rsidRPr="003516AE" w:rsidR="00397A98">
                        <w:rPr>
                          <w:i/>
                          <w:spacing w:val="-2"/>
                          <w:w w:val="80"/>
                          <w:lang w:val="en-GB"/>
                        </w:rPr>
                        <w:t>due to the persistence of the</w:t>
                      </w:r>
                      <w:r w:rsidRPr="003516AE" w:rsidR="005877EA">
                        <w:rPr>
                          <w:i/>
                          <w:spacing w:val="-2"/>
                          <w:w w:val="80"/>
                          <w:lang w:val="en-GB"/>
                        </w:rPr>
                        <w:t>se</w:t>
                      </w:r>
                      <w:r w:rsidRPr="003516AE" w:rsidR="00397A98">
                        <w:rPr>
                          <w:i/>
                          <w:spacing w:val="-2"/>
                          <w:w w:val="80"/>
                          <w:lang w:val="en-GB"/>
                        </w:rPr>
                        <w:t xml:space="preserve"> reasons for reintroducing internal border controls and </w:t>
                      </w:r>
                      <w:r w:rsidRPr="00D920D1" w:rsidR="00D920D1">
                        <w:rPr>
                          <w:i/>
                          <w:spacing w:val="-2"/>
                          <w:w w:val="80"/>
                          <w:lang w:val="en-GB"/>
                        </w:rPr>
                        <w:t xml:space="preserve">pending the entry into force of the expanded legal framework for mobile security monitoring (MTV) checks </w:t>
                      </w:r>
                      <w:r w:rsidRPr="003516AE" w:rsidR="00397A98">
                        <w:rPr>
                          <w:i/>
                          <w:spacing w:val="-2"/>
                          <w:w w:val="80"/>
                          <w:lang w:val="en-GB"/>
                        </w:rPr>
                        <w:t>(</w:t>
                      </w:r>
                      <w:r w:rsidRPr="003516AE" w:rsidR="004B65D8">
                        <w:rPr>
                          <w:i/>
                          <w:spacing w:val="-2"/>
                          <w:w w:val="80"/>
                          <w:lang w:val="en-GB"/>
                        </w:rPr>
                        <w:t>A</w:t>
                      </w:r>
                      <w:r w:rsidRPr="003516AE" w:rsidR="00397A98">
                        <w:rPr>
                          <w:i/>
                          <w:spacing w:val="-2"/>
                          <w:w w:val="80"/>
                          <w:lang w:val="en-GB"/>
                        </w:rPr>
                        <w:t xml:space="preserve">rticle 4.17a and 4.17b of the Aliens Decree) in order to improve and enhance police checks in accordance with Article 23 of the Schengen Borders Code. </w:t>
                      </w:r>
                    </w:p>
                    <w:p w:rsidRPr="003516AE" w:rsidR="000E050E" w:rsidP="000E050E" w:rsidRDefault="000E050E" w14:paraId="41BCC3DE" w14:textId="114E8721">
                      <w:pPr>
                        <w:tabs>
                          <w:tab w:val="left" w:pos="680"/>
                        </w:tabs>
                        <w:rPr>
                          <w:i/>
                          <w:spacing w:val="-2"/>
                          <w:w w:val="80"/>
                          <w:lang w:val="en-GB"/>
                        </w:rPr>
                      </w:pPr>
                    </w:p>
                    <w:p w:rsidRPr="003516AE" w:rsidR="000E050E" w:rsidP="003D7577" w:rsidRDefault="00F34C58" w14:paraId="01B2FC16" w14:textId="2EDA58B8">
                      <w:pPr>
                        <w:tabs>
                          <w:tab w:val="left" w:pos="680"/>
                        </w:tabs>
                        <w:spacing w:after="0"/>
                        <w:rPr>
                          <w:i/>
                          <w:spacing w:val="-2"/>
                          <w:w w:val="80"/>
                          <w:lang w:val="en-GB"/>
                        </w:rPr>
                      </w:pPr>
                      <w:r w:rsidRPr="003516AE">
                        <w:rPr>
                          <w:i/>
                          <w:spacing w:val="-2"/>
                          <w:w w:val="80"/>
                          <w:lang w:val="en-GB"/>
                        </w:rPr>
                        <w:t>According to Frontex figures</w:t>
                      </w:r>
                      <w:r w:rsidRPr="003516AE" w:rsidR="00606DE5">
                        <w:rPr>
                          <w:i/>
                          <w:spacing w:val="-2"/>
                          <w:w w:val="80"/>
                          <w:vertAlign w:val="superscript"/>
                          <w:lang w:val="en-GB"/>
                        </w:rPr>
                        <w:t>1</w:t>
                      </w:r>
                      <w:r w:rsidRPr="003516AE">
                        <w:rPr>
                          <w:i/>
                          <w:spacing w:val="-2"/>
                          <w:w w:val="80"/>
                          <w:lang w:val="en-GB"/>
                        </w:rPr>
                        <w:t xml:space="preserve">, in 2024 there were a total of </w:t>
                      </w:r>
                      <w:r w:rsidR="001C3C40">
                        <w:rPr>
                          <w:i/>
                          <w:spacing w:val="-2"/>
                          <w:w w:val="80"/>
                          <w:lang w:val="en-GB"/>
                        </w:rPr>
                        <w:t>over</w:t>
                      </w:r>
                      <w:r w:rsidRPr="003516AE">
                        <w:rPr>
                          <w:i/>
                          <w:spacing w:val="-2"/>
                          <w:w w:val="80"/>
                          <w:lang w:val="en-GB"/>
                        </w:rPr>
                        <w:t xml:space="preserve"> 239,000 irregular border crossings at the external borders of the EU. In 202</w:t>
                      </w:r>
                      <w:r w:rsidRPr="003516AE" w:rsidR="00A871E8">
                        <w:rPr>
                          <w:i/>
                          <w:spacing w:val="-2"/>
                          <w:w w:val="80"/>
                          <w:lang w:val="en-GB"/>
                        </w:rPr>
                        <w:t>5</w:t>
                      </w:r>
                      <w:r w:rsidRPr="003516AE" w:rsidR="00606DE5">
                        <w:rPr>
                          <w:i/>
                          <w:spacing w:val="-2"/>
                          <w:w w:val="80"/>
                          <w:vertAlign w:val="superscript"/>
                          <w:lang w:val="en-GB"/>
                        </w:rPr>
                        <w:t>2</w:t>
                      </w:r>
                      <w:r w:rsidRPr="003516AE">
                        <w:rPr>
                          <w:i/>
                          <w:spacing w:val="-2"/>
                          <w:w w:val="80"/>
                          <w:lang w:val="en-GB"/>
                        </w:rPr>
                        <w:t xml:space="preserve"> the number of irregular border crossings at the external borders of the EU declined by 26% compared with 2024. However, the absolute number of irregular border crossings in 2025 (178,000) remains significant. </w:t>
                      </w:r>
                      <w:r w:rsidRPr="005E4DB1" w:rsidR="005E4DB1">
                        <w:rPr>
                          <w:i/>
                          <w:spacing w:val="-2"/>
                          <w:w w:val="80"/>
                          <w:lang w:val="en-GB"/>
                        </w:rPr>
                        <w:t xml:space="preserve">The number of first asylum applications in the Netherlands decreased by 25% </w:t>
                      </w:r>
                      <w:r w:rsidRPr="00D920D1" w:rsidR="00D920D1">
                        <w:rPr>
                          <w:i/>
                          <w:spacing w:val="-2"/>
                          <w:w w:val="80"/>
                          <w:lang w:val="en-GB"/>
                        </w:rPr>
                        <w:t>in 2025 compared to 2024</w:t>
                      </w:r>
                      <w:r w:rsidR="00D920D1">
                        <w:rPr>
                          <w:i/>
                          <w:spacing w:val="-2"/>
                          <w:w w:val="80"/>
                          <w:lang w:val="en-GB"/>
                        </w:rPr>
                        <w:t xml:space="preserve">, </w:t>
                      </w:r>
                      <w:r w:rsidRPr="005E4DB1" w:rsidR="005E4DB1">
                        <w:rPr>
                          <w:i/>
                          <w:spacing w:val="-2"/>
                          <w:w w:val="80"/>
                          <w:lang w:val="en-GB"/>
                        </w:rPr>
                        <w:t>compared to a</w:t>
                      </w:r>
                      <w:r w:rsidR="001C3C40">
                        <w:rPr>
                          <w:i/>
                          <w:spacing w:val="-2"/>
                          <w:w w:val="80"/>
                          <w:lang w:val="en-GB"/>
                        </w:rPr>
                        <w:t>n EU-wide</w:t>
                      </w:r>
                      <w:r w:rsidRPr="005E4DB1" w:rsidR="005E4DB1">
                        <w:rPr>
                          <w:i/>
                          <w:spacing w:val="-2"/>
                          <w:w w:val="80"/>
                          <w:lang w:val="en-GB"/>
                        </w:rPr>
                        <w:t xml:space="preserve"> decrease of 26%.</w:t>
                      </w:r>
                      <w:r w:rsidRPr="003516AE">
                        <w:rPr>
                          <w:i/>
                          <w:spacing w:val="-2"/>
                          <w:w w:val="80"/>
                          <w:lang w:val="en-GB"/>
                        </w:rPr>
                        <w:t xml:space="preserve"> </w:t>
                      </w:r>
                      <w:r w:rsidR="006E1F30">
                        <w:rPr>
                          <w:i/>
                          <w:spacing w:val="-2"/>
                          <w:w w:val="80"/>
                          <w:lang w:val="en-GB"/>
                        </w:rPr>
                        <w:t>T</w:t>
                      </w:r>
                      <w:r w:rsidRPr="006E1F30" w:rsidR="006E1F30">
                        <w:rPr>
                          <w:i/>
                          <w:spacing w:val="-2"/>
                          <w:w w:val="80"/>
                          <w:lang w:val="en-GB"/>
                        </w:rPr>
                        <w:t xml:space="preserve">he persistent pressure on the Dutch migration system, together with the fact that the results of the European Pact on Migration and Asylum were not yet apparent, means there remained a need for an effective instrument for the RNLM to counter irregular migration. </w:t>
                      </w:r>
                      <w:r w:rsidRPr="003516AE" w:rsidR="000E050E">
                        <w:rPr>
                          <w:i/>
                          <w:spacing w:val="-2"/>
                          <w:w w:val="80"/>
                          <w:lang w:val="en-GB"/>
                        </w:rPr>
                        <w:t>It can be concluded that th</w:t>
                      </w:r>
                      <w:r w:rsidR="00D920D1">
                        <w:rPr>
                          <w:i/>
                          <w:spacing w:val="-2"/>
                          <w:w w:val="80"/>
                          <w:lang w:val="en-GB"/>
                        </w:rPr>
                        <w:t>e</w:t>
                      </w:r>
                      <w:r w:rsidRPr="003516AE" w:rsidR="000E050E">
                        <w:rPr>
                          <w:i/>
                          <w:spacing w:val="-2"/>
                          <w:w w:val="80"/>
                          <w:lang w:val="en-GB"/>
                        </w:rPr>
                        <w:t xml:space="preserve"> combination of measures by multiple Member States has contributed to tackling the identified threat of irregular migration and cross-border crime, such as human smuggling, which prompted the reintroduction and prolongation of controls by the Netherlands at internal borders.</w:t>
                      </w:r>
                      <w:r w:rsidR="006E1F30">
                        <w:rPr>
                          <w:i/>
                          <w:spacing w:val="-2"/>
                          <w:w w:val="80"/>
                          <w:lang w:val="en-GB"/>
                        </w:rPr>
                        <w:t xml:space="preserve"> </w:t>
                      </w:r>
                      <w:r w:rsidRPr="006E1F30" w:rsidR="006E1F30">
                        <w:rPr>
                          <w:i/>
                          <w:spacing w:val="-2"/>
                          <w:w w:val="80"/>
                          <w:lang w:val="en-GB"/>
                        </w:rPr>
                        <w:t xml:space="preserve">With the entry into force of the expanded legal framework for mobile security monitoring (MTV) checks, MTV constitutes a solid and sustainable alternative to the temporarily reintroduced internal border controls as an effective instrument that the RNLM can use to counter irregular </w:t>
                      </w:r>
                      <w:proofErr w:type="gramStart"/>
                      <w:r w:rsidRPr="006E1F30" w:rsidR="006E1F30">
                        <w:rPr>
                          <w:i/>
                          <w:spacing w:val="-2"/>
                          <w:w w:val="80"/>
                          <w:lang w:val="en-GB"/>
                        </w:rPr>
                        <w:t>migration .</w:t>
                      </w:r>
                      <w:proofErr w:type="gramEnd"/>
                    </w:p>
                    <w:p w:rsidRPr="003516AE" w:rsidR="003D7577" w:rsidP="003D7577" w:rsidRDefault="003D7577" w14:paraId="23C5AD92" w14:textId="77777777">
                      <w:pPr>
                        <w:tabs>
                          <w:tab w:val="left" w:pos="680"/>
                        </w:tabs>
                        <w:spacing w:after="0"/>
                        <w:rPr>
                          <w:i/>
                          <w:spacing w:val="-2"/>
                          <w:w w:val="80"/>
                          <w:szCs w:val="19"/>
                          <w:lang w:val="en-GB"/>
                        </w:rPr>
                      </w:pPr>
                    </w:p>
                    <w:p w:rsidRPr="003516AE" w:rsidR="003D7577" w:rsidP="003D7577" w:rsidRDefault="003D7577" w14:paraId="3494BA99" w14:textId="4EB9DE1D">
                      <w:pPr>
                        <w:pStyle w:val="Bijschrift"/>
                        <w:numPr>
                          <w:ilvl w:val="0"/>
                          <w:numId w:val="12"/>
                        </w:numPr>
                        <w:spacing w:after="0"/>
                        <w:jc w:val="left"/>
                        <w:rPr>
                          <w:sz w:val="14"/>
                          <w:szCs w:val="14"/>
                          <w:lang w:val="en-GB"/>
                        </w:rPr>
                      </w:pPr>
                      <w:r>
                        <w:fldChar w:fldCharType="begin"/>
                      </w:r>
                      <w:r w:rsidRPr="006B4EB0">
                        <w:rPr>
                          <w:lang w:val="en-GB"/>
                        </w:rPr>
                        <w:instrText>HYPERLINK "https://www.frontex.europa.eu/publications/2024-in-brief-PEEHJe"</w:instrText>
                      </w:r>
                      <w:r>
                        <w:fldChar w:fldCharType="separate"/>
                      </w:r>
                      <w:r w:rsidRPr="003516AE">
                        <w:rPr>
                          <w:rStyle w:val="Hyperlink"/>
                          <w:sz w:val="14"/>
                          <w:szCs w:val="14"/>
                          <w:lang w:val="en-GB"/>
                        </w:rPr>
                        <w:t>https://www.frontex.europa.eu/publications/2024-in-brief-PEEHJe</w:t>
                      </w:r>
                      <w:r>
                        <w:fldChar w:fldCharType="end"/>
                      </w:r>
                      <w:r w:rsidRPr="003516AE">
                        <w:rPr>
                          <w:sz w:val="14"/>
                          <w:szCs w:val="14"/>
                          <w:lang w:val="en-GB"/>
                        </w:rPr>
                        <w:t xml:space="preserve"> </w:t>
                      </w:r>
                    </w:p>
                    <w:p w:rsidRPr="005E4DB1" w:rsidR="000E050E" w:rsidP="005E4DB1" w:rsidRDefault="003D7577" w14:paraId="4A7D82B3" w14:textId="2D099ACE">
                      <w:pPr>
                        <w:pStyle w:val="Lijstalinea"/>
                        <w:numPr>
                          <w:ilvl w:val="0"/>
                          <w:numId w:val="12"/>
                        </w:numPr>
                        <w:spacing w:after="0"/>
                        <w:jc w:val="left"/>
                        <w:rPr>
                          <w:i/>
                          <w:iCs/>
                          <w:sz w:val="14"/>
                          <w:szCs w:val="14"/>
                          <w:lang w:val="en-GB"/>
                        </w:rPr>
                      </w:pPr>
                      <w:r>
                        <w:fldChar w:fldCharType="begin"/>
                      </w:r>
                      <w:r w:rsidRPr="006B4EB0">
                        <w:rPr>
                          <w:lang w:val="en-GB"/>
                        </w:rPr>
                        <w:instrText>HYPERLINK "https://www.frontex.europa.eu/media-centre/news/news-release/frontex-irregular-border-crossings-down-26-in-2025-europe-must-stay-prepared-lyKpVb"</w:instrText>
                      </w:r>
                      <w:r>
                        <w:fldChar w:fldCharType="separate"/>
                      </w:r>
                      <w:r w:rsidRPr="003516AE">
                        <w:rPr>
                          <w:rStyle w:val="Hyperlink"/>
                          <w:i/>
                          <w:iCs/>
                          <w:sz w:val="14"/>
                          <w:szCs w:val="14"/>
                          <w:lang w:val="en-GB"/>
                        </w:rPr>
                        <w:t>https://www.frontex.europa.eu/media-centre/news/news-release/frontex-irregular-border-crossings-down-26-in-2025-europe-must-stay-prepared-lyKpVb</w:t>
                      </w:r>
                      <w:r>
                        <w:fldChar w:fldCharType="end"/>
                      </w:r>
                      <w:r w:rsidRPr="003516AE">
                        <w:rPr>
                          <w:i/>
                          <w:iCs/>
                          <w:sz w:val="14"/>
                          <w:szCs w:val="14"/>
                          <w:lang w:val="en-GB"/>
                        </w:rPr>
                        <w:t xml:space="preserve"> </w:t>
                      </w:r>
                    </w:p>
                  </w:txbxContent>
                </v:textbox>
                <w10:wrap anchorx="page"/>
              </v:shape>
            </w:pict>
          </mc:Fallback>
        </mc:AlternateContent>
      </w:r>
      <w:r w:rsidRPr="003516AE" w:rsidR="00896F30">
        <w:rPr>
          <w:rFonts w:ascii="Times New Roman" w:hAnsi="Times New Roman" w:cs="Times New Roman" w:eastAsiaTheme="minorHAnsi"/>
          <w:noProof/>
          <w:sz w:val="24"/>
        </w:rPr>
        <mc:AlternateContent>
          <mc:Choice Requires="wps">
            <w:drawing>
              <wp:anchor distT="0" distB="0" distL="114300" distR="114300" simplePos="0" relativeHeight="251673600" behindDoc="0" locked="0" layoutInCell="1" allowOverlap="1" wp14:editId="4ED784F6" wp14:anchorId="3D2D555D">
                <wp:simplePos x="0" y="0"/>
                <wp:positionH relativeFrom="page">
                  <wp:posOffset>914400</wp:posOffset>
                </wp:positionH>
                <wp:positionV relativeFrom="paragraph">
                  <wp:posOffset>4896622</wp:posOffset>
                </wp:positionV>
                <wp:extent cx="5718810" cy="2465407"/>
                <wp:effectExtent l="0" t="0" r="15240" b="11430"/>
                <wp:wrapNone/>
                <wp:docPr id="42" name="Tekstvak 3"/>
                <wp:cNvGraphicFramePr/>
                <a:graphic xmlns:a="http://schemas.openxmlformats.org/drawingml/2006/main">
                  <a:graphicData uri="http://schemas.microsoft.com/office/word/2010/wordprocessingShape">
                    <wps:wsp>
                      <wps:cNvSpPr txBox="1"/>
                      <wps:spPr>
                        <a:xfrm>
                          <a:off x="0" y="0"/>
                          <a:ext cx="5718810" cy="2465407"/>
                        </a:xfrm>
                        <a:prstGeom prst="rect">
                          <a:avLst/>
                        </a:prstGeom>
                        <a:ln w="6781">
                          <a:solidFill>
                            <a:srgbClr val="000000"/>
                          </a:solidFill>
                          <a:prstDash val="solid"/>
                        </a:ln>
                      </wps:spPr>
                      <wps:txbx>
                        <w:txbxContent>
                          <w:p w:rsidRPr="003516AE" w:rsidR="00286C2F" w:rsidP="00286C2F" w:rsidRDefault="00286C2F" w14:paraId="0F309B0B"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the use of alternative measures, such as proportionate checks carried out in the context of checks within the territory as referred to in Article 23, point (a), of Regulation (EU) 2016/399;</w:t>
                            </w:r>
                          </w:p>
                          <w:p w:rsidRPr="003516AE" w:rsidR="00286C2F" w:rsidP="00286C2F" w:rsidRDefault="00286C2F" w14:paraId="56B8A8B2"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the use of the procedure laid down in Article 23a of Regulation (EU) 2016/399;</w:t>
                            </w:r>
                          </w:p>
                          <w:p w:rsidRPr="003516AE" w:rsidR="00286C2F" w:rsidP="00286C2F" w:rsidRDefault="00286C2F" w14:paraId="052C9B3F"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other forms of police cooperation provided for under Union law;</w:t>
                            </w:r>
                          </w:p>
                          <w:p w:rsidRPr="003516AE" w:rsidR="00286C2F" w:rsidP="00286C2F" w:rsidRDefault="00286C2F" w14:paraId="1B4C668D"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common measures regarding temporary restrictions on travel to the Member States as referred to in Article 21</w:t>
                            </w:r>
                            <w:proofErr w:type="gramStart"/>
                            <w:r w:rsidRPr="003516AE">
                              <w:rPr>
                                <w:b/>
                                <w:bCs/>
                                <w:iCs/>
                                <w:w w:val="85"/>
                                <w:lang w:val="en-GB"/>
                              </w:rPr>
                              <w:t>a(</w:t>
                            </w:r>
                            <w:proofErr w:type="gramEnd"/>
                            <w:r w:rsidRPr="003516AE">
                              <w:rPr>
                                <w:b/>
                                <w:bCs/>
                                <w:iCs/>
                                <w:w w:val="85"/>
                                <w:lang w:val="en-GB"/>
                              </w:rPr>
                              <w:t>2) of Regulation (EU) 2016/399).</w:t>
                            </w:r>
                          </w:p>
                          <w:p w:rsidRPr="00A96782" w:rsidR="0003043B" w:rsidP="0003043B" w:rsidRDefault="00286C2F" w14:paraId="428E14C7" w14:textId="3DB809DF">
                            <w:pPr>
                              <w:spacing w:before="61" w:line="228" w:lineRule="auto"/>
                              <w:ind w:left="142" w:right="94"/>
                              <w:rPr>
                                <w:i/>
                                <w:w w:val="85"/>
                                <w:lang w:val="en-GB"/>
                              </w:rPr>
                            </w:pPr>
                            <w:r w:rsidRPr="003516AE">
                              <w:rPr>
                                <w:i/>
                                <w:w w:val="85"/>
                                <w:lang w:val="en-GB"/>
                              </w:rPr>
                              <w:t xml:space="preserve">Before the reintroduction of the temporary measure of internal border controls, the RNLM performed mobile security monitoring checks (MTV) </w:t>
                            </w:r>
                            <w:proofErr w:type="gramStart"/>
                            <w:r w:rsidRPr="003516AE">
                              <w:rPr>
                                <w:i/>
                                <w:w w:val="85"/>
                                <w:lang w:val="en-GB"/>
                              </w:rPr>
                              <w:t>on the basis of</w:t>
                            </w:r>
                            <w:proofErr w:type="gramEnd"/>
                            <w:r w:rsidRPr="003516AE">
                              <w:rPr>
                                <w:i/>
                                <w:w w:val="85"/>
                                <w:lang w:val="en-GB"/>
                              </w:rPr>
                              <w:t xml:space="preserve"> the Aliens Act 2000 (</w:t>
                            </w:r>
                            <w:proofErr w:type="spellStart"/>
                            <w:r w:rsidRPr="003516AE">
                              <w:rPr>
                                <w:i/>
                                <w:w w:val="85"/>
                                <w:lang w:val="en-GB"/>
                              </w:rPr>
                              <w:t>Vreemdelingenwet</w:t>
                            </w:r>
                            <w:proofErr w:type="spellEnd"/>
                            <w:r w:rsidRPr="003516AE">
                              <w:rPr>
                                <w:i/>
                                <w:w w:val="85"/>
                                <w:lang w:val="en-GB"/>
                              </w:rPr>
                              <w:t xml:space="preserve"> 2000) and Article 23 of the Schengen Borders Code (SBC) in the border regions with Belgium and Germany</w:t>
                            </w:r>
                            <w:r w:rsidR="0097299E">
                              <w:rPr>
                                <w:i/>
                                <w:w w:val="85"/>
                                <w:lang w:val="en-GB"/>
                              </w:rPr>
                              <w:t xml:space="preserve"> and at airports</w:t>
                            </w:r>
                            <w:r w:rsidRPr="003516AE">
                              <w:rPr>
                                <w:i/>
                                <w:w w:val="85"/>
                                <w:lang w:val="en-GB"/>
                              </w:rPr>
                              <w:t>. Such MTV checks, performed on a random basis and/or based on information and intelligence, are carried out on roads, on trains, and at airports for certain flights arriving from the Schengen area. The duration and frequency of MTV checks are limited by the legal framework in the Aliens Decree. Although the legal framework</w:t>
                            </w:r>
                            <w:r w:rsidRPr="003516AE" w:rsidR="00B61E29">
                              <w:rPr>
                                <w:i/>
                                <w:w w:val="85"/>
                                <w:lang w:val="en-GB"/>
                              </w:rPr>
                              <w:t xml:space="preserve"> </w:t>
                            </w:r>
                            <w:r w:rsidRPr="003516AE">
                              <w:rPr>
                                <w:i/>
                                <w:w w:val="85"/>
                                <w:lang w:val="en-GB"/>
                              </w:rPr>
                              <w:t xml:space="preserve">does allow for intensified MTV checks, the advantage of internal border controls is that there is no legal limit on the number </w:t>
                            </w:r>
                            <w:r w:rsidRPr="003516AE" w:rsidR="00896F30">
                              <w:rPr>
                                <w:i/>
                                <w:w w:val="85"/>
                                <w:lang w:val="en-GB"/>
                              </w:rPr>
                              <w:t xml:space="preserve">of checks </w:t>
                            </w:r>
                            <w:r w:rsidRPr="003516AE">
                              <w:rPr>
                                <w:i/>
                                <w:w w:val="85"/>
                                <w:lang w:val="en-GB"/>
                              </w:rPr>
                              <w:t>the RNLM may conduct. The only limit on internal border controls is the available RNLM capacity. The temporary reintroduction of internal border control</w:t>
                            </w:r>
                            <w:r w:rsidRPr="003516AE" w:rsidR="0008521D">
                              <w:rPr>
                                <w:i/>
                                <w:w w:val="85"/>
                                <w:lang w:val="en-GB"/>
                              </w:rPr>
                              <w:t>s</w:t>
                            </w:r>
                            <w:r w:rsidRPr="003516AE">
                              <w:rPr>
                                <w:i/>
                                <w:w w:val="85"/>
                                <w:lang w:val="en-GB"/>
                              </w:rPr>
                              <w:t xml:space="preserve"> has </w:t>
                            </w:r>
                            <w:r w:rsidR="005E213D">
                              <w:rPr>
                                <w:i/>
                                <w:w w:val="85"/>
                                <w:lang w:val="en-GB"/>
                              </w:rPr>
                              <w:t>enabled</w:t>
                            </w:r>
                            <w:r w:rsidRPr="003516AE">
                              <w:rPr>
                                <w:i/>
                                <w:w w:val="85"/>
                                <w:lang w:val="en-GB"/>
                              </w:rPr>
                              <w:t xml:space="preserve"> the RNLM to carry out checks for a longer </w:t>
                            </w:r>
                            <w:proofErr w:type="gramStart"/>
                            <w:r w:rsidRPr="003516AE">
                              <w:rPr>
                                <w:i/>
                                <w:w w:val="85"/>
                                <w:lang w:val="en-GB"/>
                              </w:rPr>
                              <w:t>period of time</w:t>
                            </w:r>
                            <w:proofErr w:type="gramEnd"/>
                            <w:r w:rsidRPr="003516AE">
                              <w:rPr>
                                <w:i/>
                                <w:w w:val="85"/>
                                <w:lang w:val="en-GB"/>
                              </w:rPr>
                              <w:t>, to conduct more checks at the same spot, and to swiftly and effectively deny entry to individuals who do not fulfil the conditions under the Schengen Borders Code.</w:t>
                            </w:r>
                            <w:r w:rsidRPr="00286C2F">
                              <w:rPr>
                                <w:i/>
                                <w:w w:val="85"/>
                                <w:lang w:val="en-GB"/>
                              </w:rPr>
                              <w:t xml:space="preserve"> </w:t>
                            </w:r>
                          </w:p>
                        </w:txbxContent>
                      </wps:txbx>
                      <wps:bodyPr vertOverflow="clip" horzOverflow="clip"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id="Tekstvak 3" style="position:absolute;margin-left:1in;margin-top:385.55pt;width:450.3pt;height:194.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spid="_x0000_s1035" filled="f" strokeweight=".18836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" w14:anchorId="3D2D555D">
                <v:textbox inset="0,0,0,0">
                  <w:txbxContent>
                    <w:p w:rsidRPr="003516AE" w:rsidR="00286C2F" w:rsidP="00286C2F" w:rsidRDefault="00286C2F" w14:paraId="0F309B0B"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the use of alternative measures, such as proportionate checks carried out in the context of checks within the territory as referred to in Article 23, point (a), of Regulation (EU) 2016/399;</w:t>
                      </w:r>
                    </w:p>
                    <w:p w:rsidRPr="003516AE" w:rsidR="00286C2F" w:rsidP="00286C2F" w:rsidRDefault="00286C2F" w14:paraId="56B8A8B2"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the use of the procedure laid down in Article 23a of Regulation (EU) 2016/399;</w:t>
                      </w:r>
                    </w:p>
                    <w:p w:rsidRPr="003516AE" w:rsidR="00286C2F" w:rsidP="00286C2F" w:rsidRDefault="00286C2F" w14:paraId="052C9B3F"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other forms of police cooperation provided for under Union law;</w:t>
                      </w:r>
                    </w:p>
                    <w:p w:rsidRPr="003516AE" w:rsidR="00286C2F" w:rsidP="00286C2F" w:rsidRDefault="00286C2F" w14:paraId="1B4C668D" w14:textId="77777777">
                      <w:pPr>
                        <w:pStyle w:val="Lijstalinea"/>
                        <w:widowControl w:val="0"/>
                        <w:numPr>
                          <w:ilvl w:val="0"/>
                          <w:numId w:val="8"/>
                        </w:numPr>
                        <w:autoSpaceDE w:val="0"/>
                        <w:autoSpaceDN w:val="0"/>
                        <w:spacing w:before="61" w:after="0" w:line="228" w:lineRule="auto"/>
                        <w:ind w:right="94"/>
                        <w:contextualSpacing w:val="0"/>
                        <w:rPr>
                          <w:b/>
                          <w:bCs/>
                          <w:iCs/>
                          <w:w w:val="85"/>
                          <w:lang w:val="en-GB"/>
                        </w:rPr>
                      </w:pPr>
                      <w:r w:rsidRPr="003516AE">
                        <w:rPr>
                          <w:b/>
                          <w:bCs/>
                          <w:iCs/>
                          <w:w w:val="85"/>
                          <w:lang w:val="en-GB"/>
                        </w:rPr>
                        <w:t>common measures regarding temporary restrictions on travel to the Member States as referred to in Article 21</w:t>
                      </w:r>
                      <w:proofErr w:type="gramStart"/>
                      <w:r w:rsidRPr="003516AE">
                        <w:rPr>
                          <w:b/>
                          <w:bCs/>
                          <w:iCs/>
                          <w:w w:val="85"/>
                          <w:lang w:val="en-GB"/>
                        </w:rPr>
                        <w:t>a(</w:t>
                      </w:r>
                      <w:proofErr w:type="gramEnd"/>
                      <w:r w:rsidRPr="003516AE">
                        <w:rPr>
                          <w:b/>
                          <w:bCs/>
                          <w:iCs/>
                          <w:w w:val="85"/>
                          <w:lang w:val="en-GB"/>
                        </w:rPr>
                        <w:t>2) of Regulation (EU) 2016/399).</w:t>
                      </w:r>
                    </w:p>
                    <w:p w:rsidRPr="00A96782" w:rsidR="0003043B" w:rsidP="0003043B" w:rsidRDefault="00286C2F" w14:paraId="428E14C7" w14:textId="3DB809DF">
                      <w:pPr>
                        <w:spacing w:before="61" w:line="228" w:lineRule="auto"/>
                        <w:ind w:left="142" w:right="94"/>
                        <w:rPr>
                          <w:i/>
                          <w:w w:val="85"/>
                          <w:lang w:val="en-GB"/>
                        </w:rPr>
                      </w:pPr>
                      <w:r w:rsidRPr="003516AE">
                        <w:rPr>
                          <w:i/>
                          <w:w w:val="85"/>
                          <w:lang w:val="en-GB"/>
                        </w:rPr>
                        <w:t xml:space="preserve">Before the reintroduction of the temporary measure of internal border controls, the RNLM performed mobile security monitoring checks (MTV) </w:t>
                      </w:r>
                      <w:proofErr w:type="gramStart"/>
                      <w:r w:rsidRPr="003516AE">
                        <w:rPr>
                          <w:i/>
                          <w:w w:val="85"/>
                          <w:lang w:val="en-GB"/>
                        </w:rPr>
                        <w:t>on the basis of</w:t>
                      </w:r>
                      <w:proofErr w:type="gramEnd"/>
                      <w:r w:rsidRPr="003516AE">
                        <w:rPr>
                          <w:i/>
                          <w:w w:val="85"/>
                          <w:lang w:val="en-GB"/>
                        </w:rPr>
                        <w:t xml:space="preserve"> the Aliens Act 2000 (</w:t>
                      </w:r>
                      <w:proofErr w:type="spellStart"/>
                      <w:r w:rsidRPr="003516AE">
                        <w:rPr>
                          <w:i/>
                          <w:w w:val="85"/>
                          <w:lang w:val="en-GB"/>
                        </w:rPr>
                        <w:t>Vreemdelingenwet</w:t>
                      </w:r>
                      <w:proofErr w:type="spellEnd"/>
                      <w:r w:rsidRPr="003516AE">
                        <w:rPr>
                          <w:i/>
                          <w:w w:val="85"/>
                          <w:lang w:val="en-GB"/>
                        </w:rPr>
                        <w:t xml:space="preserve"> 2000) and Article 23 of the Schengen Borders Code (SBC) in the border regions with Belgium and Germany</w:t>
                      </w:r>
                      <w:r w:rsidR="0097299E">
                        <w:rPr>
                          <w:i/>
                          <w:w w:val="85"/>
                          <w:lang w:val="en-GB"/>
                        </w:rPr>
                        <w:t xml:space="preserve"> and at airports</w:t>
                      </w:r>
                      <w:r w:rsidRPr="003516AE">
                        <w:rPr>
                          <w:i/>
                          <w:w w:val="85"/>
                          <w:lang w:val="en-GB"/>
                        </w:rPr>
                        <w:t>. Such MTV checks, performed on a random basis and/or based on information and intelligence, are carried out on roads, on trains, and at airports for certain flights arriving from the Schengen area. The duration and frequency of MTV checks are limited by the legal framework in the Aliens Decree. Although the legal framework</w:t>
                      </w:r>
                      <w:r w:rsidRPr="003516AE" w:rsidR="00B61E29">
                        <w:rPr>
                          <w:i/>
                          <w:w w:val="85"/>
                          <w:lang w:val="en-GB"/>
                        </w:rPr>
                        <w:t xml:space="preserve"> </w:t>
                      </w:r>
                      <w:r w:rsidRPr="003516AE">
                        <w:rPr>
                          <w:i/>
                          <w:w w:val="85"/>
                          <w:lang w:val="en-GB"/>
                        </w:rPr>
                        <w:t xml:space="preserve">does allow for intensified MTV checks, the advantage of internal border controls is that there is no legal limit on the number </w:t>
                      </w:r>
                      <w:r w:rsidRPr="003516AE" w:rsidR="00896F30">
                        <w:rPr>
                          <w:i/>
                          <w:w w:val="85"/>
                          <w:lang w:val="en-GB"/>
                        </w:rPr>
                        <w:t xml:space="preserve">of checks </w:t>
                      </w:r>
                      <w:r w:rsidRPr="003516AE">
                        <w:rPr>
                          <w:i/>
                          <w:w w:val="85"/>
                          <w:lang w:val="en-GB"/>
                        </w:rPr>
                        <w:t>the RNLM may conduct. The only limit on internal border controls is the available RNLM capacity. The temporary reintroduction of internal border control</w:t>
                      </w:r>
                      <w:r w:rsidRPr="003516AE" w:rsidR="0008521D">
                        <w:rPr>
                          <w:i/>
                          <w:w w:val="85"/>
                          <w:lang w:val="en-GB"/>
                        </w:rPr>
                        <w:t>s</w:t>
                      </w:r>
                      <w:r w:rsidRPr="003516AE">
                        <w:rPr>
                          <w:i/>
                          <w:w w:val="85"/>
                          <w:lang w:val="en-GB"/>
                        </w:rPr>
                        <w:t xml:space="preserve"> has </w:t>
                      </w:r>
                      <w:r w:rsidR="005E213D">
                        <w:rPr>
                          <w:i/>
                          <w:w w:val="85"/>
                          <w:lang w:val="en-GB"/>
                        </w:rPr>
                        <w:t>enabled</w:t>
                      </w:r>
                      <w:r w:rsidRPr="003516AE">
                        <w:rPr>
                          <w:i/>
                          <w:w w:val="85"/>
                          <w:lang w:val="en-GB"/>
                        </w:rPr>
                        <w:t xml:space="preserve"> the RNLM to carry out checks for a longer </w:t>
                      </w:r>
                      <w:proofErr w:type="gramStart"/>
                      <w:r w:rsidRPr="003516AE">
                        <w:rPr>
                          <w:i/>
                          <w:w w:val="85"/>
                          <w:lang w:val="en-GB"/>
                        </w:rPr>
                        <w:t>period of time</w:t>
                      </w:r>
                      <w:proofErr w:type="gramEnd"/>
                      <w:r w:rsidRPr="003516AE">
                        <w:rPr>
                          <w:i/>
                          <w:w w:val="85"/>
                          <w:lang w:val="en-GB"/>
                        </w:rPr>
                        <w:t>, to conduct more checks at the same spot, and to swiftly and effectively deny entry to individuals who do not fulfil the conditions under the Schengen Borders Code.</w:t>
                      </w:r>
                      <w:r w:rsidRPr="00286C2F">
                        <w:rPr>
                          <w:i/>
                          <w:w w:val="85"/>
                          <w:lang w:val="en-GB"/>
                        </w:rPr>
                        <w:t xml:space="preserve"> </w:t>
                      </w:r>
                    </w:p>
                  </w:txbxContent>
                </v:textbox>
                <w10:wrap anchorx="page"/>
              </v:shape>
            </w:pict>
          </mc:Fallback>
        </mc:AlternateContent>
      </w:r>
      <w:r w:rsidRPr="003516AE" w:rsidR="00286C2F">
        <w:rPr>
          <w:noProof/>
          <w:sz w:val="22"/>
          <w:lang w:val="en-GB"/>
        </w:rPr>
        <mc:AlternateContent>
          <mc:Choice Requires="wpg">
            <w:drawing>
              <wp:inline distT="0" distB="0" distL="0" distR="0" wp14:anchorId="663E943A" wp14:editId="5A309D28">
                <wp:extent cx="5886763" cy="8631381"/>
                <wp:effectExtent l="0" t="0" r="0" b="0"/>
                <wp:docPr id="15545" name="Group 15545"/>
                <wp:cNvGraphicFramePr/>
                <a:graphic xmlns:a="http://schemas.openxmlformats.org/drawingml/2006/main">
                  <a:graphicData uri="http://schemas.microsoft.com/office/word/2010/wordprocessingGroup">
                    <wpg:wgp>
                      <wpg:cNvGrpSpPr/>
                      <wpg:grpSpPr>
                        <a:xfrm>
                          <a:off x="0" y="0"/>
                          <a:ext cx="5886763" cy="8631381"/>
                          <a:chOff x="0" y="0"/>
                          <a:chExt cx="5886763" cy="2419885"/>
                        </a:xfrm>
                      </wpg:grpSpPr>
                      <wps:wsp>
                        <wps:cNvPr id="1966" name="Shape 1966"/>
                        <wps:cNvSpPr/>
                        <wps:spPr>
                          <a:xfrm>
                            <a:off x="0" y="0"/>
                            <a:ext cx="3600" cy="2419885"/>
                          </a:xfrm>
                          <a:custGeom>
                            <a:avLst/>
                            <a:gdLst/>
                            <a:ahLst/>
                            <a:cxnLst/>
                            <a:rect l="0" t="0" r="0" b="0"/>
                            <a:pathLst>
                              <a:path w="3600" h="2419885">
                                <a:moveTo>
                                  <a:pt x="0" y="0"/>
                                </a:moveTo>
                                <a:lnTo>
                                  <a:pt x="3600" y="3594"/>
                                </a:lnTo>
                                <a:lnTo>
                                  <a:pt x="3600" y="2419885"/>
                                </a:lnTo>
                                <a:lnTo>
                                  <a:pt x="0" y="24198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 name="Shape 1967"/>
                        <wps:cNvSpPr/>
                        <wps:spPr>
                          <a:xfrm>
                            <a:off x="0" y="0"/>
                            <a:ext cx="5831999" cy="3594"/>
                          </a:xfrm>
                          <a:custGeom>
                            <a:avLst/>
                            <a:gdLst/>
                            <a:ahLst/>
                            <a:cxnLst/>
                            <a:rect l="0" t="0" r="0" b="0"/>
                            <a:pathLst>
                              <a:path w="5831999" h="3594">
                                <a:moveTo>
                                  <a:pt x="0" y="0"/>
                                </a:moveTo>
                                <a:lnTo>
                                  <a:pt x="5831999" y="0"/>
                                </a:lnTo>
                                <a:lnTo>
                                  <a:pt x="5828405" y="3594"/>
                                </a:lnTo>
                                <a:lnTo>
                                  <a:pt x="3600" y="35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 name="Shape 1968"/>
                        <wps:cNvSpPr/>
                        <wps:spPr>
                          <a:xfrm>
                            <a:off x="5828405" y="0"/>
                            <a:ext cx="3594" cy="2419885"/>
                          </a:xfrm>
                          <a:custGeom>
                            <a:avLst/>
                            <a:gdLst/>
                            <a:ahLst/>
                            <a:cxnLst/>
                            <a:rect l="0" t="0" r="0" b="0"/>
                            <a:pathLst>
                              <a:path w="3594" h="2419885">
                                <a:moveTo>
                                  <a:pt x="3594" y="0"/>
                                </a:moveTo>
                                <a:lnTo>
                                  <a:pt x="3594" y="2419885"/>
                                </a:lnTo>
                                <a:lnTo>
                                  <a:pt x="0" y="2419885"/>
                                </a:lnTo>
                                <a:lnTo>
                                  <a:pt x="0" y="3594"/>
                                </a:lnTo>
                                <a:lnTo>
                                  <a:pt x="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 name="Shape 1969"/>
                        <wps:cNvSpPr/>
                        <wps:spPr>
                          <a:xfrm>
                            <a:off x="0" y="0"/>
                            <a:ext cx="5828405" cy="3594"/>
                          </a:xfrm>
                          <a:custGeom>
                            <a:avLst/>
                            <a:gdLst/>
                            <a:ahLst/>
                            <a:cxnLst/>
                            <a:rect l="0" t="0" r="0" b="0"/>
                            <a:pathLst>
                              <a:path w="5828405" h="3594">
                                <a:moveTo>
                                  <a:pt x="0" y="0"/>
                                </a:moveTo>
                                <a:lnTo>
                                  <a:pt x="5828405" y="3594"/>
                                </a:lnTo>
                                <a:lnTo>
                                  <a:pt x="3600" y="35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34" name="Shape 17834"/>
                        <wps:cNvSpPr/>
                        <wps:spPr>
                          <a:xfrm>
                            <a:off x="5829903" y="508838"/>
                            <a:ext cx="9144" cy="243586"/>
                          </a:xfrm>
                          <a:custGeom>
                            <a:avLst/>
                            <a:gdLst/>
                            <a:ahLst/>
                            <a:cxnLst/>
                            <a:rect l="0" t="0" r="0" b="0"/>
                            <a:pathLst>
                              <a:path w="9144" h="243586">
                                <a:moveTo>
                                  <a:pt x="0" y="0"/>
                                </a:moveTo>
                                <a:lnTo>
                                  <a:pt x="9144" y="0"/>
                                </a:lnTo>
                                <a:lnTo>
                                  <a:pt x="9144" y="243586"/>
                                </a:lnTo>
                                <a:lnTo>
                                  <a:pt x="0" y="2435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38" name="Shape 17838"/>
                        <wps:cNvSpPr/>
                        <wps:spPr>
                          <a:xfrm>
                            <a:off x="5829903" y="1373277"/>
                            <a:ext cx="9144" cy="920605"/>
                          </a:xfrm>
                          <a:custGeom>
                            <a:avLst/>
                            <a:gdLst/>
                            <a:ahLst/>
                            <a:cxnLst/>
                            <a:rect l="0" t="0" r="0" b="0"/>
                            <a:pathLst>
                              <a:path w="9144" h="920605">
                                <a:moveTo>
                                  <a:pt x="0" y="0"/>
                                </a:moveTo>
                                <a:lnTo>
                                  <a:pt x="9144" y="0"/>
                                </a:lnTo>
                                <a:lnTo>
                                  <a:pt x="9144" y="920605"/>
                                </a:lnTo>
                                <a:lnTo>
                                  <a:pt x="0" y="920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3" name="Rectangle 14943"/>
                        <wps:cNvSpPr/>
                        <wps:spPr>
                          <a:xfrm>
                            <a:off x="111630" y="101523"/>
                            <a:ext cx="207946" cy="165006"/>
                          </a:xfrm>
                          <a:prstGeom prst="rect">
                            <a:avLst/>
                          </a:prstGeom>
                          <a:ln>
                            <a:noFill/>
                          </a:ln>
                        </wps:spPr>
                        <wps:txbx>
                          <w:txbxContent>
                            <w:p w:rsidR="00992BCA" w:rsidRDefault="001D49CB" w14:paraId="1CF0E5B8" w14:textId="77777777">
                              <w:pPr>
                                <w:spacing w:after="160" w:line="259" w:lineRule="auto"/>
                                <w:ind w:left="0" w:firstLine="0"/>
                                <w:jc w:val="left"/>
                              </w:pPr>
                              <w:r>
                                <w:rPr>
                                  <w:w w:val="101"/>
                                </w:rPr>
                                <w:t>7.1</w:t>
                              </w:r>
                            </w:p>
                          </w:txbxContent>
                        </wps:txbx>
                        <wps:bodyPr horzOverflow="overflow" vert="horz" lIns="0" tIns="0" rIns="0" bIns="0" rtlCol="0">
                          <a:noAutofit/>
                        </wps:bodyPr>
                      </wps:wsp>
                      <wps:wsp>
                        <wps:cNvPr id="14944" name="Rectangle 14944"/>
                        <wps:cNvSpPr/>
                        <wps:spPr>
                          <a:xfrm>
                            <a:off x="267980" y="101523"/>
                            <a:ext cx="67586" cy="165006"/>
                          </a:xfrm>
                          <a:prstGeom prst="rect">
                            <a:avLst/>
                          </a:prstGeom>
                          <a:ln>
                            <a:noFill/>
                          </a:ln>
                        </wps:spPr>
                        <wps:txbx>
                          <w:txbxContent>
                            <w:p w:rsidR="00992BCA" w:rsidRDefault="001D49CB" w14:paraId="644728F0" w14:textId="77777777">
                              <w:pPr>
                                <w:spacing w:after="160" w:line="259" w:lineRule="auto"/>
                                <w:ind w:left="0" w:firstLine="0"/>
                                <w:jc w:val="left"/>
                              </w:pPr>
                              <w:r>
                                <w:rPr>
                                  <w:w w:val="88"/>
                                </w:rPr>
                                <w:t>.</w:t>
                              </w:r>
                              <w:r>
                                <w:rPr>
                                  <w:spacing w:val="-5"/>
                                  <w:w w:val="88"/>
                                </w:rPr>
                                <w:t xml:space="preserve"> </w:t>
                              </w:r>
                            </w:p>
                          </w:txbxContent>
                        </wps:txbx>
                        <wps:bodyPr horzOverflow="overflow" vert="horz" lIns="0" tIns="0" rIns="0" bIns="0" rtlCol="0">
                          <a:noAutofit/>
                        </wps:bodyPr>
                      </wps:wsp>
                      <wps:wsp>
                        <wps:cNvPr id="2183" name="Rectangle 2183"/>
                        <wps:cNvSpPr/>
                        <wps:spPr>
                          <a:xfrm>
                            <a:off x="435604" y="101541"/>
                            <a:ext cx="1215728" cy="165006"/>
                          </a:xfrm>
                          <a:prstGeom prst="rect">
                            <a:avLst/>
                          </a:prstGeom>
                          <a:ln>
                            <a:noFill/>
                          </a:ln>
                        </wps:spPr>
                        <wps:txbx>
                          <w:txbxContent>
                            <w:p w:rsidR="00992BCA" w:rsidRDefault="001D49CB" w14:paraId="5838E793" w14:textId="77777777">
                              <w:pPr>
                                <w:spacing w:after="160" w:line="259" w:lineRule="auto"/>
                                <w:ind w:left="0" w:firstLine="0"/>
                                <w:jc w:val="left"/>
                              </w:pPr>
                              <w:proofErr w:type="spellStart"/>
                              <w:r>
                                <w:rPr>
                                  <w:b/>
                                  <w:w w:val="105"/>
                                </w:rPr>
                                <w:t>Appropriateness</w:t>
                              </w:r>
                              <w:proofErr w:type="spellEnd"/>
                              <w:r>
                                <w:rPr>
                                  <w:b/>
                                  <w:w w:val="105"/>
                                </w:rPr>
                                <w:t>:</w:t>
                              </w:r>
                              <w:r>
                                <w:rPr>
                                  <w:b/>
                                  <w:spacing w:val="-5"/>
                                  <w:w w:val="105"/>
                                </w:rPr>
                                <w:t xml:space="preserve"> </w:t>
                              </w:r>
                            </w:p>
                          </w:txbxContent>
                        </wps:txbx>
                        <wps:bodyPr horzOverflow="overflow" vert="horz" lIns="0" tIns="0" rIns="0" bIns="0" rtlCol="0">
                          <a:noAutofit/>
                        </wps:bodyPr>
                      </wps:wsp>
                      <wps:wsp>
                        <wps:cNvPr id="2184" name="Rectangle 2184"/>
                        <wps:cNvSpPr/>
                        <wps:spPr>
                          <a:xfrm>
                            <a:off x="1373765" y="101541"/>
                            <a:ext cx="469863" cy="165006"/>
                          </a:xfrm>
                          <a:prstGeom prst="rect">
                            <a:avLst/>
                          </a:prstGeom>
                          <a:ln>
                            <a:noFill/>
                          </a:ln>
                        </wps:spPr>
                        <wps:txbx>
                          <w:txbxContent>
                            <w:p w:rsidR="00992BCA" w:rsidRDefault="001D49CB" w14:paraId="4637A2FC" w14:textId="77777777">
                              <w:pPr>
                                <w:spacing w:after="160" w:line="259" w:lineRule="auto"/>
                                <w:ind w:left="0" w:firstLine="0"/>
                                <w:jc w:val="left"/>
                              </w:pPr>
                              <w:proofErr w:type="spellStart"/>
                              <w:proofErr w:type="gramStart"/>
                              <w:r>
                                <w:rPr>
                                  <w:b/>
                                  <w:w w:val="104"/>
                                </w:rPr>
                                <w:t>extent</w:t>
                              </w:r>
                              <w:proofErr w:type="spellEnd"/>
                              <w:proofErr w:type="gramEnd"/>
                              <w:r>
                                <w:rPr>
                                  <w:b/>
                                  <w:spacing w:val="-5"/>
                                  <w:w w:val="104"/>
                                </w:rPr>
                                <w:t xml:space="preserve"> </w:t>
                              </w:r>
                            </w:p>
                          </w:txbxContent>
                        </wps:txbx>
                        <wps:bodyPr horzOverflow="overflow" vert="horz" lIns="0" tIns="0" rIns="0" bIns="0" rtlCol="0">
                          <a:noAutofit/>
                        </wps:bodyPr>
                      </wps:wsp>
                      <wps:wsp>
                        <wps:cNvPr id="2185" name="Rectangle 2185"/>
                        <wps:cNvSpPr/>
                        <wps:spPr>
                          <a:xfrm>
                            <a:off x="1750320" y="101541"/>
                            <a:ext cx="177313" cy="165006"/>
                          </a:xfrm>
                          <a:prstGeom prst="rect">
                            <a:avLst/>
                          </a:prstGeom>
                          <a:ln>
                            <a:noFill/>
                          </a:ln>
                        </wps:spPr>
                        <wps:txbx>
                          <w:txbxContent>
                            <w:p w:rsidR="00992BCA" w:rsidRDefault="001D49CB" w14:paraId="14370A11" w14:textId="77777777">
                              <w:pPr>
                                <w:spacing w:after="160" w:line="259" w:lineRule="auto"/>
                                <w:ind w:left="0" w:firstLine="0"/>
                                <w:jc w:val="left"/>
                              </w:pPr>
                              <w:proofErr w:type="spellStart"/>
                              <w:proofErr w:type="gramStart"/>
                              <w:r>
                                <w:rPr>
                                  <w:b/>
                                  <w:w w:val="105"/>
                                </w:rPr>
                                <w:t>to</w:t>
                              </w:r>
                              <w:proofErr w:type="spellEnd"/>
                              <w:proofErr w:type="gramEnd"/>
                              <w:r>
                                <w:rPr>
                                  <w:b/>
                                  <w:spacing w:val="-5"/>
                                  <w:w w:val="105"/>
                                </w:rPr>
                                <w:t xml:space="preserve"> </w:t>
                              </w:r>
                            </w:p>
                          </w:txbxContent>
                        </wps:txbx>
                        <wps:bodyPr horzOverflow="overflow" vert="horz" lIns="0" tIns="0" rIns="0" bIns="0" rtlCol="0">
                          <a:noAutofit/>
                        </wps:bodyPr>
                      </wps:wsp>
                      <wps:wsp>
                        <wps:cNvPr id="2186" name="Rectangle 2186"/>
                        <wps:cNvSpPr/>
                        <wps:spPr>
                          <a:xfrm>
                            <a:off x="1903685" y="101541"/>
                            <a:ext cx="461273" cy="165006"/>
                          </a:xfrm>
                          <a:prstGeom prst="rect">
                            <a:avLst/>
                          </a:prstGeom>
                          <a:ln>
                            <a:noFill/>
                          </a:ln>
                        </wps:spPr>
                        <wps:txbx>
                          <w:txbxContent>
                            <w:p w:rsidR="00992BCA" w:rsidRDefault="001D49CB" w14:paraId="2DF56F10" w14:textId="77777777">
                              <w:pPr>
                                <w:spacing w:after="160" w:line="259" w:lineRule="auto"/>
                                <w:ind w:left="0" w:firstLine="0"/>
                                <w:jc w:val="left"/>
                              </w:pPr>
                              <w:proofErr w:type="spellStart"/>
                              <w:proofErr w:type="gramStart"/>
                              <w:r>
                                <w:rPr>
                                  <w:b/>
                                  <w:w w:val="110"/>
                                </w:rPr>
                                <w:t>which</w:t>
                              </w:r>
                              <w:proofErr w:type="spellEnd"/>
                              <w:proofErr w:type="gramEnd"/>
                              <w:r>
                                <w:rPr>
                                  <w:b/>
                                  <w:spacing w:val="-5"/>
                                  <w:w w:val="110"/>
                                </w:rPr>
                                <w:t xml:space="preserve"> </w:t>
                              </w:r>
                            </w:p>
                          </w:txbxContent>
                        </wps:txbx>
                        <wps:bodyPr horzOverflow="overflow" vert="horz" lIns="0" tIns="0" rIns="0" bIns="0" rtlCol="0">
                          <a:noAutofit/>
                        </wps:bodyPr>
                      </wps:wsp>
                      <wps:wsp>
                        <wps:cNvPr id="2187" name="Rectangle 2187"/>
                        <wps:cNvSpPr/>
                        <wps:spPr>
                          <a:xfrm>
                            <a:off x="2274475" y="101541"/>
                            <a:ext cx="252355" cy="165006"/>
                          </a:xfrm>
                          <a:prstGeom prst="rect">
                            <a:avLst/>
                          </a:prstGeom>
                          <a:ln>
                            <a:noFill/>
                          </a:ln>
                        </wps:spPr>
                        <wps:txbx>
                          <w:txbxContent>
                            <w:p w:rsidR="00992BCA" w:rsidRDefault="001D49CB" w14:paraId="480AD7E1"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wps:txbx>
                        <wps:bodyPr horzOverflow="overflow" vert="horz" lIns="0" tIns="0" rIns="0" bIns="0" rtlCol="0">
                          <a:noAutofit/>
                        </wps:bodyPr>
                      </wps:wsp>
                      <wps:wsp>
                        <wps:cNvPr id="2188" name="Rectangle 2188"/>
                        <wps:cNvSpPr/>
                        <wps:spPr>
                          <a:xfrm>
                            <a:off x="2487606" y="101541"/>
                            <a:ext cx="1046697" cy="165006"/>
                          </a:xfrm>
                          <a:prstGeom prst="rect">
                            <a:avLst/>
                          </a:prstGeom>
                          <a:ln>
                            <a:noFill/>
                          </a:ln>
                        </wps:spPr>
                        <wps:txbx>
                          <w:txbxContent>
                            <w:p w:rsidR="00992BCA" w:rsidRDefault="001D49CB" w14:paraId="6177DCEA" w14:textId="77777777">
                              <w:pPr>
                                <w:spacing w:after="160" w:line="259" w:lineRule="auto"/>
                                <w:ind w:left="0" w:firstLine="0"/>
                                <w:jc w:val="left"/>
                              </w:pPr>
                              <w:proofErr w:type="spellStart"/>
                              <w:proofErr w:type="gramStart"/>
                              <w:r>
                                <w:rPr>
                                  <w:b/>
                                  <w:w w:val="107"/>
                                </w:rPr>
                                <w:t>reintroduction</w:t>
                              </w:r>
                              <w:proofErr w:type="spellEnd"/>
                              <w:proofErr w:type="gramEnd"/>
                              <w:r>
                                <w:rPr>
                                  <w:b/>
                                  <w:spacing w:val="-5"/>
                                  <w:w w:val="107"/>
                                </w:rPr>
                                <w:t xml:space="preserve"> </w:t>
                              </w:r>
                            </w:p>
                          </w:txbxContent>
                        </wps:txbx>
                        <wps:bodyPr horzOverflow="overflow" vert="horz" lIns="0" tIns="0" rIns="0" bIns="0" rtlCol="0">
                          <a:noAutofit/>
                        </wps:bodyPr>
                      </wps:wsp>
                      <wps:wsp>
                        <wps:cNvPr id="2189" name="Rectangle 2189"/>
                        <wps:cNvSpPr/>
                        <wps:spPr>
                          <a:xfrm>
                            <a:off x="3298324" y="101541"/>
                            <a:ext cx="186713" cy="165006"/>
                          </a:xfrm>
                          <a:prstGeom prst="rect">
                            <a:avLst/>
                          </a:prstGeom>
                          <a:ln>
                            <a:noFill/>
                          </a:ln>
                        </wps:spPr>
                        <wps:txbx>
                          <w:txbxContent>
                            <w:p w:rsidR="00992BCA" w:rsidRDefault="001D49CB" w14:paraId="44822A58" w14:textId="77777777">
                              <w:pPr>
                                <w:spacing w:after="160" w:line="259" w:lineRule="auto"/>
                                <w:ind w:left="0" w:firstLine="0"/>
                                <w:jc w:val="left"/>
                              </w:pPr>
                              <w:proofErr w:type="gramStart"/>
                              <w:r>
                                <w:rPr>
                                  <w:b/>
                                  <w:w w:val="109"/>
                                </w:rPr>
                                <w:t>or</w:t>
                              </w:r>
                              <w:proofErr w:type="gramEnd"/>
                              <w:r>
                                <w:rPr>
                                  <w:b/>
                                  <w:spacing w:val="-5"/>
                                  <w:w w:val="109"/>
                                </w:rPr>
                                <w:t xml:space="preserve"> </w:t>
                              </w:r>
                            </w:p>
                          </w:txbxContent>
                        </wps:txbx>
                        <wps:bodyPr horzOverflow="overflow" vert="horz" lIns="0" tIns="0" rIns="0" bIns="0" rtlCol="0">
                          <a:noAutofit/>
                        </wps:bodyPr>
                      </wps:wsp>
                      <wps:wsp>
                        <wps:cNvPr id="2190" name="Rectangle 2190"/>
                        <wps:cNvSpPr/>
                        <wps:spPr>
                          <a:xfrm>
                            <a:off x="3464643" y="101541"/>
                            <a:ext cx="929677" cy="165006"/>
                          </a:xfrm>
                          <a:prstGeom prst="rect">
                            <a:avLst/>
                          </a:prstGeom>
                          <a:ln>
                            <a:noFill/>
                          </a:ln>
                        </wps:spPr>
                        <wps:txbx>
                          <w:txbxContent>
                            <w:p w:rsidR="00992BCA" w:rsidRDefault="001D49CB" w14:paraId="09FE17F2" w14:textId="77777777">
                              <w:pPr>
                                <w:spacing w:after="160" w:line="259" w:lineRule="auto"/>
                                <w:ind w:left="0" w:firstLine="0"/>
                                <w:jc w:val="left"/>
                              </w:pPr>
                              <w:proofErr w:type="spellStart"/>
                              <w:proofErr w:type="gramStart"/>
                              <w:r>
                                <w:rPr>
                                  <w:b/>
                                  <w:w w:val="106"/>
                                </w:rPr>
                                <w:t>prolongation</w:t>
                              </w:r>
                              <w:proofErr w:type="spellEnd"/>
                              <w:proofErr w:type="gramEnd"/>
                              <w:r>
                                <w:rPr>
                                  <w:b/>
                                  <w:spacing w:val="-5"/>
                                  <w:w w:val="106"/>
                                </w:rPr>
                                <w:t xml:space="preserve"> </w:t>
                              </w:r>
                            </w:p>
                          </w:txbxContent>
                        </wps:txbx>
                        <wps:bodyPr horzOverflow="overflow" vert="horz" lIns="0" tIns="0" rIns="0" bIns="0" rtlCol="0">
                          <a:noAutofit/>
                        </wps:bodyPr>
                      </wps:wsp>
                      <wps:wsp>
                        <wps:cNvPr id="2191" name="Rectangle 2191"/>
                        <wps:cNvSpPr/>
                        <wps:spPr>
                          <a:xfrm>
                            <a:off x="4186803" y="101541"/>
                            <a:ext cx="174233" cy="165006"/>
                          </a:xfrm>
                          <a:prstGeom prst="rect">
                            <a:avLst/>
                          </a:prstGeom>
                          <a:ln>
                            <a:noFill/>
                          </a:ln>
                        </wps:spPr>
                        <wps:txbx>
                          <w:txbxContent>
                            <w:p w:rsidR="00992BCA" w:rsidRDefault="001D49CB" w14:paraId="575B6B66" w14:textId="77777777">
                              <w:pPr>
                                <w:spacing w:after="160" w:line="259" w:lineRule="auto"/>
                                <w:ind w:left="0" w:firstLine="0"/>
                                <w:jc w:val="left"/>
                              </w:pPr>
                              <w:proofErr w:type="gramStart"/>
                              <w:r>
                                <w:rPr>
                                  <w:b/>
                                  <w:w w:val="106"/>
                                </w:rPr>
                                <w:t>of</w:t>
                              </w:r>
                              <w:proofErr w:type="gramEnd"/>
                              <w:r>
                                <w:rPr>
                                  <w:b/>
                                  <w:spacing w:val="-5"/>
                                  <w:w w:val="106"/>
                                </w:rPr>
                                <w:t xml:space="preserve"> </w:t>
                              </w:r>
                            </w:p>
                          </w:txbxContent>
                        </wps:txbx>
                        <wps:bodyPr horzOverflow="overflow" vert="horz" lIns="0" tIns="0" rIns="0" bIns="0" rtlCol="0">
                          <a:noAutofit/>
                        </wps:bodyPr>
                      </wps:wsp>
                      <wps:wsp>
                        <wps:cNvPr id="2192" name="Rectangle 2192"/>
                        <wps:cNvSpPr/>
                        <wps:spPr>
                          <a:xfrm>
                            <a:off x="4341603" y="101541"/>
                            <a:ext cx="502117" cy="165006"/>
                          </a:xfrm>
                          <a:prstGeom prst="rect">
                            <a:avLst/>
                          </a:prstGeom>
                          <a:ln>
                            <a:noFill/>
                          </a:ln>
                        </wps:spPr>
                        <wps:txbx>
                          <w:txbxContent>
                            <w:p w:rsidR="00992BCA" w:rsidRDefault="001D49CB" w14:paraId="0BCEF924" w14:textId="77777777">
                              <w:pPr>
                                <w:spacing w:after="160" w:line="259" w:lineRule="auto"/>
                                <w:ind w:left="0" w:firstLine="0"/>
                                <w:jc w:val="left"/>
                              </w:pPr>
                              <w:proofErr w:type="gramStart"/>
                              <w:r>
                                <w:rPr>
                                  <w:b/>
                                  <w:w w:val="105"/>
                                </w:rPr>
                                <w:t>border</w:t>
                              </w:r>
                              <w:proofErr w:type="gramEnd"/>
                              <w:r>
                                <w:rPr>
                                  <w:b/>
                                  <w:spacing w:val="-5"/>
                                  <w:w w:val="105"/>
                                </w:rPr>
                                <w:t xml:space="preserve"> </w:t>
                              </w:r>
                            </w:p>
                          </w:txbxContent>
                        </wps:txbx>
                        <wps:bodyPr horzOverflow="overflow" vert="horz" lIns="0" tIns="0" rIns="0" bIns="0" rtlCol="0">
                          <a:noAutofit/>
                        </wps:bodyPr>
                      </wps:wsp>
                      <wps:wsp>
                        <wps:cNvPr id="2193" name="Rectangle 2193"/>
                        <wps:cNvSpPr/>
                        <wps:spPr>
                          <a:xfrm>
                            <a:off x="4742644" y="101541"/>
                            <a:ext cx="538584" cy="165006"/>
                          </a:xfrm>
                          <a:prstGeom prst="rect">
                            <a:avLst/>
                          </a:prstGeom>
                          <a:ln>
                            <a:noFill/>
                          </a:ln>
                        </wps:spPr>
                        <wps:txbx>
                          <w:txbxContent>
                            <w:p w:rsidR="00992BCA" w:rsidRDefault="001D49CB" w14:paraId="7CEB779D" w14:textId="77777777">
                              <w:pPr>
                                <w:spacing w:after="160" w:line="259" w:lineRule="auto"/>
                                <w:ind w:left="0" w:firstLine="0"/>
                                <w:jc w:val="left"/>
                              </w:pPr>
                              <w:proofErr w:type="gramStart"/>
                              <w:r>
                                <w:rPr>
                                  <w:b/>
                                  <w:w w:val="108"/>
                                </w:rPr>
                                <w:t>control</w:t>
                              </w:r>
                              <w:proofErr w:type="gramEnd"/>
                              <w:r>
                                <w:rPr>
                                  <w:b/>
                                  <w:spacing w:val="-5"/>
                                  <w:w w:val="108"/>
                                </w:rPr>
                                <w:t xml:space="preserve"> </w:t>
                              </w:r>
                            </w:p>
                          </w:txbxContent>
                        </wps:txbx>
                        <wps:bodyPr horzOverflow="overflow" vert="horz" lIns="0" tIns="0" rIns="0" bIns="0" rtlCol="0">
                          <a:noAutofit/>
                        </wps:bodyPr>
                      </wps:wsp>
                      <wps:wsp>
                        <wps:cNvPr id="2194" name="Rectangle 2194"/>
                        <wps:cNvSpPr/>
                        <wps:spPr>
                          <a:xfrm>
                            <a:off x="5171040" y="101541"/>
                            <a:ext cx="158998" cy="165006"/>
                          </a:xfrm>
                          <a:prstGeom prst="rect">
                            <a:avLst/>
                          </a:prstGeom>
                          <a:ln>
                            <a:noFill/>
                          </a:ln>
                        </wps:spPr>
                        <wps:txbx>
                          <w:txbxContent>
                            <w:p w:rsidR="00992BCA" w:rsidRDefault="001D49CB" w14:paraId="17517939" w14:textId="77777777">
                              <w:pPr>
                                <w:spacing w:after="160" w:line="259" w:lineRule="auto"/>
                                <w:ind w:left="0" w:firstLine="0"/>
                                <w:jc w:val="left"/>
                              </w:pPr>
                              <w:proofErr w:type="gramStart"/>
                              <w:r>
                                <w:rPr>
                                  <w:b/>
                                  <w:w w:val="97"/>
                                </w:rPr>
                                <w:t>at</w:t>
                              </w:r>
                              <w:proofErr w:type="gramEnd"/>
                              <w:r>
                                <w:rPr>
                                  <w:b/>
                                  <w:spacing w:val="-5"/>
                                  <w:w w:val="97"/>
                                </w:rPr>
                                <w:t xml:space="preserve"> </w:t>
                              </w:r>
                            </w:p>
                          </w:txbxContent>
                        </wps:txbx>
                        <wps:bodyPr horzOverflow="overflow" vert="horz" lIns="0" tIns="0" rIns="0" bIns="0" rtlCol="0">
                          <a:noAutofit/>
                        </wps:bodyPr>
                      </wps:wsp>
                      <wps:wsp>
                        <wps:cNvPr id="2195" name="Rectangle 2195"/>
                        <wps:cNvSpPr/>
                        <wps:spPr>
                          <a:xfrm>
                            <a:off x="5314322" y="101541"/>
                            <a:ext cx="572441" cy="165006"/>
                          </a:xfrm>
                          <a:prstGeom prst="rect">
                            <a:avLst/>
                          </a:prstGeom>
                          <a:ln>
                            <a:noFill/>
                          </a:ln>
                        </wps:spPr>
                        <wps:txbx>
                          <w:txbxContent>
                            <w:p w:rsidR="00992BCA" w:rsidRDefault="001D49CB" w14:paraId="54C269F4" w14:textId="77777777">
                              <w:pPr>
                                <w:spacing w:after="160" w:line="259" w:lineRule="auto"/>
                                <w:ind w:left="0" w:firstLine="0"/>
                                <w:jc w:val="left"/>
                              </w:pPr>
                              <w:proofErr w:type="spellStart"/>
                              <w:proofErr w:type="gramStart"/>
                              <w:r>
                                <w:rPr>
                                  <w:b/>
                                  <w:w w:val="106"/>
                                </w:rPr>
                                <w:t>internal</w:t>
                              </w:r>
                              <w:proofErr w:type="spellEnd"/>
                              <w:proofErr w:type="gramEnd"/>
                              <w:r>
                                <w:rPr>
                                  <w:b/>
                                  <w:spacing w:val="-5"/>
                                  <w:w w:val="106"/>
                                </w:rPr>
                                <w:t xml:space="preserve"> </w:t>
                              </w:r>
                            </w:p>
                          </w:txbxContent>
                        </wps:txbx>
                        <wps:bodyPr horzOverflow="overflow" vert="horz" lIns="0" tIns="0" rIns="0" bIns="0" rtlCol="0">
                          <a:noAutofit/>
                        </wps:bodyPr>
                      </wps:wsp>
                      <wps:wsp>
                        <wps:cNvPr id="2196" name="Rectangle 2196"/>
                        <wps:cNvSpPr/>
                        <wps:spPr>
                          <a:xfrm>
                            <a:off x="425033" y="160554"/>
                            <a:ext cx="566461" cy="165005"/>
                          </a:xfrm>
                          <a:prstGeom prst="rect">
                            <a:avLst/>
                          </a:prstGeom>
                          <a:ln>
                            <a:noFill/>
                          </a:ln>
                        </wps:spPr>
                        <wps:txbx>
                          <w:txbxContent>
                            <w:p w:rsidR="00992BCA" w:rsidRDefault="001D49CB" w14:paraId="3DCCE9C9" w14:textId="77777777">
                              <w:pPr>
                                <w:spacing w:after="160" w:line="259" w:lineRule="auto"/>
                                <w:ind w:left="0" w:firstLine="0"/>
                                <w:jc w:val="left"/>
                              </w:pPr>
                              <w:proofErr w:type="gramStart"/>
                              <w:r>
                                <w:rPr>
                                  <w:b/>
                                  <w:w w:val="105"/>
                                </w:rPr>
                                <w:t>borders</w:t>
                              </w:r>
                              <w:proofErr w:type="gramEnd"/>
                              <w:r>
                                <w:rPr>
                                  <w:b/>
                                  <w:spacing w:val="-5"/>
                                  <w:w w:val="105"/>
                                </w:rPr>
                                <w:t xml:space="preserve"> </w:t>
                              </w:r>
                            </w:p>
                          </w:txbxContent>
                        </wps:txbx>
                        <wps:bodyPr horzOverflow="overflow" vert="horz" lIns="0" tIns="0" rIns="0" bIns="0" rtlCol="0">
                          <a:noAutofit/>
                        </wps:bodyPr>
                      </wps:wsp>
                      <wps:wsp>
                        <wps:cNvPr id="2197" name="Rectangle 2197"/>
                        <wps:cNvSpPr/>
                        <wps:spPr>
                          <a:xfrm>
                            <a:off x="847644" y="160554"/>
                            <a:ext cx="774083" cy="165005"/>
                          </a:xfrm>
                          <a:prstGeom prst="rect">
                            <a:avLst/>
                          </a:prstGeom>
                          <a:ln>
                            <a:noFill/>
                          </a:ln>
                        </wps:spPr>
                        <wps:txbx>
                          <w:txbxContent>
                            <w:p w:rsidR="00992BCA" w:rsidRDefault="001D49CB" w14:paraId="7FBB5001" w14:textId="77777777">
                              <w:pPr>
                                <w:spacing w:after="160" w:line="259" w:lineRule="auto"/>
                                <w:ind w:left="0" w:firstLine="0"/>
                                <w:jc w:val="left"/>
                              </w:pPr>
                              <w:proofErr w:type="spellStart"/>
                              <w:proofErr w:type="gramStart"/>
                              <w:r>
                                <w:rPr>
                                  <w:b/>
                                  <w:w w:val="102"/>
                                </w:rPr>
                                <w:t>adequately</w:t>
                              </w:r>
                              <w:proofErr w:type="spellEnd"/>
                              <w:proofErr w:type="gramEnd"/>
                              <w:r>
                                <w:rPr>
                                  <w:b/>
                                  <w:spacing w:val="-5"/>
                                  <w:w w:val="102"/>
                                </w:rPr>
                                <w:t xml:space="preserve"> </w:t>
                              </w:r>
                            </w:p>
                          </w:txbxContent>
                        </wps:txbx>
                        <wps:bodyPr horzOverflow="overflow" vert="horz" lIns="0" tIns="0" rIns="0" bIns="0" rtlCol="0">
                          <a:noAutofit/>
                        </wps:bodyPr>
                      </wps:wsp>
                      <wps:wsp>
                        <wps:cNvPr id="2198" name="Rectangle 2198"/>
                        <wps:cNvSpPr/>
                        <wps:spPr>
                          <a:xfrm>
                            <a:off x="1458248" y="160558"/>
                            <a:ext cx="679267" cy="165005"/>
                          </a:xfrm>
                          <a:prstGeom prst="rect">
                            <a:avLst/>
                          </a:prstGeom>
                          <a:ln>
                            <a:noFill/>
                          </a:ln>
                        </wps:spPr>
                        <wps:txbx>
                          <w:txbxContent>
                            <w:p w:rsidR="00992BCA" w:rsidRDefault="001D49CB" w14:paraId="25C934C5" w14:textId="77777777">
                              <w:pPr>
                                <w:spacing w:after="160" w:line="259" w:lineRule="auto"/>
                                <w:ind w:left="0" w:firstLine="0"/>
                                <w:jc w:val="left"/>
                              </w:pPr>
                              <w:proofErr w:type="spellStart"/>
                              <w:proofErr w:type="gramStart"/>
                              <w:r>
                                <w:rPr>
                                  <w:b/>
                                  <w:w w:val="102"/>
                                </w:rPr>
                                <w:t>remedied</w:t>
                              </w:r>
                              <w:proofErr w:type="spellEnd"/>
                              <w:proofErr w:type="gramEnd"/>
                              <w:r>
                                <w:rPr>
                                  <w:b/>
                                  <w:spacing w:val="-5"/>
                                  <w:w w:val="102"/>
                                </w:rPr>
                                <w:t xml:space="preserve"> </w:t>
                              </w:r>
                            </w:p>
                          </w:txbxContent>
                        </wps:txbx>
                        <wps:bodyPr horzOverflow="overflow" vert="horz" lIns="0" tIns="0" rIns="0" bIns="0" rtlCol="0">
                          <a:noAutofit/>
                        </wps:bodyPr>
                      </wps:wsp>
                      <wps:wsp>
                        <wps:cNvPr id="2199" name="Rectangle 2199"/>
                        <wps:cNvSpPr/>
                        <wps:spPr>
                          <a:xfrm>
                            <a:off x="1984338" y="160554"/>
                            <a:ext cx="252355" cy="165005"/>
                          </a:xfrm>
                          <a:prstGeom prst="rect">
                            <a:avLst/>
                          </a:prstGeom>
                          <a:ln>
                            <a:noFill/>
                          </a:ln>
                        </wps:spPr>
                        <wps:txbx>
                          <w:txbxContent>
                            <w:p w:rsidR="00992BCA" w:rsidRDefault="001D49CB" w14:paraId="449CEE1A"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wps:txbx>
                        <wps:bodyPr horzOverflow="overflow" vert="horz" lIns="0" tIns="0" rIns="0" bIns="0" rtlCol="0">
                          <a:noAutofit/>
                        </wps:bodyPr>
                      </wps:wsp>
                      <wps:wsp>
                        <wps:cNvPr id="2200" name="Rectangle 2200"/>
                        <wps:cNvSpPr/>
                        <wps:spPr>
                          <a:xfrm>
                            <a:off x="2184493" y="160554"/>
                            <a:ext cx="411029" cy="165005"/>
                          </a:xfrm>
                          <a:prstGeom prst="rect">
                            <a:avLst/>
                          </a:prstGeom>
                          <a:ln>
                            <a:noFill/>
                          </a:ln>
                        </wps:spPr>
                        <wps:txbx>
                          <w:txbxContent>
                            <w:p w:rsidR="00992BCA" w:rsidRDefault="000E050E" w14:paraId="395FE419" w14:textId="3B518DCE">
                              <w:pPr>
                                <w:spacing w:after="160" w:line="259" w:lineRule="auto"/>
                                <w:ind w:left="0" w:firstLine="0"/>
                                <w:jc w:val="left"/>
                                <w:rPr>
                                  <w:b/>
                                  <w:w w:val="101"/>
                                </w:rPr>
                              </w:pPr>
                              <w:proofErr w:type="spellStart"/>
                              <w:r>
                                <w:rPr>
                                  <w:b/>
                                  <w:w w:val="101"/>
                                </w:rPr>
                                <w:t>Threat</w:t>
                              </w:r>
                              <w:proofErr w:type="spellEnd"/>
                            </w:p>
                            <w:p w:rsidR="000E050E" w:rsidRDefault="000E050E" w14:paraId="787FF8E2" w14:textId="77777777">
                              <w:pPr>
                                <w:spacing w:after="160" w:line="259" w:lineRule="auto"/>
                                <w:ind w:left="0" w:firstLine="0"/>
                                <w:jc w:val="left"/>
                                <w:rPr>
                                  <w:b/>
                                  <w:w w:val="101"/>
                                </w:rPr>
                              </w:pPr>
                            </w:p>
                            <w:p w:rsidR="000E050E" w:rsidRDefault="000E050E" w14:paraId="72D26782" w14:textId="77777777">
                              <w:pPr>
                                <w:spacing w:after="160" w:line="259" w:lineRule="auto"/>
                                <w:ind w:left="0" w:firstLine="0"/>
                                <w:jc w:val="left"/>
                              </w:pPr>
                            </w:p>
                          </w:txbxContent>
                        </wps:txbx>
                        <wps:bodyPr horzOverflow="overflow" vert="horz" lIns="0" tIns="0" rIns="0" bIns="0" rtlCol="0">
                          <a:noAutofit/>
                        </wps:bodyPr>
                      </wps:wsp>
                      <wps:wsp>
                        <wps:cNvPr id="14945" name="Rectangle 14945"/>
                        <wps:cNvSpPr/>
                        <wps:spPr>
                          <a:xfrm>
                            <a:off x="111633" y="1292891"/>
                            <a:ext cx="207946" cy="165005"/>
                          </a:xfrm>
                          <a:prstGeom prst="rect">
                            <a:avLst/>
                          </a:prstGeom>
                          <a:ln>
                            <a:noFill/>
                          </a:ln>
                        </wps:spPr>
                        <wps:txbx>
                          <w:txbxContent>
                            <w:p w:rsidR="00992BCA" w:rsidRDefault="001D49CB" w14:paraId="58E71C9B" w14:textId="77777777">
                              <w:pPr>
                                <w:spacing w:after="160" w:line="259" w:lineRule="auto"/>
                                <w:ind w:left="0" w:firstLine="0"/>
                                <w:jc w:val="left"/>
                              </w:pPr>
                              <w:r>
                                <w:rPr>
                                  <w:w w:val="101"/>
                                </w:rPr>
                                <w:t>7.2</w:t>
                              </w:r>
                            </w:p>
                          </w:txbxContent>
                        </wps:txbx>
                        <wps:bodyPr horzOverflow="overflow" vert="horz" lIns="0" tIns="0" rIns="0" bIns="0" rtlCol="0">
                          <a:noAutofit/>
                        </wps:bodyPr>
                      </wps:wsp>
                      <wps:wsp>
                        <wps:cNvPr id="14946" name="Rectangle 14946"/>
                        <wps:cNvSpPr/>
                        <wps:spPr>
                          <a:xfrm>
                            <a:off x="267983" y="1292891"/>
                            <a:ext cx="67586" cy="165005"/>
                          </a:xfrm>
                          <a:prstGeom prst="rect">
                            <a:avLst/>
                          </a:prstGeom>
                          <a:ln>
                            <a:noFill/>
                          </a:ln>
                        </wps:spPr>
                        <wps:txbx>
                          <w:txbxContent>
                            <w:p w:rsidR="00992BCA" w:rsidRDefault="001D49CB" w14:paraId="24DC113E" w14:textId="77777777">
                              <w:pPr>
                                <w:spacing w:after="160" w:line="259" w:lineRule="auto"/>
                                <w:ind w:left="0" w:firstLine="0"/>
                                <w:jc w:val="left"/>
                              </w:pPr>
                              <w:r>
                                <w:rPr>
                                  <w:w w:val="88"/>
                                </w:rPr>
                                <w:t>.</w:t>
                              </w:r>
                              <w:r>
                                <w:rPr>
                                  <w:spacing w:val="-5"/>
                                  <w:w w:val="88"/>
                                </w:rPr>
                                <w:t xml:space="preserve"> </w:t>
                              </w:r>
                            </w:p>
                          </w:txbxContent>
                        </wps:txbx>
                        <wps:bodyPr horzOverflow="overflow" vert="horz" lIns="0" tIns="0" rIns="0" bIns="0" rtlCol="0">
                          <a:noAutofit/>
                        </wps:bodyPr>
                      </wps:wsp>
                      <wps:wsp>
                        <wps:cNvPr id="2202" name="Rectangle 2202"/>
                        <wps:cNvSpPr/>
                        <wps:spPr>
                          <a:xfrm>
                            <a:off x="435613" y="1292914"/>
                            <a:ext cx="598066" cy="165006"/>
                          </a:xfrm>
                          <a:prstGeom prst="rect">
                            <a:avLst/>
                          </a:prstGeom>
                          <a:ln>
                            <a:noFill/>
                          </a:ln>
                        </wps:spPr>
                        <wps:txbx>
                          <w:txbxContent>
                            <w:p w:rsidR="00992BCA" w:rsidRDefault="001D49CB" w14:paraId="52EB58EE" w14:textId="2E981B05">
                              <w:pPr>
                                <w:spacing w:after="160" w:line="259" w:lineRule="auto"/>
                                <w:ind w:left="0" w:firstLine="0"/>
                                <w:jc w:val="left"/>
                              </w:pPr>
                              <w:proofErr w:type="spellStart"/>
                              <w:r>
                                <w:rPr>
                                  <w:b/>
                                  <w:w w:val="105"/>
                                </w:rPr>
                                <w:t>R</w:t>
                              </w:r>
                              <w:r w:rsidR="00286C2F">
                                <w:rPr>
                                  <w:b/>
                                  <w:w w:val="105"/>
                                </w:rPr>
                                <w:t>e</w:t>
                              </w:r>
                              <w:r>
                                <w:rPr>
                                  <w:b/>
                                  <w:w w:val="105"/>
                                </w:rPr>
                                <w:t>asons</w:t>
                              </w:r>
                              <w:proofErr w:type="spellEnd"/>
                              <w:r>
                                <w:rPr>
                                  <w:b/>
                                  <w:spacing w:val="-5"/>
                                  <w:w w:val="105"/>
                                </w:rPr>
                                <w:t xml:space="preserve"> </w:t>
                              </w:r>
                            </w:p>
                          </w:txbxContent>
                        </wps:txbx>
                        <wps:bodyPr horzOverflow="overflow" vert="horz" lIns="0" tIns="0" rIns="0" bIns="0" rtlCol="0">
                          <a:noAutofit/>
                        </wps:bodyPr>
                      </wps:wsp>
                      <wps:wsp>
                        <wps:cNvPr id="2203" name="Rectangle 2203"/>
                        <wps:cNvSpPr/>
                        <wps:spPr>
                          <a:xfrm>
                            <a:off x="889930" y="1292914"/>
                            <a:ext cx="238740" cy="165006"/>
                          </a:xfrm>
                          <a:prstGeom prst="rect">
                            <a:avLst/>
                          </a:prstGeom>
                          <a:ln>
                            <a:noFill/>
                          </a:ln>
                        </wps:spPr>
                        <wps:txbx>
                          <w:txbxContent>
                            <w:p w:rsidR="00992BCA" w:rsidRDefault="001D49CB" w14:paraId="360719FE" w14:textId="77777777">
                              <w:pPr>
                                <w:spacing w:after="160" w:line="259" w:lineRule="auto"/>
                                <w:ind w:left="0" w:firstLine="0"/>
                                <w:jc w:val="left"/>
                              </w:pPr>
                              <w:proofErr w:type="spellStart"/>
                              <w:proofErr w:type="gramStart"/>
                              <w:r>
                                <w:rPr>
                                  <w:b/>
                                  <w:w w:val="109"/>
                                </w:rPr>
                                <w:t>for</w:t>
                              </w:r>
                              <w:proofErr w:type="spellEnd"/>
                              <w:proofErr w:type="gramEnd"/>
                              <w:r>
                                <w:rPr>
                                  <w:b/>
                                  <w:spacing w:val="-5"/>
                                  <w:w w:val="109"/>
                                </w:rPr>
                                <w:t xml:space="preserve"> </w:t>
                              </w:r>
                            </w:p>
                          </w:txbxContent>
                        </wps:txbx>
                        <wps:bodyPr horzOverflow="overflow" vert="horz" lIns="0" tIns="0" rIns="0" bIns="0" rtlCol="0">
                          <a:noAutofit/>
                        </wps:bodyPr>
                      </wps:wsp>
                      <wps:wsp>
                        <wps:cNvPr id="2204" name="Rectangle 2204"/>
                        <wps:cNvSpPr/>
                        <wps:spPr>
                          <a:xfrm>
                            <a:off x="1077128" y="1292914"/>
                            <a:ext cx="461273" cy="165006"/>
                          </a:xfrm>
                          <a:prstGeom prst="rect">
                            <a:avLst/>
                          </a:prstGeom>
                          <a:ln>
                            <a:noFill/>
                          </a:ln>
                        </wps:spPr>
                        <wps:txbx>
                          <w:txbxContent>
                            <w:p w:rsidR="00992BCA" w:rsidRDefault="001D49CB" w14:paraId="5BB868AE" w14:textId="77777777">
                              <w:pPr>
                                <w:spacing w:after="160" w:line="259" w:lineRule="auto"/>
                                <w:ind w:left="0" w:firstLine="0"/>
                                <w:jc w:val="left"/>
                              </w:pPr>
                              <w:proofErr w:type="spellStart"/>
                              <w:proofErr w:type="gramStart"/>
                              <w:r>
                                <w:rPr>
                                  <w:b/>
                                  <w:w w:val="110"/>
                                </w:rPr>
                                <w:t>which</w:t>
                              </w:r>
                              <w:proofErr w:type="spellEnd"/>
                              <w:proofErr w:type="gramEnd"/>
                              <w:r>
                                <w:rPr>
                                  <w:b/>
                                  <w:spacing w:val="-5"/>
                                  <w:w w:val="110"/>
                                </w:rPr>
                                <w:t xml:space="preserve"> </w:t>
                              </w:r>
                            </w:p>
                          </w:txbxContent>
                        </wps:txbx>
                        <wps:bodyPr horzOverflow="overflow" vert="horz" lIns="0" tIns="0" rIns="0" bIns="0" rtlCol="0">
                          <a:noAutofit/>
                        </wps:bodyPr>
                      </wps:wsp>
                      <wps:wsp>
                        <wps:cNvPr id="2205" name="Rectangle 2205"/>
                        <wps:cNvSpPr/>
                        <wps:spPr>
                          <a:xfrm>
                            <a:off x="1428486" y="1292914"/>
                            <a:ext cx="132580" cy="165006"/>
                          </a:xfrm>
                          <a:prstGeom prst="rect">
                            <a:avLst/>
                          </a:prstGeom>
                          <a:ln>
                            <a:noFill/>
                          </a:ln>
                        </wps:spPr>
                        <wps:txbx>
                          <w:txbxContent>
                            <w:p w:rsidR="00992BCA" w:rsidRDefault="001D49CB" w14:paraId="0142D644" w14:textId="77777777">
                              <w:pPr>
                                <w:spacing w:after="160" w:line="259" w:lineRule="auto"/>
                                <w:ind w:left="0" w:firstLine="0"/>
                                <w:jc w:val="left"/>
                              </w:pPr>
                              <w:proofErr w:type="spellStart"/>
                              <w:proofErr w:type="gramStart"/>
                              <w:r>
                                <w:rPr>
                                  <w:b/>
                                  <w:w w:val="112"/>
                                </w:rPr>
                                <w:t>it</w:t>
                              </w:r>
                              <w:proofErr w:type="spellEnd"/>
                              <w:proofErr w:type="gramEnd"/>
                              <w:r>
                                <w:rPr>
                                  <w:b/>
                                  <w:spacing w:val="-5"/>
                                  <w:w w:val="112"/>
                                </w:rPr>
                                <w:t xml:space="preserve"> </w:t>
                              </w:r>
                            </w:p>
                          </w:txbxContent>
                        </wps:txbx>
                        <wps:bodyPr horzOverflow="overflow" vert="horz" lIns="0" tIns="0" rIns="0" bIns="0" rtlCol="0">
                          <a:noAutofit/>
                        </wps:bodyPr>
                      </wps:wsp>
                      <wps:wsp>
                        <wps:cNvPr id="2206" name="Rectangle 2206"/>
                        <wps:cNvSpPr/>
                        <wps:spPr>
                          <a:xfrm>
                            <a:off x="1533604" y="1292914"/>
                            <a:ext cx="300816" cy="165006"/>
                          </a:xfrm>
                          <a:prstGeom prst="rect">
                            <a:avLst/>
                          </a:prstGeom>
                          <a:ln>
                            <a:noFill/>
                          </a:ln>
                        </wps:spPr>
                        <wps:txbx>
                          <w:txbxContent>
                            <w:p w:rsidR="00992BCA" w:rsidRDefault="001D49CB" w14:paraId="5A1E9494" w14:textId="77777777">
                              <w:pPr>
                                <w:spacing w:after="160" w:line="259" w:lineRule="auto"/>
                                <w:ind w:left="0" w:firstLine="0"/>
                                <w:jc w:val="left"/>
                              </w:pPr>
                              <w:proofErr w:type="gramStart"/>
                              <w:r>
                                <w:rPr>
                                  <w:b/>
                                  <w:w w:val="106"/>
                                </w:rPr>
                                <w:t>was</w:t>
                              </w:r>
                              <w:proofErr w:type="gramEnd"/>
                              <w:r>
                                <w:rPr>
                                  <w:b/>
                                  <w:spacing w:val="-5"/>
                                  <w:w w:val="106"/>
                                </w:rPr>
                                <w:t xml:space="preserve"> </w:t>
                              </w:r>
                            </w:p>
                          </w:txbxContent>
                        </wps:txbx>
                        <wps:bodyPr horzOverflow="overflow" vert="horz" lIns="0" tIns="0" rIns="0" bIns="0" rtlCol="0">
                          <a:noAutofit/>
                        </wps:bodyPr>
                      </wps:wsp>
                      <wps:wsp>
                        <wps:cNvPr id="2207" name="Rectangle 2207"/>
                        <wps:cNvSpPr/>
                        <wps:spPr>
                          <a:xfrm>
                            <a:off x="1764007" y="1292914"/>
                            <a:ext cx="268076" cy="165006"/>
                          </a:xfrm>
                          <a:prstGeom prst="rect">
                            <a:avLst/>
                          </a:prstGeom>
                          <a:ln>
                            <a:noFill/>
                          </a:ln>
                        </wps:spPr>
                        <wps:txbx>
                          <w:txbxContent>
                            <w:p w:rsidR="00992BCA" w:rsidRDefault="001D49CB" w14:paraId="6C4D3E0C" w14:textId="77777777">
                              <w:pPr>
                                <w:spacing w:after="160" w:line="259" w:lineRule="auto"/>
                                <w:ind w:left="0" w:firstLine="0"/>
                                <w:jc w:val="left"/>
                              </w:pPr>
                              <w:proofErr w:type="spellStart"/>
                              <w:proofErr w:type="gramStart"/>
                              <w:r>
                                <w:rPr>
                                  <w:b/>
                                  <w:w w:val="106"/>
                                </w:rPr>
                                <w:t>not</w:t>
                              </w:r>
                              <w:proofErr w:type="spellEnd"/>
                              <w:proofErr w:type="gramEnd"/>
                              <w:r>
                                <w:rPr>
                                  <w:b/>
                                  <w:spacing w:val="-5"/>
                                  <w:w w:val="106"/>
                                </w:rPr>
                                <w:t xml:space="preserve"> </w:t>
                              </w:r>
                            </w:p>
                          </w:txbxContent>
                        </wps:txbx>
                        <wps:bodyPr horzOverflow="overflow" vert="horz" lIns="0" tIns="0" rIns="0" bIns="0" rtlCol="0">
                          <a:noAutofit/>
                        </wps:bodyPr>
                      </wps:wsp>
                      <wps:wsp>
                        <wps:cNvPr id="2208" name="Rectangle 2208"/>
                        <wps:cNvSpPr/>
                        <wps:spPr>
                          <a:xfrm>
                            <a:off x="1970649" y="1292914"/>
                            <a:ext cx="591583" cy="165006"/>
                          </a:xfrm>
                          <a:prstGeom prst="rect">
                            <a:avLst/>
                          </a:prstGeom>
                          <a:ln>
                            <a:noFill/>
                          </a:ln>
                        </wps:spPr>
                        <wps:txbx>
                          <w:txbxContent>
                            <w:p w:rsidR="00992BCA" w:rsidRDefault="001D49CB" w14:paraId="6EE0A1FA" w14:textId="77777777">
                              <w:pPr>
                                <w:spacing w:after="160" w:line="259" w:lineRule="auto"/>
                                <w:ind w:left="0" w:firstLine="0"/>
                                <w:jc w:val="left"/>
                              </w:pPr>
                              <w:proofErr w:type="spellStart"/>
                              <w:proofErr w:type="gramStart"/>
                              <w:r>
                                <w:rPr>
                                  <w:b/>
                                  <w:w w:val="105"/>
                                </w:rPr>
                                <w:t>possible</w:t>
                              </w:r>
                              <w:proofErr w:type="spellEnd"/>
                              <w:proofErr w:type="gramEnd"/>
                              <w:r>
                                <w:rPr>
                                  <w:b/>
                                  <w:spacing w:val="-5"/>
                                  <w:w w:val="105"/>
                                </w:rPr>
                                <w:t xml:space="preserve"> </w:t>
                              </w:r>
                            </w:p>
                          </w:txbxContent>
                        </wps:txbx>
                        <wps:bodyPr horzOverflow="overflow" vert="horz" lIns="0" tIns="0" rIns="0" bIns="0" rtlCol="0">
                          <a:noAutofit/>
                        </wps:bodyPr>
                      </wps:wsp>
                      <wps:wsp>
                        <wps:cNvPr id="2209" name="Rectangle 2209"/>
                        <wps:cNvSpPr/>
                        <wps:spPr>
                          <a:xfrm>
                            <a:off x="2420648" y="1292914"/>
                            <a:ext cx="174866" cy="165006"/>
                          </a:xfrm>
                          <a:prstGeom prst="rect">
                            <a:avLst/>
                          </a:prstGeom>
                          <a:ln>
                            <a:noFill/>
                          </a:ln>
                        </wps:spPr>
                        <wps:txbx>
                          <w:txbxContent>
                            <w:p w:rsidR="00992BCA" w:rsidRDefault="001D49CB" w14:paraId="7C2ED408" w14:textId="77777777">
                              <w:pPr>
                                <w:spacing w:after="160" w:line="259" w:lineRule="auto"/>
                                <w:ind w:left="0" w:firstLine="0"/>
                                <w:jc w:val="left"/>
                              </w:pPr>
                              <w:proofErr w:type="spellStart"/>
                              <w:proofErr w:type="gramStart"/>
                              <w:r>
                                <w:rPr>
                                  <w:b/>
                                  <w:w w:val="103"/>
                                </w:rPr>
                                <w:t>to</w:t>
                              </w:r>
                              <w:proofErr w:type="spellEnd"/>
                              <w:proofErr w:type="gramEnd"/>
                              <w:r>
                                <w:rPr>
                                  <w:b/>
                                  <w:spacing w:val="-5"/>
                                  <w:w w:val="103"/>
                                </w:rPr>
                                <w:t xml:space="preserve"> </w:t>
                              </w:r>
                            </w:p>
                          </w:txbxContent>
                        </wps:txbx>
                        <wps:bodyPr horzOverflow="overflow" vert="horz" lIns="0" tIns="0" rIns="0" bIns="0" rtlCol="0">
                          <a:noAutofit/>
                        </wps:bodyPr>
                      </wps:wsp>
                      <wps:wsp>
                        <wps:cNvPr id="2210" name="Rectangle 2210"/>
                        <wps:cNvSpPr/>
                        <wps:spPr>
                          <a:xfrm>
                            <a:off x="2557453" y="1292914"/>
                            <a:ext cx="421402" cy="165006"/>
                          </a:xfrm>
                          <a:prstGeom prst="rect">
                            <a:avLst/>
                          </a:prstGeom>
                          <a:ln>
                            <a:noFill/>
                          </a:ln>
                        </wps:spPr>
                        <wps:txbx>
                          <w:txbxContent>
                            <w:p w:rsidR="00992BCA" w:rsidRDefault="001D49CB" w14:paraId="4A8419F3" w14:textId="77777777">
                              <w:pPr>
                                <w:spacing w:after="160" w:line="259" w:lineRule="auto"/>
                                <w:ind w:left="0" w:firstLine="0"/>
                                <w:jc w:val="left"/>
                              </w:pPr>
                              <w:proofErr w:type="spellStart"/>
                              <w:proofErr w:type="gramStart"/>
                              <w:r>
                                <w:rPr>
                                  <w:b/>
                                  <w:w w:val="102"/>
                                </w:rPr>
                                <w:t>attain</w:t>
                              </w:r>
                              <w:proofErr w:type="spellEnd"/>
                              <w:proofErr w:type="gramEnd"/>
                              <w:r>
                                <w:rPr>
                                  <w:b/>
                                  <w:spacing w:val="-5"/>
                                  <w:w w:val="102"/>
                                </w:rPr>
                                <w:t xml:space="preserve"> </w:t>
                              </w:r>
                            </w:p>
                          </w:txbxContent>
                        </wps:txbx>
                        <wps:bodyPr horzOverflow="overflow" vert="horz" lIns="0" tIns="0" rIns="0" bIns="0" rtlCol="0">
                          <a:noAutofit/>
                        </wps:bodyPr>
                      </wps:wsp>
                      <wps:wsp>
                        <wps:cNvPr id="2211" name="Rectangle 2211"/>
                        <wps:cNvSpPr/>
                        <wps:spPr>
                          <a:xfrm>
                            <a:off x="2880007" y="1292914"/>
                            <a:ext cx="252355" cy="165006"/>
                          </a:xfrm>
                          <a:prstGeom prst="rect">
                            <a:avLst/>
                          </a:prstGeom>
                          <a:ln>
                            <a:noFill/>
                          </a:ln>
                        </wps:spPr>
                        <wps:txbx>
                          <w:txbxContent>
                            <w:p w:rsidR="00992BCA" w:rsidRDefault="001D49CB" w14:paraId="7C2A3AD5"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wps:txbx>
                        <wps:bodyPr horzOverflow="overflow" vert="horz" lIns="0" tIns="0" rIns="0" bIns="0" rtlCol="0">
                          <a:noAutofit/>
                        </wps:bodyPr>
                      </wps:wsp>
                      <wps:wsp>
                        <wps:cNvPr id="2212" name="Rectangle 2212"/>
                        <wps:cNvSpPr/>
                        <wps:spPr>
                          <a:xfrm>
                            <a:off x="3074406" y="1292914"/>
                            <a:ext cx="724811" cy="165006"/>
                          </a:xfrm>
                          <a:prstGeom prst="rect">
                            <a:avLst/>
                          </a:prstGeom>
                          <a:ln>
                            <a:noFill/>
                          </a:ln>
                        </wps:spPr>
                        <wps:txbx>
                          <w:txbxContent>
                            <w:p w:rsidR="00992BCA" w:rsidRDefault="001D49CB" w14:paraId="15BA6A05" w14:textId="77777777">
                              <w:pPr>
                                <w:spacing w:after="160" w:line="259" w:lineRule="auto"/>
                                <w:ind w:left="0" w:firstLine="0"/>
                                <w:jc w:val="left"/>
                              </w:pPr>
                              <w:proofErr w:type="spellStart"/>
                              <w:proofErr w:type="gramStart"/>
                              <w:r>
                                <w:rPr>
                                  <w:b/>
                                  <w:w w:val="105"/>
                                </w:rPr>
                                <w:t>objectives</w:t>
                              </w:r>
                              <w:proofErr w:type="spellEnd"/>
                              <w:proofErr w:type="gramEnd"/>
                              <w:r>
                                <w:rPr>
                                  <w:b/>
                                  <w:spacing w:val="-5"/>
                                  <w:w w:val="105"/>
                                </w:rPr>
                                <w:t xml:space="preserve"> </w:t>
                              </w:r>
                            </w:p>
                          </w:txbxContent>
                        </wps:txbx>
                        <wps:bodyPr horzOverflow="overflow" vert="horz" lIns="0" tIns="0" rIns="0" bIns="0" rtlCol="0">
                          <a:noAutofit/>
                        </wps:bodyPr>
                      </wps:wsp>
                      <wps:wsp>
                        <wps:cNvPr id="2213" name="Rectangle 2213"/>
                        <wps:cNvSpPr/>
                        <wps:spPr>
                          <a:xfrm>
                            <a:off x="3624494" y="1292914"/>
                            <a:ext cx="211203" cy="165006"/>
                          </a:xfrm>
                          <a:prstGeom prst="rect">
                            <a:avLst/>
                          </a:prstGeom>
                          <a:ln>
                            <a:noFill/>
                          </a:ln>
                        </wps:spPr>
                        <wps:txbx>
                          <w:txbxContent>
                            <w:p w:rsidR="00992BCA" w:rsidRDefault="001D49CB" w14:paraId="33C30EE2" w14:textId="77777777">
                              <w:pPr>
                                <w:spacing w:after="160" w:line="259" w:lineRule="auto"/>
                                <w:ind w:left="0" w:firstLine="0"/>
                                <w:jc w:val="left"/>
                              </w:pPr>
                              <w:proofErr w:type="spellStart"/>
                              <w:proofErr w:type="gramStart"/>
                              <w:r>
                                <w:rPr>
                                  <w:b/>
                                  <w:w w:val="105"/>
                                </w:rPr>
                                <w:t>by</w:t>
                              </w:r>
                              <w:proofErr w:type="spellEnd"/>
                              <w:proofErr w:type="gramEnd"/>
                              <w:r>
                                <w:rPr>
                                  <w:b/>
                                  <w:w w:val="105"/>
                                </w:rPr>
                                <w:t>:</w:t>
                              </w:r>
                            </w:p>
                          </w:txbxContent>
                        </wps:txbx>
                        <wps:bodyPr horzOverflow="overflow" vert="horz" lIns="0" tIns="0" rIns="0" bIns="0" rtlCol="0">
                          <a:noAutofit/>
                        </wps:bodyPr>
                      </wps:wsp>
                    </wpg:wgp>
                  </a:graphicData>
                </a:graphic>
              </wp:inline>
            </w:drawing>
          </mc:Choice>
          <mc:Fallback>
            <w:pict>
              <v:group id="Group 15545" style="width:463.5pt;height:679.65pt;mso-position-horizontal-relative:char;mso-position-vertical-relative:line" coordsize="58867,24198" o:spid="_x0000_s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" w14:anchorId="663E943A">
                <v:shape id="Shape 1966" style="position:absolute;width:36;height:24198;visibility:visible;mso-wrap-style:square;v-text-anchor:top" coordsize="3600,2419885" o:spid="_x0000_s1037" fillcolor="black" stroked="f" strokeweight="0" path="m,l3600,3594r,2416291l,24198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">
                  <v:stroke miterlimit="83231f" joinstyle="miter"/>
                  <v:path textboxrect="0,0,3600,2419885" arrowok="t"/>
                </v:shape>
                <v:shape id="Shape 1967" style="position:absolute;width:58319;height:35;visibility:visible;mso-wrap-style:square;v-text-anchor:top" coordsize="5831999,3594" o:spid="_x0000_s1038" fillcolor="black" stroked="f" strokeweight="0" path="m,l5831999,r-3594,3594l3600,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">
                  <v:stroke miterlimit="83231f" joinstyle="miter"/>
                  <v:path textboxrect="0,0,5831999,3594" arrowok="t"/>
                </v:shape>
                <v:shape id="Shape 1968" style="position:absolute;left:58284;width:35;height:24198;visibility:visible;mso-wrap-style:square;v-text-anchor:top" coordsize="3594,2419885" o:spid="_x0000_s1039" fillcolor="black" stroked="f" strokeweight="0" path="m3594,r,2419885l,2419885,,3594,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">
                  <v:stroke miterlimit="83231f" joinstyle="miter"/>
                  <v:path textboxrect="0,0,3594,2419885" arrowok="t"/>
                </v:shape>
                <v:shape id="Shape 1969" style="position:absolute;width:58284;height:35;visibility:visible;mso-wrap-style:square;v-text-anchor:top" coordsize="5828405,3594" o:spid="_x0000_s1040" fillcolor="black" stroked="f" strokeweight="0" path="m,l5828405,3594,3600,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">
                  <v:stroke miterlimit="83231f" joinstyle="miter"/>
                  <v:path textboxrect="0,0,5828405,3594" arrowok="t"/>
                </v:shape>
                <v:shape id="Shape 17834" style="position:absolute;left:58299;top:5088;width:91;height:2436;visibility:visible;mso-wrap-style:square;v-text-anchor:top" coordsize="9144,243586" o:spid="_x0000_s1041" fillcolor="black" stroked="f" strokeweight="0" path="m,l9144,r,243586l,2435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">
                  <v:stroke miterlimit="83231f" joinstyle="miter"/>
                  <v:path textboxrect="0,0,9144,243586" arrowok="t"/>
                </v:shape>
                <v:shape id="Shape 17838" style="position:absolute;left:58299;top:13732;width:91;height:9206;visibility:visible;mso-wrap-style:square;v-text-anchor:top" coordsize="9144,920605" o:spid="_x0000_s1042" fillcolor="black" stroked="f" strokeweight="0" path="m,l9144,r,920605l,920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">
                  <v:stroke miterlimit="83231f" joinstyle="miter"/>
                  <v:path textboxrect="0,0,9144,920605" arrowok="t"/>
                </v:shape>
                <v:rect id="Rectangle 14943" style="position:absolute;left:1116;top:1015;width:2079;height:1650;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">
                  <v:textbox inset="0,0,0,0">
                    <w:txbxContent>
                      <w:p w:rsidR="00992BCA" w:rsidRDefault="001D49CB" w14:paraId="1CF0E5B8" w14:textId="77777777">
                        <w:pPr>
                          <w:spacing w:after="160" w:line="259" w:lineRule="auto"/>
                          <w:ind w:left="0" w:firstLine="0"/>
                          <w:jc w:val="left"/>
                        </w:pPr>
                        <w:r>
                          <w:rPr>
                            <w:w w:val="101"/>
                          </w:rPr>
                          <w:t>7.1</w:t>
                        </w:r>
                      </w:p>
                    </w:txbxContent>
                  </v:textbox>
                </v:rect>
                <v:rect id="Rectangle 14944" style="position:absolute;left:2679;top:1015;width:676;height:1650;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">
                  <v:textbox inset="0,0,0,0">
                    <w:txbxContent>
                      <w:p w:rsidR="00992BCA" w:rsidRDefault="001D49CB" w14:paraId="644728F0" w14:textId="77777777">
                        <w:pPr>
                          <w:spacing w:after="160" w:line="259" w:lineRule="auto"/>
                          <w:ind w:left="0" w:firstLine="0"/>
                          <w:jc w:val="left"/>
                        </w:pPr>
                        <w:r>
                          <w:rPr>
                            <w:w w:val="88"/>
                          </w:rPr>
                          <w:t>.</w:t>
                        </w:r>
                        <w:r>
                          <w:rPr>
                            <w:spacing w:val="-5"/>
                            <w:w w:val="88"/>
                          </w:rPr>
                          <w:t xml:space="preserve"> </w:t>
                        </w:r>
                      </w:p>
                    </w:txbxContent>
                  </v:textbox>
                </v:rect>
                <v:rect id="Rectangle 2183" style="position:absolute;left:4356;top:1015;width:12157;height:1650;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v:textbox inset="0,0,0,0">
                    <w:txbxContent>
                      <w:p w:rsidR="00992BCA" w:rsidRDefault="001D49CB" w14:paraId="5838E793" w14:textId="77777777">
                        <w:pPr>
                          <w:spacing w:after="160" w:line="259" w:lineRule="auto"/>
                          <w:ind w:left="0" w:firstLine="0"/>
                          <w:jc w:val="left"/>
                        </w:pPr>
                        <w:proofErr w:type="spellStart"/>
                        <w:r>
                          <w:rPr>
                            <w:b/>
                            <w:w w:val="105"/>
                          </w:rPr>
                          <w:t>Appropriateness</w:t>
                        </w:r>
                        <w:proofErr w:type="spellEnd"/>
                        <w:r>
                          <w:rPr>
                            <w:b/>
                            <w:w w:val="105"/>
                          </w:rPr>
                          <w:t>:</w:t>
                        </w:r>
                        <w:r>
                          <w:rPr>
                            <w:b/>
                            <w:spacing w:val="-5"/>
                            <w:w w:val="105"/>
                          </w:rPr>
                          <w:t xml:space="preserve"> </w:t>
                        </w:r>
                      </w:p>
                    </w:txbxContent>
                  </v:textbox>
                </v:rect>
                <v:rect id="Rectangle 2184" style="position:absolute;left:13737;top:1015;width:4699;height:1650;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v:textbox inset="0,0,0,0">
                    <w:txbxContent>
                      <w:p w:rsidR="00992BCA" w:rsidRDefault="001D49CB" w14:paraId="4637A2FC" w14:textId="77777777">
                        <w:pPr>
                          <w:spacing w:after="160" w:line="259" w:lineRule="auto"/>
                          <w:ind w:left="0" w:firstLine="0"/>
                          <w:jc w:val="left"/>
                        </w:pPr>
                        <w:proofErr w:type="spellStart"/>
                        <w:proofErr w:type="gramStart"/>
                        <w:r>
                          <w:rPr>
                            <w:b/>
                            <w:w w:val="104"/>
                          </w:rPr>
                          <w:t>extent</w:t>
                        </w:r>
                        <w:proofErr w:type="spellEnd"/>
                        <w:proofErr w:type="gramEnd"/>
                        <w:r>
                          <w:rPr>
                            <w:b/>
                            <w:spacing w:val="-5"/>
                            <w:w w:val="104"/>
                          </w:rPr>
                          <w:t xml:space="preserve"> </w:t>
                        </w:r>
                      </w:p>
                    </w:txbxContent>
                  </v:textbox>
                </v:rect>
                <v:rect id="Rectangle 2185" style="position:absolute;left:17503;top:1015;width:1773;height:1650;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v:textbox inset="0,0,0,0">
                    <w:txbxContent>
                      <w:p w:rsidR="00992BCA" w:rsidRDefault="001D49CB" w14:paraId="14370A11" w14:textId="77777777">
                        <w:pPr>
                          <w:spacing w:after="160" w:line="259" w:lineRule="auto"/>
                          <w:ind w:left="0" w:firstLine="0"/>
                          <w:jc w:val="left"/>
                        </w:pPr>
                        <w:proofErr w:type="spellStart"/>
                        <w:proofErr w:type="gramStart"/>
                        <w:r>
                          <w:rPr>
                            <w:b/>
                            <w:w w:val="105"/>
                          </w:rPr>
                          <w:t>to</w:t>
                        </w:r>
                        <w:proofErr w:type="spellEnd"/>
                        <w:proofErr w:type="gramEnd"/>
                        <w:r>
                          <w:rPr>
                            <w:b/>
                            <w:spacing w:val="-5"/>
                            <w:w w:val="105"/>
                          </w:rPr>
                          <w:t xml:space="preserve"> </w:t>
                        </w:r>
                      </w:p>
                    </w:txbxContent>
                  </v:textbox>
                </v:rect>
                <v:rect id="Rectangle 2186" style="position:absolute;left:19036;top:1015;width:4613;height:1650;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v:textbox inset="0,0,0,0">
                    <w:txbxContent>
                      <w:p w:rsidR="00992BCA" w:rsidRDefault="001D49CB" w14:paraId="2DF56F10" w14:textId="77777777">
                        <w:pPr>
                          <w:spacing w:after="160" w:line="259" w:lineRule="auto"/>
                          <w:ind w:left="0" w:firstLine="0"/>
                          <w:jc w:val="left"/>
                        </w:pPr>
                        <w:proofErr w:type="spellStart"/>
                        <w:proofErr w:type="gramStart"/>
                        <w:r>
                          <w:rPr>
                            <w:b/>
                            <w:w w:val="110"/>
                          </w:rPr>
                          <w:t>which</w:t>
                        </w:r>
                        <w:proofErr w:type="spellEnd"/>
                        <w:proofErr w:type="gramEnd"/>
                        <w:r>
                          <w:rPr>
                            <w:b/>
                            <w:spacing w:val="-5"/>
                            <w:w w:val="110"/>
                          </w:rPr>
                          <w:t xml:space="preserve"> </w:t>
                        </w:r>
                      </w:p>
                    </w:txbxContent>
                  </v:textbox>
                </v:rect>
                <v:rect id="Rectangle 2187" style="position:absolute;left:22744;top:1015;width:2524;height:1650;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v:textbox inset="0,0,0,0">
                    <w:txbxContent>
                      <w:p w:rsidR="00992BCA" w:rsidRDefault="001D49CB" w14:paraId="480AD7E1"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v:textbox>
                </v:rect>
                <v:rect id="Rectangle 2188" style="position:absolute;left:24876;top:1015;width:10467;height:1650;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v:textbox inset="0,0,0,0">
                    <w:txbxContent>
                      <w:p w:rsidR="00992BCA" w:rsidRDefault="001D49CB" w14:paraId="6177DCEA" w14:textId="77777777">
                        <w:pPr>
                          <w:spacing w:after="160" w:line="259" w:lineRule="auto"/>
                          <w:ind w:left="0" w:firstLine="0"/>
                          <w:jc w:val="left"/>
                        </w:pPr>
                        <w:proofErr w:type="spellStart"/>
                        <w:proofErr w:type="gramStart"/>
                        <w:r>
                          <w:rPr>
                            <w:b/>
                            <w:w w:val="107"/>
                          </w:rPr>
                          <w:t>reintroduction</w:t>
                        </w:r>
                        <w:proofErr w:type="spellEnd"/>
                        <w:proofErr w:type="gramEnd"/>
                        <w:r>
                          <w:rPr>
                            <w:b/>
                            <w:spacing w:val="-5"/>
                            <w:w w:val="107"/>
                          </w:rPr>
                          <w:t xml:space="preserve"> </w:t>
                        </w:r>
                      </w:p>
                    </w:txbxContent>
                  </v:textbox>
                </v:rect>
                <v:rect id="Rectangle 2189" style="position:absolute;left:32983;top:1015;width:1867;height:1650;visibility:visible;mso-wrap-style:squar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v:textbox inset="0,0,0,0">
                    <w:txbxContent>
                      <w:p w:rsidR="00992BCA" w:rsidRDefault="001D49CB" w14:paraId="44822A58" w14:textId="77777777">
                        <w:pPr>
                          <w:spacing w:after="160" w:line="259" w:lineRule="auto"/>
                          <w:ind w:left="0" w:firstLine="0"/>
                          <w:jc w:val="left"/>
                        </w:pPr>
                        <w:proofErr w:type="gramStart"/>
                        <w:r>
                          <w:rPr>
                            <w:b/>
                            <w:w w:val="109"/>
                          </w:rPr>
                          <w:t>or</w:t>
                        </w:r>
                        <w:proofErr w:type="gramEnd"/>
                        <w:r>
                          <w:rPr>
                            <w:b/>
                            <w:spacing w:val="-5"/>
                            <w:w w:val="109"/>
                          </w:rPr>
                          <w:t xml:space="preserve"> </w:t>
                        </w:r>
                      </w:p>
                    </w:txbxContent>
                  </v:textbox>
                </v:rect>
                <v:rect id="Rectangle 2190" style="position:absolute;left:34646;top:1015;width:9297;height:1650;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v:textbox inset="0,0,0,0">
                    <w:txbxContent>
                      <w:p w:rsidR="00992BCA" w:rsidRDefault="001D49CB" w14:paraId="09FE17F2" w14:textId="77777777">
                        <w:pPr>
                          <w:spacing w:after="160" w:line="259" w:lineRule="auto"/>
                          <w:ind w:left="0" w:firstLine="0"/>
                          <w:jc w:val="left"/>
                        </w:pPr>
                        <w:proofErr w:type="spellStart"/>
                        <w:proofErr w:type="gramStart"/>
                        <w:r>
                          <w:rPr>
                            <w:b/>
                            <w:w w:val="106"/>
                          </w:rPr>
                          <w:t>prolongation</w:t>
                        </w:r>
                        <w:proofErr w:type="spellEnd"/>
                        <w:proofErr w:type="gramEnd"/>
                        <w:r>
                          <w:rPr>
                            <w:b/>
                            <w:spacing w:val="-5"/>
                            <w:w w:val="106"/>
                          </w:rPr>
                          <w:t xml:space="preserve"> </w:t>
                        </w:r>
                      </w:p>
                    </w:txbxContent>
                  </v:textbox>
                </v:rect>
                <v:rect id="Rectangle 2191" style="position:absolute;left:41868;top:1015;width:1742;height:1650;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v:textbox inset="0,0,0,0">
                    <w:txbxContent>
                      <w:p w:rsidR="00992BCA" w:rsidRDefault="001D49CB" w14:paraId="575B6B66" w14:textId="77777777">
                        <w:pPr>
                          <w:spacing w:after="160" w:line="259" w:lineRule="auto"/>
                          <w:ind w:left="0" w:firstLine="0"/>
                          <w:jc w:val="left"/>
                        </w:pPr>
                        <w:proofErr w:type="gramStart"/>
                        <w:r>
                          <w:rPr>
                            <w:b/>
                            <w:w w:val="106"/>
                          </w:rPr>
                          <w:t>of</w:t>
                        </w:r>
                        <w:proofErr w:type="gramEnd"/>
                        <w:r>
                          <w:rPr>
                            <w:b/>
                            <w:spacing w:val="-5"/>
                            <w:w w:val="106"/>
                          </w:rPr>
                          <w:t xml:space="preserve"> </w:t>
                        </w:r>
                      </w:p>
                    </w:txbxContent>
                  </v:textbox>
                </v:rect>
                <v:rect id="Rectangle 2192" style="position:absolute;left:43416;top:1015;width:5021;height:1650;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Zu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xlsDfm/AE5PoXAAD//wMAUEsBAi0AFAAGAAgAAAAhANvh9svuAAAAhQEAABMAAAAAAAAA&#10;AAAAAAAAAAAAAFtDb250ZW50X1R5cGVzXS54bWxQSwECLQAUAAYACAAAACEAWvQsW78AAAAVAQAA&#10;CwAAAAAAAAAAAAAAAAAfAQAAX3JlbHMvLnJlbHNQSwECLQAUAAYACAAAACEA0bR2bsYAAADdAAAA&#10;DwAAAAAAAAAAAAAAAAAHAgAAZHJzL2Rvd25yZXYueG1sUEsFBgAAAAADAAMAtwAAAPoCAAAAAA==&#10;">
                  <v:textbox inset="0,0,0,0">
                    <w:txbxContent>
                      <w:p w:rsidR="00992BCA" w:rsidRDefault="001D49CB" w14:paraId="0BCEF924" w14:textId="77777777">
                        <w:pPr>
                          <w:spacing w:after="160" w:line="259" w:lineRule="auto"/>
                          <w:ind w:left="0" w:firstLine="0"/>
                          <w:jc w:val="left"/>
                        </w:pPr>
                        <w:proofErr w:type="gramStart"/>
                        <w:r>
                          <w:rPr>
                            <w:b/>
                            <w:w w:val="105"/>
                          </w:rPr>
                          <w:t>border</w:t>
                        </w:r>
                        <w:proofErr w:type="gramEnd"/>
                        <w:r>
                          <w:rPr>
                            <w:b/>
                            <w:spacing w:val="-5"/>
                            <w:w w:val="105"/>
                          </w:rPr>
                          <w:t xml:space="preserve"> </w:t>
                        </w:r>
                      </w:p>
                    </w:txbxContent>
                  </v:textbox>
                </v:rect>
                <v:rect id="Rectangle 2193" style="position:absolute;left:47426;top:1015;width:5386;height:1650;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v:textbox inset="0,0,0,0">
                    <w:txbxContent>
                      <w:p w:rsidR="00992BCA" w:rsidRDefault="001D49CB" w14:paraId="7CEB779D" w14:textId="77777777">
                        <w:pPr>
                          <w:spacing w:after="160" w:line="259" w:lineRule="auto"/>
                          <w:ind w:left="0" w:firstLine="0"/>
                          <w:jc w:val="left"/>
                        </w:pPr>
                        <w:proofErr w:type="gramStart"/>
                        <w:r>
                          <w:rPr>
                            <w:b/>
                            <w:w w:val="108"/>
                          </w:rPr>
                          <w:t>control</w:t>
                        </w:r>
                        <w:proofErr w:type="gramEnd"/>
                        <w:r>
                          <w:rPr>
                            <w:b/>
                            <w:spacing w:val="-5"/>
                            <w:w w:val="108"/>
                          </w:rPr>
                          <w:t xml:space="preserve"> </w:t>
                        </w:r>
                      </w:p>
                    </w:txbxContent>
                  </v:textbox>
                </v:rect>
                <v:rect id="Rectangle 2194" style="position:absolute;left:51710;top:1015;width:1590;height:1650;visibility:visible;mso-wrap-style:squar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v:textbox inset="0,0,0,0">
                    <w:txbxContent>
                      <w:p w:rsidR="00992BCA" w:rsidRDefault="001D49CB" w14:paraId="17517939" w14:textId="77777777">
                        <w:pPr>
                          <w:spacing w:after="160" w:line="259" w:lineRule="auto"/>
                          <w:ind w:left="0" w:firstLine="0"/>
                          <w:jc w:val="left"/>
                        </w:pPr>
                        <w:proofErr w:type="gramStart"/>
                        <w:r>
                          <w:rPr>
                            <w:b/>
                            <w:w w:val="97"/>
                          </w:rPr>
                          <w:t>at</w:t>
                        </w:r>
                        <w:proofErr w:type="gramEnd"/>
                        <w:r>
                          <w:rPr>
                            <w:b/>
                            <w:spacing w:val="-5"/>
                            <w:w w:val="97"/>
                          </w:rPr>
                          <w:t xml:space="preserve"> </w:t>
                        </w:r>
                      </w:p>
                    </w:txbxContent>
                  </v:textbox>
                </v:rect>
                <v:rect id="Rectangle 2195" style="position:absolute;left:53143;top:1015;width:5724;height:1650;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v:textbox inset="0,0,0,0">
                    <w:txbxContent>
                      <w:p w:rsidR="00992BCA" w:rsidRDefault="001D49CB" w14:paraId="54C269F4" w14:textId="77777777">
                        <w:pPr>
                          <w:spacing w:after="160" w:line="259" w:lineRule="auto"/>
                          <w:ind w:left="0" w:firstLine="0"/>
                          <w:jc w:val="left"/>
                        </w:pPr>
                        <w:proofErr w:type="spellStart"/>
                        <w:proofErr w:type="gramStart"/>
                        <w:r>
                          <w:rPr>
                            <w:b/>
                            <w:w w:val="106"/>
                          </w:rPr>
                          <w:t>internal</w:t>
                        </w:r>
                        <w:proofErr w:type="spellEnd"/>
                        <w:proofErr w:type="gramEnd"/>
                        <w:r>
                          <w:rPr>
                            <w:b/>
                            <w:spacing w:val="-5"/>
                            <w:w w:val="106"/>
                          </w:rPr>
                          <w:t xml:space="preserve"> </w:t>
                        </w:r>
                      </w:p>
                    </w:txbxContent>
                  </v:textbox>
                </v:rect>
                <v:rect id="Rectangle 2196" style="position:absolute;left:4250;top:1605;width:5664;height:1650;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v:textbox inset="0,0,0,0">
                    <w:txbxContent>
                      <w:p w:rsidR="00992BCA" w:rsidRDefault="001D49CB" w14:paraId="3DCCE9C9" w14:textId="77777777">
                        <w:pPr>
                          <w:spacing w:after="160" w:line="259" w:lineRule="auto"/>
                          <w:ind w:left="0" w:firstLine="0"/>
                          <w:jc w:val="left"/>
                        </w:pPr>
                        <w:proofErr w:type="gramStart"/>
                        <w:r>
                          <w:rPr>
                            <w:b/>
                            <w:w w:val="105"/>
                          </w:rPr>
                          <w:t>borders</w:t>
                        </w:r>
                        <w:proofErr w:type="gramEnd"/>
                        <w:r>
                          <w:rPr>
                            <w:b/>
                            <w:spacing w:val="-5"/>
                            <w:w w:val="105"/>
                          </w:rPr>
                          <w:t xml:space="preserve"> </w:t>
                        </w:r>
                      </w:p>
                    </w:txbxContent>
                  </v:textbox>
                </v:rect>
                <v:rect id="Rectangle 2197" style="position:absolute;left:8476;top:1605;width:7741;height:1650;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">
                  <v:textbox inset="0,0,0,0">
                    <w:txbxContent>
                      <w:p w:rsidR="00992BCA" w:rsidRDefault="001D49CB" w14:paraId="7FBB5001" w14:textId="77777777">
                        <w:pPr>
                          <w:spacing w:after="160" w:line="259" w:lineRule="auto"/>
                          <w:ind w:left="0" w:firstLine="0"/>
                          <w:jc w:val="left"/>
                        </w:pPr>
                        <w:proofErr w:type="spellStart"/>
                        <w:proofErr w:type="gramStart"/>
                        <w:r>
                          <w:rPr>
                            <w:b/>
                            <w:w w:val="102"/>
                          </w:rPr>
                          <w:t>adequately</w:t>
                        </w:r>
                        <w:proofErr w:type="spellEnd"/>
                        <w:proofErr w:type="gramEnd"/>
                        <w:r>
                          <w:rPr>
                            <w:b/>
                            <w:spacing w:val="-5"/>
                            <w:w w:val="102"/>
                          </w:rPr>
                          <w:t xml:space="preserve"> </w:t>
                        </w:r>
                      </w:p>
                    </w:txbxContent>
                  </v:textbox>
                </v:rect>
                <v:rect id="Rectangle 2198" style="position:absolute;left:14582;top:1605;width:6793;height:1650;visibility:visible;mso-wrap-style:squar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v:textbox inset="0,0,0,0">
                    <w:txbxContent>
                      <w:p w:rsidR="00992BCA" w:rsidRDefault="001D49CB" w14:paraId="25C934C5" w14:textId="77777777">
                        <w:pPr>
                          <w:spacing w:after="160" w:line="259" w:lineRule="auto"/>
                          <w:ind w:left="0" w:firstLine="0"/>
                          <w:jc w:val="left"/>
                        </w:pPr>
                        <w:proofErr w:type="spellStart"/>
                        <w:proofErr w:type="gramStart"/>
                        <w:r>
                          <w:rPr>
                            <w:b/>
                            <w:w w:val="102"/>
                          </w:rPr>
                          <w:t>remedied</w:t>
                        </w:r>
                        <w:proofErr w:type="spellEnd"/>
                        <w:proofErr w:type="gramEnd"/>
                        <w:r>
                          <w:rPr>
                            <w:b/>
                            <w:spacing w:val="-5"/>
                            <w:w w:val="102"/>
                          </w:rPr>
                          <w:t xml:space="preserve"> </w:t>
                        </w:r>
                      </w:p>
                    </w:txbxContent>
                  </v:textbox>
                </v:rect>
                <v:rect id="Rectangle 2199" style="position:absolute;left:19843;top:1605;width:2523;height:1650;visibility:visible;mso-wrap-style:squar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v:textbox inset="0,0,0,0">
                    <w:txbxContent>
                      <w:p w:rsidR="00992BCA" w:rsidRDefault="001D49CB" w14:paraId="449CEE1A"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v:textbox>
                </v:rect>
                <v:rect id="Rectangle 2200" style="position:absolute;left:21844;top:1605;width:4111;height:1650;visibility:visible;mso-wrap-style:squar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">
                  <v:textbox inset="0,0,0,0">
                    <w:txbxContent>
                      <w:p w:rsidR="00992BCA" w:rsidRDefault="000E050E" w14:paraId="395FE419" w14:textId="3B518DCE">
                        <w:pPr>
                          <w:spacing w:after="160" w:line="259" w:lineRule="auto"/>
                          <w:ind w:left="0" w:firstLine="0"/>
                          <w:jc w:val="left"/>
                          <w:rPr>
                            <w:b/>
                            <w:w w:val="101"/>
                          </w:rPr>
                        </w:pPr>
                        <w:proofErr w:type="spellStart"/>
                        <w:r>
                          <w:rPr>
                            <w:b/>
                            <w:w w:val="101"/>
                          </w:rPr>
                          <w:t>Threat</w:t>
                        </w:r>
                        <w:proofErr w:type="spellEnd"/>
                      </w:p>
                      <w:p w:rsidR="000E050E" w:rsidRDefault="000E050E" w14:paraId="787FF8E2" w14:textId="77777777">
                        <w:pPr>
                          <w:spacing w:after="160" w:line="259" w:lineRule="auto"/>
                          <w:ind w:left="0" w:firstLine="0"/>
                          <w:jc w:val="left"/>
                          <w:rPr>
                            <w:b/>
                            <w:w w:val="101"/>
                          </w:rPr>
                        </w:pPr>
                      </w:p>
                      <w:p w:rsidR="000E050E" w:rsidRDefault="000E050E" w14:paraId="72D26782" w14:textId="77777777">
                        <w:pPr>
                          <w:spacing w:after="160" w:line="259" w:lineRule="auto"/>
                          <w:ind w:left="0" w:firstLine="0"/>
                          <w:jc w:val="left"/>
                        </w:pPr>
                      </w:p>
                    </w:txbxContent>
                  </v:textbox>
                </v:rect>
                <v:rect id="Rectangle 14945" style="position:absolute;left:1116;top:12928;width:2079;height:1650;visibility:visible;mso-wrap-style:squar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">
                  <v:textbox inset="0,0,0,0">
                    <w:txbxContent>
                      <w:p w:rsidR="00992BCA" w:rsidRDefault="001D49CB" w14:paraId="58E71C9B" w14:textId="77777777">
                        <w:pPr>
                          <w:spacing w:after="160" w:line="259" w:lineRule="auto"/>
                          <w:ind w:left="0" w:firstLine="0"/>
                          <w:jc w:val="left"/>
                        </w:pPr>
                        <w:r>
                          <w:rPr>
                            <w:w w:val="101"/>
                          </w:rPr>
                          <w:t>7.2</w:t>
                        </w:r>
                      </w:p>
                    </w:txbxContent>
                  </v:textbox>
                </v:rect>
                <v:rect id="Rectangle 14946" style="position:absolute;left:2679;top:12928;width:676;height:1650;visibility:visible;mso-wrap-style:squar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">
                  <v:textbox inset="0,0,0,0">
                    <w:txbxContent>
                      <w:p w:rsidR="00992BCA" w:rsidRDefault="001D49CB" w14:paraId="24DC113E" w14:textId="77777777">
                        <w:pPr>
                          <w:spacing w:after="160" w:line="259" w:lineRule="auto"/>
                          <w:ind w:left="0" w:firstLine="0"/>
                          <w:jc w:val="left"/>
                        </w:pPr>
                        <w:r>
                          <w:rPr>
                            <w:w w:val="88"/>
                          </w:rPr>
                          <w:t>.</w:t>
                        </w:r>
                        <w:r>
                          <w:rPr>
                            <w:spacing w:val="-5"/>
                            <w:w w:val="88"/>
                          </w:rPr>
                          <w:t xml:space="preserve"> </w:t>
                        </w:r>
                      </w:p>
                    </w:txbxContent>
                  </v:textbox>
                </v:rect>
                <v:rect id="Rectangle 2202" style="position:absolute;left:4356;top:12929;width:5980;height:1650;visibility:visible;mso-wrap-style:square;v-text-anchor:top" o:spid="_x0000_s106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">
                  <v:textbox inset="0,0,0,0">
                    <w:txbxContent>
                      <w:p w:rsidR="00992BCA" w:rsidRDefault="001D49CB" w14:paraId="52EB58EE" w14:textId="2E981B05">
                        <w:pPr>
                          <w:spacing w:after="160" w:line="259" w:lineRule="auto"/>
                          <w:ind w:left="0" w:firstLine="0"/>
                          <w:jc w:val="left"/>
                        </w:pPr>
                        <w:proofErr w:type="spellStart"/>
                        <w:r>
                          <w:rPr>
                            <w:b/>
                            <w:w w:val="105"/>
                          </w:rPr>
                          <w:t>R</w:t>
                        </w:r>
                        <w:r w:rsidR="00286C2F">
                          <w:rPr>
                            <w:b/>
                            <w:w w:val="105"/>
                          </w:rPr>
                          <w:t>e</w:t>
                        </w:r>
                        <w:r>
                          <w:rPr>
                            <w:b/>
                            <w:w w:val="105"/>
                          </w:rPr>
                          <w:t>asons</w:t>
                        </w:r>
                        <w:proofErr w:type="spellEnd"/>
                        <w:r>
                          <w:rPr>
                            <w:b/>
                            <w:spacing w:val="-5"/>
                            <w:w w:val="105"/>
                          </w:rPr>
                          <w:t xml:space="preserve"> </w:t>
                        </w:r>
                      </w:p>
                    </w:txbxContent>
                  </v:textbox>
                </v:rect>
                <v:rect id="Rectangle 2203" style="position:absolute;left:8899;top:12929;width:2387;height:1650;visibility:visible;mso-wrap-style:squar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ycO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CN1ycOxQAAAN0AAAAP&#10;AAAAAAAAAAAAAAAAAAcCAABkcnMvZG93bnJldi54bWxQSwUGAAAAAAMAAwC3AAAA+QIAAAAA&#10;">
                  <v:textbox inset="0,0,0,0">
                    <w:txbxContent>
                      <w:p w:rsidR="00992BCA" w:rsidRDefault="001D49CB" w14:paraId="360719FE" w14:textId="77777777">
                        <w:pPr>
                          <w:spacing w:after="160" w:line="259" w:lineRule="auto"/>
                          <w:ind w:left="0" w:firstLine="0"/>
                          <w:jc w:val="left"/>
                        </w:pPr>
                        <w:proofErr w:type="spellStart"/>
                        <w:proofErr w:type="gramStart"/>
                        <w:r>
                          <w:rPr>
                            <w:b/>
                            <w:w w:val="109"/>
                          </w:rPr>
                          <w:t>for</w:t>
                        </w:r>
                        <w:proofErr w:type="spellEnd"/>
                        <w:proofErr w:type="gramEnd"/>
                        <w:r>
                          <w:rPr>
                            <w:b/>
                            <w:spacing w:val="-5"/>
                            <w:w w:val="109"/>
                          </w:rPr>
                          <w:t xml:space="preserve"> </w:t>
                        </w:r>
                      </w:p>
                    </w:txbxContent>
                  </v:textbox>
                </v:rect>
                <v:rect id="Rectangle 2204" style="position:absolute;left:10771;top:12929;width:4613;height:1650;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96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ACPr96xQAAAN0AAAAP&#10;AAAAAAAAAAAAAAAAAAcCAABkcnMvZG93bnJldi54bWxQSwUGAAAAAAMAAwC3AAAA+QIAAAAA&#10;">
                  <v:textbox inset="0,0,0,0">
                    <w:txbxContent>
                      <w:p w:rsidR="00992BCA" w:rsidRDefault="001D49CB" w14:paraId="5BB868AE" w14:textId="77777777">
                        <w:pPr>
                          <w:spacing w:after="160" w:line="259" w:lineRule="auto"/>
                          <w:ind w:left="0" w:firstLine="0"/>
                          <w:jc w:val="left"/>
                        </w:pPr>
                        <w:proofErr w:type="spellStart"/>
                        <w:proofErr w:type="gramStart"/>
                        <w:r>
                          <w:rPr>
                            <w:b/>
                            <w:w w:val="110"/>
                          </w:rPr>
                          <w:t>which</w:t>
                        </w:r>
                        <w:proofErr w:type="spellEnd"/>
                        <w:proofErr w:type="gramEnd"/>
                        <w:r>
                          <w:rPr>
                            <w:b/>
                            <w:spacing w:val="-5"/>
                            <w:w w:val="110"/>
                          </w:rPr>
                          <w:t xml:space="preserve"> </w:t>
                        </w:r>
                      </w:p>
                    </w:txbxContent>
                  </v:textbox>
                </v:rect>
                <v:rect id="Rectangle 2205" style="position:absolute;left:14284;top:12929;width:1326;height:1650;visibility:visible;mso-wrap-style:squar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rh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BtchrhxQAAAN0AAAAP&#10;AAAAAAAAAAAAAAAAAAcCAABkcnMvZG93bnJldi54bWxQSwUGAAAAAAMAAwC3AAAA+QIAAAAA&#10;">
                  <v:textbox inset="0,0,0,0">
                    <w:txbxContent>
                      <w:p w:rsidR="00992BCA" w:rsidRDefault="001D49CB" w14:paraId="0142D644" w14:textId="77777777">
                        <w:pPr>
                          <w:spacing w:after="160" w:line="259" w:lineRule="auto"/>
                          <w:ind w:left="0" w:firstLine="0"/>
                          <w:jc w:val="left"/>
                        </w:pPr>
                        <w:proofErr w:type="spellStart"/>
                        <w:proofErr w:type="gramStart"/>
                        <w:r>
                          <w:rPr>
                            <w:b/>
                            <w:w w:val="112"/>
                          </w:rPr>
                          <w:t>it</w:t>
                        </w:r>
                        <w:proofErr w:type="spellEnd"/>
                        <w:proofErr w:type="gramEnd"/>
                        <w:r>
                          <w:rPr>
                            <w:b/>
                            <w:spacing w:val="-5"/>
                            <w:w w:val="112"/>
                          </w:rPr>
                          <w:t xml:space="preserve"> </w:t>
                        </w:r>
                      </w:p>
                    </w:txbxContent>
                  </v:textbox>
                </v:rect>
                <v:rect id="Rectangle 2206" style="position:absolute;left:15336;top:12929;width:3008;height:1650;visibility:visible;mso-wrap-style:squar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SW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">
                  <v:textbox inset="0,0,0,0">
                    <w:txbxContent>
                      <w:p w:rsidR="00992BCA" w:rsidRDefault="001D49CB" w14:paraId="5A1E9494" w14:textId="77777777">
                        <w:pPr>
                          <w:spacing w:after="160" w:line="259" w:lineRule="auto"/>
                          <w:ind w:left="0" w:firstLine="0"/>
                          <w:jc w:val="left"/>
                        </w:pPr>
                        <w:proofErr w:type="gramStart"/>
                        <w:r>
                          <w:rPr>
                            <w:b/>
                            <w:w w:val="106"/>
                          </w:rPr>
                          <w:t>was</w:t>
                        </w:r>
                        <w:proofErr w:type="gramEnd"/>
                        <w:r>
                          <w:rPr>
                            <w:b/>
                            <w:spacing w:val="-5"/>
                            <w:w w:val="106"/>
                          </w:rPr>
                          <w:t xml:space="preserve"> </w:t>
                        </w:r>
                      </w:p>
                    </w:txbxContent>
                  </v:textbox>
                </v:rect>
                <v:rect id="Rectangle 2207" style="position:absolute;left:17640;top:12929;width:2680;height:1650;visibility:visible;mso-wrap-style:squar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EN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">
                  <v:textbox inset="0,0,0,0">
                    <w:txbxContent>
                      <w:p w:rsidR="00992BCA" w:rsidRDefault="001D49CB" w14:paraId="6C4D3E0C" w14:textId="77777777">
                        <w:pPr>
                          <w:spacing w:after="160" w:line="259" w:lineRule="auto"/>
                          <w:ind w:left="0" w:firstLine="0"/>
                          <w:jc w:val="left"/>
                        </w:pPr>
                        <w:proofErr w:type="spellStart"/>
                        <w:proofErr w:type="gramStart"/>
                        <w:r>
                          <w:rPr>
                            <w:b/>
                            <w:w w:val="106"/>
                          </w:rPr>
                          <w:t>not</w:t>
                        </w:r>
                        <w:proofErr w:type="spellEnd"/>
                        <w:proofErr w:type="gramEnd"/>
                        <w:r>
                          <w:rPr>
                            <w:b/>
                            <w:spacing w:val="-5"/>
                            <w:w w:val="106"/>
                          </w:rPr>
                          <w:t xml:space="preserve"> </w:t>
                        </w:r>
                      </w:p>
                    </w:txbxContent>
                  </v:textbox>
                </v:rect>
                <v:rect id="Rectangle 2208" style="position:absolute;left:19706;top:12929;width:5916;height:1650;visibility:visible;mso-wrap-style:squar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">
                  <v:textbox inset="0,0,0,0">
                    <w:txbxContent>
                      <w:p w:rsidR="00992BCA" w:rsidRDefault="001D49CB" w14:paraId="6EE0A1FA" w14:textId="77777777">
                        <w:pPr>
                          <w:spacing w:after="160" w:line="259" w:lineRule="auto"/>
                          <w:ind w:left="0" w:firstLine="0"/>
                          <w:jc w:val="left"/>
                        </w:pPr>
                        <w:proofErr w:type="spellStart"/>
                        <w:proofErr w:type="gramStart"/>
                        <w:r>
                          <w:rPr>
                            <w:b/>
                            <w:w w:val="105"/>
                          </w:rPr>
                          <w:t>possible</w:t>
                        </w:r>
                        <w:proofErr w:type="spellEnd"/>
                        <w:proofErr w:type="gramEnd"/>
                        <w:r>
                          <w:rPr>
                            <w:b/>
                            <w:spacing w:val="-5"/>
                            <w:w w:val="105"/>
                          </w:rPr>
                          <w:t xml:space="preserve"> </w:t>
                        </w:r>
                      </w:p>
                    </w:txbxContent>
                  </v:textbox>
                </v:rect>
                <v:rect id="Rectangle 2209" style="position:absolute;left:24206;top:12929;width:1749;height:1650;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v:textbox inset="0,0,0,0">
                    <w:txbxContent>
                      <w:p w:rsidR="00992BCA" w:rsidRDefault="001D49CB" w14:paraId="7C2ED408" w14:textId="77777777">
                        <w:pPr>
                          <w:spacing w:after="160" w:line="259" w:lineRule="auto"/>
                          <w:ind w:left="0" w:firstLine="0"/>
                          <w:jc w:val="left"/>
                        </w:pPr>
                        <w:proofErr w:type="spellStart"/>
                        <w:proofErr w:type="gramStart"/>
                        <w:r>
                          <w:rPr>
                            <w:b/>
                            <w:w w:val="103"/>
                          </w:rPr>
                          <w:t>to</w:t>
                        </w:r>
                        <w:proofErr w:type="spellEnd"/>
                        <w:proofErr w:type="gramEnd"/>
                        <w:r>
                          <w:rPr>
                            <w:b/>
                            <w:spacing w:val="-5"/>
                            <w:w w:val="103"/>
                          </w:rPr>
                          <w:t xml:space="preserve"> </w:t>
                        </w:r>
                      </w:p>
                    </w:txbxContent>
                  </v:textbox>
                </v:rect>
                <v:rect id="Rectangle 2210" style="position:absolute;left:25574;top:12929;width:4214;height:1650;visibility:visible;mso-wrap-style:squar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v:textbox inset="0,0,0,0">
                    <w:txbxContent>
                      <w:p w:rsidR="00992BCA" w:rsidRDefault="001D49CB" w14:paraId="4A8419F3" w14:textId="77777777">
                        <w:pPr>
                          <w:spacing w:after="160" w:line="259" w:lineRule="auto"/>
                          <w:ind w:left="0" w:firstLine="0"/>
                          <w:jc w:val="left"/>
                        </w:pPr>
                        <w:proofErr w:type="spellStart"/>
                        <w:proofErr w:type="gramStart"/>
                        <w:r>
                          <w:rPr>
                            <w:b/>
                            <w:w w:val="102"/>
                          </w:rPr>
                          <w:t>attain</w:t>
                        </w:r>
                        <w:proofErr w:type="spellEnd"/>
                        <w:proofErr w:type="gramEnd"/>
                        <w:r>
                          <w:rPr>
                            <w:b/>
                            <w:spacing w:val="-5"/>
                            <w:w w:val="102"/>
                          </w:rPr>
                          <w:t xml:space="preserve"> </w:t>
                        </w:r>
                      </w:p>
                    </w:txbxContent>
                  </v:textbox>
                </v:rect>
                <v:rect id="Rectangle 2211" style="position:absolute;left:28800;top:12929;width:2523;height:1650;visibility:visible;mso-wrap-style:squar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v:textbox inset="0,0,0,0">
                    <w:txbxContent>
                      <w:p w:rsidR="00992BCA" w:rsidRDefault="001D49CB" w14:paraId="7C2A3AD5" w14:textId="77777777">
                        <w:pPr>
                          <w:spacing w:after="160" w:line="259" w:lineRule="auto"/>
                          <w:ind w:left="0" w:firstLine="0"/>
                          <w:jc w:val="left"/>
                        </w:pPr>
                        <w:proofErr w:type="spellStart"/>
                        <w:proofErr w:type="gramStart"/>
                        <w:r>
                          <w:rPr>
                            <w:b/>
                            <w:w w:val="101"/>
                          </w:rPr>
                          <w:t>the</w:t>
                        </w:r>
                        <w:proofErr w:type="spellEnd"/>
                        <w:proofErr w:type="gramEnd"/>
                        <w:r>
                          <w:rPr>
                            <w:b/>
                            <w:spacing w:val="-5"/>
                            <w:w w:val="101"/>
                          </w:rPr>
                          <w:t xml:space="preserve"> </w:t>
                        </w:r>
                      </w:p>
                    </w:txbxContent>
                  </v:textbox>
                </v:rect>
                <v:rect id="Rectangle 2212" style="position:absolute;left:30744;top:12929;width:7248;height:1650;visibility:visible;mso-wrap-style:squar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v:textbox inset="0,0,0,0">
                    <w:txbxContent>
                      <w:p w:rsidR="00992BCA" w:rsidRDefault="001D49CB" w14:paraId="15BA6A05" w14:textId="77777777">
                        <w:pPr>
                          <w:spacing w:after="160" w:line="259" w:lineRule="auto"/>
                          <w:ind w:left="0" w:firstLine="0"/>
                          <w:jc w:val="left"/>
                        </w:pPr>
                        <w:proofErr w:type="spellStart"/>
                        <w:proofErr w:type="gramStart"/>
                        <w:r>
                          <w:rPr>
                            <w:b/>
                            <w:w w:val="105"/>
                          </w:rPr>
                          <w:t>objectives</w:t>
                        </w:r>
                        <w:proofErr w:type="spellEnd"/>
                        <w:proofErr w:type="gramEnd"/>
                        <w:r>
                          <w:rPr>
                            <w:b/>
                            <w:spacing w:val="-5"/>
                            <w:w w:val="105"/>
                          </w:rPr>
                          <w:t xml:space="preserve"> </w:t>
                        </w:r>
                      </w:p>
                    </w:txbxContent>
                  </v:textbox>
                </v:rect>
                <v:rect id="Rectangle 2213" style="position:absolute;left:36244;top:12929;width:2112;height:1650;visibility:visible;mso-wrap-style:squar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v:textbox inset="0,0,0,0">
                    <w:txbxContent>
                      <w:p w:rsidR="00992BCA" w:rsidRDefault="001D49CB" w14:paraId="33C30EE2" w14:textId="77777777">
                        <w:pPr>
                          <w:spacing w:after="160" w:line="259" w:lineRule="auto"/>
                          <w:ind w:left="0" w:firstLine="0"/>
                          <w:jc w:val="left"/>
                        </w:pPr>
                        <w:proofErr w:type="spellStart"/>
                        <w:proofErr w:type="gramStart"/>
                        <w:r>
                          <w:rPr>
                            <w:b/>
                            <w:w w:val="105"/>
                          </w:rPr>
                          <w:t>by</w:t>
                        </w:r>
                        <w:proofErr w:type="spellEnd"/>
                        <w:proofErr w:type="gramEnd"/>
                        <w:r>
                          <w:rPr>
                            <w:b/>
                            <w:w w:val="105"/>
                          </w:rPr>
                          <w:t>:</w:t>
                        </w:r>
                      </w:p>
                    </w:txbxContent>
                  </v:textbox>
                </v:rect>
                <w10:anchorlock/>
              </v:group>
            </w:pict>
          </mc:Fallback>
        </mc:AlternateContent>
      </w:r>
      <w:r w:rsidRPr="003516AE" w:rsidR="00606DE5">
        <w:rPr>
          <w:noProof/>
        </w:rPr>
        <w:t xml:space="preserve"> </w:t>
      </w:r>
    </w:p>
    <w:p w:rsidRPr="003516AE" w:rsidR="002867C9" w:rsidRDefault="002867C9" w14:paraId="08A3DA7A" w14:textId="6562E7DF">
      <w:pPr>
        <w:spacing w:after="160" w:line="278" w:lineRule="auto"/>
        <w:ind w:left="0" w:firstLine="0"/>
        <w:jc w:val="left"/>
        <w:rPr>
          <w:noProof/>
          <w:lang w:val="en-GB"/>
        </w:rPr>
      </w:pPr>
      <w:r w:rsidRPr="003516AE">
        <w:rPr>
          <w:noProof/>
          <w:lang w:val="en-GB"/>
        </w:rPr>
        <w:br w:type="page"/>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6"/>
        <w:gridCol w:w="9000"/>
      </w:tblGrid>
      <w:tr w:rsidRPr="006B4EB0" w:rsidR="002867C9" w:rsidTr="002867C9" w14:paraId="7CBD3405" w14:textId="77777777">
        <w:trPr>
          <w:trHeight w:val="623"/>
        </w:trPr>
        <w:tc>
          <w:tcPr>
            <w:tcW w:w="9236" w:type="dxa"/>
            <w:gridSpan w:val="2"/>
            <w:tcBorders>
              <w:top w:val="nil"/>
              <w:left w:val="single" w:color="000000" w:sz="4" w:space="0"/>
              <w:bottom w:val="nil"/>
              <w:right w:val="single" w:color="000000" w:sz="4" w:space="0"/>
            </w:tcBorders>
          </w:tcPr>
          <w:p w:rsidRPr="003516AE" w:rsidR="002867C9" w:rsidP="0003043B" w:rsidRDefault="002867C9" w14:paraId="194ADDE5" w14:textId="77777777">
            <w:pPr>
              <w:spacing w:after="0" w:line="259" w:lineRule="auto"/>
              <w:ind w:left="0" w:firstLine="0"/>
              <w:jc w:val="left"/>
              <w:rPr>
                <w:b/>
                <w:lang w:val="en-GB"/>
              </w:rPr>
            </w:pPr>
            <w:r w:rsidRPr="003516AE">
              <w:rPr>
                <w:lang w:val="en-GB"/>
              </w:rPr>
              <w:lastRenderedPageBreak/>
              <w:t>7.3.</w:t>
            </w:r>
            <w:r w:rsidRPr="003516AE">
              <w:rPr>
                <w:lang w:val="en-GB"/>
              </w:rPr>
              <w:tab/>
            </w:r>
            <w:r w:rsidRPr="003516AE">
              <w:rPr>
                <w:b/>
                <w:lang w:val="en-GB"/>
              </w:rPr>
              <w:t>Impact on the movement of persons within the area without internal border control and the</w:t>
            </w:r>
          </w:p>
          <w:p w:rsidRPr="003516AE" w:rsidR="002867C9" w:rsidP="002867C9" w:rsidRDefault="002867C9" w14:paraId="682F6186" w14:textId="77777777">
            <w:pPr>
              <w:spacing w:after="0" w:line="259" w:lineRule="auto"/>
              <w:ind w:left="-7" w:firstLine="0"/>
              <w:jc w:val="left"/>
              <w:rPr>
                <w:b/>
                <w:lang w:val="en-GB"/>
              </w:rPr>
            </w:pPr>
            <w:r w:rsidRPr="003516AE">
              <w:rPr>
                <w:b/>
                <w:lang w:val="en-GB"/>
              </w:rPr>
              <w:t>functioning of cross-border regions</w:t>
            </w:r>
          </w:p>
        </w:tc>
      </w:tr>
      <w:tr w:rsidRPr="006B4EB0" w:rsidR="002867C9" w:rsidTr="00606DE5" w14:paraId="4CE9DD02" w14:textId="77777777">
        <w:trPr>
          <w:trHeight w:val="4833"/>
        </w:trPr>
        <w:tc>
          <w:tcPr>
            <w:tcW w:w="236" w:type="dxa"/>
            <w:tcBorders>
              <w:top w:val="nil"/>
              <w:left w:val="single" w:color="000000" w:sz="4" w:space="0"/>
              <w:bottom w:val="nil"/>
              <w:right w:val="single" w:color="000000" w:sz="6" w:space="0"/>
            </w:tcBorders>
          </w:tcPr>
          <w:p w:rsidRPr="003516AE" w:rsidR="002867C9" w:rsidP="002867C9" w:rsidRDefault="002867C9" w14:paraId="0181A05A" w14:textId="77777777">
            <w:pPr>
              <w:spacing w:after="0" w:line="259" w:lineRule="auto"/>
              <w:ind w:left="-7" w:firstLine="0"/>
              <w:jc w:val="left"/>
              <w:rPr>
                <w:lang w:val="en-GB"/>
              </w:rPr>
            </w:pPr>
          </w:p>
        </w:tc>
        <w:tc>
          <w:tcPr>
            <w:tcW w:w="9000" w:type="dxa"/>
            <w:tcBorders>
              <w:top w:val="single" w:color="000000" w:sz="6" w:space="0"/>
              <w:left w:val="single" w:color="000000" w:sz="6" w:space="0"/>
              <w:bottom w:val="single" w:color="000000" w:sz="6" w:space="0"/>
              <w:right w:val="single" w:color="000000" w:sz="6" w:space="0"/>
            </w:tcBorders>
            <w:hideMark/>
          </w:tcPr>
          <w:p w:rsidRPr="003516AE" w:rsidR="002867C9" w:rsidP="00606DE5" w:rsidRDefault="002867C9" w14:paraId="64F14BF9" w14:textId="0D41BC1C">
            <w:pPr>
              <w:spacing w:before="240" w:after="0" w:line="259" w:lineRule="auto"/>
              <w:ind w:left="-7" w:firstLine="0"/>
              <w:rPr>
                <w:i/>
                <w:lang w:val="en-GB"/>
              </w:rPr>
            </w:pPr>
            <w:r w:rsidRPr="003516AE">
              <w:rPr>
                <w:i/>
                <w:lang w:val="en-GB"/>
              </w:rPr>
              <w:t xml:space="preserve">The RNLM has been instructed to conduct border checks in such a way as to minimise the impact on cross-border traffic, for example by refraining from measures that could disrupt traffic flows. In addition, the Dutch authorities attach great importance to remaining in close contact with the Belgian and German authorities to prevent internal border checks from having a significant impact on the movement of persons and goods. Furthermore, the Netherlands is committed to ensuring that the economic, social and infrastructural impact on border regions and their residents is minimised to the greatest possible extent. Therefore, since the reintroduction of internal border controls, the impact on traffic flows and cross-border regions has been closely monitored, including through continuous contact with local authorities, other ministries and neighbouring Member States. To date, there have been no indications that the Dutch border controls have had a significant negative impact on the border regions. The border checks </w:t>
            </w:r>
            <w:r w:rsidRPr="003516AE" w:rsidR="00C2337C">
              <w:rPr>
                <w:i/>
                <w:lang w:val="en-GB"/>
              </w:rPr>
              <w:t>have been</w:t>
            </w:r>
            <w:r w:rsidRPr="003516AE">
              <w:rPr>
                <w:i/>
                <w:lang w:val="en-GB"/>
              </w:rPr>
              <w:t xml:space="preserve"> carried out along the entire border with Germany and Belgium, on both highways and motorways. Inconvenience is also limited by the way in which the border controls </w:t>
            </w:r>
            <w:r w:rsidRPr="003516AE" w:rsidR="00C2337C">
              <w:rPr>
                <w:i/>
                <w:lang w:val="en-GB"/>
              </w:rPr>
              <w:t>have been</w:t>
            </w:r>
            <w:r w:rsidRPr="003516AE">
              <w:rPr>
                <w:i/>
                <w:lang w:val="en-GB"/>
              </w:rPr>
              <w:t xml:space="preserve"> spread out.</w:t>
            </w:r>
          </w:p>
          <w:p w:rsidRPr="003516AE" w:rsidR="002867C9" w:rsidP="002867C9" w:rsidRDefault="002867C9" w14:paraId="17FC80E7" w14:textId="4E54826B">
            <w:pPr>
              <w:spacing w:after="0" w:line="259" w:lineRule="auto"/>
              <w:ind w:left="-7" w:firstLine="0"/>
              <w:rPr>
                <w:i/>
                <w:lang w:val="en-GB"/>
              </w:rPr>
            </w:pPr>
            <w:r w:rsidRPr="003516AE">
              <w:rPr>
                <w:i/>
                <w:lang w:val="en-GB"/>
              </w:rPr>
              <w:t xml:space="preserve">The border regions of the Netherlands, as notified under Article 42b of Regulation (EU) 2016/399, are the provinces Groningen, Drenthe, Overijssel, Gelderland, Limburg, Noord-Brabant and Zeeland. In communications that the Ministry of </w:t>
            </w:r>
            <w:r w:rsidRPr="003516AE" w:rsidR="00C2337C">
              <w:rPr>
                <w:i/>
                <w:lang w:val="en-GB"/>
              </w:rPr>
              <w:t>Justice and Security</w:t>
            </w:r>
            <w:r w:rsidRPr="003516AE">
              <w:rPr>
                <w:i/>
                <w:lang w:val="en-GB"/>
              </w:rPr>
              <w:t xml:space="preserve"> has had with municipalities in the border regions and provinces bordering Belgium and Germany, municipalities and provinces have indicated that the Netherlands’ internal border controls </w:t>
            </w:r>
            <w:r w:rsidRPr="003516AE" w:rsidR="00C2337C">
              <w:rPr>
                <w:i/>
                <w:lang w:val="en-GB"/>
              </w:rPr>
              <w:t>have resulted</w:t>
            </w:r>
            <w:r w:rsidRPr="003516AE">
              <w:rPr>
                <w:i/>
                <w:lang w:val="en-GB"/>
              </w:rPr>
              <w:t xml:space="preserve"> in a greater psychological barrier and that this would have consequences for cross-border cooperation initiatives as well as the cross-border labour market and international cohesion. However, other municipalities in the border regions have not noticed any negative impact relating to internal border controls.</w:t>
            </w:r>
          </w:p>
        </w:tc>
      </w:tr>
      <w:tr w:rsidRPr="006B4EB0" w:rsidR="002867C9" w:rsidTr="002867C9" w14:paraId="53C8CA00" w14:textId="77777777">
        <w:trPr>
          <w:trHeight w:val="913"/>
        </w:trPr>
        <w:tc>
          <w:tcPr>
            <w:tcW w:w="9236" w:type="dxa"/>
            <w:gridSpan w:val="2"/>
            <w:tcBorders>
              <w:top w:val="nil"/>
              <w:left w:val="single" w:color="000000" w:sz="4" w:space="0"/>
              <w:bottom w:val="nil"/>
              <w:right w:val="single" w:color="000000" w:sz="4" w:space="0"/>
            </w:tcBorders>
          </w:tcPr>
          <w:p w:rsidRPr="003516AE" w:rsidR="002867C9" w:rsidP="002867C9" w:rsidRDefault="002867C9" w14:paraId="42D06D51" w14:textId="77777777">
            <w:pPr>
              <w:spacing w:after="0" w:line="259" w:lineRule="auto"/>
              <w:ind w:left="-7" w:firstLine="0"/>
              <w:jc w:val="left"/>
              <w:rPr>
                <w:b/>
                <w:lang w:val="en-GB"/>
              </w:rPr>
            </w:pPr>
          </w:p>
          <w:p w:rsidRPr="003516AE" w:rsidR="002867C9" w:rsidP="002867C9" w:rsidRDefault="002867C9" w14:paraId="50FEA33A" w14:textId="77777777">
            <w:pPr>
              <w:spacing w:after="0" w:line="259" w:lineRule="auto"/>
              <w:ind w:left="-7" w:firstLine="0"/>
              <w:jc w:val="left"/>
              <w:rPr>
                <w:b/>
                <w:lang w:val="en-GB"/>
              </w:rPr>
            </w:pPr>
            <w:r w:rsidRPr="003516AE">
              <w:rPr>
                <w:lang w:val="en-GB"/>
              </w:rPr>
              <w:t xml:space="preserve">7.4. </w:t>
            </w:r>
            <w:r w:rsidRPr="003516AE">
              <w:rPr>
                <w:b/>
                <w:lang w:val="en-GB"/>
              </w:rPr>
              <w:t>If the threat consisted of an exceptional situation characterised by sudden large-scale unauthorised movements of third country nationals, within the meaning of Article 25(1), point (c), of Regulation (EU) 2016/399</w:t>
            </w:r>
          </w:p>
        </w:tc>
      </w:tr>
      <w:tr w:rsidRPr="003516AE" w:rsidR="002867C9" w:rsidTr="002867C9" w14:paraId="73D3E30C" w14:textId="77777777">
        <w:trPr>
          <w:trHeight w:val="274"/>
        </w:trPr>
        <w:tc>
          <w:tcPr>
            <w:tcW w:w="236" w:type="dxa"/>
            <w:tcBorders>
              <w:top w:val="nil"/>
              <w:left w:val="single" w:color="000000" w:sz="4" w:space="0"/>
              <w:bottom w:val="nil"/>
              <w:right w:val="single" w:color="000000" w:sz="6" w:space="0"/>
            </w:tcBorders>
          </w:tcPr>
          <w:p w:rsidRPr="003516AE" w:rsidR="002867C9" w:rsidP="002867C9" w:rsidRDefault="002867C9" w14:paraId="58FA4B59" w14:textId="77777777">
            <w:pPr>
              <w:spacing w:after="0" w:line="259" w:lineRule="auto"/>
              <w:ind w:left="-7" w:firstLine="0"/>
              <w:jc w:val="left"/>
              <w:rPr>
                <w:lang w:val="en-GB"/>
              </w:rPr>
            </w:pPr>
          </w:p>
        </w:tc>
        <w:tc>
          <w:tcPr>
            <w:tcW w:w="9000" w:type="dxa"/>
            <w:tcBorders>
              <w:top w:val="single" w:color="000000" w:sz="6" w:space="0"/>
              <w:left w:val="single" w:color="000000" w:sz="6" w:space="0"/>
              <w:bottom w:val="single" w:color="000000" w:sz="6" w:space="0"/>
              <w:right w:val="single" w:color="000000" w:sz="6" w:space="0"/>
            </w:tcBorders>
            <w:hideMark/>
          </w:tcPr>
          <w:p w:rsidRPr="003516AE" w:rsidR="002867C9" w:rsidP="002867C9" w:rsidRDefault="002867C9" w14:paraId="15297E03" w14:textId="77777777">
            <w:pPr>
              <w:spacing w:after="0" w:line="259" w:lineRule="auto"/>
              <w:ind w:left="-7" w:firstLine="0"/>
              <w:jc w:val="left"/>
              <w:rPr>
                <w:i/>
                <w:lang w:val="en-GB"/>
              </w:rPr>
            </w:pPr>
            <w:r w:rsidRPr="003516AE">
              <w:rPr>
                <w:i/>
                <w:lang w:val="en-GB"/>
              </w:rPr>
              <w:t xml:space="preserve">N/A </w:t>
            </w:r>
          </w:p>
        </w:tc>
      </w:tr>
      <w:tr w:rsidRPr="006B4EB0" w:rsidR="002867C9" w:rsidTr="002867C9" w14:paraId="5D20CFAE" w14:textId="77777777">
        <w:trPr>
          <w:trHeight w:val="550"/>
        </w:trPr>
        <w:tc>
          <w:tcPr>
            <w:tcW w:w="9236" w:type="dxa"/>
            <w:gridSpan w:val="2"/>
            <w:tcBorders>
              <w:top w:val="nil"/>
              <w:left w:val="single" w:color="000000" w:sz="4" w:space="0"/>
              <w:bottom w:val="nil"/>
              <w:right w:val="single" w:color="000000" w:sz="4" w:space="0"/>
            </w:tcBorders>
            <w:hideMark/>
          </w:tcPr>
          <w:p w:rsidRPr="003516AE" w:rsidR="002867C9" w:rsidP="002867C9" w:rsidRDefault="002867C9" w14:paraId="22BA38C6" w14:textId="77777777">
            <w:pPr>
              <w:spacing w:after="0" w:line="259" w:lineRule="auto"/>
              <w:ind w:left="-7" w:firstLine="0"/>
              <w:jc w:val="left"/>
              <w:rPr>
                <w:b/>
                <w:lang w:val="en-GB"/>
              </w:rPr>
            </w:pPr>
            <w:r w:rsidRPr="003516AE">
              <w:rPr>
                <w:lang w:val="en-GB"/>
              </w:rPr>
              <w:br/>
              <w:t>7.5.</w:t>
            </w:r>
            <w:r w:rsidRPr="003516AE">
              <w:rPr>
                <w:lang w:val="en-GB"/>
              </w:rPr>
              <w:tab/>
            </w:r>
            <w:r w:rsidRPr="003516AE">
              <w:rPr>
                <w:b/>
                <w:lang w:val="en-GB"/>
              </w:rPr>
              <w:t>If applicable, factors that led to the decision to lift border control at internal borders</w:t>
            </w:r>
          </w:p>
        </w:tc>
      </w:tr>
      <w:tr w:rsidRPr="006B4EB0" w:rsidR="002867C9" w:rsidTr="00606DE5" w14:paraId="6E679253" w14:textId="77777777">
        <w:trPr>
          <w:trHeight w:val="3633"/>
        </w:trPr>
        <w:tc>
          <w:tcPr>
            <w:tcW w:w="236" w:type="dxa"/>
            <w:tcBorders>
              <w:top w:val="nil"/>
              <w:left w:val="single" w:color="000000" w:sz="4" w:space="0"/>
              <w:bottom w:val="nil"/>
              <w:right w:val="single" w:color="000000" w:sz="6" w:space="0"/>
            </w:tcBorders>
          </w:tcPr>
          <w:p w:rsidRPr="003516AE" w:rsidR="002867C9" w:rsidP="00606DE5" w:rsidRDefault="002867C9" w14:paraId="4ECC388D" w14:textId="77777777">
            <w:pPr>
              <w:spacing w:before="240" w:line="259" w:lineRule="auto"/>
              <w:ind w:left="-7" w:firstLine="0"/>
              <w:jc w:val="left"/>
              <w:rPr>
                <w:lang w:val="en-GB"/>
              </w:rPr>
            </w:pPr>
          </w:p>
        </w:tc>
        <w:tc>
          <w:tcPr>
            <w:tcW w:w="9000" w:type="dxa"/>
            <w:tcBorders>
              <w:top w:val="single" w:color="000000" w:sz="6" w:space="0"/>
              <w:left w:val="single" w:color="000000" w:sz="6" w:space="0"/>
              <w:bottom w:val="single" w:color="000000" w:sz="6" w:space="0"/>
              <w:right w:val="single" w:color="000000" w:sz="6" w:space="0"/>
            </w:tcBorders>
            <w:hideMark/>
          </w:tcPr>
          <w:p w:rsidRPr="003516AE" w:rsidR="00750CB7" w:rsidP="00606DE5" w:rsidRDefault="00526472" w14:paraId="0BA25A1C" w14:textId="713B8002">
            <w:pPr>
              <w:spacing w:before="240" w:line="259" w:lineRule="auto"/>
              <w:ind w:left="-7" w:firstLine="0"/>
              <w:rPr>
                <w:i/>
                <w:iCs/>
                <w:lang w:val="en-GB"/>
              </w:rPr>
            </w:pPr>
            <w:r>
              <w:rPr>
                <w:i/>
                <w:iCs/>
                <w:lang w:val="en-GB"/>
              </w:rPr>
              <w:t>At the same time as</w:t>
            </w:r>
            <w:r w:rsidRPr="003516AE" w:rsidR="00C2337C">
              <w:rPr>
                <w:i/>
                <w:iCs/>
                <w:lang w:val="en-GB"/>
              </w:rPr>
              <w:t xml:space="preserve"> </w:t>
            </w:r>
            <w:r w:rsidRPr="003516AE" w:rsidR="00750CB7">
              <w:rPr>
                <w:i/>
                <w:iCs/>
                <w:lang w:val="en-GB"/>
              </w:rPr>
              <w:t>reintroduc</w:t>
            </w:r>
            <w:r>
              <w:rPr>
                <w:i/>
                <w:iCs/>
                <w:lang w:val="en-GB"/>
              </w:rPr>
              <w:t>ing</w:t>
            </w:r>
            <w:r w:rsidRPr="003516AE" w:rsidR="00750CB7">
              <w:rPr>
                <w:i/>
                <w:iCs/>
                <w:lang w:val="en-GB"/>
              </w:rPr>
              <w:t xml:space="preserve"> internal border control</w:t>
            </w:r>
            <w:r w:rsidRPr="003516AE" w:rsidR="003A49B7">
              <w:rPr>
                <w:i/>
                <w:iCs/>
                <w:lang w:val="en-GB"/>
              </w:rPr>
              <w:t>s</w:t>
            </w:r>
            <w:r w:rsidRPr="003516AE" w:rsidR="00750CB7">
              <w:rPr>
                <w:i/>
                <w:iCs/>
                <w:lang w:val="en-GB"/>
              </w:rPr>
              <w:t xml:space="preserve">, the Netherlands has worked on amending national legislation </w:t>
            </w:r>
            <w:proofErr w:type="gramStart"/>
            <w:r w:rsidRPr="003516AE" w:rsidR="00750CB7">
              <w:rPr>
                <w:i/>
                <w:iCs/>
                <w:lang w:val="en-GB"/>
              </w:rPr>
              <w:t>in order to</w:t>
            </w:r>
            <w:proofErr w:type="gramEnd"/>
            <w:r w:rsidRPr="003516AE" w:rsidR="00750CB7">
              <w:rPr>
                <w:i/>
                <w:iCs/>
                <w:lang w:val="en-GB"/>
              </w:rPr>
              <w:t xml:space="preserve"> improve and enhance police checks in accordance with Article 23 of the Schengen Borders Code (mobile security monitoring checks</w:t>
            </w:r>
            <w:r>
              <w:rPr>
                <w:i/>
                <w:iCs/>
                <w:lang w:val="en-GB"/>
              </w:rPr>
              <w:t>;</w:t>
            </w:r>
            <w:r w:rsidRPr="003516AE" w:rsidR="00750CB7">
              <w:rPr>
                <w:i/>
                <w:iCs/>
                <w:lang w:val="en-GB"/>
              </w:rPr>
              <w:t xml:space="preserve"> MTV). </w:t>
            </w:r>
            <w:r w:rsidRPr="003516AE" w:rsidR="00C2337C">
              <w:rPr>
                <w:i/>
                <w:iCs/>
                <w:lang w:val="en-GB"/>
              </w:rPr>
              <w:t>I</w:t>
            </w:r>
            <w:r w:rsidRPr="003516AE" w:rsidR="00750CB7">
              <w:rPr>
                <w:i/>
                <w:iCs/>
                <w:lang w:val="en-GB"/>
              </w:rPr>
              <w:t xml:space="preserve">n the notification of </w:t>
            </w:r>
            <w:r w:rsidRPr="003516AE" w:rsidR="00C2337C">
              <w:rPr>
                <w:i/>
                <w:iCs/>
                <w:lang w:val="en-GB"/>
              </w:rPr>
              <w:t xml:space="preserve">the </w:t>
            </w:r>
            <w:r w:rsidRPr="003516AE" w:rsidR="00750CB7">
              <w:rPr>
                <w:i/>
                <w:iCs/>
                <w:lang w:val="en-GB"/>
              </w:rPr>
              <w:t xml:space="preserve">prolongation of Dutch internal border controls in May 2026, </w:t>
            </w:r>
            <w:r w:rsidRPr="003516AE" w:rsidR="00C2337C">
              <w:rPr>
                <w:i/>
                <w:iCs/>
                <w:lang w:val="en-GB"/>
              </w:rPr>
              <w:t xml:space="preserve">it was stated that </w:t>
            </w:r>
            <w:r w:rsidRPr="003516AE" w:rsidR="00750CB7">
              <w:rPr>
                <w:i/>
                <w:iCs/>
                <w:lang w:val="en-GB"/>
              </w:rPr>
              <w:t xml:space="preserve">once the </w:t>
            </w:r>
            <w:r>
              <w:rPr>
                <w:i/>
                <w:iCs/>
                <w:lang w:val="en-GB"/>
              </w:rPr>
              <w:t>revised</w:t>
            </w:r>
            <w:r w:rsidRPr="003516AE" w:rsidR="00750CB7">
              <w:rPr>
                <w:i/>
                <w:iCs/>
                <w:lang w:val="en-GB"/>
              </w:rPr>
              <w:t xml:space="preserve"> national legal framework for police checks in accordance with Article 23 of the Schengen Borders Code</w:t>
            </w:r>
            <w:r w:rsidRPr="003516AE" w:rsidR="0003043B">
              <w:rPr>
                <w:i/>
                <w:iCs/>
                <w:lang w:val="en-GB"/>
              </w:rPr>
              <w:t xml:space="preserve"> </w:t>
            </w:r>
            <w:r>
              <w:rPr>
                <w:i/>
                <w:iCs/>
                <w:lang w:val="en-GB"/>
              </w:rPr>
              <w:t>cam</w:t>
            </w:r>
            <w:r w:rsidRPr="003516AE" w:rsidR="00750CB7">
              <w:rPr>
                <w:i/>
                <w:iCs/>
                <w:lang w:val="en-GB"/>
              </w:rPr>
              <w:t xml:space="preserve">e into effect, the Netherlands </w:t>
            </w:r>
            <w:r w:rsidRPr="003516AE" w:rsidR="00C2337C">
              <w:rPr>
                <w:i/>
                <w:iCs/>
                <w:lang w:val="en-GB"/>
              </w:rPr>
              <w:t>would terminate</w:t>
            </w:r>
            <w:r w:rsidRPr="003516AE" w:rsidR="0003043B">
              <w:rPr>
                <w:i/>
                <w:iCs/>
                <w:lang w:val="en-GB"/>
              </w:rPr>
              <w:t xml:space="preserve"> </w:t>
            </w:r>
            <w:r>
              <w:rPr>
                <w:i/>
                <w:iCs/>
                <w:lang w:val="en-GB"/>
              </w:rPr>
              <w:t>i</w:t>
            </w:r>
            <w:r w:rsidRPr="003516AE" w:rsidR="00750CB7">
              <w:rPr>
                <w:i/>
                <w:iCs/>
                <w:lang w:val="en-GB"/>
              </w:rPr>
              <w:t>nternal border control</w:t>
            </w:r>
            <w:r w:rsidRPr="003516AE" w:rsidR="003A49B7">
              <w:rPr>
                <w:i/>
                <w:iCs/>
                <w:lang w:val="en-GB"/>
              </w:rPr>
              <w:t>s</w:t>
            </w:r>
            <w:r w:rsidRPr="003516AE" w:rsidR="00750CB7">
              <w:rPr>
                <w:i/>
                <w:iCs/>
                <w:lang w:val="en-GB"/>
              </w:rPr>
              <w:t xml:space="preserve"> based on Article 25 of the Schengen Borders Code. The </w:t>
            </w:r>
            <w:r>
              <w:rPr>
                <w:i/>
                <w:iCs/>
                <w:lang w:val="en-GB"/>
              </w:rPr>
              <w:t>revised</w:t>
            </w:r>
            <w:r w:rsidRPr="003516AE" w:rsidR="00750CB7">
              <w:rPr>
                <w:i/>
                <w:iCs/>
                <w:lang w:val="en-GB"/>
              </w:rPr>
              <w:t xml:space="preserve"> legal framework for </w:t>
            </w:r>
            <w:r w:rsidRPr="003516AE" w:rsidR="0003043B">
              <w:rPr>
                <w:i/>
                <w:iCs/>
                <w:lang w:val="en-GB"/>
              </w:rPr>
              <w:t xml:space="preserve">mobile security monitoring checks </w:t>
            </w:r>
            <w:r w:rsidRPr="003516AE" w:rsidR="00750CB7">
              <w:rPr>
                <w:i/>
                <w:iCs/>
                <w:lang w:val="en-GB"/>
              </w:rPr>
              <w:t xml:space="preserve">aims to provide the RNLM with greater flexibility in conducting routine checks in the internal border area. </w:t>
            </w:r>
            <w:r w:rsidRPr="003516AE" w:rsidR="0003043B">
              <w:rPr>
                <w:i/>
                <w:iCs/>
                <w:lang w:val="en-GB"/>
              </w:rPr>
              <w:t>The amendment to the legal framework entails, among other things, an increase in the maximum number of checks per mode of transport (aircraft</w:t>
            </w:r>
            <w:r>
              <w:rPr>
                <w:i/>
                <w:iCs/>
                <w:lang w:val="en-GB"/>
              </w:rPr>
              <w:t>s</w:t>
            </w:r>
            <w:r w:rsidRPr="003516AE" w:rsidR="0003043B">
              <w:rPr>
                <w:i/>
                <w:iCs/>
                <w:lang w:val="en-GB"/>
              </w:rPr>
              <w:t>, trains, buses, ships, cars, and trucks). Additionally, i</w:t>
            </w:r>
            <w:r w:rsidRPr="003516AE" w:rsidR="00750CB7">
              <w:rPr>
                <w:i/>
                <w:iCs/>
                <w:lang w:val="en-GB"/>
              </w:rPr>
              <w:t xml:space="preserve">t enables the RNLM to operate more effectively and increasingly based on information and risk assessments. </w:t>
            </w:r>
            <w:r w:rsidRPr="003516AE" w:rsidR="0003043B">
              <w:rPr>
                <w:i/>
                <w:iCs/>
                <w:lang w:val="en-GB"/>
              </w:rPr>
              <w:t>The re</w:t>
            </w:r>
            <w:r>
              <w:rPr>
                <w:i/>
                <w:iCs/>
                <w:lang w:val="en-GB"/>
              </w:rPr>
              <w:t>vis</w:t>
            </w:r>
            <w:r w:rsidRPr="003516AE" w:rsidR="0003043B">
              <w:rPr>
                <w:i/>
                <w:iCs/>
                <w:lang w:val="en-GB"/>
              </w:rPr>
              <w:t xml:space="preserve">ed legal framework for MTV constitutes a solid and sustainable alternative to the temporarily reintroduced internal border controls. </w:t>
            </w:r>
            <w:r w:rsidRPr="003516AE" w:rsidR="00750CB7">
              <w:rPr>
                <w:i/>
                <w:iCs/>
                <w:lang w:val="en-GB"/>
              </w:rPr>
              <w:t xml:space="preserve">This legal framework </w:t>
            </w:r>
            <w:r>
              <w:rPr>
                <w:i/>
                <w:iCs/>
                <w:lang w:val="en-GB"/>
              </w:rPr>
              <w:t>came</w:t>
            </w:r>
            <w:r w:rsidRPr="003516AE" w:rsidR="00750CB7">
              <w:rPr>
                <w:i/>
                <w:iCs/>
                <w:lang w:val="en-GB"/>
              </w:rPr>
              <w:t xml:space="preserve"> into effect on 24 September 2026. The RNLM has stopped performing internal border controls on 30 September 2026.</w:t>
            </w:r>
          </w:p>
        </w:tc>
      </w:tr>
      <w:tr w:rsidRPr="006B4EB0" w:rsidR="002867C9" w:rsidTr="002867C9" w14:paraId="48578351" w14:textId="77777777">
        <w:trPr>
          <w:trHeight w:val="633"/>
        </w:trPr>
        <w:tc>
          <w:tcPr>
            <w:tcW w:w="9236" w:type="dxa"/>
            <w:gridSpan w:val="2"/>
            <w:tcBorders>
              <w:top w:val="nil"/>
              <w:left w:val="single" w:color="000000" w:sz="4" w:space="0"/>
              <w:bottom w:val="nil"/>
              <w:right w:val="single" w:color="000000" w:sz="4" w:space="0"/>
            </w:tcBorders>
          </w:tcPr>
          <w:p w:rsidRPr="003516AE" w:rsidR="002867C9" w:rsidP="002867C9" w:rsidRDefault="002867C9" w14:paraId="16657629" w14:textId="77777777">
            <w:pPr>
              <w:spacing w:after="0" w:line="259" w:lineRule="auto"/>
              <w:ind w:left="-7" w:firstLine="0"/>
              <w:jc w:val="left"/>
              <w:rPr>
                <w:b/>
                <w:lang w:val="en-GB"/>
              </w:rPr>
            </w:pPr>
          </w:p>
          <w:p w:rsidRPr="003516AE" w:rsidR="002867C9" w:rsidP="002867C9" w:rsidRDefault="002867C9" w14:paraId="4D72CE0C" w14:textId="77777777">
            <w:pPr>
              <w:spacing w:after="0" w:line="259" w:lineRule="auto"/>
              <w:ind w:left="-7" w:firstLine="0"/>
              <w:jc w:val="left"/>
              <w:rPr>
                <w:b/>
                <w:lang w:val="en-GB"/>
              </w:rPr>
            </w:pPr>
            <w:r w:rsidRPr="003516AE">
              <w:rPr>
                <w:lang w:val="en-GB"/>
              </w:rPr>
              <w:t>7.6.</w:t>
            </w:r>
            <w:r w:rsidRPr="003516AE">
              <w:rPr>
                <w:lang w:val="en-GB"/>
              </w:rPr>
              <w:tab/>
            </w:r>
            <w:r w:rsidRPr="003516AE">
              <w:rPr>
                <w:b/>
                <w:lang w:val="en-GB"/>
              </w:rPr>
              <w:t>If available, number of persons apprehended during the reintroduction of border control at internal borders</w:t>
            </w:r>
          </w:p>
        </w:tc>
      </w:tr>
      <w:tr w:rsidRPr="006B4EB0" w:rsidR="002867C9" w:rsidTr="00606DE5" w14:paraId="144543DD" w14:textId="77777777">
        <w:trPr>
          <w:trHeight w:val="1858"/>
        </w:trPr>
        <w:tc>
          <w:tcPr>
            <w:tcW w:w="236" w:type="dxa"/>
            <w:tcBorders>
              <w:top w:val="nil"/>
              <w:left w:val="single" w:color="000000" w:sz="4" w:space="0"/>
              <w:bottom w:val="nil"/>
              <w:right w:val="single" w:color="000000" w:sz="6" w:space="0"/>
            </w:tcBorders>
          </w:tcPr>
          <w:p w:rsidRPr="003516AE" w:rsidR="002867C9" w:rsidP="002867C9" w:rsidRDefault="002867C9" w14:paraId="605595E9" w14:textId="77777777">
            <w:pPr>
              <w:spacing w:after="0" w:line="259" w:lineRule="auto"/>
              <w:ind w:left="-7" w:firstLine="0"/>
              <w:jc w:val="left"/>
              <w:rPr>
                <w:lang w:val="en-GB"/>
              </w:rPr>
            </w:pPr>
          </w:p>
        </w:tc>
        <w:tc>
          <w:tcPr>
            <w:tcW w:w="9000" w:type="dxa"/>
            <w:tcBorders>
              <w:top w:val="single" w:color="000000" w:sz="6" w:space="0"/>
              <w:left w:val="single" w:color="000000" w:sz="6" w:space="0"/>
              <w:bottom w:val="single" w:color="000000" w:sz="6" w:space="0"/>
              <w:right w:val="single" w:color="000000" w:sz="6" w:space="0"/>
            </w:tcBorders>
            <w:hideMark/>
          </w:tcPr>
          <w:p w:rsidRPr="003516AE" w:rsidR="002867C9" w:rsidP="00606DE5" w:rsidRDefault="002867C9" w14:paraId="4E650387" w14:textId="544636ED">
            <w:pPr>
              <w:spacing w:before="240" w:after="0" w:line="259" w:lineRule="auto"/>
              <w:ind w:left="-7" w:firstLine="0"/>
              <w:rPr>
                <w:i/>
                <w:lang w:val="en-GB"/>
              </w:rPr>
            </w:pPr>
            <w:r w:rsidRPr="003516AE">
              <w:rPr>
                <w:i/>
                <w:lang w:val="en-GB"/>
              </w:rPr>
              <w:t xml:space="preserve">From 9 December 2024 up to and including 30 September 2026, </w:t>
            </w:r>
            <w:r w:rsidRPr="003516AE" w:rsidR="001A1227">
              <w:rPr>
                <w:i/>
                <w:lang w:val="en-GB"/>
              </w:rPr>
              <w:t>30</w:t>
            </w:r>
            <w:r w:rsidR="00CE1464">
              <w:rPr>
                <w:i/>
                <w:lang w:val="en-GB"/>
              </w:rPr>
              <w:t>0</w:t>
            </w:r>
            <w:r w:rsidRPr="003516AE" w:rsidR="001A1227">
              <w:rPr>
                <w:i/>
                <w:lang w:val="en-GB"/>
              </w:rPr>
              <w:t xml:space="preserve"> </w:t>
            </w:r>
            <w:r w:rsidRPr="003516AE">
              <w:rPr>
                <w:i/>
                <w:lang w:val="en-GB"/>
              </w:rPr>
              <w:t xml:space="preserve">persons were apprehended in the context of internal border controls. </w:t>
            </w:r>
            <w:r w:rsidRPr="003516AE" w:rsidR="001A1227">
              <w:rPr>
                <w:i/>
                <w:lang w:val="en-GB"/>
              </w:rPr>
              <w:t>4</w:t>
            </w:r>
            <w:r w:rsidR="00CE1464">
              <w:rPr>
                <w:i/>
                <w:lang w:val="en-GB"/>
              </w:rPr>
              <w:t>0</w:t>
            </w:r>
            <w:r w:rsidRPr="003516AE" w:rsidR="001A1227">
              <w:rPr>
                <w:i/>
                <w:lang w:val="en-GB"/>
              </w:rPr>
              <w:t xml:space="preserve"> </w:t>
            </w:r>
            <w:r w:rsidRPr="003516AE">
              <w:rPr>
                <w:i/>
                <w:lang w:val="en-GB"/>
              </w:rPr>
              <w:t xml:space="preserve">persons were apprehended on suspicion of human smuggling. </w:t>
            </w:r>
            <w:r w:rsidR="00CE1464">
              <w:rPr>
                <w:i/>
                <w:lang w:val="en-GB"/>
              </w:rPr>
              <w:t>&lt;5</w:t>
            </w:r>
            <w:r w:rsidRPr="003516AE" w:rsidR="001A1227">
              <w:rPr>
                <w:i/>
                <w:lang w:val="en-GB"/>
              </w:rPr>
              <w:t xml:space="preserve"> </w:t>
            </w:r>
            <w:r w:rsidRPr="003516AE">
              <w:rPr>
                <w:i/>
                <w:lang w:val="en-GB"/>
              </w:rPr>
              <w:t>person</w:t>
            </w:r>
            <w:r w:rsidR="00CE1464">
              <w:rPr>
                <w:i/>
                <w:lang w:val="en-GB"/>
              </w:rPr>
              <w:t>s</w:t>
            </w:r>
            <w:r w:rsidRPr="003516AE">
              <w:rPr>
                <w:i/>
                <w:lang w:val="en-GB"/>
              </w:rPr>
              <w:t xml:space="preserve"> w</w:t>
            </w:r>
            <w:r w:rsidR="00CE1464">
              <w:rPr>
                <w:i/>
                <w:lang w:val="en-GB"/>
              </w:rPr>
              <w:t>ere</w:t>
            </w:r>
            <w:r w:rsidRPr="003516AE">
              <w:rPr>
                <w:i/>
                <w:lang w:val="en-GB"/>
              </w:rPr>
              <w:t xml:space="preserve"> apprehended on suspicion of human trafficking. </w:t>
            </w:r>
            <w:r w:rsidRPr="003516AE" w:rsidR="001A1227">
              <w:rPr>
                <w:i/>
                <w:lang w:val="en-GB"/>
              </w:rPr>
              <w:t xml:space="preserve">260 </w:t>
            </w:r>
            <w:r w:rsidRPr="003516AE">
              <w:rPr>
                <w:i/>
                <w:lang w:val="en-GB"/>
              </w:rPr>
              <w:t xml:space="preserve">persons were apprehended on suspicion of criminal offences other than human smuggling or human trafficking. </w:t>
            </w:r>
            <w:r w:rsidRPr="003516AE" w:rsidR="001D70F9">
              <w:rPr>
                <w:i/>
                <w:lang w:val="en-GB"/>
              </w:rPr>
              <w:t>Zero</w:t>
            </w:r>
            <w:r w:rsidRPr="003516AE">
              <w:rPr>
                <w:i/>
                <w:lang w:val="en-GB"/>
              </w:rPr>
              <w:t xml:space="preserve"> persons were apprehended at internal border controls for failing to meet the entry requirements stated in Article 6 of the Schengen Borders Code.</w:t>
            </w:r>
          </w:p>
        </w:tc>
      </w:tr>
      <w:tr w:rsidRPr="006B4EB0" w:rsidR="002867C9" w:rsidTr="002867C9" w14:paraId="2879E7E7" w14:textId="77777777">
        <w:trPr>
          <w:trHeight w:val="740"/>
        </w:trPr>
        <w:tc>
          <w:tcPr>
            <w:tcW w:w="9236" w:type="dxa"/>
            <w:gridSpan w:val="2"/>
            <w:tcBorders>
              <w:top w:val="nil"/>
              <w:left w:val="single" w:color="000000" w:sz="4" w:space="0"/>
              <w:bottom w:val="nil"/>
              <w:right w:val="single" w:color="000000" w:sz="4" w:space="0"/>
            </w:tcBorders>
          </w:tcPr>
          <w:p w:rsidRPr="003516AE" w:rsidR="002867C9" w:rsidP="002867C9" w:rsidRDefault="002867C9" w14:paraId="40492564" w14:textId="77777777">
            <w:pPr>
              <w:spacing w:after="0" w:line="259" w:lineRule="auto"/>
              <w:ind w:left="-7" w:firstLine="0"/>
              <w:jc w:val="left"/>
              <w:rPr>
                <w:b/>
                <w:lang w:val="en-GB"/>
              </w:rPr>
            </w:pPr>
          </w:p>
          <w:p w:rsidRPr="003516AE" w:rsidR="002867C9" w:rsidP="002867C9" w:rsidRDefault="002867C9" w14:paraId="512C3855" w14:textId="77777777">
            <w:pPr>
              <w:spacing w:after="0" w:line="259" w:lineRule="auto"/>
              <w:ind w:left="-7" w:firstLine="0"/>
              <w:jc w:val="left"/>
              <w:rPr>
                <w:b/>
                <w:lang w:val="en-GB"/>
              </w:rPr>
            </w:pPr>
            <w:r w:rsidRPr="003516AE">
              <w:rPr>
                <w:lang w:val="en-GB"/>
              </w:rPr>
              <w:t>7.7.</w:t>
            </w:r>
            <w:r w:rsidRPr="003516AE">
              <w:rPr>
                <w:lang w:val="en-GB"/>
              </w:rPr>
              <w:tab/>
            </w:r>
            <w:r w:rsidRPr="003516AE">
              <w:rPr>
                <w:b/>
                <w:lang w:val="en-GB"/>
              </w:rPr>
              <w:t>Number of applications for international protection made at the internal border during the reintroduction or prolongation of border control at internal borders</w:t>
            </w:r>
          </w:p>
        </w:tc>
      </w:tr>
      <w:tr w:rsidRPr="006B4EB0" w:rsidR="002867C9" w:rsidTr="00606DE5" w14:paraId="189622BF" w14:textId="77777777">
        <w:trPr>
          <w:trHeight w:val="1164"/>
        </w:trPr>
        <w:tc>
          <w:tcPr>
            <w:tcW w:w="236" w:type="dxa"/>
            <w:tcBorders>
              <w:top w:val="nil"/>
              <w:left w:val="single" w:color="000000" w:sz="4" w:space="0"/>
              <w:bottom w:val="nil"/>
              <w:right w:val="single" w:color="000000" w:sz="6" w:space="0"/>
            </w:tcBorders>
          </w:tcPr>
          <w:p w:rsidRPr="003516AE" w:rsidR="002867C9" w:rsidP="002867C9" w:rsidRDefault="002867C9" w14:paraId="67C24648" w14:textId="77777777">
            <w:pPr>
              <w:spacing w:after="0" w:line="259" w:lineRule="auto"/>
              <w:ind w:left="-7" w:firstLine="0"/>
              <w:jc w:val="left"/>
              <w:rPr>
                <w:lang w:val="en-GB"/>
              </w:rPr>
            </w:pPr>
          </w:p>
        </w:tc>
        <w:tc>
          <w:tcPr>
            <w:tcW w:w="9000" w:type="dxa"/>
            <w:tcBorders>
              <w:top w:val="single" w:color="000000" w:sz="6" w:space="0"/>
              <w:left w:val="single" w:color="000000" w:sz="6" w:space="0"/>
              <w:bottom w:val="single" w:color="000000" w:sz="6" w:space="0"/>
              <w:right w:val="single" w:color="000000" w:sz="6" w:space="0"/>
            </w:tcBorders>
            <w:hideMark/>
          </w:tcPr>
          <w:p w:rsidRPr="003516AE" w:rsidR="002867C9" w:rsidP="00606DE5" w:rsidRDefault="002867C9" w14:paraId="230F2F4B" w14:textId="0EA9FD4D">
            <w:pPr>
              <w:spacing w:before="240" w:after="0" w:line="259" w:lineRule="auto"/>
              <w:ind w:left="-7" w:firstLine="0"/>
              <w:rPr>
                <w:szCs w:val="19"/>
                <w:lang w:val="en-GB"/>
              </w:rPr>
            </w:pPr>
            <w:r w:rsidRPr="003516AE">
              <w:rPr>
                <w:i/>
                <w:szCs w:val="19"/>
                <w:lang w:val="en-GB"/>
              </w:rPr>
              <w:t xml:space="preserve">From 9 December 2024 up to and including 30 September 2026, </w:t>
            </w:r>
            <w:r w:rsidRPr="003516AE" w:rsidR="001A1227">
              <w:rPr>
                <w:i/>
                <w:szCs w:val="19"/>
                <w:lang w:val="en-GB"/>
              </w:rPr>
              <w:t>14</w:t>
            </w:r>
            <w:r w:rsidR="00CE1464">
              <w:rPr>
                <w:i/>
                <w:szCs w:val="19"/>
                <w:lang w:val="en-GB"/>
              </w:rPr>
              <w:t>0</w:t>
            </w:r>
            <w:r w:rsidRPr="003516AE" w:rsidR="001A1227">
              <w:rPr>
                <w:i/>
                <w:szCs w:val="19"/>
                <w:lang w:val="en-GB"/>
              </w:rPr>
              <w:t xml:space="preserve"> </w:t>
            </w:r>
            <w:r w:rsidRPr="003516AE">
              <w:rPr>
                <w:i/>
                <w:szCs w:val="19"/>
                <w:lang w:val="en-GB"/>
              </w:rPr>
              <w:t xml:space="preserve">persons at the internal borders with Belgium and Germany indicated that they wanted to apply for international protection. At airports, </w:t>
            </w:r>
            <w:r w:rsidRPr="003516AE" w:rsidR="001A1227">
              <w:rPr>
                <w:i/>
                <w:szCs w:val="19"/>
                <w:lang w:val="en-GB"/>
              </w:rPr>
              <w:t>3</w:t>
            </w:r>
            <w:r w:rsidR="00CE1464">
              <w:rPr>
                <w:i/>
                <w:szCs w:val="19"/>
                <w:lang w:val="en-GB"/>
              </w:rPr>
              <w:t>0</w:t>
            </w:r>
            <w:r w:rsidRPr="003516AE" w:rsidR="001A1227">
              <w:rPr>
                <w:i/>
                <w:szCs w:val="19"/>
                <w:lang w:val="en-GB"/>
              </w:rPr>
              <w:t xml:space="preserve"> </w:t>
            </w:r>
            <w:r w:rsidRPr="003516AE">
              <w:rPr>
                <w:i/>
                <w:szCs w:val="19"/>
                <w:lang w:val="en-GB"/>
              </w:rPr>
              <w:t>persons indicated during internal border controls that they wanted to apply for international protection.</w:t>
            </w:r>
          </w:p>
        </w:tc>
      </w:tr>
      <w:tr w:rsidRPr="006B4EB0" w:rsidR="002867C9" w:rsidTr="0003043B" w14:paraId="1E434CDD" w14:textId="77777777">
        <w:trPr>
          <w:trHeight w:val="45"/>
        </w:trPr>
        <w:tc>
          <w:tcPr>
            <w:tcW w:w="9236" w:type="dxa"/>
            <w:gridSpan w:val="2"/>
            <w:tcBorders>
              <w:top w:val="nil"/>
              <w:left w:val="single" w:color="000000" w:sz="4" w:space="0"/>
              <w:bottom w:val="single" w:color="000000" w:sz="4" w:space="0"/>
              <w:right w:val="single" w:color="000000" w:sz="4" w:space="0"/>
            </w:tcBorders>
          </w:tcPr>
          <w:p w:rsidRPr="003516AE" w:rsidR="002867C9" w:rsidP="002867C9" w:rsidRDefault="002867C9" w14:paraId="52BFAC56" w14:textId="77777777">
            <w:pPr>
              <w:spacing w:after="0" w:line="259" w:lineRule="auto"/>
              <w:ind w:left="-7" w:firstLine="0"/>
              <w:jc w:val="left"/>
              <w:rPr>
                <w:lang w:val="en-US"/>
              </w:rPr>
            </w:pPr>
          </w:p>
        </w:tc>
      </w:tr>
    </w:tbl>
    <w:p w:rsidRPr="003516AE" w:rsidR="002867C9" w:rsidRDefault="002867C9" w14:paraId="385BA4F0" w14:textId="779CBABA">
      <w:pPr>
        <w:spacing w:after="160" w:line="278" w:lineRule="auto"/>
        <w:ind w:left="0" w:firstLine="0"/>
        <w:jc w:val="left"/>
        <w:rPr>
          <w:b/>
          <w:lang w:val="en-GB"/>
        </w:rPr>
      </w:pPr>
    </w:p>
    <w:p w:rsidRPr="003516AE" w:rsidR="00992BCA" w:rsidRDefault="001D49CB" w14:paraId="11013405" w14:textId="4B167A38">
      <w:pPr>
        <w:numPr>
          <w:ilvl w:val="0"/>
          <w:numId w:val="6"/>
        </w:numPr>
        <w:spacing w:after="217" w:line="265" w:lineRule="auto"/>
        <w:ind w:hanging="510"/>
        <w:rPr>
          <w:lang w:val="en-GB"/>
        </w:rPr>
      </w:pPr>
      <w:r w:rsidRPr="003516AE">
        <w:rPr>
          <w:b/>
          <w:lang w:val="en-GB"/>
        </w:rPr>
        <w:t>Refusal, transfer and readmission at the internal borders</w:t>
      </w:r>
    </w:p>
    <w:p w:rsidRPr="003516AE" w:rsidR="00992BCA" w:rsidP="002867C9" w:rsidRDefault="002867C9" w14:paraId="7B25D7BF" w14:textId="6827372B">
      <w:pPr>
        <w:pStyle w:val="Plattetekst"/>
        <w:spacing w:before="11"/>
        <w:rPr>
          <w:rFonts w:ascii="Book Antiqua"/>
          <w:b/>
          <w:sz w:val="7"/>
          <w:lang w:val="en-GB"/>
        </w:rPr>
      </w:pPr>
      <w:r w:rsidRPr="003516AE">
        <w:rPr>
          <w:noProof/>
        </w:rPr>
        <mc:AlternateContent>
          <mc:Choice Requires="wps">
            <w:drawing>
              <wp:anchor distT="0" distB="0" distL="0" distR="0" simplePos="0" relativeHeight="251675648" behindDoc="1" locked="0" layoutInCell="1" allowOverlap="1" wp14:editId="1E6F807C" wp14:anchorId="3D9979A8">
                <wp:simplePos x="0" y="0"/>
                <wp:positionH relativeFrom="page">
                  <wp:posOffset>869950</wp:posOffset>
                </wp:positionH>
                <wp:positionV relativeFrom="paragraph">
                  <wp:posOffset>76835</wp:posOffset>
                </wp:positionV>
                <wp:extent cx="5828665" cy="1657350"/>
                <wp:effectExtent l="0" t="0" r="19685" b="19050"/>
                <wp:wrapTopAndBottom/>
                <wp:docPr id="197388995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1657350"/>
                        </a:xfrm>
                        <a:prstGeom prst="rect">
                          <a:avLst/>
                        </a:prstGeom>
                        <a:ln w="3594">
                          <a:solidFill>
                            <a:srgbClr val="000000"/>
                          </a:solidFill>
                          <a:prstDash val="solid"/>
                        </a:ln>
                      </wps:spPr>
                      <wps:txbx>
                        <w:txbxContent>
                          <w:p w:rsidRPr="002867C9" w:rsidR="002867C9" w:rsidP="005A1AEE" w:rsidRDefault="002867C9" w14:paraId="43DCE9F6" w14:textId="6E5623E6">
                            <w:pPr>
                              <w:tabs>
                                <w:tab w:val="left" w:pos="1019"/>
                              </w:tabs>
                              <w:spacing w:before="97" w:after="0"/>
                              <w:ind w:left="142" w:right="108"/>
                              <w:rPr>
                                <w:i/>
                                <w:spacing w:val="-5"/>
                                <w:w w:val="85"/>
                                <w:szCs w:val="19"/>
                                <w:lang w:val="en-GB"/>
                              </w:rPr>
                            </w:pPr>
                            <w:r w:rsidRPr="002867C9">
                              <w:rPr>
                                <w:i/>
                                <w:spacing w:val="-5"/>
                                <w:w w:val="85"/>
                                <w:szCs w:val="19"/>
                                <w:lang w:val="en-GB"/>
                              </w:rPr>
                              <w:t xml:space="preserve">From 9 December 2024 </w:t>
                            </w:r>
                            <w:r w:rsidRPr="002867C9">
                              <w:rPr>
                                <w:i/>
                                <w:w w:val="85"/>
                                <w:szCs w:val="19"/>
                                <w:lang w:val="en-GB"/>
                              </w:rPr>
                              <w:t xml:space="preserve">up to and including </w:t>
                            </w:r>
                            <w:r w:rsidRPr="002867C9">
                              <w:rPr>
                                <w:i/>
                                <w:spacing w:val="-5"/>
                                <w:w w:val="85"/>
                                <w:szCs w:val="19"/>
                                <w:lang w:val="en-GB"/>
                              </w:rPr>
                              <w:t xml:space="preserve">30 September 2026, a total of </w:t>
                            </w:r>
                            <w:r w:rsidR="001A1227">
                              <w:rPr>
                                <w:i/>
                                <w:spacing w:val="-5"/>
                                <w:w w:val="85"/>
                                <w:szCs w:val="19"/>
                                <w:lang w:val="en-GB"/>
                              </w:rPr>
                              <w:t>6</w:t>
                            </w:r>
                            <w:r w:rsidR="00CE1464">
                              <w:rPr>
                                <w:i/>
                                <w:spacing w:val="-5"/>
                                <w:w w:val="85"/>
                                <w:szCs w:val="19"/>
                                <w:lang w:val="en-GB"/>
                              </w:rPr>
                              <w:t>50</w:t>
                            </w:r>
                            <w:r w:rsidRPr="002867C9" w:rsidR="001A1227">
                              <w:rPr>
                                <w:i/>
                                <w:spacing w:val="-5"/>
                                <w:w w:val="85"/>
                                <w:szCs w:val="19"/>
                                <w:lang w:val="en-GB"/>
                              </w:rPr>
                              <w:t xml:space="preserve"> </w:t>
                            </w:r>
                            <w:r w:rsidRPr="002867C9">
                              <w:rPr>
                                <w:i/>
                                <w:spacing w:val="-5"/>
                                <w:w w:val="85"/>
                                <w:szCs w:val="19"/>
                                <w:lang w:val="en-GB"/>
                              </w:rPr>
                              <w:t xml:space="preserve">third country nationals were not admitted at the internal borders with Belgium and Germany during the reintroduction of internal border control. In this period, </w:t>
                            </w:r>
                            <w:r w:rsidR="001A1227">
                              <w:rPr>
                                <w:i/>
                                <w:spacing w:val="-5"/>
                                <w:w w:val="85"/>
                                <w:szCs w:val="19"/>
                                <w:lang w:val="en-GB"/>
                              </w:rPr>
                              <w:t>3</w:t>
                            </w:r>
                            <w:r w:rsidR="00CE1464">
                              <w:rPr>
                                <w:i/>
                                <w:spacing w:val="-5"/>
                                <w:w w:val="85"/>
                                <w:szCs w:val="19"/>
                                <w:lang w:val="en-GB"/>
                              </w:rPr>
                              <w:t>50</w:t>
                            </w:r>
                            <w:r w:rsidRPr="002867C9" w:rsidR="001A1227">
                              <w:rPr>
                                <w:i/>
                                <w:spacing w:val="-5"/>
                                <w:w w:val="85"/>
                                <w:szCs w:val="19"/>
                                <w:lang w:val="en-GB"/>
                              </w:rPr>
                              <w:t xml:space="preserve"> </w:t>
                            </w:r>
                            <w:r w:rsidRPr="002867C9">
                              <w:rPr>
                                <w:i/>
                                <w:spacing w:val="-5"/>
                                <w:w w:val="85"/>
                                <w:szCs w:val="19"/>
                                <w:lang w:val="en-GB"/>
                              </w:rPr>
                              <w:t>persons who were not admitted were issued with a return decision following a refusal of entry decision under analogous application of Article 14 of Regulation (EU) 2016/</w:t>
                            </w:r>
                            <w:r w:rsidRPr="00087152">
                              <w:rPr>
                                <w:i/>
                                <w:spacing w:val="-5"/>
                                <w:w w:val="85"/>
                                <w:szCs w:val="19"/>
                                <w:lang w:val="en-GB"/>
                              </w:rPr>
                              <w:t>399.</w:t>
                            </w:r>
                            <w:r w:rsidRPr="00087152" w:rsidR="00087152">
                              <w:rPr>
                                <w:i/>
                                <w:spacing w:val="-5"/>
                                <w:w w:val="85"/>
                                <w:szCs w:val="19"/>
                                <w:lang w:val="en-GB"/>
                              </w:rPr>
                              <w:t xml:space="preserve"> </w:t>
                            </w:r>
                            <w:r w:rsidRPr="00526472" w:rsidR="00526472">
                              <w:rPr>
                                <w:i/>
                                <w:spacing w:val="-5"/>
                                <w:w w:val="85"/>
                                <w:szCs w:val="19"/>
                                <w:lang w:val="en-GB"/>
                              </w:rPr>
                              <w:t xml:space="preserve">During internal border controls </w:t>
                            </w:r>
                            <w:r w:rsidRPr="00087152" w:rsidR="00526472">
                              <w:rPr>
                                <w:i/>
                                <w:spacing w:val="-5"/>
                                <w:w w:val="85"/>
                                <w:szCs w:val="19"/>
                                <w:lang w:val="en-GB"/>
                              </w:rPr>
                              <w:t xml:space="preserve">at airports </w:t>
                            </w:r>
                            <w:r w:rsidRPr="00087152" w:rsidR="00087152">
                              <w:rPr>
                                <w:i/>
                                <w:spacing w:val="-5"/>
                                <w:w w:val="85"/>
                                <w:szCs w:val="19"/>
                                <w:lang w:val="en-GB"/>
                              </w:rPr>
                              <w:t>22</w:t>
                            </w:r>
                            <w:r w:rsidRPr="00087152">
                              <w:rPr>
                                <w:i/>
                                <w:spacing w:val="-5"/>
                                <w:w w:val="85"/>
                                <w:szCs w:val="19"/>
                                <w:lang w:val="en-GB"/>
                              </w:rPr>
                              <w:t xml:space="preserve"> persons were given immediate return orders</w:t>
                            </w:r>
                            <w:r w:rsidRPr="00087152" w:rsidR="00087152">
                              <w:rPr>
                                <w:i/>
                                <w:spacing w:val="-5"/>
                                <w:w w:val="85"/>
                                <w:szCs w:val="19"/>
                                <w:lang w:val="en-GB"/>
                              </w:rPr>
                              <w:t xml:space="preserve"> </w:t>
                            </w:r>
                            <w:r w:rsidR="00087152">
                              <w:rPr>
                                <w:i/>
                                <w:spacing w:val="-5"/>
                                <w:w w:val="85"/>
                                <w:szCs w:val="19"/>
                                <w:lang w:val="en-GB"/>
                              </w:rPr>
                              <w:t>during</w:t>
                            </w:r>
                            <w:r w:rsidRPr="00087152" w:rsidR="00087152">
                              <w:rPr>
                                <w:i/>
                                <w:spacing w:val="-5"/>
                                <w:w w:val="85"/>
                                <w:szCs w:val="19"/>
                                <w:lang w:val="en-GB"/>
                              </w:rPr>
                              <w:t xml:space="preserve"> internal border controls</w:t>
                            </w:r>
                            <w:r w:rsidRPr="00087152" w:rsidR="007934B5">
                              <w:rPr>
                                <w:i/>
                                <w:spacing w:val="-5"/>
                                <w:w w:val="85"/>
                                <w:szCs w:val="19"/>
                                <w:lang w:val="en-GB"/>
                              </w:rPr>
                              <w:t>.</w:t>
                            </w:r>
                            <w:r w:rsidRPr="002867C9">
                              <w:rPr>
                                <w:i/>
                                <w:spacing w:val="-5"/>
                                <w:w w:val="85"/>
                                <w:szCs w:val="19"/>
                                <w:lang w:val="en-GB"/>
                              </w:rPr>
                              <w:br/>
                            </w:r>
                            <w:r w:rsidRPr="002867C9">
                              <w:rPr>
                                <w:i/>
                                <w:spacing w:val="-5"/>
                                <w:w w:val="85"/>
                                <w:szCs w:val="19"/>
                                <w:lang w:val="en-GB"/>
                              </w:rPr>
                              <w:br/>
                            </w:r>
                            <w:r w:rsidR="00526472">
                              <w:rPr>
                                <w:i/>
                                <w:spacing w:val="-5"/>
                                <w:w w:val="85"/>
                                <w:szCs w:val="19"/>
                                <w:lang w:val="en-GB"/>
                              </w:rPr>
                              <w:t>A</w:t>
                            </w:r>
                            <w:r w:rsidRPr="00526472" w:rsidR="00526472">
                              <w:rPr>
                                <w:i/>
                                <w:spacing w:val="-5"/>
                                <w:w w:val="85"/>
                                <w:szCs w:val="19"/>
                                <w:lang w:val="en-GB"/>
                              </w:rPr>
                              <w:t>t the same time as conducting border controls</w:t>
                            </w:r>
                            <w:r w:rsidR="00526472">
                              <w:rPr>
                                <w:i/>
                                <w:spacing w:val="-5"/>
                                <w:w w:val="85"/>
                                <w:szCs w:val="19"/>
                                <w:lang w:val="en-GB"/>
                              </w:rPr>
                              <w:t>, t</w:t>
                            </w:r>
                            <w:r w:rsidRPr="00526472" w:rsidR="00526472">
                              <w:rPr>
                                <w:i/>
                                <w:spacing w:val="-5"/>
                                <w:w w:val="85"/>
                                <w:szCs w:val="19"/>
                                <w:lang w:val="en-GB"/>
                              </w:rPr>
                              <w:t xml:space="preserve">he RNLM carried out surveillance in the internal border areas through </w:t>
                            </w:r>
                            <w:r w:rsidRPr="003A49B7">
                              <w:rPr>
                                <w:i/>
                                <w:spacing w:val="-5"/>
                                <w:w w:val="85"/>
                                <w:szCs w:val="19"/>
                                <w:lang w:val="en-GB"/>
                              </w:rPr>
                              <w:t xml:space="preserve">cross-border police teams pursuant to </w:t>
                            </w:r>
                            <w:r w:rsidR="004B65D8">
                              <w:rPr>
                                <w:i/>
                                <w:spacing w:val="-5"/>
                                <w:w w:val="85"/>
                                <w:szCs w:val="19"/>
                                <w:lang w:val="en-GB"/>
                              </w:rPr>
                              <w:t>A</w:t>
                            </w:r>
                            <w:r w:rsidRPr="003A49B7">
                              <w:rPr>
                                <w:i/>
                                <w:spacing w:val="-5"/>
                                <w:w w:val="85"/>
                                <w:szCs w:val="19"/>
                                <w:lang w:val="en-GB"/>
                              </w:rPr>
                              <w:t>rticle</w:t>
                            </w:r>
                            <w:r w:rsidR="00010959">
                              <w:rPr>
                                <w:i/>
                                <w:spacing w:val="-5"/>
                                <w:w w:val="85"/>
                                <w:szCs w:val="19"/>
                                <w:lang w:val="en-GB"/>
                              </w:rPr>
                              <w:t xml:space="preserve"> 23 of the Schengen Borders Code</w:t>
                            </w:r>
                            <w:r w:rsidR="0008521D">
                              <w:rPr>
                                <w:i/>
                                <w:spacing w:val="-5"/>
                                <w:w w:val="85"/>
                                <w:szCs w:val="19"/>
                                <w:lang w:val="en-GB"/>
                              </w:rPr>
                              <w:t xml:space="preserve"> and the Treaty of Enschede</w:t>
                            </w:r>
                            <w:r w:rsidRPr="003A49B7">
                              <w:rPr>
                                <w:i/>
                                <w:spacing w:val="-5"/>
                                <w:w w:val="85"/>
                                <w:szCs w:val="19"/>
                                <w:lang w:val="en-GB"/>
                              </w:rPr>
                              <w:t xml:space="preserve">. </w:t>
                            </w:r>
                            <w:r w:rsidRPr="003A49B7">
                              <w:rPr>
                                <w:i/>
                                <w:spacing w:val="-2"/>
                                <w:w w:val="85"/>
                                <w:szCs w:val="19"/>
                                <w:lang w:val="en-GB"/>
                              </w:rPr>
                              <w:t xml:space="preserve">These teams are composed of Dutch and German units from the Dutch police, the </w:t>
                            </w:r>
                            <w:r w:rsidR="00526472">
                              <w:rPr>
                                <w:i/>
                                <w:spacing w:val="-2"/>
                                <w:w w:val="85"/>
                                <w:szCs w:val="19"/>
                                <w:lang w:val="en-GB"/>
                              </w:rPr>
                              <w:t>RNLM</w:t>
                            </w:r>
                            <w:r w:rsidRPr="003A49B7">
                              <w:rPr>
                                <w:i/>
                                <w:spacing w:val="-2"/>
                                <w:w w:val="85"/>
                                <w:szCs w:val="19"/>
                                <w:lang w:val="en-GB"/>
                              </w:rPr>
                              <w:t xml:space="preserve">, and the </w:t>
                            </w:r>
                            <w:proofErr w:type="spellStart"/>
                            <w:r w:rsidRPr="003A49B7">
                              <w:rPr>
                                <w:i/>
                                <w:spacing w:val="-2"/>
                                <w:w w:val="85"/>
                                <w:szCs w:val="19"/>
                                <w:lang w:val="en-GB"/>
                              </w:rPr>
                              <w:t>Bundespolizei</w:t>
                            </w:r>
                            <w:proofErr w:type="spellEnd"/>
                            <w:r w:rsidRPr="003A49B7">
                              <w:rPr>
                                <w:i/>
                                <w:spacing w:val="-2"/>
                                <w:w w:val="85"/>
                                <w:szCs w:val="19"/>
                                <w:lang w:val="en-GB"/>
                              </w:rPr>
                              <w:t xml:space="preserve">. This cooperation stems from the Treaty of </w:t>
                            </w:r>
                            <w:proofErr w:type="gramStart"/>
                            <w:r w:rsidRPr="003A49B7">
                              <w:rPr>
                                <w:i/>
                                <w:spacing w:val="-2"/>
                                <w:w w:val="85"/>
                                <w:szCs w:val="19"/>
                                <w:lang w:val="en-GB"/>
                              </w:rPr>
                              <w:t>Enschede, and</w:t>
                            </w:r>
                            <w:proofErr w:type="gramEnd"/>
                            <w:r w:rsidRPr="003A49B7">
                              <w:rPr>
                                <w:i/>
                                <w:spacing w:val="-2"/>
                                <w:w w:val="85"/>
                                <w:szCs w:val="19"/>
                                <w:lang w:val="en-GB"/>
                              </w:rPr>
                              <w:t xml:space="preserve"> mainly focuses on cross-border </w:t>
                            </w:r>
                            <w:r w:rsidRPr="00EF7FB2">
                              <w:rPr>
                                <w:i/>
                                <w:spacing w:val="-2"/>
                                <w:w w:val="85"/>
                                <w:szCs w:val="19"/>
                                <w:lang w:val="en-GB"/>
                              </w:rPr>
                              <w:t xml:space="preserve">crime. </w:t>
                            </w:r>
                            <w:r w:rsidRPr="00EF7FB2" w:rsidR="005A1AEE">
                              <w:rPr>
                                <w:i/>
                                <w:spacing w:val="-2"/>
                                <w:w w:val="85"/>
                                <w:szCs w:val="19"/>
                                <w:lang w:val="en-GB"/>
                              </w:rPr>
                              <w:t>Transfer and readmission of persons apprehended during checks</w:t>
                            </w:r>
                            <w:r w:rsidRPr="00EF7FB2" w:rsidR="005A1AEE">
                              <w:rPr>
                                <w:i/>
                                <w:spacing w:val="-5"/>
                                <w:w w:val="85"/>
                                <w:szCs w:val="19"/>
                                <w:lang w:val="en-GB"/>
                              </w:rPr>
                              <w:t xml:space="preserve"> by these cross-border police teams are executed in accordance with </w:t>
                            </w:r>
                            <w:r w:rsidRPr="00EF7FB2" w:rsidR="004B65D8">
                              <w:rPr>
                                <w:i/>
                                <w:spacing w:val="-5"/>
                                <w:w w:val="85"/>
                                <w:szCs w:val="19"/>
                                <w:lang w:val="en-GB"/>
                              </w:rPr>
                              <w:t>A</w:t>
                            </w:r>
                            <w:r w:rsidRPr="00EF7FB2" w:rsidR="005A1AEE">
                              <w:rPr>
                                <w:i/>
                                <w:spacing w:val="-5"/>
                                <w:w w:val="85"/>
                                <w:szCs w:val="19"/>
                                <w:lang w:val="en-GB"/>
                              </w:rPr>
                              <w:t>rticle 23a of the Schengen Borders Code.</w:t>
                            </w:r>
                            <w:r w:rsidR="005A1AEE">
                              <w:rPr>
                                <w:i/>
                                <w:spacing w:val="-5"/>
                                <w:w w:val="85"/>
                                <w:szCs w:val="19"/>
                                <w:lang w:val="en-GB"/>
                              </w:rPr>
                              <w:t xml:space="preserve"> </w:t>
                            </w:r>
                          </w:p>
                        </w:txbxContent>
                      </wps:txbx>
                      <wps:bodyPr vertOverflow="clip" horzOverflow="clip"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id="_x0000_s1077" style="position:absolute;margin-left:68.5pt;margin-top:6.05pt;width:458.95pt;height:130.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margin;v-text-anchor:top" filled="f" strokeweight=".09983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" w14:anchorId="3D9979A8">
                <v:path arrowok="t"/>
                <v:textbox inset="0,0,0,0">
                  <w:txbxContent>
                    <w:p w:rsidRPr="002867C9" w:rsidR="002867C9" w:rsidP="005A1AEE" w:rsidRDefault="002867C9" w14:paraId="43DCE9F6" w14:textId="6E5623E6">
                      <w:pPr>
                        <w:tabs>
                          <w:tab w:val="left" w:pos="1019"/>
                        </w:tabs>
                        <w:spacing w:before="97" w:after="0"/>
                        <w:ind w:left="142" w:right="108"/>
                        <w:rPr>
                          <w:i/>
                          <w:spacing w:val="-5"/>
                          <w:w w:val="85"/>
                          <w:szCs w:val="19"/>
                          <w:lang w:val="en-GB"/>
                        </w:rPr>
                      </w:pPr>
                      <w:r w:rsidRPr="002867C9">
                        <w:rPr>
                          <w:i/>
                          <w:spacing w:val="-5"/>
                          <w:w w:val="85"/>
                          <w:szCs w:val="19"/>
                          <w:lang w:val="en-GB"/>
                        </w:rPr>
                        <w:t xml:space="preserve">From 9 December 2024 </w:t>
                      </w:r>
                      <w:r w:rsidRPr="002867C9">
                        <w:rPr>
                          <w:i/>
                          <w:w w:val="85"/>
                          <w:szCs w:val="19"/>
                          <w:lang w:val="en-GB"/>
                        </w:rPr>
                        <w:t xml:space="preserve">up to and including </w:t>
                      </w:r>
                      <w:r w:rsidRPr="002867C9">
                        <w:rPr>
                          <w:i/>
                          <w:spacing w:val="-5"/>
                          <w:w w:val="85"/>
                          <w:szCs w:val="19"/>
                          <w:lang w:val="en-GB"/>
                        </w:rPr>
                        <w:t xml:space="preserve">30 September 2026, a total of </w:t>
                      </w:r>
                      <w:r w:rsidR="001A1227">
                        <w:rPr>
                          <w:i/>
                          <w:spacing w:val="-5"/>
                          <w:w w:val="85"/>
                          <w:szCs w:val="19"/>
                          <w:lang w:val="en-GB"/>
                        </w:rPr>
                        <w:t>6</w:t>
                      </w:r>
                      <w:r w:rsidR="00CE1464">
                        <w:rPr>
                          <w:i/>
                          <w:spacing w:val="-5"/>
                          <w:w w:val="85"/>
                          <w:szCs w:val="19"/>
                          <w:lang w:val="en-GB"/>
                        </w:rPr>
                        <w:t>50</w:t>
                      </w:r>
                      <w:r w:rsidRPr="002867C9" w:rsidR="001A1227">
                        <w:rPr>
                          <w:i/>
                          <w:spacing w:val="-5"/>
                          <w:w w:val="85"/>
                          <w:szCs w:val="19"/>
                          <w:lang w:val="en-GB"/>
                        </w:rPr>
                        <w:t xml:space="preserve"> </w:t>
                      </w:r>
                      <w:r w:rsidRPr="002867C9">
                        <w:rPr>
                          <w:i/>
                          <w:spacing w:val="-5"/>
                          <w:w w:val="85"/>
                          <w:szCs w:val="19"/>
                          <w:lang w:val="en-GB"/>
                        </w:rPr>
                        <w:t xml:space="preserve">third country nationals were not admitted at the internal borders with Belgium and Germany during the reintroduction of internal border control. In this period, </w:t>
                      </w:r>
                      <w:r w:rsidR="001A1227">
                        <w:rPr>
                          <w:i/>
                          <w:spacing w:val="-5"/>
                          <w:w w:val="85"/>
                          <w:szCs w:val="19"/>
                          <w:lang w:val="en-GB"/>
                        </w:rPr>
                        <w:t>3</w:t>
                      </w:r>
                      <w:r w:rsidR="00CE1464">
                        <w:rPr>
                          <w:i/>
                          <w:spacing w:val="-5"/>
                          <w:w w:val="85"/>
                          <w:szCs w:val="19"/>
                          <w:lang w:val="en-GB"/>
                        </w:rPr>
                        <w:t>50</w:t>
                      </w:r>
                      <w:r w:rsidRPr="002867C9" w:rsidR="001A1227">
                        <w:rPr>
                          <w:i/>
                          <w:spacing w:val="-5"/>
                          <w:w w:val="85"/>
                          <w:szCs w:val="19"/>
                          <w:lang w:val="en-GB"/>
                        </w:rPr>
                        <w:t xml:space="preserve"> </w:t>
                      </w:r>
                      <w:r w:rsidRPr="002867C9">
                        <w:rPr>
                          <w:i/>
                          <w:spacing w:val="-5"/>
                          <w:w w:val="85"/>
                          <w:szCs w:val="19"/>
                          <w:lang w:val="en-GB"/>
                        </w:rPr>
                        <w:t>persons who were not admitted were issued with a return decision following a refusal of entry decision under analogous application of Article 14 of Regulation (EU) 2016/</w:t>
                      </w:r>
                      <w:r w:rsidRPr="00087152">
                        <w:rPr>
                          <w:i/>
                          <w:spacing w:val="-5"/>
                          <w:w w:val="85"/>
                          <w:szCs w:val="19"/>
                          <w:lang w:val="en-GB"/>
                        </w:rPr>
                        <w:t>399.</w:t>
                      </w:r>
                      <w:r w:rsidRPr="00087152" w:rsidR="00087152">
                        <w:rPr>
                          <w:i/>
                          <w:spacing w:val="-5"/>
                          <w:w w:val="85"/>
                          <w:szCs w:val="19"/>
                          <w:lang w:val="en-GB"/>
                        </w:rPr>
                        <w:t xml:space="preserve"> </w:t>
                      </w:r>
                      <w:r w:rsidRPr="00526472" w:rsidR="00526472">
                        <w:rPr>
                          <w:i/>
                          <w:spacing w:val="-5"/>
                          <w:w w:val="85"/>
                          <w:szCs w:val="19"/>
                          <w:lang w:val="en-GB"/>
                        </w:rPr>
                        <w:t xml:space="preserve">During internal border controls </w:t>
                      </w:r>
                      <w:r w:rsidRPr="00087152" w:rsidR="00526472">
                        <w:rPr>
                          <w:i/>
                          <w:spacing w:val="-5"/>
                          <w:w w:val="85"/>
                          <w:szCs w:val="19"/>
                          <w:lang w:val="en-GB"/>
                        </w:rPr>
                        <w:t xml:space="preserve">at airports </w:t>
                      </w:r>
                      <w:r w:rsidRPr="00087152" w:rsidR="00087152">
                        <w:rPr>
                          <w:i/>
                          <w:spacing w:val="-5"/>
                          <w:w w:val="85"/>
                          <w:szCs w:val="19"/>
                          <w:lang w:val="en-GB"/>
                        </w:rPr>
                        <w:t>22</w:t>
                      </w:r>
                      <w:r w:rsidRPr="00087152">
                        <w:rPr>
                          <w:i/>
                          <w:spacing w:val="-5"/>
                          <w:w w:val="85"/>
                          <w:szCs w:val="19"/>
                          <w:lang w:val="en-GB"/>
                        </w:rPr>
                        <w:t xml:space="preserve"> persons were given immediate return orders</w:t>
                      </w:r>
                      <w:r w:rsidRPr="00087152" w:rsidR="00087152">
                        <w:rPr>
                          <w:i/>
                          <w:spacing w:val="-5"/>
                          <w:w w:val="85"/>
                          <w:szCs w:val="19"/>
                          <w:lang w:val="en-GB"/>
                        </w:rPr>
                        <w:t xml:space="preserve"> </w:t>
                      </w:r>
                      <w:r w:rsidR="00087152">
                        <w:rPr>
                          <w:i/>
                          <w:spacing w:val="-5"/>
                          <w:w w:val="85"/>
                          <w:szCs w:val="19"/>
                          <w:lang w:val="en-GB"/>
                        </w:rPr>
                        <w:t>during</w:t>
                      </w:r>
                      <w:r w:rsidRPr="00087152" w:rsidR="00087152">
                        <w:rPr>
                          <w:i/>
                          <w:spacing w:val="-5"/>
                          <w:w w:val="85"/>
                          <w:szCs w:val="19"/>
                          <w:lang w:val="en-GB"/>
                        </w:rPr>
                        <w:t xml:space="preserve"> internal border controls</w:t>
                      </w:r>
                      <w:r w:rsidRPr="00087152" w:rsidR="007934B5">
                        <w:rPr>
                          <w:i/>
                          <w:spacing w:val="-5"/>
                          <w:w w:val="85"/>
                          <w:szCs w:val="19"/>
                          <w:lang w:val="en-GB"/>
                        </w:rPr>
                        <w:t>.</w:t>
                      </w:r>
                      <w:r w:rsidRPr="002867C9">
                        <w:rPr>
                          <w:i/>
                          <w:spacing w:val="-5"/>
                          <w:w w:val="85"/>
                          <w:szCs w:val="19"/>
                          <w:lang w:val="en-GB"/>
                        </w:rPr>
                        <w:br/>
                      </w:r>
                      <w:r w:rsidRPr="002867C9">
                        <w:rPr>
                          <w:i/>
                          <w:spacing w:val="-5"/>
                          <w:w w:val="85"/>
                          <w:szCs w:val="19"/>
                          <w:lang w:val="en-GB"/>
                        </w:rPr>
                        <w:br/>
                      </w:r>
                      <w:r w:rsidR="00526472">
                        <w:rPr>
                          <w:i/>
                          <w:spacing w:val="-5"/>
                          <w:w w:val="85"/>
                          <w:szCs w:val="19"/>
                          <w:lang w:val="en-GB"/>
                        </w:rPr>
                        <w:t>A</w:t>
                      </w:r>
                      <w:r w:rsidRPr="00526472" w:rsidR="00526472">
                        <w:rPr>
                          <w:i/>
                          <w:spacing w:val="-5"/>
                          <w:w w:val="85"/>
                          <w:szCs w:val="19"/>
                          <w:lang w:val="en-GB"/>
                        </w:rPr>
                        <w:t>t the same time as conducting border controls</w:t>
                      </w:r>
                      <w:r w:rsidR="00526472">
                        <w:rPr>
                          <w:i/>
                          <w:spacing w:val="-5"/>
                          <w:w w:val="85"/>
                          <w:szCs w:val="19"/>
                          <w:lang w:val="en-GB"/>
                        </w:rPr>
                        <w:t>, t</w:t>
                      </w:r>
                      <w:r w:rsidRPr="00526472" w:rsidR="00526472">
                        <w:rPr>
                          <w:i/>
                          <w:spacing w:val="-5"/>
                          <w:w w:val="85"/>
                          <w:szCs w:val="19"/>
                          <w:lang w:val="en-GB"/>
                        </w:rPr>
                        <w:t xml:space="preserve">he RNLM carried out surveillance in the internal border areas through </w:t>
                      </w:r>
                      <w:r w:rsidRPr="003A49B7">
                        <w:rPr>
                          <w:i/>
                          <w:spacing w:val="-5"/>
                          <w:w w:val="85"/>
                          <w:szCs w:val="19"/>
                          <w:lang w:val="en-GB"/>
                        </w:rPr>
                        <w:t xml:space="preserve">cross-border police teams pursuant to </w:t>
                      </w:r>
                      <w:r w:rsidR="004B65D8">
                        <w:rPr>
                          <w:i/>
                          <w:spacing w:val="-5"/>
                          <w:w w:val="85"/>
                          <w:szCs w:val="19"/>
                          <w:lang w:val="en-GB"/>
                        </w:rPr>
                        <w:t>A</w:t>
                      </w:r>
                      <w:r w:rsidRPr="003A49B7">
                        <w:rPr>
                          <w:i/>
                          <w:spacing w:val="-5"/>
                          <w:w w:val="85"/>
                          <w:szCs w:val="19"/>
                          <w:lang w:val="en-GB"/>
                        </w:rPr>
                        <w:t>rticle</w:t>
                      </w:r>
                      <w:r w:rsidR="00010959">
                        <w:rPr>
                          <w:i/>
                          <w:spacing w:val="-5"/>
                          <w:w w:val="85"/>
                          <w:szCs w:val="19"/>
                          <w:lang w:val="en-GB"/>
                        </w:rPr>
                        <w:t xml:space="preserve"> 23 of the Schengen Borders Code</w:t>
                      </w:r>
                      <w:r w:rsidR="0008521D">
                        <w:rPr>
                          <w:i/>
                          <w:spacing w:val="-5"/>
                          <w:w w:val="85"/>
                          <w:szCs w:val="19"/>
                          <w:lang w:val="en-GB"/>
                        </w:rPr>
                        <w:t xml:space="preserve"> and the Treaty of Enschede</w:t>
                      </w:r>
                      <w:r w:rsidRPr="003A49B7">
                        <w:rPr>
                          <w:i/>
                          <w:spacing w:val="-5"/>
                          <w:w w:val="85"/>
                          <w:szCs w:val="19"/>
                          <w:lang w:val="en-GB"/>
                        </w:rPr>
                        <w:t xml:space="preserve">. </w:t>
                      </w:r>
                      <w:r w:rsidRPr="003A49B7">
                        <w:rPr>
                          <w:i/>
                          <w:spacing w:val="-2"/>
                          <w:w w:val="85"/>
                          <w:szCs w:val="19"/>
                          <w:lang w:val="en-GB"/>
                        </w:rPr>
                        <w:t xml:space="preserve">These teams are composed of Dutch and German units from the Dutch police, the </w:t>
                      </w:r>
                      <w:r w:rsidR="00526472">
                        <w:rPr>
                          <w:i/>
                          <w:spacing w:val="-2"/>
                          <w:w w:val="85"/>
                          <w:szCs w:val="19"/>
                          <w:lang w:val="en-GB"/>
                        </w:rPr>
                        <w:t>RNLM</w:t>
                      </w:r>
                      <w:r w:rsidRPr="003A49B7">
                        <w:rPr>
                          <w:i/>
                          <w:spacing w:val="-2"/>
                          <w:w w:val="85"/>
                          <w:szCs w:val="19"/>
                          <w:lang w:val="en-GB"/>
                        </w:rPr>
                        <w:t xml:space="preserve">, and the </w:t>
                      </w:r>
                      <w:proofErr w:type="spellStart"/>
                      <w:r w:rsidRPr="003A49B7">
                        <w:rPr>
                          <w:i/>
                          <w:spacing w:val="-2"/>
                          <w:w w:val="85"/>
                          <w:szCs w:val="19"/>
                          <w:lang w:val="en-GB"/>
                        </w:rPr>
                        <w:t>Bundespolizei</w:t>
                      </w:r>
                      <w:proofErr w:type="spellEnd"/>
                      <w:r w:rsidRPr="003A49B7">
                        <w:rPr>
                          <w:i/>
                          <w:spacing w:val="-2"/>
                          <w:w w:val="85"/>
                          <w:szCs w:val="19"/>
                          <w:lang w:val="en-GB"/>
                        </w:rPr>
                        <w:t xml:space="preserve">. This cooperation stems from the Treaty of </w:t>
                      </w:r>
                      <w:proofErr w:type="gramStart"/>
                      <w:r w:rsidRPr="003A49B7">
                        <w:rPr>
                          <w:i/>
                          <w:spacing w:val="-2"/>
                          <w:w w:val="85"/>
                          <w:szCs w:val="19"/>
                          <w:lang w:val="en-GB"/>
                        </w:rPr>
                        <w:t>Enschede, and</w:t>
                      </w:r>
                      <w:proofErr w:type="gramEnd"/>
                      <w:r w:rsidRPr="003A49B7">
                        <w:rPr>
                          <w:i/>
                          <w:spacing w:val="-2"/>
                          <w:w w:val="85"/>
                          <w:szCs w:val="19"/>
                          <w:lang w:val="en-GB"/>
                        </w:rPr>
                        <w:t xml:space="preserve"> mainly focuses on cross-border </w:t>
                      </w:r>
                      <w:r w:rsidRPr="00EF7FB2">
                        <w:rPr>
                          <w:i/>
                          <w:spacing w:val="-2"/>
                          <w:w w:val="85"/>
                          <w:szCs w:val="19"/>
                          <w:lang w:val="en-GB"/>
                        </w:rPr>
                        <w:t xml:space="preserve">crime. </w:t>
                      </w:r>
                      <w:r w:rsidRPr="00EF7FB2" w:rsidR="005A1AEE">
                        <w:rPr>
                          <w:i/>
                          <w:spacing w:val="-2"/>
                          <w:w w:val="85"/>
                          <w:szCs w:val="19"/>
                          <w:lang w:val="en-GB"/>
                        </w:rPr>
                        <w:t>Transfer and readmission of persons apprehended during checks</w:t>
                      </w:r>
                      <w:r w:rsidRPr="00EF7FB2" w:rsidR="005A1AEE">
                        <w:rPr>
                          <w:i/>
                          <w:spacing w:val="-5"/>
                          <w:w w:val="85"/>
                          <w:szCs w:val="19"/>
                          <w:lang w:val="en-GB"/>
                        </w:rPr>
                        <w:t xml:space="preserve"> by these cross-border police teams are executed in accordance with </w:t>
                      </w:r>
                      <w:r w:rsidRPr="00EF7FB2" w:rsidR="004B65D8">
                        <w:rPr>
                          <w:i/>
                          <w:spacing w:val="-5"/>
                          <w:w w:val="85"/>
                          <w:szCs w:val="19"/>
                          <w:lang w:val="en-GB"/>
                        </w:rPr>
                        <w:t>A</w:t>
                      </w:r>
                      <w:r w:rsidRPr="00EF7FB2" w:rsidR="005A1AEE">
                        <w:rPr>
                          <w:i/>
                          <w:spacing w:val="-5"/>
                          <w:w w:val="85"/>
                          <w:szCs w:val="19"/>
                          <w:lang w:val="en-GB"/>
                        </w:rPr>
                        <w:t>rticle 23a of the Schengen Borders Code.</w:t>
                      </w:r>
                      <w:r w:rsidR="005A1AEE">
                        <w:rPr>
                          <w:i/>
                          <w:spacing w:val="-5"/>
                          <w:w w:val="85"/>
                          <w:szCs w:val="19"/>
                          <w:lang w:val="en-GB"/>
                        </w:rPr>
                        <w:t xml:space="preserve"> </w:t>
                      </w:r>
                    </w:p>
                  </w:txbxContent>
                </v:textbox>
                <w10:wrap type="topAndBottom" anchorx="page"/>
              </v:shape>
            </w:pict>
          </mc:Fallback>
        </mc:AlternateContent>
      </w:r>
    </w:p>
    <w:p w:rsidRPr="003516AE" w:rsidR="002867C9" w:rsidP="002867C9" w:rsidRDefault="002867C9" w14:paraId="710F0E4D" w14:textId="77777777">
      <w:pPr>
        <w:pStyle w:val="Plattetekst"/>
        <w:spacing w:before="11"/>
        <w:rPr>
          <w:rFonts w:ascii="Book Antiqua"/>
          <w:b/>
          <w:lang w:val="en-GB"/>
        </w:rPr>
      </w:pPr>
    </w:p>
    <w:p w:rsidRPr="003516AE" w:rsidR="002867C9" w:rsidP="002867C9" w:rsidRDefault="001D49CB" w14:paraId="0CAA0957" w14:textId="77777777">
      <w:pPr>
        <w:numPr>
          <w:ilvl w:val="0"/>
          <w:numId w:val="6"/>
        </w:numPr>
        <w:spacing w:after="0" w:line="265" w:lineRule="auto"/>
        <w:ind w:hanging="510"/>
        <w:rPr>
          <w:lang w:val="en-GB"/>
        </w:rPr>
      </w:pPr>
      <w:r w:rsidRPr="003516AE">
        <w:rPr>
          <w:b/>
          <w:lang w:val="en-GB"/>
        </w:rPr>
        <w:t>Overview of measures applied in parallel during the reintroduction or prolongation of border control at internal borders</w:t>
      </w:r>
    </w:p>
    <w:p w:rsidRPr="003516AE" w:rsidR="002867C9" w:rsidP="00606DE5" w:rsidRDefault="00010959" w14:paraId="26791465" w14:textId="11792FAC">
      <w:pPr>
        <w:spacing w:after="0" w:line="265" w:lineRule="auto"/>
        <w:ind w:left="0" w:firstLine="0"/>
        <w:rPr>
          <w:lang w:val="en-GB"/>
        </w:rPr>
      </w:pPr>
      <w:r w:rsidRPr="003516AE">
        <w:rPr>
          <w:noProof/>
        </w:rPr>
        <mc:AlternateContent>
          <mc:Choice Requires="wps">
            <w:drawing>
              <wp:anchor distT="0" distB="0" distL="0" distR="0" simplePos="0" relativeHeight="251677696" behindDoc="1" locked="0" layoutInCell="1" allowOverlap="1" wp14:editId="4A224623" wp14:anchorId="120E42CE">
                <wp:simplePos x="0" y="0"/>
                <wp:positionH relativeFrom="margin">
                  <wp:align>left</wp:align>
                </wp:positionH>
                <wp:positionV relativeFrom="paragraph">
                  <wp:posOffset>189230</wp:posOffset>
                </wp:positionV>
                <wp:extent cx="5828665" cy="3796030"/>
                <wp:effectExtent l="0" t="0" r="19685" b="13970"/>
                <wp:wrapTopAndBottom/>
                <wp:docPr id="44"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665" cy="3796496"/>
                        </a:xfrm>
                        <a:prstGeom prst="rect">
                          <a:avLst/>
                        </a:prstGeom>
                        <a:ln w="3594">
                          <a:solidFill>
                            <a:srgbClr val="000000"/>
                          </a:solidFill>
                          <a:prstDash val="solid"/>
                        </a:ln>
                      </wps:spPr>
                      <wps:txbx>
                        <w:txbxContent>
                          <w:p w:rsidRPr="003516AE" w:rsidR="008F4264" w:rsidP="005A1AEE" w:rsidRDefault="005A1AEE" w14:paraId="083D95A1" w14:textId="55DEB7FD">
                            <w:pPr>
                              <w:spacing w:before="240" w:after="0"/>
                              <w:ind w:left="142" w:right="98"/>
                              <w:rPr>
                                <w:i/>
                                <w:spacing w:val="-2"/>
                                <w:w w:val="85"/>
                                <w:lang w:val="en-GB"/>
                              </w:rPr>
                            </w:pPr>
                            <w:r w:rsidRPr="003516AE">
                              <w:rPr>
                                <w:i/>
                                <w:spacing w:val="-2"/>
                                <w:w w:val="85"/>
                                <w:lang w:val="en-GB"/>
                              </w:rPr>
                              <w:t xml:space="preserve">In the first year </w:t>
                            </w:r>
                            <w:r w:rsidR="00061617">
                              <w:rPr>
                                <w:i/>
                                <w:spacing w:val="-2"/>
                                <w:w w:val="85"/>
                                <w:lang w:val="en-GB"/>
                              </w:rPr>
                              <w:t>following</w:t>
                            </w:r>
                            <w:r w:rsidRPr="003516AE">
                              <w:rPr>
                                <w:i/>
                                <w:spacing w:val="-2"/>
                                <w:w w:val="85"/>
                                <w:lang w:val="en-GB"/>
                              </w:rPr>
                              <w:t xml:space="preserve"> the reintroduction of internal border control, the RNLM </w:t>
                            </w:r>
                            <w:r w:rsidR="00061617">
                              <w:rPr>
                                <w:i/>
                                <w:spacing w:val="-2"/>
                                <w:w w:val="85"/>
                                <w:lang w:val="en-GB"/>
                              </w:rPr>
                              <w:t>did not carry</w:t>
                            </w:r>
                            <w:r w:rsidRPr="003516AE">
                              <w:rPr>
                                <w:i/>
                                <w:spacing w:val="-2"/>
                                <w:w w:val="85"/>
                                <w:lang w:val="en-GB"/>
                              </w:rPr>
                              <w:t xml:space="preserve"> out MTV checks in the border regions with Belgium and Germany under Article 23 of the Schengen Borders Code. </w:t>
                            </w:r>
                            <w:r w:rsidR="00061617">
                              <w:rPr>
                                <w:i/>
                                <w:spacing w:val="-2"/>
                                <w:w w:val="85"/>
                                <w:lang w:val="en-GB"/>
                              </w:rPr>
                              <w:t>As of</w:t>
                            </w:r>
                            <w:r w:rsidRPr="003516AE">
                              <w:rPr>
                                <w:i/>
                                <w:spacing w:val="-2"/>
                                <w:w w:val="85"/>
                                <w:lang w:val="en-GB"/>
                              </w:rPr>
                              <w:t xml:space="preserve"> February 2026, the RNLM gradually </w:t>
                            </w:r>
                            <w:r w:rsidR="00061617">
                              <w:rPr>
                                <w:i/>
                                <w:spacing w:val="-2"/>
                                <w:w w:val="85"/>
                                <w:lang w:val="en-GB"/>
                              </w:rPr>
                              <w:t>began</w:t>
                            </w:r>
                            <w:r w:rsidRPr="003516AE">
                              <w:rPr>
                                <w:i/>
                                <w:spacing w:val="-2"/>
                                <w:w w:val="85"/>
                                <w:lang w:val="en-GB"/>
                              </w:rPr>
                              <w:t xml:space="preserve"> carrying out MTV checks in the internal border area, in parallel with internal border control</w:t>
                            </w:r>
                            <w:r w:rsidRPr="003516AE" w:rsidR="008F4264">
                              <w:rPr>
                                <w:i/>
                                <w:spacing w:val="-2"/>
                                <w:w w:val="85"/>
                                <w:lang w:val="en-GB"/>
                              </w:rPr>
                              <w:t>s</w:t>
                            </w:r>
                            <w:r w:rsidRPr="003516AE">
                              <w:rPr>
                                <w:i/>
                                <w:spacing w:val="-2"/>
                                <w:w w:val="85"/>
                                <w:lang w:val="en-GB"/>
                              </w:rPr>
                              <w:t xml:space="preserve"> based on </w:t>
                            </w:r>
                            <w:r w:rsidRPr="003516AE" w:rsidR="008F4264">
                              <w:rPr>
                                <w:i/>
                                <w:spacing w:val="-2"/>
                                <w:w w:val="85"/>
                                <w:lang w:val="en-GB"/>
                              </w:rPr>
                              <w:t>A</w:t>
                            </w:r>
                            <w:r w:rsidRPr="003516AE">
                              <w:rPr>
                                <w:i/>
                                <w:spacing w:val="-2"/>
                                <w:w w:val="85"/>
                                <w:lang w:val="en-GB"/>
                              </w:rPr>
                              <w:t xml:space="preserve">rticle 25 of the Schengen Borders Code. The RNLM is </w:t>
                            </w:r>
                            <w:r w:rsidR="00061617">
                              <w:rPr>
                                <w:i/>
                                <w:spacing w:val="-2"/>
                                <w:w w:val="85"/>
                                <w:lang w:val="en-GB"/>
                              </w:rPr>
                              <w:t>permitted</w:t>
                            </w:r>
                            <w:r w:rsidRPr="003516AE">
                              <w:rPr>
                                <w:i/>
                                <w:spacing w:val="-2"/>
                                <w:w w:val="85"/>
                                <w:lang w:val="en-GB"/>
                              </w:rPr>
                              <w:t xml:space="preserve"> to perform both instruments concurrently. </w:t>
                            </w:r>
                            <w:r w:rsidR="00BD75F5">
                              <w:rPr>
                                <w:i/>
                                <w:spacing w:val="-2"/>
                                <w:w w:val="85"/>
                                <w:lang w:val="en-GB"/>
                              </w:rPr>
                              <w:t>From 28 July 2025 up to and including 30 September 2026</w:t>
                            </w:r>
                            <w:r w:rsidRPr="003516AE">
                              <w:rPr>
                                <w:i/>
                                <w:spacing w:val="-2"/>
                                <w:w w:val="85"/>
                                <w:lang w:val="en-GB"/>
                              </w:rPr>
                              <w:t xml:space="preserve">, no MTV checks </w:t>
                            </w:r>
                            <w:r w:rsidR="00061617">
                              <w:rPr>
                                <w:i/>
                                <w:spacing w:val="-2"/>
                                <w:w w:val="85"/>
                                <w:lang w:val="en-GB"/>
                              </w:rPr>
                              <w:t>were</w:t>
                            </w:r>
                            <w:r w:rsidRPr="003516AE">
                              <w:rPr>
                                <w:i/>
                                <w:spacing w:val="-2"/>
                                <w:w w:val="85"/>
                                <w:lang w:val="en-GB"/>
                              </w:rPr>
                              <w:t xml:space="preserve"> carried out on intra-Schengen flights.</w:t>
                            </w:r>
                            <w:r w:rsidRPr="003516AE" w:rsidR="008F4264">
                              <w:rPr>
                                <w:i/>
                                <w:spacing w:val="-2"/>
                                <w:w w:val="85"/>
                                <w:lang w:val="en-GB"/>
                              </w:rPr>
                              <w:t xml:space="preserve"> </w:t>
                            </w:r>
                          </w:p>
                          <w:p w:rsidRPr="003516AE" w:rsidR="005A1AEE" w:rsidP="005A1AEE" w:rsidRDefault="005A1AEE" w14:paraId="5E88AC8D" w14:textId="77777777">
                            <w:pPr>
                              <w:ind w:left="142" w:right="98"/>
                              <w:rPr>
                                <w:i/>
                                <w:spacing w:val="-2"/>
                                <w:w w:val="85"/>
                                <w:lang w:val="en-GB"/>
                              </w:rPr>
                            </w:pPr>
                          </w:p>
                          <w:p w:rsidRPr="003516AE" w:rsidR="00606DE5" w:rsidP="005A1AEE" w:rsidRDefault="002867C9" w14:paraId="586FB2BA" w14:textId="77777777">
                            <w:pPr>
                              <w:ind w:left="142" w:right="98"/>
                              <w:rPr>
                                <w:i/>
                                <w:spacing w:val="-2"/>
                                <w:w w:val="85"/>
                                <w:lang w:val="en-GB"/>
                              </w:rPr>
                            </w:pPr>
                            <w:r w:rsidRPr="003516AE">
                              <w:rPr>
                                <w:i/>
                                <w:spacing w:val="-2"/>
                                <w:w w:val="85"/>
                                <w:lang w:val="en-GB"/>
                              </w:rPr>
                              <w:t xml:space="preserve">The Netherlands and Belgium have been continuously in contact </w:t>
                            </w:r>
                            <w:proofErr w:type="gramStart"/>
                            <w:r w:rsidRPr="003516AE">
                              <w:rPr>
                                <w:i/>
                                <w:spacing w:val="-2"/>
                                <w:w w:val="85"/>
                                <w:lang w:val="en-GB"/>
                              </w:rPr>
                              <w:t>with regard to</w:t>
                            </w:r>
                            <w:proofErr w:type="gramEnd"/>
                            <w:r w:rsidRPr="003516AE">
                              <w:rPr>
                                <w:i/>
                                <w:spacing w:val="-2"/>
                                <w:w w:val="85"/>
                                <w:lang w:val="en-GB"/>
                              </w:rPr>
                              <w:t xml:space="preserve"> enhancing cooperation on checks at the internal borders. The Netherlands and Belgium have agreed on a cooperation protocol </w:t>
                            </w:r>
                            <w:proofErr w:type="gramStart"/>
                            <w:r w:rsidRPr="003516AE">
                              <w:rPr>
                                <w:i/>
                                <w:spacing w:val="-2"/>
                                <w:w w:val="85"/>
                                <w:lang w:val="en-GB"/>
                              </w:rPr>
                              <w:t>with regard to</w:t>
                            </w:r>
                            <w:proofErr w:type="gramEnd"/>
                            <w:r w:rsidRPr="003516AE">
                              <w:rPr>
                                <w:i/>
                                <w:spacing w:val="-2"/>
                                <w:w w:val="85"/>
                                <w:lang w:val="en-GB"/>
                              </w:rPr>
                              <w:t xml:space="preserve"> improving the transfer process for migrants who are apprehended there. </w:t>
                            </w:r>
                          </w:p>
                          <w:p w:rsidRPr="003516AE" w:rsidR="00606DE5" w:rsidP="005A1AEE" w:rsidRDefault="00606DE5" w14:paraId="3C5A3833" w14:textId="77777777">
                            <w:pPr>
                              <w:ind w:left="142" w:right="98"/>
                              <w:rPr>
                                <w:i/>
                                <w:spacing w:val="-2"/>
                                <w:w w:val="85"/>
                                <w:lang w:val="en-GB"/>
                              </w:rPr>
                            </w:pPr>
                          </w:p>
                          <w:p w:rsidRPr="003516AE" w:rsidR="002867C9" w:rsidP="00606DE5" w:rsidRDefault="002867C9" w14:paraId="6DE21B7E" w14:textId="4073712E">
                            <w:pPr>
                              <w:ind w:left="142" w:right="98"/>
                              <w:rPr>
                                <w:i/>
                                <w:spacing w:val="-2"/>
                                <w:w w:val="85"/>
                                <w:lang w:val="en-GB"/>
                              </w:rPr>
                            </w:pPr>
                            <w:r w:rsidRPr="003516AE">
                              <w:rPr>
                                <w:i/>
                                <w:spacing w:val="-2"/>
                                <w:w w:val="85"/>
                                <w:lang w:val="en-GB"/>
                              </w:rPr>
                              <w:t>The Netherlands and Germany have continuously explored possibilities to improve their cross-border cooperation</w:t>
                            </w:r>
                            <w:r w:rsidRPr="003516AE" w:rsidR="00606DE5">
                              <w:rPr>
                                <w:i/>
                                <w:spacing w:val="-2"/>
                                <w:w w:val="85"/>
                                <w:lang w:val="en-GB"/>
                              </w:rPr>
                              <w:t xml:space="preserve">. </w:t>
                            </w:r>
                            <w:r w:rsidRPr="003516AE">
                              <w:rPr>
                                <w:i/>
                                <w:spacing w:val="-2"/>
                                <w:w w:val="85"/>
                                <w:lang w:val="en-GB"/>
                              </w:rPr>
                              <w:t xml:space="preserve">The </w:t>
                            </w:r>
                            <w:r w:rsidRPr="003516AE" w:rsidR="005A1AEE">
                              <w:rPr>
                                <w:i/>
                                <w:spacing w:val="-2"/>
                                <w:w w:val="85"/>
                                <w:lang w:val="en-GB"/>
                              </w:rPr>
                              <w:t>RNLM</w:t>
                            </w:r>
                            <w:r w:rsidRPr="003516AE">
                              <w:rPr>
                                <w:i/>
                                <w:spacing w:val="-2"/>
                                <w:w w:val="85"/>
                                <w:lang w:val="en-GB"/>
                              </w:rPr>
                              <w:t xml:space="preserve"> works closely with the </w:t>
                            </w:r>
                            <w:proofErr w:type="spellStart"/>
                            <w:r w:rsidRPr="003516AE">
                              <w:rPr>
                                <w:i/>
                                <w:spacing w:val="-2"/>
                                <w:w w:val="85"/>
                                <w:lang w:val="en-GB"/>
                              </w:rPr>
                              <w:t>Bundespolizei</w:t>
                            </w:r>
                            <w:proofErr w:type="spellEnd"/>
                            <w:r w:rsidRPr="003516AE">
                              <w:rPr>
                                <w:i/>
                                <w:spacing w:val="-2"/>
                                <w:w w:val="85"/>
                                <w:lang w:val="en-GB"/>
                              </w:rPr>
                              <w:t xml:space="preserve"> in the border area at the Joint Border Coordination </w:t>
                            </w:r>
                            <w:proofErr w:type="spellStart"/>
                            <w:r w:rsidRPr="003516AE">
                              <w:rPr>
                                <w:i/>
                                <w:spacing w:val="-2"/>
                                <w:w w:val="85"/>
                                <w:lang w:val="en-GB"/>
                              </w:rPr>
                              <w:t>Center</w:t>
                            </w:r>
                            <w:proofErr w:type="spellEnd"/>
                            <w:r w:rsidRPr="003516AE">
                              <w:rPr>
                                <w:i/>
                                <w:spacing w:val="-2"/>
                                <w:w w:val="85"/>
                                <w:lang w:val="en-GB"/>
                              </w:rPr>
                              <w:t xml:space="preserve"> (GGC). The GGC combats illegal border crossings and illegal residence in the Netherlands and Germany by exchanging information. The GGC is staffed 24/7 by </w:t>
                            </w:r>
                            <w:r w:rsidR="00061617">
                              <w:rPr>
                                <w:i/>
                                <w:spacing w:val="-2"/>
                                <w:w w:val="85"/>
                                <w:lang w:val="en-GB"/>
                              </w:rPr>
                              <w:t>RNLM</w:t>
                            </w:r>
                            <w:r w:rsidRPr="003516AE">
                              <w:rPr>
                                <w:i/>
                                <w:spacing w:val="-2"/>
                                <w:w w:val="85"/>
                                <w:lang w:val="en-GB"/>
                              </w:rPr>
                              <w:t xml:space="preserve"> and </w:t>
                            </w:r>
                            <w:proofErr w:type="spellStart"/>
                            <w:r w:rsidRPr="003516AE">
                              <w:rPr>
                                <w:i/>
                                <w:spacing w:val="-2"/>
                                <w:w w:val="85"/>
                                <w:lang w:val="en-GB"/>
                              </w:rPr>
                              <w:t>Bundespolizei</w:t>
                            </w:r>
                            <w:proofErr w:type="spellEnd"/>
                            <w:r w:rsidR="00061617">
                              <w:rPr>
                                <w:i/>
                                <w:spacing w:val="-2"/>
                                <w:w w:val="85"/>
                                <w:lang w:val="en-GB"/>
                              </w:rPr>
                              <w:t xml:space="preserve"> personnel</w:t>
                            </w:r>
                            <w:r w:rsidRPr="003516AE">
                              <w:rPr>
                                <w:i/>
                                <w:spacing w:val="-2"/>
                                <w:w w:val="85"/>
                                <w:lang w:val="en-GB"/>
                              </w:rPr>
                              <w:t>. The Netherlands and Germany also have bilateral agreements in place on the transfer of aliens refused entry in the context of border surveillance. Cooperation agreements/</w:t>
                            </w:r>
                            <w:proofErr w:type="spellStart"/>
                            <w:r w:rsidRPr="003516AE">
                              <w:rPr>
                                <w:i/>
                                <w:spacing w:val="-2"/>
                                <w:w w:val="85"/>
                                <w:lang w:val="en-GB"/>
                              </w:rPr>
                              <w:t>MoUs</w:t>
                            </w:r>
                            <w:proofErr w:type="spellEnd"/>
                            <w:r w:rsidRPr="003516AE">
                              <w:rPr>
                                <w:i/>
                                <w:spacing w:val="-2"/>
                                <w:w w:val="85"/>
                                <w:lang w:val="en-GB"/>
                              </w:rPr>
                              <w:t xml:space="preserve"> are in place between the </w:t>
                            </w:r>
                            <w:r w:rsidR="00061617">
                              <w:rPr>
                                <w:i/>
                                <w:spacing w:val="-2"/>
                                <w:w w:val="85"/>
                                <w:lang w:val="en-GB"/>
                              </w:rPr>
                              <w:t>RNLM</w:t>
                            </w:r>
                            <w:r w:rsidRPr="003516AE">
                              <w:rPr>
                                <w:i/>
                                <w:spacing w:val="-2"/>
                                <w:w w:val="85"/>
                                <w:lang w:val="en-GB"/>
                              </w:rPr>
                              <w:t xml:space="preserve"> and </w:t>
                            </w:r>
                            <w:r w:rsidR="00061617">
                              <w:rPr>
                                <w:i/>
                                <w:spacing w:val="-2"/>
                                <w:w w:val="85"/>
                                <w:lang w:val="en-GB"/>
                              </w:rPr>
                              <w:t xml:space="preserve">the </w:t>
                            </w:r>
                            <w:proofErr w:type="spellStart"/>
                            <w:r w:rsidRPr="003516AE">
                              <w:rPr>
                                <w:i/>
                                <w:spacing w:val="-2"/>
                                <w:w w:val="85"/>
                                <w:lang w:val="en-GB"/>
                              </w:rPr>
                              <w:t>Bundespolizei</w:t>
                            </w:r>
                            <w:proofErr w:type="spellEnd"/>
                            <w:r w:rsidRPr="003516AE">
                              <w:rPr>
                                <w:i/>
                                <w:spacing w:val="-2"/>
                                <w:w w:val="85"/>
                                <w:lang w:val="en-GB"/>
                              </w:rPr>
                              <w:t xml:space="preserve">. </w:t>
                            </w:r>
                            <w:r w:rsidRPr="003516AE" w:rsidR="00606DE5">
                              <w:rPr>
                                <w:i/>
                                <w:spacing w:val="-2"/>
                                <w:w w:val="85"/>
                                <w:lang w:val="en-GB"/>
                              </w:rPr>
                              <w:t xml:space="preserve">As stated </w:t>
                            </w:r>
                            <w:r w:rsidR="00061617">
                              <w:rPr>
                                <w:i/>
                                <w:spacing w:val="-2"/>
                                <w:w w:val="85"/>
                                <w:lang w:val="en-GB"/>
                              </w:rPr>
                              <w:t>in section</w:t>
                            </w:r>
                            <w:r w:rsidRPr="003516AE" w:rsidR="00606DE5">
                              <w:rPr>
                                <w:i/>
                                <w:spacing w:val="-2"/>
                                <w:w w:val="85"/>
                                <w:lang w:val="en-GB"/>
                              </w:rPr>
                              <w:t xml:space="preserve"> 8, the RLNM has </w:t>
                            </w:r>
                            <w:r w:rsidRPr="003516AE" w:rsidR="00606DE5">
                              <w:rPr>
                                <w:i/>
                                <w:spacing w:val="-5"/>
                                <w:w w:val="85"/>
                                <w:szCs w:val="19"/>
                                <w:lang w:val="en-GB"/>
                              </w:rPr>
                              <w:t xml:space="preserve">carried out surveillance in the internal border areas through cross-border police teams </w:t>
                            </w:r>
                            <w:r w:rsidRPr="003516AE" w:rsidR="00606DE5">
                              <w:rPr>
                                <w:i/>
                                <w:spacing w:val="-2"/>
                                <w:w w:val="85"/>
                                <w:szCs w:val="19"/>
                                <w:lang w:val="en-GB"/>
                              </w:rPr>
                              <w:t xml:space="preserve">composed of Dutch and German units from the Dutch police, the </w:t>
                            </w:r>
                            <w:r w:rsidR="00061617">
                              <w:rPr>
                                <w:i/>
                                <w:spacing w:val="-2"/>
                                <w:w w:val="85"/>
                                <w:szCs w:val="19"/>
                                <w:lang w:val="en-GB"/>
                              </w:rPr>
                              <w:t>RNLM</w:t>
                            </w:r>
                            <w:r w:rsidRPr="003516AE" w:rsidR="00606DE5">
                              <w:rPr>
                                <w:i/>
                                <w:spacing w:val="-2"/>
                                <w:w w:val="85"/>
                                <w:szCs w:val="19"/>
                                <w:lang w:val="en-GB"/>
                              </w:rPr>
                              <w:t xml:space="preserve"> and the </w:t>
                            </w:r>
                            <w:proofErr w:type="spellStart"/>
                            <w:r w:rsidRPr="003516AE" w:rsidR="00606DE5">
                              <w:rPr>
                                <w:i/>
                                <w:spacing w:val="-2"/>
                                <w:w w:val="85"/>
                                <w:szCs w:val="19"/>
                                <w:lang w:val="en-GB"/>
                              </w:rPr>
                              <w:t>Bundespolizei</w:t>
                            </w:r>
                            <w:proofErr w:type="spellEnd"/>
                            <w:r w:rsidRPr="003516AE" w:rsidR="00606DE5">
                              <w:rPr>
                                <w:i/>
                                <w:spacing w:val="-2"/>
                                <w:w w:val="85"/>
                                <w:szCs w:val="19"/>
                                <w:lang w:val="en-GB"/>
                              </w:rPr>
                              <w:t xml:space="preserve">. </w:t>
                            </w:r>
                            <w:r w:rsidRPr="003516AE">
                              <w:rPr>
                                <w:i/>
                                <w:spacing w:val="-2"/>
                                <w:w w:val="85"/>
                                <w:lang w:val="en-GB"/>
                              </w:rPr>
                              <w:t xml:space="preserve">The Joint Border Coordination </w:t>
                            </w:r>
                            <w:proofErr w:type="spellStart"/>
                            <w:r w:rsidRPr="003516AE">
                              <w:rPr>
                                <w:i/>
                                <w:spacing w:val="-2"/>
                                <w:w w:val="85"/>
                                <w:lang w:val="en-GB"/>
                              </w:rPr>
                              <w:t>Center</w:t>
                            </w:r>
                            <w:proofErr w:type="spellEnd"/>
                            <w:r w:rsidRPr="003516AE">
                              <w:rPr>
                                <w:i/>
                                <w:spacing w:val="-2"/>
                                <w:w w:val="85"/>
                                <w:lang w:val="en-GB"/>
                              </w:rPr>
                              <w:t xml:space="preserve"> and the Border Police Teams are active </w:t>
                            </w:r>
                            <w:r w:rsidRPr="003516AE" w:rsidR="00606DE5">
                              <w:rPr>
                                <w:i/>
                                <w:spacing w:val="-2"/>
                                <w:w w:val="85"/>
                                <w:lang w:val="en-GB"/>
                              </w:rPr>
                              <w:t>in</w:t>
                            </w:r>
                            <w:r w:rsidRPr="003516AE">
                              <w:rPr>
                                <w:i/>
                                <w:spacing w:val="-2"/>
                                <w:w w:val="85"/>
                                <w:lang w:val="en-GB"/>
                              </w:rPr>
                              <w:t xml:space="preserve"> the </w:t>
                            </w:r>
                            <w:proofErr w:type="gramStart"/>
                            <w:r w:rsidRPr="003516AE">
                              <w:rPr>
                                <w:i/>
                                <w:spacing w:val="-2"/>
                                <w:w w:val="85"/>
                                <w:lang w:val="en-GB"/>
                              </w:rPr>
                              <w:t>German-Dutch</w:t>
                            </w:r>
                            <w:proofErr w:type="gramEnd"/>
                            <w:r w:rsidRPr="003516AE">
                              <w:rPr>
                                <w:i/>
                                <w:spacing w:val="-2"/>
                                <w:w w:val="85"/>
                                <w:lang w:val="en-GB"/>
                              </w:rPr>
                              <w:t xml:space="preserve"> border</w:t>
                            </w:r>
                            <w:r w:rsidRPr="003516AE" w:rsidR="00606DE5">
                              <w:rPr>
                                <w:i/>
                                <w:spacing w:val="-2"/>
                                <w:w w:val="85"/>
                                <w:lang w:val="en-GB"/>
                              </w:rPr>
                              <w:t xml:space="preserve"> area</w:t>
                            </w:r>
                            <w:r w:rsidRPr="003516AE">
                              <w:rPr>
                                <w:i/>
                                <w:spacing w:val="-2"/>
                                <w:w w:val="85"/>
                                <w:lang w:val="en-GB"/>
                              </w:rPr>
                              <w:t xml:space="preserve"> and work together with German </w:t>
                            </w:r>
                            <w:r w:rsidR="00061617">
                              <w:rPr>
                                <w:i/>
                                <w:spacing w:val="-2"/>
                                <w:w w:val="85"/>
                                <w:lang w:val="en-GB"/>
                              </w:rPr>
                              <w:t>counterparts</w:t>
                            </w:r>
                            <w:r w:rsidRPr="003516AE">
                              <w:rPr>
                                <w:i/>
                                <w:spacing w:val="-2"/>
                                <w:w w:val="85"/>
                                <w:lang w:val="en-GB"/>
                              </w:rPr>
                              <w:t>.</w:t>
                            </w:r>
                          </w:p>
                          <w:p w:rsidRPr="003516AE" w:rsidR="002867C9" w:rsidP="002867C9" w:rsidRDefault="002867C9" w14:paraId="1645A344" w14:textId="77777777">
                            <w:pPr>
                              <w:ind w:left="142" w:right="98"/>
                              <w:rPr>
                                <w:i/>
                                <w:spacing w:val="-2"/>
                                <w:w w:val="85"/>
                                <w:lang w:val="en-GB"/>
                              </w:rPr>
                            </w:pPr>
                          </w:p>
                          <w:p w:rsidRPr="003516AE" w:rsidR="002867C9" w:rsidP="002867C9" w:rsidRDefault="002867C9" w14:paraId="0895302A" w14:textId="409AF6E6">
                            <w:pPr>
                              <w:ind w:left="142" w:right="98"/>
                              <w:rPr>
                                <w:i/>
                                <w:spacing w:val="-2"/>
                                <w:w w:val="85"/>
                                <w:lang w:val="en-GB"/>
                              </w:rPr>
                            </w:pPr>
                            <w:r w:rsidRPr="003516AE">
                              <w:rPr>
                                <w:i/>
                                <w:spacing w:val="-2"/>
                                <w:w w:val="85"/>
                                <w:lang w:val="en-GB"/>
                              </w:rPr>
                              <w:t xml:space="preserve">Coordinated checks are carried out </w:t>
                            </w:r>
                            <w:r w:rsidRPr="003516AE" w:rsidR="001A1227">
                              <w:rPr>
                                <w:i/>
                                <w:spacing w:val="-2"/>
                                <w:w w:val="85"/>
                                <w:lang w:val="en-GB"/>
                              </w:rPr>
                              <w:t xml:space="preserve">incidentally </w:t>
                            </w:r>
                            <w:r w:rsidRPr="003516AE">
                              <w:rPr>
                                <w:i/>
                                <w:spacing w:val="-2"/>
                                <w:w w:val="85"/>
                                <w:lang w:val="en-GB"/>
                              </w:rPr>
                              <w:t xml:space="preserve">with the Belgian Immigration Office and the </w:t>
                            </w:r>
                            <w:proofErr w:type="spellStart"/>
                            <w:r w:rsidRPr="003516AE">
                              <w:rPr>
                                <w:i/>
                                <w:spacing w:val="-2"/>
                                <w:w w:val="85"/>
                                <w:lang w:val="en-GB"/>
                              </w:rPr>
                              <w:t>Bundespolizei</w:t>
                            </w:r>
                            <w:proofErr w:type="spellEnd"/>
                            <w:r w:rsidRPr="003516AE">
                              <w:rPr>
                                <w:i/>
                                <w:spacing w:val="-2"/>
                                <w:w w:val="85"/>
                                <w:lang w:val="en-GB"/>
                              </w:rPr>
                              <w:t xml:space="preserve">, and the </w:t>
                            </w:r>
                            <w:r w:rsidR="00061617">
                              <w:rPr>
                                <w:i/>
                                <w:spacing w:val="-2"/>
                                <w:w w:val="85"/>
                                <w:lang w:val="en-GB"/>
                              </w:rPr>
                              <w:t>RNLM contributes</w:t>
                            </w:r>
                            <w:r w:rsidRPr="003516AE">
                              <w:rPr>
                                <w:i/>
                                <w:spacing w:val="-2"/>
                                <w:w w:val="85"/>
                                <w:lang w:val="en-GB"/>
                              </w:rPr>
                              <w:t xml:space="preserve"> to multinational and multidisciplinary checks in the field of document expertise and migration flows. </w:t>
                            </w:r>
                          </w:p>
                          <w:p w:rsidRPr="003516AE" w:rsidR="002867C9" w:rsidP="002867C9" w:rsidRDefault="002867C9" w14:paraId="5E65612C" w14:textId="77777777">
                            <w:pPr>
                              <w:ind w:left="142" w:right="98"/>
                              <w:rPr>
                                <w:i/>
                                <w:spacing w:val="-2"/>
                                <w:w w:val="85"/>
                                <w:lang w:val="en-GB"/>
                              </w:rPr>
                            </w:pPr>
                          </w:p>
                          <w:p w:rsidRPr="002867C9" w:rsidR="002867C9" w:rsidP="005A1AEE" w:rsidRDefault="002867C9" w14:paraId="28B46C46" w14:textId="3B5C586F">
                            <w:pPr>
                              <w:ind w:left="142" w:right="98"/>
                              <w:rPr>
                                <w:i/>
                                <w:spacing w:val="-2"/>
                                <w:w w:val="85"/>
                                <w:lang w:val="en-GB"/>
                              </w:rPr>
                            </w:pPr>
                            <w:r w:rsidRPr="003516AE">
                              <w:rPr>
                                <w:i/>
                                <w:spacing w:val="-2"/>
                                <w:w w:val="85"/>
                                <w:lang w:val="en-GB"/>
                              </w:rPr>
                              <w:t xml:space="preserve">The </w:t>
                            </w:r>
                            <w:proofErr w:type="spellStart"/>
                            <w:r w:rsidRPr="003516AE" w:rsidR="00061617">
                              <w:rPr>
                                <w:i/>
                                <w:spacing w:val="-2"/>
                                <w:w w:val="85"/>
                                <w:lang w:val="en-GB"/>
                              </w:rPr>
                              <w:t>Euregional</w:t>
                            </w:r>
                            <w:proofErr w:type="spellEnd"/>
                            <w:r w:rsidRPr="003516AE" w:rsidR="00061617">
                              <w:rPr>
                                <w:i/>
                                <w:spacing w:val="-2"/>
                                <w:w w:val="85"/>
                                <w:lang w:val="en-GB"/>
                              </w:rPr>
                              <w:t xml:space="preserve"> Police Information Coordination Centre</w:t>
                            </w:r>
                            <w:r w:rsidR="00061617">
                              <w:rPr>
                                <w:i/>
                                <w:spacing w:val="-2"/>
                                <w:w w:val="85"/>
                                <w:lang w:val="en-GB"/>
                              </w:rPr>
                              <w:t xml:space="preserve"> (</w:t>
                            </w:r>
                            <w:r w:rsidRPr="003516AE">
                              <w:rPr>
                                <w:i/>
                                <w:spacing w:val="-2"/>
                                <w:w w:val="85"/>
                                <w:lang w:val="en-GB"/>
                              </w:rPr>
                              <w:t xml:space="preserve">EPICC), established in 2005, facilitates the exchange of information between Belgium, the Netherlands and Germany. Its staff work together </w:t>
                            </w:r>
                            <w:r w:rsidRPr="003516AE" w:rsidR="00061617">
                              <w:rPr>
                                <w:i/>
                                <w:spacing w:val="-2"/>
                                <w:w w:val="85"/>
                                <w:lang w:val="en-GB"/>
                              </w:rPr>
                              <w:t xml:space="preserve">directly </w:t>
                            </w:r>
                            <w:r w:rsidRPr="003516AE">
                              <w:rPr>
                                <w:i/>
                                <w:spacing w:val="-2"/>
                                <w:w w:val="85"/>
                                <w:lang w:val="en-GB"/>
                              </w:rPr>
                              <w:t>to combat cross-border crime and prevent offences and threats to public order and safety, particularly in the border region.</w:t>
                            </w:r>
                          </w:p>
                        </w:txbxContent>
                      </wps:txbx>
                      <wps:bodyPr vertOverflow="clip" horzOverflow="clip"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id="_x0000_s1078" style="position:absolute;left:0;text-align:left;margin-left:0;margin-top:14.9pt;width:458.95pt;height:298.9pt;z-index:-2516387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margin;v-text-anchor:top" filled="f" strokeweight=".09983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" w14:anchorId="120E42CE">
                <v:path arrowok="t"/>
                <v:textbox inset="0,0,0,0">
                  <w:txbxContent>
                    <w:p w:rsidRPr="003516AE" w:rsidR="008F4264" w:rsidP="005A1AEE" w:rsidRDefault="005A1AEE" w14:paraId="083D95A1" w14:textId="55DEB7FD">
                      <w:pPr>
                        <w:spacing w:before="240" w:after="0"/>
                        <w:ind w:left="142" w:right="98"/>
                        <w:rPr>
                          <w:i/>
                          <w:spacing w:val="-2"/>
                          <w:w w:val="85"/>
                          <w:lang w:val="en-GB"/>
                        </w:rPr>
                      </w:pPr>
                      <w:r w:rsidRPr="003516AE">
                        <w:rPr>
                          <w:i/>
                          <w:spacing w:val="-2"/>
                          <w:w w:val="85"/>
                          <w:lang w:val="en-GB"/>
                        </w:rPr>
                        <w:t xml:space="preserve">In the first year </w:t>
                      </w:r>
                      <w:r w:rsidR="00061617">
                        <w:rPr>
                          <w:i/>
                          <w:spacing w:val="-2"/>
                          <w:w w:val="85"/>
                          <w:lang w:val="en-GB"/>
                        </w:rPr>
                        <w:t>following</w:t>
                      </w:r>
                      <w:r w:rsidRPr="003516AE">
                        <w:rPr>
                          <w:i/>
                          <w:spacing w:val="-2"/>
                          <w:w w:val="85"/>
                          <w:lang w:val="en-GB"/>
                        </w:rPr>
                        <w:t xml:space="preserve"> the reintroduction of internal border control, the RNLM </w:t>
                      </w:r>
                      <w:r w:rsidR="00061617">
                        <w:rPr>
                          <w:i/>
                          <w:spacing w:val="-2"/>
                          <w:w w:val="85"/>
                          <w:lang w:val="en-GB"/>
                        </w:rPr>
                        <w:t>did not carry</w:t>
                      </w:r>
                      <w:r w:rsidRPr="003516AE">
                        <w:rPr>
                          <w:i/>
                          <w:spacing w:val="-2"/>
                          <w:w w:val="85"/>
                          <w:lang w:val="en-GB"/>
                        </w:rPr>
                        <w:t xml:space="preserve"> out MTV checks in the border regions with Belgium and Germany under Article 23 of the Schengen Borders Code. </w:t>
                      </w:r>
                      <w:r w:rsidR="00061617">
                        <w:rPr>
                          <w:i/>
                          <w:spacing w:val="-2"/>
                          <w:w w:val="85"/>
                          <w:lang w:val="en-GB"/>
                        </w:rPr>
                        <w:t>As of</w:t>
                      </w:r>
                      <w:r w:rsidRPr="003516AE">
                        <w:rPr>
                          <w:i/>
                          <w:spacing w:val="-2"/>
                          <w:w w:val="85"/>
                          <w:lang w:val="en-GB"/>
                        </w:rPr>
                        <w:t xml:space="preserve"> February 2026, the RNLM gradually </w:t>
                      </w:r>
                      <w:r w:rsidR="00061617">
                        <w:rPr>
                          <w:i/>
                          <w:spacing w:val="-2"/>
                          <w:w w:val="85"/>
                          <w:lang w:val="en-GB"/>
                        </w:rPr>
                        <w:t>began</w:t>
                      </w:r>
                      <w:r w:rsidRPr="003516AE">
                        <w:rPr>
                          <w:i/>
                          <w:spacing w:val="-2"/>
                          <w:w w:val="85"/>
                          <w:lang w:val="en-GB"/>
                        </w:rPr>
                        <w:t xml:space="preserve"> carrying out MTV checks in the internal border area, in parallel with internal border control</w:t>
                      </w:r>
                      <w:r w:rsidRPr="003516AE" w:rsidR="008F4264">
                        <w:rPr>
                          <w:i/>
                          <w:spacing w:val="-2"/>
                          <w:w w:val="85"/>
                          <w:lang w:val="en-GB"/>
                        </w:rPr>
                        <w:t>s</w:t>
                      </w:r>
                      <w:r w:rsidRPr="003516AE">
                        <w:rPr>
                          <w:i/>
                          <w:spacing w:val="-2"/>
                          <w:w w:val="85"/>
                          <w:lang w:val="en-GB"/>
                        </w:rPr>
                        <w:t xml:space="preserve"> based on </w:t>
                      </w:r>
                      <w:r w:rsidRPr="003516AE" w:rsidR="008F4264">
                        <w:rPr>
                          <w:i/>
                          <w:spacing w:val="-2"/>
                          <w:w w:val="85"/>
                          <w:lang w:val="en-GB"/>
                        </w:rPr>
                        <w:t>A</w:t>
                      </w:r>
                      <w:r w:rsidRPr="003516AE">
                        <w:rPr>
                          <w:i/>
                          <w:spacing w:val="-2"/>
                          <w:w w:val="85"/>
                          <w:lang w:val="en-GB"/>
                        </w:rPr>
                        <w:t xml:space="preserve">rticle 25 of the Schengen Borders Code. The RNLM is </w:t>
                      </w:r>
                      <w:r w:rsidR="00061617">
                        <w:rPr>
                          <w:i/>
                          <w:spacing w:val="-2"/>
                          <w:w w:val="85"/>
                          <w:lang w:val="en-GB"/>
                        </w:rPr>
                        <w:t>permitted</w:t>
                      </w:r>
                      <w:r w:rsidRPr="003516AE">
                        <w:rPr>
                          <w:i/>
                          <w:spacing w:val="-2"/>
                          <w:w w:val="85"/>
                          <w:lang w:val="en-GB"/>
                        </w:rPr>
                        <w:t xml:space="preserve"> to perform both instruments concurrently. </w:t>
                      </w:r>
                      <w:r w:rsidR="00BD75F5">
                        <w:rPr>
                          <w:i/>
                          <w:spacing w:val="-2"/>
                          <w:w w:val="85"/>
                          <w:lang w:val="en-GB"/>
                        </w:rPr>
                        <w:t>From 28 July 2025 up to and including 30 September 2026</w:t>
                      </w:r>
                      <w:r w:rsidRPr="003516AE">
                        <w:rPr>
                          <w:i/>
                          <w:spacing w:val="-2"/>
                          <w:w w:val="85"/>
                          <w:lang w:val="en-GB"/>
                        </w:rPr>
                        <w:t xml:space="preserve">, no MTV checks </w:t>
                      </w:r>
                      <w:r w:rsidR="00061617">
                        <w:rPr>
                          <w:i/>
                          <w:spacing w:val="-2"/>
                          <w:w w:val="85"/>
                          <w:lang w:val="en-GB"/>
                        </w:rPr>
                        <w:t>were</w:t>
                      </w:r>
                      <w:r w:rsidRPr="003516AE">
                        <w:rPr>
                          <w:i/>
                          <w:spacing w:val="-2"/>
                          <w:w w:val="85"/>
                          <w:lang w:val="en-GB"/>
                        </w:rPr>
                        <w:t xml:space="preserve"> carried out on intra-Schengen flights.</w:t>
                      </w:r>
                      <w:r w:rsidRPr="003516AE" w:rsidR="008F4264">
                        <w:rPr>
                          <w:i/>
                          <w:spacing w:val="-2"/>
                          <w:w w:val="85"/>
                          <w:lang w:val="en-GB"/>
                        </w:rPr>
                        <w:t xml:space="preserve"> </w:t>
                      </w:r>
                    </w:p>
                    <w:p w:rsidRPr="003516AE" w:rsidR="005A1AEE" w:rsidP="005A1AEE" w:rsidRDefault="005A1AEE" w14:paraId="5E88AC8D" w14:textId="77777777">
                      <w:pPr>
                        <w:ind w:left="142" w:right="98"/>
                        <w:rPr>
                          <w:i/>
                          <w:spacing w:val="-2"/>
                          <w:w w:val="85"/>
                          <w:lang w:val="en-GB"/>
                        </w:rPr>
                      </w:pPr>
                    </w:p>
                    <w:p w:rsidRPr="003516AE" w:rsidR="00606DE5" w:rsidP="005A1AEE" w:rsidRDefault="002867C9" w14:paraId="586FB2BA" w14:textId="77777777">
                      <w:pPr>
                        <w:ind w:left="142" w:right="98"/>
                        <w:rPr>
                          <w:i/>
                          <w:spacing w:val="-2"/>
                          <w:w w:val="85"/>
                          <w:lang w:val="en-GB"/>
                        </w:rPr>
                      </w:pPr>
                      <w:r w:rsidRPr="003516AE">
                        <w:rPr>
                          <w:i/>
                          <w:spacing w:val="-2"/>
                          <w:w w:val="85"/>
                          <w:lang w:val="en-GB"/>
                        </w:rPr>
                        <w:t xml:space="preserve">The Netherlands and Belgium have been continuously in contact </w:t>
                      </w:r>
                      <w:proofErr w:type="gramStart"/>
                      <w:r w:rsidRPr="003516AE">
                        <w:rPr>
                          <w:i/>
                          <w:spacing w:val="-2"/>
                          <w:w w:val="85"/>
                          <w:lang w:val="en-GB"/>
                        </w:rPr>
                        <w:t>with regard to</w:t>
                      </w:r>
                      <w:proofErr w:type="gramEnd"/>
                      <w:r w:rsidRPr="003516AE">
                        <w:rPr>
                          <w:i/>
                          <w:spacing w:val="-2"/>
                          <w:w w:val="85"/>
                          <w:lang w:val="en-GB"/>
                        </w:rPr>
                        <w:t xml:space="preserve"> enhancing cooperation on checks at the internal borders. The Netherlands and Belgium have agreed on a cooperation protocol </w:t>
                      </w:r>
                      <w:proofErr w:type="gramStart"/>
                      <w:r w:rsidRPr="003516AE">
                        <w:rPr>
                          <w:i/>
                          <w:spacing w:val="-2"/>
                          <w:w w:val="85"/>
                          <w:lang w:val="en-GB"/>
                        </w:rPr>
                        <w:t>with regard to</w:t>
                      </w:r>
                      <w:proofErr w:type="gramEnd"/>
                      <w:r w:rsidRPr="003516AE">
                        <w:rPr>
                          <w:i/>
                          <w:spacing w:val="-2"/>
                          <w:w w:val="85"/>
                          <w:lang w:val="en-GB"/>
                        </w:rPr>
                        <w:t xml:space="preserve"> improving the transfer process for migrants who are apprehended there. </w:t>
                      </w:r>
                    </w:p>
                    <w:p w:rsidRPr="003516AE" w:rsidR="00606DE5" w:rsidP="005A1AEE" w:rsidRDefault="00606DE5" w14:paraId="3C5A3833" w14:textId="77777777">
                      <w:pPr>
                        <w:ind w:left="142" w:right="98"/>
                        <w:rPr>
                          <w:i/>
                          <w:spacing w:val="-2"/>
                          <w:w w:val="85"/>
                          <w:lang w:val="en-GB"/>
                        </w:rPr>
                      </w:pPr>
                    </w:p>
                    <w:p w:rsidRPr="003516AE" w:rsidR="002867C9" w:rsidP="00606DE5" w:rsidRDefault="002867C9" w14:paraId="6DE21B7E" w14:textId="4073712E">
                      <w:pPr>
                        <w:ind w:left="142" w:right="98"/>
                        <w:rPr>
                          <w:i/>
                          <w:spacing w:val="-2"/>
                          <w:w w:val="85"/>
                          <w:lang w:val="en-GB"/>
                        </w:rPr>
                      </w:pPr>
                      <w:r w:rsidRPr="003516AE">
                        <w:rPr>
                          <w:i/>
                          <w:spacing w:val="-2"/>
                          <w:w w:val="85"/>
                          <w:lang w:val="en-GB"/>
                        </w:rPr>
                        <w:t>The Netherlands and Germany have continuously explored possibilities to improve their cross-border cooperation</w:t>
                      </w:r>
                      <w:r w:rsidRPr="003516AE" w:rsidR="00606DE5">
                        <w:rPr>
                          <w:i/>
                          <w:spacing w:val="-2"/>
                          <w:w w:val="85"/>
                          <w:lang w:val="en-GB"/>
                        </w:rPr>
                        <w:t xml:space="preserve">. </w:t>
                      </w:r>
                      <w:r w:rsidRPr="003516AE">
                        <w:rPr>
                          <w:i/>
                          <w:spacing w:val="-2"/>
                          <w:w w:val="85"/>
                          <w:lang w:val="en-GB"/>
                        </w:rPr>
                        <w:t xml:space="preserve">The </w:t>
                      </w:r>
                      <w:r w:rsidRPr="003516AE" w:rsidR="005A1AEE">
                        <w:rPr>
                          <w:i/>
                          <w:spacing w:val="-2"/>
                          <w:w w:val="85"/>
                          <w:lang w:val="en-GB"/>
                        </w:rPr>
                        <w:t>RNLM</w:t>
                      </w:r>
                      <w:r w:rsidRPr="003516AE">
                        <w:rPr>
                          <w:i/>
                          <w:spacing w:val="-2"/>
                          <w:w w:val="85"/>
                          <w:lang w:val="en-GB"/>
                        </w:rPr>
                        <w:t xml:space="preserve"> works closely with the </w:t>
                      </w:r>
                      <w:proofErr w:type="spellStart"/>
                      <w:r w:rsidRPr="003516AE">
                        <w:rPr>
                          <w:i/>
                          <w:spacing w:val="-2"/>
                          <w:w w:val="85"/>
                          <w:lang w:val="en-GB"/>
                        </w:rPr>
                        <w:t>Bundespolizei</w:t>
                      </w:r>
                      <w:proofErr w:type="spellEnd"/>
                      <w:r w:rsidRPr="003516AE">
                        <w:rPr>
                          <w:i/>
                          <w:spacing w:val="-2"/>
                          <w:w w:val="85"/>
                          <w:lang w:val="en-GB"/>
                        </w:rPr>
                        <w:t xml:space="preserve"> in the border area at the Joint Border Coordination </w:t>
                      </w:r>
                      <w:proofErr w:type="spellStart"/>
                      <w:r w:rsidRPr="003516AE">
                        <w:rPr>
                          <w:i/>
                          <w:spacing w:val="-2"/>
                          <w:w w:val="85"/>
                          <w:lang w:val="en-GB"/>
                        </w:rPr>
                        <w:t>Center</w:t>
                      </w:r>
                      <w:proofErr w:type="spellEnd"/>
                      <w:r w:rsidRPr="003516AE">
                        <w:rPr>
                          <w:i/>
                          <w:spacing w:val="-2"/>
                          <w:w w:val="85"/>
                          <w:lang w:val="en-GB"/>
                        </w:rPr>
                        <w:t xml:space="preserve"> (GGC). The GGC combats illegal border crossings and illegal residence in the Netherlands and Germany by exchanging information. The GGC is staffed 24/7 by </w:t>
                      </w:r>
                      <w:r w:rsidR="00061617">
                        <w:rPr>
                          <w:i/>
                          <w:spacing w:val="-2"/>
                          <w:w w:val="85"/>
                          <w:lang w:val="en-GB"/>
                        </w:rPr>
                        <w:t>RNLM</w:t>
                      </w:r>
                      <w:r w:rsidRPr="003516AE">
                        <w:rPr>
                          <w:i/>
                          <w:spacing w:val="-2"/>
                          <w:w w:val="85"/>
                          <w:lang w:val="en-GB"/>
                        </w:rPr>
                        <w:t xml:space="preserve"> and </w:t>
                      </w:r>
                      <w:proofErr w:type="spellStart"/>
                      <w:r w:rsidRPr="003516AE">
                        <w:rPr>
                          <w:i/>
                          <w:spacing w:val="-2"/>
                          <w:w w:val="85"/>
                          <w:lang w:val="en-GB"/>
                        </w:rPr>
                        <w:t>Bundespolizei</w:t>
                      </w:r>
                      <w:proofErr w:type="spellEnd"/>
                      <w:r w:rsidR="00061617">
                        <w:rPr>
                          <w:i/>
                          <w:spacing w:val="-2"/>
                          <w:w w:val="85"/>
                          <w:lang w:val="en-GB"/>
                        </w:rPr>
                        <w:t xml:space="preserve"> personnel</w:t>
                      </w:r>
                      <w:r w:rsidRPr="003516AE">
                        <w:rPr>
                          <w:i/>
                          <w:spacing w:val="-2"/>
                          <w:w w:val="85"/>
                          <w:lang w:val="en-GB"/>
                        </w:rPr>
                        <w:t>. The Netherlands and Germany also have bilateral agreements in place on the transfer of aliens refused entry in the context of border surveillance. Cooperation agreements/</w:t>
                      </w:r>
                      <w:proofErr w:type="spellStart"/>
                      <w:r w:rsidRPr="003516AE">
                        <w:rPr>
                          <w:i/>
                          <w:spacing w:val="-2"/>
                          <w:w w:val="85"/>
                          <w:lang w:val="en-GB"/>
                        </w:rPr>
                        <w:t>MoUs</w:t>
                      </w:r>
                      <w:proofErr w:type="spellEnd"/>
                      <w:r w:rsidRPr="003516AE">
                        <w:rPr>
                          <w:i/>
                          <w:spacing w:val="-2"/>
                          <w:w w:val="85"/>
                          <w:lang w:val="en-GB"/>
                        </w:rPr>
                        <w:t xml:space="preserve"> are in place between the </w:t>
                      </w:r>
                      <w:r w:rsidR="00061617">
                        <w:rPr>
                          <w:i/>
                          <w:spacing w:val="-2"/>
                          <w:w w:val="85"/>
                          <w:lang w:val="en-GB"/>
                        </w:rPr>
                        <w:t>RNLM</w:t>
                      </w:r>
                      <w:r w:rsidRPr="003516AE">
                        <w:rPr>
                          <w:i/>
                          <w:spacing w:val="-2"/>
                          <w:w w:val="85"/>
                          <w:lang w:val="en-GB"/>
                        </w:rPr>
                        <w:t xml:space="preserve"> and </w:t>
                      </w:r>
                      <w:r w:rsidR="00061617">
                        <w:rPr>
                          <w:i/>
                          <w:spacing w:val="-2"/>
                          <w:w w:val="85"/>
                          <w:lang w:val="en-GB"/>
                        </w:rPr>
                        <w:t xml:space="preserve">the </w:t>
                      </w:r>
                      <w:proofErr w:type="spellStart"/>
                      <w:r w:rsidRPr="003516AE">
                        <w:rPr>
                          <w:i/>
                          <w:spacing w:val="-2"/>
                          <w:w w:val="85"/>
                          <w:lang w:val="en-GB"/>
                        </w:rPr>
                        <w:t>Bundespolizei</w:t>
                      </w:r>
                      <w:proofErr w:type="spellEnd"/>
                      <w:r w:rsidRPr="003516AE">
                        <w:rPr>
                          <w:i/>
                          <w:spacing w:val="-2"/>
                          <w:w w:val="85"/>
                          <w:lang w:val="en-GB"/>
                        </w:rPr>
                        <w:t xml:space="preserve">. </w:t>
                      </w:r>
                      <w:r w:rsidRPr="003516AE" w:rsidR="00606DE5">
                        <w:rPr>
                          <w:i/>
                          <w:spacing w:val="-2"/>
                          <w:w w:val="85"/>
                          <w:lang w:val="en-GB"/>
                        </w:rPr>
                        <w:t xml:space="preserve">As stated </w:t>
                      </w:r>
                      <w:r w:rsidR="00061617">
                        <w:rPr>
                          <w:i/>
                          <w:spacing w:val="-2"/>
                          <w:w w:val="85"/>
                          <w:lang w:val="en-GB"/>
                        </w:rPr>
                        <w:t>in section</w:t>
                      </w:r>
                      <w:r w:rsidRPr="003516AE" w:rsidR="00606DE5">
                        <w:rPr>
                          <w:i/>
                          <w:spacing w:val="-2"/>
                          <w:w w:val="85"/>
                          <w:lang w:val="en-GB"/>
                        </w:rPr>
                        <w:t xml:space="preserve"> 8, the RLNM has </w:t>
                      </w:r>
                      <w:r w:rsidRPr="003516AE" w:rsidR="00606DE5">
                        <w:rPr>
                          <w:i/>
                          <w:spacing w:val="-5"/>
                          <w:w w:val="85"/>
                          <w:szCs w:val="19"/>
                          <w:lang w:val="en-GB"/>
                        </w:rPr>
                        <w:t xml:space="preserve">carried out surveillance in the internal border areas through cross-border police teams </w:t>
                      </w:r>
                      <w:r w:rsidRPr="003516AE" w:rsidR="00606DE5">
                        <w:rPr>
                          <w:i/>
                          <w:spacing w:val="-2"/>
                          <w:w w:val="85"/>
                          <w:szCs w:val="19"/>
                          <w:lang w:val="en-GB"/>
                        </w:rPr>
                        <w:t xml:space="preserve">composed of Dutch and German units from the Dutch police, the </w:t>
                      </w:r>
                      <w:r w:rsidR="00061617">
                        <w:rPr>
                          <w:i/>
                          <w:spacing w:val="-2"/>
                          <w:w w:val="85"/>
                          <w:szCs w:val="19"/>
                          <w:lang w:val="en-GB"/>
                        </w:rPr>
                        <w:t>RNLM</w:t>
                      </w:r>
                      <w:r w:rsidRPr="003516AE" w:rsidR="00606DE5">
                        <w:rPr>
                          <w:i/>
                          <w:spacing w:val="-2"/>
                          <w:w w:val="85"/>
                          <w:szCs w:val="19"/>
                          <w:lang w:val="en-GB"/>
                        </w:rPr>
                        <w:t xml:space="preserve"> and the </w:t>
                      </w:r>
                      <w:proofErr w:type="spellStart"/>
                      <w:r w:rsidRPr="003516AE" w:rsidR="00606DE5">
                        <w:rPr>
                          <w:i/>
                          <w:spacing w:val="-2"/>
                          <w:w w:val="85"/>
                          <w:szCs w:val="19"/>
                          <w:lang w:val="en-GB"/>
                        </w:rPr>
                        <w:t>Bundespolizei</w:t>
                      </w:r>
                      <w:proofErr w:type="spellEnd"/>
                      <w:r w:rsidRPr="003516AE" w:rsidR="00606DE5">
                        <w:rPr>
                          <w:i/>
                          <w:spacing w:val="-2"/>
                          <w:w w:val="85"/>
                          <w:szCs w:val="19"/>
                          <w:lang w:val="en-GB"/>
                        </w:rPr>
                        <w:t xml:space="preserve">. </w:t>
                      </w:r>
                      <w:r w:rsidRPr="003516AE">
                        <w:rPr>
                          <w:i/>
                          <w:spacing w:val="-2"/>
                          <w:w w:val="85"/>
                          <w:lang w:val="en-GB"/>
                        </w:rPr>
                        <w:t xml:space="preserve">The Joint Border Coordination </w:t>
                      </w:r>
                      <w:proofErr w:type="spellStart"/>
                      <w:r w:rsidRPr="003516AE">
                        <w:rPr>
                          <w:i/>
                          <w:spacing w:val="-2"/>
                          <w:w w:val="85"/>
                          <w:lang w:val="en-GB"/>
                        </w:rPr>
                        <w:t>Center</w:t>
                      </w:r>
                      <w:proofErr w:type="spellEnd"/>
                      <w:r w:rsidRPr="003516AE">
                        <w:rPr>
                          <w:i/>
                          <w:spacing w:val="-2"/>
                          <w:w w:val="85"/>
                          <w:lang w:val="en-GB"/>
                        </w:rPr>
                        <w:t xml:space="preserve"> and the Border Police Teams are active </w:t>
                      </w:r>
                      <w:r w:rsidRPr="003516AE" w:rsidR="00606DE5">
                        <w:rPr>
                          <w:i/>
                          <w:spacing w:val="-2"/>
                          <w:w w:val="85"/>
                          <w:lang w:val="en-GB"/>
                        </w:rPr>
                        <w:t>in</w:t>
                      </w:r>
                      <w:r w:rsidRPr="003516AE">
                        <w:rPr>
                          <w:i/>
                          <w:spacing w:val="-2"/>
                          <w:w w:val="85"/>
                          <w:lang w:val="en-GB"/>
                        </w:rPr>
                        <w:t xml:space="preserve"> the </w:t>
                      </w:r>
                      <w:proofErr w:type="gramStart"/>
                      <w:r w:rsidRPr="003516AE">
                        <w:rPr>
                          <w:i/>
                          <w:spacing w:val="-2"/>
                          <w:w w:val="85"/>
                          <w:lang w:val="en-GB"/>
                        </w:rPr>
                        <w:t>German-Dutch</w:t>
                      </w:r>
                      <w:proofErr w:type="gramEnd"/>
                      <w:r w:rsidRPr="003516AE">
                        <w:rPr>
                          <w:i/>
                          <w:spacing w:val="-2"/>
                          <w:w w:val="85"/>
                          <w:lang w:val="en-GB"/>
                        </w:rPr>
                        <w:t xml:space="preserve"> border</w:t>
                      </w:r>
                      <w:r w:rsidRPr="003516AE" w:rsidR="00606DE5">
                        <w:rPr>
                          <w:i/>
                          <w:spacing w:val="-2"/>
                          <w:w w:val="85"/>
                          <w:lang w:val="en-GB"/>
                        </w:rPr>
                        <w:t xml:space="preserve"> area</w:t>
                      </w:r>
                      <w:r w:rsidRPr="003516AE">
                        <w:rPr>
                          <w:i/>
                          <w:spacing w:val="-2"/>
                          <w:w w:val="85"/>
                          <w:lang w:val="en-GB"/>
                        </w:rPr>
                        <w:t xml:space="preserve"> and work together with German </w:t>
                      </w:r>
                      <w:r w:rsidR="00061617">
                        <w:rPr>
                          <w:i/>
                          <w:spacing w:val="-2"/>
                          <w:w w:val="85"/>
                          <w:lang w:val="en-GB"/>
                        </w:rPr>
                        <w:t>counterparts</w:t>
                      </w:r>
                      <w:r w:rsidRPr="003516AE">
                        <w:rPr>
                          <w:i/>
                          <w:spacing w:val="-2"/>
                          <w:w w:val="85"/>
                          <w:lang w:val="en-GB"/>
                        </w:rPr>
                        <w:t>.</w:t>
                      </w:r>
                    </w:p>
                    <w:p w:rsidRPr="003516AE" w:rsidR="002867C9" w:rsidP="002867C9" w:rsidRDefault="002867C9" w14:paraId="1645A344" w14:textId="77777777">
                      <w:pPr>
                        <w:ind w:left="142" w:right="98"/>
                        <w:rPr>
                          <w:i/>
                          <w:spacing w:val="-2"/>
                          <w:w w:val="85"/>
                          <w:lang w:val="en-GB"/>
                        </w:rPr>
                      </w:pPr>
                    </w:p>
                    <w:p w:rsidRPr="003516AE" w:rsidR="002867C9" w:rsidP="002867C9" w:rsidRDefault="002867C9" w14:paraId="0895302A" w14:textId="409AF6E6">
                      <w:pPr>
                        <w:ind w:left="142" w:right="98"/>
                        <w:rPr>
                          <w:i/>
                          <w:spacing w:val="-2"/>
                          <w:w w:val="85"/>
                          <w:lang w:val="en-GB"/>
                        </w:rPr>
                      </w:pPr>
                      <w:r w:rsidRPr="003516AE">
                        <w:rPr>
                          <w:i/>
                          <w:spacing w:val="-2"/>
                          <w:w w:val="85"/>
                          <w:lang w:val="en-GB"/>
                        </w:rPr>
                        <w:t xml:space="preserve">Coordinated checks are carried out </w:t>
                      </w:r>
                      <w:r w:rsidRPr="003516AE" w:rsidR="001A1227">
                        <w:rPr>
                          <w:i/>
                          <w:spacing w:val="-2"/>
                          <w:w w:val="85"/>
                          <w:lang w:val="en-GB"/>
                        </w:rPr>
                        <w:t xml:space="preserve">incidentally </w:t>
                      </w:r>
                      <w:r w:rsidRPr="003516AE">
                        <w:rPr>
                          <w:i/>
                          <w:spacing w:val="-2"/>
                          <w:w w:val="85"/>
                          <w:lang w:val="en-GB"/>
                        </w:rPr>
                        <w:t xml:space="preserve">with the Belgian Immigration Office and the </w:t>
                      </w:r>
                      <w:proofErr w:type="spellStart"/>
                      <w:r w:rsidRPr="003516AE">
                        <w:rPr>
                          <w:i/>
                          <w:spacing w:val="-2"/>
                          <w:w w:val="85"/>
                          <w:lang w:val="en-GB"/>
                        </w:rPr>
                        <w:t>Bundespolizei</w:t>
                      </w:r>
                      <w:proofErr w:type="spellEnd"/>
                      <w:r w:rsidRPr="003516AE">
                        <w:rPr>
                          <w:i/>
                          <w:spacing w:val="-2"/>
                          <w:w w:val="85"/>
                          <w:lang w:val="en-GB"/>
                        </w:rPr>
                        <w:t xml:space="preserve">, and the </w:t>
                      </w:r>
                      <w:r w:rsidR="00061617">
                        <w:rPr>
                          <w:i/>
                          <w:spacing w:val="-2"/>
                          <w:w w:val="85"/>
                          <w:lang w:val="en-GB"/>
                        </w:rPr>
                        <w:t>RNLM contributes</w:t>
                      </w:r>
                      <w:r w:rsidRPr="003516AE">
                        <w:rPr>
                          <w:i/>
                          <w:spacing w:val="-2"/>
                          <w:w w:val="85"/>
                          <w:lang w:val="en-GB"/>
                        </w:rPr>
                        <w:t xml:space="preserve"> to multinational and multidisciplinary checks in the field of document expertise and migration flows. </w:t>
                      </w:r>
                    </w:p>
                    <w:p w:rsidRPr="003516AE" w:rsidR="002867C9" w:rsidP="002867C9" w:rsidRDefault="002867C9" w14:paraId="5E65612C" w14:textId="77777777">
                      <w:pPr>
                        <w:ind w:left="142" w:right="98"/>
                        <w:rPr>
                          <w:i/>
                          <w:spacing w:val="-2"/>
                          <w:w w:val="85"/>
                          <w:lang w:val="en-GB"/>
                        </w:rPr>
                      </w:pPr>
                    </w:p>
                    <w:p w:rsidRPr="002867C9" w:rsidR="002867C9" w:rsidP="005A1AEE" w:rsidRDefault="002867C9" w14:paraId="28B46C46" w14:textId="3B5C586F">
                      <w:pPr>
                        <w:ind w:left="142" w:right="98"/>
                        <w:rPr>
                          <w:i/>
                          <w:spacing w:val="-2"/>
                          <w:w w:val="85"/>
                          <w:lang w:val="en-GB"/>
                        </w:rPr>
                      </w:pPr>
                      <w:r w:rsidRPr="003516AE">
                        <w:rPr>
                          <w:i/>
                          <w:spacing w:val="-2"/>
                          <w:w w:val="85"/>
                          <w:lang w:val="en-GB"/>
                        </w:rPr>
                        <w:t xml:space="preserve">The </w:t>
                      </w:r>
                      <w:proofErr w:type="spellStart"/>
                      <w:r w:rsidRPr="003516AE" w:rsidR="00061617">
                        <w:rPr>
                          <w:i/>
                          <w:spacing w:val="-2"/>
                          <w:w w:val="85"/>
                          <w:lang w:val="en-GB"/>
                        </w:rPr>
                        <w:t>Euregional</w:t>
                      </w:r>
                      <w:proofErr w:type="spellEnd"/>
                      <w:r w:rsidRPr="003516AE" w:rsidR="00061617">
                        <w:rPr>
                          <w:i/>
                          <w:spacing w:val="-2"/>
                          <w:w w:val="85"/>
                          <w:lang w:val="en-GB"/>
                        </w:rPr>
                        <w:t xml:space="preserve"> Police Information Coordination Centre</w:t>
                      </w:r>
                      <w:r w:rsidR="00061617">
                        <w:rPr>
                          <w:i/>
                          <w:spacing w:val="-2"/>
                          <w:w w:val="85"/>
                          <w:lang w:val="en-GB"/>
                        </w:rPr>
                        <w:t xml:space="preserve"> (</w:t>
                      </w:r>
                      <w:r w:rsidRPr="003516AE">
                        <w:rPr>
                          <w:i/>
                          <w:spacing w:val="-2"/>
                          <w:w w:val="85"/>
                          <w:lang w:val="en-GB"/>
                        </w:rPr>
                        <w:t xml:space="preserve">EPICC), established in 2005, facilitates the exchange of information between Belgium, the Netherlands and Germany. Its staff work together </w:t>
                      </w:r>
                      <w:r w:rsidRPr="003516AE" w:rsidR="00061617">
                        <w:rPr>
                          <w:i/>
                          <w:spacing w:val="-2"/>
                          <w:w w:val="85"/>
                          <w:lang w:val="en-GB"/>
                        </w:rPr>
                        <w:t xml:space="preserve">directly </w:t>
                      </w:r>
                      <w:r w:rsidRPr="003516AE">
                        <w:rPr>
                          <w:i/>
                          <w:spacing w:val="-2"/>
                          <w:w w:val="85"/>
                          <w:lang w:val="en-GB"/>
                        </w:rPr>
                        <w:t>to combat cross-border crime and prevent offences and threats to public order and safety, particularly in the border region.</w:t>
                      </w:r>
                    </w:p>
                  </w:txbxContent>
                </v:textbox>
                <w10:wrap type="topAndBottom" anchorx="margin"/>
              </v:shape>
            </w:pict>
          </mc:Fallback>
        </mc:AlternateContent>
      </w:r>
      <w:r w:rsidRPr="003516AE" w:rsidR="002867C9">
        <w:rPr>
          <w:lang w:val="en-GB"/>
        </w:rPr>
        <w:br/>
      </w:r>
    </w:p>
    <w:p w:rsidRPr="003516AE" w:rsidR="00992BCA" w:rsidRDefault="001D49CB" w14:paraId="6B951A56" w14:textId="77777777">
      <w:pPr>
        <w:numPr>
          <w:ilvl w:val="0"/>
          <w:numId w:val="6"/>
        </w:numPr>
        <w:spacing w:after="34" w:line="265" w:lineRule="auto"/>
        <w:ind w:hanging="510"/>
        <w:rPr>
          <w:lang w:val="en-GB"/>
        </w:rPr>
      </w:pPr>
      <w:r w:rsidRPr="003516AE">
        <w:rPr>
          <w:b/>
          <w:lang w:val="en-GB"/>
        </w:rPr>
        <w:t>Confidentiality of information (Article 35 of Regulation (EU) 2016/399)</w:t>
      </w:r>
    </w:p>
    <w:p w:rsidRPr="00DD51B4" w:rsidR="00992BCA" w:rsidRDefault="001D49CB" w14:paraId="52205046" w14:textId="26C0876B">
      <w:pPr>
        <w:spacing w:after="0" w:line="259" w:lineRule="auto"/>
        <w:ind w:left="0" w:firstLine="0"/>
        <w:jc w:val="left"/>
        <w:rPr>
          <w:lang w:val="en-GB"/>
        </w:rPr>
      </w:pPr>
      <w:r w:rsidRPr="003516AE">
        <w:rPr>
          <w:noProof/>
          <w:sz w:val="22"/>
          <w:lang w:val="en-GB"/>
        </w:rPr>
        <w:lastRenderedPageBreak/>
        <mc:AlternateContent>
          <mc:Choice Requires="wpg">
            <w:drawing>
              <wp:inline distT="0" distB="0" distL="0" distR="0" wp14:anchorId="43687FFE" wp14:editId="2B27B8B8">
                <wp:extent cx="5831999" cy="667220"/>
                <wp:effectExtent l="0" t="0" r="16510" b="19050"/>
                <wp:docPr id="15174" name="Group 15174"/>
                <wp:cNvGraphicFramePr/>
                <a:graphic xmlns:a="http://schemas.openxmlformats.org/drawingml/2006/main">
                  <a:graphicData uri="http://schemas.microsoft.com/office/word/2010/wordprocessingGroup">
                    <wpg:wgp>
                      <wpg:cNvGrpSpPr/>
                      <wpg:grpSpPr>
                        <a:xfrm>
                          <a:off x="0" y="0"/>
                          <a:ext cx="5831999" cy="667220"/>
                          <a:chOff x="0" y="0"/>
                          <a:chExt cx="5831999" cy="667220"/>
                        </a:xfrm>
                      </wpg:grpSpPr>
                      <wps:wsp>
                        <wps:cNvPr id="2746" name="Shape 2746"/>
                        <wps:cNvSpPr/>
                        <wps:spPr>
                          <a:xfrm>
                            <a:off x="0" y="0"/>
                            <a:ext cx="5831999" cy="3594"/>
                          </a:xfrm>
                          <a:custGeom>
                            <a:avLst/>
                            <a:gdLst/>
                            <a:ahLst/>
                            <a:cxnLst/>
                            <a:rect l="0" t="0" r="0" b="0"/>
                            <a:pathLst>
                              <a:path w="5831999" h="3594">
                                <a:moveTo>
                                  <a:pt x="0" y="0"/>
                                </a:moveTo>
                                <a:lnTo>
                                  <a:pt x="5831999" y="0"/>
                                </a:lnTo>
                                <a:lnTo>
                                  <a:pt x="5828405" y="3594"/>
                                </a:lnTo>
                                <a:lnTo>
                                  <a:pt x="3600" y="35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7" name="Shape 2747"/>
                        <wps:cNvSpPr/>
                        <wps:spPr>
                          <a:xfrm>
                            <a:off x="5828405" y="0"/>
                            <a:ext cx="3594" cy="304838"/>
                          </a:xfrm>
                          <a:custGeom>
                            <a:avLst/>
                            <a:gdLst/>
                            <a:ahLst/>
                            <a:cxnLst/>
                            <a:rect l="0" t="0" r="0" b="0"/>
                            <a:pathLst>
                              <a:path w="3594" h="304838">
                                <a:moveTo>
                                  <a:pt x="3594" y="0"/>
                                </a:moveTo>
                                <a:lnTo>
                                  <a:pt x="3594" y="304838"/>
                                </a:lnTo>
                                <a:lnTo>
                                  <a:pt x="0" y="301244"/>
                                </a:lnTo>
                                <a:lnTo>
                                  <a:pt x="0" y="3594"/>
                                </a:lnTo>
                                <a:lnTo>
                                  <a:pt x="3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8" name="Shape 2748"/>
                        <wps:cNvSpPr/>
                        <wps:spPr>
                          <a:xfrm>
                            <a:off x="0" y="301244"/>
                            <a:ext cx="5831999" cy="3594"/>
                          </a:xfrm>
                          <a:custGeom>
                            <a:avLst/>
                            <a:gdLst/>
                            <a:ahLst/>
                            <a:cxnLst/>
                            <a:rect l="0" t="0" r="0" b="0"/>
                            <a:pathLst>
                              <a:path w="5831999" h="3594">
                                <a:moveTo>
                                  <a:pt x="3600" y="0"/>
                                </a:moveTo>
                                <a:lnTo>
                                  <a:pt x="5828405" y="0"/>
                                </a:lnTo>
                                <a:lnTo>
                                  <a:pt x="5831999" y="3594"/>
                                </a:lnTo>
                                <a:lnTo>
                                  <a:pt x="0" y="3594"/>
                                </a:lnTo>
                                <a:lnTo>
                                  <a:pt x="3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 name="Shape 2749"/>
                        <wps:cNvSpPr/>
                        <wps:spPr>
                          <a:xfrm>
                            <a:off x="0" y="0"/>
                            <a:ext cx="3600" cy="304838"/>
                          </a:xfrm>
                          <a:custGeom>
                            <a:avLst/>
                            <a:gdLst/>
                            <a:ahLst/>
                            <a:cxnLst/>
                            <a:rect l="0" t="0" r="0" b="0"/>
                            <a:pathLst>
                              <a:path w="3600" h="304838">
                                <a:moveTo>
                                  <a:pt x="0" y="0"/>
                                </a:moveTo>
                                <a:lnTo>
                                  <a:pt x="3600" y="3594"/>
                                </a:lnTo>
                                <a:lnTo>
                                  <a:pt x="3600" y="301244"/>
                                </a:lnTo>
                                <a:lnTo>
                                  <a:pt x="0" y="3048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29" name="Shape 18529"/>
                        <wps:cNvSpPr/>
                        <wps:spPr>
                          <a:xfrm>
                            <a:off x="2599760" y="658076"/>
                            <a:ext cx="632473" cy="9144"/>
                          </a:xfrm>
                          <a:custGeom>
                            <a:avLst/>
                            <a:gdLst/>
                            <a:ahLst/>
                            <a:cxnLst/>
                            <a:rect l="0" t="0" r="0" b="0"/>
                            <a:pathLst>
                              <a:path w="632473" h="9144">
                                <a:moveTo>
                                  <a:pt x="0" y="0"/>
                                </a:moveTo>
                                <a:lnTo>
                                  <a:pt x="632473" y="0"/>
                                </a:lnTo>
                                <a:lnTo>
                                  <a:pt x="6324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3" name="Rectangle 2953"/>
                        <wps:cNvSpPr/>
                        <wps:spPr>
                          <a:xfrm>
                            <a:off x="111616" y="101740"/>
                            <a:ext cx="379262" cy="164532"/>
                          </a:xfrm>
                          <a:prstGeom prst="rect">
                            <a:avLst/>
                          </a:prstGeom>
                          <a:ln>
                            <a:noFill/>
                          </a:ln>
                        </wps:spPr>
                        <wps:txbx>
                          <w:txbxContent>
                            <w:p w:rsidR="00992BCA" w:rsidRDefault="002867C9" w14:paraId="0EF62FEC" w14:textId="66982368">
                              <w:pPr>
                                <w:spacing w:after="160" w:line="259" w:lineRule="auto"/>
                                <w:ind w:left="0" w:firstLine="0"/>
                                <w:jc w:val="left"/>
                              </w:pPr>
                              <w:r>
                                <w:rPr>
                                  <w:i/>
                                  <w:w w:val="83"/>
                                </w:rPr>
                                <w:t>N/A</w:t>
                              </w:r>
                            </w:p>
                          </w:txbxContent>
                        </wps:txbx>
                        <wps:bodyPr horzOverflow="overflow" vert="horz" lIns="0" tIns="0" rIns="0" bIns="0" rtlCol="0">
                          <a:noAutofit/>
                        </wps:bodyPr>
                      </wps:wsp>
                    </wpg:wgp>
                  </a:graphicData>
                </a:graphic>
              </wp:inline>
            </w:drawing>
          </mc:Choice>
          <mc:Fallback>
            <w:pict>
              <v:group id="Group 15174" style="width:459.2pt;height:52.55pt;mso-position-horizontal-relative:char;mso-position-vertical-relative:line" coordsize="58319,6672" o:spid="_x0000_s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" w14:anchorId="43687FFE">
                <v:shape id="Shape 2746" style="position:absolute;width:58319;height:35;visibility:visible;mso-wrap-style:square;v-text-anchor:top" coordsize="5831999,3594" o:spid="_x0000_s1080" fillcolor="black" stroked="f" strokeweight="0" path="m,l5831999,r-3594,3594l3600,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">
                  <v:stroke miterlimit="83231f" joinstyle="miter"/>
                  <v:path textboxrect="0,0,5831999,3594" arrowok="t"/>
                </v:shape>
                <v:shape id="Shape 2747" style="position:absolute;left:58284;width:35;height:3048;visibility:visible;mso-wrap-style:square;v-text-anchor:top" coordsize="3594,304838" o:spid="_x0000_s1081" fillcolor="black" stroked="f" strokeweight="0" path="m3594,r,304838l,301244,,3594,3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">
                  <v:stroke miterlimit="83231f" joinstyle="miter"/>
                  <v:path textboxrect="0,0,3594,304838" arrowok="t"/>
                </v:shape>
                <v:shape id="Shape 2748" style="position:absolute;top:3012;width:58319;height:36;visibility:visible;mso-wrap-style:square;v-text-anchor:top" coordsize="5831999,3594" o:spid="_x0000_s1082" fillcolor="black" stroked="f" strokeweight="0" path="m3600,l5828405,r3594,3594l,3594,3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">
                  <v:stroke miterlimit="83231f" joinstyle="miter"/>
                  <v:path textboxrect="0,0,5831999,3594" arrowok="t"/>
                </v:shape>
                <v:shape id="Shape 2749" style="position:absolute;width:36;height:3048;visibility:visible;mso-wrap-style:square;v-text-anchor:top" coordsize="3600,304838" o:spid="_x0000_s1083" fillcolor="black" stroked="f" strokeweight="0" path="m,l3600,3594r,297650l,3048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">
                  <v:stroke miterlimit="83231f" joinstyle="miter"/>
                  <v:path textboxrect="0,0,3600,304838" arrowok="t"/>
                </v:shape>
                <v:shape id="Shape 18529" style="position:absolute;left:25997;top:6580;width:6325;height:92;visibility:visible;mso-wrap-style:square;v-text-anchor:top" coordsize="632473,9144" o:spid="_x0000_s1084" fillcolor="black" stroked="f" strokeweight="0" path="m,l632473,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">
                  <v:stroke miterlimit="83231f" joinstyle="miter"/>
                  <v:path textboxrect="0,0,632473,9144" arrowok="t"/>
                </v:shape>
                <v:rect id="Rectangle 2953" style="position:absolute;left:1116;top:1017;width:3792;height:1645;visibility:visible;mso-wrap-style:squar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BcxgAAAN0AAAAPAAAAZHJzL2Rvd25yZXYueG1sRI9Ba8JA&#10;FITvgv9heQVvuqlS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c18wXMYAAADdAAAA&#10;DwAAAAAAAAAAAAAAAAAHAgAAZHJzL2Rvd25yZXYueG1sUEsFBgAAAAADAAMAtwAAAPoCAAAAAA==&#10;">
                  <v:textbox inset="0,0,0,0">
                    <w:txbxContent>
                      <w:p w:rsidR="00992BCA" w:rsidRDefault="002867C9" w14:paraId="0EF62FEC" w14:textId="66982368">
                        <w:pPr>
                          <w:spacing w:after="160" w:line="259" w:lineRule="auto"/>
                          <w:ind w:left="0" w:firstLine="0"/>
                          <w:jc w:val="left"/>
                        </w:pPr>
                        <w:r>
                          <w:rPr>
                            <w:i/>
                            <w:w w:val="83"/>
                          </w:rPr>
                          <w:t>N/A</w:t>
                        </w:r>
                      </w:p>
                    </w:txbxContent>
                  </v:textbox>
                </v:rect>
                <w10:anchorlock/>
              </v:group>
            </w:pict>
          </mc:Fallback>
        </mc:AlternateContent>
      </w:r>
    </w:p>
    <w:sectPr w:rsidRPr="00DD51B4" w:rsidR="00992BCA">
      <w:headerReference w:type="even" r:id="rId10"/>
      <w:headerReference w:type="default" r:id="rId11"/>
      <w:footerReference w:type="even" r:id="rId12"/>
      <w:footerReference w:type="default" r:id="rId13"/>
      <w:headerReference w:type="first" r:id="rId14"/>
      <w:footerReference w:type="first" r:id="rId15"/>
      <w:pgSz w:w="11906" w:h="16838"/>
      <w:pgMar w:top="790" w:right="850" w:bottom="941" w:left="1361" w:header="927" w:footer="399"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C0407" w14:textId="77777777" w:rsidR="001D49CB" w:rsidRDefault="001D49CB">
      <w:pPr>
        <w:spacing w:after="0" w:line="240" w:lineRule="auto"/>
      </w:pPr>
      <w:r>
        <w:separator/>
      </w:r>
    </w:p>
  </w:endnote>
  <w:endnote w:type="continuationSeparator" w:id="0">
    <w:p w14:paraId="621B5AA5" w14:textId="77777777" w:rsidR="001D49CB" w:rsidRDefault="001D4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6B5B" w14:textId="77777777" w:rsidR="00992BCA" w:rsidRPr="00E70AB6" w:rsidRDefault="001D49CB">
    <w:pPr>
      <w:tabs>
        <w:tab w:val="right" w:pos="9694"/>
      </w:tabs>
      <w:spacing w:after="0" w:line="259" w:lineRule="auto"/>
      <w:ind w:left="-510" w:firstLine="0"/>
      <w:jc w:val="left"/>
      <w:rPr>
        <w:lang w:val="de-DE"/>
      </w:rPr>
    </w:pPr>
    <w:r>
      <w:rPr>
        <w:noProof/>
        <w:sz w:val="22"/>
      </w:rPr>
      <mc:AlternateContent>
        <mc:Choice Requires="wpg">
          <w:drawing>
            <wp:anchor distT="0" distB="0" distL="114300" distR="114300" simplePos="0" relativeHeight="251661312" behindDoc="0" locked="0" layoutInCell="1" allowOverlap="1" wp14:anchorId="79DEB35B" wp14:editId="6F93ACBB">
              <wp:simplePos x="0" y="0"/>
              <wp:positionH relativeFrom="page">
                <wp:posOffset>540000</wp:posOffset>
              </wp:positionH>
              <wp:positionV relativeFrom="page">
                <wp:posOffset>10242648</wp:posOffset>
              </wp:positionV>
              <wp:extent cx="6480001" cy="6325"/>
              <wp:effectExtent l="0" t="0" r="0" b="0"/>
              <wp:wrapSquare wrapText="bothSides"/>
              <wp:docPr id="16585" name="Group 16585"/>
              <wp:cNvGraphicFramePr/>
              <a:graphic xmlns:a="http://schemas.openxmlformats.org/drawingml/2006/main">
                <a:graphicData uri="http://schemas.microsoft.com/office/word/2010/wordprocessingGroup">
                  <wpg:wgp>
                    <wpg:cNvGrpSpPr/>
                    <wpg:grpSpPr>
                      <a:xfrm>
                        <a:off x="0" y="0"/>
                        <a:ext cx="6480001" cy="6325"/>
                        <a:chOff x="0" y="0"/>
                        <a:chExt cx="6480001" cy="6325"/>
                      </a:xfrm>
                    </wpg:grpSpPr>
                    <wps:wsp>
                      <wps:cNvPr id="18635" name="Shape 18635"/>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85" style="width:510.236pt;height:0.498047pt;position:absolute;mso-position-horizontal-relative:page;mso-position-horizontal:absolute;margin-left:42.5197pt;mso-position-vertical-relative:page;margin-top:806.508pt;" coordsize="64800,63">
              <v:shape id="Shape 18636"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r>
      <w:fldChar w:fldCharType="begin"/>
    </w:r>
    <w:r w:rsidRPr="00E70AB6">
      <w:rPr>
        <w:lang w:val="de-DE"/>
      </w:rPr>
      <w:instrText xml:space="preserve"> PAGE   \* MERGEFORMAT </w:instrText>
    </w:r>
    <w:r>
      <w:fldChar w:fldCharType="separate"/>
    </w:r>
    <w:r w:rsidRPr="00E70AB6">
      <w:rPr>
        <w:lang w:val="de-DE"/>
      </w:rPr>
      <w:t>2</w:t>
    </w:r>
    <w:r>
      <w:fldChar w:fldCharType="end"/>
    </w:r>
    <w:r w:rsidRPr="00E70AB6">
      <w:rPr>
        <w:lang w:val="de-DE"/>
      </w:rPr>
      <w:t>/</w:t>
    </w:r>
    <w:r w:rsidR="00992BCA">
      <w:fldChar w:fldCharType="begin"/>
    </w:r>
    <w:r w:rsidR="00992BCA" w:rsidRPr="00E70AB6">
      <w:rPr>
        <w:lang w:val="de-DE"/>
      </w:rPr>
      <w:instrText xml:space="preserve"> NUMPAGES   \* MERGEFORMAT </w:instrText>
    </w:r>
    <w:r w:rsidR="00992BCA">
      <w:fldChar w:fldCharType="separate"/>
    </w:r>
    <w:r w:rsidR="00992BCA" w:rsidRPr="00E70AB6">
      <w:rPr>
        <w:lang w:val="de-DE"/>
      </w:rPr>
      <w:t>7</w:t>
    </w:r>
    <w:r w:rsidR="00992BCA">
      <w:fldChar w:fldCharType="end"/>
    </w:r>
    <w:r w:rsidRPr="00E70AB6">
      <w:rPr>
        <w:lang w:val="de-DE"/>
      </w:rPr>
      <w:t xml:space="preserve"> </w:t>
    </w:r>
    <w:r w:rsidRPr="00E70AB6">
      <w:rPr>
        <w:lang w:val="de-DE"/>
      </w:rPr>
      <w:tab/>
      <w:t>ELI: http://data.europa.eu/eli/dec_impl/2025/308/oj</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8716" w14:textId="77777777" w:rsidR="00992BCA" w:rsidRPr="00E70AB6" w:rsidRDefault="001D49CB">
    <w:pPr>
      <w:tabs>
        <w:tab w:val="right" w:pos="9694"/>
      </w:tabs>
      <w:spacing w:after="0" w:line="259" w:lineRule="auto"/>
      <w:ind w:left="-510" w:firstLine="0"/>
      <w:jc w:val="left"/>
      <w:rPr>
        <w:lang w:val="de-DE"/>
      </w:rPr>
    </w:pPr>
    <w:r>
      <w:rPr>
        <w:noProof/>
        <w:sz w:val="22"/>
      </w:rPr>
      <mc:AlternateContent>
        <mc:Choice Requires="wpg">
          <w:drawing>
            <wp:anchor distT="0" distB="0" distL="114300" distR="114300" simplePos="0" relativeHeight="251662336" behindDoc="0" locked="0" layoutInCell="1" allowOverlap="1" wp14:anchorId="0F5679BF" wp14:editId="038958F3">
              <wp:simplePos x="0" y="0"/>
              <wp:positionH relativeFrom="page">
                <wp:posOffset>540000</wp:posOffset>
              </wp:positionH>
              <wp:positionV relativeFrom="page">
                <wp:posOffset>10242648</wp:posOffset>
              </wp:positionV>
              <wp:extent cx="6480001" cy="6325"/>
              <wp:effectExtent l="0" t="0" r="0" b="0"/>
              <wp:wrapSquare wrapText="bothSides"/>
              <wp:docPr id="16558" name="Group 16558"/>
              <wp:cNvGraphicFramePr/>
              <a:graphic xmlns:a="http://schemas.openxmlformats.org/drawingml/2006/main">
                <a:graphicData uri="http://schemas.microsoft.com/office/word/2010/wordprocessingGroup">
                  <wpg:wgp>
                    <wpg:cNvGrpSpPr/>
                    <wpg:grpSpPr>
                      <a:xfrm>
                        <a:off x="0" y="0"/>
                        <a:ext cx="6480001" cy="6325"/>
                        <a:chOff x="0" y="0"/>
                        <a:chExt cx="6480001" cy="6325"/>
                      </a:xfrm>
                    </wpg:grpSpPr>
                    <wps:wsp>
                      <wps:cNvPr id="18633" name="Shape 18633"/>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58" style="width:510.236pt;height:0.498047pt;position:absolute;mso-position-horizontal-relative:page;mso-position-horizontal:absolute;margin-left:42.5197pt;mso-position-vertical-relative:page;margin-top:806.508pt;" coordsize="64800,63">
              <v:shape id="Shape 18634"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r w:rsidRPr="00E70AB6">
      <w:rPr>
        <w:lang w:val="de-DE"/>
      </w:rPr>
      <w:t xml:space="preserve">ELI: http://data.europa.eu/eli/dec_impl/2025/308/oj </w:t>
    </w:r>
    <w:r w:rsidRPr="00E70AB6">
      <w:rPr>
        <w:lang w:val="de-DE"/>
      </w:rPr>
      <w:tab/>
    </w:r>
    <w:r>
      <w:fldChar w:fldCharType="begin"/>
    </w:r>
    <w:r w:rsidRPr="00E70AB6">
      <w:rPr>
        <w:lang w:val="de-DE"/>
      </w:rPr>
      <w:instrText xml:space="preserve"> PAGE   \* MERGEFORMAT </w:instrText>
    </w:r>
    <w:r>
      <w:fldChar w:fldCharType="separate"/>
    </w:r>
    <w:r w:rsidRPr="00E70AB6">
      <w:rPr>
        <w:lang w:val="de-DE"/>
      </w:rPr>
      <w:t>1</w:t>
    </w:r>
    <w:r>
      <w:fldChar w:fldCharType="end"/>
    </w:r>
    <w:r w:rsidRPr="00E70AB6">
      <w:rPr>
        <w:lang w:val="de-DE"/>
      </w:rPr>
      <w:t>/</w:t>
    </w:r>
    <w:r w:rsidR="00992BCA">
      <w:fldChar w:fldCharType="begin"/>
    </w:r>
    <w:r w:rsidR="00992BCA" w:rsidRPr="00E70AB6">
      <w:rPr>
        <w:lang w:val="de-DE"/>
      </w:rPr>
      <w:instrText xml:space="preserve"> NUMPAGES   \* MERGEFORMAT </w:instrText>
    </w:r>
    <w:r w:rsidR="00992BCA">
      <w:fldChar w:fldCharType="separate"/>
    </w:r>
    <w:r w:rsidR="00992BCA" w:rsidRPr="00E70AB6">
      <w:rPr>
        <w:lang w:val="de-DE"/>
      </w:rPr>
      <w:t>7</w:t>
    </w:r>
    <w:r w:rsidR="00992BC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E98D" w14:textId="77777777" w:rsidR="00992BCA" w:rsidRPr="00E70AB6" w:rsidRDefault="001D49CB">
    <w:pPr>
      <w:tabs>
        <w:tab w:val="right" w:pos="9694"/>
      </w:tabs>
      <w:spacing w:after="0" w:line="259" w:lineRule="auto"/>
      <w:ind w:left="-510" w:firstLine="0"/>
      <w:jc w:val="left"/>
      <w:rPr>
        <w:lang w:val="de-DE"/>
      </w:rPr>
    </w:pPr>
    <w:r>
      <w:rPr>
        <w:noProof/>
        <w:sz w:val="22"/>
      </w:rPr>
      <mc:AlternateContent>
        <mc:Choice Requires="wpg">
          <w:drawing>
            <wp:anchor distT="0" distB="0" distL="114300" distR="114300" simplePos="0" relativeHeight="251663360" behindDoc="0" locked="0" layoutInCell="1" allowOverlap="1" wp14:anchorId="2F1EB926" wp14:editId="48B1B541">
              <wp:simplePos x="0" y="0"/>
              <wp:positionH relativeFrom="page">
                <wp:posOffset>540000</wp:posOffset>
              </wp:positionH>
              <wp:positionV relativeFrom="page">
                <wp:posOffset>10242648</wp:posOffset>
              </wp:positionV>
              <wp:extent cx="6480001" cy="6325"/>
              <wp:effectExtent l="0" t="0" r="0" b="0"/>
              <wp:wrapSquare wrapText="bothSides"/>
              <wp:docPr id="16532" name="Group 16532"/>
              <wp:cNvGraphicFramePr/>
              <a:graphic xmlns:a="http://schemas.openxmlformats.org/drawingml/2006/main">
                <a:graphicData uri="http://schemas.microsoft.com/office/word/2010/wordprocessingGroup">
                  <wpg:wgp>
                    <wpg:cNvGrpSpPr/>
                    <wpg:grpSpPr>
                      <a:xfrm>
                        <a:off x="0" y="0"/>
                        <a:ext cx="6480001" cy="6325"/>
                        <a:chOff x="0" y="0"/>
                        <a:chExt cx="6480001" cy="6325"/>
                      </a:xfrm>
                    </wpg:grpSpPr>
                    <wps:wsp>
                      <wps:cNvPr id="18631" name="Shape 18631"/>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32" style="width:510.236pt;height:0.498047pt;position:absolute;mso-position-horizontal-relative:page;mso-position-horizontal:absolute;margin-left:42.5197pt;mso-position-vertical-relative:page;margin-top:806.508pt;" coordsize="64800,63">
              <v:shape id="Shape 18632"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r w:rsidRPr="00E70AB6">
      <w:rPr>
        <w:lang w:val="de-DE"/>
      </w:rPr>
      <w:t xml:space="preserve">ELI: http://data.europa.eu/eli/dec_impl/2025/308/oj </w:t>
    </w:r>
    <w:r w:rsidRPr="00E70AB6">
      <w:rPr>
        <w:lang w:val="de-DE"/>
      </w:rPr>
      <w:tab/>
    </w:r>
    <w:r>
      <w:fldChar w:fldCharType="begin"/>
    </w:r>
    <w:r w:rsidRPr="00E70AB6">
      <w:rPr>
        <w:lang w:val="de-DE"/>
      </w:rPr>
      <w:instrText xml:space="preserve"> PAGE   \* MERGEFORMAT </w:instrText>
    </w:r>
    <w:r>
      <w:fldChar w:fldCharType="separate"/>
    </w:r>
    <w:r w:rsidRPr="00E70AB6">
      <w:rPr>
        <w:lang w:val="de-DE"/>
      </w:rPr>
      <w:t>1</w:t>
    </w:r>
    <w:r>
      <w:fldChar w:fldCharType="end"/>
    </w:r>
    <w:r w:rsidRPr="00E70AB6">
      <w:rPr>
        <w:lang w:val="de-DE"/>
      </w:rPr>
      <w:t>/</w:t>
    </w:r>
    <w:r w:rsidR="00992BCA">
      <w:fldChar w:fldCharType="begin"/>
    </w:r>
    <w:r w:rsidR="00992BCA" w:rsidRPr="00E70AB6">
      <w:rPr>
        <w:lang w:val="de-DE"/>
      </w:rPr>
      <w:instrText xml:space="preserve"> NUMPAGES   \* MERGEFORMAT </w:instrText>
    </w:r>
    <w:r w:rsidR="00992BCA">
      <w:fldChar w:fldCharType="separate"/>
    </w:r>
    <w:r w:rsidR="00992BCA" w:rsidRPr="00E70AB6">
      <w:rPr>
        <w:lang w:val="de-DE"/>
      </w:rPr>
      <w:t>7</w:t>
    </w:r>
    <w:r w:rsidR="00992BC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61D60" w14:textId="77777777" w:rsidR="001D49CB" w:rsidRDefault="001D49CB">
      <w:pPr>
        <w:spacing w:after="0" w:line="240" w:lineRule="auto"/>
      </w:pPr>
      <w:r>
        <w:separator/>
      </w:r>
    </w:p>
  </w:footnote>
  <w:footnote w:type="continuationSeparator" w:id="0">
    <w:p w14:paraId="39316CB2" w14:textId="77777777" w:rsidR="001D49CB" w:rsidRDefault="001D4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79FE" w14:textId="77777777" w:rsidR="00992BCA" w:rsidRDefault="001D49CB">
    <w:pPr>
      <w:tabs>
        <w:tab w:val="right" w:pos="9694"/>
      </w:tabs>
      <w:spacing w:after="0" w:line="259" w:lineRule="auto"/>
      <w:ind w:left="-510" w:firstLine="0"/>
      <w:jc w:val="left"/>
    </w:pPr>
    <w:r>
      <w:rPr>
        <w:noProof/>
        <w:sz w:val="22"/>
      </w:rPr>
      <mc:AlternateContent>
        <mc:Choice Requires="wpg">
          <w:drawing>
            <wp:anchor distT="0" distB="0" distL="114300" distR="114300" simplePos="0" relativeHeight="251658240" behindDoc="0" locked="0" layoutInCell="1" allowOverlap="1" wp14:anchorId="2BD20609" wp14:editId="333E4456">
              <wp:simplePos x="0" y="0"/>
              <wp:positionH relativeFrom="page">
                <wp:posOffset>540000</wp:posOffset>
              </wp:positionH>
              <wp:positionV relativeFrom="page">
                <wp:posOffset>803682</wp:posOffset>
              </wp:positionV>
              <wp:extent cx="6480001" cy="6324"/>
              <wp:effectExtent l="0" t="0" r="0" b="0"/>
              <wp:wrapSquare wrapText="bothSides"/>
              <wp:docPr id="16571" name="Group 16571"/>
              <wp:cNvGraphicFramePr/>
              <a:graphic xmlns:a="http://schemas.openxmlformats.org/drawingml/2006/main">
                <a:graphicData uri="http://schemas.microsoft.com/office/word/2010/wordprocessingGroup">
                  <wpg:wgp>
                    <wpg:cNvGrpSpPr/>
                    <wpg:grpSpPr>
                      <a:xfrm>
                        <a:off x="0" y="0"/>
                        <a:ext cx="6480001" cy="6324"/>
                        <a:chOff x="0" y="0"/>
                        <a:chExt cx="6480001" cy="6324"/>
                      </a:xfrm>
                    </wpg:grpSpPr>
                    <wps:wsp>
                      <wps:cNvPr id="18629" name="Shape 18629"/>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71" style="width:510.236pt;height:0.497986pt;position:absolute;mso-position-horizontal-relative:page;mso-position-horizontal:absolute;margin-left:42.5197pt;mso-position-vertical-relative:page;margin-top:63.282pt;" coordsize="64800,63">
              <v:shape id="Shape 18630"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r>
      <w:rPr>
        <w:sz w:val="32"/>
      </w:rPr>
      <w:t xml:space="preserve">EN </w:t>
    </w:r>
    <w:r>
      <w:rPr>
        <w:sz w:val="32"/>
      </w:rPr>
      <w:tab/>
    </w:r>
    <w:r>
      <w:t xml:space="preserve">OJ L, 17.2.2025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38C6" w14:textId="77777777" w:rsidR="00992BCA" w:rsidRDefault="001D49CB">
    <w:pPr>
      <w:tabs>
        <w:tab w:val="right" w:pos="9694"/>
      </w:tabs>
      <w:spacing w:after="0" w:line="259" w:lineRule="auto"/>
      <w:ind w:left="-510" w:firstLine="0"/>
      <w:jc w:val="left"/>
    </w:pPr>
    <w:r>
      <w:rPr>
        <w:noProof/>
        <w:sz w:val="22"/>
      </w:rPr>
      <mc:AlternateContent>
        <mc:Choice Requires="wpg">
          <w:drawing>
            <wp:anchor distT="0" distB="0" distL="114300" distR="114300" simplePos="0" relativeHeight="251659264" behindDoc="0" locked="0" layoutInCell="1" allowOverlap="1" wp14:anchorId="76D07280" wp14:editId="35C5A1D8">
              <wp:simplePos x="0" y="0"/>
              <wp:positionH relativeFrom="page">
                <wp:posOffset>540000</wp:posOffset>
              </wp:positionH>
              <wp:positionV relativeFrom="page">
                <wp:posOffset>803682</wp:posOffset>
              </wp:positionV>
              <wp:extent cx="6480001" cy="6324"/>
              <wp:effectExtent l="0" t="0" r="0" b="0"/>
              <wp:wrapSquare wrapText="bothSides"/>
              <wp:docPr id="16545" name="Group 16545"/>
              <wp:cNvGraphicFramePr/>
              <a:graphic xmlns:a="http://schemas.openxmlformats.org/drawingml/2006/main">
                <a:graphicData uri="http://schemas.microsoft.com/office/word/2010/wordprocessingGroup">
                  <wpg:wgp>
                    <wpg:cNvGrpSpPr/>
                    <wpg:grpSpPr>
                      <a:xfrm>
                        <a:off x="0" y="0"/>
                        <a:ext cx="6480001" cy="6324"/>
                        <a:chOff x="0" y="0"/>
                        <a:chExt cx="6480001" cy="6324"/>
                      </a:xfrm>
                    </wpg:grpSpPr>
                    <wps:wsp>
                      <wps:cNvPr id="18627" name="Shape 18627"/>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45" style="width:510.236pt;height:0.497986pt;position:absolute;mso-position-horizontal-relative:page;mso-position-horizontal:absolute;margin-left:42.5197pt;mso-position-vertical-relative:page;margin-top:63.282pt;" coordsize="64800,63">
              <v:shape id="Shape 18628"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r>
      <w:t xml:space="preserve">OJ L, 17.2.2025 </w:t>
    </w:r>
    <w:r>
      <w:tab/>
    </w:r>
    <w:r>
      <w:rPr>
        <w:sz w:val="32"/>
      </w:rPr>
      <w:t xml:space="preserve">EN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E052" w14:textId="77777777" w:rsidR="00992BCA" w:rsidRDefault="001D49CB">
    <w:pPr>
      <w:spacing w:after="0" w:line="259" w:lineRule="auto"/>
      <w:ind w:left="-1361" w:right="11055" w:firstLine="0"/>
      <w:jc w:val="left"/>
    </w:pPr>
    <w:r>
      <w:rPr>
        <w:noProof/>
        <w:sz w:val="22"/>
      </w:rPr>
      <mc:AlternateContent>
        <mc:Choice Requires="wpg">
          <w:drawing>
            <wp:anchor distT="0" distB="0" distL="114300" distR="114300" simplePos="0" relativeHeight="251660288" behindDoc="0" locked="0" layoutInCell="1" allowOverlap="1" wp14:anchorId="47261D78" wp14:editId="1C457178">
              <wp:simplePos x="0" y="0"/>
              <wp:positionH relativeFrom="page">
                <wp:posOffset>540000</wp:posOffset>
              </wp:positionH>
              <wp:positionV relativeFrom="page">
                <wp:posOffset>803682</wp:posOffset>
              </wp:positionV>
              <wp:extent cx="6480001" cy="6324"/>
              <wp:effectExtent l="0" t="0" r="0" b="0"/>
              <wp:wrapSquare wrapText="bothSides"/>
              <wp:docPr id="16519" name="Group 16519"/>
              <wp:cNvGraphicFramePr/>
              <a:graphic xmlns:a="http://schemas.openxmlformats.org/drawingml/2006/main">
                <a:graphicData uri="http://schemas.microsoft.com/office/word/2010/wordprocessingGroup">
                  <wpg:wgp>
                    <wpg:cNvGrpSpPr/>
                    <wpg:grpSpPr>
                      <a:xfrm>
                        <a:off x="0" y="0"/>
                        <a:ext cx="6480001" cy="6324"/>
                        <a:chOff x="0" y="0"/>
                        <a:chExt cx="6480001" cy="6324"/>
                      </a:xfrm>
                    </wpg:grpSpPr>
                    <wps:wsp>
                      <wps:cNvPr id="18625" name="Shape 18625"/>
                      <wps:cNvSpPr/>
                      <wps:spPr>
                        <a:xfrm>
                          <a:off x="0" y="0"/>
                          <a:ext cx="6480001" cy="9144"/>
                        </a:xfrm>
                        <a:custGeom>
                          <a:avLst/>
                          <a:gdLst/>
                          <a:ahLst/>
                          <a:cxnLst/>
                          <a:rect l="0" t="0" r="0" b="0"/>
                          <a:pathLst>
                            <a:path w="6480001" h="9144">
                              <a:moveTo>
                                <a:pt x="0" y="0"/>
                              </a:moveTo>
                              <a:lnTo>
                                <a:pt x="6480001" y="0"/>
                              </a:lnTo>
                              <a:lnTo>
                                <a:pt x="6480001" y="9144"/>
                              </a:lnTo>
                              <a:lnTo>
                                <a:pt x="0" y="9144"/>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19" style="width:510.236pt;height:0.497986pt;position:absolute;mso-position-horizontal-relative:page;mso-position-horizontal:absolute;margin-left:42.5197pt;mso-position-vertical-relative:page;margin-top:63.282pt;" coordsize="64800,63">
              <v:shape id="Shape 18626" style="position:absolute;width:64800;height:91;left:0;top:0;" coordsize="6480001,9144" path="m0,0l6480001,0l6480001,9144l0,9144l0,0">
                <v:stroke weight="0pt" endcap="round" joinstyle="round" on="false" color="#000000" opacity="0"/>
                <v:fill on="true" color="#00000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visibility:visible;mso-wrap-style:square" o:bullet="t">
        <v:imagedata r:id="rId1" o:title=""/>
      </v:shape>
    </w:pict>
  </w:numPicBullet>
  <w:abstractNum w:abstractNumId="0" w15:restartNumberingAfterBreak="0">
    <w:nsid w:val="0818273A"/>
    <w:multiLevelType w:val="hybridMultilevel"/>
    <w:tmpl w:val="21E82F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B74C51"/>
    <w:multiLevelType w:val="hybridMultilevel"/>
    <w:tmpl w:val="F73EBBA2"/>
    <w:lvl w:ilvl="0" w:tplc="EB86F188">
      <w:start w:val="4"/>
      <w:numFmt w:val="decimal"/>
      <w:lvlText w:val="(%1)"/>
      <w:lvlJc w:val="left"/>
      <w:pPr>
        <w:ind w:left="25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A88C971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8F4D2C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0A98DD68">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C88E09A">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FD36CCF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D384095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97728D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8CEA6B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10511A68"/>
    <w:multiLevelType w:val="hybridMultilevel"/>
    <w:tmpl w:val="6BFE89F0"/>
    <w:lvl w:ilvl="0" w:tplc="3E70A290">
      <w:start w:val="1"/>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124DCC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1CE3CDA">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77653FC">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8F4AD38">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CD629F44">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D0EA66E">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748407E">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58067AA">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6D778E4"/>
    <w:multiLevelType w:val="hybridMultilevel"/>
    <w:tmpl w:val="3C5C20B4"/>
    <w:lvl w:ilvl="0" w:tplc="A16E91D2">
      <w:start w:val="1"/>
      <w:numFmt w:val="decimal"/>
      <w:lvlText w:val="%1."/>
      <w:lvlJc w:val="left"/>
      <w:pPr>
        <w:ind w:left="700" w:hanging="360"/>
      </w:pPr>
      <w:rPr>
        <w:rFonts w:ascii="Calibri" w:eastAsia="Calibri" w:hAnsi="Calibri" w:cs="Calibri"/>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4" w15:restartNumberingAfterBreak="0">
    <w:nsid w:val="19603E26"/>
    <w:multiLevelType w:val="multilevel"/>
    <w:tmpl w:val="08B2DDC8"/>
    <w:lvl w:ilvl="0">
      <w:start w:val="6"/>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start w:val="1"/>
      <w:numFmt w:val="decimal"/>
      <w:lvlText w:val="%1.%2."/>
      <w:lvlJc w:val="left"/>
      <w:pPr>
        <w:ind w:left="6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start w:val="1"/>
      <w:numFmt w:val="lowerLetter"/>
      <w:lvlText w:val="%3)"/>
      <w:lvlJc w:val="left"/>
      <w:pPr>
        <w:ind w:left="101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start w:val="1"/>
      <w:numFmt w:val="decimal"/>
      <w:lvlText w:val="%4"/>
      <w:lvlJc w:val="left"/>
      <w:pPr>
        <w:ind w:left="17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start w:val="1"/>
      <w:numFmt w:val="lowerLetter"/>
      <w:lvlText w:val="%5"/>
      <w:lvlJc w:val="left"/>
      <w:pPr>
        <w:ind w:left="24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start w:val="1"/>
      <w:numFmt w:val="lowerRoman"/>
      <w:lvlText w:val="%6"/>
      <w:lvlJc w:val="left"/>
      <w:pPr>
        <w:ind w:left="32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start w:val="1"/>
      <w:numFmt w:val="decimal"/>
      <w:lvlText w:val="%7"/>
      <w:lvlJc w:val="left"/>
      <w:pPr>
        <w:ind w:left="39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start w:val="1"/>
      <w:numFmt w:val="lowerLetter"/>
      <w:lvlText w:val="%8"/>
      <w:lvlJc w:val="left"/>
      <w:pPr>
        <w:ind w:left="46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start w:val="1"/>
      <w:numFmt w:val="lowerRoman"/>
      <w:lvlText w:val="%9"/>
      <w:lvlJc w:val="left"/>
      <w:pPr>
        <w:ind w:left="53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2611208B"/>
    <w:multiLevelType w:val="hybridMultilevel"/>
    <w:tmpl w:val="79F425C0"/>
    <w:lvl w:ilvl="0" w:tplc="8BBC2F16">
      <w:start w:val="1"/>
      <w:numFmt w:val="decimal"/>
      <w:lvlText w:val="(%1)"/>
      <w:lvlJc w:val="left"/>
      <w:pPr>
        <w:ind w:left="25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A8B6BDAE">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59907CFA">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DF94E17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21826E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E17E4556">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4C7205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A902B2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E4C0A5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2AB758BC"/>
    <w:multiLevelType w:val="hybridMultilevel"/>
    <w:tmpl w:val="CF603378"/>
    <w:lvl w:ilvl="0" w:tplc="134EDBFA">
      <w:start w:val="1"/>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975E7BE6">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11A3D7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87D0C1E0">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9D2B10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9F06ADC">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E8E526">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74CD664">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77B62678">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374044EB"/>
    <w:multiLevelType w:val="hybridMultilevel"/>
    <w:tmpl w:val="6D5001DE"/>
    <w:lvl w:ilvl="0" w:tplc="0310DAEE">
      <w:start w:val="8"/>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5E0953C">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876CEE0">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E00966">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E786572">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4D281E2">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9728370">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3D8AEE6">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55422F38">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63FF78CE"/>
    <w:multiLevelType w:val="hybridMultilevel"/>
    <w:tmpl w:val="A548397C"/>
    <w:lvl w:ilvl="0" w:tplc="A16E91D2">
      <w:start w:val="1"/>
      <w:numFmt w:val="decimal"/>
      <w:lvlText w:val="%1."/>
      <w:lvlJc w:val="left"/>
      <w:pPr>
        <w:ind w:left="360" w:hanging="360"/>
      </w:pPr>
      <w:rPr>
        <w:rFonts w:ascii="Calibri" w:eastAsia="Calibri" w:hAnsi="Calibri" w:cs="Calibr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C7B5514"/>
    <w:multiLevelType w:val="hybridMultilevel"/>
    <w:tmpl w:val="53D68DA8"/>
    <w:lvl w:ilvl="0" w:tplc="FF84FB50">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116E76E">
      <w:start w:val="1"/>
      <w:numFmt w:val="lowerLetter"/>
      <w:lvlText w:val="%2"/>
      <w:lvlJc w:val="left"/>
      <w:pPr>
        <w:ind w:left="7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B00D7B0">
      <w:start w:val="3"/>
      <w:numFmt w:val="lowerLetter"/>
      <w:lvlRestart w:val="0"/>
      <w:lvlText w:val="%3)"/>
      <w:lvlJc w:val="left"/>
      <w:pPr>
        <w:ind w:left="101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A9829D2">
      <w:start w:val="1"/>
      <w:numFmt w:val="decimal"/>
      <w:lvlText w:val="%4"/>
      <w:lvlJc w:val="left"/>
      <w:pPr>
        <w:ind w:left="17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9C4D9D0">
      <w:start w:val="1"/>
      <w:numFmt w:val="lowerLetter"/>
      <w:lvlText w:val="%5"/>
      <w:lvlJc w:val="left"/>
      <w:pPr>
        <w:ind w:left="24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0965C40">
      <w:start w:val="1"/>
      <w:numFmt w:val="lowerRoman"/>
      <w:lvlText w:val="%6"/>
      <w:lvlJc w:val="left"/>
      <w:pPr>
        <w:ind w:left="32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0BC7194">
      <w:start w:val="1"/>
      <w:numFmt w:val="decimal"/>
      <w:lvlText w:val="%7"/>
      <w:lvlJc w:val="left"/>
      <w:pPr>
        <w:ind w:left="39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BB22A9E">
      <w:start w:val="1"/>
      <w:numFmt w:val="lowerLetter"/>
      <w:lvlText w:val="%8"/>
      <w:lvlJc w:val="left"/>
      <w:pPr>
        <w:ind w:left="46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37BCB8E4">
      <w:start w:val="1"/>
      <w:numFmt w:val="lowerRoman"/>
      <w:lvlText w:val="%9"/>
      <w:lvlJc w:val="left"/>
      <w:pPr>
        <w:ind w:left="53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7D62673B"/>
    <w:multiLevelType w:val="hybridMultilevel"/>
    <w:tmpl w:val="FB0222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34066785">
    <w:abstractNumId w:val="2"/>
  </w:num>
  <w:num w:numId="2" w16cid:durableId="578177453">
    <w:abstractNumId w:val="5"/>
  </w:num>
  <w:num w:numId="3" w16cid:durableId="1374426081">
    <w:abstractNumId w:val="7"/>
  </w:num>
  <w:num w:numId="4" w16cid:durableId="1443721516">
    <w:abstractNumId w:val="1"/>
  </w:num>
  <w:num w:numId="5" w16cid:durableId="792790068">
    <w:abstractNumId w:val="6"/>
  </w:num>
  <w:num w:numId="6" w16cid:durableId="1458836406">
    <w:abstractNumId w:val="4"/>
  </w:num>
  <w:num w:numId="7" w16cid:durableId="1118531075">
    <w:abstractNumId w:val="9"/>
  </w:num>
  <w:num w:numId="8" w16cid:durableId="284893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59666">
    <w:abstractNumId w:val="10"/>
  </w:num>
  <w:num w:numId="10" w16cid:durableId="1866285877">
    <w:abstractNumId w:val="0"/>
  </w:num>
  <w:num w:numId="11" w16cid:durableId="1242830138">
    <w:abstractNumId w:val="8"/>
  </w:num>
  <w:num w:numId="12" w16cid:durableId="1816986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BCA"/>
    <w:rsid w:val="00010959"/>
    <w:rsid w:val="00023206"/>
    <w:rsid w:val="0003043B"/>
    <w:rsid w:val="000572D9"/>
    <w:rsid w:val="00061617"/>
    <w:rsid w:val="0008521D"/>
    <w:rsid w:val="00087152"/>
    <w:rsid w:val="000E050E"/>
    <w:rsid w:val="000F2414"/>
    <w:rsid w:val="00120D2C"/>
    <w:rsid w:val="00141989"/>
    <w:rsid w:val="0014449A"/>
    <w:rsid w:val="00197F72"/>
    <w:rsid w:val="001A1227"/>
    <w:rsid w:val="001C3C40"/>
    <w:rsid w:val="001D49CB"/>
    <w:rsid w:val="001D70F9"/>
    <w:rsid w:val="001E5AB4"/>
    <w:rsid w:val="00222152"/>
    <w:rsid w:val="00276021"/>
    <w:rsid w:val="002867C9"/>
    <w:rsid w:val="00286C2F"/>
    <w:rsid w:val="002948AE"/>
    <w:rsid w:val="003516AE"/>
    <w:rsid w:val="00364F79"/>
    <w:rsid w:val="00377B5E"/>
    <w:rsid w:val="00392E66"/>
    <w:rsid w:val="00397A98"/>
    <w:rsid w:val="003A49B7"/>
    <w:rsid w:val="003C685F"/>
    <w:rsid w:val="003D7577"/>
    <w:rsid w:val="00413A5D"/>
    <w:rsid w:val="0042040D"/>
    <w:rsid w:val="0044427B"/>
    <w:rsid w:val="00475EAB"/>
    <w:rsid w:val="004B2A91"/>
    <w:rsid w:val="004B65D8"/>
    <w:rsid w:val="004B7C67"/>
    <w:rsid w:val="004D4148"/>
    <w:rsid w:val="00524ACD"/>
    <w:rsid w:val="00526472"/>
    <w:rsid w:val="005361D9"/>
    <w:rsid w:val="00540F95"/>
    <w:rsid w:val="00541400"/>
    <w:rsid w:val="005877EA"/>
    <w:rsid w:val="00592D6C"/>
    <w:rsid w:val="005A1AEE"/>
    <w:rsid w:val="005E213D"/>
    <w:rsid w:val="005E4B87"/>
    <w:rsid w:val="005E4DB1"/>
    <w:rsid w:val="0060335E"/>
    <w:rsid w:val="00606DE5"/>
    <w:rsid w:val="006B3C47"/>
    <w:rsid w:val="006B4EB0"/>
    <w:rsid w:val="006C768F"/>
    <w:rsid w:val="006E1F30"/>
    <w:rsid w:val="00750CB7"/>
    <w:rsid w:val="00762A5A"/>
    <w:rsid w:val="007934B5"/>
    <w:rsid w:val="007E4567"/>
    <w:rsid w:val="008058F7"/>
    <w:rsid w:val="008353EF"/>
    <w:rsid w:val="008405B4"/>
    <w:rsid w:val="00853286"/>
    <w:rsid w:val="00891C74"/>
    <w:rsid w:val="00896F30"/>
    <w:rsid w:val="008C5C76"/>
    <w:rsid w:val="008F32A0"/>
    <w:rsid w:val="008F4264"/>
    <w:rsid w:val="00925C8A"/>
    <w:rsid w:val="009528A2"/>
    <w:rsid w:val="00953226"/>
    <w:rsid w:val="0097299E"/>
    <w:rsid w:val="009803B7"/>
    <w:rsid w:val="00986FD3"/>
    <w:rsid w:val="00992BCA"/>
    <w:rsid w:val="009E2DFF"/>
    <w:rsid w:val="00A06ECF"/>
    <w:rsid w:val="00A12074"/>
    <w:rsid w:val="00A13988"/>
    <w:rsid w:val="00A54633"/>
    <w:rsid w:val="00A871E8"/>
    <w:rsid w:val="00A96782"/>
    <w:rsid w:val="00AB1C99"/>
    <w:rsid w:val="00B3464C"/>
    <w:rsid w:val="00B37C8E"/>
    <w:rsid w:val="00B61E29"/>
    <w:rsid w:val="00B97EF7"/>
    <w:rsid w:val="00BC3E2F"/>
    <w:rsid w:val="00BD75F5"/>
    <w:rsid w:val="00BE233F"/>
    <w:rsid w:val="00BF042F"/>
    <w:rsid w:val="00C13B39"/>
    <w:rsid w:val="00C158BB"/>
    <w:rsid w:val="00C2337C"/>
    <w:rsid w:val="00C303F1"/>
    <w:rsid w:val="00C4736A"/>
    <w:rsid w:val="00C557CC"/>
    <w:rsid w:val="00CC37D6"/>
    <w:rsid w:val="00CE1464"/>
    <w:rsid w:val="00D23663"/>
    <w:rsid w:val="00D54AB5"/>
    <w:rsid w:val="00D705D4"/>
    <w:rsid w:val="00D81F84"/>
    <w:rsid w:val="00D8566E"/>
    <w:rsid w:val="00D920D1"/>
    <w:rsid w:val="00DD51B4"/>
    <w:rsid w:val="00E70AB6"/>
    <w:rsid w:val="00E95C0E"/>
    <w:rsid w:val="00EE7417"/>
    <w:rsid w:val="00EF0ACF"/>
    <w:rsid w:val="00EF7FB2"/>
    <w:rsid w:val="00F07B72"/>
    <w:rsid w:val="00F116B5"/>
    <w:rsid w:val="00F34C58"/>
    <w:rsid w:val="00F43157"/>
    <w:rsid w:val="00F76B69"/>
    <w:rsid w:val="00F8382C"/>
    <w:rsid w:val="00FA7163"/>
    <w:rsid w:val="00FE106C"/>
    <w:rsid w:val="00FF74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A85B"/>
  <w15:docId w15:val="{34727C1B-AC83-447C-96D4-273D76F8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2" w:line="222" w:lineRule="auto"/>
      <w:ind w:left="350" w:hanging="10"/>
      <w:jc w:val="both"/>
    </w:pPr>
    <w:rPr>
      <w:rFonts w:ascii="Calibri" w:eastAsia="Calibri" w:hAnsi="Calibri" w:cs="Calibri"/>
      <w:color w:val="000000"/>
      <w:sz w:val="19"/>
    </w:rPr>
  </w:style>
  <w:style w:type="paragraph" w:styleId="Kop1">
    <w:name w:val="heading 1"/>
    <w:next w:val="Standaard"/>
    <w:link w:val="Kop1Char"/>
    <w:uiPriority w:val="9"/>
    <w:qFormat/>
    <w:pPr>
      <w:keepNext/>
      <w:keepLines/>
      <w:spacing w:after="84" w:line="265" w:lineRule="auto"/>
      <w:ind w:left="2211" w:hanging="10"/>
      <w:jc w:val="center"/>
      <w:outlineLvl w:val="0"/>
    </w:pPr>
    <w:rPr>
      <w:rFonts w:ascii="Calibri" w:eastAsia="Calibri" w:hAnsi="Calibri" w:cs="Calibri"/>
      <w:b/>
      <w:color w:val="000000"/>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9"/>
    </w:rPr>
  </w:style>
  <w:style w:type="paragraph" w:styleId="Lijstalinea">
    <w:name w:val="List Paragraph"/>
    <w:basedOn w:val="Standaard"/>
    <w:uiPriority w:val="1"/>
    <w:qFormat/>
    <w:rsid w:val="00A06ECF"/>
    <w:pPr>
      <w:ind w:left="720"/>
      <w:contextualSpacing/>
    </w:pPr>
  </w:style>
  <w:style w:type="paragraph" w:styleId="Plattetekst">
    <w:name w:val="Body Text"/>
    <w:basedOn w:val="Standaard"/>
    <w:link w:val="PlattetekstChar"/>
    <w:uiPriority w:val="1"/>
    <w:unhideWhenUsed/>
    <w:qFormat/>
    <w:rsid w:val="002867C9"/>
    <w:pPr>
      <w:widowControl w:val="0"/>
      <w:autoSpaceDE w:val="0"/>
      <w:autoSpaceDN w:val="0"/>
      <w:spacing w:after="0" w:line="240" w:lineRule="auto"/>
      <w:ind w:left="0" w:firstLine="0"/>
      <w:jc w:val="left"/>
    </w:pPr>
    <w:rPr>
      <w:rFonts w:ascii="Cambria" w:eastAsia="Cambria" w:hAnsi="Cambria" w:cs="Cambria"/>
      <w:color w:val="auto"/>
      <w:kern w:val="0"/>
      <w:szCs w:val="19"/>
      <w:lang w:val="en-US" w:eastAsia="en-US"/>
      <w14:ligatures w14:val="none"/>
    </w:rPr>
  </w:style>
  <w:style w:type="character" w:customStyle="1" w:styleId="PlattetekstChar">
    <w:name w:val="Platte tekst Char"/>
    <w:basedOn w:val="Standaardalinea-lettertype"/>
    <w:link w:val="Plattetekst"/>
    <w:uiPriority w:val="1"/>
    <w:rsid w:val="002867C9"/>
    <w:rPr>
      <w:rFonts w:ascii="Cambria" w:eastAsia="Cambria" w:hAnsi="Cambria" w:cs="Cambria"/>
      <w:kern w:val="0"/>
      <w:sz w:val="19"/>
      <w:szCs w:val="19"/>
      <w:lang w:val="en-US" w:eastAsia="en-US"/>
      <w14:ligatures w14:val="none"/>
    </w:rPr>
  </w:style>
  <w:style w:type="character" w:styleId="Hyperlink">
    <w:name w:val="Hyperlink"/>
    <w:basedOn w:val="Standaardalinea-lettertype"/>
    <w:uiPriority w:val="99"/>
    <w:unhideWhenUsed/>
    <w:rsid w:val="00F34C58"/>
    <w:rPr>
      <w:color w:val="467886" w:themeColor="hyperlink"/>
      <w:u w:val="single"/>
    </w:rPr>
  </w:style>
  <w:style w:type="character" w:styleId="Onopgelostemelding">
    <w:name w:val="Unresolved Mention"/>
    <w:basedOn w:val="Standaardalinea-lettertype"/>
    <w:uiPriority w:val="99"/>
    <w:semiHidden/>
    <w:unhideWhenUsed/>
    <w:rsid w:val="00F34C58"/>
    <w:rPr>
      <w:color w:val="605E5C"/>
      <w:shd w:val="clear" w:color="auto" w:fill="E1DFDD"/>
    </w:rPr>
  </w:style>
  <w:style w:type="paragraph" w:styleId="Voetnoottekst">
    <w:name w:val="footnote text"/>
    <w:basedOn w:val="Standaard"/>
    <w:link w:val="VoetnoottekstChar"/>
    <w:uiPriority w:val="99"/>
    <w:semiHidden/>
    <w:unhideWhenUsed/>
    <w:rsid w:val="00F34C5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34C58"/>
    <w:rPr>
      <w:rFonts w:ascii="Calibri" w:eastAsia="Calibri" w:hAnsi="Calibri" w:cs="Calibri"/>
      <w:color w:val="000000"/>
      <w:sz w:val="20"/>
      <w:szCs w:val="20"/>
    </w:rPr>
  </w:style>
  <w:style w:type="character" w:styleId="Voetnootmarkering">
    <w:name w:val="footnote reference"/>
    <w:basedOn w:val="Standaardalinea-lettertype"/>
    <w:uiPriority w:val="99"/>
    <w:semiHidden/>
    <w:unhideWhenUsed/>
    <w:rsid w:val="00F34C58"/>
    <w:rPr>
      <w:vertAlign w:val="superscript"/>
    </w:rPr>
  </w:style>
  <w:style w:type="paragraph" w:styleId="Bijschrift">
    <w:name w:val="caption"/>
    <w:basedOn w:val="Standaard"/>
    <w:next w:val="Standaard"/>
    <w:uiPriority w:val="35"/>
    <w:unhideWhenUsed/>
    <w:qFormat/>
    <w:rsid w:val="00606DE5"/>
    <w:pPr>
      <w:spacing w:after="200" w:line="240" w:lineRule="auto"/>
    </w:pPr>
    <w:rPr>
      <w:i/>
      <w:iCs/>
      <w:color w:val="0E2841" w:themeColor="text2"/>
      <w:sz w:val="18"/>
      <w:szCs w:val="18"/>
    </w:rPr>
  </w:style>
  <w:style w:type="character" w:styleId="Verwijzingopmerking">
    <w:name w:val="annotation reference"/>
    <w:basedOn w:val="Standaardalinea-lettertype"/>
    <w:uiPriority w:val="99"/>
    <w:semiHidden/>
    <w:unhideWhenUsed/>
    <w:rsid w:val="00C13B39"/>
    <w:rPr>
      <w:sz w:val="16"/>
      <w:szCs w:val="16"/>
    </w:rPr>
  </w:style>
  <w:style w:type="paragraph" w:styleId="Tekstopmerking">
    <w:name w:val="annotation text"/>
    <w:basedOn w:val="Standaard"/>
    <w:link w:val="TekstopmerkingChar"/>
    <w:uiPriority w:val="99"/>
    <w:unhideWhenUsed/>
    <w:rsid w:val="00C13B39"/>
    <w:pPr>
      <w:spacing w:line="240" w:lineRule="auto"/>
    </w:pPr>
    <w:rPr>
      <w:sz w:val="20"/>
      <w:szCs w:val="20"/>
    </w:rPr>
  </w:style>
  <w:style w:type="character" w:customStyle="1" w:styleId="TekstopmerkingChar">
    <w:name w:val="Tekst opmerking Char"/>
    <w:basedOn w:val="Standaardalinea-lettertype"/>
    <w:link w:val="Tekstopmerking"/>
    <w:uiPriority w:val="99"/>
    <w:rsid w:val="00C13B39"/>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C13B39"/>
    <w:rPr>
      <w:b/>
      <w:bCs/>
    </w:rPr>
  </w:style>
  <w:style w:type="character" w:customStyle="1" w:styleId="OnderwerpvanopmerkingChar">
    <w:name w:val="Onderwerp van opmerking Char"/>
    <w:basedOn w:val="TekstopmerkingChar"/>
    <w:link w:val="Onderwerpvanopmerking"/>
    <w:uiPriority w:val="99"/>
    <w:semiHidden/>
    <w:rsid w:val="00C13B39"/>
    <w:rPr>
      <w:rFonts w:ascii="Calibri" w:eastAsia="Calibri" w:hAnsi="Calibri" w:cs="Calibri"/>
      <w:b/>
      <w:bCs/>
      <w:color w:val="000000"/>
      <w:sz w:val="20"/>
      <w:szCs w:val="20"/>
    </w:rPr>
  </w:style>
  <w:style w:type="paragraph" w:styleId="Revisie">
    <w:name w:val="Revision"/>
    <w:hidden/>
    <w:uiPriority w:val="99"/>
    <w:semiHidden/>
    <w:rsid w:val="00392E66"/>
    <w:pPr>
      <w:spacing w:after="0" w:line="240" w:lineRule="auto"/>
    </w:pPr>
    <w:rPr>
      <w:rFonts w:ascii="Calibri" w:eastAsia="Calibri" w:hAnsi="Calibri" w:cs="Calibr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30148">
      <w:bodyDiv w:val="1"/>
      <w:marLeft w:val="0"/>
      <w:marRight w:val="0"/>
      <w:marTop w:val="0"/>
      <w:marBottom w:val="0"/>
      <w:divBdr>
        <w:top w:val="none" w:sz="0" w:space="0" w:color="auto"/>
        <w:left w:val="none" w:sz="0" w:space="0" w:color="auto"/>
        <w:bottom w:val="none" w:sz="0" w:space="0" w:color="auto"/>
        <w:right w:val="none" w:sz="0" w:space="0" w:color="auto"/>
      </w:divBdr>
    </w:div>
    <w:div w:id="134414925">
      <w:bodyDiv w:val="1"/>
      <w:marLeft w:val="0"/>
      <w:marRight w:val="0"/>
      <w:marTop w:val="0"/>
      <w:marBottom w:val="0"/>
      <w:divBdr>
        <w:top w:val="none" w:sz="0" w:space="0" w:color="auto"/>
        <w:left w:val="none" w:sz="0" w:space="0" w:color="auto"/>
        <w:bottom w:val="none" w:sz="0" w:space="0" w:color="auto"/>
        <w:right w:val="none" w:sz="0" w:space="0" w:color="auto"/>
      </w:divBdr>
    </w:div>
    <w:div w:id="355085203">
      <w:bodyDiv w:val="1"/>
      <w:marLeft w:val="0"/>
      <w:marRight w:val="0"/>
      <w:marTop w:val="0"/>
      <w:marBottom w:val="0"/>
      <w:divBdr>
        <w:top w:val="none" w:sz="0" w:space="0" w:color="auto"/>
        <w:left w:val="none" w:sz="0" w:space="0" w:color="auto"/>
        <w:bottom w:val="none" w:sz="0" w:space="0" w:color="auto"/>
        <w:right w:val="none" w:sz="0" w:space="0" w:color="auto"/>
      </w:divBdr>
    </w:div>
    <w:div w:id="362101294">
      <w:bodyDiv w:val="1"/>
      <w:marLeft w:val="0"/>
      <w:marRight w:val="0"/>
      <w:marTop w:val="0"/>
      <w:marBottom w:val="0"/>
      <w:divBdr>
        <w:top w:val="none" w:sz="0" w:space="0" w:color="auto"/>
        <w:left w:val="none" w:sz="0" w:space="0" w:color="auto"/>
        <w:bottom w:val="none" w:sz="0" w:space="0" w:color="auto"/>
        <w:right w:val="none" w:sz="0" w:space="0" w:color="auto"/>
      </w:divBdr>
    </w:div>
    <w:div w:id="397869166">
      <w:bodyDiv w:val="1"/>
      <w:marLeft w:val="0"/>
      <w:marRight w:val="0"/>
      <w:marTop w:val="0"/>
      <w:marBottom w:val="0"/>
      <w:divBdr>
        <w:top w:val="none" w:sz="0" w:space="0" w:color="auto"/>
        <w:left w:val="none" w:sz="0" w:space="0" w:color="auto"/>
        <w:bottom w:val="none" w:sz="0" w:space="0" w:color="auto"/>
        <w:right w:val="none" w:sz="0" w:space="0" w:color="auto"/>
      </w:divBdr>
    </w:div>
    <w:div w:id="476265442">
      <w:bodyDiv w:val="1"/>
      <w:marLeft w:val="0"/>
      <w:marRight w:val="0"/>
      <w:marTop w:val="0"/>
      <w:marBottom w:val="0"/>
      <w:divBdr>
        <w:top w:val="none" w:sz="0" w:space="0" w:color="auto"/>
        <w:left w:val="none" w:sz="0" w:space="0" w:color="auto"/>
        <w:bottom w:val="none" w:sz="0" w:space="0" w:color="auto"/>
        <w:right w:val="none" w:sz="0" w:space="0" w:color="auto"/>
      </w:divBdr>
    </w:div>
    <w:div w:id="592975453">
      <w:bodyDiv w:val="1"/>
      <w:marLeft w:val="0"/>
      <w:marRight w:val="0"/>
      <w:marTop w:val="0"/>
      <w:marBottom w:val="0"/>
      <w:divBdr>
        <w:top w:val="none" w:sz="0" w:space="0" w:color="auto"/>
        <w:left w:val="none" w:sz="0" w:space="0" w:color="auto"/>
        <w:bottom w:val="none" w:sz="0" w:space="0" w:color="auto"/>
        <w:right w:val="none" w:sz="0" w:space="0" w:color="auto"/>
      </w:divBdr>
    </w:div>
    <w:div w:id="610473876">
      <w:bodyDiv w:val="1"/>
      <w:marLeft w:val="0"/>
      <w:marRight w:val="0"/>
      <w:marTop w:val="0"/>
      <w:marBottom w:val="0"/>
      <w:divBdr>
        <w:top w:val="none" w:sz="0" w:space="0" w:color="auto"/>
        <w:left w:val="none" w:sz="0" w:space="0" w:color="auto"/>
        <w:bottom w:val="none" w:sz="0" w:space="0" w:color="auto"/>
        <w:right w:val="none" w:sz="0" w:space="0" w:color="auto"/>
      </w:divBdr>
    </w:div>
    <w:div w:id="785152700">
      <w:bodyDiv w:val="1"/>
      <w:marLeft w:val="0"/>
      <w:marRight w:val="0"/>
      <w:marTop w:val="0"/>
      <w:marBottom w:val="0"/>
      <w:divBdr>
        <w:top w:val="none" w:sz="0" w:space="0" w:color="auto"/>
        <w:left w:val="none" w:sz="0" w:space="0" w:color="auto"/>
        <w:bottom w:val="none" w:sz="0" w:space="0" w:color="auto"/>
        <w:right w:val="none" w:sz="0" w:space="0" w:color="auto"/>
      </w:divBdr>
      <w:divsChild>
        <w:div w:id="931662606">
          <w:marLeft w:val="0"/>
          <w:marRight w:val="0"/>
          <w:marTop w:val="0"/>
          <w:marBottom w:val="0"/>
          <w:divBdr>
            <w:top w:val="none" w:sz="0" w:space="0" w:color="auto"/>
            <w:left w:val="none" w:sz="0" w:space="0" w:color="auto"/>
            <w:bottom w:val="none" w:sz="0" w:space="0" w:color="auto"/>
            <w:right w:val="none" w:sz="0" w:space="0" w:color="auto"/>
          </w:divBdr>
        </w:div>
      </w:divsChild>
    </w:div>
    <w:div w:id="855923918">
      <w:bodyDiv w:val="1"/>
      <w:marLeft w:val="0"/>
      <w:marRight w:val="0"/>
      <w:marTop w:val="0"/>
      <w:marBottom w:val="0"/>
      <w:divBdr>
        <w:top w:val="none" w:sz="0" w:space="0" w:color="auto"/>
        <w:left w:val="none" w:sz="0" w:space="0" w:color="auto"/>
        <w:bottom w:val="none" w:sz="0" w:space="0" w:color="auto"/>
        <w:right w:val="none" w:sz="0" w:space="0" w:color="auto"/>
      </w:divBdr>
    </w:div>
    <w:div w:id="865602948">
      <w:bodyDiv w:val="1"/>
      <w:marLeft w:val="0"/>
      <w:marRight w:val="0"/>
      <w:marTop w:val="0"/>
      <w:marBottom w:val="0"/>
      <w:divBdr>
        <w:top w:val="none" w:sz="0" w:space="0" w:color="auto"/>
        <w:left w:val="none" w:sz="0" w:space="0" w:color="auto"/>
        <w:bottom w:val="none" w:sz="0" w:space="0" w:color="auto"/>
        <w:right w:val="none" w:sz="0" w:space="0" w:color="auto"/>
      </w:divBdr>
      <w:divsChild>
        <w:div w:id="1225096659">
          <w:marLeft w:val="0"/>
          <w:marRight w:val="0"/>
          <w:marTop w:val="0"/>
          <w:marBottom w:val="0"/>
          <w:divBdr>
            <w:top w:val="none" w:sz="0" w:space="0" w:color="auto"/>
            <w:left w:val="none" w:sz="0" w:space="0" w:color="auto"/>
            <w:bottom w:val="none" w:sz="0" w:space="0" w:color="auto"/>
            <w:right w:val="none" w:sz="0" w:space="0" w:color="auto"/>
          </w:divBdr>
        </w:div>
      </w:divsChild>
    </w:div>
    <w:div w:id="996808218">
      <w:bodyDiv w:val="1"/>
      <w:marLeft w:val="0"/>
      <w:marRight w:val="0"/>
      <w:marTop w:val="0"/>
      <w:marBottom w:val="0"/>
      <w:divBdr>
        <w:top w:val="none" w:sz="0" w:space="0" w:color="auto"/>
        <w:left w:val="none" w:sz="0" w:space="0" w:color="auto"/>
        <w:bottom w:val="none" w:sz="0" w:space="0" w:color="auto"/>
        <w:right w:val="none" w:sz="0" w:space="0" w:color="auto"/>
      </w:divBdr>
    </w:div>
    <w:div w:id="1074474287">
      <w:bodyDiv w:val="1"/>
      <w:marLeft w:val="0"/>
      <w:marRight w:val="0"/>
      <w:marTop w:val="0"/>
      <w:marBottom w:val="0"/>
      <w:divBdr>
        <w:top w:val="none" w:sz="0" w:space="0" w:color="auto"/>
        <w:left w:val="none" w:sz="0" w:space="0" w:color="auto"/>
        <w:bottom w:val="none" w:sz="0" w:space="0" w:color="auto"/>
        <w:right w:val="none" w:sz="0" w:space="0" w:color="auto"/>
      </w:divBdr>
    </w:div>
    <w:div w:id="1364213934">
      <w:bodyDiv w:val="1"/>
      <w:marLeft w:val="0"/>
      <w:marRight w:val="0"/>
      <w:marTop w:val="0"/>
      <w:marBottom w:val="0"/>
      <w:divBdr>
        <w:top w:val="none" w:sz="0" w:space="0" w:color="auto"/>
        <w:left w:val="none" w:sz="0" w:space="0" w:color="auto"/>
        <w:bottom w:val="none" w:sz="0" w:space="0" w:color="auto"/>
        <w:right w:val="none" w:sz="0" w:space="0" w:color="auto"/>
      </w:divBdr>
    </w:div>
    <w:div w:id="1529638321">
      <w:bodyDiv w:val="1"/>
      <w:marLeft w:val="0"/>
      <w:marRight w:val="0"/>
      <w:marTop w:val="0"/>
      <w:marBottom w:val="0"/>
      <w:divBdr>
        <w:top w:val="none" w:sz="0" w:space="0" w:color="auto"/>
        <w:left w:val="none" w:sz="0" w:space="0" w:color="auto"/>
        <w:bottom w:val="none" w:sz="0" w:space="0" w:color="auto"/>
        <w:right w:val="none" w:sz="0" w:space="0" w:color="auto"/>
      </w:divBdr>
    </w:div>
    <w:div w:id="1599412549">
      <w:bodyDiv w:val="1"/>
      <w:marLeft w:val="0"/>
      <w:marRight w:val="0"/>
      <w:marTop w:val="0"/>
      <w:marBottom w:val="0"/>
      <w:divBdr>
        <w:top w:val="none" w:sz="0" w:space="0" w:color="auto"/>
        <w:left w:val="none" w:sz="0" w:space="0" w:color="auto"/>
        <w:bottom w:val="none" w:sz="0" w:space="0" w:color="auto"/>
        <w:right w:val="none" w:sz="0" w:space="0" w:color="auto"/>
      </w:divBdr>
    </w:div>
    <w:div w:id="1603611230">
      <w:bodyDiv w:val="1"/>
      <w:marLeft w:val="0"/>
      <w:marRight w:val="0"/>
      <w:marTop w:val="0"/>
      <w:marBottom w:val="0"/>
      <w:divBdr>
        <w:top w:val="none" w:sz="0" w:space="0" w:color="auto"/>
        <w:left w:val="none" w:sz="0" w:space="0" w:color="auto"/>
        <w:bottom w:val="none" w:sz="0" w:space="0" w:color="auto"/>
        <w:right w:val="none" w:sz="0" w:space="0" w:color="auto"/>
      </w:divBdr>
    </w:div>
    <w:div w:id="1703045697">
      <w:bodyDiv w:val="1"/>
      <w:marLeft w:val="0"/>
      <w:marRight w:val="0"/>
      <w:marTop w:val="0"/>
      <w:marBottom w:val="0"/>
      <w:divBdr>
        <w:top w:val="none" w:sz="0" w:space="0" w:color="auto"/>
        <w:left w:val="none" w:sz="0" w:space="0" w:color="auto"/>
        <w:bottom w:val="none" w:sz="0" w:space="0" w:color="auto"/>
        <w:right w:val="none" w:sz="0" w:space="0" w:color="auto"/>
      </w:divBdr>
    </w:div>
    <w:div w:id="1840924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1.jpeg" Id="rId9" /><Relationship Type="http://schemas.openxmlformats.org/officeDocument/2006/relationships/header" Target="header3.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FFFFFF"/>
        </a:solidFill>
        <a:ln w="3175">
          <a:solidFill>
            <a:srgbClr val="000000"/>
          </a:solidFill>
          <a:miter lim="800000"/>
          <a:headEnd/>
          <a:tailEnd/>
        </a:ln>
      </a:spPr>
      <a:bodyPr rot="0" vertOverflow="clip" horzOverflow="clip"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1168</ap:Words>
  <ap:Characters>6426</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Commission Implementing Decision (EU) 2025/308 of 14 February 2025 establishing a uniform format for the report on the reintroduction or prolongation of border control at internal borders in accordance with Article 33 of Regulation (EU) 2016/399 of the Eu</vt:lpstr>
    </vt:vector>
  </ap:TitlesOfParts>
  <ap:LinksUpToDate>false</ap:LinksUpToDate>
  <ap:CharactersWithSpaces>7579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2026-10-28T10:43:00.0000000Z</dcterms:created>
  <dcterms:modified xsi:type="dcterms:W3CDTF">2026-10-28T10:43:00.0000000Z</dcterms:modified>
  <dc:description>------------------------</dc:description>
  <version/>
  <category/>
</coreProperties>
</file>