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24A7" w:rsidRDefault="007F3930" w14:paraId="62938F30" w14:textId="39292C6E">
      <w:r>
        <w:t>Uw Kamer heeft op 23 juni jl. de motie van Dijk c.s. over het onderzoeken van de situatie van Syrische christenen aangenomen. In deze motie wordt het kabinet opgeroepen om de situatie van Syrische christenen nader te onderzoeken en indien daar aanleiding toe bestaat het landenbeleid op passende wijze aan te passen. Met deze brief reageer ik op deze motie.</w:t>
      </w:r>
    </w:p>
    <w:p w:rsidR="007F3930" w:rsidRDefault="007F3930" w14:paraId="6747396A" w14:textId="77777777"/>
    <w:p w:rsidR="007F3930" w:rsidRDefault="007F3930" w14:paraId="6E13D6BD" w14:textId="6EE8D2D0">
      <w:r>
        <w:t>Om te voldoen aan het nader onderzoek heb ik het Team Onderzoek en Expertise Land en Taal</w:t>
      </w:r>
      <w:r w:rsidR="00FA6868">
        <w:t xml:space="preserve"> (TOELT)</w:t>
      </w:r>
      <w:r>
        <w:t xml:space="preserve"> van de IND gevraagd om een bronnenoverzicht te maken ten aanzien van </w:t>
      </w:r>
      <w:r w:rsidR="002F1388">
        <w:t>de situatie van Syrische christenen. Dit overzicht vindt u bijgevoegd.</w:t>
      </w:r>
      <w:r w:rsidR="00FA6868">
        <w:t xml:space="preserve"> Als onderdeel van het opstellen van dit rapport heeft TOELT de organisatie Open </w:t>
      </w:r>
      <w:proofErr w:type="spellStart"/>
      <w:r w:rsidR="00FA6868">
        <w:t>Doors</w:t>
      </w:r>
      <w:proofErr w:type="spellEnd"/>
      <w:r w:rsidR="00FA6868">
        <w:t xml:space="preserve"> benaderd om te bezien of er bij hen andersoortige dan wel aanvullende informatie bekend is inzake de situatie van christenen in Syrië. </w:t>
      </w:r>
      <w:r w:rsidR="00CE7269">
        <w:t xml:space="preserve">Op deze manier heb ik mijn toezegging uit het tweeminutendebat d.d. 17 juni jl. gestand gedaan. In haar reactie heeft Open </w:t>
      </w:r>
      <w:proofErr w:type="spellStart"/>
      <w:r w:rsidR="00CE7269">
        <w:t>Doors</w:t>
      </w:r>
      <w:proofErr w:type="spellEnd"/>
      <w:r w:rsidR="00CE7269">
        <w:t xml:space="preserve"> enkele observaties over het stuk gedeeld, </w:t>
      </w:r>
      <w:r w:rsidR="00545158">
        <w:t xml:space="preserve">waaronder </w:t>
      </w:r>
      <w:r w:rsidR="00CE7269">
        <w:t>feedback van een Syrische journalist.</w:t>
      </w:r>
      <w:r w:rsidR="005E4C23">
        <w:t xml:space="preserve"> Waar TOELT de informatie van Open </w:t>
      </w:r>
      <w:proofErr w:type="spellStart"/>
      <w:r w:rsidR="005E4C23">
        <w:t>Doors</w:t>
      </w:r>
      <w:proofErr w:type="spellEnd"/>
      <w:r w:rsidR="005E4C23">
        <w:t xml:space="preserve"> heeft kunnen verifiëren is dit betrokken bij het rapport. Dit heeft niet tot </w:t>
      </w:r>
      <w:r w:rsidR="00E03F46">
        <w:t>significante</w:t>
      </w:r>
      <w:r w:rsidR="005E4C23">
        <w:t xml:space="preserve"> wijzigingen geleid.</w:t>
      </w:r>
    </w:p>
    <w:p w:rsidR="00CE7269" w:rsidRDefault="00CE7269" w14:paraId="1B237E48" w14:textId="77777777"/>
    <w:p w:rsidR="0058480E" w:rsidRDefault="002F1388" w14:paraId="38AD7356" w14:textId="2A72A772">
      <w:r>
        <w:t>Uit de informatie in het bronnenoverzicht blijkt dat kerken geopend waren gedurende de verslagperiode, dat christenen hun geloof konden belijden</w:t>
      </w:r>
      <w:r w:rsidR="00825114">
        <w:t>,</w:t>
      </w:r>
      <w:r>
        <w:t xml:space="preserve"> religieuze bijeenkomsten konden houden</w:t>
      </w:r>
      <w:r w:rsidR="00825114">
        <w:t xml:space="preserve"> en over het algemeen openlijk kunnen leven als christenen</w:t>
      </w:r>
      <w:r>
        <w:t xml:space="preserve">. Tijdens christelijke feestdagen en ingeval van dreiging van aanslagen werden veiligheidstroepen van de </w:t>
      </w:r>
      <w:r w:rsidR="00825114">
        <w:t>autoriteiten ingezet ter bescherming van kerkgebouwen en christelijke wijken.</w:t>
      </w:r>
      <w:r w:rsidR="00064D9C">
        <w:t xml:space="preserve"> Hierbij zijn verschillende</w:t>
      </w:r>
      <w:r w:rsidR="00825114">
        <w:t xml:space="preserve"> </w:t>
      </w:r>
      <w:r w:rsidR="00064D9C">
        <w:t xml:space="preserve">aanslagen tegen christenen voorkomen. </w:t>
      </w:r>
      <w:r w:rsidR="0058480E">
        <w:t xml:space="preserve">Helaas is in juni 2025 wel een aanslag te betreuren geweest op een kerk in Damascus </w:t>
      </w:r>
      <w:r w:rsidRPr="0058480E" w:rsidR="0058480E">
        <w:t xml:space="preserve">waarbij tientallen doden en gewonden vielen. Deze werd opgeëist door </w:t>
      </w:r>
      <w:proofErr w:type="spellStart"/>
      <w:r w:rsidRPr="0058480E" w:rsidR="0058480E">
        <w:rPr>
          <w:i/>
          <w:iCs/>
        </w:rPr>
        <w:t>Saraya</w:t>
      </w:r>
      <w:proofErr w:type="spellEnd"/>
      <w:r w:rsidRPr="0058480E" w:rsidR="0058480E">
        <w:rPr>
          <w:i/>
          <w:iCs/>
        </w:rPr>
        <w:t xml:space="preserve"> </w:t>
      </w:r>
      <w:proofErr w:type="spellStart"/>
      <w:r w:rsidRPr="0058480E" w:rsidR="0058480E">
        <w:rPr>
          <w:i/>
          <w:iCs/>
        </w:rPr>
        <w:t>Ansar</w:t>
      </w:r>
      <w:proofErr w:type="spellEnd"/>
      <w:r w:rsidRPr="0058480E" w:rsidR="0058480E">
        <w:rPr>
          <w:i/>
          <w:iCs/>
        </w:rPr>
        <w:t xml:space="preserve"> al-</w:t>
      </w:r>
      <w:proofErr w:type="spellStart"/>
      <w:r w:rsidRPr="0058480E" w:rsidR="0058480E">
        <w:rPr>
          <w:i/>
          <w:iCs/>
        </w:rPr>
        <w:t>Sunna</w:t>
      </w:r>
      <w:proofErr w:type="spellEnd"/>
      <w:r w:rsidRPr="0058480E" w:rsidR="0058480E">
        <w:rPr>
          <w:i/>
          <w:iCs/>
        </w:rPr>
        <w:t>,</w:t>
      </w:r>
      <w:r w:rsidRPr="0058480E" w:rsidR="0058480E">
        <w:t xml:space="preserve"> een groep ideologisch verwant aan ISIS.</w:t>
      </w:r>
      <w:r w:rsidR="0058480E">
        <w:t xml:space="preserve"> Tot op heden is dit echter een incident gebleken en geeft het geen blijk van een algemene situati</w:t>
      </w:r>
      <w:r w:rsidR="00AE7E6A">
        <w:t>e waarbij christenen in Syrië op meer structurele wijze te vrezen zouden hebben voor vervolging</w:t>
      </w:r>
      <w:r w:rsidR="0058480E">
        <w:t>.</w:t>
      </w:r>
    </w:p>
    <w:p w:rsidR="0058480E" w:rsidRDefault="0058480E" w14:paraId="1D0D13A7" w14:textId="77777777"/>
    <w:p w:rsidR="002F1388" w:rsidRDefault="00E036C8" w14:paraId="295A14CA" w14:textId="7377A0DF">
      <w:r>
        <w:t>De christelijke gemeenschap was goed georganiseerd richting de autoriteiten en christelijke leiders hadden meerdere ontmoetingen met de overgangsregering. De overgangsregering besteed</w:t>
      </w:r>
      <w:r w:rsidR="00AE7E6A">
        <w:t>t</w:t>
      </w:r>
      <w:r>
        <w:t xml:space="preserve"> aandacht aan hun imago onder de christelijke gemeenschap. Christenen </w:t>
      </w:r>
      <w:r w:rsidR="00825114">
        <w:t>werden</w:t>
      </w:r>
      <w:r>
        <w:t xml:space="preserve"> zelf ook</w:t>
      </w:r>
      <w:r w:rsidR="00825114">
        <w:t xml:space="preserve"> vertegenwoordigd in het publieke bestuur zoals onder andere</w:t>
      </w:r>
      <w:r>
        <w:t xml:space="preserve"> in</w:t>
      </w:r>
      <w:r w:rsidR="00825114">
        <w:t xml:space="preserve"> </w:t>
      </w:r>
      <w:r w:rsidRPr="00751FEE" w:rsidR="00825114">
        <w:t>de overgangsregering, de kiescommissie en het parlement</w:t>
      </w:r>
      <w:r w:rsidR="00825114">
        <w:t xml:space="preserve">. Ook in het DAANES-gebied in het noordoosten van Syrië werden christenen vertegenwoordigd middels onder andere </w:t>
      </w:r>
      <w:r w:rsidRPr="00751FEE" w:rsidR="00825114">
        <w:t>politiek-bestuurlijke functies</w:t>
      </w:r>
      <w:r w:rsidR="00825114">
        <w:t xml:space="preserve"> en</w:t>
      </w:r>
      <w:r w:rsidRPr="00751FEE" w:rsidR="00825114">
        <w:t xml:space="preserve"> politieke partijen</w:t>
      </w:r>
      <w:r w:rsidR="00825114">
        <w:t>. Dit strookt ook met het beeld dat voortvloeit uit de twee meest recente ambtsberichten.</w:t>
      </w:r>
    </w:p>
    <w:p w:rsidR="00825114" w:rsidRDefault="00825114" w14:paraId="72206193" w14:textId="77777777"/>
    <w:p w:rsidR="00825114" w:rsidRDefault="00825114" w14:paraId="49FC8A97" w14:textId="6D9DB31C">
      <w:r>
        <w:t>Hoewel de meest christenen niet direct doelwit zijn geweest van geweld, is er wel sprake geweest van incidenten</w:t>
      </w:r>
      <w:r w:rsidR="00AE7E6A">
        <w:t>, zoals eerder genoemde aanslag op de kerk in Damascus</w:t>
      </w:r>
      <w:r>
        <w:t>.</w:t>
      </w:r>
      <w:r w:rsidR="00064D9C">
        <w:t xml:space="preserve"> Deze incidenten hebben mogelijk een </w:t>
      </w:r>
      <w:proofErr w:type="spellStart"/>
      <w:r w:rsidR="00064D9C">
        <w:t>anti-christelijke</w:t>
      </w:r>
      <w:proofErr w:type="spellEnd"/>
      <w:r w:rsidR="00064D9C">
        <w:t xml:space="preserve"> dimensie maar uit het overzicht blijkt ook dat de incidenten vaak gelinkt zijn aan andere elementen. </w:t>
      </w:r>
      <w:bookmarkStart w:name="_Hlk239085489" w:id="0"/>
      <w:r w:rsidR="00064D9C">
        <w:t xml:space="preserve">Zo spelen onder meer de rol en positie van individuen gedurende de burgeroorlog, persoonlijke welvaart en oude onderlinge conflicten vaak een rol bij de incidenten. In voorkomende gevallen betrof het </w:t>
      </w:r>
      <w:r w:rsidR="00B51865">
        <w:t xml:space="preserve">daarnaast </w:t>
      </w:r>
      <w:r w:rsidR="00064D9C">
        <w:t>crimineel geweld zonder religieus motief.</w:t>
      </w:r>
      <w:r w:rsidR="00021F74">
        <w:t xml:space="preserve"> In andere gevallen betrof het incidenten die de lat van vervolging niet halen.</w:t>
      </w:r>
    </w:p>
    <w:bookmarkEnd w:id="0"/>
    <w:p w:rsidR="00064D9C" w:rsidRDefault="00064D9C" w14:paraId="76845BE9" w14:textId="77777777"/>
    <w:p w:rsidR="00E036C8" w:rsidRDefault="00E036C8" w14:paraId="55A78D0C" w14:textId="77777777">
      <w:r>
        <w:t xml:space="preserve">Het meest in het oog springende voorbeeld van geweld tegen een christelijke gemeenschap is de </w:t>
      </w:r>
      <w:r w:rsidR="00064D9C">
        <w:t xml:space="preserve">schade die werd toegebracht aan huizen, winkels en auto’s in de christelijke stad </w:t>
      </w:r>
      <w:proofErr w:type="spellStart"/>
      <w:r w:rsidRPr="00A82A47" w:rsidR="00064D9C">
        <w:t>Suqaylabiyah</w:t>
      </w:r>
      <w:proofErr w:type="spellEnd"/>
      <w:r w:rsidR="00091801">
        <w:t xml:space="preserve"> door ongeveer tweehonderd soenitische gemaskerde mannen uit de buurgemeenschap </w:t>
      </w:r>
      <w:proofErr w:type="spellStart"/>
      <w:r w:rsidRPr="00A82A47" w:rsidR="00091801">
        <w:t>Qal`at</w:t>
      </w:r>
      <w:proofErr w:type="spellEnd"/>
      <w:r w:rsidRPr="00A82A47" w:rsidR="00091801">
        <w:t xml:space="preserve"> al-</w:t>
      </w:r>
      <w:proofErr w:type="spellStart"/>
      <w:r w:rsidRPr="00A82A47" w:rsidR="00091801">
        <w:t>Mudiq</w:t>
      </w:r>
      <w:proofErr w:type="spellEnd"/>
      <w:r w:rsidR="00091801">
        <w:t>.</w:t>
      </w:r>
      <w:r>
        <w:t xml:space="preserve"> Het bronnenoverzicht maakt uitgebreid melding van dit incident en de </w:t>
      </w:r>
      <w:r w:rsidR="00B51865">
        <w:t>impact</w:t>
      </w:r>
      <w:r>
        <w:t xml:space="preserve"> daarvan</w:t>
      </w:r>
      <w:r w:rsidR="00B51865">
        <w:t xml:space="preserve"> op alle christelijke denominaties</w:t>
      </w:r>
      <w:r>
        <w:t>.</w:t>
      </w:r>
      <w:r w:rsidR="00B51865">
        <w:t xml:space="preserve"> </w:t>
      </w:r>
      <w:r>
        <w:t>Het</w:t>
      </w:r>
      <w:r w:rsidR="00B51865">
        <w:t xml:space="preserve"> leidde er </w:t>
      </w:r>
      <w:r>
        <w:t xml:space="preserve">zelfs </w:t>
      </w:r>
      <w:r w:rsidR="00B51865">
        <w:t>toe dat</w:t>
      </w:r>
      <w:r w:rsidR="00091801">
        <w:t xml:space="preserve"> paasvieringen </w:t>
      </w:r>
      <w:r w:rsidR="00B51865">
        <w:t xml:space="preserve">door christelijke gemeenschappen </w:t>
      </w:r>
      <w:r w:rsidR="00091801">
        <w:t>in het hele land beperkt</w:t>
      </w:r>
      <w:r w:rsidR="00B51865">
        <w:t xml:space="preserve"> bleven</w:t>
      </w:r>
      <w:r w:rsidR="00091801">
        <w:t xml:space="preserve"> tot gebeden in de kerk</w:t>
      </w:r>
      <w:r w:rsidR="00B51865">
        <w:t xml:space="preserve"> en zonder publieke parades en processies</w:t>
      </w:r>
      <w:r w:rsidR="00091801">
        <w:t xml:space="preserve">. </w:t>
      </w:r>
    </w:p>
    <w:p w:rsidR="00E036C8" w:rsidRDefault="00E036C8" w14:paraId="41896685" w14:textId="77777777"/>
    <w:p w:rsidR="00064D9C" w:rsidRDefault="00091801" w14:paraId="40EA9CE9" w14:textId="0C43B813">
      <w:r>
        <w:t>Uit het overzicht blijkt dat</w:t>
      </w:r>
      <w:r w:rsidR="00211B92">
        <w:t>,</w:t>
      </w:r>
      <w:r>
        <w:t xml:space="preserve"> hoewel hier internationaal veel aandacht voor was en dit in Syrië ook voor angst onder de christelijke gemeenschap zorgde</w:t>
      </w:r>
      <w:r w:rsidR="00211B92">
        <w:t>,</w:t>
      </w:r>
      <w:r>
        <w:t xml:space="preserve"> dit incident sterk was geworteld in lokale dynamieken. </w:t>
      </w:r>
      <w:r w:rsidR="00B51865">
        <w:t>D</w:t>
      </w:r>
      <w:r>
        <w:t>e aanleiding van dit incident</w:t>
      </w:r>
      <w:r w:rsidR="00B51865">
        <w:t xml:space="preserve"> was dan ook</w:t>
      </w:r>
      <w:r>
        <w:t xml:space="preserve"> een eerdere ruzie tussen een kleinere groep mannen over het </w:t>
      </w:r>
      <w:r w:rsidRPr="00091801">
        <w:t xml:space="preserve">vermeend lastigvallen door mannen uit </w:t>
      </w:r>
      <w:proofErr w:type="spellStart"/>
      <w:r w:rsidRPr="00091801">
        <w:t>Qal`at</w:t>
      </w:r>
      <w:proofErr w:type="spellEnd"/>
      <w:r w:rsidRPr="00091801">
        <w:t xml:space="preserve"> al-</w:t>
      </w:r>
      <w:proofErr w:type="spellStart"/>
      <w:r w:rsidRPr="00091801">
        <w:t>Mudiq</w:t>
      </w:r>
      <w:proofErr w:type="spellEnd"/>
      <w:r w:rsidRPr="00091801">
        <w:t xml:space="preserve"> van vrouwen uit </w:t>
      </w:r>
      <w:proofErr w:type="spellStart"/>
      <w:r w:rsidRPr="00091801">
        <w:t>Su</w:t>
      </w:r>
      <w:r>
        <w:t>q</w:t>
      </w:r>
      <w:r w:rsidRPr="00091801">
        <w:t>aylabiyah</w:t>
      </w:r>
      <w:proofErr w:type="spellEnd"/>
      <w:r>
        <w:t xml:space="preserve">. Hierbij leidde misinformatie tot de misvatting dat een van de mannen uit </w:t>
      </w:r>
      <w:bookmarkStart w:name="_Hlk239083290" w:id="1"/>
      <w:proofErr w:type="spellStart"/>
      <w:r w:rsidRPr="00A82A47">
        <w:t>Qal`at</w:t>
      </w:r>
      <w:proofErr w:type="spellEnd"/>
      <w:r w:rsidRPr="00A82A47">
        <w:t xml:space="preserve"> al-</w:t>
      </w:r>
      <w:proofErr w:type="spellStart"/>
      <w:r w:rsidRPr="00A82A47">
        <w:t>Mudiq</w:t>
      </w:r>
      <w:bookmarkEnd w:id="1"/>
      <w:proofErr w:type="spellEnd"/>
      <w:r>
        <w:t xml:space="preserve"> was gedood. Dit leidde vervolgens tot de mobilisatie van de mannen uit </w:t>
      </w:r>
      <w:proofErr w:type="spellStart"/>
      <w:r w:rsidRPr="00A82A47">
        <w:t>Qal`at</w:t>
      </w:r>
      <w:proofErr w:type="spellEnd"/>
      <w:r w:rsidRPr="00A82A47">
        <w:t xml:space="preserve"> al-</w:t>
      </w:r>
      <w:proofErr w:type="spellStart"/>
      <w:r w:rsidRPr="00A82A47">
        <w:t>Mudiq</w:t>
      </w:r>
      <w:proofErr w:type="spellEnd"/>
      <w:r>
        <w:t xml:space="preserve"> om wraak te nemen. Dit alles is verder uitvergroot door de geschiedenis van deze twee buurgemeenschappen </w:t>
      </w:r>
      <w:r w:rsidR="00021F74">
        <w:t xml:space="preserve">gedurende de burgeroorlog waarbij </w:t>
      </w:r>
      <w:proofErr w:type="spellStart"/>
      <w:r w:rsidR="00021F74">
        <w:t>Suqaylabiyah</w:t>
      </w:r>
      <w:proofErr w:type="spellEnd"/>
      <w:r w:rsidR="00021F74">
        <w:t xml:space="preserve"> onder regeringscontrole stond en </w:t>
      </w:r>
      <w:proofErr w:type="spellStart"/>
      <w:r w:rsidRPr="00A82A47" w:rsidR="00021F74">
        <w:t>Qal`at</w:t>
      </w:r>
      <w:proofErr w:type="spellEnd"/>
      <w:r w:rsidRPr="00A82A47" w:rsidR="00021F74">
        <w:t xml:space="preserve"> al-</w:t>
      </w:r>
      <w:proofErr w:type="spellStart"/>
      <w:r w:rsidRPr="00A82A47" w:rsidR="00021F74">
        <w:t>Mudiq</w:t>
      </w:r>
      <w:proofErr w:type="spellEnd"/>
      <w:r w:rsidR="00021F74">
        <w:t xml:space="preserve"> onder controle van de oppositie troepen. Posities in en rondom </w:t>
      </w:r>
      <w:proofErr w:type="spellStart"/>
      <w:r w:rsidR="00021F74">
        <w:t>Suqaylabiyah</w:t>
      </w:r>
      <w:proofErr w:type="spellEnd"/>
      <w:r w:rsidR="00021F74">
        <w:t xml:space="preserve"> werden </w:t>
      </w:r>
      <w:r w:rsidR="00B51865">
        <w:t>gedurende de burgeroorlog</w:t>
      </w:r>
      <w:r w:rsidR="00021F74">
        <w:t xml:space="preserve"> gebruikt om </w:t>
      </w:r>
      <w:proofErr w:type="spellStart"/>
      <w:r w:rsidRPr="00A82A47" w:rsidR="00021F74">
        <w:t>Qal`at</w:t>
      </w:r>
      <w:proofErr w:type="spellEnd"/>
      <w:r w:rsidRPr="00A82A47" w:rsidR="00021F74">
        <w:t xml:space="preserve"> al-</w:t>
      </w:r>
      <w:proofErr w:type="spellStart"/>
      <w:r w:rsidRPr="00A82A47" w:rsidR="00021F74">
        <w:t>Mudiq</w:t>
      </w:r>
      <w:proofErr w:type="spellEnd"/>
      <w:r w:rsidR="00021F74">
        <w:t xml:space="preserve"> aan te vallen waardoor deze plaats grotendeels vernietigd is. Deze geschiedenis draagt ook bij aan de spanningen tussenbeide en speelt op de achtergrond van dit incident. Niet is gebleken dat juist het feit dat de inwoners van </w:t>
      </w:r>
      <w:proofErr w:type="spellStart"/>
      <w:r w:rsidR="00021F74">
        <w:t>Suqaylabiyah</w:t>
      </w:r>
      <w:proofErr w:type="spellEnd"/>
      <w:r w:rsidR="00021F74">
        <w:t xml:space="preserve"> christen zijn de aanleiding was voor dit incident.</w:t>
      </w:r>
    </w:p>
    <w:p w:rsidR="00021F74" w:rsidRDefault="00021F74" w14:paraId="6A278F6D" w14:textId="77777777"/>
    <w:p w:rsidR="0055166E" w:rsidP="005F7507" w:rsidRDefault="00B51865" w14:paraId="798B601C" w14:textId="77777777">
      <w:r>
        <w:t>Gelet op vorengaande en alle overige informatie uit het bronnenoverzicht zie ik geen aanleiding om het beleid inzake Syrische christenen op dit moment aan te passen.</w:t>
      </w:r>
      <w:r w:rsidR="008D6987">
        <w:t xml:space="preserve"> Ik hecht er waarde aan te benadrukken dat</w:t>
      </w:r>
      <w:r w:rsidR="005F7507">
        <w:t xml:space="preserve"> uit de beoordeling van het individuele asielrelaas desalniettemin kan blijken dat een Syrische christen in aanmerking komt voor asielbescherming, ongeacht of christenen beleidsmatig </w:t>
      </w:r>
      <w:r w:rsidR="008D6987">
        <w:t>worden aangemerkt in het landenbeleid.</w:t>
      </w:r>
      <w:r w:rsidR="00E927DD">
        <w:t xml:space="preserve"> Waar ik eerder aan uw Kamer heb gecommuniceerd dat het ambtsbericht in december 2026 wordt verwacht heb ik inmiddels van het ministerie van Buitenlandse Zaken vernomen dat zij het ambtsbericht Syrië in januari 2027 op zullen leveren.</w:t>
      </w:r>
      <w:r w:rsidR="008D6987">
        <w:t xml:space="preserve"> </w:t>
      </w:r>
    </w:p>
    <w:p w:rsidR="0055166E" w:rsidP="005F7507" w:rsidRDefault="0055166E" w14:paraId="70C18DE1" w14:textId="77777777"/>
    <w:p w:rsidR="0055166E" w:rsidP="005F7507" w:rsidRDefault="0055166E" w14:paraId="0983E963" w14:textId="77777777"/>
    <w:p w:rsidR="00B51865" w:rsidP="005F7507" w:rsidRDefault="008D6987" w14:paraId="2D87347A" w14:textId="4C6CEB19">
      <w:r>
        <w:t>Aan de hand van dit ambtsbericht zal de situatie van christenen wederom tegen het licht gehouden worden. Mocht dit aanleiding geven tot een ander oordeel inzake het landenbeleid zal uw Kamer daar uiteraard over geïnformeerd worden.</w:t>
      </w:r>
    </w:p>
    <w:p w:rsidR="00AB24A7" w:rsidRDefault="00AB24A7" w14:paraId="74330728" w14:textId="77777777"/>
    <w:p w:rsidR="00064D9C" w:rsidRDefault="00064D9C" w14:paraId="7FB42D87" w14:textId="77777777"/>
    <w:p w:rsidR="00AB24A7" w:rsidRDefault="00277533" w14:paraId="64A68E74" w14:textId="3CC6F3A6">
      <w:r>
        <w:t xml:space="preserve">De Minister van Asiel en Migratie, </w:t>
      </w:r>
    </w:p>
    <w:p w:rsidR="00277533" w:rsidRDefault="00277533" w14:paraId="7957AA97" w14:textId="77777777"/>
    <w:p w:rsidR="00277533" w:rsidRDefault="00277533" w14:paraId="15CCC1BC" w14:textId="77777777"/>
    <w:p w:rsidR="00277533" w:rsidRDefault="00277533" w14:paraId="5035F6EC" w14:textId="77777777"/>
    <w:p w:rsidR="00277533" w:rsidRDefault="00277533" w14:paraId="7F1D7673" w14:textId="77777777"/>
    <w:p w:rsidR="00277533" w:rsidRDefault="00277533" w14:paraId="0A12C53A" w14:textId="4B700802">
      <w:r>
        <w:t>Bart van den Brink</w:t>
      </w:r>
    </w:p>
    <w:sectPr w:rsidR="00277533">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83E1" w14:textId="77777777" w:rsidR="00994C9D" w:rsidRDefault="00994C9D">
      <w:pPr>
        <w:spacing w:line="240" w:lineRule="auto"/>
      </w:pPr>
      <w:r>
        <w:separator/>
      </w:r>
    </w:p>
  </w:endnote>
  <w:endnote w:type="continuationSeparator" w:id="0">
    <w:p w14:paraId="71F3674E" w14:textId="77777777" w:rsidR="00994C9D" w:rsidRDefault="00994C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libr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EDD7" w14:textId="77777777" w:rsidR="00AB24A7" w:rsidRDefault="00AB24A7">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50E6E" w14:textId="77777777" w:rsidR="00994C9D" w:rsidRDefault="00994C9D">
      <w:pPr>
        <w:pStyle w:val="Voetnoottekst"/>
      </w:pPr>
    </w:p>
  </w:footnote>
  <w:footnote w:type="continuationSeparator" w:id="0">
    <w:p w14:paraId="6A4FDF85" w14:textId="77777777" w:rsidR="00994C9D" w:rsidRDefault="00994C9D">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E29B" w14:textId="77777777" w:rsidR="00AB24A7" w:rsidRDefault="000D58B7">
    <w:r>
      <w:rPr>
        <w:noProof/>
      </w:rPr>
      <mc:AlternateContent>
        <mc:Choice Requires="wps">
          <w:drawing>
            <wp:anchor distT="0" distB="0" distL="0" distR="0" simplePos="0" relativeHeight="251652608" behindDoc="0" locked="1" layoutInCell="1" allowOverlap="1" wp14:anchorId="5536A420" wp14:editId="2C435005">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AEE9720" w14:textId="77777777" w:rsidR="00AB24A7" w:rsidRDefault="00AB24A7">
                          <w:pPr>
                            <w:pStyle w:val="WitregelW1"/>
                          </w:pPr>
                        </w:p>
                        <w:p w14:paraId="6E2883D5" w14:textId="77777777" w:rsidR="00AB24A7" w:rsidRDefault="000D58B7">
                          <w:pPr>
                            <w:pStyle w:val="Referentiegegevensbold"/>
                          </w:pPr>
                          <w:r>
                            <w:t>Onze referentie</w:t>
                          </w:r>
                        </w:p>
                        <w:p w14:paraId="23568116" w14:textId="77777777" w:rsidR="00AB24A7" w:rsidRDefault="000D58B7">
                          <w:pPr>
                            <w:pStyle w:val="Referentiegegevens"/>
                          </w:pPr>
                          <w:r>
                            <w:t>7732909</w:t>
                          </w:r>
                        </w:p>
                      </w:txbxContent>
                    </wps:txbx>
                    <wps:bodyPr vert="horz" wrap="square" lIns="0" tIns="0" rIns="0" bIns="0" anchor="t" anchorCtr="0"/>
                  </wps:wsp>
                </a:graphicData>
              </a:graphic>
            </wp:anchor>
          </w:drawing>
        </mc:Choice>
        <mc:Fallback>
          <w:pict>
            <v:shapetype w14:anchorId="5536A420"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AEE9720" w14:textId="77777777" w:rsidR="00AB24A7" w:rsidRDefault="00AB24A7">
                    <w:pPr>
                      <w:pStyle w:val="WitregelW1"/>
                    </w:pPr>
                  </w:p>
                  <w:p w14:paraId="6E2883D5" w14:textId="77777777" w:rsidR="00AB24A7" w:rsidRDefault="000D58B7">
                    <w:pPr>
                      <w:pStyle w:val="Referentiegegevensbold"/>
                    </w:pPr>
                    <w:r>
                      <w:t>Onze referentie</w:t>
                    </w:r>
                  </w:p>
                  <w:p w14:paraId="23568116" w14:textId="77777777" w:rsidR="00AB24A7" w:rsidRDefault="000D58B7">
                    <w:pPr>
                      <w:pStyle w:val="Referentiegegevens"/>
                    </w:pPr>
                    <w:r>
                      <w:t>7732909</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2D6194FA" wp14:editId="139D0766">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2BD6AEEC" w14:textId="77777777" w:rsidR="0049417E" w:rsidRDefault="0049417E"/>
                      </w:txbxContent>
                    </wps:txbx>
                    <wps:bodyPr vert="horz" wrap="square" lIns="0" tIns="0" rIns="0" bIns="0" anchor="t" anchorCtr="0"/>
                  </wps:wsp>
                </a:graphicData>
              </a:graphic>
            </wp:anchor>
          </w:drawing>
        </mc:Choice>
        <mc:Fallback>
          <w:pict>
            <v:shape w14:anchorId="2D6194FA"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2BD6AEEC" w14:textId="77777777" w:rsidR="0049417E" w:rsidRDefault="0049417E"/>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0A319FF6" wp14:editId="2CD253EB">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C5A5A2A" w14:textId="4E2D347E" w:rsidR="00AB24A7" w:rsidRDefault="000D58B7">
                          <w:pPr>
                            <w:pStyle w:val="Referentiegegevens"/>
                          </w:pPr>
                          <w:r>
                            <w:t xml:space="preserve">Pagina </w:t>
                          </w:r>
                          <w:r>
                            <w:fldChar w:fldCharType="begin"/>
                          </w:r>
                          <w:r>
                            <w:instrText>PAGE</w:instrText>
                          </w:r>
                          <w:r>
                            <w:fldChar w:fldCharType="separate"/>
                          </w:r>
                          <w:r w:rsidR="00825114">
                            <w:rPr>
                              <w:noProof/>
                            </w:rPr>
                            <w:t>2</w:t>
                          </w:r>
                          <w:r>
                            <w:fldChar w:fldCharType="end"/>
                          </w:r>
                          <w:r>
                            <w:t xml:space="preserve"> van </w:t>
                          </w:r>
                          <w:r>
                            <w:fldChar w:fldCharType="begin"/>
                          </w:r>
                          <w:r>
                            <w:instrText>NUMPAGES</w:instrText>
                          </w:r>
                          <w:r>
                            <w:fldChar w:fldCharType="separate"/>
                          </w:r>
                          <w:r w:rsidR="00825114">
                            <w:rPr>
                              <w:noProof/>
                            </w:rPr>
                            <w:t>2</w:t>
                          </w:r>
                          <w:r>
                            <w:fldChar w:fldCharType="end"/>
                          </w:r>
                        </w:p>
                      </w:txbxContent>
                    </wps:txbx>
                    <wps:bodyPr vert="horz" wrap="square" lIns="0" tIns="0" rIns="0" bIns="0" anchor="t" anchorCtr="0"/>
                  </wps:wsp>
                </a:graphicData>
              </a:graphic>
            </wp:anchor>
          </w:drawing>
        </mc:Choice>
        <mc:Fallback>
          <w:pict>
            <v:shape w14:anchorId="0A319FF6"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C5A5A2A" w14:textId="4E2D347E" w:rsidR="00AB24A7" w:rsidRDefault="000D58B7">
                    <w:pPr>
                      <w:pStyle w:val="Referentiegegevens"/>
                    </w:pPr>
                    <w:r>
                      <w:t xml:space="preserve">Pagina </w:t>
                    </w:r>
                    <w:r>
                      <w:fldChar w:fldCharType="begin"/>
                    </w:r>
                    <w:r>
                      <w:instrText>PAGE</w:instrText>
                    </w:r>
                    <w:r>
                      <w:fldChar w:fldCharType="separate"/>
                    </w:r>
                    <w:r w:rsidR="00825114">
                      <w:rPr>
                        <w:noProof/>
                      </w:rPr>
                      <w:t>2</w:t>
                    </w:r>
                    <w:r>
                      <w:fldChar w:fldCharType="end"/>
                    </w:r>
                    <w:r>
                      <w:t xml:space="preserve"> van </w:t>
                    </w:r>
                    <w:r>
                      <w:fldChar w:fldCharType="begin"/>
                    </w:r>
                    <w:r>
                      <w:instrText>NUMPAGES</w:instrText>
                    </w:r>
                    <w:r>
                      <w:fldChar w:fldCharType="separate"/>
                    </w:r>
                    <w:r w:rsidR="00825114">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0498" w14:textId="77777777" w:rsidR="00AB24A7" w:rsidRDefault="000D58B7">
    <w:pPr>
      <w:spacing w:after="6377" w:line="14" w:lineRule="exact"/>
    </w:pPr>
    <w:r>
      <w:rPr>
        <w:noProof/>
      </w:rPr>
      <mc:AlternateContent>
        <mc:Choice Requires="wps">
          <w:drawing>
            <wp:anchor distT="0" distB="0" distL="0" distR="0" simplePos="0" relativeHeight="251655680" behindDoc="0" locked="1" layoutInCell="1" allowOverlap="1" wp14:anchorId="1BEA3704" wp14:editId="034D435D">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E3F600E" w14:textId="77777777" w:rsidR="00277533" w:rsidRDefault="000D58B7">
                          <w:r>
                            <w:t xml:space="preserve">Aan de Voorzitter van de Tweede Kamer </w:t>
                          </w:r>
                        </w:p>
                        <w:p w14:paraId="58115C7A" w14:textId="774B4913" w:rsidR="00AB24A7" w:rsidRDefault="000D58B7">
                          <w:r>
                            <w:t>der Staten-Generaal</w:t>
                          </w:r>
                        </w:p>
                        <w:p w14:paraId="2D15968E" w14:textId="77777777" w:rsidR="00AB24A7" w:rsidRDefault="000D58B7">
                          <w:r>
                            <w:t>Postbus 20018</w:t>
                          </w:r>
                        </w:p>
                        <w:p w14:paraId="303D7E15" w14:textId="77777777" w:rsidR="00AB24A7" w:rsidRDefault="000D58B7">
                          <w:r>
                            <w:t>2500 EA  DEN HAAG</w:t>
                          </w:r>
                        </w:p>
                      </w:txbxContent>
                    </wps:txbx>
                    <wps:bodyPr vert="horz" wrap="square" lIns="0" tIns="0" rIns="0" bIns="0" anchor="t" anchorCtr="0"/>
                  </wps:wsp>
                </a:graphicData>
              </a:graphic>
            </wp:anchor>
          </w:drawing>
        </mc:Choice>
        <mc:Fallback>
          <w:pict>
            <v:shapetype w14:anchorId="1BEA3704"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E3F600E" w14:textId="77777777" w:rsidR="00277533" w:rsidRDefault="000D58B7">
                    <w:r>
                      <w:t xml:space="preserve">Aan de Voorzitter van de Tweede Kamer </w:t>
                    </w:r>
                  </w:p>
                  <w:p w14:paraId="58115C7A" w14:textId="774B4913" w:rsidR="00AB24A7" w:rsidRDefault="000D58B7">
                    <w:r>
                      <w:t>der Staten-Generaal</w:t>
                    </w:r>
                  </w:p>
                  <w:p w14:paraId="2D15968E" w14:textId="77777777" w:rsidR="00AB24A7" w:rsidRDefault="000D58B7">
                    <w:r>
                      <w:t>Postbus 20018</w:t>
                    </w:r>
                  </w:p>
                  <w:p w14:paraId="303D7E15" w14:textId="77777777" w:rsidR="00AB24A7" w:rsidRDefault="000D58B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61DEF06" wp14:editId="79317B21">
              <wp:simplePos x="0" y="0"/>
              <wp:positionH relativeFrom="page">
                <wp:posOffset>1009650</wp:posOffset>
              </wp:positionH>
              <wp:positionV relativeFrom="paragraph">
                <wp:posOffset>3352800</wp:posOffset>
              </wp:positionV>
              <wp:extent cx="4787900" cy="6096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0960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AB24A7" w14:paraId="2451F27C" w14:textId="77777777">
                            <w:trPr>
                              <w:trHeight w:val="240"/>
                            </w:trPr>
                            <w:tc>
                              <w:tcPr>
                                <w:tcW w:w="1140" w:type="dxa"/>
                              </w:tcPr>
                              <w:p w14:paraId="17D7211D" w14:textId="77777777" w:rsidR="00AB24A7" w:rsidRDefault="000D58B7">
                                <w:r>
                                  <w:t>Datum</w:t>
                                </w:r>
                              </w:p>
                            </w:tc>
                            <w:tc>
                              <w:tcPr>
                                <w:tcW w:w="5918" w:type="dxa"/>
                              </w:tcPr>
                              <w:p w14:paraId="331E1680" w14:textId="3B2DA517" w:rsidR="00AB24A7" w:rsidRDefault="00BA210A">
                                <w:r>
                                  <w:t>27 oktober 2026</w:t>
                                </w:r>
                              </w:p>
                            </w:tc>
                          </w:tr>
                          <w:tr w:rsidR="00AB24A7" w14:paraId="04714D92" w14:textId="77777777">
                            <w:trPr>
                              <w:trHeight w:val="240"/>
                            </w:trPr>
                            <w:tc>
                              <w:tcPr>
                                <w:tcW w:w="1140" w:type="dxa"/>
                              </w:tcPr>
                              <w:p w14:paraId="76D04B8C" w14:textId="77777777" w:rsidR="00AB24A7" w:rsidRDefault="000D58B7">
                                <w:r>
                                  <w:t>Betreft</w:t>
                                </w:r>
                              </w:p>
                            </w:tc>
                            <w:tc>
                              <w:tcPr>
                                <w:tcW w:w="5918" w:type="dxa"/>
                              </w:tcPr>
                              <w:p w14:paraId="2FEF2528" w14:textId="280D6753" w:rsidR="00AB24A7" w:rsidRDefault="00BA210A">
                                <w:r>
                                  <w:t>Uitvoering motie van Dijk c.s. over het onderzoeken van de situatie van Syrische christenen</w:t>
                                </w:r>
                              </w:p>
                            </w:tc>
                          </w:tr>
                        </w:tbl>
                        <w:p w14:paraId="09B98BF2" w14:textId="77777777" w:rsidR="0049417E" w:rsidRDefault="0049417E"/>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61DEF06" id="46feebd0-aa3c-11ea-a756-beb5f67e67be" o:spid="_x0000_s1030" type="#_x0000_t202" style="position:absolute;margin-left:79.5pt;margin-top:264pt;width:377pt;height:48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AB24A7" w14:paraId="2451F27C" w14:textId="77777777">
                      <w:trPr>
                        <w:trHeight w:val="240"/>
                      </w:trPr>
                      <w:tc>
                        <w:tcPr>
                          <w:tcW w:w="1140" w:type="dxa"/>
                        </w:tcPr>
                        <w:p w14:paraId="17D7211D" w14:textId="77777777" w:rsidR="00AB24A7" w:rsidRDefault="000D58B7">
                          <w:r>
                            <w:t>Datum</w:t>
                          </w:r>
                        </w:p>
                      </w:tc>
                      <w:tc>
                        <w:tcPr>
                          <w:tcW w:w="5918" w:type="dxa"/>
                        </w:tcPr>
                        <w:p w14:paraId="331E1680" w14:textId="3B2DA517" w:rsidR="00AB24A7" w:rsidRDefault="00BA210A">
                          <w:r>
                            <w:t>27 oktober 2026</w:t>
                          </w:r>
                        </w:p>
                      </w:tc>
                    </w:tr>
                    <w:tr w:rsidR="00AB24A7" w14:paraId="04714D92" w14:textId="77777777">
                      <w:trPr>
                        <w:trHeight w:val="240"/>
                      </w:trPr>
                      <w:tc>
                        <w:tcPr>
                          <w:tcW w:w="1140" w:type="dxa"/>
                        </w:tcPr>
                        <w:p w14:paraId="76D04B8C" w14:textId="77777777" w:rsidR="00AB24A7" w:rsidRDefault="000D58B7">
                          <w:r>
                            <w:t>Betreft</w:t>
                          </w:r>
                        </w:p>
                      </w:tc>
                      <w:tc>
                        <w:tcPr>
                          <w:tcW w:w="5918" w:type="dxa"/>
                        </w:tcPr>
                        <w:p w14:paraId="2FEF2528" w14:textId="280D6753" w:rsidR="00AB24A7" w:rsidRDefault="00BA210A">
                          <w:r>
                            <w:t>Uitvoering motie van Dijk c.s. over het onderzoeken van de situatie van Syrische christenen</w:t>
                          </w:r>
                        </w:p>
                      </w:tc>
                    </w:tr>
                  </w:tbl>
                  <w:p w14:paraId="09B98BF2" w14:textId="77777777" w:rsidR="0049417E" w:rsidRDefault="0049417E"/>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6EDC8DE1" wp14:editId="1E3BF0C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FABF618" w14:textId="14D6778A" w:rsidR="00277533" w:rsidRPr="00277533" w:rsidRDefault="00277533">
                          <w:pPr>
                            <w:pStyle w:val="Referentiegegevens"/>
                            <w:rPr>
                              <w:b/>
                              <w:bCs/>
                            </w:rPr>
                          </w:pPr>
                          <w:r w:rsidRPr="00277533">
                            <w:rPr>
                              <w:b/>
                              <w:bCs/>
                            </w:rPr>
                            <w:t>Directoraat-Generaal Migratie</w:t>
                          </w:r>
                        </w:p>
                        <w:p w14:paraId="13B46DD0" w14:textId="0D2BAD81" w:rsidR="00AB24A7" w:rsidRDefault="000D58B7">
                          <w:pPr>
                            <w:pStyle w:val="Referentiegegevens"/>
                          </w:pPr>
                          <w:r>
                            <w:t>Turfmarkt 147</w:t>
                          </w:r>
                        </w:p>
                        <w:p w14:paraId="0BE58AEC" w14:textId="77777777" w:rsidR="00AB24A7" w:rsidRDefault="000D58B7">
                          <w:pPr>
                            <w:pStyle w:val="Referentiegegevens"/>
                          </w:pPr>
                          <w:r>
                            <w:t>2511 DP  Den Haag</w:t>
                          </w:r>
                        </w:p>
                        <w:p w14:paraId="000F48B8" w14:textId="77777777" w:rsidR="00AB24A7" w:rsidRPr="0055166E" w:rsidRDefault="000D58B7">
                          <w:pPr>
                            <w:pStyle w:val="Referentiegegevens"/>
                            <w:rPr>
                              <w:lang w:val="de-DE"/>
                            </w:rPr>
                          </w:pPr>
                          <w:r w:rsidRPr="0055166E">
                            <w:rPr>
                              <w:lang w:val="de-DE"/>
                            </w:rPr>
                            <w:t>Postbus 20301</w:t>
                          </w:r>
                        </w:p>
                        <w:p w14:paraId="65656B2C" w14:textId="77777777" w:rsidR="00AB24A7" w:rsidRPr="0055166E" w:rsidRDefault="000D58B7">
                          <w:pPr>
                            <w:pStyle w:val="Referentiegegevens"/>
                            <w:rPr>
                              <w:lang w:val="de-DE"/>
                            </w:rPr>
                          </w:pPr>
                          <w:r w:rsidRPr="0055166E">
                            <w:rPr>
                              <w:lang w:val="de-DE"/>
                            </w:rPr>
                            <w:t>2500 EH  Den Haag</w:t>
                          </w:r>
                        </w:p>
                        <w:p w14:paraId="7ECD56E4" w14:textId="77777777" w:rsidR="00AB24A7" w:rsidRPr="0055166E" w:rsidRDefault="000D58B7">
                          <w:pPr>
                            <w:pStyle w:val="Referentiegegevens"/>
                            <w:rPr>
                              <w:lang w:val="de-DE"/>
                            </w:rPr>
                          </w:pPr>
                          <w:r w:rsidRPr="0055166E">
                            <w:rPr>
                              <w:lang w:val="de-DE"/>
                            </w:rPr>
                            <w:t>www.rijksoverheid.nl/jenv</w:t>
                          </w:r>
                        </w:p>
                        <w:p w14:paraId="268B637D" w14:textId="77777777" w:rsidR="00AB24A7" w:rsidRPr="0055166E" w:rsidRDefault="00AB24A7">
                          <w:pPr>
                            <w:pStyle w:val="WitregelW2"/>
                            <w:rPr>
                              <w:lang w:val="de-DE"/>
                            </w:rPr>
                          </w:pPr>
                        </w:p>
                        <w:p w14:paraId="4C747339" w14:textId="77777777" w:rsidR="00AB24A7" w:rsidRDefault="000D58B7">
                          <w:pPr>
                            <w:pStyle w:val="Referentiegegevensbold"/>
                          </w:pPr>
                          <w:r>
                            <w:t>Onze referentie</w:t>
                          </w:r>
                        </w:p>
                        <w:p w14:paraId="2A75301E" w14:textId="77777777" w:rsidR="00AB24A7" w:rsidRDefault="000D58B7">
                          <w:pPr>
                            <w:pStyle w:val="Referentiegegevens"/>
                          </w:pPr>
                          <w:r>
                            <w:t>7732909</w:t>
                          </w:r>
                        </w:p>
                        <w:p w14:paraId="6CC3C3A4" w14:textId="77777777" w:rsidR="00AB24A7" w:rsidRDefault="00AB24A7">
                          <w:pPr>
                            <w:pStyle w:val="WitregelW1"/>
                          </w:pPr>
                        </w:p>
                        <w:p w14:paraId="2D355521" w14:textId="77777777" w:rsidR="00AB24A7" w:rsidRDefault="000D58B7">
                          <w:pPr>
                            <w:pStyle w:val="Referentiegegevensbold"/>
                          </w:pPr>
                          <w:r>
                            <w:t>Uw referentie</w:t>
                          </w:r>
                        </w:p>
                        <w:p w14:paraId="720F91DA" w14:textId="77777777" w:rsidR="00AB24A7" w:rsidRDefault="000D58B7">
                          <w:pPr>
                            <w:pStyle w:val="Referentiegegevens"/>
                          </w:pPr>
                          <w:r>
                            <w:t>19 637, nr. 3596</w:t>
                          </w:r>
                        </w:p>
                        <w:p w14:paraId="5A5B413E" w14:textId="77777777" w:rsidR="00AB24A7" w:rsidRDefault="00AB24A7">
                          <w:pPr>
                            <w:pStyle w:val="WitregelW1"/>
                          </w:pPr>
                        </w:p>
                        <w:p w14:paraId="79E2DAD6" w14:textId="77777777" w:rsidR="00AB24A7" w:rsidRDefault="000D58B7">
                          <w:pPr>
                            <w:pStyle w:val="Referentiegegevensbold"/>
                          </w:pPr>
                          <w:r>
                            <w:t>Bijlage(n)</w:t>
                          </w:r>
                        </w:p>
                        <w:p w14:paraId="7C87AADE" w14:textId="51BB85EB" w:rsidR="00AB24A7" w:rsidRDefault="0055166E" w:rsidP="00211B92">
                          <w:pPr>
                            <w:pStyle w:val="Referentiegegevens"/>
                          </w:pPr>
                          <w:r>
                            <w:t>1</w:t>
                          </w:r>
                        </w:p>
                      </w:txbxContent>
                    </wps:txbx>
                    <wps:bodyPr vert="horz" wrap="square" lIns="0" tIns="0" rIns="0" bIns="0" anchor="t" anchorCtr="0"/>
                  </wps:wsp>
                </a:graphicData>
              </a:graphic>
            </wp:anchor>
          </w:drawing>
        </mc:Choice>
        <mc:Fallback>
          <w:pict>
            <v:shape w14:anchorId="6EDC8DE1"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FABF618" w14:textId="14D6778A" w:rsidR="00277533" w:rsidRPr="00277533" w:rsidRDefault="00277533">
                    <w:pPr>
                      <w:pStyle w:val="Referentiegegevens"/>
                      <w:rPr>
                        <w:b/>
                        <w:bCs/>
                      </w:rPr>
                    </w:pPr>
                    <w:r w:rsidRPr="00277533">
                      <w:rPr>
                        <w:b/>
                        <w:bCs/>
                      </w:rPr>
                      <w:t>Directoraat-Generaal Migratie</w:t>
                    </w:r>
                  </w:p>
                  <w:p w14:paraId="13B46DD0" w14:textId="0D2BAD81" w:rsidR="00AB24A7" w:rsidRDefault="000D58B7">
                    <w:pPr>
                      <w:pStyle w:val="Referentiegegevens"/>
                    </w:pPr>
                    <w:r>
                      <w:t>Turfmarkt 147</w:t>
                    </w:r>
                  </w:p>
                  <w:p w14:paraId="0BE58AEC" w14:textId="77777777" w:rsidR="00AB24A7" w:rsidRDefault="000D58B7">
                    <w:pPr>
                      <w:pStyle w:val="Referentiegegevens"/>
                    </w:pPr>
                    <w:r>
                      <w:t>2511 DP  Den Haag</w:t>
                    </w:r>
                  </w:p>
                  <w:p w14:paraId="000F48B8" w14:textId="77777777" w:rsidR="00AB24A7" w:rsidRPr="0055166E" w:rsidRDefault="000D58B7">
                    <w:pPr>
                      <w:pStyle w:val="Referentiegegevens"/>
                      <w:rPr>
                        <w:lang w:val="de-DE"/>
                      </w:rPr>
                    </w:pPr>
                    <w:r w:rsidRPr="0055166E">
                      <w:rPr>
                        <w:lang w:val="de-DE"/>
                      </w:rPr>
                      <w:t>Postbus 20301</w:t>
                    </w:r>
                  </w:p>
                  <w:p w14:paraId="65656B2C" w14:textId="77777777" w:rsidR="00AB24A7" w:rsidRPr="0055166E" w:rsidRDefault="000D58B7">
                    <w:pPr>
                      <w:pStyle w:val="Referentiegegevens"/>
                      <w:rPr>
                        <w:lang w:val="de-DE"/>
                      </w:rPr>
                    </w:pPr>
                    <w:r w:rsidRPr="0055166E">
                      <w:rPr>
                        <w:lang w:val="de-DE"/>
                      </w:rPr>
                      <w:t>2500 EH  Den Haag</w:t>
                    </w:r>
                  </w:p>
                  <w:p w14:paraId="7ECD56E4" w14:textId="77777777" w:rsidR="00AB24A7" w:rsidRPr="0055166E" w:rsidRDefault="000D58B7">
                    <w:pPr>
                      <w:pStyle w:val="Referentiegegevens"/>
                      <w:rPr>
                        <w:lang w:val="de-DE"/>
                      </w:rPr>
                    </w:pPr>
                    <w:r w:rsidRPr="0055166E">
                      <w:rPr>
                        <w:lang w:val="de-DE"/>
                      </w:rPr>
                      <w:t>www.rijksoverheid.nl/jenv</w:t>
                    </w:r>
                  </w:p>
                  <w:p w14:paraId="268B637D" w14:textId="77777777" w:rsidR="00AB24A7" w:rsidRPr="0055166E" w:rsidRDefault="00AB24A7">
                    <w:pPr>
                      <w:pStyle w:val="WitregelW2"/>
                      <w:rPr>
                        <w:lang w:val="de-DE"/>
                      </w:rPr>
                    </w:pPr>
                  </w:p>
                  <w:p w14:paraId="4C747339" w14:textId="77777777" w:rsidR="00AB24A7" w:rsidRDefault="000D58B7">
                    <w:pPr>
                      <w:pStyle w:val="Referentiegegevensbold"/>
                    </w:pPr>
                    <w:r>
                      <w:t>Onze referentie</w:t>
                    </w:r>
                  </w:p>
                  <w:p w14:paraId="2A75301E" w14:textId="77777777" w:rsidR="00AB24A7" w:rsidRDefault="000D58B7">
                    <w:pPr>
                      <w:pStyle w:val="Referentiegegevens"/>
                    </w:pPr>
                    <w:r>
                      <w:t>7732909</w:t>
                    </w:r>
                  </w:p>
                  <w:p w14:paraId="6CC3C3A4" w14:textId="77777777" w:rsidR="00AB24A7" w:rsidRDefault="00AB24A7">
                    <w:pPr>
                      <w:pStyle w:val="WitregelW1"/>
                    </w:pPr>
                  </w:p>
                  <w:p w14:paraId="2D355521" w14:textId="77777777" w:rsidR="00AB24A7" w:rsidRDefault="000D58B7">
                    <w:pPr>
                      <w:pStyle w:val="Referentiegegevensbold"/>
                    </w:pPr>
                    <w:r>
                      <w:t>Uw referentie</w:t>
                    </w:r>
                  </w:p>
                  <w:p w14:paraId="720F91DA" w14:textId="77777777" w:rsidR="00AB24A7" w:rsidRDefault="000D58B7">
                    <w:pPr>
                      <w:pStyle w:val="Referentiegegevens"/>
                    </w:pPr>
                    <w:r>
                      <w:t>19 637, nr. 3596</w:t>
                    </w:r>
                  </w:p>
                  <w:p w14:paraId="5A5B413E" w14:textId="77777777" w:rsidR="00AB24A7" w:rsidRDefault="00AB24A7">
                    <w:pPr>
                      <w:pStyle w:val="WitregelW1"/>
                    </w:pPr>
                  </w:p>
                  <w:p w14:paraId="79E2DAD6" w14:textId="77777777" w:rsidR="00AB24A7" w:rsidRDefault="000D58B7">
                    <w:pPr>
                      <w:pStyle w:val="Referentiegegevensbold"/>
                    </w:pPr>
                    <w:r>
                      <w:t>Bijlage(n)</w:t>
                    </w:r>
                  </w:p>
                  <w:p w14:paraId="7C87AADE" w14:textId="51BB85EB" w:rsidR="00AB24A7" w:rsidRDefault="0055166E" w:rsidP="00211B92">
                    <w:pPr>
                      <w:pStyle w:val="Referentiegegevens"/>
                    </w:pPr>
                    <w:r>
                      <w:t>1</w:t>
                    </w: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C915F8E" wp14:editId="700BB32F">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A8B7404" w14:textId="77777777" w:rsidR="0049417E" w:rsidRDefault="0049417E"/>
                      </w:txbxContent>
                    </wps:txbx>
                    <wps:bodyPr vert="horz" wrap="square" lIns="0" tIns="0" rIns="0" bIns="0" anchor="t" anchorCtr="0"/>
                  </wps:wsp>
                </a:graphicData>
              </a:graphic>
            </wp:anchor>
          </w:drawing>
        </mc:Choice>
        <mc:Fallback>
          <w:pict>
            <v:shape w14:anchorId="7C915F8E"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1A8B7404" w14:textId="77777777" w:rsidR="0049417E" w:rsidRDefault="0049417E"/>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BE601CC" wp14:editId="11DF9BFF">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2C5113C" w14:textId="77777777" w:rsidR="00AB24A7" w:rsidRDefault="000D58B7">
                          <w:pPr>
                            <w:pStyle w:val="Referentiegegevens"/>
                          </w:pPr>
                          <w:r>
                            <w:t xml:space="preserve">Pagina </w:t>
                          </w:r>
                          <w:r>
                            <w:fldChar w:fldCharType="begin"/>
                          </w:r>
                          <w:r>
                            <w:instrText>PAGE</w:instrText>
                          </w:r>
                          <w:r>
                            <w:fldChar w:fldCharType="separate"/>
                          </w:r>
                          <w:r w:rsidR="00277533">
                            <w:rPr>
                              <w:noProof/>
                            </w:rPr>
                            <w:t>1</w:t>
                          </w:r>
                          <w:r>
                            <w:fldChar w:fldCharType="end"/>
                          </w:r>
                          <w:r>
                            <w:t xml:space="preserve"> van </w:t>
                          </w:r>
                          <w:r>
                            <w:fldChar w:fldCharType="begin"/>
                          </w:r>
                          <w:r>
                            <w:instrText>NUMPAGES</w:instrText>
                          </w:r>
                          <w:r>
                            <w:fldChar w:fldCharType="separate"/>
                          </w:r>
                          <w:r w:rsidR="00277533">
                            <w:rPr>
                              <w:noProof/>
                            </w:rPr>
                            <w:t>1</w:t>
                          </w:r>
                          <w:r>
                            <w:fldChar w:fldCharType="end"/>
                          </w:r>
                        </w:p>
                      </w:txbxContent>
                    </wps:txbx>
                    <wps:bodyPr vert="horz" wrap="square" lIns="0" tIns="0" rIns="0" bIns="0" anchor="t" anchorCtr="0"/>
                  </wps:wsp>
                </a:graphicData>
              </a:graphic>
            </wp:anchor>
          </w:drawing>
        </mc:Choice>
        <mc:Fallback>
          <w:pict>
            <v:shape w14:anchorId="0BE601C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42C5113C" w14:textId="77777777" w:rsidR="00AB24A7" w:rsidRDefault="000D58B7">
                    <w:pPr>
                      <w:pStyle w:val="Referentiegegevens"/>
                    </w:pPr>
                    <w:r>
                      <w:t xml:space="preserve">Pagina </w:t>
                    </w:r>
                    <w:r>
                      <w:fldChar w:fldCharType="begin"/>
                    </w:r>
                    <w:r>
                      <w:instrText>PAGE</w:instrText>
                    </w:r>
                    <w:r>
                      <w:fldChar w:fldCharType="separate"/>
                    </w:r>
                    <w:r w:rsidR="00277533">
                      <w:rPr>
                        <w:noProof/>
                      </w:rPr>
                      <w:t>1</w:t>
                    </w:r>
                    <w:r>
                      <w:fldChar w:fldCharType="end"/>
                    </w:r>
                    <w:r>
                      <w:t xml:space="preserve"> van </w:t>
                    </w:r>
                    <w:r>
                      <w:fldChar w:fldCharType="begin"/>
                    </w:r>
                    <w:r>
                      <w:instrText>NUMPAGES</w:instrText>
                    </w:r>
                    <w:r>
                      <w:fldChar w:fldCharType="separate"/>
                    </w:r>
                    <w:r w:rsidR="00277533">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4A70318B" wp14:editId="4D298C45">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7404A2A" w14:textId="77777777" w:rsidR="00AB24A7" w:rsidRDefault="000D58B7">
                          <w:pPr>
                            <w:spacing w:line="240" w:lineRule="auto"/>
                          </w:pPr>
                          <w:r>
                            <w:rPr>
                              <w:noProof/>
                            </w:rPr>
                            <w:drawing>
                              <wp:inline distT="0" distB="0" distL="0" distR="0" wp14:anchorId="37B01C52" wp14:editId="7A3B5518">
                                <wp:extent cx="467995" cy="1583865"/>
                                <wp:effectExtent l="0" t="0" r="0" b="0"/>
                                <wp:docPr id="191983868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A70318B"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47404A2A" w14:textId="77777777" w:rsidR="00AB24A7" w:rsidRDefault="000D58B7">
                    <w:pPr>
                      <w:spacing w:line="240" w:lineRule="auto"/>
                    </w:pPr>
                    <w:r>
                      <w:rPr>
                        <w:noProof/>
                      </w:rPr>
                      <w:drawing>
                        <wp:inline distT="0" distB="0" distL="0" distR="0" wp14:anchorId="37B01C52" wp14:editId="7A3B5518">
                          <wp:extent cx="467995" cy="1583865"/>
                          <wp:effectExtent l="0" t="0" r="0" b="0"/>
                          <wp:docPr id="191983868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4DF706B0" wp14:editId="18C85CB1">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87C4649" w14:textId="77777777" w:rsidR="00AB24A7" w:rsidRDefault="000D58B7">
                          <w:pPr>
                            <w:spacing w:line="240" w:lineRule="auto"/>
                          </w:pPr>
                          <w:r>
                            <w:rPr>
                              <w:noProof/>
                            </w:rPr>
                            <w:drawing>
                              <wp:inline distT="0" distB="0" distL="0" distR="0" wp14:anchorId="513C7BB8" wp14:editId="18632161">
                                <wp:extent cx="2339975" cy="1582834"/>
                                <wp:effectExtent l="0" t="0" r="0" b="0"/>
                                <wp:docPr id="157935926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DF706B0"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687C4649" w14:textId="77777777" w:rsidR="00AB24A7" w:rsidRDefault="000D58B7">
                    <w:pPr>
                      <w:spacing w:line="240" w:lineRule="auto"/>
                    </w:pPr>
                    <w:r>
                      <w:rPr>
                        <w:noProof/>
                      </w:rPr>
                      <w:drawing>
                        <wp:inline distT="0" distB="0" distL="0" distR="0" wp14:anchorId="513C7BB8" wp14:editId="18632161">
                          <wp:extent cx="2339975" cy="1582834"/>
                          <wp:effectExtent l="0" t="0" r="0" b="0"/>
                          <wp:docPr id="157935926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998A21B" wp14:editId="4F8FBB4D">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EE1E8BE" w14:textId="77777777" w:rsidR="00AB24A7" w:rsidRDefault="000D58B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998A21B"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EE1E8BE" w14:textId="77777777" w:rsidR="00AB24A7" w:rsidRDefault="000D58B7">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987EBC"/>
    <w:multiLevelType w:val="multilevel"/>
    <w:tmpl w:val="6825D44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0493B735"/>
    <w:multiLevelType w:val="multilevel"/>
    <w:tmpl w:val="88B51B3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71B2A171"/>
    <w:multiLevelType w:val="multilevel"/>
    <w:tmpl w:val="C3FB5F7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799689A3"/>
    <w:multiLevelType w:val="multilevel"/>
    <w:tmpl w:val="BAFE92A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819567525">
    <w:abstractNumId w:val="0"/>
  </w:num>
  <w:num w:numId="2" w16cid:durableId="310790701">
    <w:abstractNumId w:val="3"/>
  </w:num>
  <w:num w:numId="3" w16cid:durableId="1692219297">
    <w:abstractNumId w:val="2"/>
  </w:num>
  <w:num w:numId="4" w16cid:durableId="1693605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4A7"/>
    <w:rsid w:val="00021F74"/>
    <w:rsid w:val="00056C64"/>
    <w:rsid w:val="00064D9C"/>
    <w:rsid w:val="00091801"/>
    <w:rsid w:val="000D58B7"/>
    <w:rsid w:val="001C30E3"/>
    <w:rsid w:val="001D1CCE"/>
    <w:rsid w:val="00206CBC"/>
    <w:rsid w:val="002073EA"/>
    <w:rsid w:val="00211B92"/>
    <w:rsid w:val="00267FBE"/>
    <w:rsid w:val="00277533"/>
    <w:rsid w:val="00294654"/>
    <w:rsid w:val="002F1388"/>
    <w:rsid w:val="003423F0"/>
    <w:rsid w:val="00417491"/>
    <w:rsid w:val="0049417E"/>
    <w:rsid w:val="004D0793"/>
    <w:rsid w:val="00511DF2"/>
    <w:rsid w:val="00545158"/>
    <w:rsid w:val="0055166E"/>
    <w:rsid w:val="0058480E"/>
    <w:rsid w:val="005E4C23"/>
    <w:rsid w:val="005F2328"/>
    <w:rsid w:val="005F351F"/>
    <w:rsid w:val="005F7507"/>
    <w:rsid w:val="006543E4"/>
    <w:rsid w:val="00674B14"/>
    <w:rsid w:val="007F3930"/>
    <w:rsid w:val="00825114"/>
    <w:rsid w:val="008D6987"/>
    <w:rsid w:val="0090266B"/>
    <w:rsid w:val="00994C9D"/>
    <w:rsid w:val="00A05B8A"/>
    <w:rsid w:val="00A408CD"/>
    <w:rsid w:val="00A61993"/>
    <w:rsid w:val="00A87462"/>
    <w:rsid w:val="00A9254C"/>
    <w:rsid w:val="00AB24A7"/>
    <w:rsid w:val="00AB7033"/>
    <w:rsid w:val="00AE7E6A"/>
    <w:rsid w:val="00B51865"/>
    <w:rsid w:val="00B75DC8"/>
    <w:rsid w:val="00BA210A"/>
    <w:rsid w:val="00BD0F92"/>
    <w:rsid w:val="00BF681A"/>
    <w:rsid w:val="00C53810"/>
    <w:rsid w:val="00C94AA8"/>
    <w:rsid w:val="00CE7269"/>
    <w:rsid w:val="00D12C83"/>
    <w:rsid w:val="00DC2158"/>
    <w:rsid w:val="00E036C8"/>
    <w:rsid w:val="00E03F46"/>
    <w:rsid w:val="00E3131D"/>
    <w:rsid w:val="00E927DD"/>
    <w:rsid w:val="00E94CEA"/>
    <w:rsid w:val="00EC68E9"/>
    <w:rsid w:val="00F61E6D"/>
    <w:rsid w:val="00FA6868"/>
    <w:rsid w:val="00FE4B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D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7753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77533"/>
    <w:rPr>
      <w:rFonts w:ascii="Verdana" w:hAnsi="Verdana"/>
      <w:color w:val="000000"/>
      <w:sz w:val="18"/>
      <w:szCs w:val="18"/>
    </w:rPr>
  </w:style>
  <w:style w:type="paragraph" w:styleId="Voettekst">
    <w:name w:val="footer"/>
    <w:basedOn w:val="Standaard"/>
    <w:link w:val="VoettekstChar"/>
    <w:uiPriority w:val="99"/>
    <w:unhideWhenUsed/>
    <w:rsid w:val="0027753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77533"/>
    <w:rPr>
      <w:rFonts w:ascii="Verdana" w:hAnsi="Verdana"/>
      <w:color w:val="000000"/>
      <w:sz w:val="18"/>
      <w:szCs w:val="18"/>
    </w:rPr>
  </w:style>
  <w:style w:type="paragraph" w:styleId="Revisie">
    <w:name w:val="Revision"/>
    <w:hidden/>
    <w:uiPriority w:val="99"/>
    <w:semiHidden/>
    <w:rsid w:val="005F7507"/>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B75DC8"/>
    <w:rPr>
      <w:sz w:val="16"/>
      <w:szCs w:val="16"/>
    </w:rPr>
  </w:style>
  <w:style w:type="paragraph" w:styleId="Tekstopmerking">
    <w:name w:val="annotation text"/>
    <w:basedOn w:val="Standaard"/>
    <w:link w:val="TekstopmerkingChar"/>
    <w:uiPriority w:val="99"/>
    <w:unhideWhenUsed/>
    <w:rsid w:val="00B75DC8"/>
    <w:pPr>
      <w:spacing w:line="240" w:lineRule="auto"/>
    </w:pPr>
    <w:rPr>
      <w:sz w:val="20"/>
      <w:szCs w:val="20"/>
    </w:rPr>
  </w:style>
  <w:style w:type="character" w:customStyle="1" w:styleId="TekstopmerkingChar">
    <w:name w:val="Tekst opmerking Char"/>
    <w:basedOn w:val="Standaardalinea-lettertype"/>
    <w:link w:val="Tekstopmerking"/>
    <w:uiPriority w:val="99"/>
    <w:rsid w:val="00B75DC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75DC8"/>
    <w:rPr>
      <w:b/>
      <w:bCs/>
    </w:rPr>
  </w:style>
  <w:style w:type="character" w:customStyle="1" w:styleId="OnderwerpvanopmerkingChar">
    <w:name w:val="Onderwerp van opmerking Char"/>
    <w:basedOn w:val="TekstopmerkingChar"/>
    <w:link w:val="Onderwerpvanopmerking"/>
    <w:uiPriority w:val="99"/>
    <w:semiHidden/>
    <w:rsid w:val="00B75DC8"/>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942</ap:Words>
  <ap:Characters>5182</ap:Characters>
  <ap:DocSecurity>0</ap:DocSecurity>
  <ap:Lines>43</ap:Lines>
  <ap:Paragraphs>12</ap:Paragraphs>
  <ap:ScaleCrop>false</ap:ScaleCrop>
  <ap:LinksUpToDate>false</ap:LinksUpToDate>
  <ap:CharactersWithSpaces>6112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2026-10-27T16:40:00.0000000Z</dcterms:created>
  <dcterms:modified xsi:type="dcterms:W3CDTF">2026-10-27T16:41:00.0000000Z</dcterms:modified>
  <dc:description>------------------------</dc:description>
  <dc:subject/>
  <keywords/>
  <version/>
  <category/>
</coreProperties>
</file>