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B75FF" w:rsidP="000B75FF" w:rsidRDefault="000B75FF" w14:paraId="7DB361CF" w14:textId="77777777">
      <w:pPr>
        <w:spacing w:line="240" w:lineRule="auto"/>
      </w:pPr>
    </w:p>
    <w:p w:rsidR="00B42A47" w:rsidP="000B75FF" w:rsidRDefault="00EE0A2E" w14:paraId="0146F7DE" w14:textId="0474537C">
      <w:pPr>
        <w:spacing w:line="240" w:lineRule="auto"/>
      </w:pPr>
      <w:r>
        <w:t>Geachte voorzitter,</w:t>
      </w:r>
    </w:p>
    <w:p w:rsidR="00B42A47" w:rsidP="000B75FF" w:rsidRDefault="00B42A47" w14:paraId="0146F7DF" w14:textId="77777777">
      <w:pPr>
        <w:spacing w:line="240" w:lineRule="auto"/>
      </w:pPr>
    </w:p>
    <w:p w:rsidR="00B42A47" w:rsidP="000B75FF" w:rsidRDefault="002126F7" w14:paraId="0146F7E1" w14:textId="5E5E4F3B">
      <w:pPr>
        <w:spacing w:line="240" w:lineRule="auto"/>
      </w:pPr>
      <w:r>
        <w:t>Op 20 oktober jl. heeft uw Kamer verzocht om een schriftelijke reactie op het bericht ‘VN-tak schrapt noodhulp voor half miljoen Palestijnen vanwege geldtekort’. Middels deze brief geef ik invulling aan dit verzoek.</w:t>
      </w:r>
    </w:p>
    <w:p w:rsidR="00E56872" w:rsidP="000B75FF" w:rsidRDefault="00E56872" w14:paraId="35511A08" w14:textId="77777777">
      <w:pPr>
        <w:spacing w:line="240" w:lineRule="auto"/>
      </w:pPr>
    </w:p>
    <w:p w:rsidR="006D1C61" w:rsidP="000B75FF" w:rsidRDefault="00E56872" w14:paraId="41FF0C67" w14:textId="5E717035">
      <w:pPr>
        <w:spacing w:line="240" w:lineRule="auto"/>
      </w:pPr>
      <w:r w:rsidRPr="00E56872">
        <w:t>Op 19 oktober 2026 heeft het Wereldvoedselprogramma (WFP) bekendgemaakt dat het de voedselhulp in Gaza moet verminderen vanwege een tekort aan financiële middelen.</w:t>
      </w:r>
      <w:r>
        <w:t xml:space="preserve"> </w:t>
      </w:r>
      <w:r w:rsidRPr="002126F7" w:rsidR="006D1C61">
        <w:t>Wereldwijd, en ook in Gaza, staat de humanitaire hulpverlening onder aanzienlijke druk als gevolg van teruglopende financiering</w:t>
      </w:r>
      <w:r w:rsidR="00AE0FFB">
        <w:rPr>
          <w:rStyle w:val="FootnoteReference"/>
        </w:rPr>
        <w:footnoteReference w:id="1"/>
      </w:r>
      <w:r w:rsidRPr="002126F7" w:rsidR="006D1C61">
        <w:t xml:space="preserve">. </w:t>
      </w:r>
      <w:r w:rsidRPr="001F5A08" w:rsidR="001F5A08">
        <w:t xml:space="preserve">Dit zet de al zeer kritieke humanitaire situatie in </w:t>
      </w:r>
      <w:r w:rsidR="001F5A08">
        <w:t>Gaza</w:t>
      </w:r>
      <w:r w:rsidRPr="001F5A08" w:rsidR="001F5A08">
        <w:t xml:space="preserve"> verder onder druk.</w:t>
      </w:r>
    </w:p>
    <w:p w:rsidR="006D1C61" w:rsidP="000B75FF" w:rsidRDefault="006D1C61" w14:paraId="2DFC0752" w14:textId="77777777">
      <w:pPr>
        <w:spacing w:line="240" w:lineRule="auto"/>
      </w:pPr>
    </w:p>
    <w:p w:rsidR="00E56872" w:rsidP="000B75FF" w:rsidRDefault="00D2200E" w14:paraId="26980652" w14:textId="582C1F40">
      <w:pPr>
        <w:spacing w:line="240" w:lineRule="auto"/>
      </w:pPr>
      <w:r>
        <w:t>Nederland maakt zich ernstig</w:t>
      </w:r>
      <w:r w:rsidR="00067CC7">
        <w:t>e</w:t>
      </w:r>
      <w:r>
        <w:t xml:space="preserve"> zorgen over de aanhoudende noden</w:t>
      </w:r>
      <w:r w:rsidR="006D1C61">
        <w:t xml:space="preserve"> in Gaza</w:t>
      </w:r>
      <w:r w:rsidR="00325CBE">
        <w:t>, die in de eerste plaats het gevolg zijn van het aanhoudend</w:t>
      </w:r>
      <w:r w:rsidR="00DA2C09">
        <w:t>e</w:t>
      </w:r>
      <w:r w:rsidR="00325CBE">
        <w:t xml:space="preserve"> geweld</w:t>
      </w:r>
      <w:r w:rsidR="00DA2C09">
        <w:t xml:space="preserve"> en </w:t>
      </w:r>
      <w:r w:rsidR="00325CBE">
        <w:t>grootschalige ontheemding</w:t>
      </w:r>
      <w:r w:rsidR="00DA2C09">
        <w:t>. Daarnaast is er</w:t>
      </w:r>
      <w:r w:rsidR="008C4F8E">
        <w:t xml:space="preserve"> beperkte ruimte voor hulpverlening</w:t>
      </w:r>
      <w:r w:rsidR="00DA2C09">
        <w:t>,</w:t>
      </w:r>
      <w:r w:rsidR="00325CBE">
        <w:t xml:space="preserve"> o</w:t>
      </w:r>
      <w:r>
        <w:t xml:space="preserve">ndanks </w:t>
      </w:r>
      <w:r w:rsidR="00DA2C09">
        <w:t xml:space="preserve">het feit </w:t>
      </w:r>
      <w:r>
        <w:t xml:space="preserve">dat </w:t>
      </w:r>
      <w:r w:rsidRPr="002126F7">
        <w:t xml:space="preserve">het </w:t>
      </w:r>
      <w:r>
        <w:t>staakt-het-vuren reeds een jaar</w:t>
      </w:r>
      <w:r w:rsidRPr="002126F7">
        <w:t xml:space="preserve"> van </w:t>
      </w:r>
      <w:r>
        <w:t>kracht is</w:t>
      </w:r>
      <w:r w:rsidR="00325CBE">
        <w:t xml:space="preserve">. </w:t>
      </w:r>
      <w:r w:rsidR="006D1C61">
        <w:t xml:space="preserve">Hulporganisaties hebben te maken met ernstige belemmeringen voor het leveren van hulp, waardoor de toegang, planning en continuïteit van hulpverlening bemoeilijkt wordt. </w:t>
      </w:r>
      <w:r w:rsidRPr="002126F7" w:rsidR="006D1C61">
        <w:t xml:space="preserve">Zo is </w:t>
      </w:r>
      <w:proofErr w:type="spellStart"/>
      <w:r w:rsidR="006D1C61">
        <w:t>Kerem</w:t>
      </w:r>
      <w:proofErr w:type="spellEnd"/>
      <w:r w:rsidR="006D1C61">
        <w:t xml:space="preserve"> Shalom de enige grensovergang die momenteel open is voor hulpgoederen</w:t>
      </w:r>
      <w:r w:rsidR="006470D6">
        <w:rPr>
          <w:rFonts w:eastAsia="Times New Roman" w:cs="Calibri"/>
        </w:rPr>
        <w:t xml:space="preserve">, waardoor </w:t>
      </w:r>
      <w:r w:rsidRPr="006470D6" w:rsidR="006470D6">
        <w:t>aanvoerroutes naar het noorden van Gaza langer</w:t>
      </w:r>
      <w:r w:rsidR="006470D6">
        <w:t xml:space="preserve"> zijn en</w:t>
      </w:r>
      <w:r w:rsidRPr="006470D6" w:rsidR="006470D6">
        <w:t xml:space="preserve"> de transportkosten toenemen.</w:t>
      </w:r>
      <w:r w:rsidR="006470D6">
        <w:t xml:space="preserve"> </w:t>
      </w:r>
      <w:r w:rsidRPr="002126F7" w:rsidR="006D1C61">
        <w:t xml:space="preserve">Daarnaast </w:t>
      </w:r>
      <w:r w:rsidR="006D1C61">
        <w:t>hanteert Israël een brede lijst met</w:t>
      </w:r>
      <w:r w:rsidRPr="002126F7" w:rsidR="006D1C61">
        <w:t xml:space="preserve"> </w:t>
      </w:r>
      <w:proofErr w:type="spellStart"/>
      <w:r w:rsidRPr="000E1338" w:rsidR="006D1C61">
        <w:rPr>
          <w:i/>
          <w:iCs/>
        </w:rPr>
        <w:t>dual-use</w:t>
      </w:r>
      <w:proofErr w:type="spellEnd"/>
      <w:r w:rsidRPr="000E1338" w:rsidR="006D1C61">
        <w:t xml:space="preserve"> goederen (civiele goederen die </w:t>
      </w:r>
      <w:r w:rsidR="00FF5BDB">
        <w:t xml:space="preserve">volgens Israël </w:t>
      </w:r>
      <w:r w:rsidRPr="000E1338" w:rsidR="006D1C61">
        <w:t>voor militaire doeleinden kunnen worden gebruikt)</w:t>
      </w:r>
      <w:r w:rsidR="00FF5BDB">
        <w:t>. Dit heeft</w:t>
      </w:r>
      <w:r w:rsidRPr="000E1338" w:rsidR="006D1C61">
        <w:t xml:space="preserve"> als gevolg </w:t>
      </w:r>
      <w:r w:rsidR="00FF5BDB">
        <w:t xml:space="preserve">dat er </w:t>
      </w:r>
      <w:r w:rsidRPr="000E1338" w:rsidR="006D1C61">
        <w:t xml:space="preserve">strenge restricties </w:t>
      </w:r>
      <w:r w:rsidR="00FF5BDB">
        <w:t xml:space="preserve">zijn op </w:t>
      </w:r>
      <w:r w:rsidRPr="000E1338" w:rsidR="006D1C61">
        <w:t>alledaagse en levensreddende goederen</w:t>
      </w:r>
      <w:r w:rsidR="00FF5BDB">
        <w:t xml:space="preserve"> zoals medische </w:t>
      </w:r>
      <w:r w:rsidR="00397CEE">
        <w:t>middelen</w:t>
      </w:r>
      <w:r w:rsidR="00FF5BDB">
        <w:t>, generator</w:t>
      </w:r>
      <w:r w:rsidR="00397CEE">
        <w:t>en</w:t>
      </w:r>
      <w:r w:rsidR="00FF5BDB">
        <w:t xml:space="preserve"> en tentstokken</w:t>
      </w:r>
      <w:r w:rsidR="006D1C61">
        <w:t xml:space="preserve">. </w:t>
      </w:r>
      <w:r w:rsidR="005279A3">
        <w:t>L</w:t>
      </w:r>
      <w:r w:rsidRPr="006470D6" w:rsidR="005279A3">
        <w:t xml:space="preserve">angdurige vertragingen bij het verkrijgen van vereiste vergunningen en het weigeren van goederen </w:t>
      </w:r>
      <w:r w:rsidRPr="00D4749E" w:rsidR="00D4749E">
        <w:t>leiden tot hoge kosten voor opslag en tot het bederven van goederen.</w:t>
      </w:r>
      <w:r w:rsidR="00D4749E">
        <w:t xml:space="preserve"> </w:t>
      </w:r>
      <w:r w:rsidR="00DA2C09">
        <w:t>Samen met de</w:t>
      </w:r>
      <w:r w:rsidRPr="002126F7" w:rsidR="006D1C61">
        <w:t xml:space="preserve"> fluctuerende en vaak hoge prijzen voor bijvoorbeeld brandstof </w:t>
      </w:r>
      <w:r w:rsidR="00DA2C09">
        <w:t>leiden deze</w:t>
      </w:r>
      <w:r w:rsidRPr="002126F7" w:rsidR="006D1C61">
        <w:t xml:space="preserve"> belemmeringen ertoe dat humanitaire hulp</w:t>
      </w:r>
      <w:r w:rsidR="00871261">
        <w:t xml:space="preserve"> in Gaza</w:t>
      </w:r>
      <w:r w:rsidRPr="002126F7" w:rsidR="006D1C61">
        <w:t xml:space="preserve"> relatief duur is en de noden hoog blijven.</w:t>
      </w:r>
      <w:r w:rsidR="006D1C61">
        <w:t xml:space="preserve"> Ook </w:t>
      </w:r>
      <w:r w:rsidR="00503E20">
        <w:t>kan</w:t>
      </w:r>
      <w:r w:rsidR="006D1C61">
        <w:t xml:space="preserve"> d</w:t>
      </w:r>
      <w:r w:rsidRPr="002126F7" w:rsidR="006D1C61">
        <w:t xml:space="preserve">e stap naar vroeg herstel daardoor </w:t>
      </w:r>
      <w:r w:rsidR="00761879">
        <w:t xml:space="preserve">moeilijk worden gezet. </w:t>
      </w:r>
    </w:p>
    <w:p w:rsidR="009761DB" w:rsidP="000B75FF" w:rsidRDefault="002126F7" w14:paraId="3A506281" w14:textId="2CAA2135">
      <w:pPr>
        <w:spacing w:line="240" w:lineRule="auto"/>
      </w:pPr>
      <w:r w:rsidRPr="002126F7">
        <w:t xml:space="preserve">Om de humanitaire situatie in Gaza daadwerkelijk te verbeteren, is het volgende </w:t>
      </w:r>
      <w:r w:rsidRPr="002126F7" w:rsidR="00B35744">
        <w:t>nodig</w:t>
      </w:r>
      <w:r w:rsidRPr="002126F7">
        <w:t xml:space="preserve">: </w:t>
      </w:r>
      <w:r w:rsidR="00473EF5">
        <w:t xml:space="preserve">de gewelddadigheden </w:t>
      </w:r>
      <w:r w:rsidR="00B35744">
        <w:t xml:space="preserve">moeten duurzaam worden </w:t>
      </w:r>
      <w:r w:rsidR="00D24808">
        <w:t>beëindigd</w:t>
      </w:r>
      <w:r w:rsidR="00B35744">
        <w:t>,</w:t>
      </w:r>
      <w:r w:rsidR="00473EF5">
        <w:t xml:space="preserve"> en </w:t>
      </w:r>
      <w:r w:rsidR="00D24808">
        <w:t>humanitaire</w:t>
      </w:r>
      <w:r w:rsidR="00B35744">
        <w:t xml:space="preserve"> organisaties moeten</w:t>
      </w:r>
      <w:r w:rsidR="00473EF5">
        <w:t xml:space="preserve"> </w:t>
      </w:r>
      <w:r w:rsidR="000E1338">
        <w:t>veilige, ongehinderde en onvoorwaardelijke</w:t>
      </w:r>
      <w:r w:rsidRPr="002126F7">
        <w:t xml:space="preserve"> toegang </w:t>
      </w:r>
      <w:r w:rsidR="00B35744">
        <w:t>krijgen tot Gaza</w:t>
      </w:r>
      <w:r w:rsidR="00761879">
        <w:t xml:space="preserve">. </w:t>
      </w:r>
      <w:r w:rsidR="00D24808">
        <w:t>Daarnaast</w:t>
      </w:r>
      <w:r w:rsidR="00761879">
        <w:t xml:space="preserve"> dient er</w:t>
      </w:r>
      <w:r w:rsidRPr="002126F7">
        <w:t xml:space="preserve"> voldoende financiering </w:t>
      </w:r>
      <w:r w:rsidR="00C27A26">
        <w:t>door</w:t>
      </w:r>
      <w:r w:rsidR="00AB0132">
        <w:t xml:space="preserve"> de internationale gemeenschap</w:t>
      </w:r>
      <w:r w:rsidR="00761879">
        <w:t xml:space="preserve"> te worden geboden</w:t>
      </w:r>
      <w:r w:rsidR="00AB0132">
        <w:t xml:space="preserve"> </w:t>
      </w:r>
      <w:r w:rsidRPr="002126F7">
        <w:t xml:space="preserve">om de benodigde hulp te </w:t>
      </w:r>
      <w:r w:rsidR="00980670">
        <w:t xml:space="preserve">laten </w:t>
      </w:r>
      <w:r w:rsidRPr="002126F7">
        <w:t>leveren.</w:t>
      </w:r>
      <w:r w:rsidR="007B1AF6">
        <w:t xml:space="preserve"> </w:t>
      </w:r>
    </w:p>
    <w:p w:rsidR="009761DB" w:rsidP="000B75FF" w:rsidRDefault="009761DB" w14:paraId="5B7C0CC8" w14:textId="77777777">
      <w:pPr>
        <w:spacing w:line="240" w:lineRule="auto"/>
      </w:pPr>
    </w:p>
    <w:p w:rsidR="009761DB" w:rsidP="000B75FF" w:rsidRDefault="009761DB" w14:paraId="6D83B681" w14:textId="4B46E0C6">
      <w:pPr>
        <w:spacing w:line="240" w:lineRule="auto"/>
      </w:pPr>
      <w:r>
        <w:t>Het kabinet ziet het laten slagen van het vredesplan van president T</w:t>
      </w:r>
      <w:r w:rsidR="00A55489">
        <w:t>r</w:t>
      </w:r>
      <w:r>
        <w:t xml:space="preserve">ump onverminderd als een belangrijke stap in het realiseren </w:t>
      </w:r>
      <w:r w:rsidR="00761879">
        <w:t>van het</w:t>
      </w:r>
      <w:r>
        <w:t xml:space="preserve"> duurz</w:t>
      </w:r>
      <w:r w:rsidR="00761879">
        <w:t xml:space="preserve">aam </w:t>
      </w:r>
      <w:r w:rsidR="006047E0">
        <w:t>beëindigen</w:t>
      </w:r>
      <w:r w:rsidR="00761879">
        <w:t xml:space="preserve"> van de gewelddadigheden.</w:t>
      </w:r>
      <w:r>
        <w:t xml:space="preserve"> Knelpunten zijn nog altijd de ontwapening van Hamas en de volledige terugtrekking van de Israëlische strijdkrachten uit Gaza. Voortdurende schendingen van het staakt-het-vuren maken het werk voor humanitaire organisaties gevaarlijk en beperken de bewegingsvrijheid van deze organisaties.  </w:t>
      </w:r>
    </w:p>
    <w:p w:rsidR="009761DB" w:rsidP="000B75FF" w:rsidRDefault="009761DB" w14:paraId="70FD6520" w14:textId="77777777">
      <w:pPr>
        <w:spacing w:line="240" w:lineRule="auto"/>
      </w:pPr>
    </w:p>
    <w:p w:rsidR="007B1AF6" w:rsidP="000B75FF" w:rsidRDefault="009761DB" w14:paraId="6AB553A4" w14:textId="3C2187CD">
      <w:pPr>
        <w:spacing w:line="240" w:lineRule="auto"/>
      </w:pPr>
      <w:r>
        <w:t xml:space="preserve">Het kabinet is duidelijk over het feit dat het beleid van Israël met betrekking tot het belemmeren van humanitaire hulp naar Gaza moet veranderen. Nederland blijft Israël daarom bilateraal en multilateraal aanspreken om veilige, onvoorwaardelijke en ongehinderde humanitaire toegang te faciliteren voor professionele hulporganisaties. </w:t>
      </w:r>
      <w:r w:rsidRPr="00B35744" w:rsidR="00B35744">
        <w:t>D</w:t>
      </w:r>
      <w:r w:rsidR="00E53202">
        <w:t>usverre</w:t>
      </w:r>
      <w:r w:rsidRPr="00B35744" w:rsidR="00B35744">
        <w:t xml:space="preserve"> </w:t>
      </w:r>
      <w:r w:rsidR="00E53202">
        <w:t>heeft dit o</w:t>
      </w:r>
      <w:r w:rsidRPr="00B35744" w:rsidR="00B35744">
        <w:t>nvoldoende resultaat opgeleverd.</w:t>
      </w:r>
      <w:r>
        <w:t xml:space="preserve">  </w:t>
      </w:r>
    </w:p>
    <w:p w:rsidR="007B1AF6" w:rsidP="000B75FF" w:rsidRDefault="007B1AF6" w14:paraId="732DAF09" w14:textId="77777777">
      <w:pPr>
        <w:spacing w:line="240" w:lineRule="auto"/>
      </w:pPr>
    </w:p>
    <w:p w:rsidR="000B75FF" w:rsidP="000B75FF" w:rsidRDefault="00D24808" w14:paraId="5EFE0798" w14:textId="63BD14AC">
      <w:pPr>
        <w:spacing w:line="240" w:lineRule="auto"/>
      </w:pPr>
      <w:r w:rsidRPr="00D24808">
        <w:t xml:space="preserve">De berichtgeving van </w:t>
      </w:r>
      <w:r w:rsidR="00E95884">
        <w:t>het</w:t>
      </w:r>
      <w:r w:rsidRPr="00D24808">
        <w:t xml:space="preserve"> WFP moet worden gezien </w:t>
      </w:r>
      <w:r>
        <w:t>in</w:t>
      </w:r>
      <w:r w:rsidRPr="00D24808">
        <w:t xml:space="preserve"> het licht van de bredere trend van wereldwijde tekorten aan financiering voor humanitaire hulp.</w:t>
      </w:r>
      <w:r>
        <w:t xml:space="preserve"> </w:t>
      </w:r>
      <w:r w:rsidRPr="007B1AF6" w:rsidR="007B1AF6">
        <w:t>Nederland maakt zich zorgen om de</w:t>
      </w:r>
      <w:r>
        <w:t>ze</w:t>
      </w:r>
      <w:r w:rsidRPr="007B1AF6" w:rsidR="007B1AF6">
        <w:t xml:space="preserve"> bredere trend </w:t>
      </w:r>
      <w:r w:rsidR="006047E0">
        <w:t xml:space="preserve">waardoor hulporganisaties gedwongen worden om keuzes te maken. Het kabinet </w:t>
      </w:r>
      <w:r w:rsidR="00BD1CAC">
        <w:t xml:space="preserve">is hierover regelmatig in gesprek met haar humanitaire partners, waaronder </w:t>
      </w:r>
      <w:r w:rsidR="00E95884">
        <w:t xml:space="preserve">het </w:t>
      </w:r>
      <w:r w:rsidR="00BD1CAC">
        <w:t xml:space="preserve">WFP. </w:t>
      </w:r>
      <w:r w:rsidR="00252861">
        <w:t>Nederland</w:t>
      </w:r>
      <w:r w:rsidR="00BD1CAC">
        <w:t xml:space="preserve"> heeft</w:t>
      </w:r>
      <w:r w:rsidRPr="007B1AF6" w:rsidR="007B1AF6">
        <w:t xml:space="preserve"> </w:t>
      </w:r>
      <w:r w:rsidR="00AB0132">
        <w:t xml:space="preserve">– tegen de algemene trend </w:t>
      </w:r>
      <w:r w:rsidR="00C108AA">
        <w:t>van dalende internationale noodhulpbudgetten</w:t>
      </w:r>
      <w:r w:rsidR="00AB0132">
        <w:t xml:space="preserve"> in</w:t>
      </w:r>
      <w:r w:rsidR="00503E20">
        <w:t xml:space="preserve"> </w:t>
      </w:r>
      <w:r w:rsidRPr="00503E20" w:rsidR="00503E20">
        <w:t xml:space="preserve">– </w:t>
      </w:r>
      <w:r w:rsidRPr="007B1AF6" w:rsidR="007B1AF6">
        <w:t xml:space="preserve">dit jaar </w:t>
      </w:r>
      <w:r w:rsidR="00557BDE">
        <w:t>extra</w:t>
      </w:r>
      <w:r w:rsidRPr="007B1AF6" w:rsidR="007B1AF6">
        <w:t xml:space="preserve"> </w:t>
      </w:r>
      <w:proofErr w:type="spellStart"/>
      <w:r w:rsidRPr="007B1AF6" w:rsidR="007B1AF6">
        <w:t>ongeoormerkte</w:t>
      </w:r>
      <w:proofErr w:type="spellEnd"/>
      <w:r w:rsidRPr="007B1AF6" w:rsidR="007B1AF6">
        <w:t xml:space="preserve">, meerjarige en flexibele financiering vrijgemaakt voor de VN, de Rode Kruis- en Rode Halve Maanbeweging en </w:t>
      </w:r>
      <w:r w:rsidR="00557BDE">
        <w:t xml:space="preserve">de Dutch </w:t>
      </w:r>
      <w:proofErr w:type="spellStart"/>
      <w:r w:rsidR="00557BDE">
        <w:t>Relief</w:t>
      </w:r>
      <w:proofErr w:type="spellEnd"/>
      <w:r w:rsidR="00557BDE">
        <w:t xml:space="preserve"> Alliance</w:t>
      </w:r>
      <w:r w:rsidR="00B3713D">
        <w:t xml:space="preserve">. </w:t>
      </w:r>
      <w:r w:rsidRPr="00A33D04" w:rsidR="00E22AE4">
        <w:t>Nederland droeg</w:t>
      </w:r>
      <w:r w:rsidRPr="00A33D04" w:rsidR="00BD1CAC">
        <w:t xml:space="preserve"> </w:t>
      </w:r>
      <w:r w:rsidRPr="00A33D04" w:rsidR="0061795F">
        <w:t>dit jaar</w:t>
      </w:r>
      <w:r w:rsidRPr="00A33D04" w:rsidR="00557BDE">
        <w:t xml:space="preserve"> </w:t>
      </w:r>
      <w:r w:rsidRPr="00A33D04" w:rsidR="00E22AE4">
        <w:t>reeds 57 miljoen euro bij aan het WFP. Vanwege de urgente noden in onder meer Gaza, en het cruciale mandaat</w:t>
      </w:r>
      <w:r w:rsidRPr="00A33D04" w:rsidR="00557BDE">
        <w:t xml:space="preserve"> van </w:t>
      </w:r>
      <w:r w:rsidRPr="00A33D04" w:rsidR="00E22AE4">
        <w:t>het WFP bij het bestrijden</w:t>
      </w:r>
      <w:r w:rsidRPr="00A33D04" w:rsidR="00557BDE">
        <w:t xml:space="preserve"> van </w:t>
      </w:r>
      <w:r w:rsidRPr="00A33D04" w:rsidR="00E22AE4">
        <w:t xml:space="preserve">honger, verhoogt het kabinet de totale bijdrage aan het WFP voor 2026 </w:t>
      </w:r>
      <w:r w:rsidRPr="00C24782" w:rsidR="00622F44">
        <w:t xml:space="preserve">met 19 miljoen euro </w:t>
      </w:r>
      <w:r w:rsidRPr="00C24782" w:rsidR="00E22AE4">
        <w:t>tot 76 miljoen euro</w:t>
      </w:r>
      <w:r w:rsidRPr="00A33D04" w:rsidR="00E22AE4">
        <w:t>. Deze extra bijdrage wordt bovendien versneld overgemaakt.</w:t>
      </w:r>
      <w:r w:rsidR="008F320E">
        <w:t xml:space="preserve"> </w:t>
      </w:r>
      <w:r w:rsidRPr="00E5563F" w:rsidR="00E22AE4">
        <w:t>Dankzij de</w:t>
      </w:r>
      <w:r w:rsidRPr="00E5563F" w:rsidR="00E5563F">
        <w:t>ze</w:t>
      </w:r>
      <w:r w:rsidR="00C108AA">
        <w:t xml:space="preserve"> meerjarige flexibele financiering</w:t>
      </w:r>
      <w:r w:rsidRPr="007B1AF6" w:rsidR="007B1AF6">
        <w:t xml:space="preserve"> </w:t>
      </w:r>
      <w:r w:rsidR="00BD2719">
        <w:t>kunnen VN-</w:t>
      </w:r>
      <w:r w:rsidRPr="007B1AF6" w:rsidR="007B1AF6">
        <w:t xml:space="preserve">organisaties </w:t>
      </w:r>
      <w:r w:rsidR="005C5AA3">
        <w:t xml:space="preserve">zoals </w:t>
      </w:r>
      <w:r w:rsidR="00E95884">
        <w:t xml:space="preserve">het </w:t>
      </w:r>
      <w:r w:rsidR="005C5AA3">
        <w:t xml:space="preserve">WFP </w:t>
      </w:r>
      <w:r w:rsidR="008F320E">
        <w:t xml:space="preserve">zelfstandig besluiten </w:t>
      </w:r>
      <w:r w:rsidR="00BD2719">
        <w:t xml:space="preserve">waar </w:t>
      </w:r>
      <w:r w:rsidR="008F320E">
        <w:t>middelen in te zetten</w:t>
      </w:r>
      <w:r w:rsidRPr="007B1AF6" w:rsidR="007B1AF6">
        <w:t xml:space="preserve"> </w:t>
      </w:r>
      <w:r w:rsidRPr="00BD2719" w:rsidR="00BD2719">
        <w:t>gebaseerd op de omvang en ernst van de humanitaire noden.</w:t>
      </w:r>
      <w:r w:rsidR="00BD2719">
        <w:t xml:space="preserve"> </w:t>
      </w:r>
      <w:r w:rsidRPr="00BD2719" w:rsidR="00BD2719">
        <w:t xml:space="preserve">Omdat Gaza op basis van deze prioritering tot de gebieden met de grootste humanitaire noden behoort, komt een relatief groot deel van de financiering aan VN-organisaties </w:t>
      </w:r>
      <w:r w:rsidR="009909A8">
        <w:t xml:space="preserve">als </w:t>
      </w:r>
      <w:r w:rsidR="00E95884">
        <w:t xml:space="preserve">het </w:t>
      </w:r>
      <w:r w:rsidR="009909A8">
        <w:t xml:space="preserve">WFP </w:t>
      </w:r>
      <w:r w:rsidRPr="00BD2719" w:rsidR="00BD2719">
        <w:t>daar terecht.</w:t>
      </w:r>
      <w:r w:rsidR="00BD2719">
        <w:t xml:space="preserve"> </w:t>
      </w:r>
      <w:r w:rsidRPr="007B1AF6" w:rsidR="00F3612A">
        <w:t xml:space="preserve">Nederland </w:t>
      </w:r>
      <w:r w:rsidR="00F3612A">
        <w:t xml:space="preserve">blijft </w:t>
      </w:r>
      <w:r w:rsidRPr="007B1AF6" w:rsidR="00F3612A">
        <w:t>andere landen op</w:t>
      </w:r>
      <w:r w:rsidR="00F3612A">
        <w:t>roepen</w:t>
      </w:r>
      <w:r w:rsidR="008F320E">
        <w:t xml:space="preserve"> </w:t>
      </w:r>
      <w:r w:rsidRPr="007B1AF6" w:rsidR="00F3612A">
        <w:t xml:space="preserve">om </w:t>
      </w:r>
      <w:r w:rsidR="00C71DE0">
        <w:t xml:space="preserve">hun, bij voorkeur flexibele, </w:t>
      </w:r>
      <w:r w:rsidR="00FE2776">
        <w:t>humanitaire financiering</w:t>
      </w:r>
      <w:r w:rsidR="00C71DE0">
        <w:t xml:space="preserve"> voort te zetten en te vergroten</w:t>
      </w:r>
      <w:r w:rsidR="008F320E">
        <w:t xml:space="preserve">, bijvoorbeeld en </w:t>
      </w:r>
      <w:r w:rsidRPr="00503E20" w:rsidR="008F320E">
        <w:t>marge van de Algemene Vergadering van de VN</w:t>
      </w:r>
      <w:r w:rsidRPr="007B1AF6" w:rsidR="00F3612A">
        <w:t xml:space="preserve">. </w:t>
      </w:r>
      <w:r w:rsidRPr="002126F7" w:rsidR="002126F7">
        <w:t xml:space="preserve">Naast deze structurele wijze van financiering heeft Nederland sinds oktober 2023 in totaal 110,2 miljoen euro vrijgemaakt voor crisis specifieke noodhulp aan Gaza, </w:t>
      </w:r>
      <w:r w:rsidR="00FF5BDB">
        <w:t>naast de</w:t>
      </w:r>
      <w:r w:rsidRPr="002126F7" w:rsidR="00FF5BDB">
        <w:t xml:space="preserve"> </w:t>
      </w:r>
      <w:r w:rsidRPr="002126F7" w:rsidR="002126F7">
        <w:t xml:space="preserve">37 miljoen euro ter versterking van de medische capaciteit. </w:t>
      </w:r>
    </w:p>
    <w:p w:rsidR="000B75FF" w:rsidP="000B75FF" w:rsidRDefault="000B75FF" w14:paraId="1F0E58E0" w14:textId="77777777">
      <w:pPr>
        <w:spacing w:line="240" w:lineRule="auto"/>
      </w:pPr>
    </w:p>
    <w:p w:rsidR="002126F7" w:rsidP="000B75FF" w:rsidRDefault="002126F7" w14:paraId="31D5C9BF" w14:textId="52764A54">
      <w:pPr>
        <w:spacing w:line="240" w:lineRule="auto"/>
      </w:pPr>
      <w:r w:rsidRPr="002126F7">
        <w:t xml:space="preserve">Hiermee </w:t>
      </w:r>
      <w:r w:rsidR="004F6385">
        <w:t>beoogt</w:t>
      </w:r>
      <w:r w:rsidRPr="002126F7">
        <w:t xml:space="preserve"> Nederland de humanitaire respons in Gaza</w:t>
      </w:r>
      <w:r w:rsidR="00E56872">
        <w:t xml:space="preserve"> en elders</w:t>
      </w:r>
      <w:r w:rsidRPr="002126F7">
        <w:t>, ondanks de moeilijke omstandigheden, zo effectief en voorspelbaar mogelijk te ondersteunen.</w:t>
      </w:r>
    </w:p>
    <w:p w:rsidR="00DF4153" w:rsidP="000B75FF" w:rsidRDefault="00DF4153" w14:paraId="5A0AF322" w14:textId="77777777">
      <w:pPr>
        <w:spacing w:line="240" w:lineRule="auto"/>
      </w:pPr>
    </w:p>
    <w:p w:rsidR="00DF4153" w:rsidP="000B75FF" w:rsidRDefault="00DF4153" w14:paraId="31E09A52" w14:textId="77777777">
      <w:pPr>
        <w:spacing w:line="240" w:lineRule="auto"/>
      </w:pPr>
    </w:p>
    <w:p w:rsidRPr="002126F7" w:rsidR="00DF4153" w:rsidP="000B75FF" w:rsidRDefault="00DF4153" w14:paraId="79BBC02F" w14:textId="77777777">
      <w:pPr>
        <w:spacing w:line="240" w:lineRule="auto"/>
      </w:pPr>
    </w:p>
    <w:p w:rsidR="002126F7" w:rsidP="000B75FF" w:rsidRDefault="002126F7" w14:paraId="15CF464C" w14:textId="77777777">
      <w:pPr>
        <w:spacing w:line="240" w:lineRule="auto"/>
      </w:pPr>
    </w:p>
    <w:tbl>
      <w:tblPr>
        <w:tblStyle w:val="Tabelondertekening"/>
        <w:tblW w:w="7541" w:type="dxa"/>
        <w:tblInd w:w="0" w:type="dxa"/>
        <w:tblLayout w:type="fixed"/>
        <w:tblLook w:val="07E0" w:firstRow="1" w:lastRow="1" w:firstColumn="1" w:lastColumn="1" w:noHBand="1" w:noVBand="1"/>
      </w:tblPr>
      <w:tblGrid>
        <w:gridCol w:w="3620"/>
        <w:gridCol w:w="3921"/>
      </w:tblGrid>
      <w:tr w:rsidR="00B42A47" w:rsidTr="00DF4153" w14:paraId="0146F7E4" w14:textId="77777777">
        <w:tc>
          <w:tcPr>
            <w:tcW w:w="3620" w:type="dxa"/>
          </w:tcPr>
          <w:p w:rsidR="00D41126" w:rsidP="000B75FF" w:rsidRDefault="00EE0A2E" w14:paraId="22D34490" w14:textId="77777777">
            <w:pPr>
              <w:spacing w:line="240" w:lineRule="auto"/>
            </w:pPr>
            <w:r>
              <w:t>De minister van Buitenlandse Handel en Ontwikkelingssamenwerking,</w:t>
            </w:r>
          </w:p>
          <w:p w:rsidR="00DF4153" w:rsidP="000B75FF" w:rsidRDefault="00DF4153" w14:paraId="58683FCA" w14:textId="77777777">
            <w:pPr>
              <w:spacing w:line="240" w:lineRule="auto"/>
            </w:pPr>
          </w:p>
          <w:p w:rsidR="00DF4153" w:rsidP="000B75FF" w:rsidRDefault="00DF4153" w14:paraId="4190B80F" w14:textId="77777777">
            <w:pPr>
              <w:spacing w:line="240" w:lineRule="auto"/>
            </w:pPr>
          </w:p>
          <w:p w:rsidR="00DF4153" w:rsidP="000B75FF" w:rsidRDefault="00DF4153" w14:paraId="49F8BC14" w14:textId="77777777">
            <w:pPr>
              <w:spacing w:line="240" w:lineRule="auto"/>
            </w:pPr>
          </w:p>
          <w:p w:rsidR="00DF4153" w:rsidP="000B75FF" w:rsidRDefault="00DF4153" w14:paraId="442079FE" w14:textId="77777777">
            <w:pPr>
              <w:spacing w:line="240" w:lineRule="auto"/>
            </w:pPr>
          </w:p>
          <w:p w:rsidR="00B42A47" w:rsidP="000B75FF" w:rsidRDefault="00EE0A2E" w14:paraId="0146F7E2" w14:textId="37A95E22">
            <w:pPr>
              <w:spacing w:line="240" w:lineRule="auto"/>
            </w:pPr>
            <w:r>
              <w:br/>
            </w:r>
            <w:r>
              <w:br/>
            </w:r>
            <w:r>
              <w:br/>
              <w:t xml:space="preserve">S.W. </w:t>
            </w:r>
            <w:proofErr w:type="spellStart"/>
            <w:r>
              <w:t>Sjoerdsma</w:t>
            </w:r>
            <w:proofErr w:type="spellEnd"/>
          </w:p>
        </w:tc>
        <w:tc>
          <w:tcPr>
            <w:tcW w:w="3921" w:type="dxa"/>
          </w:tcPr>
          <w:p w:rsidR="00B42A47" w:rsidP="000B75FF" w:rsidRDefault="00B42A47" w14:paraId="0146F7E3" w14:textId="77777777">
            <w:pPr>
              <w:spacing w:line="240" w:lineRule="auto"/>
            </w:pPr>
          </w:p>
        </w:tc>
      </w:tr>
    </w:tbl>
    <w:p w:rsidR="00B42A47" w:rsidP="000B75FF" w:rsidRDefault="00B42A47" w14:paraId="0146F7E5" w14:textId="77777777">
      <w:pPr>
        <w:spacing w:line="240" w:lineRule="auto"/>
      </w:pPr>
    </w:p>
    <w:sectPr w:rsidR="00B42A47">
      <w:headerReference w:type="even" r:id="rId14"/>
      <w:headerReference w:type="default" r:id="rId15"/>
      <w:footerReference w:type="even" r:id="rId16"/>
      <w:footerReference w:type="default" r:id="rId17"/>
      <w:headerReference w:type="first" r:id="rId18"/>
      <w:footerReference w:type="first" r:id="rId19"/>
      <w:pgSz w:w="11905" w:h="16837"/>
      <w:pgMar w:top="3095"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7A5B3" w14:textId="77777777" w:rsidR="00EE0A2E" w:rsidRDefault="00EE0A2E">
      <w:pPr>
        <w:spacing w:line="240" w:lineRule="auto"/>
      </w:pPr>
      <w:r>
        <w:separator/>
      </w:r>
    </w:p>
  </w:endnote>
  <w:endnote w:type="continuationSeparator" w:id="0">
    <w:p w14:paraId="1EAF532A" w14:textId="77777777" w:rsidR="00EE0A2E" w:rsidRDefault="00EE0A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38CE4" w14:textId="77777777" w:rsidR="00B922EB" w:rsidRDefault="00B922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959F" w14:textId="77777777" w:rsidR="00B922EB" w:rsidRDefault="00B922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56EC7" w14:textId="77777777" w:rsidR="00B922EB" w:rsidRDefault="00B922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7F5BE" w14:textId="77777777" w:rsidR="00EE0A2E" w:rsidRDefault="00EE0A2E">
      <w:pPr>
        <w:spacing w:line="240" w:lineRule="auto"/>
      </w:pPr>
      <w:r>
        <w:separator/>
      </w:r>
    </w:p>
  </w:footnote>
  <w:footnote w:type="continuationSeparator" w:id="0">
    <w:p w14:paraId="2CFBD7BC" w14:textId="77777777" w:rsidR="00EE0A2E" w:rsidRDefault="00EE0A2E">
      <w:pPr>
        <w:spacing w:line="240" w:lineRule="auto"/>
      </w:pPr>
      <w:r>
        <w:continuationSeparator/>
      </w:r>
    </w:p>
  </w:footnote>
  <w:footnote w:id="1">
    <w:p w14:paraId="341BB4BE" w14:textId="1E5B8140" w:rsidR="00AE0FFB" w:rsidRPr="000B75FF" w:rsidRDefault="00AE0FFB">
      <w:pPr>
        <w:pStyle w:val="FootnoteText"/>
        <w:rPr>
          <w:sz w:val="16"/>
          <w:szCs w:val="16"/>
        </w:rPr>
      </w:pPr>
      <w:r w:rsidRPr="000B75FF">
        <w:rPr>
          <w:rStyle w:val="FootnoteReference"/>
          <w:sz w:val="16"/>
          <w:szCs w:val="16"/>
        </w:rPr>
        <w:footnoteRef/>
      </w:r>
      <w:r w:rsidRPr="000B75FF">
        <w:rPr>
          <w:sz w:val="16"/>
          <w:szCs w:val="16"/>
        </w:rPr>
        <w:t xml:space="preserve"> </w:t>
      </w:r>
      <w:r w:rsidRPr="000B75FF">
        <w:rPr>
          <w:sz w:val="14"/>
          <w:szCs w:val="14"/>
        </w:rPr>
        <w:t xml:space="preserve">Het humanitaire </w:t>
      </w:r>
      <w:r w:rsidR="0054218A" w:rsidRPr="000B75FF">
        <w:rPr>
          <w:sz w:val="14"/>
          <w:szCs w:val="14"/>
        </w:rPr>
        <w:t>plan</w:t>
      </w:r>
      <w:r w:rsidRPr="000B75FF">
        <w:rPr>
          <w:sz w:val="14"/>
          <w:szCs w:val="14"/>
        </w:rPr>
        <w:t xml:space="preserve"> voor Gaza in 2026 is momenteel voor circa 40% gefinancierd</w:t>
      </w:r>
      <w:r w:rsidR="0054218A" w:rsidRPr="000B75FF">
        <w:rPr>
          <w:sz w:val="14"/>
          <w:szCs w:val="14"/>
        </w:rPr>
        <w:t xml:space="preserve">: </w:t>
      </w:r>
      <w:hyperlink r:id="rId1" w:history="1">
        <w:r w:rsidR="0054218A" w:rsidRPr="000B75FF">
          <w:rPr>
            <w:rStyle w:val="Hyperlink"/>
            <w:sz w:val="14"/>
            <w:szCs w:val="14"/>
          </w:rPr>
          <w:t>https://fts.unocha.org/plans/overview/2026</w:t>
        </w:r>
      </w:hyperlink>
      <w:r w:rsidRPr="000B75FF">
        <w:rPr>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7569B" w14:textId="77777777" w:rsidR="00B922EB" w:rsidRDefault="00B922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6F7E6" w14:textId="77777777" w:rsidR="00B42A47" w:rsidRDefault="00EE0A2E">
    <w:r>
      <w:rPr>
        <w:noProof/>
      </w:rPr>
      <mc:AlternateContent>
        <mc:Choice Requires="wps">
          <w:drawing>
            <wp:anchor distT="0" distB="0" distL="0" distR="0" simplePos="0" relativeHeight="251658240" behindDoc="0" locked="1" layoutInCell="1" allowOverlap="1" wp14:anchorId="0146F7EA" wp14:editId="6B49B457">
              <wp:simplePos x="0" y="0"/>
              <wp:positionH relativeFrom="page">
                <wp:posOffset>5920740</wp:posOffset>
              </wp:positionH>
              <wp:positionV relativeFrom="page">
                <wp:posOffset>1965960</wp:posOffset>
              </wp:positionV>
              <wp:extent cx="136398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63980" cy="8009890"/>
                      </a:xfrm>
                      <a:prstGeom prst="rect">
                        <a:avLst/>
                      </a:prstGeom>
                      <a:noFill/>
                    </wps:spPr>
                    <wps:txbx>
                      <w:txbxContent>
                        <w:p w14:paraId="0146F81B" w14:textId="77777777" w:rsidR="00B42A47" w:rsidRDefault="00EE0A2E">
                          <w:pPr>
                            <w:pStyle w:val="Referentiegegevensbold"/>
                          </w:pPr>
                          <w:r>
                            <w:t>Ministerie van Buitenlandse Zaken</w:t>
                          </w:r>
                        </w:p>
                        <w:p w14:paraId="0146F81C" w14:textId="77777777" w:rsidR="00B42A47" w:rsidRDefault="00B42A47">
                          <w:pPr>
                            <w:pStyle w:val="WitregelW2"/>
                          </w:pPr>
                        </w:p>
                        <w:p w14:paraId="0146F81D" w14:textId="77777777" w:rsidR="00B42A47" w:rsidRDefault="00EE0A2E">
                          <w:pPr>
                            <w:pStyle w:val="Referentiegegevensbold"/>
                          </w:pPr>
                          <w:r>
                            <w:t>Onze referentie</w:t>
                          </w:r>
                        </w:p>
                        <w:p w14:paraId="0146F81E" w14:textId="77777777" w:rsidR="00B42A47" w:rsidRDefault="00EE0A2E">
                          <w:pPr>
                            <w:pStyle w:val="Referentiegegevens"/>
                          </w:pPr>
                          <w:r>
                            <w:t>BZ2633136</w:t>
                          </w:r>
                        </w:p>
                      </w:txbxContent>
                    </wps:txbx>
                    <wps:bodyPr vert="horz" wrap="square" lIns="0" tIns="0" rIns="0" bIns="0" anchor="t" anchorCtr="0"/>
                  </wps:wsp>
                </a:graphicData>
              </a:graphic>
              <wp14:sizeRelH relativeFrom="margin">
                <wp14:pctWidth>0</wp14:pctWidth>
              </wp14:sizeRelH>
            </wp:anchor>
          </w:drawing>
        </mc:Choice>
        <mc:Fallback>
          <w:pict>
            <v:shapetype w14:anchorId="0146F7EA" id="_x0000_t202" coordsize="21600,21600" o:spt="202" path="m,l,21600r21600,l21600,xe">
              <v:stroke joinstyle="miter"/>
              <v:path gradientshapeok="t" o:connecttype="rect"/>
            </v:shapetype>
            <v:shape id="41b1110a-80a4-11ea-b356-6230a4311406" o:spid="_x0000_s1026" type="#_x0000_t202" style="position:absolute;margin-left:466.2pt;margin-top:154.8pt;width:107.4pt;height:630.7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" filled="f" stroked="f">
              <v:textbox inset="0,0,0,0">
                <w:txbxContent>
                  <w:p w14:paraId="0146F81B" w14:textId="77777777" w:rsidR="00B42A47" w:rsidRDefault="00EE0A2E">
                    <w:pPr>
                      <w:pStyle w:val="Referentiegegevensbold"/>
                    </w:pPr>
                    <w:r>
                      <w:t>Ministerie van Buitenlandse Zaken</w:t>
                    </w:r>
                  </w:p>
                  <w:p w14:paraId="0146F81C" w14:textId="77777777" w:rsidR="00B42A47" w:rsidRDefault="00B42A47">
                    <w:pPr>
                      <w:pStyle w:val="WitregelW2"/>
                    </w:pPr>
                  </w:p>
                  <w:p w14:paraId="0146F81D" w14:textId="77777777" w:rsidR="00B42A47" w:rsidRDefault="00EE0A2E">
                    <w:pPr>
                      <w:pStyle w:val="Referentiegegevensbold"/>
                    </w:pPr>
                    <w:r>
                      <w:t>Onze referentie</w:t>
                    </w:r>
                  </w:p>
                  <w:p w14:paraId="0146F81E" w14:textId="77777777" w:rsidR="00B42A47" w:rsidRDefault="00EE0A2E">
                    <w:pPr>
                      <w:pStyle w:val="Referentiegegevens"/>
                    </w:pPr>
                    <w:r>
                      <w:t>BZ2633136</w:t>
                    </w:r>
                  </w:p>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0146F7EC" wp14:editId="0146F7ED">
              <wp:simplePos x="0" y="0"/>
              <wp:positionH relativeFrom="page">
                <wp:posOffset>1007744</wp:posOffset>
              </wp:positionH>
              <wp:positionV relativeFrom="page">
                <wp:posOffset>10194925</wp:posOffset>
              </wp:positionV>
              <wp:extent cx="4787900" cy="251460"/>
              <wp:effectExtent l="0" t="0" r="0" b="0"/>
              <wp:wrapNone/>
              <wp:docPr id="2" name="41b111a9-80a4-11ea-b356-6230a4311406"/>
              <wp:cNvGraphicFramePr/>
              <a:graphic xmlns:a="http://schemas.openxmlformats.org/drawingml/2006/main">
                <a:graphicData uri="http://schemas.microsoft.com/office/word/2010/wordprocessingShape">
                  <wps:wsp>
                    <wps:cNvSpPr txBox="1"/>
                    <wps:spPr>
                      <a:xfrm>
                        <a:off x="0" y="0"/>
                        <a:ext cx="4787900" cy="251460"/>
                      </a:xfrm>
                      <a:prstGeom prst="rect">
                        <a:avLst/>
                      </a:prstGeom>
                      <a:noFill/>
                    </wps:spPr>
                    <wps:txbx>
                      <w:txbxContent>
                        <w:p w14:paraId="0146F82C" w14:textId="77777777" w:rsidR="00EE0A2E" w:rsidRDefault="00EE0A2E"/>
                      </w:txbxContent>
                    </wps:txbx>
                    <wps:bodyPr vert="horz" wrap="square" lIns="0" tIns="0" rIns="0" bIns="0" anchor="t" anchorCtr="0"/>
                  </wps:wsp>
                </a:graphicData>
              </a:graphic>
            </wp:anchor>
          </w:drawing>
        </mc:Choice>
        <mc:Fallback>
          <w:pict>
            <v:shape w14:anchorId="0146F7EC" id="41b111a9-80a4-11ea-b356-6230a4311406" o:spid="_x0000_s1027" type="#_x0000_t202" style="position:absolute;margin-left:79.35pt;margin-top:802.75pt;width:377pt;height:19.8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" filled="f" stroked="f">
              <v:textbox inset="0,0,0,0">
                <w:txbxContent>
                  <w:p w14:paraId="0146F82C" w14:textId="77777777" w:rsidR="00EE0A2E" w:rsidRDefault="00EE0A2E"/>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0146F7EE" wp14:editId="0146F7EF">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146F81F" w14:textId="6D4BCA2A" w:rsidR="00B42A47" w:rsidRDefault="00EE0A2E">
                          <w:pPr>
                            <w:pStyle w:val="Referentiegegevens"/>
                          </w:pPr>
                          <w:r>
                            <w:t xml:space="preserve">Pagina </w:t>
                          </w:r>
                          <w:r>
                            <w:fldChar w:fldCharType="begin"/>
                          </w:r>
                          <w:r>
                            <w:instrText>PAGE</w:instrText>
                          </w:r>
                          <w:r>
                            <w:fldChar w:fldCharType="separate"/>
                          </w:r>
                          <w:r w:rsidR="002126F7">
                            <w:rPr>
                              <w:noProof/>
                            </w:rPr>
                            <w:t>2</w:t>
                          </w:r>
                          <w:r>
                            <w:fldChar w:fldCharType="end"/>
                          </w:r>
                          <w:r>
                            <w:t xml:space="preserve"> van </w:t>
                          </w:r>
                          <w:r>
                            <w:fldChar w:fldCharType="begin"/>
                          </w:r>
                          <w:r>
                            <w:instrText>NUMPAGES</w:instrText>
                          </w:r>
                          <w:r>
                            <w:fldChar w:fldCharType="separate"/>
                          </w:r>
                          <w:r w:rsidR="002126F7">
                            <w:rPr>
                              <w:noProof/>
                            </w:rPr>
                            <w:t>2</w:t>
                          </w:r>
                          <w:r>
                            <w:fldChar w:fldCharType="end"/>
                          </w:r>
                        </w:p>
                      </w:txbxContent>
                    </wps:txbx>
                    <wps:bodyPr vert="horz" wrap="square" lIns="0" tIns="0" rIns="0" bIns="0" anchor="t" anchorCtr="0"/>
                  </wps:wsp>
                </a:graphicData>
              </a:graphic>
            </wp:anchor>
          </w:drawing>
        </mc:Choice>
        <mc:Fallback>
          <w:pict>
            <v:shape w14:anchorId="0146F7EE" id="41b1115b-80a4-11ea-b356-6230a4311406" o:spid="_x0000_s1028" type="#_x0000_t202" style="position:absolute;margin-left:466.25pt;margin-top:802.75pt;width:101.25pt;height:12.7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0146F81F" w14:textId="6D4BCA2A" w:rsidR="00B42A47" w:rsidRDefault="00EE0A2E">
                    <w:pPr>
                      <w:pStyle w:val="Referentiegegevens"/>
                    </w:pPr>
                    <w:r>
                      <w:t xml:space="preserve">Pagina </w:t>
                    </w:r>
                    <w:r>
                      <w:fldChar w:fldCharType="begin"/>
                    </w:r>
                    <w:r>
                      <w:instrText>PAGE</w:instrText>
                    </w:r>
                    <w:r>
                      <w:fldChar w:fldCharType="separate"/>
                    </w:r>
                    <w:r w:rsidR="002126F7">
                      <w:rPr>
                        <w:noProof/>
                      </w:rPr>
                      <w:t>2</w:t>
                    </w:r>
                    <w:r>
                      <w:fldChar w:fldCharType="end"/>
                    </w:r>
                    <w:r>
                      <w:t xml:space="preserve"> van </w:t>
                    </w:r>
                    <w:r>
                      <w:fldChar w:fldCharType="begin"/>
                    </w:r>
                    <w:r>
                      <w:instrText>NUMPAGES</w:instrText>
                    </w:r>
                    <w:r>
                      <w:fldChar w:fldCharType="separate"/>
                    </w:r>
                    <w:r w:rsidR="002126F7">
                      <w:rPr>
                        <w:noProof/>
                      </w:rPr>
                      <w:t>2</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6F7E8" w14:textId="77777777" w:rsidR="00B42A47" w:rsidRDefault="00EE0A2E">
    <w:pPr>
      <w:spacing w:after="7131" w:line="14" w:lineRule="exact"/>
    </w:pPr>
    <w:r>
      <w:rPr>
        <w:noProof/>
      </w:rPr>
      <mc:AlternateContent>
        <mc:Choice Requires="wps">
          <w:drawing>
            <wp:anchor distT="0" distB="0" distL="0" distR="0" simplePos="0" relativeHeight="251658243" behindDoc="0" locked="1" layoutInCell="1" allowOverlap="1" wp14:anchorId="0146F7F0" wp14:editId="0146F7F1">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0146F820" w14:textId="77777777" w:rsidR="00EE0A2E" w:rsidRDefault="00EE0A2E"/>
                      </w:txbxContent>
                    </wps:txbx>
                    <wps:bodyPr vert="horz" wrap="square" lIns="0" tIns="0" rIns="0" bIns="0" anchor="t" anchorCtr="0"/>
                  </wps:wsp>
                </a:graphicData>
              </a:graphic>
            </wp:anchor>
          </w:drawing>
        </mc:Choice>
        <mc:Fallback>
          <w:pict>
            <v:shapetype w14:anchorId="0146F7F0" id="_x0000_t202" coordsize="21600,21600" o:spt="202" path="m,l,21600r21600,l21600,xe">
              <v:stroke joinstyle="miter"/>
              <v:path gradientshapeok="t" o:connecttype="rect"/>
            </v:shapetype>
            <v:shape id="41b10a83-80a4-11ea-b356-6230a4311406" o:spid="_x0000_s1029" type="#_x0000_t202" style="position:absolute;margin-left:79.35pt;margin-top:135.45pt;width:282.75pt;height:12.7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OY81I6SAQAAFAMAAA4A&#10;AAAAAAAAAAAAAAAALgIAAGRycy9lMm9Eb2MueG1sUEsBAi0AFAAGAAgAAAAhAOKo6dTgAAAACwEA&#10;AA8AAAAAAAAAAAAAAAAA7AMAAGRycy9kb3ducmV2LnhtbFBLBQYAAAAABAAEAPMAAAD5BAAAAAA=&#10;" filled="f" stroked="f">
              <v:textbox inset="0,0,0,0">
                <w:txbxContent>
                  <w:p w14:paraId="0146F820" w14:textId="77777777" w:rsidR="00EE0A2E" w:rsidRDefault="00EE0A2E"/>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0146F7F2" wp14:editId="0146F7F3">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146F801" w14:textId="77777777" w:rsidR="00B42A47" w:rsidRDefault="00EE0A2E">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0146F7F2" id="41b10c0b-80a4-11ea-b356-6230a4311406" o:spid="_x0000_s1030" type="#_x0000_t202" style="position:absolute;margin-left:79.35pt;margin-top:153.9pt;width:377pt;height:87.8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PYzdJKUAQAAFQMA&#10;AA4AAAAAAAAAAAAAAAAALgIAAGRycy9lMm9Eb2MueG1sUEsBAi0AFAAGAAgAAAAhAFelRU3hAAAA&#10;CwEAAA8AAAAAAAAAAAAAAAAA7gMAAGRycy9kb3ducmV2LnhtbFBLBQYAAAAABAAEAPMAAAD8BAAA&#10;AAA=&#10;" filled="f" stroked="f">
              <v:textbox inset="0,0,0,0">
                <w:txbxContent>
                  <w:p w14:paraId="0146F801" w14:textId="77777777" w:rsidR="00B42A47" w:rsidRDefault="00EE0A2E">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0146F7F4" wp14:editId="0146F7F5">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B42A47" w14:paraId="0146F804" w14:textId="77777777">
                            <w:tc>
                              <w:tcPr>
                                <w:tcW w:w="678" w:type="dxa"/>
                              </w:tcPr>
                              <w:p w14:paraId="0146F802" w14:textId="77777777" w:rsidR="00B42A47" w:rsidRDefault="00EE0A2E">
                                <w:r>
                                  <w:t>Datum</w:t>
                                </w:r>
                              </w:p>
                            </w:tc>
                            <w:tc>
                              <w:tcPr>
                                <w:tcW w:w="6851" w:type="dxa"/>
                              </w:tcPr>
                              <w:p w14:paraId="0146F803" w14:textId="45419E86" w:rsidR="00B42A47" w:rsidRDefault="00D41126">
                                <w:r>
                                  <w:t xml:space="preserve"> </w:t>
                                </w:r>
                                <w:r w:rsidR="00B922EB">
                                  <w:t>27</w:t>
                                </w:r>
                                <w:r w:rsidR="00EE0A2E">
                                  <w:t xml:space="preserve"> oktober 2026</w:t>
                                </w:r>
                              </w:p>
                            </w:tc>
                          </w:tr>
                          <w:tr w:rsidR="00B42A47" w14:paraId="0146F809" w14:textId="77777777">
                            <w:tc>
                              <w:tcPr>
                                <w:tcW w:w="678" w:type="dxa"/>
                              </w:tcPr>
                              <w:p w14:paraId="0146F805" w14:textId="77777777" w:rsidR="00B42A47" w:rsidRDefault="00EE0A2E">
                                <w:r>
                                  <w:t>Betreft</w:t>
                                </w:r>
                              </w:p>
                              <w:p w14:paraId="0146F806" w14:textId="77777777" w:rsidR="00B42A47" w:rsidRDefault="00B42A47"/>
                            </w:tc>
                            <w:tc>
                              <w:tcPr>
                                <w:tcW w:w="6851" w:type="dxa"/>
                              </w:tcPr>
                              <w:p w14:paraId="0146F807" w14:textId="5EAFF86A" w:rsidR="00B42A47" w:rsidRDefault="00D41126">
                                <w:r>
                                  <w:t>K</w:t>
                                </w:r>
                                <w:r w:rsidR="00EE0A2E">
                                  <w:t xml:space="preserve">abinetsreactie op </w:t>
                                </w:r>
                                <w:r w:rsidR="002126F7">
                                  <w:t>‘</w:t>
                                </w:r>
                                <w:r w:rsidR="00EE0A2E">
                                  <w:t>VN-tak schrapt noodhulp voor half miljoen Palestijnen</w:t>
                                </w:r>
                                <w:r w:rsidR="002126F7">
                                  <w:t>’</w:t>
                                </w:r>
                              </w:p>
                              <w:p w14:paraId="0146F808" w14:textId="77777777" w:rsidR="00B42A47" w:rsidRDefault="00B42A47"/>
                            </w:tc>
                          </w:tr>
                        </w:tbl>
                        <w:p w14:paraId="0146F80A" w14:textId="77777777" w:rsidR="00B42A47" w:rsidRDefault="00B42A47"/>
                        <w:p w14:paraId="0146F80B" w14:textId="77777777" w:rsidR="00B42A47" w:rsidRDefault="00B42A47"/>
                      </w:txbxContent>
                    </wps:txbx>
                    <wps:bodyPr vert="horz" wrap="square" lIns="0" tIns="0" rIns="0" bIns="0" anchor="t" anchorCtr="0"/>
                  </wps:wsp>
                </a:graphicData>
              </a:graphic>
            </wp:anchor>
          </w:drawing>
        </mc:Choice>
        <mc:Fallback>
          <w:pict>
            <v:shape w14:anchorId="0146F7F4" id="41b10c7e-80a4-11ea-b356-6230a4311406" o:spid="_x0000_s1031" type="#_x0000_t202" style="position:absolute;margin-left:79.35pt;margin-top:296.5pt;width:376.45pt;height:47.9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BbEKBY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B42A47" w14:paraId="0146F804" w14:textId="77777777">
                      <w:tc>
                        <w:tcPr>
                          <w:tcW w:w="678" w:type="dxa"/>
                        </w:tcPr>
                        <w:p w14:paraId="0146F802" w14:textId="77777777" w:rsidR="00B42A47" w:rsidRDefault="00EE0A2E">
                          <w:r>
                            <w:t>Datum</w:t>
                          </w:r>
                        </w:p>
                      </w:tc>
                      <w:tc>
                        <w:tcPr>
                          <w:tcW w:w="6851" w:type="dxa"/>
                        </w:tcPr>
                        <w:p w14:paraId="0146F803" w14:textId="45419E86" w:rsidR="00B42A47" w:rsidRDefault="00D41126">
                          <w:r>
                            <w:t xml:space="preserve"> </w:t>
                          </w:r>
                          <w:r w:rsidR="00B922EB">
                            <w:t>27</w:t>
                          </w:r>
                          <w:r w:rsidR="00EE0A2E">
                            <w:t xml:space="preserve"> oktober 2026</w:t>
                          </w:r>
                        </w:p>
                      </w:tc>
                    </w:tr>
                    <w:tr w:rsidR="00B42A47" w14:paraId="0146F809" w14:textId="77777777">
                      <w:tc>
                        <w:tcPr>
                          <w:tcW w:w="678" w:type="dxa"/>
                        </w:tcPr>
                        <w:p w14:paraId="0146F805" w14:textId="77777777" w:rsidR="00B42A47" w:rsidRDefault="00EE0A2E">
                          <w:r>
                            <w:t>Betreft</w:t>
                          </w:r>
                        </w:p>
                        <w:p w14:paraId="0146F806" w14:textId="77777777" w:rsidR="00B42A47" w:rsidRDefault="00B42A47"/>
                      </w:tc>
                      <w:tc>
                        <w:tcPr>
                          <w:tcW w:w="6851" w:type="dxa"/>
                        </w:tcPr>
                        <w:p w14:paraId="0146F807" w14:textId="5EAFF86A" w:rsidR="00B42A47" w:rsidRDefault="00D41126">
                          <w:r>
                            <w:t>K</w:t>
                          </w:r>
                          <w:r w:rsidR="00EE0A2E">
                            <w:t xml:space="preserve">abinetsreactie op </w:t>
                          </w:r>
                          <w:r w:rsidR="002126F7">
                            <w:t>‘</w:t>
                          </w:r>
                          <w:r w:rsidR="00EE0A2E">
                            <w:t>VN-tak schrapt noodhulp voor half miljoen Palestijnen</w:t>
                          </w:r>
                          <w:r w:rsidR="002126F7">
                            <w:t>’</w:t>
                          </w:r>
                        </w:p>
                        <w:p w14:paraId="0146F808" w14:textId="77777777" w:rsidR="00B42A47" w:rsidRDefault="00B42A47"/>
                      </w:tc>
                    </w:tr>
                  </w:tbl>
                  <w:p w14:paraId="0146F80A" w14:textId="77777777" w:rsidR="00B42A47" w:rsidRDefault="00B42A47"/>
                  <w:p w14:paraId="0146F80B" w14:textId="77777777" w:rsidR="00B42A47" w:rsidRDefault="00B42A47"/>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0146F7F6" wp14:editId="3990341E">
              <wp:simplePos x="0" y="0"/>
              <wp:positionH relativeFrom="page">
                <wp:posOffset>5920740</wp:posOffset>
              </wp:positionH>
              <wp:positionV relativeFrom="page">
                <wp:posOffset>1965960</wp:posOffset>
              </wp:positionV>
              <wp:extent cx="134112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41120" cy="8009890"/>
                      </a:xfrm>
                      <a:prstGeom prst="rect">
                        <a:avLst/>
                      </a:prstGeom>
                      <a:noFill/>
                    </wps:spPr>
                    <wps:txbx>
                      <w:txbxContent>
                        <w:p w14:paraId="0146F80D" w14:textId="59932871" w:rsidR="00B42A47" w:rsidRDefault="00EE0A2E" w:rsidP="000B75FF">
                          <w:pPr>
                            <w:pStyle w:val="Referentiegegevensbold"/>
                          </w:pPr>
                          <w:r>
                            <w:t>Ministerie van Buitenlandse Zaken</w:t>
                          </w:r>
                        </w:p>
                        <w:p w14:paraId="0146F80E" w14:textId="36432E2C" w:rsidR="00B42A47" w:rsidRPr="00D41126" w:rsidRDefault="00D41126">
                          <w:pPr>
                            <w:pStyle w:val="Referentiegegevens"/>
                          </w:pPr>
                          <w:r w:rsidRPr="00D41126">
                            <w:t>Rijnstraat 8</w:t>
                          </w:r>
                        </w:p>
                        <w:p w14:paraId="58AF2739" w14:textId="29823111" w:rsidR="00D41126" w:rsidRPr="00D41126" w:rsidRDefault="00D41126" w:rsidP="00D41126">
                          <w:pPr>
                            <w:rPr>
                              <w:sz w:val="13"/>
                              <w:szCs w:val="13"/>
                              <w:lang w:val="da-DK"/>
                            </w:rPr>
                          </w:pPr>
                          <w:r w:rsidRPr="00D41126">
                            <w:rPr>
                              <w:sz w:val="13"/>
                              <w:szCs w:val="13"/>
                              <w:lang w:val="da-DK"/>
                            </w:rPr>
                            <w:t>2515XP Den Haag</w:t>
                          </w:r>
                        </w:p>
                        <w:p w14:paraId="7C0C9F2F" w14:textId="56102A96" w:rsidR="00D41126" w:rsidRPr="00D41126" w:rsidRDefault="00D41126" w:rsidP="00D41126">
                          <w:pPr>
                            <w:rPr>
                              <w:sz w:val="13"/>
                              <w:szCs w:val="13"/>
                              <w:lang w:val="da-DK"/>
                            </w:rPr>
                          </w:pPr>
                          <w:proofErr w:type="spellStart"/>
                          <w:r w:rsidRPr="00D41126">
                            <w:rPr>
                              <w:sz w:val="13"/>
                              <w:szCs w:val="13"/>
                              <w:lang w:val="da-DK"/>
                            </w:rPr>
                            <w:t>Postbus</w:t>
                          </w:r>
                          <w:proofErr w:type="spellEnd"/>
                          <w:r w:rsidRPr="00D41126">
                            <w:rPr>
                              <w:sz w:val="13"/>
                              <w:szCs w:val="13"/>
                              <w:lang w:val="da-DK"/>
                            </w:rPr>
                            <w:t xml:space="preserve"> 20061</w:t>
                          </w:r>
                        </w:p>
                        <w:p w14:paraId="0FD48D21" w14:textId="557D893B" w:rsidR="00D41126" w:rsidRPr="00D41126" w:rsidRDefault="00D41126" w:rsidP="00D41126">
                          <w:pPr>
                            <w:rPr>
                              <w:sz w:val="13"/>
                              <w:szCs w:val="13"/>
                              <w:lang w:val="da-DK"/>
                            </w:rPr>
                          </w:pPr>
                          <w:r w:rsidRPr="00D41126">
                            <w:rPr>
                              <w:sz w:val="13"/>
                              <w:szCs w:val="13"/>
                              <w:lang w:val="da-DK"/>
                            </w:rPr>
                            <w:t>Nederland</w:t>
                          </w:r>
                        </w:p>
                        <w:p w14:paraId="0146F80F" w14:textId="77777777" w:rsidR="00B42A47" w:rsidRPr="00D41126" w:rsidRDefault="00EE0A2E">
                          <w:pPr>
                            <w:pStyle w:val="Referentiegegevens"/>
                            <w:rPr>
                              <w:lang w:val="da-DK"/>
                            </w:rPr>
                          </w:pPr>
                          <w:r w:rsidRPr="00D41126">
                            <w:rPr>
                              <w:lang w:val="da-DK"/>
                            </w:rPr>
                            <w:t>www.minbuza.nl</w:t>
                          </w:r>
                        </w:p>
                        <w:p w14:paraId="0146F810" w14:textId="77777777" w:rsidR="00B42A47" w:rsidRPr="00D41126" w:rsidRDefault="00B42A47">
                          <w:pPr>
                            <w:pStyle w:val="WitregelW2"/>
                            <w:rPr>
                              <w:lang w:val="da-DK"/>
                            </w:rPr>
                          </w:pPr>
                        </w:p>
                        <w:p w14:paraId="0146F811" w14:textId="77777777" w:rsidR="00B42A47" w:rsidRDefault="00EE0A2E">
                          <w:pPr>
                            <w:pStyle w:val="Referentiegegevensbold"/>
                          </w:pPr>
                          <w:r>
                            <w:t>Onze referentie</w:t>
                          </w:r>
                        </w:p>
                        <w:p w14:paraId="0146F812" w14:textId="77777777" w:rsidR="00B42A47" w:rsidRDefault="00EE0A2E">
                          <w:pPr>
                            <w:pStyle w:val="Referentiegegevens"/>
                          </w:pPr>
                          <w:r>
                            <w:t>BZ2633136</w:t>
                          </w:r>
                        </w:p>
                        <w:p w14:paraId="0146F813" w14:textId="77777777" w:rsidR="00B42A47" w:rsidRDefault="00B42A47">
                          <w:pPr>
                            <w:pStyle w:val="WitregelW1"/>
                          </w:pPr>
                        </w:p>
                        <w:p w14:paraId="0146F814" w14:textId="77777777" w:rsidR="00B42A47" w:rsidRDefault="00EE0A2E">
                          <w:pPr>
                            <w:pStyle w:val="Referentiegegevensbold"/>
                          </w:pPr>
                          <w:r>
                            <w:t>Uw referentie</w:t>
                          </w:r>
                        </w:p>
                        <w:p w14:paraId="0146F815" w14:textId="5EEB5DD0" w:rsidR="00B42A47" w:rsidRDefault="00D41126">
                          <w:pPr>
                            <w:pStyle w:val="Referentiegegevens"/>
                          </w:pPr>
                          <w:r w:rsidRPr="00D41126">
                            <w:t>2026Z22648/2026D52195</w:t>
                          </w:r>
                        </w:p>
                        <w:p w14:paraId="0146F816" w14:textId="77777777" w:rsidR="00B42A47" w:rsidRDefault="00B42A47">
                          <w:pPr>
                            <w:pStyle w:val="WitregelW1"/>
                          </w:pPr>
                        </w:p>
                        <w:p w14:paraId="0146F817" w14:textId="77777777" w:rsidR="00B42A47" w:rsidRDefault="00EE0A2E">
                          <w:pPr>
                            <w:pStyle w:val="Referentiegegevensbold"/>
                          </w:pPr>
                          <w:r>
                            <w:t>Bijlage(n)</w:t>
                          </w:r>
                        </w:p>
                        <w:p w14:paraId="0146F818" w14:textId="77777777" w:rsidR="00B42A47" w:rsidRDefault="00EE0A2E">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0146F7F6" id="41b10cd4-80a4-11ea-b356-6230a4311406" o:spid="_x0000_s1032" type="#_x0000_t202" style="position:absolute;margin-left:466.2pt;margin-top:154.8pt;width:105.6pt;height:630.7pt;z-index:25165824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" filled="f" stroked="f">
              <v:textbox inset="0,0,0,0">
                <w:txbxContent>
                  <w:p w14:paraId="0146F80D" w14:textId="59932871" w:rsidR="00B42A47" w:rsidRDefault="00EE0A2E" w:rsidP="000B75FF">
                    <w:pPr>
                      <w:pStyle w:val="Referentiegegevensbold"/>
                    </w:pPr>
                    <w:r>
                      <w:t>Ministerie van Buitenlandse Zaken</w:t>
                    </w:r>
                  </w:p>
                  <w:p w14:paraId="0146F80E" w14:textId="36432E2C" w:rsidR="00B42A47" w:rsidRPr="00D41126" w:rsidRDefault="00D41126">
                    <w:pPr>
                      <w:pStyle w:val="Referentiegegevens"/>
                    </w:pPr>
                    <w:r w:rsidRPr="00D41126">
                      <w:t>Rijnstraat 8</w:t>
                    </w:r>
                  </w:p>
                  <w:p w14:paraId="58AF2739" w14:textId="29823111" w:rsidR="00D41126" w:rsidRPr="00D41126" w:rsidRDefault="00D41126" w:rsidP="00D41126">
                    <w:pPr>
                      <w:rPr>
                        <w:sz w:val="13"/>
                        <w:szCs w:val="13"/>
                        <w:lang w:val="da-DK"/>
                      </w:rPr>
                    </w:pPr>
                    <w:r w:rsidRPr="00D41126">
                      <w:rPr>
                        <w:sz w:val="13"/>
                        <w:szCs w:val="13"/>
                        <w:lang w:val="da-DK"/>
                      </w:rPr>
                      <w:t>2515XP Den Haag</w:t>
                    </w:r>
                  </w:p>
                  <w:p w14:paraId="7C0C9F2F" w14:textId="56102A96" w:rsidR="00D41126" w:rsidRPr="00D41126" w:rsidRDefault="00D41126" w:rsidP="00D41126">
                    <w:pPr>
                      <w:rPr>
                        <w:sz w:val="13"/>
                        <w:szCs w:val="13"/>
                        <w:lang w:val="da-DK"/>
                      </w:rPr>
                    </w:pPr>
                    <w:proofErr w:type="spellStart"/>
                    <w:r w:rsidRPr="00D41126">
                      <w:rPr>
                        <w:sz w:val="13"/>
                        <w:szCs w:val="13"/>
                        <w:lang w:val="da-DK"/>
                      </w:rPr>
                      <w:t>Postbus</w:t>
                    </w:r>
                    <w:proofErr w:type="spellEnd"/>
                    <w:r w:rsidRPr="00D41126">
                      <w:rPr>
                        <w:sz w:val="13"/>
                        <w:szCs w:val="13"/>
                        <w:lang w:val="da-DK"/>
                      </w:rPr>
                      <w:t xml:space="preserve"> 20061</w:t>
                    </w:r>
                  </w:p>
                  <w:p w14:paraId="0FD48D21" w14:textId="557D893B" w:rsidR="00D41126" w:rsidRPr="00D41126" w:rsidRDefault="00D41126" w:rsidP="00D41126">
                    <w:pPr>
                      <w:rPr>
                        <w:sz w:val="13"/>
                        <w:szCs w:val="13"/>
                        <w:lang w:val="da-DK"/>
                      </w:rPr>
                    </w:pPr>
                    <w:r w:rsidRPr="00D41126">
                      <w:rPr>
                        <w:sz w:val="13"/>
                        <w:szCs w:val="13"/>
                        <w:lang w:val="da-DK"/>
                      </w:rPr>
                      <w:t>Nederland</w:t>
                    </w:r>
                  </w:p>
                  <w:p w14:paraId="0146F80F" w14:textId="77777777" w:rsidR="00B42A47" w:rsidRPr="00D41126" w:rsidRDefault="00EE0A2E">
                    <w:pPr>
                      <w:pStyle w:val="Referentiegegevens"/>
                      <w:rPr>
                        <w:lang w:val="da-DK"/>
                      </w:rPr>
                    </w:pPr>
                    <w:r w:rsidRPr="00D41126">
                      <w:rPr>
                        <w:lang w:val="da-DK"/>
                      </w:rPr>
                      <w:t>www.minbuza.nl</w:t>
                    </w:r>
                  </w:p>
                  <w:p w14:paraId="0146F810" w14:textId="77777777" w:rsidR="00B42A47" w:rsidRPr="00D41126" w:rsidRDefault="00B42A47">
                    <w:pPr>
                      <w:pStyle w:val="WitregelW2"/>
                      <w:rPr>
                        <w:lang w:val="da-DK"/>
                      </w:rPr>
                    </w:pPr>
                  </w:p>
                  <w:p w14:paraId="0146F811" w14:textId="77777777" w:rsidR="00B42A47" w:rsidRDefault="00EE0A2E">
                    <w:pPr>
                      <w:pStyle w:val="Referentiegegevensbold"/>
                    </w:pPr>
                    <w:r>
                      <w:t>Onze referentie</w:t>
                    </w:r>
                  </w:p>
                  <w:p w14:paraId="0146F812" w14:textId="77777777" w:rsidR="00B42A47" w:rsidRDefault="00EE0A2E">
                    <w:pPr>
                      <w:pStyle w:val="Referentiegegevens"/>
                    </w:pPr>
                    <w:r>
                      <w:t>BZ2633136</w:t>
                    </w:r>
                  </w:p>
                  <w:p w14:paraId="0146F813" w14:textId="77777777" w:rsidR="00B42A47" w:rsidRDefault="00B42A47">
                    <w:pPr>
                      <w:pStyle w:val="WitregelW1"/>
                    </w:pPr>
                  </w:p>
                  <w:p w14:paraId="0146F814" w14:textId="77777777" w:rsidR="00B42A47" w:rsidRDefault="00EE0A2E">
                    <w:pPr>
                      <w:pStyle w:val="Referentiegegevensbold"/>
                    </w:pPr>
                    <w:r>
                      <w:t>Uw referentie</w:t>
                    </w:r>
                  </w:p>
                  <w:p w14:paraId="0146F815" w14:textId="5EEB5DD0" w:rsidR="00B42A47" w:rsidRDefault="00D41126">
                    <w:pPr>
                      <w:pStyle w:val="Referentiegegevens"/>
                    </w:pPr>
                    <w:r w:rsidRPr="00D41126">
                      <w:t>2026Z22648/2026D52195</w:t>
                    </w:r>
                  </w:p>
                  <w:p w14:paraId="0146F816" w14:textId="77777777" w:rsidR="00B42A47" w:rsidRDefault="00B42A47">
                    <w:pPr>
                      <w:pStyle w:val="WitregelW1"/>
                    </w:pPr>
                  </w:p>
                  <w:p w14:paraId="0146F817" w14:textId="77777777" w:rsidR="00B42A47" w:rsidRDefault="00EE0A2E">
                    <w:pPr>
                      <w:pStyle w:val="Referentiegegevensbold"/>
                    </w:pPr>
                    <w:r>
                      <w:t>Bijlage(n)</w:t>
                    </w:r>
                  </w:p>
                  <w:p w14:paraId="0146F818" w14:textId="77777777" w:rsidR="00B42A47" w:rsidRDefault="00EE0A2E">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58247" behindDoc="0" locked="1" layoutInCell="1" allowOverlap="1" wp14:anchorId="0146F7F8" wp14:editId="0146F7F9">
              <wp:simplePos x="0" y="0"/>
              <wp:positionH relativeFrom="page">
                <wp:posOffset>1007744</wp:posOffset>
              </wp:positionH>
              <wp:positionV relativeFrom="page">
                <wp:posOffset>10194925</wp:posOffset>
              </wp:positionV>
              <wp:extent cx="4787900" cy="251460"/>
              <wp:effectExtent l="0" t="0" r="0" b="0"/>
              <wp:wrapNone/>
              <wp:docPr id="8" name="41b10d26-80a4-11ea-b356-6230a4311406"/>
              <wp:cNvGraphicFramePr/>
              <a:graphic xmlns:a="http://schemas.openxmlformats.org/drawingml/2006/main">
                <a:graphicData uri="http://schemas.microsoft.com/office/word/2010/wordprocessingShape">
                  <wps:wsp>
                    <wps:cNvSpPr txBox="1"/>
                    <wps:spPr>
                      <a:xfrm>
                        <a:off x="0" y="0"/>
                        <a:ext cx="4787900" cy="251460"/>
                      </a:xfrm>
                      <a:prstGeom prst="rect">
                        <a:avLst/>
                      </a:prstGeom>
                      <a:noFill/>
                    </wps:spPr>
                    <wps:txbx>
                      <w:txbxContent>
                        <w:p w14:paraId="0146F825" w14:textId="77777777" w:rsidR="00EE0A2E" w:rsidRDefault="00EE0A2E"/>
                      </w:txbxContent>
                    </wps:txbx>
                    <wps:bodyPr vert="horz" wrap="square" lIns="0" tIns="0" rIns="0" bIns="0" anchor="t" anchorCtr="0"/>
                  </wps:wsp>
                </a:graphicData>
              </a:graphic>
            </wp:anchor>
          </w:drawing>
        </mc:Choice>
        <mc:Fallback>
          <w:pict>
            <v:shape w14:anchorId="0146F7F8" id="41b10d26-80a4-11ea-b356-6230a4311406" o:spid="_x0000_s1033" type="#_x0000_t202" style="position:absolute;margin-left:79.35pt;margin-top:802.75pt;width:377pt;height:19.8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" filled="f" stroked="f">
              <v:textbox inset="0,0,0,0">
                <w:txbxContent>
                  <w:p w14:paraId="0146F825" w14:textId="77777777" w:rsidR="00EE0A2E" w:rsidRDefault="00EE0A2E"/>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0146F7FA" wp14:editId="0146F7FB">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146F819" w14:textId="6921D869" w:rsidR="00B42A47" w:rsidRDefault="00EE0A2E">
                          <w:pPr>
                            <w:pStyle w:val="Referentiegegevens"/>
                          </w:pPr>
                          <w:r>
                            <w:t xml:space="preserve">Pagina </w:t>
                          </w:r>
                          <w:r>
                            <w:fldChar w:fldCharType="begin"/>
                          </w:r>
                          <w:r>
                            <w:instrText>PAGE</w:instrText>
                          </w:r>
                          <w:r>
                            <w:fldChar w:fldCharType="separate"/>
                          </w:r>
                          <w:r w:rsidR="002126F7">
                            <w:rPr>
                              <w:noProof/>
                            </w:rPr>
                            <w:t>1</w:t>
                          </w:r>
                          <w:r>
                            <w:fldChar w:fldCharType="end"/>
                          </w:r>
                          <w:r>
                            <w:t xml:space="preserve"> van </w:t>
                          </w:r>
                          <w:r>
                            <w:fldChar w:fldCharType="begin"/>
                          </w:r>
                          <w:r>
                            <w:instrText>NUMPAGES</w:instrText>
                          </w:r>
                          <w:r>
                            <w:fldChar w:fldCharType="separate"/>
                          </w:r>
                          <w:r w:rsidR="002126F7">
                            <w:rPr>
                              <w:noProof/>
                            </w:rPr>
                            <w:t>1</w:t>
                          </w:r>
                          <w:r>
                            <w:fldChar w:fldCharType="end"/>
                          </w:r>
                        </w:p>
                      </w:txbxContent>
                    </wps:txbx>
                    <wps:bodyPr vert="horz" wrap="square" lIns="0" tIns="0" rIns="0" bIns="0" anchor="t" anchorCtr="0"/>
                  </wps:wsp>
                </a:graphicData>
              </a:graphic>
            </wp:anchor>
          </w:drawing>
        </mc:Choice>
        <mc:Fallback>
          <w:pict>
            <v:shape w14:anchorId="0146F7FA" id="41b10d73-80a4-11ea-b356-6230a4311406" o:spid="_x0000_s1034" type="#_x0000_t202" style="position:absolute;margin-left:466.25pt;margin-top:802.75pt;width:101.25pt;height:12.7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MP9C35MBAAAUAwAA&#10;DgAAAAAAAAAAAAAAAAAuAgAAZHJzL2Uyb0RvYy54bWxQSwECLQAUAAYACAAAACEAvJgIjuEAAAAO&#10;AQAADwAAAAAAAAAAAAAAAADtAwAAZHJzL2Rvd25yZXYueG1sUEsFBgAAAAAEAAQA8wAAAPsEAAAA&#10;AA==&#10;" filled="f" stroked="f">
              <v:textbox inset="0,0,0,0">
                <w:txbxContent>
                  <w:p w14:paraId="0146F819" w14:textId="6921D869" w:rsidR="00B42A47" w:rsidRDefault="00EE0A2E">
                    <w:pPr>
                      <w:pStyle w:val="Referentiegegevens"/>
                    </w:pPr>
                    <w:r>
                      <w:t xml:space="preserve">Pagina </w:t>
                    </w:r>
                    <w:r>
                      <w:fldChar w:fldCharType="begin"/>
                    </w:r>
                    <w:r>
                      <w:instrText>PAGE</w:instrText>
                    </w:r>
                    <w:r>
                      <w:fldChar w:fldCharType="separate"/>
                    </w:r>
                    <w:r w:rsidR="002126F7">
                      <w:rPr>
                        <w:noProof/>
                      </w:rPr>
                      <w:t>1</w:t>
                    </w:r>
                    <w:r>
                      <w:fldChar w:fldCharType="end"/>
                    </w:r>
                    <w:r>
                      <w:t xml:space="preserve"> van </w:t>
                    </w:r>
                    <w:r>
                      <w:fldChar w:fldCharType="begin"/>
                    </w:r>
                    <w:r>
                      <w:instrText>NUMPAGES</w:instrText>
                    </w:r>
                    <w:r>
                      <w:fldChar w:fldCharType="separate"/>
                    </w:r>
                    <w:r w:rsidR="002126F7">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9" behindDoc="0" locked="1" layoutInCell="1" allowOverlap="1" wp14:anchorId="0146F7FC" wp14:editId="0146F7FD">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146F828" w14:textId="77777777" w:rsidR="00EE0A2E" w:rsidRDefault="00EE0A2E"/>
                      </w:txbxContent>
                    </wps:txbx>
                    <wps:bodyPr vert="horz" wrap="square" lIns="0" tIns="0" rIns="0" bIns="0" anchor="t" anchorCtr="0"/>
                  </wps:wsp>
                </a:graphicData>
              </a:graphic>
            </wp:anchor>
          </w:drawing>
        </mc:Choice>
        <mc:Fallback>
          <w:pict>
            <v:shape w14:anchorId="0146F7FC" id="41b10dc3-80a4-11ea-b356-6230a4311406" o:spid="_x0000_s1035" type="#_x0000_t202" style="position:absolute;margin-left:279.2pt;margin-top:0;width:36.85pt;height:124.65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4eMk5UBAAAUAwAA&#10;DgAAAAAAAAAAAAAAAAAuAgAAZHJzL2Uyb0RvYy54bWxQSwECLQAUAAYACAAAACEA7IjYZN8AAAAI&#10;AQAADwAAAAAAAAAAAAAAAADvAwAAZHJzL2Rvd25yZXYueG1sUEsFBgAAAAAEAAQA8wAAAPsEAAAA&#10;AA==&#10;" filled="f" stroked="f">
              <v:textbox inset="0,0,0,0">
                <w:txbxContent>
                  <w:p w14:paraId="0146F828" w14:textId="77777777" w:rsidR="00EE0A2E" w:rsidRDefault="00EE0A2E"/>
                </w:txbxContent>
              </v:textbox>
              <w10:wrap anchorx="page" anchory="page"/>
              <w10:anchorlock/>
            </v:shape>
          </w:pict>
        </mc:Fallback>
      </mc:AlternateContent>
    </w:r>
    <w:r>
      <w:rPr>
        <w:noProof/>
      </w:rPr>
      <mc:AlternateContent>
        <mc:Choice Requires="wps">
          <w:drawing>
            <wp:anchor distT="0" distB="0" distL="0" distR="0" simplePos="0" relativeHeight="251658250" behindDoc="0" locked="1" layoutInCell="1" allowOverlap="1" wp14:anchorId="0146F7FE" wp14:editId="0146F7FF">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146F81A" w14:textId="77777777" w:rsidR="00B42A47" w:rsidRDefault="00EE0A2E">
                          <w:pPr>
                            <w:spacing w:line="240" w:lineRule="auto"/>
                          </w:pPr>
                          <w:r>
                            <w:rPr>
                              <w:noProof/>
                            </w:rPr>
                            <w:drawing>
                              <wp:inline distT="0" distB="0" distL="0" distR="0" wp14:anchorId="0146F820" wp14:editId="0146F821">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146F7FE" id="41b10edc-80a4-11ea-b356-6230a4311406" o:spid="_x0000_s1036" type="#_x0000_t202" style="position:absolute;margin-left:314.6pt;margin-top:0;width:184.25pt;height:124.7pt;z-index:2516582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80dlw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" filled="f" stroked="f">
              <v:textbox inset="0,0,0,0">
                <w:txbxContent>
                  <w:p w14:paraId="0146F81A" w14:textId="77777777" w:rsidR="00B42A47" w:rsidRDefault="00EE0A2E">
                    <w:pPr>
                      <w:spacing w:line="240" w:lineRule="auto"/>
                    </w:pPr>
                    <w:r>
                      <w:rPr>
                        <w:noProof/>
                      </w:rPr>
                      <w:drawing>
                        <wp:inline distT="0" distB="0" distL="0" distR="0" wp14:anchorId="0146F820" wp14:editId="0146F821">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9B3D16"/>
    <w:multiLevelType w:val="multilevel"/>
    <w:tmpl w:val="5FF3AB8C"/>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93F5841D"/>
    <w:multiLevelType w:val="multilevel"/>
    <w:tmpl w:val="BF9E67A1"/>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9A0B8677"/>
    <w:multiLevelType w:val="multilevel"/>
    <w:tmpl w:val="B45640A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08A37F9C"/>
    <w:multiLevelType w:val="multilevel"/>
    <w:tmpl w:val="79CA64B2"/>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477F42"/>
    <w:multiLevelType w:val="multilevel"/>
    <w:tmpl w:val="43258EEC"/>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num w:numId="1" w16cid:durableId="903372963">
    <w:abstractNumId w:val="4"/>
  </w:num>
  <w:num w:numId="2" w16cid:durableId="860702024">
    <w:abstractNumId w:val="0"/>
  </w:num>
  <w:num w:numId="3" w16cid:durableId="1277953735">
    <w:abstractNumId w:val="2"/>
  </w:num>
  <w:num w:numId="4" w16cid:durableId="293293758">
    <w:abstractNumId w:val="1"/>
  </w:num>
  <w:num w:numId="5" w16cid:durableId="14030259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A47"/>
    <w:rsid w:val="00044A08"/>
    <w:rsid w:val="00045E3D"/>
    <w:rsid w:val="00067CC7"/>
    <w:rsid w:val="000B124D"/>
    <w:rsid w:val="000B29F0"/>
    <w:rsid w:val="000B75FF"/>
    <w:rsid w:val="000D7D2E"/>
    <w:rsid w:val="000E1338"/>
    <w:rsid w:val="000F1820"/>
    <w:rsid w:val="0010293A"/>
    <w:rsid w:val="00103F59"/>
    <w:rsid w:val="00114E64"/>
    <w:rsid w:val="00147E2B"/>
    <w:rsid w:val="00170A4C"/>
    <w:rsid w:val="00173036"/>
    <w:rsid w:val="001762B8"/>
    <w:rsid w:val="00182C81"/>
    <w:rsid w:val="0018609D"/>
    <w:rsid w:val="001B1A6F"/>
    <w:rsid w:val="001B3C7B"/>
    <w:rsid w:val="001C4DBA"/>
    <w:rsid w:val="001E117A"/>
    <w:rsid w:val="001F21A5"/>
    <w:rsid w:val="001F2C32"/>
    <w:rsid w:val="001F4A1B"/>
    <w:rsid w:val="001F5A08"/>
    <w:rsid w:val="00205C5B"/>
    <w:rsid w:val="002126F7"/>
    <w:rsid w:val="00252861"/>
    <w:rsid w:val="00280DD4"/>
    <w:rsid w:val="00286749"/>
    <w:rsid w:val="00286C89"/>
    <w:rsid w:val="002B24F6"/>
    <w:rsid w:val="002D20CF"/>
    <w:rsid w:val="00321958"/>
    <w:rsid w:val="00325CBE"/>
    <w:rsid w:val="00350B71"/>
    <w:rsid w:val="0038702C"/>
    <w:rsid w:val="00397CEE"/>
    <w:rsid w:val="003A3788"/>
    <w:rsid w:val="003E1B2A"/>
    <w:rsid w:val="0043281E"/>
    <w:rsid w:val="00451B00"/>
    <w:rsid w:val="00466162"/>
    <w:rsid w:val="00473EF5"/>
    <w:rsid w:val="004878E6"/>
    <w:rsid w:val="004A4931"/>
    <w:rsid w:val="004B77CE"/>
    <w:rsid w:val="004F40F1"/>
    <w:rsid w:val="004F6385"/>
    <w:rsid w:val="00503E20"/>
    <w:rsid w:val="00526206"/>
    <w:rsid w:val="005279A3"/>
    <w:rsid w:val="0054218A"/>
    <w:rsid w:val="005559F3"/>
    <w:rsid w:val="00557BDE"/>
    <w:rsid w:val="00590D8A"/>
    <w:rsid w:val="005A01DE"/>
    <w:rsid w:val="005A0EF4"/>
    <w:rsid w:val="005A6FFF"/>
    <w:rsid w:val="005C3F8A"/>
    <w:rsid w:val="005C5AA3"/>
    <w:rsid w:val="006047E0"/>
    <w:rsid w:val="00613EFF"/>
    <w:rsid w:val="0061795F"/>
    <w:rsid w:val="00622F44"/>
    <w:rsid w:val="006470D6"/>
    <w:rsid w:val="006507D8"/>
    <w:rsid w:val="00691B67"/>
    <w:rsid w:val="006B32AD"/>
    <w:rsid w:val="006D1C61"/>
    <w:rsid w:val="007059CB"/>
    <w:rsid w:val="00731D91"/>
    <w:rsid w:val="00750B16"/>
    <w:rsid w:val="00761879"/>
    <w:rsid w:val="00771F84"/>
    <w:rsid w:val="00796988"/>
    <w:rsid w:val="007A424D"/>
    <w:rsid w:val="007B1AF6"/>
    <w:rsid w:val="007B5044"/>
    <w:rsid w:val="00805B5B"/>
    <w:rsid w:val="00807722"/>
    <w:rsid w:val="00814511"/>
    <w:rsid w:val="00847E06"/>
    <w:rsid w:val="00871261"/>
    <w:rsid w:val="008803F6"/>
    <w:rsid w:val="00884332"/>
    <w:rsid w:val="008A35BC"/>
    <w:rsid w:val="008A5EF1"/>
    <w:rsid w:val="008B55BE"/>
    <w:rsid w:val="008C020E"/>
    <w:rsid w:val="008C4F8E"/>
    <w:rsid w:val="008D4EEF"/>
    <w:rsid w:val="008F320E"/>
    <w:rsid w:val="00955E95"/>
    <w:rsid w:val="009761DB"/>
    <w:rsid w:val="00980670"/>
    <w:rsid w:val="009909A8"/>
    <w:rsid w:val="009953C1"/>
    <w:rsid w:val="009A140D"/>
    <w:rsid w:val="009D0E9B"/>
    <w:rsid w:val="009D4979"/>
    <w:rsid w:val="009F457D"/>
    <w:rsid w:val="00A11E95"/>
    <w:rsid w:val="00A26C74"/>
    <w:rsid w:val="00A33D04"/>
    <w:rsid w:val="00A34481"/>
    <w:rsid w:val="00A55489"/>
    <w:rsid w:val="00A9589B"/>
    <w:rsid w:val="00A959E2"/>
    <w:rsid w:val="00A9635C"/>
    <w:rsid w:val="00AA38A3"/>
    <w:rsid w:val="00AB0132"/>
    <w:rsid w:val="00AB1E04"/>
    <w:rsid w:val="00AB2C88"/>
    <w:rsid w:val="00AD3EE8"/>
    <w:rsid w:val="00AD64DE"/>
    <w:rsid w:val="00AD6AB7"/>
    <w:rsid w:val="00AE0FFB"/>
    <w:rsid w:val="00AE2744"/>
    <w:rsid w:val="00AE279F"/>
    <w:rsid w:val="00B35744"/>
    <w:rsid w:val="00B36CB0"/>
    <w:rsid w:val="00B3713D"/>
    <w:rsid w:val="00B42A47"/>
    <w:rsid w:val="00B64192"/>
    <w:rsid w:val="00B67560"/>
    <w:rsid w:val="00B70F3D"/>
    <w:rsid w:val="00B808DA"/>
    <w:rsid w:val="00B854F1"/>
    <w:rsid w:val="00B91312"/>
    <w:rsid w:val="00B922EB"/>
    <w:rsid w:val="00BD1CAC"/>
    <w:rsid w:val="00BD2719"/>
    <w:rsid w:val="00BF1905"/>
    <w:rsid w:val="00BF76F5"/>
    <w:rsid w:val="00C0681E"/>
    <w:rsid w:val="00C108AA"/>
    <w:rsid w:val="00C24782"/>
    <w:rsid w:val="00C2767A"/>
    <w:rsid w:val="00C27A26"/>
    <w:rsid w:val="00C534A1"/>
    <w:rsid w:val="00C71DE0"/>
    <w:rsid w:val="00C87FBC"/>
    <w:rsid w:val="00CA4FBD"/>
    <w:rsid w:val="00CD2522"/>
    <w:rsid w:val="00CD7A5F"/>
    <w:rsid w:val="00CE45D4"/>
    <w:rsid w:val="00D06FBF"/>
    <w:rsid w:val="00D2200E"/>
    <w:rsid w:val="00D24808"/>
    <w:rsid w:val="00D3096F"/>
    <w:rsid w:val="00D41126"/>
    <w:rsid w:val="00D437DB"/>
    <w:rsid w:val="00D451C2"/>
    <w:rsid w:val="00D47239"/>
    <w:rsid w:val="00D4749E"/>
    <w:rsid w:val="00D47792"/>
    <w:rsid w:val="00D561BB"/>
    <w:rsid w:val="00D702AF"/>
    <w:rsid w:val="00D75F6C"/>
    <w:rsid w:val="00D83A7D"/>
    <w:rsid w:val="00D93311"/>
    <w:rsid w:val="00DA1EBF"/>
    <w:rsid w:val="00DA2C09"/>
    <w:rsid w:val="00DB4A34"/>
    <w:rsid w:val="00DE7F4A"/>
    <w:rsid w:val="00DF4153"/>
    <w:rsid w:val="00E1101E"/>
    <w:rsid w:val="00E22AE4"/>
    <w:rsid w:val="00E33A7D"/>
    <w:rsid w:val="00E41A85"/>
    <w:rsid w:val="00E53202"/>
    <w:rsid w:val="00E5563F"/>
    <w:rsid w:val="00E56872"/>
    <w:rsid w:val="00E631DD"/>
    <w:rsid w:val="00E67082"/>
    <w:rsid w:val="00E70261"/>
    <w:rsid w:val="00E70C0D"/>
    <w:rsid w:val="00E80EB5"/>
    <w:rsid w:val="00E81B4B"/>
    <w:rsid w:val="00E95884"/>
    <w:rsid w:val="00EB04AE"/>
    <w:rsid w:val="00EE0A2E"/>
    <w:rsid w:val="00EF6950"/>
    <w:rsid w:val="00F07AD8"/>
    <w:rsid w:val="00F3612A"/>
    <w:rsid w:val="00F57232"/>
    <w:rsid w:val="00F57A7D"/>
    <w:rsid w:val="00F57EC9"/>
    <w:rsid w:val="00F75113"/>
    <w:rsid w:val="00FB1D15"/>
    <w:rsid w:val="00FE2776"/>
    <w:rsid w:val="00FE5F62"/>
    <w:rsid w:val="00FF5BD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44033"/>
    <o:shapelayout v:ext="edit">
      <o:idmap v:ext="edit" data="1"/>
    </o:shapelayout>
  </w:shapeDefaults>
  <w:decimalSymbol w:val=","/>
  <w:listSeparator w:val=";"/>
  <w14:docId w14:val="0146F7DE"/>
  <w15:docId w15:val="{BF10479B-5114-4096-AC2F-DA9F2CA9A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styleId="FootnoteText">
    <w:name w:val="footnote text"/>
    <w:basedOn w:val="Normal"/>
    <w:link w:val="FootnoteTextChar"/>
    <w:uiPriority w:val="99"/>
    <w:semiHidden/>
    <w:unhideWhenUsed/>
    <w:rsid w:val="00AE0FFB"/>
    <w:pPr>
      <w:spacing w:line="240" w:lineRule="auto"/>
    </w:pPr>
    <w:rPr>
      <w:sz w:val="20"/>
      <w:szCs w:val="20"/>
    </w:rPr>
  </w:style>
  <w:style w:type="paragraph" w:customStyle="1" w:styleId="Coreu">
    <w:name w:val="Coreu"/>
    <w:basedOn w:val="Normal"/>
    <w:next w:val="Normal"/>
    <w:pPr>
      <w:spacing w:after="160"/>
    </w:pPr>
  </w:style>
  <w:style w:type="character" w:customStyle="1" w:styleId="FootnoteTextChar">
    <w:name w:val="Footnote Text Char"/>
    <w:basedOn w:val="DefaultParagraphFont"/>
    <w:link w:val="FootnoteText"/>
    <w:uiPriority w:val="99"/>
    <w:semiHidden/>
    <w:rsid w:val="00AE0FFB"/>
    <w:rPr>
      <w:rFonts w:ascii="Verdana" w:hAnsi="Verdana"/>
      <w:color w:val="000000"/>
    </w:r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character" w:styleId="FootnoteReference">
    <w:name w:val="footnote reference"/>
    <w:basedOn w:val="DefaultParagraphFont"/>
    <w:uiPriority w:val="99"/>
    <w:semiHidden/>
    <w:unhideWhenUsed/>
    <w:rsid w:val="00AE0FFB"/>
    <w:rPr>
      <w:vertAlign w:val="superscript"/>
    </w:rPr>
  </w:style>
  <w:style w:type="character" w:styleId="UnresolvedMention">
    <w:name w:val="Unresolved Mention"/>
    <w:basedOn w:val="DefaultParagraphFont"/>
    <w:uiPriority w:val="99"/>
    <w:semiHidden/>
    <w:unhideWhenUsed/>
    <w:rsid w:val="0054218A"/>
    <w:rPr>
      <w:color w:val="605E5C"/>
      <w:shd w:val="clear" w:color="auto" w:fill="E1DFDD"/>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Romeins">
    <w:name w:val="Kop Romeins"/>
    <w:basedOn w:val="Normal"/>
    <w:next w:val="Normal"/>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customStyle="1" w:styleId="Opsommingstekenniveau2">
    <w:name w:val="Opsommingsteken niveau 2"/>
    <w:basedOn w:val="Normal"/>
    <w:next w:val="Normal"/>
    <w:pPr>
      <w:numPr>
        <w:ilvl w:val="2"/>
        <w:numId w:val="5"/>
      </w:numPr>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2126F7"/>
    <w:pPr>
      <w:tabs>
        <w:tab w:val="center" w:pos="4513"/>
        <w:tab w:val="right" w:pos="9026"/>
      </w:tabs>
      <w:spacing w:line="240" w:lineRule="auto"/>
    </w:pPr>
  </w:style>
  <w:style w:type="character" w:customStyle="1" w:styleId="HeaderChar">
    <w:name w:val="Header Char"/>
    <w:basedOn w:val="DefaultParagraphFont"/>
    <w:link w:val="Header"/>
    <w:uiPriority w:val="99"/>
    <w:rsid w:val="002126F7"/>
    <w:rPr>
      <w:rFonts w:ascii="Verdana" w:hAnsi="Verdana"/>
      <w:color w:val="000000"/>
      <w:sz w:val="18"/>
      <w:szCs w:val="18"/>
    </w:rPr>
  </w:style>
  <w:style w:type="paragraph" w:styleId="Footer">
    <w:name w:val="footer"/>
    <w:basedOn w:val="Normal"/>
    <w:link w:val="FooterChar"/>
    <w:uiPriority w:val="99"/>
    <w:unhideWhenUsed/>
    <w:rsid w:val="002126F7"/>
    <w:pPr>
      <w:tabs>
        <w:tab w:val="center" w:pos="4513"/>
        <w:tab w:val="right" w:pos="9026"/>
      </w:tabs>
      <w:spacing w:line="240" w:lineRule="auto"/>
    </w:pPr>
  </w:style>
  <w:style w:type="character" w:customStyle="1" w:styleId="FooterChar">
    <w:name w:val="Footer Char"/>
    <w:basedOn w:val="DefaultParagraphFont"/>
    <w:link w:val="Footer"/>
    <w:uiPriority w:val="99"/>
    <w:rsid w:val="002126F7"/>
    <w:rPr>
      <w:rFonts w:ascii="Verdana" w:hAnsi="Verdana"/>
      <w:color w:val="000000"/>
      <w:sz w:val="18"/>
      <w:szCs w:val="18"/>
    </w:rPr>
  </w:style>
  <w:style w:type="character" w:styleId="CommentReference">
    <w:name w:val="annotation reference"/>
    <w:basedOn w:val="DefaultParagraphFont"/>
    <w:uiPriority w:val="99"/>
    <w:semiHidden/>
    <w:unhideWhenUsed/>
    <w:rsid w:val="00847E06"/>
    <w:rPr>
      <w:sz w:val="16"/>
      <w:szCs w:val="16"/>
    </w:rPr>
  </w:style>
  <w:style w:type="paragraph" w:styleId="CommentText">
    <w:name w:val="annotation text"/>
    <w:basedOn w:val="Normal"/>
    <w:link w:val="CommentTextChar"/>
    <w:uiPriority w:val="99"/>
    <w:unhideWhenUsed/>
    <w:rsid w:val="00847E06"/>
    <w:pPr>
      <w:spacing w:line="240" w:lineRule="auto"/>
    </w:pPr>
    <w:rPr>
      <w:sz w:val="20"/>
      <w:szCs w:val="20"/>
    </w:rPr>
  </w:style>
  <w:style w:type="character" w:customStyle="1" w:styleId="CommentTextChar">
    <w:name w:val="Comment Text Char"/>
    <w:basedOn w:val="DefaultParagraphFont"/>
    <w:link w:val="CommentText"/>
    <w:uiPriority w:val="99"/>
    <w:rsid w:val="00847E06"/>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847E06"/>
    <w:rPr>
      <w:b/>
      <w:bCs/>
    </w:rPr>
  </w:style>
  <w:style w:type="character" w:customStyle="1" w:styleId="CommentSubjectChar">
    <w:name w:val="Comment Subject Char"/>
    <w:basedOn w:val="CommentTextChar"/>
    <w:link w:val="CommentSubject"/>
    <w:uiPriority w:val="99"/>
    <w:semiHidden/>
    <w:rsid w:val="00847E06"/>
    <w:rPr>
      <w:rFonts w:ascii="Verdana" w:hAnsi="Verdana"/>
      <w:b/>
      <w:bCs/>
      <w:color w:val="000000"/>
    </w:rPr>
  </w:style>
  <w:style w:type="paragraph" w:customStyle="1" w:styleId="Citaat1">
    <w:name w:val="Citaat1"/>
    <w:basedOn w:val="Normal"/>
    <w:next w:val="Normal"/>
    <w:uiPriority w:val="98"/>
    <w:qFormat/>
    <w:rsid w:val="00D702AF"/>
    <w:pPr>
      <w:spacing w:before="200" w:after="160"/>
      <w:ind w:left="861"/>
      <w:jc w:val="center"/>
    </w:pPr>
    <w:rPr>
      <w:i/>
      <w:color w:val="404040"/>
    </w:rPr>
  </w:style>
  <w:style w:type="paragraph" w:customStyle="1" w:styleId="Geenafstand1">
    <w:name w:val="Geen afstand1"/>
    <w:basedOn w:val="Normal"/>
    <w:next w:val="Normal"/>
    <w:uiPriority w:val="98"/>
    <w:qFormat/>
    <w:rsid w:val="00D702AF"/>
    <w:pPr>
      <w:spacing w:line="180" w:lineRule="exact"/>
    </w:pPr>
  </w:style>
  <w:style w:type="paragraph" w:customStyle="1" w:styleId="Intensievebenadrukking1">
    <w:name w:val="Intensieve benadrukking1"/>
    <w:basedOn w:val="Normal"/>
    <w:next w:val="Normal"/>
    <w:uiPriority w:val="98"/>
    <w:qFormat/>
    <w:rsid w:val="00D702AF"/>
    <w:rPr>
      <w:i/>
      <w:color w:val="4F81BD"/>
    </w:rPr>
  </w:style>
  <w:style w:type="paragraph" w:customStyle="1" w:styleId="Intensieveverwijzing1">
    <w:name w:val="Intensieve verwijzing1"/>
    <w:basedOn w:val="Normal"/>
    <w:next w:val="Normal"/>
    <w:uiPriority w:val="98"/>
    <w:qFormat/>
    <w:rsid w:val="00D702AF"/>
    <w:rPr>
      <w:b/>
      <w:smallCaps/>
      <w:color w:val="4F81BD"/>
      <w:spacing w:val="5"/>
    </w:rPr>
  </w:style>
  <w:style w:type="paragraph" w:customStyle="1" w:styleId="Kop11">
    <w:name w:val="Kop 11"/>
    <w:basedOn w:val="Normal"/>
    <w:next w:val="Normal"/>
    <w:qFormat/>
    <w:rsid w:val="00D702AF"/>
    <w:pPr>
      <w:tabs>
        <w:tab w:val="left" w:pos="0"/>
      </w:tabs>
      <w:spacing w:before="120" w:after="120" w:line="300" w:lineRule="exact"/>
    </w:pPr>
    <w:rPr>
      <w:sz w:val="24"/>
      <w:szCs w:val="24"/>
    </w:rPr>
  </w:style>
  <w:style w:type="paragraph" w:customStyle="1" w:styleId="Kop21">
    <w:name w:val="Kop 21"/>
    <w:basedOn w:val="Normal"/>
    <w:next w:val="Normal"/>
    <w:uiPriority w:val="1"/>
    <w:qFormat/>
    <w:rsid w:val="00D702AF"/>
    <w:pPr>
      <w:tabs>
        <w:tab w:val="left" w:pos="0"/>
      </w:tabs>
      <w:spacing w:before="240"/>
    </w:pPr>
    <w:rPr>
      <w:i/>
    </w:rPr>
  </w:style>
  <w:style w:type="paragraph" w:customStyle="1" w:styleId="Kop31">
    <w:name w:val="Kop 31"/>
    <w:basedOn w:val="Normal"/>
    <w:next w:val="Normal"/>
    <w:uiPriority w:val="2"/>
    <w:qFormat/>
    <w:rsid w:val="00D702AF"/>
    <w:pPr>
      <w:tabs>
        <w:tab w:val="left" w:pos="0"/>
      </w:tabs>
      <w:spacing w:before="240"/>
      <w:ind w:left="-1120"/>
    </w:pPr>
  </w:style>
  <w:style w:type="paragraph" w:customStyle="1" w:styleId="Kop41">
    <w:name w:val="Kop 41"/>
    <w:basedOn w:val="Normal"/>
    <w:next w:val="Normal"/>
    <w:uiPriority w:val="3"/>
    <w:qFormat/>
    <w:rsid w:val="00D702AF"/>
    <w:pPr>
      <w:tabs>
        <w:tab w:val="left" w:pos="0"/>
      </w:tabs>
      <w:spacing w:before="240"/>
      <w:ind w:left="-1120"/>
    </w:pPr>
  </w:style>
  <w:style w:type="paragraph" w:customStyle="1" w:styleId="Kop51">
    <w:name w:val="Kop 51"/>
    <w:basedOn w:val="Normal"/>
    <w:next w:val="Normal"/>
    <w:rsid w:val="00D702AF"/>
    <w:pPr>
      <w:spacing w:line="320" w:lineRule="exact"/>
    </w:pPr>
    <w:rPr>
      <w:sz w:val="24"/>
      <w:szCs w:val="24"/>
    </w:rPr>
  </w:style>
  <w:style w:type="paragraph" w:customStyle="1" w:styleId="Ondertitel1">
    <w:name w:val="Ondertitel1"/>
    <w:basedOn w:val="Normal"/>
    <w:next w:val="Normal"/>
    <w:uiPriority w:val="8"/>
    <w:qFormat/>
    <w:rsid w:val="00D702AF"/>
    <w:pPr>
      <w:spacing w:line="320" w:lineRule="atLeast"/>
    </w:pPr>
    <w:rPr>
      <w:sz w:val="24"/>
      <w:szCs w:val="24"/>
    </w:rPr>
  </w:style>
  <w:style w:type="paragraph" w:customStyle="1" w:styleId="Subtielebenadrukking1">
    <w:name w:val="Subtiele benadrukking1"/>
    <w:basedOn w:val="Normal"/>
    <w:next w:val="Normal"/>
    <w:uiPriority w:val="98"/>
    <w:qFormat/>
    <w:rsid w:val="00D702AF"/>
    <w:rPr>
      <w:i/>
      <w:color w:val="404040"/>
    </w:rPr>
  </w:style>
  <w:style w:type="paragraph" w:customStyle="1" w:styleId="Subtieleverwijzing1">
    <w:name w:val="Subtiele verwijzing1"/>
    <w:basedOn w:val="Normal"/>
    <w:next w:val="Normal"/>
    <w:uiPriority w:val="98"/>
    <w:qFormat/>
    <w:rsid w:val="00D702AF"/>
    <w:rPr>
      <w:smallCaps/>
      <w:color w:val="404040"/>
    </w:rPr>
  </w:style>
  <w:style w:type="table" w:customStyle="1" w:styleId="Tabelraster1">
    <w:name w:val="Tabelraster1"/>
    <w:rsid w:val="00D702AF"/>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Normal"/>
    <w:next w:val="Normal"/>
    <w:uiPriority w:val="7"/>
    <w:qFormat/>
    <w:rsid w:val="00D702AF"/>
    <w:pPr>
      <w:spacing w:line="320" w:lineRule="atLeast"/>
    </w:pPr>
    <w:rPr>
      <w:b/>
      <w:sz w:val="24"/>
      <w:szCs w:val="24"/>
    </w:rPr>
  </w:style>
  <w:style w:type="paragraph" w:customStyle="1" w:styleId="Titelvanboek1">
    <w:name w:val="Titel van boek1"/>
    <w:basedOn w:val="Normal"/>
    <w:next w:val="Normal"/>
    <w:uiPriority w:val="98"/>
    <w:qFormat/>
    <w:rsid w:val="00D702AF"/>
    <w:rPr>
      <w:b/>
      <w:i/>
      <w:spacing w:val="5"/>
    </w:rPr>
  </w:style>
  <w:style w:type="paragraph" w:styleId="Revision">
    <w:name w:val="Revision"/>
    <w:hidden/>
    <w:uiPriority w:val="99"/>
    <w:semiHidden/>
    <w:rsid w:val="00D702AF"/>
    <w:pPr>
      <w:autoSpaceDN/>
      <w:textAlignment w:val="auto"/>
    </w:pPr>
    <w:rPr>
      <w:rFonts w:ascii="Verdana" w:hAnsi="Verdana"/>
      <w:color w:val="000000"/>
      <w:sz w:val="18"/>
      <w:szCs w:val="18"/>
    </w:rPr>
  </w:style>
  <w:style w:type="paragraph" w:styleId="NormalWeb">
    <w:name w:val="Normal (Web)"/>
    <w:basedOn w:val="Normal"/>
    <w:uiPriority w:val="99"/>
    <w:semiHidden/>
    <w:unhideWhenUsed/>
    <w:rsid w:val="006470D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header" Target="header2.xml" Id="rId15" /><Relationship Type="http://schemas.openxmlformats.org/officeDocument/2006/relationships/webSetting" Target="webSettings0.xml" Id="rId23"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fts.unocha.org/plans/overview/2026"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803</ap:Words>
  <ap:Characters>4418</ap:Characters>
  <ap:DocSecurity>0</ap:DocSecurity>
  <ap:Lines>36</ap:Lines>
  <ap:Paragraphs>10</ap:Paragraphs>
  <ap:ScaleCrop>false</ap:ScaleCrop>
  <ap:HeadingPairs>
    <vt:vector baseType="variant" size="2">
      <vt:variant>
        <vt:lpstr>Title</vt:lpstr>
      </vt:variant>
      <vt:variant>
        <vt:i4>1</vt:i4>
      </vt:variant>
    </vt:vector>
  </ap:HeadingPairs>
  <ap:TitlesOfParts>
    <vt:vector baseType="lpstr" size="1">
      <vt:lpstr>Verzoek aan R om kabinetsreactie  op - VN-tak schrapt noodhulp voor half miljoen Palestijnen-</vt:lpstr>
    </vt:vector>
  </ap:TitlesOfParts>
  <ap:LinksUpToDate>false</ap:LinksUpToDate>
  <ap:CharactersWithSpaces>5211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dcterms:created xsi:type="dcterms:W3CDTF">2026-10-27T16:02:00.0000000Z</dcterms:created>
  <dcterms:modified xsi:type="dcterms:W3CDTF">2026-10-27T16:02:00.0000000Z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0x0101009C7CE436063D44E9BE7DC0259EF7C32F006EB9F9836A634AE58B6169785FD3936F00119265901171E34CA7967CE782F01BF9</vt:lpwstr>
  </property>
  <property fmtid="{D5CDD505-2E9C-101B-9397-08002B2CF9AE}" pid="3" name="BZDossierTemplate">
    <vt:lpwstr>Verzoek</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1;#Not applicable|ec01d90b-9d0f-4785-8785-e1ea615196bf</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3;#Not applicable|ec01d90b-9d0f-4785-8785-e1ea615196bf</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https://247.plaza.buzaservices.nl/subject/PV-VZ2026042026/BZ2633136/Verzoek%20-%20Verzoek%20aan%20R%20om%20kabinetsreactie%20%20op%20-%20VN-tak%20schrapt%20noodhulp%20voor%20half%20miljoen%20Palestijnen-.docx, </vt:lpwstr>
  </property>
  <property fmtid="{D5CDD505-2E9C-101B-9397-08002B2CF9AE}" pid="24" name="_dlc_DocIdItemGuid">
    <vt:lpwstr>4b5d3077-45d9-42be-a425-2b26662f5322</vt:lpwstr>
  </property>
  <property fmtid="{D5CDD505-2E9C-101B-9397-08002B2CF9AE}" pid="25" name="_docset_NoMedatataSyncRequired">
    <vt:lpwstr>False</vt:lpwstr>
  </property>
</Properties>
</file>