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694"/>
        <w:gridCol w:w="6023"/>
        <w:gridCol w:w="1631"/>
      </w:tblGrid>
      <w:tr w:rsidRPr="00EF1C7F" w:rsidR="00470846" w:rsidTr="008C5FBF" w14:paraId="5339C30C" w14:textId="77777777">
        <w:tc>
          <w:tcPr>
            <w:tcW w:w="8717" w:type="dxa"/>
            <w:gridSpan w:val="2"/>
            <w:vAlign w:val="center"/>
          </w:tcPr>
          <w:p w:rsidRPr="00EF1C7F" w:rsidR="00470846" w:rsidP="00FB349A" w:rsidRDefault="00470846" w14:paraId="044D59CE" w14:textId="77777777">
            <w:pPr>
              <w:pStyle w:val="Amendement"/>
              <w:tabs>
                <w:tab w:val="clear" w:pos="3310"/>
                <w:tab w:val="clear" w:pos="3600"/>
              </w:tabs>
              <w:rPr>
                <w:rFonts w:ascii="Times New Roman" w:hAnsi="Times New Roman"/>
                <w:spacing w:val="40"/>
                <w:sz w:val="22"/>
              </w:rPr>
            </w:pPr>
            <w:r w:rsidRPr="00EF1C7F">
              <w:rPr>
                <w:rFonts w:ascii="Times New Roman" w:hAnsi="Times New Roman"/>
                <w:spacing w:val="40"/>
                <w:sz w:val="30"/>
              </w:rPr>
              <w:t>T</w:t>
            </w:r>
            <w:r w:rsidRPr="00EF1C7F">
              <w:rPr>
                <w:rFonts w:ascii="Times New Roman" w:hAnsi="Times New Roman"/>
                <w:spacing w:val="40"/>
                <w:sz w:val="22"/>
              </w:rPr>
              <w:t xml:space="preserve">WEEDE </w:t>
            </w:r>
            <w:r w:rsidRPr="00EF1C7F">
              <w:rPr>
                <w:rFonts w:ascii="Times New Roman" w:hAnsi="Times New Roman"/>
                <w:spacing w:val="40"/>
                <w:sz w:val="30"/>
              </w:rPr>
              <w:t>K</w:t>
            </w:r>
            <w:r w:rsidRPr="00EF1C7F">
              <w:rPr>
                <w:rFonts w:ascii="Times New Roman" w:hAnsi="Times New Roman"/>
                <w:spacing w:val="40"/>
                <w:sz w:val="22"/>
              </w:rPr>
              <w:t>AMER DER</w:t>
            </w:r>
            <w:r w:rsidRPr="00EF1C7F">
              <w:rPr>
                <w:rFonts w:ascii="Times New Roman" w:hAnsi="Times New Roman"/>
                <w:spacing w:val="40"/>
                <w:sz w:val="30"/>
              </w:rPr>
              <w:t xml:space="preserve"> S</w:t>
            </w:r>
            <w:r w:rsidRPr="00EF1C7F">
              <w:rPr>
                <w:rFonts w:ascii="Times New Roman" w:hAnsi="Times New Roman"/>
                <w:spacing w:val="40"/>
                <w:sz w:val="22"/>
              </w:rPr>
              <w:t>TATEN-</w:t>
            </w:r>
            <w:r w:rsidRPr="00EF1C7F">
              <w:rPr>
                <w:rFonts w:ascii="Times New Roman" w:hAnsi="Times New Roman"/>
                <w:spacing w:val="40"/>
                <w:sz w:val="30"/>
              </w:rPr>
              <w:t>G</w:t>
            </w:r>
            <w:r w:rsidRPr="00EF1C7F">
              <w:rPr>
                <w:rFonts w:ascii="Times New Roman" w:hAnsi="Times New Roman"/>
                <w:spacing w:val="40"/>
                <w:sz w:val="22"/>
              </w:rPr>
              <w:t>ENERAAL</w:t>
            </w:r>
          </w:p>
        </w:tc>
        <w:tc>
          <w:tcPr>
            <w:tcW w:w="1631" w:type="dxa"/>
          </w:tcPr>
          <w:p w:rsidRPr="00EF1C7F" w:rsidR="00470846" w:rsidP="00FB349A" w:rsidRDefault="00470846" w14:paraId="267AE1EB" w14:textId="77777777">
            <w:pPr>
              <w:pStyle w:val="Amendement"/>
              <w:tabs>
                <w:tab w:val="clear" w:pos="3310"/>
                <w:tab w:val="clear" w:pos="3600"/>
              </w:tabs>
              <w:jc w:val="right"/>
              <w:rPr>
                <w:rFonts w:ascii="Times New Roman" w:hAnsi="Times New Roman"/>
                <w:spacing w:val="40"/>
                <w:sz w:val="22"/>
              </w:rPr>
            </w:pPr>
            <w:r w:rsidRPr="00EF1C7F">
              <w:rPr>
                <w:rFonts w:ascii="Times New Roman" w:hAnsi="Times New Roman"/>
                <w:sz w:val="88"/>
              </w:rPr>
              <w:t>2</w:t>
            </w:r>
          </w:p>
        </w:tc>
      </w:tr>
      <w:tr w:rsidRPr="00EF1C7F" w:rsidR="00470846" w:rsidTr="008C5FBF" w14:paraId="14C3B191" w14:textId="77777777">
        <w:trPr>
          <w:cantSplit/>
        </w:trPr>
        <w:tc>
          <w:tcPr>
            <w:tcW w:w="10348" w:type="dxa"/>
            <w:gridSpan w:val="3"/>
          </w:tcPr>
          <w:p w:rsidRPr="00EF1C7F" w:rsidR="00470846" w:rsidP="00F9022B" w:rsidRDefault="00833C90" w14:paraId="69FC728E" w14:textId="77777777">
            <w:pPr>
              <w:pStyle w:val="Amendement"/>
              <w:tabs>
                <w:tab w:val="clear" w:pos="3310"/>
                <w:tab w:val="clear" w:pos="3600"/>
              </w:tabs>
              <w:rPr>
                <w:rFonts w:ascii="Times New Roman" w:hAnsi="Times New Roman"/>
              </w:rPr>
            </w:pPr>
            <w:r w:rsidRPr="00EF1C7F">
              <w:rPr>
                <w:rFonts w:ascii="Times New Roman" w:hAnsi="Times New Roman"/>
                <w:b w:val="0"/>
              </w:rPr>
              <w:t xml:space="preserve">Vergaderjaar </w:t>
            </w:r>
            <w:r w:rsidRPr="00EF1C7F" w:rsidR="00173380">
              <w:rPr>
                <w:rFonts w:ascii="Times New Roman" w:hAnsi="Times New Roman"/>
                <w:b w:val="0"/>
                <w:bCs/>
              </w:rPr>
              <w:t>202</w:t>
            </w:r>
            <w:r w:rsidRPr="00EF1C7F" w:rsidR="00821A95">
              <w:rPr>
                <w:rFonts w:ascii="Times New Roman" w:hAnsi="Times New Roman"/>
                <w:b w:val="0"/>
                <w:bCs/>
              </w:rPr>
              <w:t>6</w:t>
            </w:r>
            <w:r w:rsidRPr="00EF1C7F" w:rsidR="00173380">
              <w:rPr>
                <w:rFonts w:ascii="Times New Roman" w:hAnsi="Times New Roman"/>
                <w:b w:val="0"/>
                <w:bCs/>
              </w:rPr>
              <w:t>-202</w:t>
            </w:r>
            <w:r w:rsidRPr="00EF1C7F" w:rsidR="00821A95">
              <w:rPr>
                <w:rFonts w:ascii="Times New Roman" w:hAnsi="Times New Roman"/>
                <w:b w:val="0"/>
                <w:bCs/>
              </w:rPr>
              <w:t>7</w:t>
            </w:r>
          </w:p>
        </w:tc>
      </w:tr>
      <w:tr w:rsidRPr="00EF1C7F" w:rsidR="00470846" w:rsidTr="008C5FBF" w14:paraId="6AA008CD" w14:textId="77777777">
        <w:trPr>
          <w:cantSplit/>
        </w:trPr>
        <w:tc>
          <w:tcPr>
            <w:tcW w:w="10348" w:type="dxa"/>
            <w:gridSpan w:val="3"/>
          </w:tcPr>
          <w:p w:rsidRPr="00EF1C7F" w:rsidR="00470846" w:rsidP="00F8109A" w:rsidRDefault="00470846" w14:paraId="327FC472" w14:textId="77777777">
            <w:pPr>
              <w:pStyle w:val="Amendement"/>
              <w:tabs>
                <w:tab w:val="clear" w:pos="3310"/>
                <w:tab w:val="clear" w:pos="3600"/>
              </w:tabs>
              <w:rPr>
                <w:rFonts w:ascii="Times New Roman" w:hAnsi="Times New Roman"/>
                <w:b w:val="0"/>
              </w:rPr>
            </w:pPr>
          </w:p>
        </w:tc>
      </w:tr>
      <w:tr w:rsidRPr="00EF1C7F" w:rsidR="00470846" w:rsidTr="008C5FBF" w14:paraId="4AFE3481" w14:textId="77777777">
        <w:trPr>
          <w:cantSplit/>
        </w:trPr>
        <w:tc>
          <w:tcPr>
            <w:tcW w:w="10348" w:type="dxa"/>
            <w:gridSpan w:val="3"/>
          </w:tcPr>
          <w:p w:rsidRPr="00EF1C7F" w:rsidR="00470846" w:rsidP="00F8109A" w:rsidRDefault="00470846" w14:paraId="187E93F1" w14:textId="77777777">
            <w:pPr>
              <w:pStyle w:val="Amendement"/>
              <w:tabs>
                <w:tab w:val="clear" w:pos="3310"/>
                <w:tab w:val="clear" w:pos="3600"/>
              </w:tabs>
              <w:rPr>
                <w:rFonts w:ascii="Times New Roman" w:hAnsi="Times New Roman"/>
              </w:rPr>
            </w:pPr>
          </w:p>
        </w:tc>
      </w:tr>
      <w:tr w:rsidRPr="00EF1C7F" w:rsidR="00470846" w:rsidTr="008C5FBF" w14:paraId="4FAC1235" w14:textId="77777777">
        <w:tc>
          <w:tcPr>
            <w:tcW w:w="2694" w:type="dxa"/>
          </w:tcPr>
          <w:p w:rsidRPr="00EF1C7F" w:rsidR="00470846" w:rsidP="00FB349A" w:rsidRDefault="00470846" w14:paraId="15311C4C" w14:textId="77777777">
            <w:pPr>
              <w:pStyle w:val="Amendement"/>
              <w:tabs>
                <w:tab w:val="clear" w:pos="3310"/>
                <w:tab w:val="clear" w:pos="3600"/>
              </w:tabs>
              <w:rPr>
                <w:rFonts w:ascii="Times New Roman" w:hAnsi="Times New Roman"/>
              </w:rPr>
            </w:pPr>
          </w:p>
        </w:tc>
        <w:tc>
          <w:tcPr>
            <w:tcW w:w="7654" w:type="dxa"/>
            <w:gridSpan w:val="2"/>
          </w:tcPr>
          <w:p w:rsidRPr="00EF1C7F" w:rsidR="00470846" w:rsidP="00FB349A" w:rsidRDefault="00470846" w14:paraId="18174483" w14:textId="77777777">
            <w:pPr>
              <w:suppressAutoHyphens/>
              <w:rPr>
                <w:rFonts w:ascii="Times New Roman" w:hAnsi="Times New Roman"/>
                <w:b/>
              </w:rPr>
            </w:pPr>
          </w:p>
        </w:tc>
      </w:tr>
      <w:tr w:rsidRPr="00EF1C7F" w:rsidR="00470846" w:rsidTr="008C5FBF" w14:paraId="22FFE9AC" w14:textId="77777777">
        <w:tc>
          <w:tcPr>
            <w:tcW w:w="2694" w:type="dxa"/>
          </w:tcPr>
          <w:p w:rsidRPr="00EF1C7F" w:rsidR="00470846" w:rsidP="00FB349A" w:rsidRDefault="00906E60" w14:paraId="17435313" w14:textId="4D87940F">
            <w:pPr>
              <w:pStyle w:val="Amendement"/>
              <w:tabs>
                <w:tab w:val="clear" w:pos="3310"/>
                <w:tab w:val="clear" w:pos="3600"/>
              </w:tabs>
              <w:rPr>
                <w:rFonts w:ascii="Times New Roman" w:hAnsi="Times New Roman"/>
              </w:rPr>
            </w:pPr>
            <w:r w:rsidRPr="00EF1C7F">
              <w:rPr>
                <w:rFonts w:ascii="Times New Roman" w:hAnsi="Times New Roman"/>
              </w:rPr>
              <w:t>37 020 VIII</w:t>
            </w:r>
          </w:p>
        </w:tc>
        <w:tc>
          <w:tcPr>
            <w:tcW w:w="7654" w:type="dxa"/>
            <w:gridSpan w:val="2"/>
          </w:tcPr>
          <w:p w:rsidRPr="00EF1C7F" w:rsidR="00470846" w:rsidP="00906E60" w:rsidRDefault="00906E60" w14:paraId="0CD6AEE3" w14:textId="3376D322">
            <w:pPr>
              <w:rPr>
                <w:rFonts w:ascii="Times New Roman" w:hAnsi="Times New Roman"/>
                <w:b/>
                <w:bCs/>
              </w:rPr>
            </w:pPr>
            <w:r w:rsidRPr="00EF1C7F">
              <w:rPr>
                <w:rFonts w:ascii="Times New Roman" w:hAnsi="Times New Roman"/>
                <w:b/>
                <w:bCs/>
              </w:rPr>
              <w:t>Vaststelling van de begrotingsstaten van het Ministerie van Onderwijs, Cultuur en Wetenschap (VIII) voor het jaar 2027</w:t>
            </w:r>
          </w:p>
        </w:tc>
      </w:tr>
      <w:tr w:rsidRPr="00EF1C7F" w:rsidR="00470846" w:rsidTr="008C5FBF" w14:paraId="24B64DC0" w14:textId="77777777">
        <w:tc>
          <w:tcPr>
            <w:tcW w:w="2694" w:type="dxa"/>
          </w:tcPr>
          <w:p w:rsidRPr="00EF1C7F" w:rsidR="00470846" w:rsidP="00FB349A" w:rsidRDefault="00470846" w14:paraId="4EB42F98" w14:textId="77777777">
            <w:pPr>
              <w:pStyle w:val="Amendement"/>
              <w:tabs>
                <w:tab w:val="clear" w:pos="3310"/>
                <w:tab w:val="clear" w:pos="3600"/>
              </w:tabs>
              <w:rPr>
                <w:rFonts w:ascii="Times New Roman" w:hAnsi="Times New Roman"/>
              </w:rPr>
            </w:pPr>
          </w:p>
        </w:tc>
        <w:tc>
          <w:tcPr>
            <w:tcW w:w="7654" w:type="dxa"/>
            <w:gridSpan w:val="2"/>
          </w:tcPr>
          <w:p w:rsidRPr="00EF1C7F" w:rsidR="00470846" w:rsidP="00FB349A" w:rsidRDefault="00470846" w14:paraId="7192B853" w14:textId="77777777">
            <w:pPr>
              <w:pStyle w:val="Amendement"/>
              <w:tabs>
                <w:tab w:val="clear" w:pos="3310"/>
                <w:tab w:val="clear" w:pos="3600"/>
              </w:tabs>
              <w:rPr>
                <w:rFonts w:ascii="Times New Roman" w:hAnsi="Times New Roman"/>
              </w:rPr>
            </w:pPr>
          </w:p>
        </w:tc>
      </w:tr>
      <w:tr w:rsidRPr="00EF1C7F" w:rsidR="00470846" w:rsidTr="008C5FBF" w14:paraId="3901B5DF" w14:textId="77777777">
        <w:tc>
          <w:tcPr>
            <w:tcW w:w="2694" w:type="dxa"/>
          </w:tcPr>
          <w:p w:rsidRPr="00EF1C7F" w:rsidR="00470846" w:rsidP="00FB349A" w:rsidRDefault="00470846" w14:paraId="00D19380" w14:textId="77777777">
            <w:pPr>
              <w:pStyle w:val="Amendement"/>
              <w:tabs>
                <w:tab w:val="clear" w:pos="3310"/>
                <w:tab w:val="clear" w:pos="3600"/>
              </w:tabs>
              <w:rPr>
                <w:rFonts w:ascii="Times New Roman" w:hAnsi="Times New Roman"/>
              </w:rPr>
            </w:pPr>
          </w:p>
        </w:tc>
        <w:tc>
          <w:tcPr>
            <w:tcW w:w="7654" w:type="dxa"/>
            <w:gridSpan w:val="2"/>
          </w:tcPr>
          <w:p w:rsidRPr="00EF1C7F" w:rsidR="00470846" w:rsidP="00FB349A" w:rsidRDefault="00470846" w14:paraId="03143353" w14:textId="77777777">
            <w:pPr>
              <w:pStyle w:val="Amendement"/>
              <w:tabs>
                <w:tab w:val="clear" w:pos="3310"/>
                <w:tab w:val="clear" w:pos="3600"/>
              </w:tabs>
              <w:rPr>
                <w:rFonts w:ascii="Times New Roman" w:hAnsi="Times New Roman"/>
              </w:rPr>
            </w:pPr>
          </w:p>
        </w:tc>
      </w:tr>
      <w:tr w:rsidRPr="00EF1C7F" w:rsidR="00470846" w:rsidTr="008C5FBF" w14:paraId="79B4CD03" w14:textId="77777777">
        <w:tc>
          <w:tcPr>
            <w:tcW w:w="2694" w:type="dxa"/>
          </w:tcPr>
          <w:p w:rsidRPr="00EF1C7F" w:rsidR="00470846" w:rsidP="00FB349A" w:rsidRDefault="00470846" w14:paraId="11AAEC43" w14:textId="64371E99">
            <w:pPr>
              <w:pStyle w:val="Amendement"/>
              <w:tabs>
                <w:tab w:val="clear" w:pos="3310"/>
                <w:tab w:val="clear" w:pos="3600"/>
              </w:tabs>
              <w:rPr>
                <w:rFonts w:ascii="Times New Roman" w:hAnsi="Times New Roman"/>
              </w:rPr>
            </w:pPr>
            <w:r w:rsidRPr="00EF1C7F">
              <w:rPr>
                <w:rFonts w:ascii="Times New Roman" w:hAnsi="Times New Roman"/>
              </w:rPr>
              <w:t xml:space="preserve">Nr. </w:t>
            </w:r>
            <w:r w:rsidR="0095611B">
              <w:rPr>
                <w:rFonts w:ascii="Times New Roman" w:hAnsi="Times New Roman"/>
                <w:caps/>
              </w:rPr>
              <w:t>25</w:t>
            </w:r>
          </w:p>
        </w:tc>
        <w:tc>
          <w:tcPr>
            <w:tcW w:w="7654" w:type="dxa"/>
            <w:gridSpan w:val="2"/>
          </w:tcPr>
          <w:p w:rsidRPr="0095611B" w:rsidR="00470846" w:rsidP="780CDCA1" w:rsidRDefault="00470846" w14:paraId="65369311" w14:textId="0A380CB8">
            <w:pPr>
              <w:pStyle w:val="Amendement"/>
              <w:tabs>
                <w:tab w:val="clear" w:pos="3310"/>
                <w:tab w:val="clear" w:pos="3600"/>
              </w:tabs>
              <w:spacing w:line="259" w:lineRule="auto"/>
              <w:rPr>
                <w:rFonts w:ascii="Times New Roman" w:hAnsi="Times New Roman"/>
                <w:bCs/>
                <w:szCs w:val="24"/>
              </w:rPr>
            </w:pPr>
            <w:r w:rsidRPr="00EF1C7F">
              <w:rPr>
                <w:rFonts w:ascii="Times New Roman" w:hAnsi="Times New Roman"/>
                <w:caps/>
              </w:rPr>
              <w:t xml:space="preserve">AMENDEMENT VAN HET LID </w:t>
            </w:r>
            <w:r w:rsidRPr="00EF1C7F" w:rsidR="20A57525">
              <w:rPr>
                <w:rFonts w:ascii="Times New Roman" w:hAnsi="Times New Roman"/>
                <w:caps/>
              </w:rPr>
              <w:t>Kosti</w:t>
            </w:r>
            <w:r w:rsidRPr="00EF1C7F" w:rsidR="0DE96DF5">
              <w:rPr>
                <w:rFonts w:ascii="Times New Roman" w:hAnsi="Times New Roman"/>
                <w:bCs/>
                <w:szCs w:val="24"/>
              </w:rPr>
              <w:t>Ć</w:t>
            </w:r>
          </w:p>
        </w:tc>
      </w:tr>
      <w:tr w:rsidRPr="00EF1C7F" w:rsidR="00470846" w:rsidTr="008C5FBF" w14:paraId="21321C6C" w14:textId="77777777">
        <w:tc>
          <w:tcPr>
            <w:tcW w:w="2694" w:type="dxa"/>
          </w:tcPr>
          <w:p w:rsidRPr="00EF1C7F" w:rsidR="00470846" w:rsidP="00FB349A" w:rsidRDefault="00470846" w14:paraId="2829E420" w14:textId="77777777">
            <w:pPr>
              <w:pStyle w:val="Amendement"/>
              <w:tabs>
                <w:tab w:val="clear" w:pos="3310"/>
                <w:tab w:val="clear" w:pos="3600"/>
              </w:tabs>
              <w:rPr>
                <w:rFonts w:ascii="Times New Roman" w:hAnsi="Times New Roman"/>
              </w:rPr>
            </w:pPr>
          </w:p>
        </w:tc>
        <w:tc>
          <w:tcPr>
            <w:tcW w:w="7654" w:type="dxa"/>
            <w:gridSpan w:val="2"/>
          </w:tcPr>
          <w:p w:rsidRPr="00EF1C7F" w:rsidR="00470846" w:rsidP="00FB349A" w:rsidRDefault="00926C70" w14:paraId="6A217929" w14:textId="0CDDDAC8">
            <w:pPr>
              <w:pStyle w:val="Amendement"/>
              <w:tabs>
                <w:tab w:val="clear" w:pos="3310"/>
                <w:tab w:val="clear" w:pos="3600"/>
              </w:tabs>
              <w:rPr>
                <w:rFonts w:ascii="Times New Roman" w:hAnsi="Times New Roman"/>
              </w:rPr>
            </w:pPr>
            <w:r w:rsidRPr="00EF1C7F">
              <w:rPr>
                <w:rFonts w:ascii="Times New Roman" w:hAnsi="Times New Roman"/>
                <w:b w:val="0"/>
              </w:rPr>
              <w:t xml:space="preserve">Ontvangen </w:t>
            </w:r>
            <w:r w:rsidR="0095611B">
              <w:rPr>
                <w:rFonts w:ascii="Times New Roman" w:hAnsi="Times New Roman"/>
                <w:b w:val="0"/>
              </w:rPr>
              <w:t>27 oktober 2026</w:t>
            </w:r>
          </w:p>
        </w:tc>
      </w:tr>
      <w:tr w:rsidRPr="00EF1C7F" w:rsidR="00470846" w:rsidTr="008C5FBF" w14:paraId="3563FC60" w14:textId="77777777">
        <w:tc>
          <w:tcPr>
            <w:tcW w:w="2694" w:type="dxa"/>
          </w:tcPr>
          <w:p w:rsidRPr="00EF1C7F" w:rsidR="00470846" w:rsidP="00FB349A" w:rsidRDefault="00470846" w14:paraId="1A791EBF" w14:textId="77777777">
            <w:pPr>
              <w:pStyle w:val="Amendement"/>
              <w:tabs>
                <w:tab w:val="clear" w:pos="3310"/>
                <w:tab w:val="clear" w:pos="3600"/>
              </w:tabs>
              <w:rPr>
                <w:rFonts w:ascii="Times New Roman" w:hAnsi="Times New Roman"/>
              </w:rPr>
            </w:pPr>
          </w:p>
        </w:tc>
        <w:tc>
          <w:tcPr>
            <w:tcW w:w="7654" w:type="dxa"/>
            <w:gridSpan w:val="2"/>
          </w:tcPr>
          <w:p w:rsidRPr="00EF1C7F" w:rsidR="00470846" w:rsidP="00FB349A" w:rsidRDefault="00470846" w14:paraId="339D521D" w14:textId="77777777">
            <w:pPr>
              <w:pStyle w:val="Amendement"/>
              <w:tabs>
                <w:tab w:val="clear" w:pos="3310"/>
                <w:tab w:val="clear" w:pos="3600"/>
              </w:tabs>
              <w:rPr>
                <w:rFonts w:ascii="Times New Roman" w:hAnsi="Times New Roman"/>
                <w:b w:val="0"/>
              </w:rPr>
            </w:pPr>
          </w:p>
        </w:tc>
      </w:tr>
      <w:tr w:rsidRPr="00EF1C7F" w:rsidR="009E6185" w:rsidTr="008C5FBF" w14:paraId="3E489440" w14:textId="77777777">
        <w:tc>
          <w:tcPr>
            <w:tcW w:w="10348" w:type="dxa"/>
            <w:gridSpan w:val="3"/>
          </w:tcPr>
          <w:p w:rsidRPr="00EF1C7F" w:rsidR="009E6185" w:rsidP="00FB349A" w:rsidRDefault="009E6185" w14:paraId="57D5C08C" w14:textId="77777777">
            <w:pPr>
              <w:pStyle w:val="Amendement"/>
              <w:tabs>
                <w:tab w:val="clear" w:pos="3310"/>
                <w:tab w:val="clear" w:pos="3600"/>
              </w:tabs>
              <w:ind w:firstLine="284"/>
              <w:rPr>
                <w:rFonts w:ascii="Times New Roman" w:hAnsi="Times New Roman"/>
                <w:b w:val="0"/>
              </w:rPr>
            </w:pPr>
            <w:r w:rsidRPr="00EF1C7F">
              <w:rPr>
                <w:rFonts w:ascii="Times New Roman" w:hAnsi="Times New Roman"/>
                <w:b w:val="0"/>
              </w:rPr>
              <w:t>De ondergetekende stelt het volgende amendement voor:</w:t>
            </w:r>
          </w:p>
        </w:tc>
      </w:tr>
      <w:tr w:rsidRPr="00EF1C7F" w:rsidR="00470846" w:rsidTr="008C5FBF" w14:paraId="218319E2" w14:textId="77777777">
        <w:tc>
          <w:tcPr>
            <w:tcW w:w="2694" w:type="dxa"/>
          </w:tcPr>
          <w:p w:rsidRPr="00EF1C7F" w:rsidR="00470846" w:rsidP="00FB349A" w:rsidRDefault="00470846" w14:paraId="016C297B" w14:textId="77777777">
            <w:pPr>
              <w:pStyle w:val="Amendement"/>
              <w:tabs>
                <w:tab w:val="clear" w:pos="3310"/>
                <w:tab w:val="clear" w:pos="3600"/>
              </w:tabs>
              <w:rPr>
                <w:rFonts w:ascii="Times New Roman" w:hAnsi="Times New Roman"/>
              </w:rPr>
            </w:pPr>
          </w:p>
        </w:tc>
        <w:tc>
          <w:tcPr>
            <w:tcW w:w="7654" w:type="dxa"/>
            <w:gridSpan w:val="2"/>
          </w:tcPr>
          <w:p w:rsidRPr="00EF1C7F" w:rsidR="00470846" w:rsidP="00FB349A" w:rsidRDefault="00470846" w14:paraId="2D7FF913" w14:textId="77777777">
            <w:pPr>
              <w:pStyle w:val="Amendement"/>
              <w:tabs>
                <w:tab w:val="clear" w:pos="3310"/>
                <w:tab w:val="clear" w:pos="3600"/>
              </w:tabs>
              <w:rPr>
                <w:rFonts w:ascii="Times New Roman" w:hAnsi="Times New Roman"/>
                <w:b w:val="0"/>
              </w:rPr>
            </w:pPr>
          </w:p>
        </w:tc>
      </w:tr>
    </w:tbl>
    <w:p w:rsidRPr="00EF1C7F" w:rsidR="00CC0433" w:rsidP="0095611B" w:rsidRDefault="00CC0433" w14:paraId="3D84B91F" w14:textId="7F48BE69">
      <w:pPr>
        <w:ind w:firstLine="284"/>
        <w:rPr>
          <w:rFonts w:ascii="Times New Roman" w:hAnsi="Times New Roman"/>
        </w:rPr>
      </w:pPr>
      <w:r w:rsidRPr="00EF1C7F">
        <w:rPr>
          <w:rFonts w:ascii="Times New Roman" w:hAnsi="Times New Roman"/>
        </w:rPr>
        <w:t xml:space="preserve">De </w:t>
      </w:r>
      <w:r w:rsidRPr="00EF1C7F" w:rsidR="00906E60">
        <w:rPr>
          <w:rFonts w:ascii="Times New Roman" w:hAnsi="Times New Roman"/>
        </w:rPr>
        <w:t xml:space="preserve">departementale </w:t>
      </w:r>
      <w:r w:rsidRPr="00EF1C7F">
        <w:rPr>
          <w:rFonts w:ascii="Times New Roman" w:hAnsi="Times New Roman"/>
        </w:rPr>
        <w:t>begrotingsstaat wordt als volgt gewijzigd:</w:t>
      </w:r>
    </w:p>
    <w:p w:rsidRPr="00EF1C7F" w:rsidR="00741EB2" w:rsidP="0095611B" w:rsidRDefault="00741EB2" w14:paraId="27BEBD6E" w14:textId="77777777">
      <w:pPr>
        <w:rPr>
          <w:rFonts w:ascii="Times New Roman" w:hAnsi="Times New Roman"/>
        </w:rPr>
      </w:pPr>
    </w:p>
    <w:p w:rsidRPr="00EF1C7F" w:rsidR="00470846" w:rsidP="0095611B" w:rsidRDefault="00470846" w14:paraId="5B75FAFA" w14:textId="77777777">
      <w:pPr>
        <w:rPr>
          <w:rFonts w:ascii="Times New Roman" w:hAnsi="Times New Roman"/>
        </w:rPr>
      </w:pPr>
      <w:r w:rsidRPr="00EF1C7F">
        <w:rPr>
          <w:rFonts w:ascii="Times New Roman" w:hAnsi="Times New Roman"/>
        </w:rPr>
        <w:t>I</w:t>
      </w:r>
    </w:p>
    <w:p w:rsidRPr="00EF1C7F" w:rsidR="00470846" w:rsidP="0095611B" w:rsidRDefault="00470846" w14:paraId="582A36BD" w14:textId="77777777">
      <w:pPr>
        <w:rPr>
          <w:rFonts w:ascii="Times New Roman" w:hAnsi="Times New Roman"/>
        </w:rPr>
      </w:pPr>
    </w:p>
    <w:p w:rsidRPr="00EF1C7F" w:rsidR="00470846" w:rsidP="0095611B" w:rsidRDefault="00470846" w14:paraId="6682DC68" w14:textId="7A5F01D4">
      <w:pPr>
        <w:ind w:firstLine="284"/>
        <w:rPr>
          <w:rFonts w:ascii="Times New Roman" w:hAnsi="Times New Roman"/>
        </w:rPr>
      </w:pPr>
      <w:r w:rsidRPr="00EF1C7F">
        <w:rPr>
          <w:rFonts w:ascii="Times New Roman" w:hAnsi="Times New Roman"/>
        </w:rPr>
        <w:t xml:space="preserve">In </w:t>
      </w:r>
      <w:r w:rsidRPr="00EF1C7F">
        <w:rPr>
          <w:rFonts w:ascii="Times New Roman" w:hAnsi="Times New Roman"/>
          <w:b/>
          <w:bCs/>
        </w:rPr>
        <w:t xml:space="preserve">artikel </w:t>
      </w:r>
      <w:r w:rsidRPr="00EF1C7F" w:rsidR="00906E60">
        <w:rPr>
          <w:rFonts w:ascii="Times New Roman" w:hAnsi="Times New Roman"/>
          <w:b/>
          <w:bCs/>
        </w:rPr>
        <w:t>3</w:t>
      </w:r>
      <w:r w:rsidRPr="00EF1C7F" w:rsidR="001A2A63">
        <w:rPr>
          <w:rFonts w:ascii="Times New Roman" w:hAnsi="Times New Roman"/>
          <w:b/>
          <w:bCs/>
        </w:rPr>
        <w:t xml:space="preserve"> </w:t>
      </w:r>
      <w:r w:rsidRPr="00EF1C7F" w:rsidR="00906E60">
        <w:rPr>
          <w:rFonts w:ascii="Times New Roman" w:hAnsi="Times New Roman"/>
          <w:b/>
          <w:bCs/>
        </w:rPr>
        <w:t>Voortgezet onderwijs</w:t>
      </w:r>
      <w:r w:rsidRPr="00EF1C7F" w:rsidR="001A2A63">
        <w:rPr>
          <w:rFonts w:ascii="Times New Roman" w:hAnsi="Times New Roman"/>
        </w:rPr>
        <w:t xml:space="preserve"> </w:t>
      </w:r>
      <w:r w:rsidRPr="00EF1C7F">
        <w:rPr>
          <w:rFonts w:ascii="Times New Roman" w:hAnsi="Times New Roman"/>
        </w:rPr>
        <w:t xml:space="preserve">worden het verplichtingenbedrag en het uitgavenbedrag </w:t>
      </w:r>
      <w:r w:rsidRPr="00EF1C7F">
        <w:rPr>
          <w:rFonts w:ascii="Times New Roman" w:hAnsi="Times New Roman"/>
          <w:b/>
          <w:bCs/>
        </w:rPr>
        <w:t>ver</w:t>
      </w:r>
      <w:r w:rsidRPr="00EF1C7F" w:rsidR="00906E60">
        <w:rPr>
          <w:rFonts w:ascii="Times New Roman" w:hAnsi="Times New Roman"/>
          <w:b/>
          <w:bCs/>
        </w:rPr>
        <w:t>hoogd</w:t>
      </w:r>
      <w:r w:rsidRPr="00EF1C7F" w:rsidR="005E482A">
        <w:rPr>
          <w:rFonts w:ascii="Times New Roman" w:hAnsi="Times New Roman"/>
        </w:rPr>
        <w:t xml:space="preserve"> met</w:t>
      </w:r>
      <w:r w:rsidRPr="00EF1C7F">
        <w:rPr>
          <w:rFonts w:ascii="Times New Roman" w:hAnsi="Times New Roman"/>
          <w:b/>
          <w:bCs/>
        </w:rPr>
        <w:t> €</w:t>
      </w:r>
      <w:r w:rsidRPr="00EF1C7F" w:rsidR="001A2A63">
        <w:rPr>
          <w:rFonts w:ascii="Times New Roman" w:hAnsi="Times New Roman"/>
          <w:b/>
          <w:bCs/>
        </w:rPr>
        <w:t> </w:t>
      </w:r>
      <w:r w:rsidRPr="00EF1C7F" w:rsidR="536B5FF2">
        <w:rPr>
          <w:rFonts w:ascii="Times New Roman" w:hAnsi="Times New Roman"/>
          <w:b/>
          <w:bCs/>
        </w:rPr>
        <w:t>2</w:t>
      </w:r>
      <w:r w:rsidRPr="00EF1C7F" w:rsidR="00906E60">
        <w:rPr>
          <w:rFonts w:ascii="Times New Roman" w:hAnsi="Times New Roman"/>
          <w:b/>
          <w:bCs/>
        </w:rPr>
        <w:t>50</w:t>
      </w:r>
      <w:r w:rsidRPr="00EF1C7F" w:rsidR="004D4BCF">
        <w:rPr>
          <w:rFonts w:ascii="Times New Roman" w:hAnsi="Times New Roman"/>
        </w:rPr>
        <w:t xml:space="preserve"> (x € 1.</w:t>
      </w:r>
      <w:r w:rsidRPr="00EF1C7F">
        <w:rPr>
          <w:rFonts w:ascii="Times New Roman" w:hAnsi="Times New Roman"/>
        </w:rPr>
        <w:t>000).</w:t>
      </w:r>
    </w:p>
    <w:p w:rsidRPr="00EF1C7F" w:rsidR="00470846" w:rsidP="0095611B" w:rsidRDefault="00470846" w14:paraId="454E6343" w14:textId="77777777">
      <w:pPr>
        <w:rPr>
          <w:rFonts w:ascii="Times New Roman" w:hAnsi="Times New Roman"/>
        </w:rPr>
      </w:pPr>
    </w:p>
    <w:p w:rsidRPr="00EF1C7F" w:rsidR="00470846" w:rsidP="0095611B" w:rsidRDefault="00470846" w14:paraId="6B42E73D" w14:textId="77777777">
      <w:pPr>
        <w:rPr>
          <w:rFonts w:ascii="Times New Roman" w:hAnsi="Times New Roman"/>
        </w:rPr>
      </w:pPr>
      <w:r w:rsidRPr="00EF1C7F">
        <w:rPr>
          <w:rFonts w:ascii="Times New Roman" w:hAnsi="Times New Roman"/>
        </w:rPr>
        <w:t>II</w:t>
      </w:r>
    </w:p>
    <w:p w:rsidRPr="00EF1C7F" w:rsidR="00470846" w:rsidP="0095611B" w:rsidRDefault="00470846" w14:paraId="00AE1091" w14:textId="77777777">
      <w:pPr>
        <w:rPr>
          <w:rFonts w:ascii="Times New Roman" w:hAnsi="Times New Roman"/>
        </w:rPr>
      </w:pPr>
    </w:p>
    <w:p w:rsidRPr="00EF1C7F" w:rsidR="00470846" w:rsidP="0095611B" w:rsidRDefault="4A415D35" w14:paraId="30BE3277" w14:textId="7DC2D6A1">
      <w:pPr>
        <w:ind w:firstLine="284"/>
        <w:rPr>
          <w:rFonts w:ascii="Times New Roman" w:hAnsi="Times New Roman"/>
        </w:rPr>
      </w:pPr>
      <w:r w:rsidRPr="00EF1C7F">
        <w:rPr>
          <w:rFonts w:ascii="Times New Roman" w:hAnsi="Times New Roman" w:eastAsia="Aptos"/>
          <w:szCs w:val="24"/>
        </w:rPr>
        <w:t xml:space="preserve">In </w:t>
      </w:r>
      <w:r w:rsidRPr="00EF1C7F">
        <w:rPr>
          <w:rFonts w:ascii="Times New Roman" w:hAnsi="Times New Roman" w:eastAsia="Aptos"/>
          <w:b/>
          <w:bCs/>
          <w:szCs w:val="24"/>
        </w:rPr>
        <w:t>a</w:t>
      </w:r>
      <w:r w:rsidRPr="00EF1C7F" w:rsidR="6B6B7C26">
        <w:rPr>
          <w:rFonts w:ascii="Times New Roman" w:hAnsi="Times New Roman" w:eastAsia="Aptos"/>
          <w:b/>
          <w:bCs/>
          <w:szCs w:val="24"/>
        </w:rPr>
        <w:t>rtikel 25 Emancipatie</w:t>
      </w:r>
      <w:r w:rsidRPr="00EF1C7F" w:rsidR="6303F1F1">
        <w:rPr>
          <w:rFonts w:ascii="Times New Roman" w:hAnsi="Times New Roman" w:eastAsia="Aptos"/>
          <w:b/>
          <w:bCs/>
          <w:szCs w:val="24"/>
        </w:rPr>
        <w:t xml:space="preserve"> </w:t>
      </w:r>
      <w:r w:rsidRPr="00EF1C7F" w:rsidR="00470846">
        <w:rPr>
          <w:rFonts w:ascii="Times New Roman" w:hAnsi="Times New Roman"/>
        </w:rPr>
        <w:t xml:space="preserve">worden </w:t>
      </w:r>
      <w:r w:rsidRPr="00EF1C7F" w:rsidR="004D4BCF">
        <w:rPr>
          <w:rFonts w:ascii="Times New Roman" w:hAnsi="Times New Roman"/>
        </w:rPr>
        <w:t xml:space="preserve">het verplichtingenbedrag en het </w:t>
      </w:r>
      <w:r w:rsidRPr="00EF1C7F" w:rsidR="00470846">
        <w:rPr>
          <w:rFonts w:ascii="Times New Roman" w:hAnsi="Times New Roman"/>
        </w:rPr>
        <w:t xml:space="preserve">uitgavenbedrag </w:t>
      </w:r>
      <w:r w:rsidRPr="00EF1C7F" w:rsidR="2C126A10">
        <w:rPr>
          <w:rFonts w:ascii="Times New Roman" w:hAnsi="Times New Roman"/>
          <w:b/>
          <w:bCs/>
        </w:rPr>
        <w:t xml:space="preserve">verlaagd </w:t>
      </w:r>
      <w:r w:rsidRPr="00EF1C7F" w:rsidR="00417365">
        <w:rPr>
          <w:rFonts w:ascii="Times New Roman" w:hAnsi="Times New Roman"/>
        </w:rPr>
        <w:t>met</w:t>
      </w:r>
      <w:r w:rsidRPr="00EF1C7F" w:rsidR="00470846">
        <w:rPr>
          <w:rFonts w:ascii="Times New Roman" w:hAnsi="Times New Roman"/>
        </w:rPr>
        <w:t> </w:t>
      </w:r>
      <w:r w:rsidRPr="00EF1C7F" w:rsidR="00470846">
        <w:rPr>
          <w:rFonts w:ascii="Times New Roman" w:hAnsi="Times New Roman"/>
          <w:b/>
          <w:bCs/>
        </w:rPr>
        <w:t>€</w:t>
      </w:r>
      <w:r w:rsidRPr="00EF1C7F" w:rsidR="6707BA5F">
        <w:rPr>
          <w:rFonts w:ascii="Times New Roman" w:hAnsi="Times New Roman"/>
          <w:b/>
          <w:bCs/>
        </w:rPr>
        <w:t xml:space="preserve"> 250</w:t>
      </w:r>
      <w:r w:rsidRPr="00EF1C7F" w:rsidR="001A2A63">
        <w:rPr>
          <w:rFonts w:ascii="Times New Roman" w:hAnsi="Times New Roman"/>
          <w:b/>
          <w:bCs/>
        </w:rPr>
        <w:t> </w:t>
      </w:r>
      <w:r w:rsidRPr="00EF1C7F" w:rsidR="00470846">
        <w:rPr>
          <w:rFonts w:ascii="Times New Roman" w:hAnsi="Times New Roman"/>
        </w:rPr>
        <w:t>(x</w:t>
      </w:r>
      <w:r w:rsidRPr="00EF1C7F" w:rsidR="00926C70">
        <w:rPr>
          <w:rFonts w:ascii="Times New Roman" w:hAnsi="Times New Roman"/>
        </w:rPr>
        <w:t> </w:t>
      </w:r>
      <w:r w:rsidRPr="00EF1C7F" w:rsidR="00470846">
        <w:rPr>
          <w:rFonts w:ascii="Times New Roman" w:hAnsi="Times New Roman"/>
        </w:rPr>
        <w:t>€</w:t>
      </w:r>
      <w:r w:rsidRPr="00EF1C7F" w:rsidR="00926C70">
        <w:rPr>
          <w:rFonts w:ascii="Times New Roman" w:hAnsi="Times New Roman"/>
        </w:rPr>
        <w:t> </w:t>
      </w:r>
      <w:r w:rsidRPr="00EF1C7F" w:rsidR="00470846">
        <w:rPr>
          <w:rFonts w:ascii="Times New Roman" w:hAnsi="Times New Roman"/>
        </w:rPr>
        <w:t>1</w:t>
      </w:r>
      <w:r w:rsidRPr="00EF1C7F" w:rsidR="004D4BCF">
        <w:rPr>
          <w:rFonts w:ascii="Times New Roman" w:hAnsi="Times New Roman"/>
        </w:rPr>
        <w:t>.</w:t>
      </w:r>
      <w:r w:rsidRPr="00EF1C7F" w:rsidR="00470846">
        <w:rPr>
          <w:rFonts w:ascii="Times New Roman" w:hAnsi="Times New Roman"/>
        </w:rPr>
        <w:t>000).</w:t>
      </w:r>
    </w:p>
    <w:p w:rsidRPr="00EF1C7F" w:rsidR="00470846" w:rsidP="0095611B" w:rsidRDefault="00470846" w14:paraId="0BA2C405" w14:textId="77777777">
      <w:pPr>
        <w:rPr>
          <w:rFonts w:ascii="Times New Roman" w:hAnsi="Times New Roman"/>
        </w:rPr>
      </w:pPr>
    </w:p>
    <w:p w:rsidRPr="00EF1C7F" w:rsidR="00470846" w:rsidP="0095611B" w:rsidRDefault="00470846" w14:paraId="7E46A90D" w14:textId="77777777">
      <w:pPr>
        <w:rPr>
          <w:rFonts w:ascii="Times New Roman" w:hAnsi="Times New Roman"/>
          <w:b/>
        </w:rPr>
      </w:pPr>
      <w:r w:rsidRPr="00EF1C7F">
        <w:rPr>
          <w:rFonts w:ascii="Times New Roman" w:hAnsi="Times New Roman"/>
          <w:b/>
        </w:rPr>
        <w:t>Toelichting</w:t>
      </w:r>
    </w:p>
    <w:p w:rsidRPr="00EF1C7F" w:rsidR="001A2A63" w:rsidP="0095611B" w:rsidRDefault="001A2A63" w14:paraId="77D046E0" w14:textId="77777777">
      <w:pPr>
        <w:rPr>
          <w:rFonts w:ascii="Times New Roman" w:hAnsi="Times New Roman"/>
        </w:rPr>
      </w:pPr>
    </w:p>
    <w:p w:rsidRPr="00EF1C7F" w:rsidR="00906E60" w:rsidP="0095611B" w:rsidRDefault="00906E60" w14:paraId="0B828C92" w14:textId="484C9C9D">
      <w:pPr>
        <w:spacing w:after="160"/>
      </w:pPr>
      <w:r w:rsidRPr="63F97387">
        <w:rPr>
          <w:rFonts w:ascii="Times New Roman" w:hAnsi="Times New Roman"/>
        </w:rPr>
        <w:t xml:space="preserve">Met dit amendement willen de indieners een impuls geven aan groene schoolpleinen, waarmee kinderen niet alleen beter worden beschermd tegen extreem weer, maar ook hun leerprestaties en gezondheid verbeterd kunnen worden. </w:t>
      </w:r>
      <w:r w:rsidRPr="63F97387" w:rsidR="35012F21">
        <w:rPr>
          <w:rFonts w:ascii="Times New Roman" w:hAnsi="Times New Roman" w:eastAsia="Aptos"/>
          <w:color w:val="000000" w:themeColor="text1"/>
        </w:rPr>
        <w:t>Hiermee wordt uitvoering gegeven aan de noodzaak om schoolgebouwen én hun buitenruimte toekomstbestendig te maken, bij te dragen aan de gezondheid en ontwikkeling van kinderen en aan vermindering van kansenongelijkheid. Daarnaast kunnen groene schoolpleinen buiten schooltijd ook als speelplek voor kinderen uit de buurt dienen, waardoor meer kinderen toegang krijgen tot een gezonde speelomgeving.</w:t>
      </w:r>
      <w:r w:rsidRPr="63F97387" w:rsidR="609FB429">
        <w:rPr>
          <w:rFonts w:ascii="Times New Roman" w:hAnsi="Times New Roman" w:eastAsia="Aptos"/>
          <w:color w:val="000000" w:themeColor="text1"/>
        </w:rPr>
        <w:t xml:space="preserve"> Dit voorstel is ook een uitwerking van </w:t>
      </w:r>
      <w:r w:rsidRPr="63F97387" w:rsidR="38A1DFA7">
        <w:rPr>
          <w:rFonts w:ascii="Times New Roman" w:hAnsi="Times New Roman" w:eastAsia="Aptos"/>
          <w:color w:val="000000" w:themeColor="text1"/>
        </w:rPr>
        <w:t>de motie van Teunissen, Struijs,</w:t>
      </w:r>
      <w:r w:rsidRPr="63F97387" w:rsidR="4811BF69">
        <w:rPr>
          <w:rFonts w:ascii="Times New Roman" w:hAnsi="Times New Roman" w:eastAsia="Aptos"/>
          <w:color w:val="000000" w:themeColor="text1"/>
        </w:rPr>
        <w:t xml:space="preserve"> </w:t>
      </w:r>
      <w:r w:rsidRPr="63F97387" w:rsidR="38A1DFA7">
        <w:rPr>
          <w:rFonts w:ascii="Times New Roman" w:hAnsi="Times New Roman" w:eastAsia="Aptos"/>
          <w:color w:val="000000" w:themeColor="text1"/>
        </w:rPr>
        <w:t>Vermeer en Stoffer</w:t>
      </w:r>
      <w:r w:rsidRPr="63F97387" w:rsidR="00C1A639">
        <w:rPr>
          <w:rFonts w:ascii="Times New Roman" w:hAnsi="Times New Roman" w:eastAsia="Aptos"/>
          <w:color w:val="000000" w:themeColor="text1"/>
        </w:rPr>
        <w:t xml:space="preserve"> over een voorstel op welke manier het Rijk verder kan bijdragen aan meer groene schoolpleinen</w:t>
      </w:r>
      <w:r w:rsidRPr="63F97387" w:rsidR="0DE120F2">
        <w:rPr>
          <w:rFonts w:ascii="Times New Roman" w:hAnsi="Times New Roman" w:eastAsia="Aptos"/>
          <w:color w:val="000000" w:themeColor="text1"/>
        </w:rPr>
        <w:t xml:space="preserve"> (motie </w:t>
      </w:r>
      <w:r w:rsidRPr="63F97387" w:rsidR="0DE120F2">
        <w:rPr>
          <w:rFonts w:ascii="Times New Roman" w:hAnsi="Times New Roman"/>
          <w:szCs w:val="24"/>
        </w:rPr>
        <w:t>37 020 Nr. 27)</w:t>
      </w:r>
      <w:r w:rsidR="0095611B">
        <w:rPr>
          <w:rFonts w:ascii="Times New Roman" w:hAnsi="Times New Roman"/>
          <w:szCs w:val="24"/>
        </w:rPr>
        <w:t>.</w:t>
      </w:r>
      <w:r w:rsidRPr="63F97387" w:rsidR="0DE120F2">
        <w:rPr>
          <w:rFonts w:ascii="Times New Roman" w:hAnsi="Times New Roman"/>
          <w:szCs w:val="24"/>
        </w:rPr>
        <w:t xml:space="preserve"> </w:t>
      </w:r>
    </w:p>
    <w:p w:rsidRPr="00EF1C7F" w:rsidR="00906E60" w:rsidP="0095611B" w:rsidRDefault="00906E60" w14:paraId="3C54D788" w14:textId="02412F5C">
      <w:pPr>
        <w:rPr>
          <w:rFonts w:ascii="Times New Roman" w:hAnsi="Times New Roman"/>
        </w:rPr>
      </w:pPr>
    </w:p>
    <w:p w:rsidRPr="00EF1C7F" w:rsidR="00906E60" w:rsidP="0095611B" w:rsidRDefault="00906E60" w14:paraId="54DB46D3" w14:textId="1A7099E3">
      <w:pPr>
        <w:rPr>
          <w:rFonts w:ascii="Times New Roman" w:hAnsi="Times New Roman"/>
        </w:rPr>
      </w:pPr>
      <w:r w:rsidRPr="00EF1C7F">
        <w:rPr>
          <w:rFonts w:ascii="Times New Roman" w:hAnsi="Times New Roman"/>
        </w:rPr>
        <w:t>De indieners willen nadrukkelijk niets opleggen, maar ervoor zorgen dat positieve kansen voor kinderen kunnen worden benut. Dat zou ook passen bij de ambities van het kabinet voor "de gezondste generatie ooit".</w:t>
      </w:r>
    </w:p>
    <w:p w:rsidRPr="00EF1C7F" w:rsidR="00906E60" w:rsidP="0095611B" w:rsidRDefault="00906E60" w14:paraId="7B38E61D" w14:textId="77777777">
      <w:pPr>
        <w:rPr>
          <w:rFonts w:ascii="Times New Roman" w:hAnsi="Times New Roman"/>
        </w:rPr>
      </w:pPr>
    </w:p>
    <w:p w:rsidRPr="00EF1C7F" w:rsidR="00906E60" w:rsidP="0095611B" w:rsidRDefault="00906E60" w14:paraId="50E0E217" w14:textId="25090B7C">
      <w:pPr>
        <w:rPr>
          <w:rFonts w:ascii="Times New Roman" w:hAnsi="Times New Roman"/>
        </w:rPr>
      </w:pPr>
      <w:r w:rsidRPr="00EF1C7F">
        <w:rPr>
          <w:rFonts w:ascii="Times New Roman" w:hAnsi="Times New Roman"/>
        </w:rPr>
        <w:t>Afgelopen zomer hebben scholen tijdelijk moeten sluiten vanwege de extreme hitte. We zien dat meer dan 60% van de scholen nog steeds een versteend schoolplein heeft, vaak in al kwetsbare wijken. Daarmee blijft een belangrijk deel van de dagelijkse leefomgeving van kinderen versteend, terwijl vergroening kan bijdragen aan</w:t>
      </w:r>
      <w:r w:rsidRPr="00EF1C7F" w:rsidR="30B51BEA">
        <w:rPr>
          <w:rFonts w:ascii="Times New Roman" w:hAnsi="Times New Roman"/>
        </w:rPr>
        <w:t xml:space="preserve"> </w:t>
      </w:r>
      <w:r w:rsidRPr="00EF1C7F">
        <w:rPr>
          <w:rFonts w:ascii="Times New Roman" w:hAnsi="Times New Roman"/>
        </w:rPr>
        <w:t>verkoeling, wateropvang en een aantrekkelijker speel- en leeromgeving. Schoolpleinen kunnen bovendien buiten schooltijd een functie voor de buurt vervullen.</w:t>
      </w:r>
    </w:p>
    <w:p w:rsidRPr="00EF1C7F" w:rsidR="00906E60" w:rsidP="0095611B" w:rsidRDefault="00906E60" w14:paraId="02108DA8" w14:textId="77777777">
      <w:pPr>
        <w:rPr>
          <w:rFonts w:ascii="Times New Roman" w:hAnsi="Times New Roman"/>
        </w:rPr>
      </w:pPr>
    </w:p>
    <w:p w:rsidRPr="00EF1C7F" w:rsidR="00906E60" w:rsidP="0095611B" w:rsidRDefault="00906E60" w14:paraId="5E4E7A6C" w14:textId="51F94A05">
      <w:pPr>
        <w:rPr>
          <w:rFonts w:ascii="Times New Roman" w:hAnsi="Times New Roman"/>
        </w:rPr>
      </w:pPr>
      <w:r w:rsidRPr="00EF1C7F">
        <w:rPr>
          <w:rFonts w:ascii="Times New Roman" w:hAnsi="Times New Roman"/>
        </w:rPr>
        <w:t xml:space="preserve">Diverse onderzoeken hebben de afgelopen jaren aangetoond dat groene in de buurt een gunstige invloed heeft op de totale ontwikkeling van kinderen. Groen is goed voor hun zintuigen, </w:t>
      </w:r>
      <w:r w:rsidRPr="00EF1C7F" w:rsidR="322D4FAA">
        <w:rPr>
          <w:rFonts w:ascii="Times New Roman" w:hAnsi="Times New Roman"/>
        </w:rPr>
        <w:t>motoriek,</w:t>
      </w:r>
      <w:r w:rsidRPr="00EF1C7F">
        <w:rPr>
          <w:rFonts w:ascii="Times New Roman" w:hAnsi="Times New Roman"/>
        </w:rPr>
        <w:t xml:space="preserve"> concentratie, </w:t>
      </w:r>
      <w:r w:rsidRPr="00EF1C7F" w:rsidR="483E0B2B">
        <w:rPr>
          <w:rFonts w:ascii="Times New Roman" w:hAnsi="Times New Roman"/>
        </w:rPr>
        <w:t>leervermogen</w:t>
      </w:r>
      <w:r w:rsidRPr="00EF1C7F">
        <w:rPr>
          <w:rFonts w:ascii="Times New Roman" w:hAnsi="Times New Roman"/>
        </w:rPr>
        <w:t xml:space="preserve"> en creativiteit. Ook stimuleert het de ontwikkeling van sociale vaardigheden: kinderen </w:t>
      </w:r>
      <w:r w:rsidRPr="00EF1C7F">
        <w:rPr>
          <w:rFonts w:ascii="Times New Roman" w:hAnsi="Times New Roman"/>
        </w:rPr>
        <w:lastRenderedPageBreak/>
        <w:t xml:space="preserve">maken immers sneller vriendjes als ze buiten spelen. Deze voordelen zien we ook terug in de schoolomgeving: kinderen op kinderdagverblijven of scholen met een hoogwaardige groene buitenruimte zijn meer buiten en hebben minder last van </w:t>
      </w:r>
      <w:r w:rsidRPr="00EF1C7F" w:rsidR="0CD81E28">
        <w:rPr>
          <w:rFonts w:ascii="Times New Roman" w:hAnsi="Times New Roman"/>
        </w:rPr>
        <w:t>overgewicht en</w:t>
      </w:r>
      <w:r w:rsidRPr="00EF1C7F">
        <w:rPr>
          <w:rFonts w:ascii="Times New Roman" w:hAnsi="Times New Roman"/>
        </w:rPr>
        <w:t xml:space="preserve"> blijven in de loop der jaren ook meer actief. </w:t>
      </w:r>
    </w:p>
    <w:p w:rsidRPr="00EF1C7F" w:rsidR="00906E60" w:rsidP="0095611B" w:rsidRDefault="00906E60" w14:paraId="03BB7AEC" w14:textId="77777777">
      <w:pPr>
        <w:rPr>
          <w:rFonts w:ascii="Times New Roman" w:hAnsi="Times New Roman"/>
        </w:rPr>
      </w:pPr>
      <w:r w:rsidRPr="00EF1C7F">
        <w:rPr>
          <w:rFonts w:ascii="Times New Roman" w:hAnsi="Times New Roman"/>
        </w:rPr>
        <w:t xml:space="preserve">Daarnaast blijkt ook dat investeren in groen zich ruim terugverdient in maatschappelijke waarde, zo blijkt uit onderzoek van NL2120 dat elke euro die geïnvesteerd wordt in stedelijk groen naar schatting vijf euro aan maatschappelijke waarde oplevert. </w:t>
      </w:r>
    </w:p>
    <w:p w:rsidRPr="00EF1C7F" w:rsidR="00906E60" w:rsidP="0095611B" w:rsidRDefault="00906E60" w14:paraId="1E54C345" w14:textId="77777777">
      <w:pPr>
        <w:rPr>
          <w:rFonts w:ascii="Times New Roman" w:hAnsi="Times New Roman"/>
        </w:rPr>
      </w:pPr>
    </w:p>
    <w:p w:rsidRPr="00EF1C7F" w:rsidR="00906E60" w:rsidP="0095611B" w:rsidRDefault="00906E60" w14:paraId="4A67629C" w14:textId="77777777">
      <w:pPr>
        <w:rPr>
          <w:rFonts w:ascii="Times New Roman" w:hAnsi="Times New Roman"/>
        </w:rPr>
      </w:pPr>
      <w:r w:rsidRPr="00EF1C7F">
        <w:rPr>
          <w:rFonts w:ascii="Times New Roman" w:hAnsi="Times New Roman"/>
        </w:rPr>
        <w:t>Het Programma Onderwijshuisvesting (POHV) biedt een aanknopingspunt voor een meer samenhangende aanpak. Binnen dit programma werken gemeenten en schoolbesturen aan toekomstbestendige onderwijshuisvesting. De buitenruimte kan daarin worden meegenomen, onder meer via gemeentelijke integrale huisvestingsplannen.</w:t>
      </w:r>
    </w:p>
    <w:p w:rsidRPr="00EF1C7F" w:rsidR="00906E60" w:rsidP="0095611B" w:rsidRDefault="00906E60" w14:paraId="7B3EE152" w14:textId="77777777">
      <w:pPr>
        <w:rPr>
          <w:rFonts w:ascii="Times New Roman" w:hAnsi="Times New Roman"/>
        </w:rPr>
      </w:pPr>
    </w:p>
    <w:p w:rsidRPr="00EF1C7F" w:rsidR="00906E60" w:rsidP="0095611B" w:rsidRDefault="00906E60" w14:paraId="36570126" w14:textId="52DBBDCF">
      <w:pPr>
        <w:rPr>
          <w:rFonts w:ascii="Times New Roman" w:hAnsi="Times New Roman"/>
        </w:rPr>
      </w:pPr>
      <w:r w:rsidRPr="00EF1C7F">
        <w:rPr>
          <w:rFonts w:ascii="Times New Roman" w:hAnsi="Times New Roman"/>
        </w:rPr>
        <w:t>Dit amendement strekt ertoe extra middelen beschikbaar te stellen voor het Programma Onderwijshuisvesting (POHV),</w:t>
      </w:r>
      <w:r w:rsidRPr="00EF1C7F" w:rsidR="501CCCDD">
        <w:rPr>
          <w:rFonts w:ascii="Times New Roman" w:hAnsi="Times New Roman"/>
        </w:rPr>
        <w:t xml:space="preserve"> artikel 3 VO,</w:t>
      </w:r>
      <w:r w:rsidRPr="00EF1C7F">
        <w:rPr>
          <w:rFonts w:ascii="Times New Roman" w:hAnsi="Times New Roman"/>
        </w:rPr>
        <w:t xml:space="preserve"> zodat gezonde en groene schoolpleinen expliciet onderdeel worden van de programmatische en integrale aanpak van onderwijshuisvesting. De middelen zijn bedoeld voor het ontwikkelen van een routekaart voor gezonde en groene schoolpleinen, het bundelen en verspreiden van bestaande expertise en het ondersteunen van gemeenten en schoolbesturen bij het opnemen van de buitenruimte in hun integrale huisvestingsplannen en de uitvoering daarvan. Daarbij wordt prioriteit gegeven aan scholen in kwetsbare wijken en aan scholen met sterk versteende schoolpleinen</w:t>
      </w:r>
      <w:r w:rsidRPr="00EF1C7F" w:rsidR="2D97D566">
        <w:rPr>
          <w:rFonts w:ascii="Times New Roman" w:hAnsi="Times New Roman"/>
        </w:rPr>
        <w:t>, om de kansengelijkheid te vergroten.</w:t>
      </w:r>
    </w:p>
    <w:p w:rsidRPr="00EF1C7F" w:rsidR="00906E60" w:rsidP="0095611B" w:rsidRDefault="00906E60" w14:paraId="42D3DA1C" w14:textId="77777777">
      <w:pPr>
        <w:rPr>
          <w:rFonts w:ascii="Times New Roman" w:hAnsi="Times New Roman"/>
        </w:rPr>
      </w:pPr>
    </w:p>
    <w:p w:rsidRPr="00EF1C7F" w:rsidR="00EF1C7F" w:rsidP="0095611B" w:rsidRDefault="00EF1C7F" w14:paraId="6E34D61F" w14:textId="77777777">
      <w:pPr>
        <w:rPr>
          <w:rFonts w:ascii="Times New Roman" w:hAnsi="Times New Roman"/>
        </w:rPr>
      </w:pPr>
      <w:r w:rsidRPr="00EF1C7F">
        <w:rPr>
          <w:rFonts w:ascii="Times New Roman" w:hAnsi="Times New Roman"/>
        </w:rPr>
        <w:t xml:space="preserve">Voor een eerste aanpak wordt uitgegaan van een budget van </w:t>
      </w:r>
      <w:r w:rsidRPr="00EF1C7F">
        <w:rPr>
          <w:rFonts w:ascii="Times New Roman" w:hAnsi="Times New Roman"/>
          <w:b/>
          <w:bCs/>
        </w:rPr>
        <w:t>€250.000</w:t>
      </w:r>
      <w:r w:rsidRPr="00EF1C7F">
        <w:rPr>
          <w:rFonts w:ascii="Times New Roman" w:hAnsi="Times New Roman"/>
        </w:rPr>
        <w:t>. Hiermee kan binnen het Programma Onderwijshuisvesting een ‘Living Lab Buitenruimte’ worden opgezet, waarin tien gemeenten ervaring opdoen met het vergroenen van schoolpleinen bij nieuwbouw- en renovatieprojecten. Deze tien gemeenten ontvangen ieder €20.000 voor procesbegeleiding, waarmee in totaal €200.000 is gemoeid. De resterende €50.000 wordt ingezet voor het opstellen van een sectorale routekaart. De praktijkervaringen van deze tien gemeenten worden, samen met de bestaande expertise van onder andere IVN Natuureducatie en Jantje Beton, benut bij de ontwikkeling van de landelijke handreiking. Zo kunnen ook andere gemeenten profiteren van de opgedane kennis en ervaringen. De daadwerkelijke vergroening van schoolpleinen wordt door gemeenten en andere betrokken partijen gefinancierd, waarbij de opgedane kennis en begeleiding hen ondersteunen bij de uitvoering.</w:t>
      </w:r>
    </w:p>
    <w:p w:rsidRPr="00EF1C7F" w:rsidR="00906E60" w:rsidP="0095611B" w:rsidRDefault="00906E60" w14:paraId="47DE84B5" w14:textId="77777777">
      <w:pPr>
        <w:rPr>
          <w:rFonts w:ascii="Times New Roman" w:hAnsi="Times New Roman"/>
        </w:rPr>
      </w:pPr>
    </w:p>
    <w:p w:rsidRPr="00EF1C7F" w:rsidR="022E7D8A" w:rsidP="0095611B" w:rsidRDefault="022E7D8A" w14:paraId="6F74E888" w14:textId="5BC07096">
      <w:pPr>
        <w:rPr>
          <w:rFonts w:ascii="Times New Roman" w:hAnsi="Times New Roman"/>
          <w:szCs w:val="24"/>
        </w:rPr>
      </w:pPr>
      <w:r w:rsidRPr="00EF1C7F">
        <w:rPr>
          <w:rFonts w:ascii="Times New Roman" w:hAnsi="Times New Roman"/>
          <w:szCs w:val="24"/>
        </w:rPr>
        <w:t>De dekking voor dit amendement wordt gevonden binnen artikel 25</w:t>
      </w:r>
      <w:r w:rsidRPr="00EF1C7F" w:rsidR="00E33FCD">
        <w:rPr>
          <w:rFonts w:ascii="Times New Roman" w:hAnsi="Times New Roman"/>
          <w:szCs w:val="24"/>
        </w:rPr>
        <w:t xml:space="preserve"> Emancipatie</w:t>
      </w:r>
      <w:r w:rsidRPr="00EF1C7F" w:rsidR="33614886">
        <w:rPr>
          <w:rFonts w:ascii="Times New Roman" w:hAnsi="Times New Roman"/>
          <w:szCs w:val="24"/>
        </w:rPr>
        <w:t>, waar € 1.766.848 vrij te besteden is</w:t>
      </w:r>
      <w:r w:rsidRPr="00EF1C7F">
        <w:rPr>
          <w:rFonts w:ascii="Times New Roman" w:hAnsi="Times New Roman"/>
          <w:szCs w:val="24"/>
        </w:rPr>
        <w:t>. Met de extra middelen willen de indieners bijdragen aan</w:t>
      </w:r>
      <w:r w:rsidRPr="00EF1C7F" w:rsidR="1FD8347B">
        <w:rPr>
          <w:rFonts w:ascii="Times New Roman" w:hAnsi="Times New Roman"/>
          <w:szCs w:val="24"/>
        </w:rPr>
        <w:t xml:space="preserve"> o.a. het bevorderen van gezondheid en ontwikkeling van kinderen (waaronder leerprestaties) en</w:t>
      </w:r>
      <w:r w:rsidRPr="00EF1C7F">
        <w:rPr>
          <w:rFonts w:ascii="Times New Roman" w:hAnsi="Times New Roman"/>
          <w:szCs w:val="24"/>
        </w:rPr>
        <w:t xml:space="preserve"> het verkleinen van de kansenongelijkheid tussen kinderen. </w:t>
      </w:r>
    </w:p>
    <w:p w:rsidRPr="00EF1C7F" w:rsidR="00906E60" w:rsidP="0095611B" w:rsidRDefault="7DFFC959" w14:paraId="177B40E5" w14:textId="030A1E9A">
      <w:pPr>
        <w:spacing w:before="240" w:after="240"/>
        <w:rPr>
          <w:rFonts w:ascii="Times New Roman" w:hAnsi="Times New Roman"/>
        </w:rPr>
      </w:pPr>
      <w:r w:rsidRPr="00EF1C7F">
        <w:rPr>
          <w:rFonts w:ascii="Times New Roman" w:hAnsi="Times New Roman"/>
          <w:szCs w:val="24"/>
        </w:rPr>
        <w:t xml:space="preserve">Door de vergroening van schoolpleinen al bij nieuwbouw- en renovatieprojecten mee te nemen, kunnen kosten worden bespaard, omdat de buitenruimte niet op een later moment opnieuw hoeft te worden aangepast. Daarnaast kunnen groene schoolpleinen buiten schooltijd ook als speelplek voor kinderen uit de buurt dienen, waardoor meer kinderen toegang krijgen tot een groene en gezonde speelomgeving. </w:t>
      </w:r>
    </w:p>
    <w:p w:rsidRPr="00EF1C7F" w:rsidR="001A2A63" w:rsidP="0095611B" w:rsidRDefault="00906E60" w14:paraId="7494E4D6" w14:textId="5DF2D465">
      <w:pPr>
        <w:rPr>
          <w:rFonts w:ascii="Times New Roman" w:hAnsi="Times New Roman"/>
        </w:rPr>
      </w:pPr>
      <w:r w:rsidRPr="00EF1C7F">
        <w:rPr>
          <w:rFonts w:ascii="Times New Roman" w:hAnsi="Times New Roman"/>
        </w:rPr>
        <w:t>Bij het opstellen van de landelijke handreiking wordt nauw samengewerkt met scholen en gemeenten, en wordt gebruikgemaakt van de opgebouwde kennis en expertise van Jantje Beton en IVN Natuureducatie. Daarbij worden bestaande kennis en praktijkervaringen benut om in kaart te brengen welke kansen en knelpunten scholen en gemeenten tegenkomen bij het vergroenen van schoolpleinen. Deze inzichten worden verwerkt in de handreiking, zodat wordt voortgebouwd op bestaande expertise en de handreiking concrete ondersteuning biedt bij de uitvoering</w:t>
      </w:r>
      <w:r w:rsidR="0095611B">
        <w:rPr>
          <w:rFonts w:ascii="Times New Roman" w:hAnsi="Times New Roman"/>
        </w:rPr>
        <w:t>.</w:t>
      </w:r>
    </w:p>
    <w:p w:rsidRPr="00EF1C7F" w:rsidR="00906E60" w:rsidP="0095611B" w:rsidRDefault="00906E60" w14:paraId="266D480D" w14:textId="77777777">
      <w:pPr>
        <w:rPr>
          <w:rFonts w:ascii="Times New Roman" w:hAnsi="Times New Roman"/>
        </w:rPr>
      </w:pPr>
    </w:p>
    <w:p w:rsidRPr="00EF1C7F" w:rsidR="001A2A63" w:rsidP="0095611B" w:rsidRDefault="06E38DA4" w14:paraId="0F1BE9EB" w14:textId="408CC732">
      <w:pPr>
        <w:rPr>
          <w:rFonts w:ascii="Times New Roman" w:hAnsi="Times New Roman"/>
          <w:noProof/>
        </w:rPr>
      </w:pPr>
      <w:r w:rsidRPr="00EF1C7F">
        <w:rPr>
          <w:rFonts w:ascii="Times New Roman" w:hAnsi="Times New Roman"/>
        </w:rPr>
        <w:t>Kosti</w:t>
      </w:r>
      <w:r w:rsidRPr="00EF1C7F">
        <w:rPr>
          <w:rFonts w:ascii="Times New Roman" w:hAnsi="Times New Roman"/>
          <w:szCs w:val="24"/>
        </w:rPr>
        <w:t>ć</w:t>
      </w:r>
    </w:p>
    <w:sectPr w:rsidRPr="00EF1C7F"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F8F55" w14:textId="77777777" w:rsidR="00742DD7" w:rsidRDefault="00742DD7">
      <w:pPr>
        <w:spacing w:line="20" w:lineRule="exact"/>
      </w:pPr>
    </w:p>
  </w:endnote>
  <w:endnote w:type="continuationSeparator" w:id="0">
    <w:p w14:paraId="2C2130C2" w14:textId="77777777" w:rsidR="00742DD7" w:rsidRDefault="00742DD7">
      <w:pPr>
        <w:pStyle w:val="Amendement"/>
      </w:pPr>
      <w:r>
        <w:rPr>
          <w:b w:val="0"/>
        </w:rPr>
        <w:t xml:space="preserve"> </w:t>
      </w:r>
    </w:p>
  </w:endnote>
  <w:endnote w:type="continuationNotice" w:id="1">
    <w:p w14:paraId="28E020D7" w14:textId="77777777" w:rsidR="00742DD7" w:rsidRDefault="00742DD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1F6F6" w14:textId="77777777" w:rsidR="00742DD7" w:rsidRDefault="00742DD7">
      <w:pPr>
        <w:pStyle w:val="Amendement"/>
      </w:pPr>
      <w:r>
        <w:rPr>
          <w:b w:val="0"/>
        </w:rPr>
        <w:separator/>
      </w:r>
    </w:p>
  </w:footnote>
  <w:footnote w:type="continuationSeparator" w:id="0">
    <w:p w14:paraId="0CC9BA07" w14:textId="77777777" w:rsidR="00742DD7" w:rsidRDefault="00742DD7">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E60"/>
    <w:rsid w:val="0003016F"/>
    <w:rsid w:val="00044A8F"/>
    <w:rsid w:val="00052244"/>
    <w:rsid w:val="000C6842"/>
    <w:rsid w:val="000C6F39"/>
    <w:rsid w:val="0011770C"/>
    <w:rsid w:val="00120827"/>
    <w:rsid w:val="00146E70"/>
    <w:rsid w:val="00173380"/>
    <w:rsid w:val="001A2A63"/>
    <w:rsid w:val="001A5AFF"/>
    <w:rsid w:val="001A6B5A"/>
    <w:rsid w:val="001A73D3"/>
    <w:rsid w:val="001C562D"/>
    <w:rsid w:val="001E2226"/>
    <w:rsid w:val="001F7334"/>
    <w:rsid w:val="002569BB"/>
    <w:rsid w:val="002C3902"/>
    <w:rsid w:val="003050FF"/>
    <w:rsid w:val="003D0AE5"/>
    <w:rsid w:val="003D2D57"/>
    <w:rsid w:val="003D4FB9"/>
    <w:rsid w:val="003E5927"/>
    <w:rsid w:val="00417365"/>
    <w:rsid w:val="00470846"/>
    <w:rsid w:val="0047650D"/>
    <w:rsid w:val="004B2AE2"/>
    <w:rsid w:val="004C2A57"/>
    <w:rsid w:val="004D4BCF"/>
    <w:rsid w:val="005C554B"/>
    <w:rsid w:val="005E482A"/>
    <w:rsid w:val="00646211"/>
    <w:rsid w:val="006B2C91"/>
    <w:rsid w:val="00736284"/>
    <w:rsid w:val="00741EB2"/>
    <w:rsid w:val="00742DD7"/>
    <w:rsid w:val="007958E0"/>
    <w:rsid w:val="007C3539"/>
    <w:rsid w:val="00804CB3"/>
    <w:rsid w:val="00821A95"/>
    <w:rsid w:val="00833C90"/>
    <w:rsid w:val="008467BE"/>
    <w:rsid w:val="00854DAE"/>
    <w:rsid w:val="00867688"/>
    <w:rsid w:val="008819B7"/>
    <w:rsid w:val="008C2D85"/>
    <w:rsid w:val="008C5FBF"/>
    <w:rsid w:val="00906E60"/>
    <w:rsid w:val="00926C70"/>
    <w:rsid w:val="009347C2"/>
    <w:rsid w:val="0095611B"/>
    <w:rsid w:val="009E4095"/>
    <w:rsid w:val="009E6185"/>
    <w:rsid w:val="00A1221C"/>
    <w:rsid w:val="00B24FC7"/>
    <w:rsid w:val="00B3124F"/>
    <w:rsid w:val="00B37F45"/>
    <w:rsid w:val="00B6508A"/>
    <w:rsid w:val="00BD6436"/>
    <w:rsid w:val="00BE1B3C"/>
    <w:rsid w:val="00C1A639"/>
    <w:rsid w:val="00C26FAB"/>
    <w:rsid w:val="00C370AE"/>
    <w:rsid w:val="00C5415C"/>
    <w:rsid w:val="00C74FE3"/>
    <w:rsid w:val="00C850D6"/>
    <w:rsid w:val="00CC0433"/>
    <w:rsid w:val="00D36170"/>
    <w:rsid w:val="00D43ADE"/>
    <w:rsid w:val="00D733D3"/>
    <w:rsid w:val="00D818D9"/>
    <w:rsid w:val="00D961CF"/>
    <w:rsid w:val="00DB5D3B"/>
    <w:rsid w:val="00DD08D8"/>
    <w:rsid w:val="00E33FCD"/>
    <w:rsid w:val="00E47054"/>
    <w:rsid w:val="00E8126E"/>
    <w:rsid w:val="00E96167"/>
    <w:rsid w:val="00EF1C7F"/>
    <w:rsid w:val="00F06146"/>
    <w:rsid w:val="00F2239C"/>
    <w:rsid w:val="00F37F6D"/>
    <w:rsid w:val="00F410B4"/>
    <w:rsid w:val="00F8109A"/>
    <w:rsid w:val="00F9022B"/>
    <w:rsid w:val="00FA10B5"/>
    <w:rsid w:val="00FB349A"/>
    <w:rsid w:val="00FD6C76"/>
    <w:rsid w:val="00FF7760"/>
    <w:rsid w:val="018D5DF4"/>
    <w:rsid w:val="022E7D8A"/>
    <w:rsid w:val="0390D943"/>
    <w:rsid w:val="0534FB54"/>
    <w:rsid w:val="05883DD0"/>
    <w:rsid w:val="058E1AD2"/>
    <w:rsid w:val="06E38DA4"/>
    <w:rsid w:val="082177F1"/>
    <w:rsid w:val="0A4D30D4"/>
    <w:rsid w:val="0A84620E"/>
    <w:rsid w:val="0C21F679"/>
    <w:rsid w:val="0C781F59"/>
    <w:rsid w:val="0CD81E28"/>
    <w:rsid w:val="0DE120F2"/>
    <w:rsid w:val="0DE96DF5"/>
    <w:rsid w:val="13C9FE51"/>
    <w:rsid w:val="145E61C7"/>
    <w:rsid w:val="1B238BB4"/>
    <w:rsid w:val="1DFA1996"/>
    <w:rsid w:val="1FD8347B"/>
    <w:rsid w:val="20A57525"/>
    <w:rsid w:val="20FB3D6B"/>
    <w:rsid w:val="220F383D"/>
    <w:rsid w:val="22AF5683"/>
    <w:rsid w:val="22D77032"/>
    <w:rsid w:val="27F05ED1"/>
    <w:rsid w:val="2B112B58"/>
    <w:rsid w:val="2C126A10"/>
    <w:rsid w:val="2D97D566"/>
    <w:rsid w:val="2E6CB3A8"/>
    <w:rsid w:val="30B51BEA"/>
    <w:rsid w:val="322D4FAA"/>
    <w:rsid w:val="33614886"/>
    <w:rsid w:val="35012F21"/>
    <w:rsid w:val="3836EA84"/>
    <w:rsid w:val="38A1DFA7"/>
    <w:rsid w:val="3A9354FF"/>
    <w:rsid w:val="3AA37ECC"/>
    <w:rsid w:val="3AB50534"/>
    <w:rsid w:val="3BD2C5C9"/>
    <w:rsid w:val="40EF9DBC"/>
    <w:rsid w:val="4688C892"/>
    <w:rsid w:val="469A5BED"/>
    <w:rsid w:val="4811BF69"/>
    <w:rsid w:val="483E0B2B"/>
    <w:rsid w:val="4A415D35"/>
    <w:rsid w:val="501CCCDD"/>
    <w:rsid w:val="536B5FF2"/>
    <w:rsid w:val="558E7046"/>
    <w:rsid w:val="5ADAE60A"/>
    <w:rsid w:val="5C1063B0"/>
    <w:rsid w:val="5CF4F314"/>
    <w:rsid w:val="609FB429"/>
    <w:rsid w:val="61FE4FE6"/>
    <w:rsid w:val="623FB3BB"/>
    <w:rsid w:val="6303F1F1"/>
    <w:rsid w:val="63B3963A"/>
    <w:rsid w:val="63F97387"/>
    <w:rsid w:val="651A6D27"/>
    <w:rsid w:val="6707BA5F"/>
    <w:rsid w:val="6B6B7C26"/>
    <w:rsid w:val="6C2F717F"/>
    <w:rsid w:val="6C56B317"/>
    <w:rsid w:val="6FD24DD9"/>
    <w:rsid w:val="707EDF84"/>
    <w:rsid w:val="71559AE3"/>
    <w:rsid w:val="718C84B4"/>
    <w:rsid w:val="720184D8"/>
    <w:rsid w:val="73BE0465"/>
    <w:rsid w:val="757C1038"/>
    <w:rsid w:val="778CA375"/>
    <w:rsid w:val="780CDCA1"/>
    <w:rsid w:val="7DCB478C"/>
    <w:rsid w:val="7DFFC9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F5E69"/>
  <w15:docId w15:val="{1C1CAF58-0A97-4894-B519-EF8A9EAFE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906E60"/>
    <w:rPr>
      <w:rFonts w:ascii="Courier New" w:hAnsi="Courier New"/>
      <w:sz w:val="24"/>
    </w:rPr>
  </w:style>
  <w:style w:type="character" w:styleId="Verwijzingopmerking">
    <w:name w:val="annotation reference"/>
    <w:basedOn w:val="Standaardalinea-lettertype"/>
    <w:semiHidden/>
    <w:unhideWhenUsed/>
    <w:rsid w:val="00906E60"/>
    <w:rPr>
      <w:sz w:val="16"/>
      <w:szCs w:val="16"/>
    </w:rPr>
  </w:style>
  <w:style w:type="paragraph" w:styleId="Tekstopmerking">
    <w:name w:val="annotation text"/>
    <w:basedOn w:val="Standaard"/>
    <w:link w:val="TekstopmerkingChar"/>
    <w:unhideWhenUsed/>
    <w:rsid w:val="00906E60"/>
    <w:rPr>
      <w:sz w:val="20"/>
    </w:rPr>
  </w:style>
  <w:style w:type="character" w:customStyle="1" w:styleId="TekstopmerkingChar">
    <w:name w:val="Tekst opmerking Char"/>
    <w:basedOn w:val="Standaardalinea-lettertype"/>
    <w:link w:val="Tekstopmerking"/>
    <w:rsid w:val="00906E60"/>
    <w:rPr>
      <w:rFonts w:ascii="Courier New" w:hAnsi="Courier New"/>
    </w:rPr>
  </w:style>
  <w:style w:type="paragraph" w:styleId="Onderwerpvanopmerking">
    <w:name w:val="annotation subject"/>
    <w:basedOn w:val="Tekstopmerking"/>
    <w:next w:val="Tekstopmerking"/>
    <w:link w:val="OnderwerpvanopmerkingChar"/>
    <w:semiHidden/>
    <w:unhideWhenUsed/>
    <w:rsid w:val="00906E60"/>
    <w:rPr>
      <w:b/>
      <w:bCs/>
    </w:rPr>
  </w:style>
  <w:style w:type="character" w:customStyle="1" w:styleId="OnderwerpvanopmerkingChar">
    <w:name w:val="Onderwerp van opmerking Char"/>
    <w:basedOn w:val="TekstopmerkingChar"/>
    <w:link w:val="Onderwerpvanopmerking"/>
    <w:semiHidden/>
    <w:rsid w:val="00906E60"/>
    <w:rPr>
      <w:rFonts w:ascii="Courier New" w:hAnsi="Courier New"/>
      <w:b/>
      <w:bCs/>
    </w:rPr>
  </w:style>
  <w:style w:type="character" w:styleId="Voetnootmarkering">
    <w:name w:val="footnote reference"/>
    <w:basedOn w:val="Standaardalinea-lettertype"/>
    <w:uiPriority w:val="99"/>
    <w:semiHidden/>
    <w:unhideWhenUsed/>
    <w:rsid w:val="63F97387"/>
    <w:rPr>
      <w:vertAlign w:val="superscript"/>
    </w:rPr>
  </w:style>
  <w:style w:type="character" w:customStyle="1" w:styleId="CommentSubjectChar">
    <w:name w:val="Comment Subject Char"/>
    <w:basedOn w:val="CommentTextChar"/>
    <w:uiPriority w:val="1"/>
    <w:semiHidden/>
    <w:rsid w:val="63F97387"/>
    <w:rPr>
      <w:rFonts w:ascii="Courier New" w:hAnsi="Courier New"/>
      <w:b/>
      <w:bCs/>
    </w:rPr>
  </w:style>
  <w:style w:type="character" w:customStyle="1" w:styleId="CommentTextChar">
    <w:name w:val="Comment Text Char"/>
    <w:basedOn w:val="Standaardalinea-lettertype"/>
    <w:uiPriority w:val="1"/>
    <w:rsid w:val="63F97387"/>
    <w:rPr>
      <w:rFonts w:ascii="Courier New" w:hAnsi="Courier New"/>
    </w:rPr>
  </w:style>
  <w:style w:type="character" w:styleId="Hyperlink">
    <w:name w:val="Hyperlink"/>
    <w:basedOn w:val="Standaardalinea-lettertype"/>
    <w:uiPriority w:val="99"/>
    <w:unhideWhenUsed/>
    <w:rsid w:val="63F973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microsoft.com/office/2020/10/relationships/intelligence" Target="intelligence2.xml" Id="rId11"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964</ap:Words>
  <ap:Characters>5308</ap:Characters>
  <ap:DocSecurity>0</ap:DocSecurity>
  <ap:Lines>44</ap:Lines>
  <ap:Paragraphs>12</ap:Paragraphs>
  <ap:ScaleCrop>false</ap:ScaleCrop>
  <ap:LinksUpToDate>false</ap:LinksUpToDate>
  <ap:CharactersWithSpaces>6260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2026-10-27T14:41:00.0000000Z</dcterms:created>
  <dcterms:modified xsi:type="dcterms:W3CDTF">2026-10-27T14:42:00.0000000Z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0x010100265CEB978657224E94F10C502B25F9DA</vt:lpwstr>
  </property>
  <property fmtid="{D5CDD505-2E9C-101B-9397-08002B2CF9AE}" pid="3" name="MediaServiceImageTags">
    <vt:lpwstr/>
  </property>
</Properties>
</file>