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2026Z23120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27 oktober 2026)</w:t>
        <w:br/>
      </w:r>
    </w:p>
    <w:p>
      <w:r>
        <w:t xml:space="preserve">Vragen van het lid Van Houwelingen (FVD) aan de minister van Defensie over het bewijs voor Russische betrokkenheid bij de drones bij Leipzig.</w:t>
      </w:r>
      <w:r>
        <w:br/>
      </w:r>
    </w:p>
    <w:p>
      <w:r>
        <w:t xml:space="preserve"> </w:t>
      </w:r>
      <w:r>
        <w:br/>
      </w:r>
    </w:p>
    <w:p>
      <w:pPr>
        <w:pStyle w:val="ListParagraph"/>
        <w:numPr>
          <w:ilvl w:val="0"/>
          <w:numId w:val="100523390"/>
        </w:numPr>
        <w:ind w:left="360"/>
      </w:pPr>
      <w:r>
        <w:t xml:space="preserve">Waarom weigert u, desnoods vertrouwelijk, het bewijs dat er volgens u zou zijn voor Russische betrokkenheid bij de drones die gesignaleerd zouden zijn bij Leipzig met de Kamer te delen?</w:t>
      </w:r>
      <w:r>
        <w:br/>
      </w:r>
    </w:p>
    <w:p>
      <w:pPr>
        <w:pStyle w:val="ListParagraph"/>
        <w:numPr>
          <w:ilvl w:val="0"/>
          <w:numId w:val="100523390"/>
        </w:numPr>
        <w:ind w:left="360"/>
      </w:pPr>
      <w:r>
        <w:t xml:space="preserve">Is dit (vermeende) bewijs ter beschikking gesteld aan de Commissie voor de Inlichtingen- en Veiligheidsdiensten? Ja of nee?</w:t>
      </w:r>
      <w:r>
        <w:br/>
      </w:r>
    </w:p>
    <w:p>
      <w:pPr>
        <w:pStyle w:val="ListParagraph"/>
        <w:numPr>
          <w:ilvl w:val="0"/>
          <w:numId w:val="100523390"/>
        </w:numPr>
        <w:ind w:left="360"/>
      </w:pPr>
      <w:r>
        <w:t xml:space="preserve">Indien dit niet het geval is, bent u bereid de Kamer alsnog te informeren? Ja of nee? Zo nee, waarom niet?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