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2026Z23115</w:t>
        <w:br/>
      </w:r>
      <w:proofErr w:type="spellEnd"/>
    </w:p>
    <w:p>
      <w:pPr>
        <w:pStyle w:val="Normal"/>
        <w:rPr>
          <w:b w:val="1"/>
          <w:bCs w:val="1"/>
        </w:rPr>
      </w:pPr>
      <w:r w:rsidR="250AE766">
        <w:rPr>
          <w:b w:val="0"/>
          <w:bCs w:val="0"/>
        </w:rPr>
        <w:t>(ingezonden 27 oktober 2026)</w:t>
        <w:br/>
      </w:r>
    </w:p>
    <w:p>
      <w:r>
        <w:t xml:space="preserve">Vragen van het lid Van den Brink (CDA) aan de minister en staatssecretaris van Binnenlandse Zaken en Koninkrijksrelaties, de staatssecretaris van Economische Zaken en Klimaat en de minister van Volkshuisvesting en Ruimtelijke Ordening over een topografische kaart van heel Nederland.</w:t>
      </w:r>
      <w:r>
        <w:br/>
      </w:r>
    </w:p>
    <w:p>
      <w:pPr>
        <w:pStyle w:val="ListParagraph"/>
        <w:numPr>
          <w:ilvl w:val="0"/>
          <w:numId w:val="100523320"/>
        </w:numPr>
        <w:ind w:left="360"/>
      </w:pPr>
      <w:r>
        <w:t xml:space="preserve">Herinnert u zich uw beantwoording van de door mij gestelde vragen over het bevorderen van het gebruik van kaarten van Nederland waarop ook de Caribische delen van het Koninkrijk worden weergegeven tijdens de begrotingsbehandeling van Koninkrijksrelaties op 8 oktober jl.? [1]</w:t>
      </w:r>
      <w:r>
        <w:br/>
      </w:r>
    </w:p>
    <w:p>
      <w:pPr>
        <w:pStyle w:val="ListParagraph"/>
        <w:numPr>
          <w:ilvl w:val="0"/>
          <w:numId w:val="100523320"/>
        </w:numPr>
        <w:ind w:left="360"/>
      </w:pPr>
      <w:r>
        <w:t xml:space="preserve">Deelt u vanuit grondwettelijk perspectief en vanuit de Nederlandse staatsinrichting en openbaar bestuur de opvatting dat Nederland ook Bonaire, Sint Eustatius en Saba omvat en dat een overzichtskaart die wordt gepresenteerd als een kaart van Nederland daarom in beginsel ook het Caribisch deel van Nederland zou moeten bevatten? Zo nee, waarom niet?</w:t>
      </w:r>
      <w:r>
        <w:br/>
      </w:r>
    </w:p>
    <w:p>
      <w:pPr>
        <w:pStyle w:val="ListParagraph"/>
        <w:numPr>
          <w:ilvl w:val="0"/>
          <w:numId w:val="100523320"/>
        </w:numPr>
        <w:ind w:left="360"/>
      </w:pPr>
      <w:r>
        <w:t xml:space="preserve">Welke rol spelen de beschikbaarheid en toegankelijkheid van officiële basisinformatie, zoals informatie over topografie, ondergrond, bestuurlijke gebieden en adressen, en brongegevens, zoals luchtfoto’s, voor kaartproducenten en andere makers van geografische producten en diensten? Herkent u dat de keuze om het Caribisch deel van Nederland wel of niet mee te nemen in basisinformatie en brongegevens een aanmerkelijke invloed heeft op of de BES-eilanden wel of niet op kaarten staan en in geografische producten en diensten zitten? Kortom, herkent u het beeld dat de Rijksoverheid aan het begin van de informatieketen staat?</w:t>
      </w:r>
      <w:r>
        <w:br/>
      </w:r>
    </w:p>
    <w:p>
      <w:pPr>
        <w:pStyle w:val="ListParagraph"/>
        <w:numPr>
          <w:ilvl w:val="0"/>
          <w:numId w:val="100523320"/>
        </w:numPr>
        <w:ind w:left="360"/>
      </w:pPr>
      <w:r>
        <w:t xml:space="preserve">Klopt het dat Bonaire, Sint Eustatius en Saba momenteel ontbreken in de topografische basisbestanden van Nederland, de Basisregistratie Topografie (BRT), ook wel bekend als de TOPNL-producten? Klopt het dat de wettelijke grondslag om de BES-eilanden op te nemen al sinds 2020 wacht op inwerkingtreding? </w:t>
      </w:r>
      <w:r>
        <w:br/>
      </w:r>
    </w:p>
    <w:p>
      <w:pPr>
        <w:pStyle w:val="ListParagraph"/>
        <w:numPr>
          <w:ilvl w:val="0"/>
          <w:numId w:val="100523320"/>
        </w:numPr>
        <w:ind w:left="360"/>
      </w:pPr>
      <w:r>
        <w:t xml:space="preserve">Kunt u uitleggen waarom, ondanks een positieve business case, er nog geen opvolging gegeven lijkt te zijn aan het verwezenlijken van een datafundament op de eilanden? Welke besluiten van uw ministeries en het Kadaster zijn nodig om Bonaire, Sint-Eustatius en Saba op te nemen in officiële topografische bestanden zoals de BRT en overige geodata? Wanneer voorziet u dat deze besluiten genomen zullen worden?</w:t>
      </w:r>
      <w:r>
        <w:br/>
      </w:r>
    </w:p>
    <w:p>
      <w:pPr>
        <w:pStyle w:val="ListParagraph"/>
        <w:numPr>
          <w:ilvl w:val="0"/>
          <w:numId w:val="100523320"/>
        </w:numPr>
        <w:ind w:left="360"/>
      </w:pPr>
      <w:r>
        <w:t xml:space="preserve">Erkent u dat de Rijksoverheid zelf nog vaak kaarten van Nederland gebruikt waarop de BES-eilanden niet staan weergegeven? Bent u bereid als Rijksoverheid het goede voorbeeld te geven door bij overzichtskaarten van Nederland in de eigen communicatie ook Bonaire, Sint Eustatius en Saba weer te geven? Bent u bereid dit uitgangspunt vast te leggen in de rijksbrede communicatierichtlijnen en opdrachten?</w:t>
      </w:r>
      <w:r>
        <w:br/>
      </w:r>
    </w:p>
    <w:p>
      <w:pPr>
        <w:pStyle w:val="ListParagraph"/>
        <w:numPr>
          <w:ilvl w:val="0"/>
          <w:numId w:val="100523320"/>
        </w:numPr>
        <w:ind w:left="360"/>
      </w:pPr>
      <w:r>
        <w:t xml:space="preserve">Bent u tevens bereid te inventariseren op welke andere manieren vanuit de Rijksoverheid kan worden bijgedragen aan het bredere gebruik van kaarten waar heel Nederland in vertegenwoordigd is?</w:t>
      </w:r>
      <w:r>
        <w:br/>
      </w:r>
    </w:p>
    <w:p>
      <w:r>
        <w:t xml:space="preserve"> </w:t>
      </w:r>
      <w:r>
        <w:br/>
      </w:r>
    </w:p>
    <w:p>
      <w:r>
        <w:t xml:space="preserve">[1] Schriftelijke antwoorden op vragen gesteld tijdens de eerste termijn van de begrotingsbehandeling Koninkrijksrelaties (37020-IV) op 7 oktober 2026.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