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D631C" w:rsidR="00A73B17" w:rsidP="00A73B17" w:rsidRDefault="00245D3D" w14:paraId="634D2FBB" w14:textId="305D4905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  <w:t>G</w:t>
      </w:r>
      <w:r w:rsidR="00A73B17">
        <w:rPr>
          <w:rFonts w:ascii="Verdana" w:hAnsi="Verdana"/>
          <w:b/>
          <w:iCs/>
          <w:sz w:val="18"/>
          <w:szCs w:val="18"/>
        </w:rPr>
        <w:t xml:space="preserve">oedkeuring </w:t>
      </w:r>
      <w:r w:rsidRPr="00B2687F" w:rsidR="00A73B17">
        <w:rPr>
          <w:rFonts w:ascii="Verdana" w:hAnsi="Verdana"/>
          <w:b/>
          <w:iCs/>
          <w:sz w:val="18"/>
          <w:szCs w:val="18"/>
        </w:rPr>
        <w:t xml:space="preserve">van </w:t>
      </w:r>
      <w:r w:rsidR="00FA638C">
        <w:rPr>
          <w:rFonts w:ascii="Verdana" w:hAnsi="Verdana"/>
          <w:b/>
          <w:iCs/>
          <w:sz w:val="18"/>
          <w:szCs w:val="18"/>
        </w:rPr>
        <w:t xml:space="preserve">de op </w:t>
      </w:r>
      <w:r w:rsidR="008F45E4">
        <w:rPr>
          <w:rFonts w:ascii="Verdana" w:hAnsi="Verdana"/>
          <w:b/>
          <w:iCs/>
          <w:sz w:val="18"/>
          <w:szCs w:val="18"/>
        </w:rPr>
        <w:t>1 juni 2024</w:t>
      </w:r>
      <w:r w:rsidR="00FA638C">
        <w:rPr>
          <w:rFonts w:ascii="Verdana" w:hAnsi="Verdana"/>
          <w:b/>
          <w:iCs/>
          <w:sz w:val="18"/>
          <w:szCs w:val="18"/>
        </w:rPr>
        <w:t xml:space="preserve"> te Genève </w:t>
      </w:r>
      <w:r w:rsidR="00A649C5">
        <w:rPr>
          <w:rFonts w:ascii="Verdana" w:hAnsi="Verdana"/>
          <w:b/>
          <w:iCs/>
          <w:sz w:val="18"/>
          <w:szCs w:val="18"/>
        </w:rPr>
        <w:t>aangenomen</w:t>
      </w:r>
      <w:r w:rsidR="00FA638C">
        <w:rPr>
          <w:rFonts w:ascii="Verdana" w:hAnsi="Verdana"/>
          <w:b/>
          <w:iCs/>
          <w:sz w:val="18"/>
          <w:szCs w:val="18"/>
        </w:rPr>
        <w:t xml:space="preserve"> wijzigingen van de </w:t>
      </w:r>
      <w:r w:rsidRPr="00B2687F" w:rsidR="00A73B17">
        <w:rPr>
          <w:rFonts w:ascii="Verdana" w:hAnsi="Verdana"/>
          <w:b/>
          <w:iCs/>
          <w:sz w:val="18"/>
          <w:szCs w:val="18"/>
        </w:rPr>
        <w:t xml:space="preserve">op </w:t>
      </w:r>
      <w:r w:rsidR="00FA638C">
        <w:rPr>
          <w:rFonts w:ascii="Verdana" w:hAnsi="Verdana"/>
          <w:b/>
          <w:iCs/>
          <w:sz w:val="18"/>
          <w:szCs w:val="18"/>
        </w:rPr>
        <w:t>23 mei 2005 te Genève</w:t>
      </w:r>
      <w:r w:rsidRPr="00B2687F" w:rsidR="00A73B17">
        <w:rPr>
          <w:rFonts w:ascii="Verdana" w:hAnsi="Verdana"/>
          <w:b/>
          <w:iCs/>
          <w:sz w:val="18"/>
          <w:szCs w:val="18"/>
        </w:rPr>
        <w:t xml:space="preserve"> tot stand gekomen </w:t>
      </w:r>
      <w:r w:rsidRPr="00FA638C" w:rsidR="00FA638C">
        <w:rPr>
          <w:rFonts w:ascii="Verdana" w:hAnsi="Verdana"/>
          <w:b/>
          <w:bCs/>
          <w:iCs/>
          <w:sz w:val="18"/>
          <w:szCs w:val="18"/>
        </w:rPr>
        <w:t xml:space="preserve">Internationale Gezondheidsregeling (2005) </w:t>
      </w:r>
      <w:r w:rsidRPr="00B2687F" w:rsidR="00A73B17">
        <w:rPr>
          <w:rFonts w:ascii="Verdana" w:hAnsi="Verdana"/>
          <w:b/>
          <w:bCs/>
          <w:iCs/>
          <w:sz w:val="18"/>
          <w:szCs w:val="18"/>
        </w:rPr>
        <w:t>(</w:t>
      </w:r>
      <w:r w:rsidRPr="00B2687F" w:rsidR="00A73B17">
        <w:rPr>
          <w:rFonts w:ascii="Verdana" w:hAnsi="Verdana"/>
          <w:b/>
          <w:iCs/>
          <w:sz w:val="18"/>
          <w:szCs w:val="18"/>
        </w:rPr>
        <w:t xml:space="preserve">Trb. </w:t>
      </w:r>
      <w:r w:rsidR="00FA638C">
        <w:rPr>
          <w:rFonts w:ascii="Verdana" w:hAnsi="Verdana"/>
          <w:b/>
          <w:iCs/>
          <w:sz w:val="18"/>
          <w:szCs w:val="18"/>
        </w:rPr>
        <w:t>202</w:t>
      </w:r>
      <w:r w:rsidR="008F45E4">
        <w:rPr>
          <w:rFonts w:ascii="Verdana" w:hAnsi="Verdana"/>
          <w:b/>
          <w:iCs/>
          <w:sz w:val="18"/>
          <w:szCs w:val="18"/>
        </w:rPr>
        <w:t>4, 13</w:t>
      </w:r>
      <w:r w:rsidR="00FA638C">
        <w:rPr>
          <w:rFonts w:ascii="Verdana" w:hAnsi="Verdana"/>
          <w:b/>
          <w:iCs/>
          <w:sz w:val="18"/>
          <w:szCs w:val="18"/>
        </w:rPr>
        <w:t>2</w:t>
      </w:r>
      <w:r w:rsidR="008F45E4">
        <w:rPr>
          <w:rFonts w:ascii="Verdana" w:hAnsi="Verdana"/>
          <w:b/>
          <w:iCs/>
          <w:sz w:val="18"/>
          <w:szCs w:val="18"/>
        </w:rPr>
        <w:t xml:space="preserve"> en Trb. 2025</w:t>
      </w:r>
      <w:r w:rsidR="00FA638C">
        <w:rPr>
          <w:rFonts w:ascii="Verdana" w:hAnsi="Verdana"/>
          <w:b/>
          <w:iCs/>
          <w:sz w:val="18"/>
          <w:szCs w:val="18"/>
        </w:rPr>
        <w:t>, 3</w:t>
      </w:r>
      <w:r w:rsidR="008F45E4">
        <w:rPr>
          <w:rFonts w:ascii="Verdana" w:hAnsi="Verdana"/>
          <w:b/>
          <w:iCs/>
          <w:sz w:val="18"/>
          <w:szCs w:val="18"/>
        </w:rPr>
        <w:t>2</w:t>
      </w:r>
      <w:r w:rsidR="00FA638C">
        <w:rPr>
          <w:rFonts w:ascii="Verdana" w:hAnsi="Verdana"/>
          <w:b/>
          <w:iCs/>
          <w:sz w:val="18"/>
          <w:szCs w:val="18"/>
        </w:rPr>
        <w:t>)</w:t>
      </w:r>
    </w:p>
    <w:p w:rsidRPr="00BD631C" w:rsidR="00A73B17" w:rsidP="00A73B17" w:rsidRDefault="00A73B17" w14:paraId="634D2FBC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BD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BE" w14:textId="77777777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 w:rsidRPr="00BD631C">
        <w:rPr>
          <w:rFonts w:ascii="Verdana" w:hAnsi="Verdana"/>
          <w:b/>
          <w:iCs/>
          <w:sz w:val="18"/>
          <w:szCs w:val="18"/>
        </w:rPr>
        <w:t xml:space="preserve">VOORSTEL VAN </w:t>
      </w:r>
      <w:r>
        <w:rPr>
          <w:rFonts w:ascii="Verdana" w:hAnsi="Verdana"/>
          <w:b/>
          <w:iCs/>
          <w:sz w:val="18"/>
          <w:szCs w:val="18"/>
        </w:rPr>
        <w:t>RIJKS</w:t>
      </w:r>
      <w:r w:rsidRPr="00BD631C">
        <w:rPr>
          <w:rFonts w:ascii="Verdana" w:hAnsi="Verdana"/>
          <w:b/>
          <w:iCs/>
          <w:sz w:val="18"/>
          <w:szCs w:val="18"/>
        </w:rPr>
        <w:t>WET</w:t>
      </w:r>
    </w:p>
    <w:p w:rsidR="00A73B17" w:rsidP="00A73B17" w:rsidRDefault="00A73B17" w14:paraId="634D2FBF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0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1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>Wij Willem-Alexander, bij de gratie Gods, Koning der Nederlanden, Prins van Oranje-Nassau, enz. enz. enz.</w:t>
      </w:r>
    </w:p>
    <w:p w:rsidRPr="00BD631C" w:rsidR="00A73B17" w:rsidP="00A73B17" w:rsidRDefault="00A73B17" w14:paraId="634D2FC2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3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>Allen, die deze zullen zien of horen lezen, saluut! doen te weten:</w:t>
      </w:r>
    </w:p>
    <w:p w:rsidRPr="00BD631C" w:rsidR="00A73B17" w:rsidP="00A73B17" w:rsidRDefault="00A73B17" w14:paraId="634D2FC4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5" w14:textId="3BD9ABCE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 xml:space="preserve">Alzo Wij in overweging genomen hebben, dat </w:t>
      </w:r>
      <w:r w:rsidR="00A649C5">
        <w:rPr>
          <w:rFonts w:ascii="Verdana" w:hAnsi="Verdana"/>
          <w:iCs/>
          <w:sz w:val="18"/>
          <w:szCs w:val="18"/>
        </w:rPr>
        <w:t xml:space="preserve">de op </w:t>
      </w:r>
      <w:r w:rsidR="008F45E4">
        <w:rPr>
          <w:rFonts w:ascii="Verdana" w:hAnsi="Verdana"/>
          <w:iCs/>
          <w:sz w:val="18"/>
          <w:szCs w:val="18"/>
        </w:rPr>
        <w:t>1 juni 2024</w:t>
      </w:r>
      <w:r w:rsidRPr="00A649C5" w:rsidR="00A649C5">
        <w:rPr>
          <w:rFonts w:ascii="Verdana" w:hAnsi="Verdana"/>
          <w:iCs/>
          <w:sz w:val="18"/>
          <w:szCs w:val="18"/>
        </w:rPr>
        <w:t xml:space="preserve"> te Genève aangenomen wijzigingen van de op 23 mei 2005 te Genève tot stand gekomen Internationale Gezondheidsregeling (2005)</w:t>
      </w:r>
      <w:r w:rsidRPr="00BD631C">
        <w:rPr>
          <w:rFonts w:ascii="Verdana" w:hAnsi="Verdana"/>
          <w:iCs/>
          <w:sz w:val="18"/>
          <w:szCs w:val="18"/>
        </w:rPr>
        <w:t>, ingevolge artikel 91, eerste lid, van de Grondwet de goedkeuring van de Staten-Generaal behoe</w:t>
      </w:r>
      <w:r>
        <w:rPr>
          <w:rFonts w:ascii="Verdana" w:hAnsi="Verdana"/>
          <w:iCs/>
          <w:sz w:val="18"/>
          <w:szCs w:val="18"/>
        </w:rPr>
        <w:t>ven</w:t>
      </w:r>
      <w:r w:rsidRPr="00BD631C">
        <w:rPr>
          <w:rFonts w:ascii="Verdana" w:hAnsi="Verdana"/>
          <w:iCs/>
          <w:sz w:val="18"/>
          <w:szCs w:val="18"/>
        </w:rPr>
        <w:t>, alvorens het Koninkrijk daaraan kan worden gebonden;</w:t>
      </w:r>
      <w:r w:rsidR="008F45E4">
        <w:rPr>
          <w:rFonts w:ascii="Verdana" w:hAnsi="Verdana"/>
          <w:iCs/>
          <w:sz w:val="18"/>
          <w:szCs w:val="18"/>
        </w:rPr>
        <w:t xml:space="preserve"> dat het voorts noodzakelijk is de Wet publieke gezondheid aan te passen ter uitvoering van de genoemde wijzigingen van de Internationale Gezondheidsregeling (2005); </w:t>
      </w:r>
    </w:p>
    <w:p w:rsidRPr="00BD631C" w:rsidR="00A73B17" w:rsidP="00A73B17" w:rsidRDefault="00A73B17" w14:paraId="634D2FC6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7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>Zo is het, dat Wij, de Afdeling advisering van de Raad van State</w:t>
      </w:r>
      <w:r>
        <w:rPr>
          <w:rFonts w:ascii="Verdana" w:hAnsi="Verdana"/>
          <w:iCs/>
          <w:sz w:val="18"/>
          <w:szCs w:val="18"/>
        </w:rPr>
        <w:t xml:space="preserve"> van het Koninkrijk</w:t>
      </w:r>
      <w:r w:rsidRPr="00BD631C">
        <w:rPr>
          <w:rFonts w:ascii="Verdana" w:hAnsi="Verdana"/>
          <w:iCs/>
          <w:sz w:val="18"/>
          <w:szCs w:val="18"/>
        </w:rPr>
        <w:t xml:space="preserve"> gehoord, en met gemeen overleg der Staten-Generaal, </w:t>
      </w:r>
      <w:r w:rsidRPr="00B2687F">
        <w:rPr>
          <w:rFonts w:ascii="Verdana" w:hAnsi="Verdana"/>
          <w:iCs/>
          <w:sz w:val="18"/>
          <w:szCs w:val="18"/>
        </w:rPr>
        <w:t>de bepalingen van het Statuut voor het Koninkrijk in acht genomen zijnde,</w:t>
      </w:r>
      <w:r>
        <w:rPr>
          <w:rFonts w:ascii="Verdana" w:hAnsi="Verdana"/>
          <w:iCs/>
          <w:sz w:val="18"/>
          <w:szCs w:val="18"/>
        </w:rPr>
        <w:t xml:space="preserve"> </w:t>
      </w:r>
      <w:r w:rsidRPr="00BD631C">
        <w:rPr>
          <w:rFonts w:ascii="Verdana" w:hAnsi="Verdana"/>
          <w:iCs/>
          <w:sz w:val="18"/>
          <w:szCs w:val="18"/>
        </w:rPr>
        <w:t>hebben goedgevonden en verstaan, gelijk Wij goedvinden en verstaan bij deze:</w:t>
      </w:r>
    </w:p>
    <w:p w:rsidRPr="00BD631C" w:rsidR="00A73B17" w:rsidP="00A73B17" w:rsidRDefault="00A73B17" w14:paraId="634D2FC8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C9" w14:textId="018D5B23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 w:rsidRPr="00BD631C">
        <w:rPr>
          <w:rFonts w:ascii="Verdana" w:hAnsi="Verdana"/>
          <w:b/>
          <w:iCs/>
          <w:sz w:val="18"/>
          <w:szCs w:val="18"/>
        </w:rPr>
        <w:t xml:space="preserve">Artikel </w:t>
      </w:r>
      <w:r w:rsidR="004C3B9B">
        <w:rPr>
          <w:rFonts w:ascii="Verdana" w:hAnsi="Verdana"/>
          <w:b/>
          <w:iCs/>
          <w:sz w:val="18"/>
          <w:szCs w:val="18"/>
        </w:rPr>
        <w:t>1</w:t>
      </w:r>
    </w:p>
    <w:p w:rsidRPr="00BD631C" w:rsidR="00A73B17" w:rsidP="00A73B17" w:rsidRDefault="00A73B17" w14:paraId="634D2FCA" w14:textId="77777777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</w:p>
    <w:p w:rsidR="00A73B17" w:rsidP="00B57CA6" w:rsidRDefault="00A649C5" w14:paraId="634D2FCB" w14:textId="43F411AD">
      <w:pPr>
        <w:spacing w:after="0" w:line="240" w:lineRule="auto"/>
        <w:jc w:val="both"/>
        <w:rPr>
          <w:rFonts w:ascii="Verdana" w:hAnsi="Verdana" w:eastAsia="Calibri" w:cs="Times New Roman"/>
          <w:sz w:val="18"/>
        </w:rPr>
      </w:pPr>
      <w:r>
        <w:rPr>
          <w:rFonts w:ascii="Verdana" w:hAnsi="Verdana" w:eastAsia="Calibri" w:cs="Times New Roman"/>
          <w:sz w:val="18"/>
        </w:rPr>
        <w:t xml:space="preserve">De op </w:t>
      </w:r>
      <w:r w:rsidR="008F45E4">
        <w:rPr>
          <w:rFonts w:ascii="Verdana" w:hAnsi="Verdana" w:eastAsia="Calibri" w:cs="Times New Roman"/>
          <w:sz w:val="18"/>
        </w:rPr>
        <w:t>1 juni 2024</w:t>
      </w:r>
      <w:r w:rsidRPr="00A649C5">
        <w:rPr>
          <w:rFonts w:ascii="Verdana" w:hAnsi="Verdana" w:eastAsia="Calibri" w:cs="Times New Roman"/>
          <w:sz w:val="18"/>
        </w:rPr>
        <w:t xml:space="preserve"> te Genève aangenomen wijzigingen van de op 23 mei 2005 te Genève tot stand gekomen Internationale Gezondheidsregeling (2005)</w:t>
      </w:r>
      <w:r w:rsidRPr="00B2687F" w:rsidR="00A73B17">
        <w:rPr>
          <w:rFonts w:ascii="Verdana" w:hAnsi="Verdana" w:eastAsia="Calibri" w:cs="Times New Roman"/>
          <w:sz w:val="18"/>
        </w:rPr>
        <w:t xml:space="preserve">, waarvan de Engelse </w:t>
      </w:r>
      <w:r w:rsidR="00FA638C">
        <w:rPr>
          <w:rFonts w:ascii="Verdana" w:hAnsi="Verdana" w:eastAsia="Calibri" w:cs="Times New Roman"/>
          <w:sz w:val="18"/>
        </w:rPr>
        <w:t xml:space="preserve">tekst </w:t>
      </w:r>
      <w:r w:rsidR="008F45E4">
        <w:rPr>
          <w:rFonts w:ascii="Verdana" w:hAnsi="Verdana" w:eastAsia="Calibri" w:cs="Times New Roman"/>
          <w:sz w:val="18"/>
        </w:rPr>
        <w:t xml:space="preserve">en de vertaling in het Nederlands zijn geplaatst in </w:t>
      </w:r>
      <w:r w:rsidR="003C2C75">
        <w:rPr>
          <w:rFonts w:ascii="Verdana" w:hAnsi="Verdana" w:eastAsia="Calibri" w:cs="Times New Roman"/>
          <w:sz w:val="18"/>
        </w:rPr>
        <w:t>Tractatenblad</w:t>
      </w:r>
      <w:r w:rsidR="008F45E4">
        <w:rPr>
          <w:rFonts w:ascii="Verdana" w:hAnsi="Verdana" w:eastAsia="Calibri" w:cs="Times New Roman"/>
          <w:sz w:val="18"/>
        </w:rPr>
        <w:t xml:space="preserve"> 2024, 132 e</w:t>
      </w:r>
      <w:r w:rsidRPr="00B2687F" w:rsidR="00A73B17">
        <w:rPr>
          <w:rFonts w:ascii="Verdana" w:hAnsi="Verdana" w:eastAsia="Calibri" w:cs="Times New Roman"/>
          <w:sz w:val="18"/>
        </w:rPr>
        <w:t xml:space="preserve">n Tractatenblad </w:t>
      </w:r>
      <w:r w:rsidR="00FA638C">
        <w:rPr>
          <w:rFonts w:ascii="Verdana" w:hAnsi="Verdana" w:eastAsia="Calibri" w:cs="Times New Roman"/>
          <w:sz w:val="18"/>
        </w:rPr>
        <w:t>202</w:t>
      </w:r>
      <w:r w:rsidR="008F45E4">
        <w:rPr>
          <w:rFonts w:ascii="Verdana" w:hAnsi="Verdana" w:eastAsia="Calibri" w:cs="Times New Roman"/>
          <w:sz w:val="18"/>
        </w:rPr>
        <w:t>5</w:t>
      </w:r>
      <w:r w:rsidRPr="00B2687F" w:rsidR="00A73B17">
        <w:rPr>
          <w:rFonts w:ascii="Verdana" w:hAnsi="Verdana" w:eastAsia="Calibri" w:cs="Times New Roman"/>
          <w:sz w:val="18"/>
        </w:rPr>
        <w:t xml:space="preserve">, </w:t>
      </w:r>
      <w:r w:rsidR="008F45E4">
        <w:rPr>
          <w:rFonts w:ascii="Verdana" w:hAnsi="Verdana" w:eastAsia="Calibri" w:cs="Times New Roman"/>
          <w:sz w:val="18"/>
        </w:rPr>
        <w:t>32</w:t>
      </w:r>
      <w:r w:rsidRPr="00B2687F" w:rsidR="00A73B17">
        <w:rPr>
          <w:rFonts w:ascii="Verdana" w:hAnsi="Verdana" w:eastAsia="Calibri" w:cs="Times New Roman"/>
          <w:sz w:val="18"/>
        </w:rPr>
        <w:t>, word</w:t>
      </w:r>
      <w:r w:rsidR="00FA638C">
        <w:rPr>
          <w:rFonts w:ascii="Verdana" w:hAnsi="Verdana" w:eastAsia="Calibri" w:cs="Times New Roman"/>
          <w:sz w:val="18"/>
        </w:rPr>
        <w:t>en</w:t>
      </w:r>
      <w:r w:rsidRPr="00B2687F" w:rsidR="00A73B17">
        <w:rPr>
          <w:rFonts w:ascii="Verdana" w:hAnsi="Verdana" w:eastAsia="Calibri" w:cs="Times New Roman"/>
          <w:sz w:val="18"/>
        </w:rPr>
        <w:t xml:space="preserve"> goedgekeurd voor </w:t>
      </w:r>
      <w:r>
        <w:rPr>
          <w:rFonts w:ascii="Verdana" w:hAnsi="Verdana" w:eastAsia="Calibri" w:cs="Times New Roman"/>
          <w:sz w:val="18"/>
        </w:rPr>
        <w:t xml:space="preserve">het gehele Koninkrijk. </w:t>
      </w:r>
    </w:p>
    <w:p w:rsidR="00A73B17" w:rsidP="00A73B17" w:rsidRDefault="00A73B17" w14:paraId="634D2FCC" w14:textId="77777777">
      <w:pPr>
        <w:spacing w:after="0" w:line="240" w:lineRule="auto"/>
        <w:rPr>
          <w:rFonts w:ascii="Verdana" w:hAnsi="Verdana" w:eastAsia="Calibri" w:cs="Times New Roman"/>
          <w:sz w:val="18"/>
        </w:rPr>
      </w:pPr>
    </w:p>
    <w:p w:rsidRPr="00BD631C" w:rsidR="00A73B17" w:rsidP="00A73B17" w:rsidRDefault="00A73B17" w14:paraId="634D2FD0" w14:textId="4FCD2C04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 w:rsidRPr="00BD631C">
        <w:rPr>
          <w:rFonts w:ascii="Verdana" w:hAnsi="Verdana"/>
          <w:b/>
          <w:iCs/>
          <w:sz w:val="18"/>
          <w:szCs w:val="18"/>
        </w:rPr>
        <w:t xml:space="preserve">Artikel </w:t>
      </w:r>
      <w:r w:rsidR="004C3B9B">
        <w:rPr>
          <w:rFonts w:ascii="Verdana" w:hAnsi="Verdana"/>
          <w:b/>
          <w:iCs/>
          <w:sz w:val="18"/>
          <w:szCs w:val="18"/>
        </w:rPr>
        <w:t>2</w:t>
      </w:r>
    </w:p>
    <w:p w:rsidR="00A73B17" w:rsidP="00A73B17" w:rsidRDefault="00A73B17" w14:paraId="634D2FD1" w14:textId="77777777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</w:p>
    <w:p w:rsidR="008F45E4" w:rsidP="007F3CB4" w:rsidRDefault="007F3CB4" w14:paraId="2E269C3A" w14:textId="3F27DB14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>
        <w:rPr>
          <w:rFonts w:ascii="Verdana" w:hAnsi="Verdana"/>
          <w:bCs/>
          <w:iCs/>
          <w:sz w:val="18"/>
          <w:szCs w:val="18"/>
        </w:rPr>
        <w:t xml:space="preserve">In artikel 51, eerste lid, van de Wet publieke gezondheid wordt "maritieme gezondheidsverklaring" vervangen door "scheepsgezondheidsverklaring". </w:t>
      </w:r>
    </w:p>
    <w:p w:rsidR="008F45E4" w:rsidP="00A73B17" w:rsidRDefault="008F45E4" w14:paraId="4371B78B" w14:textId="77777777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</w:p>
    <w:p w:rsidR="008F45E4" w:rsidP="00A73B17" w:rsidRDefault="008F45E4" w14:paraId="66E9E852" w14:textId="1A3CAFDD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  <w:t xml:space="preserve">Artikel </w:t>
      </w:r>
      <w:r w:rsidR="004C3B9B">
        <w:rPr>
          <w:rFonts w:ascii="Verdana" w:hAnsi="Verdana"/>
          <w:b/>
          <w:iCs/>
          <w:sz w:val="18"/>
          <w:szCs w:val="18"/>
        </w:rPr>
        <w:t>3</w:t>
      </w:r>
    </w:p>
    <w:p w:rsidRPr="00BD631C" w:rsidR="008F45E4" w:rsidP="00A73B17" w:rsidRDefault="008F45E4" w14:paraId="5DD58DC3" w14:textId="77777777">
      <w:pPr>
        <w:spacing w:after="0" w:line="240" w:lineRule="auto"/>
        <w:jc w:val="both"/>
        <w:rPr>
          <w:rFonts w:ascii="Verdana" w:hAnsi="Verdana"/>
          <w:b/>
          <w:iCs/>
          <w:sz w:val="18"/>
          <w:szCs w:val="18"/>
        </w:rPr>
      </w:pPr>
    </w:p>
    <w:p w:rsidRPr="00BD631C" w:rsidR="00A73B17" w:rsidP="00A73B17" w:rsidRDefault="00A73B17" w14:paraId="634D2FD2" w14:textId="488083AA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 xml:space="preserve">Deze </w:t>
      </w:r>
      <w:r>
        <w:rPr>
          <w:rFonts w:ascii="Verdana" w:hAnsi="Verdana"/>
          <w:iCs/>
          <w:sz w:val="18"/>
          <w:szCs w:val="18"/>
        </w:rPr>
        <w:t>rijks</w:t>
      </w:r>
      <w:r w:rsidRPr="00BD631C">
        <w:rPr>
          <w:rFonts w:ascii="Verdana" w:hAnsi="Verdana"/>
          <w:iCs/>
          <w:sz w:val="18"/>
          <w:szCs w:val="18"/>
        </w:rPr>
        <w:t>wet treedt in werking met ingang van de dag na de datum van uitgifte van het Staatsblad waarin zij wordt geplaats</w:t>
      </w:r>
      <w:r w:rsidR="008F45E4">
        <w:rPr>
          <w:rFonts w:ascii="Verdana" w:hAnsi="Verdana"/>
          <w:iCs/>
          <w:sz w:val="18"/>
          <w:szCs w:val="18"/>
        </w:rPr>
        <w:t>t</w:t>
      </w:r>
      <w:r w:rsidR="005740D7">
        <w:rPr>
          <w:rFonts w:ascii="Verdana" w:hAnsi="Verdana"/>
          <w:iCs/>
          <w:sz w:val="18"/>
          <w:szCs w:val="18"/>
        </w:rPr>
        <w:t xml:space="preserve">. </w:t>
      </w:r>
    </w:p>
    <w:p w:rsidRPr="00BD631C" w:rsidR="00A73B17" w:rsidP="00A73B17" w:rsidRDefault="00A73B17" w14:paraId="634D2FD3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D4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D631C" w:rsidR="00A73B17" w:rsidP="00A73B17" w:rsidRDefault="00A73B17" w14:paraId="634D2FD5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>Lasten en bevelen dat deze in het Staatsblad</w:t>
      </w:r>
      <w:r w:rsidRPr="007029AF">
        <w:rPr>
          <w:rFonts w:ascii="Verdana" w:hAnsi="Verdana"/>
          <w:sz w:val="18"/>
        </w:rPr>
        <w:t>, in het Afkondigingsblad van Aruba, in het Publicatieblad van Curaçao en i</w:t>
      </w:r>
      <w:r w:rsidRPr="007029AF">
        <w:t>n het Afkondigingsblad van Sint</w:t>
      </w:r>
      <w:r>
        <w:t xml:space="preserve"> </w:t>
      </w:r>
      <w:r w:rsidRPr="007029AF">
        <w:rPr>
          <w:rFonts w:ascii="Verdana" w:hAnsi="Verdana"/>
          <w:sz w:val="18"/>
        </w:rPr>
        <w:t>Maarten</w:t>
      </w:r>
      <w:r w:rsidRPr="00BD631C">
        <w:rPr>
          <w:rFonts w:ascii="Verdana" w:hAnsi="Verdana"/>
          <w:iCs/>
          <w:sz w:val="18"/>
          <w:szCs w:val="18"/>
        </w:rPr>
        <w:t xml:space="preserve"> zal worden geplaatst en dat alle ministeries, autoriteiten, colleges en ambtenaren die zulks aangaat, aan de nauwkeurige uitvoering de hand zullen houden.</w:t>
      </w:r>
    </w:p>
    <w:p w:rsidRPr="00175247" w:rsidR="00A73B17" w:rsidP="00A73B17" w:rsidRDefault="00A73B17" w14:paraId="634D2FD6" w14:textId="77777777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</w:p>
    <w:p w:rsidRPr="00175247" w:rsidR="00A73B17" w:rsidP="00A73B17" w:rsidRDefault="00A73B17" w14:paraId="634D2FD7" w14:textId="77777777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</w:p>
    <w:p w:rsidRPr="00BD631C" w:rsidR="00A73B17" w:rsidP="00A73B17" w:rsidRDefault="00A73B17" w14:paraId="634D2FD8" w14:textId="0547DC79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BD631C">
        <w:rPr>
          <w:rFonts w:ascii="Verdana" w:hAnsi="Verdana"/>
          <w:iCs/>
          <w:sz w:val="18"/>
          <w:szCs w:val="18"/>
        </w:rPr>
        <w:t>Gegeven</w:t>
      </w:r>
      <w:r w:rsidR="00200379">
        <w:rPr>
          <w:rFonts w:ascii="Verdana" w:hAnsi="Verdana"/>
          <w:iCs/>
          <w:sz w:val="18"/>
          <w:szCs w:val="18"/>
        </w:rPr>
        <w:t>,</w:t>
      </w:r>
    </w:p>
    <w:p w:rsidRPr="00175247" w:rsidR="00A73B17" w:rsidP="00A73B17" w:rsidRDefault="00A73B17" w14:paraId="634D2FD9" w14:textId="77777777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</w:p>
    <w:p w:rsidRPr="00175247" w:rsidR="00A73B17" w:rsidP="00A73B17" w:rsidRDefault="00A73B17" w14:paraId="634D2FDA" w14:textId="77777777">
      <w:pPr>
        <w:spacing w:after="0" w:line="240" w:lineRule="auto"/>
        <w:jc w:val="both"/>
        <w:rPr>
          <w:rFonts w:ascii="Verdana" w:hAnsi="Verdana"/>
          <w:i/>
          <w:iCs/>
          <w:sz w:val="18"/>
          <w:szCs w:val="18"/>
        </w:rPr>
      </w:pPr>
    </w:p>
    <w:p w:rsidRPr="00FD7BD0" w:rsidR="00A73B17" w:rsidP="00A73B17" w:rsidRDefault="00A73B17" w14:paraId="634D2FDB" w14:textId="64CE848C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FD7BD0">
        <w:rPr>
          <w:rFonts w:ascii="Verdana" w:hAnsi="Verdana"/>
          <w:iCs/>
          <w:sz w:val="18"/>
          <w:szCs w:val="18"/>
        </w:rPr>
        <w:t xml:space="preserve">De Minister </w:t>
      </w:r>
      <w:r w:rsidR="00FA638C">
        <w:rPr>
          <w:rFonts w:ascii="Verdana" w:hAnsi="Verdana"/>
          <w:iCs/>
          <w:sz w:val="18"/>
          <w:szCs w:val="18"/>
        </w:rPr>
        <w:t>van Volksgezondheid, Welzijn en Sport</w:t>
      </w:r>
      <w:r w:rsidRPr="00FD7BD0">
        <w:rPr>
          <w:rFonts w:ascii="Verdana" w:hAnsi="Verdana"/>
          <w:iCs/>
          <w:sz w:val="18"/>
          <w:szCs w:val="18"/>
        </w:rPr>
        <w:t>,</w:t>
      </w:r>
    </w:p>
    <w:p w:rsidRPr="00FD7BD0" w:rsidR="00A73B17" w:rsidP="00A73B17" w:rsidRDefault="00A73B17" w14:paraId="634D2FDC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FD7BD0" w:rsidR="00A73B17" w:rsidP="00A73B17" w:rsidRDefault="00A73B17" w14:paraId="634D2FDD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FD7BD0" w:rsidR="00A73B17" w:rsidP="00A73B17" w:rsidRDefault="00A73B17" w14:paraId="634D2FDE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="00A73B17" w:rsidP="00A73B17" w:rsidRDefault="00A73B17" w14:paraId="634D2FEB" w14:textId="6AABD528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  <w:r w:rsidRPr="00FD7BD0">
        <w:rPr>
          <w:rFonts w:ascii="Verdana" w:hAnsi="Verdana"/>
          <w:iCs/>
          <w:sz w:val="18"/>
          <w:szCs w:val="18"/>
        </w:rPr>
        <w:t>De Minister van Buitenlandse Zaken</w:t>
      </w:r>
      <w:r w:rsidR="00FA638C">
        <w:rPr>
          <w:rFonts w:ascii="Verdana" w:hAnsi="Verdana"/>
          <w:iCs/>
          <w:sz w:val="18"/>
          <w:szCs w:val="18"/>
        </w:rPr>
        <w:t>,</w:t>
      </w:r>
    </w:p>
    <w:p w:rsidR="00A73B17" w:rsidP="00A73B17" w:rsidRDefault="00A73B17" w14:paraId="634D2FEC" w14:textId="77777777">
      <w:pPr>
        <w:spacing w:after="0" w:line="240" w:lineRule="auto"/>
        <w:jc w:val="both"/>
        <w:rPr>
          <w:rFonts w:ascii="Verdana" w:hAnsi="Verdana"/>
          <w:iCs/>
          <w:sz w:val="18"/>
          <w:szCs w:val="18"/>
        </w:rPr>
      </w:pPr>
    </w:p>
    <w:p w:rsidRPr="00B902C5" w:rsidR="00895661" w:rsidP="00A73B17" w:rsidRDefault="00895661" w14:paraId="634D2FED" w14:textId="77777777">
      <w:pPr>
        <w:rPr>
          <w:rFonts w:ascii="Verdana" w:hAnsi="Verdana"/>
          <w:sz w:val="18"/>
          <w:szCs w:val="18"/>
        </w:rPr>
      </w:pPr>
    </w:p>
    <w:sectPr w:rsidRPr="00B902C5" w:rsidR="00895661" w:rsidSect="00735109">
      <w:pgSz w:w="11906" w:h="16838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93804" w14:textId="77777777" w:rsidR="000D436B" w:rsidRDefault="000D436B" w:rsidP="000D436B">
      <w:pPr>
        <w:spacing w:after="0" w:line="240" w:lineRule="auto"/>
      </w:pPr>
      <w:r>
        <w:separator/>
      </w:r>
    </w:p>
  </w:endnote>
  <w:endnote w:type="continuationSeparator" w:id="0">
    <w:p w14:paraId="318EDCED" w14:textId="77777777" w:rsidR="000D436B" w:rsidRDefault="000D436B" w:rsidP="000D4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68FF9" w14:textId="77777777" w:rsidR="000D436B" w:rsidRDefault="000D436B" w:rsidP="000D436B">
      <w:pPr>
        <w:spacing w:after="0" w:line="240" w:lineRule="auto"/>
      </w:pPr>
      <w:r>
        <w:separator/>
      </w:r>
    </w:p>
  </w:footnote>
  <w:footnote w:type="continuationSeparator" w:id="0">
    <w:p w14:paraId="3C8540D8" w14:textId="77777777" w:rsidR="000D436B" w:rsidRDefault="000D436B" w:rsidP="000D4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B17"/>
    <w:rsid w:val="00020D5B"/>
    <w:rsid w:val="00083ACD"/>
    <w:rsid w:val="000D436B"/>
    <w:rsid w:val="000E3BE4"/>
    <w:rsid w:val="001D7398"/>
    <w:rsid w:val="00200379"/>
    <w:rsid w:val="00245D3D"/>
    <w:rsid w:val="002B27C4"/>
    <w:rsid w:val="002B6A09"/>
    <w:rsid w:val="0036038A"/>
    <w:rsid w:val="003C2C75"/>
    <w:rsid w:val="004B6058"/>
    <w:rsid w:val="004C3B9B"/>
    <w:rsid w:val="00510FD8"/>
    <w:rsid w:val="00554F8D"/>
    <w:rsid w:val="005740D7"/>
    <w:rsid w:val="005D5B08"/>
    <w:rsid w:val="00664AA0"/>
    <w:rsid w:val="00672EB3"/>
    <w:rsid w:val="00735109"/>
    <w:rsid w:val="007B4006"/>
    <w:rsid w:val="007F3CB4"/>
    <w:rsid w:val="00895661"/>
    <w:rsid w:val="008F45E4"/>
    <w:rsid w:val="00A47593"/>
    <w:rsid w:val="00A649C5"/>
    <w:rsid w:val="00A73B17"/>
    <w:rsid w:val="00B57CA6"/>
    <w:rsid w:val="00B902C5"/>
    <w:rsid w:val="00BC0652"/>
    <w:rsid w:val="00BC5E37"/>
    <w:rsid w:val="00C6565C"/>
    <w:rsid w:val="00C92BF8"/>
    <w:rsid w:val="00CA18CB"/>
    <w:rsid w:val="00FA638C"/>
    <w:rsid w:val="00FD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34D2F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B17"/>
    <w:pPr>
      <w:spacing w:after="200" w:line="276" w:lineRule="auto"/>
    </w:pPr>
    <w:rPr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45D3D"/>
    <w:pPr>
      <w:spacing w:after="0" w:line="240" w:lineRule="auto"/>
    </w:pPr>
    <w:rPr>
      <w:lang w:val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5740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0D7"/>
    <w:rPr>
      <w:sz w:val="20"/>
      <w:szCs w:val="20"/>
      <w:lang w:val="nl-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0D7"/>
    <w:rPr>
      <w:b/>
      <w:bCs/>
      <w:sz w:val="20"/>
      <w:szCs w:val="20"/>
      <w:lang w:val="nl-NL"/>
    </w:rPr>
  </w:style>
  <w:style w:type="paragraph" w:styleId="Header">
    <w:name w:val="header"/>
    <w:basedOn w:val="Normal"/>
    <w:link w:val="HeaderChar"/>
    <w:uiPriority w:val="99"/>
    <w:unhideWhenUsed/>
    <w:rsid w:val="000D4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36B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0D4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36B"/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344</ap:Words>
  <ap:Characters>1892</ap:Characters>
  <ap:DocSecurity>0</ap:DocSecurity>
  <ap:Lines>15</ap:Lines>
  <ap:Paragraphs>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2232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2026-10-21T08:35:00.0000000Z</dcterms:created>
  <dcterms:modified xsi:type="dcterms:W3CDTF">2026-10-21T08:35:00.0000000Z</dcterms:modified>
  <version/>
  <category/>
</coreProperties>
</file>