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7DF1" w:rsidP="001B7DF1" w:rsidRDefault="001B7DF1" w14:paraId="1421D27A" w14:textId="77777777">
      <w:pPr>
        <w:spacing w:line="276" w:lineRule="auto"/>
      </w:pPr>
      <w:bookmarkStart w:name="_GoBack" w:id="0"/>
      <w:bookmarkEnd w:id="0"/>
    </w:p>
    <w:p w:rsidR="001B7DF1" w:rsidP="001B7DF1" w:rsidRDefault="001B7DF1" w14:paraId="0703A9B8" w14:textId="77777777">
      <w:pPr>
        <w:spacing w:line="276" w:lineRule="auto"/>
      </w:pPr>
    </w:p>
    <w:p w:rsidRPr="00B6080E" w:rsidR="00070A88" w:rsidP="001B7DF1" w:rsidRDefault="00070A88" w14:paraId="1A82DB14" w14:textId="70945EBF">
      <w:pPr>
        <w:spacing w:line="276" w:lineRule="auto"/>
      </w:pPr>
      <w:r w:rsidRPr="00B6080E">
        <w:t>Geachte voorzitter,</w:t>
      </w:r>
    </w:p>
    <w:p w:rsidRPr="00B6080E" w:rsidR="00070A88" w:rsidP="001B7DF1" w:rsidRDefault="00070A88" w14:paraId="5943EF6D" w14:textId="77777777">
      <w:pPr>
        <w:pStyle w:val="WitregelW1bodytekst"/>
        <w:spacing w:line="276" w:lineRule="auto"/>
      </w:pPr>
    </w:p>
    <w:p w:rsidRPr="00B6080E" w:rsidR="00DE539C" w:rsidP="001B7DF1" w:rsidRDefault="00070A88" w14:paraId="4A397503" w14:textId="60A13646">
      <w:pPr>
        <w:pStyle w:val="WitregelW1bodytekst"/>
        <w:spacing w:line="276" w:lineRule="auto"/>
      </w:pPr>
      <w:bookmarkStart w:name="_Hlk239155562" w:id="1"/>
      <w:r w:rsidRPr="00B6080E">
        <w:t xml:space="preserve">Op </w:t>
      </w:r>
      <w:r w:rsidRPr="00B6080E" w:rsidR="007C3055">
        <w:t>31 augustus</w:t>
      </w:r>
      <w:r w:rsidRPr="00B6080E">
        <w:t xml:space="preserve"> 2026 heeft het Adviescollege toetsing regeldruk (ATR) een </w:t>
      </w:r>
      <w:r w:rsidRPr="00B6080E" w:rsidR="007C3055">
        <w:t>a</w:t>
      </w:r>
      <w:r w:rsidRPr="00B6080E">
        <w:t xml:space="preserve">dvies gestuurd aan de minister van Infrastructuur en Waterstaat (IenW). De aanleiding voor dit advies was een </w:t>
      </w:r>
      <w:r w:rsidRPr="00B6080E" w:rsidR="002712FB">
        <w:t xml:space="preserve">ontvangen </w:t>
      </w:r>
      <w:r w:rsidRPr="00B6080E">
        <w:t xml:space="preserve">regeldruksignaal over de regeldruklasten bij verplichte nascholing voor </w:t>
      </w:r>
      <w:r w:rsidR="00D219C0">
        <w:t>beroeps</w:t>
      </w:r>
      <w:r w:rsidRPr="00B6080E">
        <w:t xml:space="preserve">chauffeurs </w:t>
      </w:r>
      <w:r w:rsidR="00D219C0">
        <w:t xml:space="preserve">met </w:t>
      </w:r>
      <w:r w:rsidRPr="00B6080E">
        <w:t>rijbewijs C en D</w:t>
      </w:r>
      <w:r w:rsidR="00AE6106">
        <w:t>,</w:t>
      </w:r>
      <w:r w:rsidRPr="00B6080E">
        <w:t xml:space="preserve"> </w:t>
      </w:r>
      <w:r w:rsidR="00AE6106">
        <w:t xml:space="preserve">de zogenaamde </w:t>
      </w:r>
      <w:r w:rsidRPr="00B6080E">
        <w:t>code</w:t>
      </w:r>
      <w:r w:rsidR="00D219C0">
        <w:t xml:space="preserve"> </w:t>
      </w:r>
      <w:r w:rsidRPr="00B6080E">
        <w:t xml:space="preserve">95. </w:t>
      </w:r>
    </w:p>
    <w:p w:rsidRPr="00B6080E" w:rsidR="00142C4B" w:rsidP="001B7DF1" w:rsidRDefault="00142C4B" w14:paraId="3EAA356E" w14:textId="77777777">
      <w:pPr>
        <w:spacing w:line="276" w:lineRule="auto"/>
      </w:pPr>
    </w:p>
    <w:p w:rsidRPr="00B6080E" w:rsidR="00AE6106" w:rsidP="00AE6106" w:rsidRDefault="00142C4B" w14:paraId="660DA330" w14:textId="1BA7534B">
      <w:pPr>
        <w:spacing w:line="276" w:lineRule="auto"/>
      </w:pPr>
      <w:r w:rsidRPr="00B6080E">
        <w:t>Code</w:t>
      </w:r>
      <w:r w:rsidR="00D219C0">
        <w:t xml:space="preserve"> </w:t>
      </w:r>
      <w:r w:rsidRPr="00B6080E">
        <w:t xml:space="preserve">95 is een aanduiding op het rijbewijs, die achter een voertuigcategorie is geplaatst. Deze code is verplicht voor het beroepsmatig besturen van een voertuig waarvoor </w:t>
      </w:r>
      <w:r w:rsidR="00AE6106">
        <w:t xml:space="preserve">de bestuurders </w:t>
      </w:r>
      <w:r w:rsidRPr="00B6080E">
        <w:t xml:space="preserve">rijbewijs C1(E), C(E), D1(E) of D(E) </w:t>
      </w:r>
      <w:r w:rsidR="00AE6106">
        <w:t>moet hebben</w:t>
      </w:r>
      <w:r w:rsidRPr="00B6080E">
        <w:t>. De code is 5 jaar geldig en kan verlengd worden door het volgen van nascholing.</w:t>
      </w:r>
      <w:r w:rsidR="00AE6106">
        <w:t xml:space="preserve"> </w:t>
      </w:r>
      <w:r w:rsidRPr="00B6080E" w:rsidR="00AE6106">
        <w:t>Het doel van</w:t>
      </w:r>
      <w:r w:rsidR="00AE6106">
        <w:t xml:space="preserve"> </w:t>
      </w:r>
      <w:r w:rsidR="00BE375C">
        <w:t>c</w:t>
      </w:r>
      <w:r w:rsidR="00AE6106">
        <w:t>ode 95 en</w:t>
      </w:r>
      <w:r w:rsidRPr="00B6080E" w:rsidR="00AE6106">
        <w:t xml:space="preserve"> de nascholingsverplichtingen is om verkeersveiligheid te bevorderen en de vakbekwaamheid van professionele bestuurders te waarborgen. </w:t>
      </w:r>
    </w:p>
    <w:p w:rsidRPr="00B6080E" w:rsidR="00142C4B" w:rsidP="001B7DF1" w:rsidRDefault="00142C4B" w14:paraId="05ED6EDC" w14:textId="343A450D">
      <w:pPr>
        <w:spacing w:line="276" w:lineRule="auto"/>
      </w:pPr>
    </w:p>
    <w:p w:rsidRPr="00B6080E" w:rsidR="00142C4B" w:rsidP="001B7DF1" w:rsidRDefault="00142C4B" w14:paraId="00C297A9" w14:textId="171E6EF0">
      <w:pPr>
        <w:spacing w:line="276" w:lineRule="auto"/>
      </w:pPr>
      <w:r w:rsidRPr="00B6080E">
        <w:t>Code</w:t>
      </w:r>
      <w:r w:rsidR="00284DCA">
        <w:t xml:space="preserve"> </w:t>
      </w:r>
      <w:r w:rsidRPr="00B6080E">
        <w:t xml:space="preserve">95 </w:t>
      </w:r>
      <w:r w:rsidR="00AE6106">
        <w:t xml:space="preserve">en de nascholing </w:t>
      </w:r>
      <w:r w:rsidRPr="00B6080E">
        <w:t>is verplicht voor beroepschauffeurs uit de</w:t>
      </w:r>
      <w:r w:rsidRPr="00B6080E" w:rsidR="00B6080E">
        <w:t xml:space="preserve"> Europese Unie (</w:t>
      </w:r>
      <w:r w:rsidRPr="00B6080E">
        <w:t>EU</w:t>
      </w:r>
      <w:r w:rsidRPr="00B6080E" w:rsidR="00B6080E">
        <w:t>)</w:t>
      </w:r>
      <w:r w:rsidRPr="00B6080E">
        <w:t xml:space="preserve"> en beroepschauffeurs die in de EU werken. Dit is geregeld in de Europese Richtlijn</w:t>
      </w:r>
      <w:r w:rsidR="00BE375C">
        <w:t xml:space="preserve"> </w:t>
      </w:r>
      <w:r w:rsidRPr="00BE375C" w:rsidR="00BE375C">
        <w:t>be</w:t>
      </w:r>
      <w:r w:rsidRPr="00542194" w:rsidR="00BE375C">
        <w:t>treffende de vakbekwaamheid en de opleiding en nascholing van bestuurders van bepaalde voor goederen- en personenvervoer over de weg bestemde voertuigen</w:t>
      </w:r>
      <w:r w:rsidR="00542194">
        <w:t xml:space="preserve"> </w:t>
      </w:r>
      <w:r w:rsidR="00BE375C">
        <w:t>(hierna Europese Richtlijn</w:t>
      </w:r>
      <w:r w:rsidRPr="00B6080E">
        <w:t xml:space="preserve"> vakbekwaamheid</w:t>
      </w:r>
      <w:r w:rsidRPr="00542194" w:rsidR="00542194">
        <w:t>)</w:t>
      </w:r>
      <w:r w:rsidRPr="00B6080E">
        <w:t>.</w:t>
      </w:r>
      <w:r w:rsidRPr="00B6080E">
        <w:rPr>
          <w:rStyle w:val="FootnoteReference"/>
        </w:rPr>
        <w:footnoteReference w:id="1"/>
      </w:r>
    </w:p>
    <w:p w:rsidRPr="00B6080E" w:rsidR="008D382D" w:rsidP="001B7DF1" w:rsidRDefault="008D382D" w14:paraId="349D27FA" w14:textId="77777777">
      <w:pPr>
        <w:spacing w:line="276" w:lineRule="auto"/>
      </w:pPr>
    </w:p>
    <w:p w:rsidRPr="00B6080E" w:rsidR="00F36B8F" w:rsidP="001B7DF1" w:rsidRDefault="00142C4B" w14:paraId="7FC394FA" w14:textId="1F2576E7">
      <w:pPr>
        <w:spacing w:line="276" w:lineRule="auto"/>
      </w:pPr>
      <w:r w:rsidRPr="00B6080E">
        <w:t xml:space="preserve">De </w:t>
      </w:r>
      <w:r w:rsidRPr="00B6080E" w:rsidR="00B6080E">
        <w:t>c</w:t>
      </w:r>
      <w:r w:rsidRPr="00B6080E">
        <w:t>ode</w:t>
      </w:r>
      <w:r w:rsidR="00D219C0">
        <w:t xml:space="preserve"> </w:t>
      </w:r>
      <w:r w:rsidRPr="00B6080E">
        <w:t xml:space="preserve">95 nascholing bestaat uit 35 uur opleiding per 5 jaar, waarvan minimaal 7 uur praktijktraining verplicht is. De overige uren kunnen worden aangevuld met theoriecursussen en, waar mogelijk, e-learning. Bij de implementatie van de Europese Richtlijn vakbekwaamheid is gekozen </w:t>
      </w:r>
      <w:r w:rsidR="00AE6106">
        <w:t xml:space="preserve">om in Nederland </w:t>
      </w:r>
      <w:r w:rsidRPr="00B6080E">
        <w:t>een ruim en divers aanbod aan nascholingscursussen</w:t>
      </w:r>
      <w:r w:rsidR="00AE6106">
        <w:t xml:space="preserve"> toe te staan</w:t>
      </w:r>
      <w:r w:rsidRPr="00B6080E">
        <w:t xml:space="preserve">. </w:t>
      </w:r>
      <w:r w:rsidR="00AE6106">
        <w:t xml:space="preserve">Dit omdat de </w:t>
      </w:r>
      <w:r w:rsidRPr="00B6080E">
        <w:t>transportsector uit verschillende deelmarkten</w:t>
      </w:r>
      <w:r w:rsidR="00AE6106">
        <w:t xml:space="preserve"> </w:t>
      </w:r>
      <w:r w:rsidRPr="00B6080E" w:rsidR="00AE6106">
        <w:t>bestaat</w:t>
      </w:r>
      <w:r w:rsidRPr="00B6080E">
        <w:t xml:space="preserve">, ieder met unieke karakteristieken en vereisten aan de beroepschauffeurs. Het aanbod aan </w:t>
      </w:r>
      <w:r w:rsidRPr="00B6080E">
        <w:lastRenderedPageBreak/>
        <w:t>nascholingscursussen moet deze diversiteit ondersteunen, zodat iedere chauffeur een effectieve nascholing kan volgen. Dit heeft in Nederland geleid tot circa 50 verschillende nascholingscursussen.</w:t>
      </w:r>
      <w:r w:rsidRPr="00B6080E" w:rsidR="007B2E78">
        <w:t xml:space="preserve"> </w:t>
      </w:r>
      <w:r w:rsidRPr="00B6080E" w:rsidR="00F36B8F">
        <w:t xml:space="preserve">Het doel van deze nascholingsverplichtingen is om verkeersveiligheid te bevorderen en de vakbekwaamheid van professionele bestuurders te waarborgen. </w:t>
      </w:r>
    </w:p>
    <w:p w:rsidRPr="00B6080E" w:rsidR="00F36B8F" w:rsidP="001B7DF1" w:rsidRDefault="00F36B8F" w14:paraId="0D372BAA" w14:textId="2600817D">
      <w:pPr>
        <w:spacing w:line="276" w:lineRule="auto"/>
      </w:pPr>
    </w:p>
    <w:p w:rsidRPr="00B6080E" w:rsidR="00F36B8F" w:rsidP="001B7DF1" w:rsidRDefault="00AE6106" w14:paraId="64C0ACEE" w14:textId="3202F849">
      <w:pPr>
        <w:spacing w:line="276" w:lineRule="auto"/>
      </w:pPr>
      <w:r>
        <w:t>In lijn met de Europese richtlijn, zijn s</w:t>
      </w:r>
      <w:r w:rsidRPr="00B6080E" w:rsidR="00F36B8F">
        <w:t xml:space="preserve">ommige </w:t>
      </w:r>
      <w:r w:rsidRPr="00B6080E" w:rsidR="007B2E78">
        <w:t>beroepschauffeurs</w:t>
      </w:r>
      <w:r w:rsidRPr="00B6080E" w:rsidR="00F36B8F">
        <w:t xml:space="preserve"> vrijgesteld van de verplichte nascholing. Bijvoorbeeld als zij maximaal 12 uur per week rijden om materiaal, uitrusting of machines voor hun werk te verplaatsen en het besturen van het voertuig niet hun hoofdtaak is. Deze situatie geldt bijvoorbeeld voor kermisexploitanten en fastfood-truck-eigenaren. </w:t>
      </w:r>
      <w:r>
        <w:t xml:space="preserve">Dit geldt niet voor </w:t>
      </w:r>
      <w:r w:rsidRPr="00BE375C" w:rsidR="007B2E78">
        <w:t>beroepsc</w:t>
      </w:r>
      <w:r w:rsidRPr="00B6080E" w:rsidR="007B2E78">
        <w:t>hauffeurs</w:t>
      </w:r>
      <w:r w:rsidR="00542194">
        <w:t xml:space="preserve"> </w:t>
      </w:r>
      <w:r>
        <w:t xml:space="preserve">die </w:t>
      </w:r>
      <w:r w:rsidRPr="00B6080E" w:rsidR="00F36B8F">
        <w:t>minder dan 12 uur per week rijden</w:t>
      </w:r>
      <w:r w:rsidR="00BF1B8A">
        <w:t>, waarvan vervoer de hoofdtaak is</w:t>
      </w:r>
      <w:r>
        <w:t>.</w:t>
      </w:r>
      <w:r w:rsidRPr="00B6080E" w:rsidR="00F36B8F">
        <w:t xml:space="preserve"> </w:t>
      </w:r>
    </w:p>
    <w:bookmarkEnd w:id="1"/>
    <w:p w:rsidRPr="00B6080E" w:rsidR="00070A88" w:rsidP="001B7DF1" w:rsidRDefault="00070A88" w14:paraId="57E5E419" w14:textId="77777777">
      <w:pPr>
        <w:spacing w:line="276" w:lineRule="auto"/>
      </w:pPr>
    </w:p>
    <w:p w:rsidRPr="00B6080E" w:rsidR="006A0652" w:rsidP="001B7DF1" w:rsidRDefault="006A0652" w14:paraId="017CC619" w14:textId="173FC17D">
      <w:pPr>
        <w:spacing w:line="276" w:lineRule="auto"/>
      </w:pPr>
      <w:r w:rsidRPr="00B6080E">
        <w:t>ATR heeft naar aanleiding van het regeldruksignaal zowel onderzoek verricht naar de vrijstellingsbepalingen, als naar de invulling en organisatie van de nascholingsverplichtingen en komt met zes adviespunten</w:t>
      </w:r>
      <w:r w:rsidRPr="00B6080E" w:rsidR="006F648C">
        <w:t xml:space="preserve">. </w:t>
      </w:r>
    </w:p>
    <w:p w:rsidRPr="00B6080E" w:rsidR="006F648C" w:rsidP="001B7DF1" w:rsidRDefault="006F648C" w14:paraId="687FC4FB" w14:textId="77777777">
      <w:pPr>
        <w:spacing w:line="276" w:lineRule="auto"/>
      </w:pPr>
    </w:p>
    <w:p w:rsidRPr="00B6080E" w:rsidR="00070A88" w:rsidP="001B7DF1" w:rsidRDefault="00070A88" w14:paraId="63075E15" w14:textId="38008847">
      <w:pPr>
        <w:spacing w:line="276" w:lineRule="auto"/>
      </w:pPr>
      <w:r w:rsidRPr="00B6080E">
        <w:t>Per adviespunt van het ATR word</w:t>
      </w:r>
      <w:r w:rsidRPr="00B6080E" w:rsidR="006A0652">
        <w:t xml:space="preserve">t </w:t>
      </w:r>
      <w:r w:rsidRPr="00B6080E">
        <w:t xml:space="preserve">aangegeven welke opvolging daaraan is gegeven </w:t>
      </w:r>
      <w:r w:rsidRPr="00B6080E" w:rsidR="00067A90">
        <w:t xml:space="preserve">of zal worden gegeven </w:t>
      </w:r>
      <w:r w:rsidRPr="00B6080E">
        <w:t>en de onderbouwing daarvan.</w:t>
      </w:r>
    </w:p>
    <w:p w:rsidRPr="00B6080E" w:rsidR="006A0652" w:rsidP="001B7DF1" w:rsidRDefault="006A0652" w14:paraId="643F10AE" w14:textId="77777777">
      <w:pPr>
        <w:pStyle w:val="Default"/>
        <w:spacing w:line="276" w:lineRule="auto"/>
        <w:rPr>
          <w:rFonts w:ascii="Verdana" w:hAnsi="Verdana"/>
          <w:sz w:val="18"/>
          <w:szCs w:val="18"/>
        </w:rPr>
      </w:pPr>
    </w:p>
    <w:p w:rsidRPr="00B6080E" w:rsidR="006F648C" w:rsidP="001B7DF1" w:rsidRDefault="006F648C" w14:paraId="54BDB9F7" w14:textId="67266FD0">
      <w:pPr>
        <w:spacing w:line="276" w:lineRule="auto"/>
        <w:rPr>
          <w:i/>
          <w:iCs/>
        </w:rPr>
      </w:pPr>
      <w:r w:rsidRPr="00B6080E">
        <w:rPr>
          <w:i/>
          <w:iCs/>
        </w:rPr>
        <w:t>A</w:t>
      </w:r>
      <w:r w:rsidRPr="00B6080E" w:rsidR="00DC49C2">
        <w:rPr>
          <w:i/>
          <w:iCs/>
        </w:rPr>
        <w:t>dviespunt</w:t>
      </w:r>
      <w:r w:rsidRPr="00B6080E">
        <w:rPr>
          <w:i/>
          <w:iCs/>
        </w:rPr>
        <w:t xml:space="preserve"> 1: Het college adviseert bij de Europese Commissie aan te dringen op een uniforme en lastenluwe vrijstellingsbepaling bij de nascholingsverplichting voor code-95</w:t>
      </w:r>
      <w:r w:rsidRPr="00B6080E">
        <w:rPr>
          <w:b/>
          <w:bCs/>
          <w:i/>
          <w:iCs/>
        </w:rPr>
        <w:t xml:space="preserve">. </w:t>
      </w:r>
    </w:p>
    <w:p w:rsidRPr="00B6080E" w:rsidR="00067A90" w:rsidP="00B6080E" w:rsidRDefault="00B40B48" w14:paraId="34303197" w14:textId="39B5FECD">
      <w:pPr>
        <w:pStyle w:val="Default"/>
        <w:spacing w:line="276" w:lineRule="auto"/>
        <w:rPr>
          <w:rFonts w:ascii="Verdana" w:hAnsi="Verdana"/>
          <w:sz w:val="18"/>
          <w:szCs w:val="18"/>
        </w:rPr>
      </w:pPr>
      <w:r>
        <w:rPr>
          <w:rFonts w:ascii="Verdana" w:hAnsi="Verdana"/>
          <w:sz w:val="18"/>
          <w:szCs w:val="18"/>
        </w:rPr>
        <w:t xml:space="preserve">Dit advies wordt overgenomen. </w:t>
      </w:r>
      <w:r w:rsidRPr="00B6080E" w:rsidR="00590395">
        <w:rPr>
          <w:rFonts w:ascii="Verdana" w:hAnsi="Verdana"/>
          <w:sz w:val="18"/>
          <w:szCs w:val="18"/>
        </w:rPr>
        <w:t xml:space="preserve">Het ministerie van IenW dringt via verschillende formele en informele kanalen intensief aan op regeldrukvermindering bij de Europese Commissie. Het verminderen van Europese </w:t>
      </w:r>
      <w:r w:rsidR="00F318DC">
        <w:rPr>
          <w:rFonts w:ascii="Verdana" w:hAnsi="Verdana"/>
          <w:sz w:val="18"/>
          <w:szCs w:val="18"/>
        </w:rPr>
        <w:t>regeldruk</w:t>
      </w:r>
      <w:r w:rsidRPr="00B6080E" w:rsidR="00590395">
        <w:rPr>
          <w:rFonts w:ascii="Verdana" w:hAnsi="Verdana"/>
          <w:sz w:val="18"/>
          <w:szCs w:val="18"/>
        </w:rPr>
        <w:t xml:space="preserve"> is een expliciet speerpunt van het kabinet, dat hiervoor nauw samenwerkt met andere EU-lidstaten en de Europese Commissie zelf. </w:t>
      </w:r>
      <w:r w:rsidRPr="00B6080E" w:rsidR="00067A90">
        <w:rPr>
          <w:rFonts w:ascii="Verdana" w:hAnsi="Verdana"/>
          <w:sz w:val="18"/>
          <w:szCs w:val="18"/>
        </w:rPr>
        <w:t xml:space="preserve">Het ministerie van IenW </w:t>
      </w:r>
      <w:r w:rsidR="003B1018">
        <w:rPr>
          <w:rFonts w:ascii="Verdana" w:hAnsi="Verdana"/>
          <w:sz w:val="18"/>
          <w:szCs w:val="18"/>
        </w:rPr>
        <w:t>legt</w:t>
      </w:r>
      <w:r w:rsidRPr="00B6080E" w:rsidR="003B1018">
        <w:rPr>
          <w:rFonts w:ascii="Verdana" w:hAnsi="Verdana"/>
          <w:sz w:val="18"/>
          <w:szCs w:val="18"/>
        </w:rPr>
        <w:t xml:space="preserve"> </w:t>
      </w:r>
      <w:r w:rsidRPr="00B6080E" w:rsidR="00067A90">
        <w:rPr>
          <w:rFonts w:ascii="Verdana" w:hAnsi="Verdana"/>
          <w:sz w:val="18"/>
          <w:szCs w:val="18"/>
        </w:rPr>
        <w:t xml:space="preserve">het verzoek om nadere onderbouwing en </w:t>
      </w:r>
      <w:r w:rsidRPr="00B6080E" w:rsidR="00362493">
        <w:rPr>
          <w:rFonts w:ascii="Verdana" w:hAnsi="Verdana"/>
          <w:sz w:val="18"/>
          <w:szCs w:val="18"/>
        </w:rPr>
        <w:t>het voorstel van ATR</w:t>
      </w:r>
      <w:r w:rsidRPr="00B6080E" w:rsidR="00067A90">
        <w:rPr>
          <w:rFonts w:ascii="Verdana" w:hAnsi="Verdana"/>
          <w:sz w:val="18"/>
          <w:szCs w:val="18"/>
        </w:rPr>
        <w:t xml:space="preserve"> voor uniformering en lastenluwe vormgeving </w:t>
      </w:r>
      <w:r w:rsidRPr="00B6080E" w:rsidR="007F461D">
        <w:rPr>
          <w:rFonts w:ascii="Verdana" w:hAnsi="Verdana"/>
          <w:sz w:val="18"/>
          <w:szCs w:val="18"/>
        </w:rPr>
        <w:t>van</w:t>
      </w:r>
      <w:r w:rsidRPr="00B6080E" w:rsidR="00067A90">
        <w:rPr>
          <w:rFonts w:ascii="Verdana" w:hAnsi="Verdana"/>
          <w:sz w:val="18"/>
          <w:szCs w:val="18"/>
        </w:rPr>
        <w:t xml:space="preserve"> de vrijstellingsbepalingen bij de nascholing voor aan de Europese Commissie en </w:t>
      </w:r>
      <w:r w:rsidR="00542194">
        <w:rPr>
          <w:rFonts w:ascii="Verdana" w:hAnsi="Verdana"/>
          <w:sz w:val="18"/>
          <w:szCs w:val="18"/>
        </w:rPr>
        <w:t xml:space="preserve">zal </w:t>
      </w:r>
      <w:r>
        <w:rPr>
          <w:rFonts w:ascii="Verdana" w:hAnsi="Verdana"/>
          <w:sz w:val="18"/>
          <w:szCs w:val="18"/>
        </w:rPr>
        <w:t>ATR</w:t>
      </w:r>
      <w:r w:rsidRPr="00B6080E" w:rsidR="008962D2">
        <w:rPr>
          <w:rFonts w:ascii="Verdana" w:hAnsi="Verdana"/>
          <w:sz w:val="18"/>
          <w:szCs w:val="18"/>
        </w:rPr>
        <w:t xml:space="preserve"> </w:t>
      </w:r>
      <w:r w:rsidRPr="00B6080E" w:rsidR="007F461D">
        <w:rPr>
          <w:rFonts w:ascii="Verdana" w:hAnsi="Verdana"/>
          <w:sz w:val="18"/>
          <w:szCs w:val="18"/>
        </w:rPr>
        <w:t>vervolgens</w:t>
      </w:r>
      <w:r w:rsidRPr="00B6080E" w:rsidR="008962D2">
        <w:rPr>
          <w:rFonts w:ascii="Verdana" w:hAnsi="Verdana"/>
          <w:sz w:val="18"/>
          <w:szCs w:val="18"/>
        </w:rPr>
        <w:t xml:space="preserve"> </w:t>
      </w:r>
      <w:r w:rsidRPr="00B6080E" w:rsidR="00067A90">
        <w:rPr>
          <w:rFonts w:ascii="Verdana" w:hAnsi="Verdana"/>
          <w:sz w:val="18"/>
          <w:szCs w:val="18"/>
        </w:rPr>
        <w:t>informeren over het antwoord.</w:t>
      </w:r>
      <w:r w:rsidRPr="00B6080E" w:rsidR="0044239E">
        <w:rPr>
          <w:rFonts w:ascii="Verdana" w:hAnsi="Verdana"/>
          <w:sz w:val="18"/>
          <w:szCs w:val="18"/>
        </w:rPr>
        <w:t xml:space="preserve"> Eerdere inzet van </w:t>
      </w:r>
      <w:r>
        <w:rPr>
          <w:rFonts w:ascii="Verdana" w:hAnsi="Verdana"/>
          <w:sz w:val="18"/>
          <w:szCs w:val="18"/>
        </w:rPr>
        <w:t>IenW</w:t>
      </w:r>
      <w:r w:rsidRPr="00B6080E" w:rsidR="0044239E">
        <w:rPr>
          <w:rFonts w:ascii="Verdana" w:hAnsi="Verdana"/>
          <w:sz w:val="18"/>
          <w:szCs w:val="18"/>
        </w:rPr>
        <w:t xml:space="preserve"> in Brussel is ook gericht op een systeem van code</w:t>
      </w:r>
      <w:r>
        <w:rPr>
          <w:rFonts w:ascii="Verdana" w:hAnsi="Verdana"/>
          <w:sz w:val="18"/>
          <w:szCs w:val="18"/>
        </w:rPr>
        <w:t xml:space="preserve"> </w:t>
      </w:r>
      <w:r w:rsidRPr="00B6080E" w:rsidR="0044239E">
        <w:rPr>
          <w:rFonts w:ascii="Verdana" w:hAnsi="Verdana"/>
          <w:sz w:val="18"/>
          <w:szCs w:val="18"/>
        </w:rPr>
        <w:t>95 dat goed aansluit bij de wensen van chauffeurs.</w:t>
      </w:r>
    </w:p>
    <w:p w:rsidRPr="00B6080E" w:rsidR="00067A90" w:rsidP="001B7DF1" w:rsidRDefault="00067A90" w14:paraId="5513CCE6" w14:textId="77777777">
      <w:pPr>
        <w:pStyle w:val="Default"/>
        <w:spacing w:line="276" w:lineRule="auto"/>
        <w:rPr>
          <w:rFonts w:ascii="Verdana" w:hAnsi="Verdana"/>
          <w:sz w:val="18"/>
          <w:szCs w:val="18"/>
        </w:rPr>
      </w:pPr>
    </w:p>
    <w:p w:rsidRPr="00B6080E" w:rsidR="008962D2" w:rsidP="001B7DF1" w:rsidRDefault="006F648C" w14:paraId="0F9E099D" w14:textId="49533244">
      <w:pPr>
        <w:spacing w:line="276" w:lineRule="auto"/>
        <w:rPr>
          <w:b/>
          <w:bCs/>
          <w:i/>
          <w:iCs/>
        </w:rPr>
      </w:pPr>
      <w:r w:rsidRPr="00B6080E">
        <w:rPr>
          <w:i/>
          <w:iCs/>
        </w:rPr>
        <w:t>A</w:t>
      </w:r>
      <w:r w:rsidRPr="00B6080E" w:rsidR="00DC49C2">
        <w:rPr>
          <w:i/>
          <w:iCs/>
        </w:rPr>
        <w:t>dviespunt</w:t>
      </w:r>
      <w:r w:rsidRPr="00B6080E">
        <w:rPr>
          <w:i/>
          <w:iCs/>
        </w:rPr>
        <w:t xml:space="preserve"> </w:t>
      </w:r>
      <w:r w:rsidRPr="00B6080E" w:rsidR="006A0652">
        <w:rPr>
          <w:i/>
          <w:iCs/>
        </w:rPr>
        <w:t xml:space="preserve">2. </w:t>
      </w:r>
      <w:r w:rsidRPr="00B6080E">
        <w:rPr>
          <w:i/>
          <w:iCs/>
        </w:rPr>
        <w:t>Het college adviseert een lastenluwere implementatie van de Europese richtlijn te realiseren door de strikte (nationale) 12-uursnorm per week te schrappen en een passend gemiddelde per maand te hanteren</w:t>
      </w:r>
      <w:r w:rsidRPr="00B6080E">
        <w:rPr>
          <w:b/>
          <w:bCs/>
          <w:i/>
          <w:iCs/>
        </w:rPr>
        <w:t>.</w:t>
      </w:r>
    </w:p>
    <w:p w:rsidRPr="00B6080E" w:rsidR="008962D2" w:rsidP="001B7DF1" w:rsidRDefault="008962D2" w14:paraId="23678CA6" w14:textId="66C60D49">
      <w:pPr>
        <w:spacing w:line="276" w:lineRule="auto"/>
        <w:rPr>
          <w:b/>
          <w:bCs/>
          <w:i/>
          <w:iCs/>
        </w:rPr>
      </w:pPr>
      <w:r w:rsidRPr="00B6080E">
        <w:t>Dit advies wordt niet overgenomen. De Nederlandse regelgeving gaat niet verder dan de richtlijn vereist, nu de vrijstellingen onverkort zijn overgenomen in artikel 151c</w:t>
      </w:r>
      <w:r w:rsidRPr="00B6080E" w:rsidR="007F461D">
        <w:t>, tweede lid, van de</w:t>
      </w:r>
      <w:r w:rsidRPr="00B6080E">
        <w:t xml:space="preserve"> Wegenverkeerswet 1994. Dat voor de uitvoering en handhaafbaarheid</w:t>
      </w:r>
      <w:r w:rsidRPr="00B6080E" w:rsidR="001F5F9D">
        <w:t xml:space="preserve"> </w:t>
      </w:r>
      <w:r w:rsidRPr="00B6080E">
        <w:t xml:space="preserve">een bepaalde urennorm wordt gehanteerd maakt niet dat sprake is van een nationale </w:t>
      </w:r>
      <w:r w:rsidRPr="00B6080E" w:rsidR="001C4899">
        <w:t xml:space="preserve">invulling die zorgt voor </w:t>
      </w:r>
      <w:r w:rsidRPr="00B6080E" w:rsidR="001F5F9D">
        <w:t>een hogere lastendruk</w:t>
      </w:r>
      <w:r w:rsidRPr="00B6080E" w:rsidR="001C4899">
        <w:t xml:space="preserve"> voor bedrijven</w:t>
      </w:r>
      <w:r w:rsidRPr="00B6080E">
        <w:t xml:space="preserve">. </w:t>
      </w:r>
      <w:r w:rsidRPr="00B6080E" w:rsidR="001C4899">
        <w:t xml:space="preserve">In de richtlijn is toegelicht dat het besturen van een voertuig </w:t>
      </w:r>
      <w:r w:rsidR="00B40B48">
        <w:t xml:space="preserve">in het algemeen </w:t>
      </w:r>
      <w:r w:rsidRPr="00B6080E" w:rsidR="001C4899">
        <w:t xml:space="preserve">niet als de voornaamste activiteit van de bestuurder wordt beschouwd als het minder dan 30 procent van de maandelijkse werktijd beslaat. </w:t>
      </w:r>
      <w:r w:rsidRPr="00B6080E">
        <w:t>Een duidelijke norm van 12 uur</w:t>
      </w:r>
      <w:r w:rsidRPr="00B6080E" w:rsidR="001C4899">
        <w:t xml:space="preserve"> per week</w:t>
      </w:r>
      <w:r w:rsidRPr="00B6080E">
        <w:t xml:space="preserve"> zorg</w:t>
      </w:r>
      <w:r w:rsidRPr="00B6080E" w:rsidR="001C4899">
        <w:t>t</w:t>
      </w:r>
      <w:r w:rsidRPr="00B6080E">
        <w:t xml:space="preserve"> ervoor dat uitvoering wordt gegeven aan de richtlijn </w:t>
      </w:r>
      <w:r w:rsidRPr="00B6080E" w:rsidR="001C4899">
        <w:t>op een wijze dat slechts een beperkte administratie van chauffeurs vergt</w:t>
      </w:r>
      <w:r w:rsidRPr="00B6080E">
        <w:t xml:space="preserve">. Bovendien </w:t>
      </w:r>
      <w:r w:rsidR="003B1018">
        <w:t>vallen</w:t>
      </w:r>
      <w:r w:rsidRPr="00B6080E" w:rsidR="003B1018">
        <w:t xml:space="preserve"> </w:t>
      </w:r>
      <w:r w:rsidRPr="00B6080E">
        <w:t>bij iedere norm weer mensen net buiten die norm en dit als onrechtvaardig beschouwen.</w:t>
      </w:r>
    </w:p>
    <w:p w:rsidRPr="00B6080E" w:rsidR="006A0652" w:rsidP="001B7DF1" w:rsidRDefault="006A0652" w14:paraId="580D1154" w14:textId="568B8895">
      <w:pPr>
        <w:spacing w:line="276" w:lineRule="auto"/>
      </w:pPr>
    </w:p>
    <w:p w:rsidRPr="00B6080E" w:rsidR="00DC49C2" w:rsidP="00542194" w:rsidRDefault="00DC49C2" w14:paraId="54924E75" w14:textId="75047966">
      <w:pPr>
        <w:spacing w:line="240" w:lineRule="auto"/>
        <w:rPr>
          <w:b/>
          <w:bCs/>
          <w:i/>
          <w:iCs/>
        </w:rPr>
      </w:pPr>
      <w:r w:rsidRPr="00B6080E">
        <w:rPr>
          <w:i/>
          <w:iCs/>
        </w:rPr>
        <w:t xml:space="preserve">Adviespunt </w:t>
      </w:r>
      <w:r w:rsidRPr="00B6080E" w:rsidR="006A0652">
        <w:rPr>
          <w:i/>
          <w:iCs/>
        </w:rPr>
        <w:t xml:space="preserve">3. </w:t>
      </w:r>
      <w:r w:rsidRPr="00B6080E">
        <w:rPr>
          <w:i/>
          <w:iCs/>
        </w:rPr>
        <w:t>Het college adviseert de scholingsmodules te evalueren op doeltreffendheid (mate waarin deze bijdragen aan verkeersveiligheid en vakbekwaamheid) en regeldrukkosten en op basis daarvan te herzien</w:t>
      </w:r>
      <w:r w:rsidRPr="00B6080E">
        <w:rPr>
          <w:b/>
          <w:bCs/>
          <w:i/>
          <w:iCs/>
        </w:rPr>
        <w:t>.</w:t>
      </w:r>
    </w:p>
    <w:p w:rsidRPr="00B6080E" w:rsidR="00542194" w:rsidP="00542194" w:rsidRDefault="00542194" w14:paraId="16FAC34F" w14:textId="12CB50C4">
      <w:pPr>
        <w:spacing w:line="276" w:lineRule="auto"/>
      </w:pPr>
      <w:r>
        <w:t xml:space="preserve">Dit advies ziet op een reeds bestaand en doorlopende cyclus van evaluatie en bijsturing. </w:t>
      </w:r>
      <w:r w:rsidRPr="00B6080E">
        <w:t>Alle nascholingscursussen zijn één op één te relateren aan de doelstellingen uit de Europese Richtlijn</w:t>
      </w:r>
      <w:r>
        <w:t xml:space="preserve"> vakbekwaamheid</w:t>
      </w:r>
      <w:r w:rsidRPr="00B6080E">
        <w:t>. De link met de</w:t>
      </w:r>
      <w:r>
        <w:t>ze</w:t>
      </w:r>
      <w:r w:rsidRPr="00B6080E">
        <w:t xml:space="preserve"> </w:t>
      </w:r>
      <w:r>
        <w:t>r</w:t>
      </w:r>
      <w:r w:rsidRPr="00B6080E">
        <w:t>ichtlijn is per cursus expliciet opgenomen in het Raamwerk Nascholingscursussen</w:t>
      </w:r>
      <w:r w:rsidRPr="00B6080E">
        <w:rPr>
          <w:rStyle w:val="FootnoteReference"/>
        </w:rPr>
        <w:footnoteReference w:id="2"/>
      </w:r>
      <w:r w:rsidRPr="00B6080E">
        <w:t xml:space="preserve">, het document met uitvoeringseisen die gelden bij het verzorgen van nascholingscursussen. Dit Raamwerk wordt door het CBR gepubliceerd. Er vindt continu onderhoud plaats aan dit Raamwerk, en dus ook aan de inhoud van de verschillende nascholingscursussen. </w:t>
      </w:r>
      <w:r>
        <w:t>Chauffeurs die een nascholingscursus volgen, wordt gevraagd hoe zij de nascholing ervaren (</w:t>
      </w:r>
      <w:r w:rsidRPr="00B6080E">
        <w:t>klanttevredenheidsonderzoek</w:t>
      </w:r>
      <w:r>
        <w:t>)</w:t>
      </w:r>
      <w:r w:rsidRPr="00B6080E">
        <w:t xml:space="preserve">. </w:t>
      </w:r>
      <w:r>
        <w:t>Daarnaast wordt d</w:t>
      </w:r>
      <w:r w:rsidRPr="00B6080E">
        <w:t>e aansluiting bij de beroepspraktijk getoetst in Gebruikersraden bij sociale partners, zoals werkgevers- en werknemersorganisaties</w:t>
      </w:r>
      <w:r>
        <w:t>. Ook vindt regelmatig afstemming plaats met de opleidingsbranche, o.a. via een klankbordgroep</w:t>
      </w:r>
      <w:r w:rsidRPr="00B6080E">
        <w:t xml:space="preserve">. </w:t>
      </w:r>
      <w:r w:rsidRPr="00AF48F2">
        <w:t>Op deze wijze ontvangt het CBR van chauffeurs, sociale partners en opleid</w:t>
      </w:r>
      <w:r>
        <w:t>ingsinstituten</w:t>
      </w:r>
      <w:r w:rsidRPr="00AF48F2">
        <w:t xml:space="preserve"> waardevolle signalen. Het CBR stelt op basis van deze signalen concrete verbetervoorstellen op. Deze verbetervoorstellen worden vervolgens inhoudelijk uitgewerkt</w:t>
      </w:r>
      <w:r>
        <w:t xml:space="preserve"> en geïmplementeerd</w:t>
      </w:r>
      <w:r w:rsidRPr="00AF48F2">
        <w:t>, waarbij opnieuw (inhoudelijke) afstemming plaatsvindt met de eerder genoemde partijen. Op deze manier wordt de doeltreffendheid, en daarmee de bijdrage aan de vakbekwaamheid en verkeersveiligheid, van de nascholing voor de code 95 continu gebor</w:t>
      </w:r>
      <w:r>
        <w:t>g</w:t>
      </w:r>
      <w:r w:rsidRPr="00AF48F2">
        <w:t>d.</w:t>
      </w:r>
    </w:p>
    <w:p w:rsidRPr="00B6080E" w:rsidR="007323AE" w:rsidP="001B7DF1" w:rsidRDefault="007323AE" w14:paraId="5C1A5A3C" w14:textId="77777777">
      <w:pPr>
        <w:pStyle w:val="Default"/>
        <w:spacing w:line="276" w:lineRule="auto"/>
        <w:rPr>
          <w:rFonts w:ascii="Verdana" w:hAnsi="Verdana"/>
          <w:sz w:val="18"/>
          <w:szCs w:val="18"/>
        </w:rPr>
      </w:pPr>
    </w:p>
    <w:p w:rsidRPr="00B6080E" w:rsidR="00DC49C2" w:rsidP="001B7DF1" w:rsidRDefault="00DC49C2" w14:paraId="0DB910E9" w14:textId="594D6840">
      <w:pPr>
        <w:pStyle w:val="Default"/>
        <w:spacing w:line="276" w:lineRule="auto"/>
        <w:rPr>
          <w:rFonts w:ascii="Verdana" w:hAnsi="Verdana"/>
          <w:b/>
          <w:bCs/>
          <w:i/>
          <w:iCs/>
          <w:sz w:val="18"/>
          <w:szCs w:val="18"/>
        </w:rPr>
      </w:pPr>
      <w:r w:rsidRPr="00B6080E">
        <w:rPr>
          <w:rFonts w:ascii="Verdana" w:hAnsi="Verdana"/>
          <w:i/>
          <w:iCs/>
          <w:sz w:val="18"/>
          <w:szCs w:val="18"/>
        </w:rPr>
        <w:t>Adviespunt 4: Het college adviseert het volgen van scholing tijdens werkuren (‘learning on the job’) structureel mogelijk te maken voor de praktijknascholingsuren van code-95, tenzij uit de evaluatie van de pilot zwaarwegende aandachtspunten volgen die aanleiding geven hiervan af te zien.</w:t>
      </w:r>
      <w:r w:rsidRPr="00B6080E">
        <w:rPr>
          <w:rFonts w:ascii="Verdana" w:hAnsi="Verdana"/>
          <w:b/>
          <w:bCs/>
          <w:i/>
          <w:iCs/>
          <w:sz w:val="18"/>
          <w:szCs w:val="18"/>
        </w:rPr>
        <w:t xml:space="preserve"> </w:t>
      </w:r>
    </w:p>
    <w:p w:rsidRPr="00B6080E" w:rsidR="00E120C1" w:rsidP="001B7DF1" w:rsidRDefault="003B1018" w14:paraId="040F7C55" w14:textId="576BED33">
      <w:pPr>
        <w:spacing w:line="276" w:lineRule="auto"/>
      </w:pPr>
      <w:r>
        <w:t xml:space="preserve">Dit advies wordt, op termijn, overgenomen. </w:t>
      </w:r>
      <w:r w:rsidRPr="00B6080E" w:rsidR="00E120C1">
        <w:t>Het CBR is gestart met een pilot 'learning on the job' om te onderzoeken of deze uitvoeringsvorm de relevantie van de nascholing verder kan vergroten. De eerste ervaringen zijn positief. Omdat de pilot tot medio 2027 loopt is het op dit moment te vroeg om vooruit te lopen op de uitkomsten van de pilot. Belangrijke onderzoeksvraag is de wijze waarop het CBR toezicht kan houden op de uitvoering van deze cursussen. Daarnaast moet er een gedegen juridische basis zijn om deze uitvoeringsvorm definitief te implementeren. Hierover lopen gesprekken tussen het CBR en IenW</w:t>
      </w:r>
      <w:r w:rsidR="005E35CC">
        <w:t xml:space="preserve"> en in deze gesprekken wordt adviespunt 4 van de ATR nadrukkelijk meegenomen</w:t>
      </w:r>
      <w:r w:rsidRPr="00B6080E" w:rsidR="00E120C1">
        <w:t>.</w:t>
      </w:r>
    </w:p>
    <w:p w:rsidRPr="00B6080E" w:rsidR="006A0652" w:rsidP="001B7DF1" w:rsidRDefault="006A0652" w14:paraId="5B91E90C" w14:textId="77777777">
      <w:pPr>
        <w:pStyle w:val="Default"/>
        <w:spacing w:line="276" w:lineRule="auto"/>
        <w:rPr>
          <w:rFonts w:ascii="Verdana" w:hAnsi="Verdana"/>
          <w:sz w:val="18"/>
          <w:szCs w:val="18"/>
        </w:rPr>
      </w:pPr>
    </w:p>
    <w:p w:rsidRPr="00B6080E" w:rsidR="00AE6522" w:rsidP="001B7DF1" w:rsidRDefault="00AE6522" w14:paraId="324BE744" w14:textId="4A04672A">
      <w:pPr>
        <w:pStyle w:val="Default"/>
        <w:spacing w:line="276" w:lineRule="auto"/>
        <w:rPr>
          <w:rFonts w:ascii="Verdana" w:hAnsi="Verdana"/>
          <w:i/>
          <w:iCs/>
          <w:sz w:val="18"/>
          <w:szCs w:val="18"/>
        </w:rPr>
      </w:pPr>
      <w:r w:rsidRPr="00B6080E">
        <w:rPr>
          <w:rFonts w:ascii="Verdana" w:hAnsi="Verdana"/>
          <w:i/>
          <w:iCs/>
          <w:sz w:val="18"/>
          <w:szCs w:val="18"/>
        </w:rPr>
        <w:t xml:space="preserve">Adviespunt 5. Het college adviseert toe te staan dat een gecertificeerde praktijktrainer nascholing ook nascholingscursussen verzorgt aan chauffeurs in dienst bij andere organisaties dan waar de praktijktrainer zelf in dienst is. </w:t>
      </w:r>
    </w:p>
    <w:p w:rsidR="00BE058E" w:rsidP="001B7DF1" w:rsidRDefault="00065C65" w14:paraId="7C9A0FCF" w14:textId="1235A2E4">
      <w:pPr>
        <w:pStyle w:val="Default"/>
        <w:spacing w:line="276" w:lineRule="auto"/>
        <w:rPr>
          <w:rFonts w:ascii="Verdana" w:hAnsi="Verdana"/>
          <w:sz w:val="18"/>
          <w:szCs w:val="18"/>
        </w:rPr>
      </w:pPr>
      <w:r w:rsidRPr="00B6080E">
        <w:rPr>
          <w:rFonts w:ascii="Verdana" w:hAnsi="Verdana"/>
          <w:sz w:val="18"/>
          <w:szCs w:val="18"/>
        </w:rPr>
        <w:t>Dit advies wordt niet overgenomen</w:t>
      </w:r>
      <w:r w:rsidR="00BE55D6">
        <w:rPr>
          <w:rFonts w:ascii="Verdana" w:hAnsi="Verdana"/>
          <w:sz w:val="18"/>
          <w:szCs w:val="18"/>
        </w:rPr>
        <w:t>.</w:t>
      </w:r>
      <w:r w:rsidRPr="00B6080E" w:rsidR="0044239E">
        <w:rPr>
          <w:rFonts w:ascii="Verdana" w:hAnsi="Verdana"/>
          <w:sz w:val="18"/>
          <w:szCs w:val="18"/>
        </w:rPr>
        <w:t xml:space="preserve"> De verplichte praktijktraining van code</w:t>
      </w:r>
      <w:r w:rsidR="00BE55D6">
        <w:rPr>
          <w:rFonts w:ascii="Verdana" w:hAnsi="Verdana"/>
          <w:sz w:val="18"/>
          <w:szCs w:val="18"/>
        </w:rPr>
        <w:t xml:space="preserve"> </w:t>
      </w:r>
      <w:r w:rsidRPr="00B6080E" w:rsidR="0044239E">
        <w:rPr>
          <w:rFonts w:ascii="Verdana" w:hAnsi="Verdana"/>
          <w:sz w:val="18"/>
          <w:szCs w:val="18"/>
        </w:rPr>
        <w:t>95 nascholing kan ook worden verzorgd door een ervaren collega na een korte opleiding. Mensen kunnen dus kiezen of ze deze cursus volgen bij een algemene rijinstructeur</w:t>
      </w:r>
      <w:r w:rsidR="00BE058E">
        <w:rPr>
          <w:rFonts w:ascii="Verdana" w:hAnsi="Verdana"/>
          <w:sz w:val="18"/>
          <w:szCs w:val="18"/>
        </w:rPr>
        <w:t xml:space="preserve">, die gecertificeerd is volgens de </w:t>
      </w:r>
      <w:r w:rsidRPr="00B6080E" w:rsidR="00BE058E">
        <w:rPr>
          <w:rFonts w:ascii="Verdana" w:hAnsi="Verdana"/>
          <w:sz w:val="18"/>
          <w:szCs w:val="18"/>
        </w:rPr>
        <w:t>Wet Rijonderricht Motorrijtuigen 1993 (WRM</w:t>
      </w:r>
      <w:r w:rsidR="00BE058E">
        <w:rPr>
          <w:rFonts w:ascii="Verdana" w:hAnsi="Verdana"/>
          <w:sz w:val="18"/>
          <w:szCs w:val="18"/>
        </w:rPr>
        <w:t xml:space="preserve">), </w:t>
      </w:r>
      <w:r w:rsidRPr="00B6080E" w:rsidR="0044239E">
        <w:rPr>
          <w:rFonts w:ascii="Verdana" w:hAnsi="Verdana"/>
          <w:sz w:val="18"/>
          <w:szCs w:val="18"/>
        </w:rPr>
        <w:t>of een specifieke collega na een training (PTN’er).</w:t>
      </w:r>
      <w:r w:rsidRPr="00B6080E">
        <w:rPr>
          <w:rFonts w:ascii="Verdana" w:hAnsi="Verdana"/>
          <w:sz w:val="18"/>
          <w:szCs w:val="18"/>
        </w:rPr>
        <w:t xml:space="preserve"> </w:t>
      </w:r>
    </w:p>
    <w:p w:rsidRPr="00B6080E" w:rsidR="00AE6522" w:rsidP="001B7DF1" w:rsidRDefault="00065C65" w14:paraId="3B6246B9" w14:textId="42969F22">
      <w:pPr>
        <w:pStyle w:val="Default"/>
        <w:spacing w:line="276" w:lineRule="auto"/>
        <w:rPr>
          <w:rFonts w:ascii="Verdana" w:hAnsi="Verdana"/>
          <w:sz w:val="18"/>
          <w:szCs w:val="18"/>
        </w:rPr>
      </w:pPr>
      <w:r w:rsidRPr="00B6080E">
        <w:rPr>
          <w:rFonts w:ascii="Verdana" w:hAnsi="Verdana"/>
          <w:sz w:val="18"/>
          <w:szCs w:val="18"/>
        </w:rPr>
        <w:t>In de toelichting bij de herintroductie van het certificaat praktijktrainer nascholing (Staatscourant 2022, 5298) staat:</w:t>
      </w:r>
      <w:r w:rsidR="00BE058E">
        <w:rPr>
          <w:rFonts w:ascii="Verdana" w:hAnsi="Verdana"/>
          <w:sz w:val="18"/>
          <w:szCs w:val="18"/>
        </w:rPr>
        <w:t xml:space="preserve"> </w:t>
      </w:r>
      <w:r w:rsidRPr="00B6080E">
        <w:rPr>
          <w:rFonts w:ascii="Verdana" w:hAnsi="Verdana"/>
          <w:sz w:val="18"/>
          <w:szCs w:val="18"/>
        </w:rPr>
        <w:t xml:space="preserve">“Het PTN-certificaat geeft alleen de bevoegdheid om praktische nascholing in het kader van de richtlijn vakbekwaamheid bestuurders te geven aan werknemers van dezelfde werkgever als de PTN’er. Deze bedrijfsgebondenheid was een voorwaarde vanuit de sector. Hiermee wordt voorkomen dat met het PTN-certificaat op veel verschillende plekken goedkoop praktische nascholing kan worden gegeven, zonder dat de PTN’er voldoet aan alle eisen die aan rijinstructeurs worden gesteld. Tevens wordt voorkomen dat de investering die een bedrijf doet in een PTN’er verloren gaat doordat de PTN’er (ook) elders praktische nascholing gaat geven. Wanneer een PTN’er dus praktische nascholing wil geven bij een ander bedrijf dan waarbij hij werkzaam was toen het PTN-certificaat werd afgegeven, zal hij in dienst moeten zijn bij die andere werkgever en daar een vervangend of nieuw PTN-certificaat moeten halen.” </w:t>
      </w:r>
    </w:p>
    <w:p w:rsidR="00BE058E" w:rsidP="001B7DF1" w:rsidRDefault="00590395" w14:paraId="18573259" w14:textId="10A0362D">
      <w:pPr>
        <w:pStyle w:val="Default"/>
        <w:spacing w:line="276" w:lineRule="auto"/>
        <w:rPr>
          <w:rFonts w:ascii="Verdana" w:hAnsi="Verdana"/>
          <w:sz w:val="18"/>
          <w:szCs w:val="18"/>
        </w:rPr>
      </w:pPr>
      <w:r w:rsidRPr="00B6080E">
        <w:rPr>
          <w:rFonts w:ascii="Verdana" w:hAnsi="Verdana"/>
          <w:sz w:val="18"/>
          <w:szCs w:val="18"/>
        </w:rPr>
        <w:t>De reden waarom hiervoor gekozen is</w:t>
      </w:r>
      <w:r w:rsidR="005E35CC">
        <w:rPr>
          <w:rFonts w:ascii="Verdana" w:hAnsi="Verdana"/>
          <w:sz w:val="18"/>
          <w:szCs w:val="18"/>
        </w:rPr>
        <w:t xml:space="preserve"> dat een </w:t>
      </w:r>
      <w:r w:rsidRPr="00B6080E">
        <w:rPr>
          <w:rFonts w:ascii="Verdana" w:hAnsi="Verdana"/>
          <w:sz w:val="18"/>
          <w:szCs w:val="18"/>
        </w:rPr>
        <w:t xml:space="preserve">PTN’er </w:t>
      </w:r>
      <w:r w:rsidR="005E35CC">
        <w:rPr>
          <w:rFonts w:ascii="Verdana" w:hAnsi="Verdana"/>
          <w:sz w:val="18"/>
          <w:szCs w:val="18"/>
        </w:rPr>
        <w:t xml:space="preserve">van eenzelfde werkgever </w:t>
      </w:r>
      <w:r w:rsidRPr="00B6080E">
        <w:rPr>
          <w:rFonts w:ascii="Verdana" w:hAnsi="Verdana"/>
          <w:sz w:val="18"/>
          <w:szCs w:val="18"/>
        </w:rPr>
        <w:t>bekend</w:t>
      </w:r>
      <w:r w:rsidR="00A61B41">
        <w:rPr>
          <w:rFonts w:ascii="Verdana" w:hAnsi="Verdana"/>
          <w:sz w:val="18"/>
          <w:szCs w:val="18"/>
        </w:rPr>
        <w:t xml:space="preserve"> is</w:t>
      </w:r>
      <w:r w:rsidRPr="00B6080E">
        <w:rPr>
          <w:rFonts w:ascii="Verdana" w:hAnsi="Verdana"/>
          <w:sz w:val="18"/>
          <w:szCs w:val="18"/>
        </w:rPr>
        <w:t xml:space="preserve"> </w:t>
      </w:r>
      <w:r w:rsidR="005E35CC">
        <w:rPr>
          <w:rFonts w:ascii="Verdana" w:hAnsi="Verdana"/>
          <w:sz w:val="18"/>
          <w:szCs w:val="18"/>
        </w:rPr>
        <w:t xml:space="preserve">met </w:t>
      </w:r>
      <w:r w:rsidRPr="00B6080E" w:rsidR="0044239E">
        <w:rPr>
          <w:rFonts w:ascii="Verdana" w:hAnsi="Verdana"/>
          <w:sz w:val="18"/>
          <w:szCs w:val="18"/>
        </w:rPr>
        <w:t xml:space="preserve">de collega’s en </w:t>
      </w:r>
      <w:r w:rsidRPr="00B6080E">
        <w:rPr>
          <w:rFonts w:ascii="Verdana" w:hAnsi="Verdana"/>
          <w:sz w:val="18"/>
          <w:szCs w:val="18"/>
        </w:rPr>
        <w:t xml:space="preserve">het type transport (geconditioneerd, containers, sierteelt, etc.) dat wordt verricht en de voertuigconfiguraties die hiervoor worden ingezet. Dit maakt de PTN’er bij uitstek geschikt om collega’s na te scholen. Deze kennis is vaak lastig over te dragen naar andere bedrijven. </w:t>
      </w:r>
      <w:r w:rsidR="00BE55D6">
        <w:rPr>
          <w:rFonts w:ascii="Verdana" w:hAnsi="Verdana"/>
          <w:sz w:val="18"/>
          <w:szCs w:val="18"/>
        </w:rPr>
        <w:t>Bovendien is relevant dat</w:t>
      </w:r>
      <w:r w:rsidRPr="00B6080E">
        <w:rPr>
          <w:rFonts w:ascii="Verdana" w:hAnsi="Verdana"/>
          <w:sz w:val="18"/>
          <w:szCs w:val="18"/>
        </w:rPr>
        <w:t xml:space="preserve"> PTN’ers een </w:t>
      </w:r>
      <w:r w:rsidR="00BE058E">
        <w:rPr>
          <w:rFonts w:ascii="Verdana" w:hAnsi="Verdana"/>
          <w:sz w:val="18"/>
          <w:szCs w:val="18"/>
        </w:rPr>
        <w:t>u</w:t>
      </w:r>
      <w:r w:rsidRPr="00B6080E">
        <w:rPr>
          <w:rFonts w:ascii="Verdana" w:hAnsi="Verdana"/>
          <w:sz w:val="18"/>
          <w:szCs w:val="18"/>
        </w:rPr>
        <w:t>itzonderingspositie</w:t>
      </w:r>
      <w:r w:rsidR="00BE55D6">
        <w:rPr>
          <w:rFonts w:ascii="Verdana" w:hAnsi="Verdana"/>
          <w:sz w:val="18"/>
          <w:szCs w:val="18"/>
        </w:rPr>
        <w:t xml:space="preserve"> hebben</w:t>
      </w:r>
      <w:r w:rsidRPr="00B6080E">
        <w:rPr>
          <w:rFonts w:ascii="Verdana" w:hAnsi="Verdana"/>
          <w:sz w:val="18"/>
          <w:szCs w:val="18"/>
        </w:rPr>
        <w:t xml:space="preserve"> ten opzichte van de W</w:t>
      </w:r>
      <w:r w:rsidR="00BE058E">
        <w:rPr>
          <w:rFonts w:ascii="Verdana" w:hAnsi="Verdana"/>
          <w:sz w:val="18"/>
          <w:szCs w:val="18"/>
        </w:rPr>
        <w:t>RM</w:t>
      </w:r>
      <w:r w:rsidRPr="00B6080E">
        <w:rPr>
          <w:rFonts w:ascii="Verdana" w:hAnsi="Verdana"/>
          <w:sz w:val="18"/>
          <w:szCs w:val="18"/>
        </w:rPr>
        <w:t xml:space="preserve">. </w:t>
      </w:r>
    </w:p>
    <w:p w:rsidRPr="00B6080E" w:rsidR="00590395" w:rsidP="001B7DF1" w:rsidRDefault="00416BA6" w14:paraId="4B13EB7E" w14:textId="5A25599D">
      <w:pPr>
        <w:pStyle w:val="Default"/>
        <w:spacing w:line="276" w:lineRule="auto"/>
        <w:rPr>
          <w:rFonts w:ascii="Verdana" w:hAnsi="Verdana"/>
          <w:sz w:val="18"/>
          <w:szCs w:val="18"/>
        </w:rPr>
      </w:pPr>
      <w:r w:rsidRPr="00B6080E">
        <w:rPr>
          <w:rFonts w:ascii="Verdana" w:hAnsi="Verdana"/>
          <w:sz w:val="18"/>
          <w:szCs w:val="18"/>
        </w:rPr>
        <w:t>Het voorstel van de ATR zou ook onwenselijk zijn in relatie tot</w:t>
      </w:r>
      <w:r w:rsidRPr="00B6080E" w:rsidR="00590395">
        <w:rPr>
          <w:rFonts w:ascii="Verdana" w:hAnsi="Verdana"/>
          <w:sz w:val="18"/>
          <w:szCs w:val="18"/>
        </w:rPr>
        <w:t xml:space="preserve"> alle rijscholen en rijinstructeurs, die voor het</w:t>
      </w:r>
      <w:r w:rsidR="00BE55D6">
        <w:rPr>
          <w:rFonts w:ascii="Verdana" w:hAnsi="Verdana"/>
          <w:sz w:val="18"/>
          <w:szCs w:val="18"/>
        </w:rPr>
        <w:t xml:space="preserve"> behalen van het</w:t>
      </w:r>
      <w:r w:rsidRPr="00B6080E" w:rsidR="00590395">
        <w:rPr>
          <w:rFonts w:ascii="Verdana" w:hAnsi="Verdana"/>
          <w:sz w:val="18"/>
          <w:szCs w:val="18"/>
        </w:rPr>
        <w:t xml:space="preserve"> WRM-certificaat een vrij uitgebreid traject hebben moeten doorlopen. Daarom </w:t>
      </w:r>
      <w:r w:rsidRPr="00B6080E" w:rsidR="001C4899">
        <w:rPr>
          <w:rFonts w:ascii="Verdana" w:hAnsi="Verdana"/>
          <w:sz w:val="18"/>
          <w:szCs w:val="18"/>
        </w:rPr>
        <w:t>is</w:t>
      </w:r>
      <w:r w:rsidRPr="00B6080E" w:rsidR="00590395">
        <w:rPr>
          <w:rFonts w:ascii="Verdana" w:hAnsi="Verdana"/>
          <w:sz w:val="18"/>
          <w:szCs w:val="18"/>
        </w:rPr>
        <w:t xml:space="preserve"> gekozen voor de volgende principes: PTN = specifiek, maatwerk voor het eigen bedrijf met eigen unieke condities. WRM = generiek, breed toepasbaar, minder context afhankelijk.</w:t>
      </w:r>
    </w:p>
    <w:p w:rsidRPr="00B6080E" w:rsidR="00590395" w:rsidP="001B7DF1" w:rsidRDefault="00590395" w14:paraId="53EE3BEA" w14:textId="77777777">
      <w:pPr>
        <w:pStyle w:val="Default"/>
        <w:spacing w:line="276" w:lineRule="auto"/>
        <w:rPr>
          <w:rFonts w:ascii="Verdana" w:hAnsi="Verdana"/>
          <w:i/>
          <w:iCs/>
          <w:sz w:val="18"/>
          <w:szCs w:val="18"/>
        </w:rPr>
      </w:pPr>
    </w:p>
    <w:p w:rsidRPr="00B6080E" w:rsidR="00AE6522" w:rsidP="001B7DF1" w:rsidRDefault="00AE6522" w14:paraId="262F58F6" w14:textId="76EB0556">
      <w:pPr>
        <w:spacing w:line="276" w:lineRule="auto"/>
        <w:rPr>
          <w:i/>
          <w:iCs/>
        </w:rPr>
      </w:pPr>
      <w:r w:rsidRPr="00B6080E">
        <w:rPr>
          <w:i/>
          <w:iCs/>
        </w:rPr>
        <w:t xml:space="preserve">Adviespunt 6. Het college adviseert de kansen voor regeldrukvermindering bij de opleiding en nascholing van rijinstructeurs te analyseren en te betrekken bij de activiteiten gericht op de doorontwikkeling van het rijonderwijs in Nederland. </w:t>
      </w:r>
    </w:p>
    <w:p w:rsidRPr="00B6080E" w:rsidR="00BB25F0" w:rsidP="001B7DF1" w:rsidRDefault="00513308" w14:paraId="10CC71C2" w14:textId="3558A110">
      <w:pPr>
        <w:spacing w:line="276" w:lineRule="auto"/>
      </w:pPr>
      <w:r w:rsidRPr="00B6080E">
        <w:t xml:space="preserve">In de uitvoering van het advies </w:t>
      </w:r>
      <w:r w:rsidRPr="00B6080E">
        <w:rPr>
          <w:i/>
          <w:iCs/>
        </w:rPr>
        <w:t>'Van rijles naar rijonderwijs'</w:t>
      </w:r>
      <w:r w:rsidRPr="00B6080E">
        <w:t xml:space="preserve"> uit 2021 van Emile Roemer word</w:t>
      </w:r>
      <w:r w:rsidRPr="00B6080E" w:rsidR="00416BA6">
        <w:t>en</w:t>
      </w:r>
      <w:r w:rsidRPr="00B6080E">
        <w:t xml:space="preserve"> zorgvuldig </w:t>
      </w:r>
      <w:r w:rsidRPr="00B6080E" w:rsidR="00416BA6">
        <w:t xml:space="preserve">maatregelen </w:t>
      </w:r>
      <w:r w:rsidRPr="00B6080E">
        <w:t xml:space="preserve">gewogen op effecten ten aanzien van kosten en regeldruk voor rijscholen en leerlingen. </w:t>
      </w:r>
      <w:r w:rsidR="00BE058E">
        <w:t xml:space="preserve">Het </w:t>
      </w:r>
      <w:r w:rsidRPr="00B6080E">
        <w:t xml:space="preserve">advies </w:t>
      </w:r>
      <w:r w:rsidR="00BE058E">
        <w:t xml:space="preserve">is </w:t>
      </w:r>
      <w:r w:rsidRPr="00B6080E">
        <w:t>specifiek en uitsluitend geschreven voor het rijbewijs B</w:t>
      </w:r>
      <w:r w:rsidR="00BE058E">
        <w:t xml:space="preserve">. Lessen </w:t>
      </w:r>
      <w:r w:rsidRPr="00B6080E" w:rsidR="0044239E">
        <w:t xml:space="preserve">die uit </w:t>
      </w:r>
      <w:r w:rsidR="00BE058E">
        <w:t xml:space="preserve">de doorontwikkeling </w:t>
      </w:r>
      <w:r w:rsidRPr="00B6080E" w:rsidR="0044239E">
        <w:t>worden getrokken en die ook toepasbaar zijn voor code</w:t>
      </w:r>
      <w:r w:rsidR="00BE55D6">
        <w:t xml:space="preserve"> </w:t>
      </w:r>
      <w:r w:rsidRPr="00B6080E" w:rsidR="0044239E">
        <w:t xml:space="preserve">95 </w:t>
      </w:r>
      <w:r w:rsidR="005E35CC">
        <w:t xml:space="preserve">worden op termijn ook </w:t>
      </w:r>
      <w:r w:rsidRPr="00B6080E" w:rsidR="0044239E">
        <w:t>meegenomen</w:t>
      </w:r>
      <w:r w:rsidRPr="00B6080E">
        <w:t>.</w:t>
      </w:r>
    </w:p>
    <w:p w:rsidRPr="00B6080E" w:rsidR="00DE539C" w:rsidP="001B7DF1" w:rsidRDefault="005E35CC" w14:paraId="194ADC2B" w14:textId="77777777">
      <w:pPr>
        <w:pStyle w:val="Slotzin"/>
        <w:spacing w:line="276" w:lineRule="auto"/>
      </w:pPr>
      <w:r w:rsidRPr="00B6080E">
        <w:t>Hoogachtend,</w:t>
      </w:r>
    </w:p>
    <w:p w:rsidRPr="00B6080E" w:rsidR="00DE539C" w:rsidRDefault="00DE539C" w14:paraId="67ED1C8F" w14:textId="77777777"/>
    <w:p w:rsidRPr="00B6080E" w:rsidR="00070A88" w:rsidP="00070A88" w:rsidRDefault="00070A88" w14:paraId="543757D9" w14:textId="77777777">
      <w:r w:rsidRPr="00B6080E">
        <w:t xml:space="preserve">DE MINISTER VAN INFRASTRUCTUUR EN WATERSTAAT, </w:t>
      </w:r>
    </w:p>
    <w:p w:rsidRPr="00B6080E" w:rsidR="00070A88" w:rsidP="00070A88" w:rsidRDefault="00070A88" w14:paraId="58F56224" w14:textId="77777777"/>
    <w:p w:rsidRPr="00B6080E" w:rsidR="00070A88" w:rsidP="00070A88" w:rsidRDefault="00070A88" w14:paraId="46675CC6" w14:textId="77777777"/>
    <w:p w:rsidRPr="00B6080E" w:rsidR="00070A88" w:rsidP="00070A88" w:rsidRDefault="00070A88" w14:paraId="05FA66E3" w14:textId="77777777"/>
    <w:p w:rsidRPr="00B6080E" w:rsidR="00070A88" w:rsidP="00070A88" w:rsidRDefault="00070A88" w14:paraId="10F3FA7B" w14:textId="77777777"/>
    <w:p w:rsidRPr="00B6080E" w:rsidR="00DE539C" w:rsidP="00070A88" w:rsidRDefault="00070A88" w14:paraId="4F61081C" w14:textId="1C18A814">
      <w:r w:rsidRPr="00B6080E">
        <w:t>Vincent Karremans</w:t>
      </w:r>
    </w:p>
    <w:p w:rsidRPr="00B6080E" w:rsidR="00E120C1" w:rsidP="00070A88" w:rsidRDefault="00E120C1" w14:paraId="16BE3080" w14:textId="77777777"/>
    <w:p w:rsidRPr="00B6080E" w:rsidR="00E120C1" w:rsidP="00E120C1" w:rsidRDefault="00E120C1" w14:paraId="34C830B2" w14:textId="77777777"/>
    <w:sectPr w:rsidRPr="00B6080E" w:rsidR="00E120C1">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6CCD52" w14:textId="77777777" w:rsidR="005A3FCF" w:rsidRDefault="005A3FCF">
      <w:pPr>
        <w:spacing w:line="240" w:lineRule="auto"/>
      </w:pPr>
      <w:r>
        <w:separator/>
      </w:r>
    </w:p>
  </w:endnote>
  <w:endnote w:type="continuationSeparator" w:id="0">
    <w:p w14:paraId="0B1608F4" w14:textId="77777777" w:rsidR="005A3FCF" w:rsidRDefault="005A3F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2EFF" w:usb1="D200FDFF" w:usb2="0A246029" w:usb3="00000000" w:csb0="000001FF" w:csb1="00000000"/>
  </w:font>
  <w:font w:name="Lohit Hindi">
    <w:altName w:val="Times New Roman"/>
    <w:charset w:val="00"/>
    <w:family w:val="auto"/>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E6A0F" w14:textId="77777777" w:rsidR="00436A1C" w:rsidRDefault="00436A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83481" w14:textId="77777777" w:rsidR="00436A1C" w:rsidRDefault="00436A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BFAFE" w14:textId="77777777" w:rsidR="00436A1C" w:rsidRDefault="00436A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6AC0D1" w14:textId="77777777" w:rsidR="005A3FCF" w:rsidRDefault="005A3FCF">
      <w:pPr>
        <w:spacing w:line="240" w:lineRule="auto"/>
      </w:pPr>
      <w:r>
        <w:separator/>
      </w:r>
    </w:p>
  </w:footnote>
  <w:footnote w:type="continuationSeparator" w:id="0">
    <w:p w14:paraId="1A00D438" w14:textId="77777777" w:rsidR="005A3FCF" w:rsidRDefault="005A3FCF">
      <w:pPr>
        <w:spacing w:line="240" w:lineRule="auto"/>
      </w:pPr>
      <w:r>
        <w:continuationSeparator/>
      </w:r>
    </w:p>
  </w:footnote>
  <w:footnote w:id="1">
    <w:p w14:paraId="7CFCF37C" w14:textId="0ADB1A04" w:rsidR="00142C4B" w:rsidRPr="001B7DF1" w:rsidRDefault="00142C4B">
      <w:pPr>
        <w:pStyle w:val="FootnoteText"/>
        <w:rPr>
          <w:sz w:val="16"/>
          <w:szCs w:val="16"/>
        </w:rPr>
      </w:pPr>
      <w:r>
        <w:rPr>
          <w:rStyle w:val="FootnoteReference"/>
        </w:rPr>
        <w:footnoteRef/>
      </w:r>
      <w:r>
        <w:t xml:space="preserve"> </w:t>
      </w:r>
      <w:r w:rsidRPr="001B7DF1">
        <w:rPr>
          <w:sz w:val="16"/>
          <w:szCs w:val="16"/>
        </w:rPr>
        <w:t>Richtlijn (EU) 2022/2561 van het Europees Parlement en de Raad van 14 december 2022 betreffende de vakbekwaamheid en de opleiding en nascholing van bestuurders van bepaalde voor goederen- en personenvervoer over de weg bestemde voertuigen (PbEU 2022, L 330)</w:t>
      </w:r>
      <w:r w:rsidR="00601745">
        <w:rPr>
          <w:sz w:val="16"/>
          <w:szCs w:val="16"/>
        </w:rPr>
        <w:t>.</w:t>
      </w:r>
    </w:p>
  </w:footnote>
  <w:footnote w:id="2">
    <w:p w14:paraId="2D2376C1" w14:textId="77777777" w:rsidR="00542194" w:rsidRDefault="00542194" w:rsidP="00542194">
      <w:pPr>
        <w:pStyle w:val="FootnoteText"/>
      </w:pPr>
      <w:r>
        <w:rPr>
          <w:rStyle w:val="FootnoteReference"/>
        </w:rPr>
        <w:footnoteRef/>
      </w:r>
      <w:r>
        <w:t xml:space="preserve"> </w:t>
      </w:r>
      <w:r w:rsidRPr="001B7DF1">
        <w:rPr>
          <w:sz w:val="16"/>
          <w:szCs w:val="16"/>
        </w:rPr>
        <w:t>https://www.cbr.nl/nl/service/nl/nl/raamwerk-nascholingscursussen-code-95-en-adr-4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65508" w14:textId="77777777" w:rsidR="00436A1C" w:rsidRDefault="00436A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04D7C" w14:textId="77777777" w:rsidR="00DE539C" w:rsidRDefault="005E35CC">
    <w:r>
      <w:rPr>
        <w:noProof/>
        <w:lang w:val="en-GB" w:eastAsia="en-GB"/>
      </w:rPr>
      <mc:AlternateContent>
        <mc:Choice Requires="wps">
          <w:drawing>
            <wp:anchor distT="0" distB="0" distL="0" distR="0" simplePos="0" relativeHeight="251651584" behindDoc="0" locked="1" layoutInCell="1" allowOverlap="1" wp14:anchorId="20CFD965" wp14:editId="60D3B0EF">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5165692B" w14:textId="77777777" w:rsidR="00DE539C" w:rsidRDefault="005E35CC">
                          <w:pPr>
                            <w:pStyle w:val="AfzendgegevensKop0"/>
                          </w:pPr>
                          <w:r>
                            <w:t>Ministerie van Infrastructuur en Waterstaat</w:t>
                          </w:r>
                        </w:p>
                        <w:p w14:paraId="33802A39" w14:textId="77777777" w:rsidR="002C7F2C" w:rsidRDefault="002C7F2C" w:rsidP="002C7F2C"/>
                        <w:p w14:paraId="1331DEDF" w14:textId="77777777" w:rsidR="002C7F2C" w:rsidRPr="002C7F2C" w:rsidRDefault="002C7F2C" w:rsidP="002C7F2C">
                          <w:pPr>
                            <w:pStyle w:val="Referentiegegevensbold"/>
                            <w:spacing w:line="276" w:lineRule="auto"/>
                          </w:pPr>
                          <w:r w:rsidRPr="002C7F2C">
                            <w:t>Ons kenmerk</w:t>
                          </w:r>
                        </w:p>
                        <w:p w14:paraId="7B3FCE87" w14:textId="321A744B" w:rsidR="002C7F2C" w:rsidRPr="002C7F2C" w:rsidRDefault="002C7F2C" w:rsidP="002C7F2C">
                          <w:pPr>
                            <w:pStyle w:val="Referentiegegevens"/>
                            <w:spacing w:line="276" w:lineRule="auto"/>
                          </w:pPr>
                          <w:r w:rsidRPr="002C7F2C">
                            <w:fldChar w:fldCharType="begin"/>
                          </w:r>
                          <w:r w:rsidRPr="002C7F2C">
                            <w:instrText xml:space="preserve"> DOCPROPERTY  "Kenmerk"  \* MERGEFORMAT </w:instrText>
                          </w:r>
                          <w:r w:rsidRPr="002C7F2C">
                            <w:fldChar w:fldCharType="end"/>
                          </w:r>
                          <w:r w:rsidRPr="002C7F2C">
                            <w:fldChar w:fldCharType="begin"/>
                          </w:r>
                          <w:r w:rsidRPr="002C7F2C">
                            <w:instrText xml:space="preserve"> DOCPROPERTY  "Kenmerk"  \* MERGEFORMAT </w:instrText>
                          </w:r>
                          <w:r w:rsidRPr="002C7F2C">
                            <w:fldChar w:fldCharType="end"/>
                          </w:r>
                          <w:r w:rsidRPr="002C7F2C">
                            <w:fldChar w:fldCharType="begin"/>
                          </w:r>
                          <w:r w:rsidRPr="002C7F2C">
                            <w:instrText xml:space="preserve"> DOCPROPERTY  "Kenmerk"  \* MERGEFORMAT </w:instrText>
                          </w:r>
                          <w:r w:rsidRPr="002C7F2C">
                            <w:fldChar w:fldCharType="end"/>
                          </w:r>
                          <w:r w:rsidRPr="002C7F2C">
                            <w:t>IENW/BSK-2026/182707</w:t>
                          </w:r>
                        </w:p>
                        <w:p w14:paraId="01BB8D8C" w14:textId="77777777" w:rsidR="002C7F2C" w:rsidRPr="002C7F2C" w:rsidRDefault="002C7F2C" w:rsidP="002C7F2C"/>
                      </w:txbxContent>
                    </wps:txbx>
                    <wps:bodyPr vert="horz" wrap="square" lIns="0" tIns="0" rIns="0" bIns="0" anchor="t" anchorCtr="0"/>
                  </wps:wsp>
                </a:graphicData>
              </a:graphic>
            </wp:anchor>
          </w:drawing>
        </mc:Choice>
        <mc:Fallback>
          <w:pict>
            <v:shapetype w14:anchorId="20CFD965"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5165692B" w14:textId="77777777" w:rsidR="00DE539C" w:rsidRDefault="005E35CC">
                    <w:pPr>
                      <w:pStyle w:val="AfzendgegevensKop0"/>
                    </w:pPr>
                    <w:r>
                      <w:t>Ministerie van Infrastructuur en Waterstaat</w:t>
                    </w:r>
                  </w:p>
                  <w:p w14:paraId="33802A39" w14:textId="77777777" w:rsidR="002C7F2C" w:rsidRDefault="002C7F2C" w:rsidP="002C7F2C"/>
                  <w:p w14:paraId="1331DEDF" w14:textId="77777777" w:rsidR="002C7F2C" w:rsidRPr="002C7F2C" w:rsidRDefault="002C7F2C" w:rsidP="002C7F2C">
                    <w:pPr>
                      <w:pStyle w:val="Referentiegegevensbold"/>
                      <w:spacing w:line="276" w:lineRule="auto"/>
                    </w:pPr>
                    <w:r w:rsidRPr="002C7F2C">
                      <w:t>Ons kenmerk</w:t>
                    </w:r>
                  </w:p>
                  <w:p w14:paraId="7B3FCE87" w14:textId="321A744B" w:rsidR="002C7F2C" w:rsidRPr="002C7F2C" w:rsidRDefault="002C7F2C" w:rsidP="002C7F2C">
                    <w:pPr>
                      <w:pStyle w:val="Referentiegegevens"/>
                      <w:spacing w:line="276" w:lineRule="auto"/>
                    </w:pPr>
                    <w:r w:rsidRPr="002C7F2C">
                      <w:fldChar w:fldCharType="begin"/>
                    </w:r>
                    <w:r w:rsidRPr="002C7F2C">
                      <w:instrText xml:space="preserve"> DOCPROPERTY  "Kenmerk"  \* MERGEFORMAT </w:instrText>
                    </w:r>
                    <w:r w:rsidRPr="002C7F2C">
                      <w:fldChar w:fldCharType="end"/>
                    </w:r>
                    <w:r w:rsidRPr="002C7F2C">
                      <w:fldChar w:fldCharType="begin"/>
                    </w:r>
                    <w:r w:rsidRPr="002C7F2C">
                      <w:instrText xml:space="preserve"> DOCPROPERTY  "Kenmerk"  \* MERGEFORMAT </w:instrText>
                    </w:r>
                    <w:r w:rsidRPr="002C7F2C">
                      <w:fldChar w:fldCharType="end"/>
                    </w:r>
                    <w:r w:rsidRPr="002C7F2C">
                      <w:fldChar w:fldCharType="begin"/>
                    </w:r>
                    <w:r w:rsidRPr="002C7F2C">
                      <w:instrText xml:space="preserve"> DOCPROPERTY  "Kenmerk"  \* MERGEFORMAT </w:instrText>
                    </w:r>
                    <w:r w:rsidRPr="002C7F2C">
                      <w:fldChar w:fldCharType="end"/>
                    </w:r>
                    <w:r w:rsidRPr="002C7F2C">
                      <w:t>IENW/BSK-2026/182707</w:t>
                    </w:r>
                  </w:p>
                  <w:p w14:paraId="01BB8D8C" w14:textId="77777777" w:rsidR="002C7F2C" w:rsidRPr="002C7F2C" w:rsidRDefault="002C7F2C" w:rsidP="002C7F2C"/>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3437B856" wp14:editId="58A78A37">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6E331BD8" w14:textId="0DB1F39D" w:rsidR="00DE539C" w:rsidRDefault="005E35CC">
                          <w:pPr>
                            <w:pStyle w:val="Referentiegegevens"/>
                          </w:pPr>
                          <w:r>
                            <w:t xml:space="preserve">Page </w:t>
                          </w:r>
                          <w:r>
                            <w:fldChar w:fldCharType="begin"/>
                          </w:r>
                          <w:r>
                            <w:instrText>PAGE</w:instrText>
                          </w:r>
                          <w:r>
                            <w:fldChar w:fldCharType="separate"/>
                          </w:r>
                          <w:r w:rsidR="006A0652">
                            <w:rPr>
                              <w:noProof/>
                            </w:rPr>
                            <w:t>2</w:t>
                          </w:r>
                          <w:r>
                            <w:fldChar w:fldCharType="end"/>
                          </w:r>
                          <w:r>
                            <w:t xml:space="preserve"> of </w:t>
                          </w:r>
                          <w:r>
                            <w:fldChar w:fldCharType="begin"/>
                          </w:r>
                          <w:r>
                            <w:instrText>NUMPAGES</w:instrText>
                          </w:r>
                          <w:r>
                            <w:fldChar w:fldCharType="separate"/>
                          </w:r>
                          <w:r w:rsidR="00033069">
                            <w:rPr>
                              <w:noProof/>
                            </w:rPr>
                            <w:t>1</w:t>
                          </w:r>
                          <w:r>
                            <w:fldChar w:fldCharType="end"/>
                          </w:r>
                        </w:p>
                      </w:txbxContent>
                    </wps:txbx>
                    <wps:bodyPr vert="horz" wrap="square" lIns="0" tIns="0" rIns="0" bIns="0" anchor="t" anchorCtr="0"/>
                  </wps:wsp>
                </a:graphicData>
              </a:graphic>
            </wp:anchor>
          </w:drawing>
        </mc:Choice>
        <mc:Fallback>
          <w:pict>
            <v:shape w14:anchorId="3437B856"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6E331BD8" w14:textId="0DB1F39D" w:rsidR="00DE539C" w:rsidRDefault="005E35CC">
                    <w:pPr>
                      <w:pStyle w:val="Referentiegegevens"/>
                    </w:pPr>
                    <w:r>
                      <w:t xml:space="preserve">Page </w:t>
                    </w:r>
                    <w:r>
                      <w:fldChar w:fldCharType="begin"/>
                    </w:r>
                    <w:r>
                      <w:instrText>PAGE</w:instrText>
                    </w:r>
                    <w:r>
                      <w:fldChar w:fldCharType="separate"/>
                    </w:r>
                    <w:r w:rsidR="006A0652">
                      <w:rPr>
                        <w:noProof/>
                      </w:rPr>
                      <w:t>2</w:t>
                    </w:r>
                    <w:r>
                      <w:fldChar w:fldCharType="end"/>
                    </w:r>
                    <w:r>
                      <w:t xml:space="preserve"> of </w:t>
                    </w:r>
                    <w:r>
                      <w:fldChar w:fldCharType="begin"/>
                    </w:r>
                    <w:r>
                      <w:instrText>NUMPAGES</w:instrText>
                    </w:r>
                    <w:r>
                      <w:fldChar w:fldCharType="separate"/>
                    </w:r>
                    <w:r w:rsidR="00033069">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2E6E4B0E" wp14:editId="58422137">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1B7FBE6D" w14:textId="77777777" w:rsidR="009505BB" w:rsidRDefault="009505BB"/>
                      </w:txbxContent>
                    </wps:txbx>
                    <wps:bodyPr vert="horz" wrap="square" lIns="0" tIns="0" rIns="0" bIns="0" anchor="t" anchorCtr="0"/>
                  </wps:wsp>
                </a:graphicData>
              </a:graphic>
            </wp:anchor>
          </w:drawing>
        </mc:Choice>
        <mc:Fallback>
          <w:pict>
            <v:shape w14:anchorId="2E6E4B0E"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1B7FBE6D" w14:textId="77777777" w:rsidR="009505BB" w:rsidRDefault="009505BB"/>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7C011F9B" wp14:editId="52267B56">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6D3EF52A" w14:textId="77777777" w:rsidR="009505BB" w:rsidRDefault="009505BB"/>
                      </w:txbxContent>
                    </wps:txbx>
                    <wps:bodyPr vert="horz" wrap="square" lIns="0" tIns="0" rIns="0" bIns="0" anchor="t" anchorCtr="0"/>
                  </wps:wsp>
                </a:graphicData>
              </a:graphic>
            </wp:anchor>
          </w:drawing>
        </mc:Choice>
        <mc:Fallback>
          <w:pict>
            <v:shape w14:anchorId="7C011F9B"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6D3EF52A" w14:textId="77777777" w:rsidR="009505BB" w:rsidRDefault="009505BB"/>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8C6CB" w14:textId="77777777" w:rsidR="00DE539C" w:rsidRDefault="005E35CC">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2956802A" wp14:editId="767F90A3">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5A9ABC4D" w14:textId="77777777" w:rsidR="009505BB" w:rsidRDefault="009505BB"/>
                      </w:txbxContent>
                    </wps:txbx>
                    <wps:bodyPr vert="horz" wrap="square" lIns="0" tIns="0" rIns="0" bIns="0" anchor="t" anchorCtr="0"/>
                  </wps:wsp>
                </a:graphicData>
              </a:graphic>
            </wp:anchor>
          </w:drawing>
        </mc:Choice>
        <mc:Fallback>
          <w:pict>
            <v:shapetype w14:anchorId="2956802A"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5A9ABC4D" w14:textId="77777777" w:rsidR="009505BB" w:rsidRDefault="009505BB"/>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16DCC510" wp14:editId="2E80B66E">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362EAE4C" w14:textId="19486F90" w:rsidR="00DE539C" w:rsidRDefault="005E35CC">
                          <w:pPr>
                            <w:pStyle w:val="Referentiegegevens"/>
                          </w:pPr>
                          <w:r>
                            <w:t xml:space="preserve">Page </w:t>
                          </w:r>
                          <w:r>
                            <w:fldChar w:fldCharType="begin"/>
                          </w:r>
                          <w:r>
                            <w:instrText>PAGE</w:instrText>
                          </w:r>
                          <w:r>
                            <w:fldChar w:fldCharType="separate"/>
                          </w:r>
                          <w:r w:rsidR="00EE3CFB">
                            <w:rPr>
                              <w:noProof/>
                            </w:rPr>
                            <w:t>1</w:t>
                          </w:r>
                          <w:r>
                            <w:fldChar w:fldCharType="end"/>
                          </w:r>
                          <w:r>
                            <w:t xml:space="preserve"> of </w:t>
                          </w:r>
                          <w:r>
                            <w:fldChar w:fldCharType="begin"/>
                          </w:r>
                          <w:r>
                            <w:instrText>NUMPAGES</w:instrText>
                          </w:r>
                          <w:r>
                            <w:fldChar w:fldCharType="separate"/>
                          </w:r>
                          <w:r w:rsidR="00EE3CFB">
                            <w:rPr>
                              <w:noProof/>
                            </w:rPr>
                            <w:t>1</w:t>
                          </w:r>
                          <w:r>
                            <w:fldChar w:fldCharType="end"/>
                          </w:r>
                        </w:p>
                      </w:txbxContent>
                    </wps:txbx>
                    <wps:bodyPr vert="horz" wrap="square" lIns="0" tIns="0" rIns="0" bIns="0" anchor="t" anchorCtr="0"/>
                  </wps:wsp>
                </a:graphicData>
              </a:graphic>
            </wp:anchor>
          </w:drawing>
        </mc:Choice>
        <mc:Fallback>
          <w:pict>
            <v:shape w14:anchorId="16DCC510"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362EAE4C" w14:textId="19486F90" w:rsidR="00DE539C" w:rsidRDefault="005E35CC">
                    <w:pPr>
                      <w:pStyle w:val="Referentiegegevens"/>
                    </w:pPr>
                    <w:r>
                      <w:t xml:space="preserve">Page </w:t>
                    </w:r>
                    <w:r>
                      <w:fldChar w:fldCharType="begin"/>
                    </w:r>
                    <w:r>
                      <w:instrText>PAGE</w:instrText>
                    </w:r>
                    <w:r>
                      <w:fldChar w:fldCharType="separate"/>
                    </w:r>
                    <w:r w:rsidR="00EE3CFB">
                      <w:rPr>
                        <w:noProof/>
                      </w:rPr>
                      <w:t>1</w:t>
                    </w:r>
                    <w:r>
                      <w:fldChar w:fldCharType="end"/>
                    </w:r>
                    <w:r>
                      <w:t xml:space="preserve"> of </w:t>
                    </w:r>
                    <w:r>
                      <w:fldChar w:fldCharType="begin"/>
                    </w:r>
                    <w:r>
                      <w:instrText>NUMPAGES</w:instrText>
                    </w:r>
                    <w:r>
                      <w:fldChar w:fldCharType="separate"/>
                    </w:r>
                    <w:r w:rsidR="00EE3CFB">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1AE3559B" wp14:editId="1E57E544">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5B84BD93" w14:textId="77777777" w:rsidR="00DE539C" w:rsidRDefault="005E35CC">
                          <w:pPr>
                            <w:pStyle w:val="AfzendgegevensKop0"/>
                          </w:pPr>
                          <w:r>
                            <w:t>Ministerie van Infrastructuur en Waterstaat</w:t>
                          </w:r>
                        </w:p>
                        <w:p w14:paraId="0E698FF0" w14:textId="77777777" w:rsidR="00DE539C" w:rsidRDefault="00DE539C">
                          <w:pPr>
                            <w:pStyle w:val="WitregelW1"/>
                          </w:pPr>
                        </w:p>
                        <w:p w14:paraId="02C3B45F" w14:textId="77777777" w:rsidR="00DE539C" w:rsidRDefault="005E35CC">
                          <w:pPr>
                            <w:pStyle w:val="Afzendgegevens"/>
                          </w:pPr>
                          <w:r>
                            <w:t>Rijnstraat 8</w:t>
                          </w:r>
                        </w:p>
                        <w:p w14:paraId="28EB4D3F" w14:textId="77777777" w:rsidR="00DE539C" w:rsidRPr="00033069" w:rsidRDefault="005E35CC">
                          <w:pPr>
                            <w:pStyle w:val="Afzendgegevens"/>
                            <w:rPr>
                              <w:lang w:val="da-DK"/>
                            </w:rPr>
                          </w:pPr>
                          <w:r w:rsidRPr="00033069">
                            <w:rPr>
                              <w:lang w:val="da-DK"/>
                            </w:rPr>
                            <w:t>2515 XP  Den Haag</w:t>
                          </w:r>
                        </w:p>
                        <w:p w14:paraId="65FF2E39" w14:textId="77777777" w:rsidR="00DE539C" w:rsidRPr="00033069" w:rsidRDefault="005E35CC">
                          <w:pPr>
                            <w:pStyle w:val="Afzendgegevens"/>
                            <w:rPr>
                              <w:lang w:val="da-DK"/>
                            </w:rPr>
                          </w:pPr>
                          <w:r w:rsidRPr="00033069">
                            <w:rPr>
                              <w:lang w:val="da-DK"/>
                            </w:rPr>
                            <w:t>Postbus 20901</w:t>
                          </w:r>
                        </w:p>
                        <w:p w14:paraId="099D245E" w14:textId="77777777" w:rsidR="00DE539C" w:rsidRPr="00033069" w:rsidRDefault="005E35CC">
                          <w:pPr>
                            <w:pStyle w:val="Afzendgegevens"/>
                            <w:rPr>
                              <w:lang w:val="da-DK"/>
                            </w:rPr>
                          </w:pPr>
                          <w:r w:rsidRPr="00033069">
                            <w:rPr>
                              <w:lang w:val="da-DK"/>
                            </w:rPr>
                            <w:t>2500 EX Den Haag</w:t>
                          </w:r>
                        </w:p>
                        <w:p w14:paraId="6C88CD96" w14:textId="77777777" w:rsidR="00DE539C" w:rsidRPr="00033069" w:rsidRDefault="00DE539C">
                          <w:pPr>
                            <w:pStyle w:val="WitregelW1"/>
                            <w:rPr>
                              <w:lang w:val="da-DK"/>
                            </w:rPr>
                          </w:pPr>
                        </w:p>
                        <w:p w14:paraId="5743F079" w14:textId="77777777" w:rsidR="00DE539C" w:rsidRPr="002C7F2C" w:rsidRDefault="005E35CC">
                          <w:pPr>
                            <w:pStyle w:val="Afzendgegevens"/>
                            <w:rPr>
                              <w:lang w:val="de-DE"/>
                            </w:rPr>
                          </w:pPr>
                          <w:r w:rsidRPr="002C7F2C">
                            <w:rPr>
                              <w:lang w:val="de-DE"/>
                            </w:rPr>
                            <w:t>T   070-456 0000</w:t>
                          </w:r>
                        </w:p>
                        <w:p w14:paraId="646D2AE5" w14:textId="77777777" w:rsidR="00DE539C" w:rsidRDefault="005E35CC">
                          <w:pPr>
                            <w:pStyle w:val="Afzendgegevens"/>
                          </w:pPr>
                          <w:r>
                            <w:t>F   070-456 1111</w:t>
                          </w:r>
                        </w:p>
                        <w:p w14:paraId="7DCC6C47" w14:textId="77777777" w:rsidR="00287C9D" w:rsidRPr="002C7F2C" w:rsidRDefault="00287C9D" w:rsidP="002C7F2C">
                          <w:pPr>
                            <w:spacing w:line="276" w:lineRule="auto"/>
                            <w:rPr>
                              <w:sz w:val="13"/>
                              <w:szCs w:val="13"/>
                            </w:rPr>
                          </w:pPr>
                        </w:p>
                        <w:p w14:paraId="2D0C4D66" w14:textId="5A95B630" w:rsidR="009B4D87" w:rsidRPr="002C7F2C" w:rsidRDefault="009B4D87" w:rsidP="002C7F2C">
                          <w:pPr>
                            <w:pStyle w:val="Referentiegegevensbold"/>
                            <w:spacing w:line="276" w:lineRule="auto"/>
                          </w:pPr>
                          <w:r w:rsidRPr="002C7F2C">
                            <w:t>On</w:t>
                          </w:r>
                          <w:r w:rsidR="002C7F2C" w:rsidRPr="002C7F2C">
                            <w:t>s kenmerk</w:t>
                          </w:r>
                        </w:p>
                        <w:p w14:paraId="4C020650" w14:textId="3B035DD7" w:rsidR="009B4D87" w:rsidRPr="002C7F2C" w:rsidRDefault="009B4D87" w:rsidP="002C7F2C">
                          <w:pPr>
                            <w:pStyle w:val="Referentiegegevens"/>
                            <w:spacing w:line="276" w:lineRule="auto"/>
                          </w:pPr>
                          <w:r w:rsidRPr="002C7F2C">
                            <w:fldChar w:fldCharType="begin"/>
                          </w:r>
                          <w:r w:rsidRPr="002C7F2C">
                            <w:instrText xml:space="preserve"> DOCPROPERTY  "Kenmerk"  \* MERGEFORMAT </w:instrText>
                          </w:r>
                          <w:r w:rsidRPr="002C7F2C">
                            <w:fldChar w:fldCharType="end"/>
                          </w:r>
                          <w:r w:rsidRPr="002C7F2C">
                            <w:fldChar w:fldCharType="begin"/>
                          </w:r>
                          <w:r w:rsidRPr="002C7F2C">
                            <w:instrText xml:space="preserve"> DOCPROPERTY  "Kenmerk"  \* MERGEFORMAT </w:instrText>
                          </w:r>
                          <w:r w:rsidRPr="002C7F2C">
                            <w:fldChar w:fldCharType="end"/>
                          </w:r>
                          <w:r w:rsidRPr="002C7F2C">
                            <w:fldChar w:fldCharType="begin"/>
                          </w:r>
                          <w:r w:rsidRPr="002C7F2C">
                            <w:instrText xml:space="preserve"> DOCPROPERTY  "Kenmerk"  \* MERGEFORMAT </w:instrText>
                          </w:r>
                          <w:r w:rsidRPr="002C7F2C">
                            <w:fldChar w:fldCharType="end"/>
                          </w:r>
                          <w:r w:rsidRPr="002C7F2C">
                            <w:t>IENW/BSK-2026/182707</w:t>
                          </w:r>
                        </w:p>
                        <w:p w14:paraId="606366FE" w14:textId="77777777" w:rsidR="002C7F2C" w:rsidRPr="002C7F2C" w:rsidRDefault="002C7F2C" w:rsidP="002C7F2C">
                          <w:pPr>
                            <w:spacing w:line="276" w:lineRule="auto"/>
                            <w:rPr>
                              <w:sz w:val="13"/>
                              <w:szCs w:val="13"/>
                            </w:rPr>
                          </w:pPr>
                        </w:p>
                        <w:p w14:paraId="36FE32B0" w14:textId="14DD2CC4" w:rsidR="002C7F2C" w:rsidRPr="002C7F2C" w:rsidRDefault="002C7F2C" w:rsidP="002C7F2C">
                          <w:pPr>
                            <w:spacing w:line="276" w:lineRule="auto"/>
                            <w:rPr>
                              <w:b/>
                              <w:bCs/>
                              <w:sz w:val="13"/>
                              <w:szCs w:val="13"/>
                            </w:rPr>
                          </w:pPr>
                          <w:r w:rsidRPr="002C7F2C">
                            <w:rPr>
                              <w:b/>
                              <w:bCs/>
                              <w:sz w:val="13"/>
                              <w:szCs w:val="13"/>
                            </w:rPr>
                            <w:t>Bijlage(n)</w:t>
                          </w:r>
                        </w:p>
                        <w:p w14:paraId="746DA2D2" w14:textId="3CECB46F" w:rsidR="009B4D87" w:rsidRPr="000A1F3F" w:rsidRDefault="000A1F3F" w:rsidP="000A1F3F">
                          <w:pPr>
                            <w:spacing w:line="276" w:lineRule="auto"/>
                            <w:rPr>
                              <w:sz w:val="13"/>
                              <w:szCs w:val="13"/>
                            </w:rPr>
                          </w:pPr>
                          <w:r>
                            <w:rPr>
                              <w:sz w:val="13"/>
                              <w:szCs w:val="13"/>
                            </w:rPr>
                            <w:t>1</w:t>
                          </w:r>
                        </w:p>
                      </w:txbxContent>
                    </wps:txbx>
                    <wps:bodyPr vert="horz" wrap="square" lIns="0" tIns="0" rIns="0" bIns="0" anchor="t" anchorCtr="0"/>
                  </wps:wsp>
                </a:graphicData>
              </a:graphic>
            </wp:anchor>
          </w:drawing>
        </mc:Choice>
        <mc:Fallback>
          <w:pict>
            <v:shape w14:anchorId="1AE3559B"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5B84BD93" w14:textId="77777777" w:rsidR="00DE539C" w:rsidRDefault="005E35CC">
                    <w:pPr>
                      <w:pStyle w:val="AfzendgegevensKop0"/>
                    </w:pPr>
                    <w:r>
                      <w:t>Ministerie van Infrastructuur en Waterstaat</w:t>
                    </w:r>
                  </w:p>
                  <w:p w14:paraId="0E698FF0" w14:textId="77777777" w:rsidR="00DE539C" w:rsidRDefault="00DE539C">
                    <w:pPr>
                      <w:pStyle w:val="WitregelW1"/>
                    </w:pPr>
                  </w:p>
                  <w:p w14:paraId="02C3B45F" w14:textId="77777777" w:rsidR="00DE539C" w:rsidRDefault="005E35CC">
                    <w:pPr>
                      <w:pStyle w:val="Afzendgegevens"/>
                    </w:pPr>
                    <w:r>
                      <w:t>Rijnstraat 8</w:t>
                    </w:r>
                  </w:p>
                  <w:p w14:paraId="28EB4D3F" w14:textId="77777777" w:rsidR="00DE539C" w:rsidRPr="00033069" w:rsidRDefault="005E35CC">
                    <w:pPr>
                      <w:pStyle w:val="Afzendgegevens"/>
                      <w:rPr>
                        <w:lang w:val="da-DK"/>
                      </w:rPr>
                    </w:pPr>
                    <w:r w:rsidRPr="00033069">
                      <w:rPr>
                        <w:lang w:val="da-DK"/>
                      </w:rPr>
                      <w:t>2515 XP  Den Haag</w:t>
                    </w:r>
                  </w:p>
                  <w:p w14:paraId="65FF2E39" w14:textId="77777777" w:rsidR="00DE539C" w:rsidRPr="00033069" w:rsidRDefault="005E35CC">
                    <w:pPr>
                      <w:pStyle w:val="Afzendgegevens"/>
                      <w:rPr>
                        <w:lang w:val="da-DK"/>
                      </w:rPr>
                    </w:pPr>
                    <w:r w:rsidRPr="00033069">
                      <w:rPr>
                        <w:lang w:val="da-DK"/>
                      </w:rPr>
                      <w:t>Postbus 20901</w:t>
                    </w:r>
                  </w:p>
                  <w:p w14:paraId="099D245E" w14:textId="77777777" w:rsidR="00DE539C" w:rsidRPr="00033069" w:rsidRDefault="005E35CC">
                    <w:pPr>
                      <w:pStyle w:val="Afzendgegevens"/>
                      <w:rPr>
                        <w:lang w:val="da-DK"/>
                      </w:rPr>
                    </w:pPr>
                    <w:r w:rsidRPr="00033069">
                      <w:rPr>
                        <w:lang w:val="da-DK"/>
                      </w:rPr>
                      <w:t>2500 EX Den Haag</w:t>
                    </w:r>
                  </w:p>
                  <w:p w14:paraId="6C88CD96" w14:textId="77777777" w:rsidR="00DE539C" w:rsidRPr="00033069" w:rsidRDefault="00DE539C">
                    <w:pPr>
                      <w:pStyle w:val="WitregelW1"/>
                      <w:rPr>
                        <w:lang w:val="da-DK"/>
                      </w:rPr>
                    </w:pPr>
                  </w:p>
                  <w:p w14:paraId="5743F079" w14:textId="77777777" w:rsidR="00DE539C" w:rsidRPr="002C7F2C" w:rsidRDefault="005E35CC">
                    <w:pPr>
                      <w:pStyle w:val="Afzendgegevens"/>
                      <w:rPr>
                        <w:lang w:val="de-DE"/>
                      </w:rPr>
                    </w:pPr>
                    <w:r w:rsidRPr="002C7F2C">
                      <w:rPr>
                        <w:lang w:val="de-DE"/>
                      </w:rPr>
                      <w:t>T   070-456 0000</w:t>
                    </w:r>
                  </w:p>
                  <w:p w14:paraId="646D2AE5" w14:textId="77777777" w:rsidR="00DE539C" w:rsidRDefault="005E35CC">
                    <w:pPr>
                      <w:pStyle w:val="Afzendgegevens"/>
                    </w:pPr>
                    <w:r>
                      <w:t>F   070-456 1111</w:t>
                    </w:r>
                  </w:p>
                  <w:p w14:paraId="7DCC6C47" w14:textId="77777777" w:rsidR="00287C9D" w:rsidRPr="002C7F2C" w:rsidRDefault="00287C9D" w:rsidP="002C7F2C">
                    <w:pPr>
                      <w:spacing w:line="276" w:lineRule="auto"/>
                      <w:rPr>
                        <w:sz w:val="13"/>
                        <w:szCs w:val="13"/>
                      </w:rPr>
                    </w:pPr>
                  </w:p>
                  <w:p w14:paraId="2D0C4D66" w14:textId="5A95B630" w:rsidR="009B4D87" w:rsidRPr="002C7F2C" w:rsidRDefault="009B4D87" w:rsidP="002C7F2C">
                    <w:pPr>
                      <w:pStyle w:val="Referentiegegevensbold"/>
                      <w:spacing w:line="276" w:lineRule="auto"/>
                    </w:pPr>
                    <w:r w:rsidRPr="002C7F2C">
                      <w:t>On</w:t>
                    </w:r>
                    <w:r w:rsidR="002C7F2C" w:rsidRPr="002C7F2C">
                      <w:t>s kenmerk</w:t>
                    </w:r>
                  </w:p>
                  <w:p w14:paraId="4C020650" w14:textId="3B035DD7" w:rsidR="009B4D87" w:rsidRPr="002C7F2C" w:rsidRDefault="009B4D87" w:rsidP="002C7F2C">
                    <w:pPr>
                      <w:pStyle w:val="Referentiegegevens"/>
                      <w:spacing w:line="276" w:lineRule="auto"/>
                    </w:pPr>
                    <w:r w:rsidRPr="002C7F2C">
                      <w:fldChar w:fldCharType="begin"/>
                    </w:r>
                    <w:r w:rsidRPr="002C7F2C">
                      <w:instrText xml:space="preserve"> DOCPROPERTY  "Kenmerk"  \* MERGEFORMAT </w:instrText>
                    </w:r>
                    <w:r w:rsidRPr="002C7F2C">
                      <w:fldChar w:fldCharType="end"/>
                    </w:r>
                    <w:r w:rsidRPr="002C7F2C">
                      <w:fldChar w:fldCharType="begin"/>
                    </w:r>
                    <w:r w:rsidRPr="002C7F2C">
                      <w:instrText xml:space="preserve"> DOCPROPERTY  "Kenmerk"  \* MERGEFORMAT </w:instrText>
                    </w:r>
                    <w:r w:rsidRPr="002C7F2C">
                      <w:fldChar w:fldCharType="end"/>
                    </w:r>
                    <w:r w:rsidRPr="002C7F2C">
                      <w:fldChar w:fldCharType="begin"/>
                    </w:r>
                    <w:r w:rsidRPr="002C7F2C">
                      <w:instrText xml:space="preserve"> DOCPROPERTY  "Kenmerk"  \* MERGEFORMAT </w:instrText>
                    </w:r>
                    <w:r w:rsidRPr="002C7F2C">
                      <w:fldChar w:fldCharType="end"/>
                    </w:r>
                    <w:r w:rsidRPr="002C7F2C">
                      <w:t>IENW/BSK-2026/182707</w:t>
                    </w:r>
                  </w:p>
                  <w:p w14:paraId="606366FE" w14:textId="77777777" w:rsidR="002C7F2C" w:rsidRPr="002C7F2C" w:rsidRDefault="002C7F2C" w:rsidP="002C7F2C">
                    <w:pPr>
                      <w:spacing w:line="276" w:lineRule="auto"/>
                      <w:rPr>
                        <w:sz w:val="13"/>
                        <w:szCs w:val="13"/>
                      </w:rPr>
                    </w:pPr>
                  </w:p>
                  <w:p w14:paraId="36FE32B0" w14:textId="14DD2CC4" w:rsidR="002C7F2C" w:rsidRPr="002C7F2C" w:rsidRDefault="002C7F2C" w:rsidP="002C7F2C">
                    <w:pPr>
                      <w:spacing w:line="276" w:lineRule="auto"/>
                      <w:rPr>
                        <w:b/>
                        <w:bCs/>
                        <w:sz w:val="13"/>
                        <w:szCs w:val="13"/>
                      </w:rPr>
                    </w:pPr>
                    <w:r w:rsidRPr="002C7F2C">
                      <w:rPr>
                        <w:b/>
                        <w:bCs/>
                        <w:sz w:val="13"/>
                        <w:szCs w:val="13"/>
                      </w:rPr>
                      <w:t>Bijlage(n)</w:t>
                    </w:r>
                  </w:p>
                  <w:p w14:paraId="746DA2D2" w14:textId="3CECB46F" w:rsidR="009B4D87" w:rsidRPr="000A1F3F" w:rsidRDefault="000A1F3F" w:rsidP="000A1F3F">
                    <w:pPr>
                      <w:spacing w:line="276" w:lineRule="auto"/>
                      <w:rPr>
                        <w:sz w:val="13"/>
                        <w:szCs w:val="13"/>
                      </w:rPr>
                    </w:pPr>
                    <w:r>
                      <w:rPr>
                        <w:sz w:val="13"/>
                        <w:szCs w:val="13"/>
                      </w:rPr>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2D031FE5" wp14:editId="6BEB64E3">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46C8955C" w14:textId="77777777" w:rsidR="00DE539C" w:rsidRDefault="005E35CC">
                          <w:pPr>
                            <w:spacing w:line="240" w:lineRule="auto"/>
                          </w:pPr>
                          <w:r>
                            <w:rPr>
                              <w:noProof/>
                              <w:lang w:val="en-GB" w:eastAsia="en-GB"/>
                            </w:rPr>
                            <w:drawing>
                              <wp:inline distT="0" distB="0" distL="0" distR="0" wp14:anchorId="10FB2B20" wp14:editId="0EB21AF5">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D031FE5"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46C8955C" w14:textId="77777777" w:rsidR="00DE539C" w:rsidRDefault="005E35CC">
                    <w:pPr>
                      <w:spacing w:line="240" w:lineRule="auto"/>
                    </w:pPr>
                    <w:r>
                      <w:rPr>
                        <w:noProof/>
                        <w:lang w:val="en-GB" w:eastAsia="en-GB"/>
                      </w:rPr>
                      <w:drawing>
                        <wp:inline distT="0" distB="0" distL="0" distR="0" wp14:anchorId="10FB2B20" wp14:editId="0EB21AF5">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408A4A5B" wp14:editId="1453627F">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A0A0BD1" w14:textId="77777777" w:rsidR="00DE539C" w:rsidRDefault="005E35CC">
                          <w:pPr>
                            <w:spacing w:line="240" w:lineRule="auto"/>
                          </w:pPr>
                          <w:r>
                            <w:rPr>
                              <w:noProof/>
                              <w:lang w:val="en-GB" w:eastAsia="en-GB"/>
                            </w:rPr>
                            <w:drawing>
                              <wp:inline distT="0" distB="0" distL="0" distR="0" wp14:anchorId="61C0E28C" wp14:editId="3FC001E1">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08A4A5B"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3A0A0BD1" w14:textId="77777777" w:rsidR="00DE539C" w:rsidRDefault="005E35CC">
                    <w:pPr>
                      <w:spacing w:line="240" w:lineRule="auto"/>
                    </w:pPr>
                    <w:r>
                      <w:rPr>
                        <w:noProof/>
                        <w:lang w:val="en-GB" w:eastAsia="en-GB"/>
                      </w:rPr>
                      <w:drawing>
                        <wp:inline distT="0" distB="0" distL="0" distR="0" wp14:anchorId="61C0E28C" wp14:editId="3FC001E1">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5DF66904" wp14:editId="5127B836">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3A150D51" w14:textId="77777777" w:rsidR="00DE539C" w:rsidRDefault="005E35CC">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5DF66904"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3A150D51" w14:textId="77777777" w:rsidR="00DE539C" w:rsidRDefault="005E35CC">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7BD2CFD2" wp14:editId="15C16539">
              <wp:simplePos x="0" y="0"/>
              <wp:positionH relativeFrom="page">
                <wp:posOffset>1007110</wp:posOffset>
              </wp:positionH>
              <wp:positionV relativeFrom="paragraph">
                <wp:posOffset>1934210</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321EB48D" w14:textId="77777777" w:rsidR="00033069" w:rsidRPr="00033069" w:rsidRDefault="00033069" w:rsidP="00033069">
                          <w:bookmarkStart w:id="2" w:name="_bookmark1"/>
                          <w:bookmarkStart w:id="3" w:name="_bookmark0"/>
                          <w:bookmarkEnd w:id="2"/>
                          <w:bookmarkEnd w:id="3"/>
                          <w:r w:rsidRPr="00033069">
                            <w:t>De voorzitter van de Tweede Kamer</w:t>
                          </w:r>
                        </w:p>
                        <w:p w14:paraId="6AA346AD" w14:textId="77777777" w:rsidR="00033069" w:rsidRDefault="00033069" w:rsidP="00033069">
                          <w:r w:rsidRPr="00033069">
                            <w:t xml:space="preserve">der Staten-Generaal </w:t>
                          </w:r>
                        </w:p>
                        <w:p w14:paraId="3E6071F9" w14:textId="77777777" w:rsidR="00033069" w:rsidRDefault="00033069" w:rsidP="00033069">
                          <w:r w:rsidRPr="00033069">
                            <w:t xml:space="preserve">Postbus 20018 </w:t>
                          </w:r>
                        </w:p>
                        <w:p w14:paraId="5F014330" w14:textId="14DB5BE1" w:rsidR="00033069" w:rsidRPr="00033069" w:rsidRDefault="00033069" w:rsidP="00033069">
                          <w:r w:rsidRPr="00033069">
                            <w:t>2500 EA DEN HAAG</w:t>
                          </w:r>
                        </w:p>
                        <w:p w14:paraId="0233AE43" w14:textId="77777777" w:rsidR="00033069" w:rsidRPr="00033069" w:rsidRDefault="00033069" w:rsidP="00033069"/>
                      </w:txbxContent>
                    </wps:txbx>
                    <wps:bodyPr vert="horz" wrap="square" lIns="0" tIns="0" rIns="0" bIns="0" anchor="t" anchorCtr="0"/>
                  </wps:wsp>
                </a:graphicData>
              </a:graphic>
            </wp:anchor>
          </w:drawing>
        </mc:Choice>
        <mc:Fallback>
          <w:pict>
            <v:shape w14:anchorId="7BD2CFD2" id="7268d7b6-823c-11ee-8554-0242ac120003" o:spid="_x0000_s1036" type="#_x0000_t202" style="position:absolute;margin-left:79.3pt;margin-top:152.3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" filled="f" stroked="f">
              <v:textbox inset="0,0,0,0">
                <w:txbxContent>
                  <w:p w14:paraId="321EB48D" w14:textId="77777777" w:rsidR="00033069" w:rsidRPr="00033069" w:rsidRDefault="00033069" w:rsidP="00033069">
                    <w:bookmarkStart w:id="4" w:name="_bookmark1"/>
                    <w:bookmarkStart w:id="5" w:name="_bookmark0"/>
                    <w:bookmarkEnd w:id="4"/>
                    <w:bookmarkEnd w:id="5"/>
                    <w:r w:rsidRPr="00033069">
                      <w:t>De voorzitter van de Tweede Kamer</w:t>
                    </w:r>
                  </w:p>
                  <w:p w14:paraId="6AA346AD" w14:textId="77777777" w:rsidR="00033069" w:rsidRDefault="00033069" w:rsidP="00033069">
                    <w:r w:rsidRPr="00033069">
                      <w:t xml:space="preserve">der Staten-Generaal </w:t>
                    </w:r>
                  </w:p>
                  <w:p w14:paraId="3E6071F9" w14:textId="77777777" w:rsidR="00033069" w:rsidRDefault="00033069" w:rsidP="00033069">
                    <w:r w:rsidRPr="00033069">
                      <w:t xml:space="preserve">Postbus 20018 </w:t>
                    </w:r>
                  </w:p>
                  <w:p w14:paraId="5F014330" w14:textId="14DB5BE1" w:rsidR="00033069" w:rsidRPr="00033069" w:rsidRDefault="00033069" w:rsidP="00033069">
                    <w:r w:rsidRPr="00033069">
                      <w:t>2500 EA DEN HAAG</w:t>
                    </w:r>
                  </w:p>
                  <w:p w14:paraId="0233AE43" w14:textId="77777777" w:rsidR="00033069" w:rsidRPr="00033069" w:rsidRDefault="00033069" w:rsidP="00033069"/>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61BC4384" wp14:editId="100A5C91">
              <wp:simplePos x="0" y="0"/>
              <wp:positionH relativeFrom="page">
                <wp:posOffset>1009650</wp:posOffset>
              </wp:positionH>
              <wp:positionV relativeFrom="paragraph">
                <wp:posOffset>3638550</wp:posOffset>
              </wp:positionV>
              <wp:extent cx="4105275" cy="78105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7810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DE539C" w14:paraId="40D921F6" w14:textId="77777777">
                            <w:trPr>
                              <w:trHeight w:val="200"/>
                            </w:trPr>
                            <w:tc>
                              <w:tcPr>
                                <w:tcW w:w="1140" w:type="dxa"/>
                              </w:tcPr>
                              <w:p w14:paraId="2CB4B996" w14:textId="77777777" w:rsidR="00DE539C" w:rsidRDefault="00DE539C"/>
                            </w:tc>
                            <w:tc>
                              <w:tcPr>
                                <w:tcW w:w="5400" w:type="dxa"/>
                              </w:tcPr>
                              <w:p w14:paraId="2C407BC6" w14:textId="77777777" w:rsidR="00DE539C" w:rsidRDefault="00DE539C"/>
                            </w:tc>
                          </w:tr>
                          <w:tr w:rsidR="00DE539C" w14:paraId="4A31888E" w14:textId="77777777">
                            <w:trPr>
                              <w:trHeight w:val="240"/>
                            </w:trPr>
                            <w:tc>
                              <w:tcPr>
                                <w:tcW w:w="1140" w:type="dxa"/>
                              </w:tcPr>
                              <w:p w14:paraId="64F8BBB2" w14:textId="77777777" w:rsidR="00DE539C" w:rsidRDefault="005E35CC">
                                <w:r>
                                  <w:t>Datum</w:t>
                                </w:r>
                              </w:p>
                            </w:tc>
                            <w:tc>
                              <w:tcPr>
                                <w:tcW w:w="5400" w:type="dxa"/>
                              </w:tcPr>
                              <w:p w14:paraId="354599FE" w14:textId="38617545" w:rsidR="00DE539C" w:rsidRDefault="000A1F3F">
                                <w:r>
                                  <w:t>2</w:t>
                                </w:r>
                                <w:r w:rsidR="004C4ECC">
                                  <w:t>7</w:t>
                                </w:r>
                                <w:r>
                                  <w:t xml:space="preserve"> oktober 2026</w:t>
                                </w:r>
                              </w:p>
                            </w:tc>
                          </w:tr>
                          <w:tr w:rsidR="00DE539C" w14:paraId="34E9D8B7" w14:textId="77777777">
                            <w:trPr>
                              <w:trHeight w:val="240"/>
                            </w:trPr>
                            <w:tc>
                              <w:tcPr>
                                <w:tcW w:w="1140" w:type="dxa"/>
                              </w:tcPr>
                              <w:p w14:paraId="69507CE9" w14:textId="77777777" w:rsidR="00DE539C" w:rsidRDefault="005E35CC">
                                <w:bookmarkStart w:id="6" w:name="_Hlk239155449"/>
                                <w:r>
                                  <w:t>Betreft</w:t>
                                </w:r>
                              </w:p>
                            </w:tc>
                            <w:tc>
                              <w:tcPr>
                                <w:tcW w:w="5400" w:type="dxa"/>
                              </w:tcPr>
                              <w:p w14:paraId="4FD4E1DE" w14:textId="7F0F91B6" w:rsidR="00DE539C" w:rsidRDefault="005E35CC">
                                <w:r>
                                  <w:t>Advies ATR - Onnodige regeldruk bij verplichte nascholing voor chauffeurs rijbewijs C en D (behoud code-95)</w:t>
                                </w:r>
                              </w:p>
                            </w:tc>
                          </w:tr>
                          <w:tr w:rsidR="00DE539C" w14:paraId="5C37958A" w14:textId="77777777">
                            <w:trPr>
                              <w:trHeight w:val="200"/>
                            </w:trPr>
                            <w:tc>
                              <w:tcPr>
                                <w:tcW w:w="1140" w:type="dxa"/>
                              </w:tcPr>
                              <w:p w14:paraId="0A2BC0DF" w14:textId="77777777" w:rsidR="00DE539C" w:rsidRDefault="00DE539C"/>
                            </w:tc>
                            <w:tc>
                              <w:tcPr>
                                <w:tcW w:w="5400" w:type="dxa"/>
                              </w:tcPr>
                              <w:p w14:paraId="4B92DD10" w14:textId="77777777" w:rsidR="00DE539C" w:rsidRDefault="00DE539C"/>
                            </w:tc>
                          </w:tr>
                          <w:bookmarkEnd w:id="6"/>
                        </w:tbl>
                        <w:p w14:paraId="5B70AA18" w14:textId="77777777" w:rsidR="009505BB" w:rsidRDefault="009505BB"/>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61BC4384" id="7266255e-823c-11ee-8554-0242ac120003" o:spid="_x0000_s1037" type="#_x0000_t202" style="position:absolute;margin-left:79.5pt;margin-top:286.5pt;width:323.25pt;height:61.5pt;z-index:25166284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" filled="f" stroked="f">
              <v:textbox inset="0,0,0,0">
                <w:txbxContent>
                  <w:tbl>
                    <w:tblPr>
                      <w:tblW w:w="0" w:type="auto"/>
                      <w:tblLayout w:type="fixed"/>
                      <w:tblLook w:val="07E0" w:firstRow="1" w:lastRow="1" w:firstColumn="1" w:lastColumn="1" w:noHBand="1" w:noVBand="1"/>
                    </w:tblPr>
                    <w:tblGrid>
                      <w:gridCol w:w="1140"/>
                      <w:gridCol w:w="5400"/>
                    </w:tblGrid>
                    <w:tr w:rsidR="00DE539C" w14:paraId="40D921F6" w14:textId="77777777">
                      <w:trPr>
                        <w:trHeight w:val="200"/>
                      </w:trPr>
                      <w:tc>
                        <w:tcPr>
                          <w:tcW w:w="1140" w:type="dxa"/>
                        </w:tcPr>
                        <w:p w14:paraId="2CB4B996" w14:textId="77777777" w:rsidR="00DE539C" w:rsidRDefault="00DE539C"/>
                      </w:tc>
                      <w:tc>
                        <w:tcPr>
                          <w:tcW w:w="5400" w:type="dxa"/>
                        </w:tcPr>
                        <w:p w14:paraId="2C407BC6" w14:textId="77777777" w:rsidR="00DE539C" w:rsidRDefault="00DE539C"/>
                      </w:tc>
                    </w:tr>
                    <w:tr w:rsidR="00DE539C" w14:paraId="4A31888E" w14:textId="77777777">
                      <w:trPr>
                        <w:trHeight w:val="240"/>
                      </w:trPr>
                      <w:tc>
                        <w:tcPr>
                          <w:tcW w:w="1140" w:type="dxa"/>
                        </w:tcPr>
                        <w:p w14:paraId="64F8BBB2" w14:textId="77777777" w:rsidR="00DE539C" w:rsidRDefault="005E35CC">
                          <w:r>
                            <w:t>Datum</w:t>
                          </w:r>
                        </w:p>
                      </w:tc>
                      <w:tc>
                        <w:tcPr>
                          <w:tcW w:w="5400" w:type="dxa"/>
                        </w:tcPr>
                        <w:p w14:paraId="354599FE" w14:textId="38617545" w:rsidR="00DE539C" w:rsidRDefault="000A1F3F">
                          <w:r>
                            <w:t>2</w:t>
                          </w:r>
                          <w:r w:rsidR="004C4ECC">
                            <w:t>7</w:t>
                          </w:r>
                          <w:r>
                            <w:t xml:space="preserve"> oktober 2026</w:t>
                          </w:r>
                        </w:p>
                      </w:tc>
                    </w:tr>
                    <w:tr w:rsidR="00DE539C" w14:paraId="34E9D8B7" w14:textId="77777777">
                      <w:trPr>
                        <w:trHeight w:val="240"/>
                      </w:trPr>
                      <w:tc>
                        <w:tcPr>
                          <w:tcW w:w="1140" w:type="dxa"/>
                        </w:tcPr>
                        <w:p w14:paraId="69507CE9" w14:textId="77777777" w:rsidR="00DE539C" w:rsidRDefault="005E35CC">
                          <w:bookmarkStart w:id="7" w:name="_Hlk239155449"/>
                          <w:r>
                            <w:t>Betreft</w:t>
                          </w:r>
                        </w:p>
                      </w:tc>
                      <w:tc>
                        <w:tcPr>
                          <w:tcW w:w="5400" w:type="dxa"/>
                        </w:tcPr>
                        <w:p w14:paraId="4FD4E1DE" w14:textId="7F0F91B6" w:rsidR="00DE539C" w:rsidRDefault="005E35CC">
                          <w:r>
                            <w:t>Advies ATR - Onnodige regeldruk bij verplichte nascholing voor chauffeurs rijbewijs C en D (behoud code-95)</w:t>
                          </w:r>
                        </w:p>
                      </w:tc>
                    </w:tr>
                    <w:tr w:rsidR="00DE539C" w14:paraId="5C37958A" w14:textId="77777777">
                      <w:trPr>
                        <w:trHeight w:val="200"/>
                      </w:trPr>
                      <w:tc>
                        <w:tcPr>
                          <w:tcW w:w="1140" w:type="dxa"/>
                        </w:tcPr>
                        <w:p w14:paraId="0A2BC0DF" w14:textId="77777777" w:rsidR="00DE539C" w:rsidRDefault="00DE539C"/>
                      </w:tc>
                      <w:tc>
                        <w:tcPr>
                          <w:tcW w:w="5400" w:type="dxa"/>
                        </w:tcPr>
                        <w:p w14:paraId="4B92DD10" w14:textId="77777777" w:rsidR="00DE539C" w:rsidRDefault="00DE539C"/>
                      </w:tc>
                    </w:tr>
                    <w:bookmarkEnd w:id="7"/>
                  </w:tbl>
                  <w:p w14:paraId="5B70AA18" w14:textId="77777777" w:rsidR="009505BB" w:rsidRDefault="009505BB"/>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0946C67A" wp14:editId="7B38E991">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32F041BD" w14:textId="77777777" w:rsidR="009505BB" w:rsidRDefault="009505BB"/>
                      </w:txbxContent>
                    </wps:txbx>
                    <wps:bodyPr vert="horz" wrap="square" lIns="0" tIns="0" rIns="0" bIns="0" anchor="t" anchorCtr="0"/>
                  </wps:wsp>
                </a:graphicData>
              </a:graphic>
            </wp:anchor>
          </w:drawing>
        </mc:Choice>
        <mc:Fallback>
          <w:pict>
            <v:shape w14:anchorId="0946C67A"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32F041BD" w14:textId="77777777" w:rsidR="009505BB" w:rsidRDefault="009505BB"/>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6EB2DBB"/>
    <w:multiLevelType w:val="multilevel"/>
    <w:tmpl w:val="81C48F5E"/>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B0338F2"/>
    <w:multiLevelType w:val="multilevel"/>
    <w:tmpl w:val="AB9FCE05"/>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BB7F32E"/>
    <w:multiLevelType w:val="multilevel"/>
    <w:tmpl w:val="AB716A17"/>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B2F56F3D"/>
    <w:multiLevelType w:val="multilevel"/>
    <w:tmpl w:val="2D4AA831"/>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B40F1915"/>
    <w:multiLevelType w:val="multilevel"/>
    <w:tmpl w:val="91F27FF1"/>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B87D3D7E"/>
    <w:multiLevelType w:val="multilevel"/>
    <w:tmpl w:val="B5B40CED"/>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C7BE331B"/>
    <w:multiLevelType w:val="multilevel"/>
    <w:tmpl w:val="76BA0350"/>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CACC9E40"/>
    <w:multiLevelType w:val="multilevel"/>
    <w:tmpl w:val="FD7ADF77"/>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CFB0B1C3"/>
    <w:multiLevelType w:val="multilevel"/>
    <w:tmpl w:val="D24D77BC"/>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D62F395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D499DB3"/>
    <w:multiLevelType w:val="multilevel"/>
    <w:tmpl w:val="2509D867"/>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E9B88667"/>
    <w:multiLevelType w:val="multilevel"/>
    <w:tmpl w:val="01BAECE1"/>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EF2BA357"/>
    <w:multiLevelType w:val="multilevel"/>
    <w:tmpl w:val="0C606F53"/>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F5DBDE9B"/>
    <w:multiLevelType w:val="multilevel"/>
    <w:tmpl w:val="B362DA0A"/>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4" w15:restartNumberingAfterBreak="0">
    <w:nsid w:val="FBF35A9D"/>
    <w:multiLevelType w:val="multilevel"/>
    <w:tmpl w:val="5B329EB8"/>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FFBF200"/>
    <w:multiLevelType w:val="multilevel"/>
    <w:tmpl w:val="7EDD7949"/>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6" w15:restartNumberingAfterBreak="0">
    <w:nsid w:val="18675644"/>
    <w:multiLevelType w:val="multilevel"/>
    <w:tmpl w:val="CE6BAE66"/>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B1A80D0"/>
    <w:multiLevelType w:val="multilevel"/>
    <w:tmpl w:val="68794100"/>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15369B4"/>
    <w:multiLevelType w:val="multilevel"/>
    <w:tmpl w:val="F8754305"/>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4C71F7B"/>
    <w:multiLevelType w:val="hybridMultilevel"/>
    <w:tmpl w:val="F6D6F8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7383B4F"/>
    <w:multiLevelType w:val="multilevel"/>
    <w:tmpl w:val="75C92E53"/>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99F4E2D"/>
    <w:multiLevelType w:val="hybridMultilevel"/>
    <w:tmpl w:val="A59839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F2FEDDC"/>
    <w:multiLevelType w:val="multilevel"/>
    <w:tmpl w:val="40D2F560"/>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52B0729"/>
    <w:multiLevelType w:val="multilevel"/>
    <w:tmpl w:val="D5C50706"/>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6F40C76"/>
    <w:multiLevelType w:val="hybridMultilevel"/>
    <w:tmpl w:val="803E4B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528435E"/>
    <w:multiLevelType w:val="hybridMultilevel"/>
    <w:tmpl w:val="767E2B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715BA92"/>
    <w:multiLevelType w:val="multilevel"/>
    <w:tmpl w:val="37E6B8CB"/>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A2BCA44"/>
    <w:multiLevelType w:val="multilevel"/>
    <w:tmpl w:val="0436B994"/>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8"/>
  </w:num>
  <w:num w:numId="3">
    <w:abstractNumId w:val="27"/>
  </w:num>
  <w:num w:numId="4">
    <w:abstractNumId w:val="23"/>
  </w:num>
  <w:num w:numId="5">
    <w:abstractNumId w:val="13"/>
  </w:num>
  <w:num w:numId="6">
    <w:abstractNumId w:val="12"/>
  </w:num>
  <w:num w:numId="7">
    <w:abstractNumId w:val="5"/>
  </w:num>
  <w:num w:numId="8">
    <w:abstractNumId w:val="10"/>
  </w:num>
  <w:num w:numId="9">
    <w:abstractNumId w:val="6"/>
  </w:num>
  <w:num w:numId="10">
    <w:abstractNumId w:val="0"/>
  </w:num>
  <w:num w:numId="11">
    <w:abstractNumId w:val="2"/>
  </w:num>
  <w:num w:numId="12">
    <w:abstractNumId w:val="15"/>
  </w:num>
  <w:num w:numId="13">
    <w:abstractNumId w:val="26"/>
  </w:num>
  <w:num w:numId="14">
    <w:abstractNumId w:val="17"/>
  </w:num>
  <w:num w:numId="15">
    <w:abstractNumId w:val="8"/>
  </w:num>
  <w:num w:numId="16">
    <w:abstractNumId w:val="16"/>
  </w:num>
  <w:num w:numId="17">
    <w:abstractNumId w:val="22"/>
  </w:num>
  <w:num w:numId="18">
    <w:abstractNumId w:val="14"/>
  </w:num>
  <w:num w:numId="19">
    <w:abstractNumId w:val="11"/>
  </w:num>
  <w:num w:numId="20">
    <w:abstractNumId w:val="1"/>
  </w:num>
  <w:num w:numId="21">
    <w:abstractNumId w:val="20"/>
  </w:num>
  <w:num w:numId="22">
    <w:abstractNumId w:val="4"/>
  </w:num>
  <w:num w:numId="23">
    <w:abstractNumId w:val="7"/>
  </w:num>
  <w:num w:numId="24">
    <w:abstractNumId w:val="21"/>
  </w:num>
  <w:num w:numId="25">
    <w:abstractNumId w:val="9"/>
  </w:num>
  <w:num w:numId="26">
    <w:abstractNumId w:val="24"/>
  </w:num>
  <w:num w:numId="27">
    <w:abstractNumId w:val="19"/>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069"/>
    <w:rsid w:val="00007702"/>
    <w:rsid w:val="000136E5"/>
    <w:rsid w:val="00033069"/>
    <w:rsid w:val="00054BA1"/>
    <w:rsid w:val="0006529C"/>
    <w:rsid w:val="00065C65"/>
    <w:rsid w:val="00067A90"/>
    <w:rsid w:val="00070A88"/>
    <w:rsid w:val="000914E5"/>
    <w:rsid w:val="000931EC"/>
    <w:rsid w:val="000A1F3F"/>
    <w:rsid w:val="000A20A5"/>
    <w:rsid w:val="000F176F"/>
    <w:rsid w:val="000F6962"/>
    <w:rsid w:val="001022E3"/>
    <w:rsid w:val="00103C7C"/>
    <w:rsid w:val="001114D0"/>
    <w:rsid w:val="00140D5D"/>
    <w:rsid w:val="00142C4B"/>
    <w:rsid w:val="001B7DF1"/>
    <w:rsid w:val="001C4899"/>
    <w:rsid w:val="001F5F9D"/>
    <w:rsid w:val="002712FB"/>
    <w:rsid w:val="0027307A"/>
    <w:rsid w:val="00284DCA"/>
    <w:rsid w:val="00287C9D"/>
    <w:rsid w:val="002A4ADD"/>
    <w:rsid w:val="002A6F52"/>
    <w:rsid w:val="002C7F2C"/>
    <w:rsid w:val="00315592"/>
    <w:rsid w:val="00362493"/>
    <w:rsid w:val="00371C1A"/>
    <w:rsid w:val="00397703"/>
    <w:rsid w:val="003B1018"/>
    <w:rsid w:val="003D48BD"/>
    <w:rsid w:val="00403E6D"/>
    <w:rsid w:val="00416BA6"/>
    <w:rsid w:val="00436A1C"/>
    <w:rsid w:val="0044239E"/>
    <w:rsid w:val="0048140A"/>
    <w:rsid w:val="004C1E52"/>
    <w:rsid w:val="004C4ECC"/>
    <w:rsid w:val="004D76D4"/>
    <w:rsid w:val="004F4780"/>
    <w:rsid w:val="00513308"/>
    <w:rsid w:val="00542194"/>
    <w:rsid w:val="00590395"/>
    <w:rsid w:val="005A3FCF"/>
    <w:rsid w:val="005E35CC"/>
    <w:rsid w:val="005E7AE0"/>
    <w:rsid w:val="005F6A20"/>
    <w:rsid w:val="00601745"/>
    <w:rsid w:val="006075C8"/>
    <w:rsid w:val="00644DC9"/>
    <w:rsid w:val="0068508D"/>
    <w:rsid w:val="006A0652"/>
    <w:rsid w:val="006A60F6"/>
    <w:rsid w:val="006C2F1A"/>
    <w:rsid w:val="006D2C19"/>
    <w:rsid w:val="006F648C"/>
    <w:rsid w:val="006F77A6"/>
    <w:rsid w:val="007162D4"/>
    <w:rsid w:val="00723CA6"/>
    <w:rsid w:val="007323AE"/>
    <w:rsid w:val="007523E3"/>
    <w:rsid w:val="00760B5A"/>
    <w:rsid w:val="0077431C"/>
    <w:rsid w:val="00782D88"/>
    <w:rsid w:val="007B2E78"/>
    <w:rsid w:val="007B7BD8"/>
    <w:rsid w:val="007B7FAA"/>
    <w:rsid w:val="007C3055"/>
    <w:rsid w:val="007C3B1D"/>
    <w:rsid w:val="007F0798"/>
    <w:rsid w:val="007F461D"/>
    <w:rsid w:val="00811CF0"/>
    <w:rsid w:val="0082101B"/>
    <w:rsid w:val="00827E5E"/>
    <w:rsid w:val="00860172"/>
    <w:rsid w:val="008668FE"/>
    <w:rsid w:val="00884866"/>
    <w:rsid w:val="008962D2"/>
    <w:rsid w:val="008B2346"/>
    <w:rsid w:val="008D382D"/>
    <w:rsid w:val="008E57F6"/>
    <w:rsid w:val="00904B4F"/>
    <w:rsid w:val="009505BB"/>
    <w:rsid w:val="0098106C"/>
    <w:rsid w:val="00996E53"/>
    <w:rsid w:val="009B4D87"/>
    <w:rsid w:val="009E6C38"/>
    <w:rsid w:val="00A02CB1"/>
    <w:rsid w:val="00A14B06"/>
    <w:rsid w:val="00A3242A"/>
    <w:rsid w:val="00A402DD"/>
    <w:rsid w:val="00A45CAD"/>
    <w:rsid w:val="00A524B7"/>
    <w:rsid w:val="00A61B41"/>
    <w:rsid w:val="00A73130"/>
    <w:rsid w:val="00A73DEA"/>
    <w:rsid w:val="00A82D29"/>
    <w:rsid w:val="00A96796"/>
    <w:rsid w:val="00AA5E9F"/>
    <w:rsid w:val="00AD74CF"/>
    <w:rsid w:val="00AE6106"/>
    <w:rsid w:val="00AE6522"/>
    <w:rsid w:val="00B32A53"/>
    <w:rsid w:val="00B40B48"/>
    <w:rsid w:val="00B6080E"/>
    <w:rsid w:val="00BB25F0"/>
    <w:rsid w:val="00BE058E"/>
    <w:rsid w:val="00BE375C"/>
    <w:rsid w:val="00BE55D6"/>
    <w:rsid w:val="00BF077A"/>
    <w:rsid w:val="00BF1B8A"/>
    <w:rsid w:val="00C15AC4"/>
    <w:rsid w:val="00C314C7"/>
    <w:rsid w:val="00CD3F41"/>
    <w:rsid w:val="00CD6978"/>
    <w:rsid w:val="00D219C0"/>
    <w:rsid w:val="00D45615"/>
    <w:rsid w:val="00D50B21"/>
    <w:rsid w:val="00D9127E"/>
    <w:rsid w:val="00D92E14"/>
    <w:rsid w:val="00D95FD5"/>
    <w:rsid w:val="00DC49C2"/>
    <w:rsid w:val="00DD3C1F"/>
    <w:rsid w:val="00DE3E3F"/>
    <w:rsid w:val="00DE539C"/>
    <w:rsid w:val="00DF4A90"/>
    <w:rsid w:val="00E120C1"/>
    <w:rsid w:val="00E80483"/>
    <w:rsid w:val="00EA390D"/>
    <w:rsid w:val="00EE3CFB"/>
    <w:rsid w:val="00F06C16"/>
    <w:rsid w:val="00F1719E"/>
    <w:rsid w:val="00F318DC"/>
    <w:rsid w:val="00F36B8F"/>
    <w:rsid w:val="00F4207C"/>
    <w:rsid w:val="00F94CE8"/>
    <w:rsid w:val="00FF07BC"/>
    <w:rsid w:val="00FF45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B80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033069"/>
    <w:pPr>
      <w:tabs>
        <w:tab w:val="center" w:pos="4536"/>
        <w:tab w:val="right" w:pos="9072"/>
      </w:tabs>
      <w:spacing w:line="240" w:lineRule="auto"/>
    </w:pPr>
  </w:style>
  <w:style w:type="character" w:customStyle="1" w:styleId="HeaderChar">
    <w:name w:val="Header Char"/>
    <w:basedOn w:val="DefaultParagraphFont"/>
    <w:link w:val="Header"/>
    <w:uiPriority w:val="99"/>
    <w:rsid w:val="00033069"/>
    <w:rPr>
      <w:rFonts w:ascii="Verdana" w:hAnsi="Verdana"/>
      <w:color w:val="000000"/>
      <w:sz w:val="18"/>
      <w:szCs w:val="18"/>
    </w:rPr>
  </w:style>
  <w:style w:type="paragraph" w:styleId="Footer">
    <w:name w:val="footer"/>
    <w:basedOn w:val="Normal"/>
    <w:link w:val="FooterChar"/>
    <w:uiPriority w:val="99"/>
    <w:unhideWhenUsed/>
    <w:rsid w:val="00033069"/>
    <w:pPr>
      <w:tabs>
        <w:tab w:val="center" w:pos="4536"/>
        <w:tab w:val="right" w:pos="9072"/>
      </w:tabs>
      <w:spacing w:line="240" w:lineRule="auto"/>
    </w:pPr>
  </w:style>
  <w:style w:type="character" w:customStyle="1" w:styleId="FooterChar">
    <w:name w:val="Footer Char"/>
    <w:basedOn w:val="DefaultParagraphFont"/>
    <w:link w:val="Footer"/>
    <w:uiPriority w:val="99"/>
    <w:rsid w:val="00033069"/>
    <w:rPr>
      <w:rFonts w:ascii="Verdana" w:hAnsi="Verdana"/>
      <w:color w:val="000000"/>
      <w:sz w:val="18"/>
      <w:szCs w:val="18"/>
    </w:rPr>
  </w:style>
  <w:style w:type="paragraph" w:styleId="ListParagraph">
    <w:name w:val="List Paragraph"/>
    <w:basedOn w:val="Normal"/>
    <w:uiPriority w:val="34"/>
    <w:semiHidden/>
    <w:rsid w:val="00070A88"/>
    <w:pPr>
      <w:ind w:left="720"/>
      <w:contextualSpacing/>
    </w:pPr>
  </w:style>
  <w:style w:type="paragraph" w:customStyle="1" w:styleId="Default">
    <w:name w:val="Default"/>
    <w:rsid w:val="00070A88"/>
    <w:pPr>
      <w:autoSpaceDE w:val="0"/>
      <w:adjustRightInd w:val="0"/>
      <w:textAlignment w:val="auto"/>
    </w:pPr>
    <w:rPr>
      <w:rFonts w:cs="Times New Roman"/>
      <w:color w:val="000000"/>
      <w:sz w:val="24"/>
      <w:szCs w:val="24"/>
    </w:rPr>
  </w:style>
  <w:style w:type="paragraph" w:styleId="Revision">
    <w:name w:val="Revision"/>
    <w:hidden/>
    <w:uiPriority w:val="99"/>
    <w:semiHidden/>
    <w:rsid w:val="001022E3"/>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0136E5"/>
    <w:rPr>
      <w:sz w:val="16"/>
      <w:szCs w:val="16"/>
    </w:rPr>
  </w:style>
  <w:style w:type="paragraph" w:styleId="CommentText">
    <w:name w:val="annotation text"/>
    <w:basedOn w:val="Normal"/>
    <w:link w:val="CommentTextChar"/>
    <w:uiPriority w:val="99"/>
    <w:unhideWhenUsed/>
    <w:rsid w:val="000136E5"/>
    <w:pPr>
      <w:spacing w:line="240" w:lineRule="auto"/>
    </w:pPr>
    <w:rPr>
      <w:sz w:val="20"/>
      <w:szCs w:val="20"/>
    </w:rPr>
  </w:style>
  <w:style w:type="character" w:customStyle="1" w:styleId="CommentTextChar">
    <w:name w:val="Comment Text Char"/>
    <w:basedOn w:val="DefaultParagraphFont"/>
    <w:link w:val="CommentText"/>
    <w:uiPriority w:val="99"/>
    <w:rsid w:val="000136E5"/>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0136E5"/>
    <w:rPr>
      <w:b/>
      <w:bCs/>
    </w:rPr>
  </w:style>
  <w:style w:type="character" w:customStyle="1" w:styleId="CommentSubjectChar">
    <w:name w:val="Comment Subject Char"/>
    <w:basedOn w:val="CommentTextChar"/>
    <w:link w:val="CommentSubject"/>
    <w:uiPriority w:val="99"/>
    <w:semiHidden/>
    <w:rsid w:val="000136E5"/>
    <w:rPr>
      <w:rFonts w:ascii="Verdana" w:hAnsi="Verdana"/>
      <w:b/>
      <w:bCs/>
      <w:color w:val="000000"/>
    </w:rPr>
  </w:style>
  <w:style w:type="paragraph" w:styleId="FootnoteText">
    <w:name w:val="footnote text"/>
    <w:basedOn w:val="Normal"/>
    <w:link w:val="FootnoteTextChar"/>
    <w:uiPriority w:val="99"/>
    <w:semiHidden/>
    <w:unhideWhenUsed/>
    <w:rsid w:val="00142C4B"/>
    <w:pPr>
      <w:spacing w:line="240" w:lineRule="auto"/>
    </w:pPr>
    <w:rPr>
      <w:sz w:val="20"/>
      <w:szCs w:val="20"/>
    </w:rPr>
  </w:style>
  <w:style w:type="character" w:customStyle="1" w:styleId="FootnoteTextChar">
    <w:name w:val="Footnote Text Char"/>
    <w:basedOn w:val="DefaultParagraphFont"/>
    <w:link w:val="FootnoteText"/>
    <w:uiPriority w:val="99"/>
    <w:semiHidden/>
    <w:rsid w:val="00142C4B"/>
    <w:rPr>
      <w:rFonts w:ascii="Verdana" w:hAnsi="Verdana"/>
      <w:color w:val="000000"/>
    </w:rPr>
  </w:style>
  <w:style w:type="character" w:styleId="FootnoteReference">
    <w:name w:val="footnote reference"/>
    <w:basedOn w:val="DefaultParagraphFont"/>
    <w:uiPriority w:val="99"/>
    <w:semiHidden/>
    <w:unhideWhenUsed/>
    <w:rsid w:val="00142C4B"/>
    <w:rPr>
      <w:vertAlign w:val="superscript"/>
    </w:rPr>
  </w:style>
  <w:style w:type="character" w:customStyle="1" w:styleId="UnresolvedMention">
    <w:name w:val="Unresolved Mention"/>
    <w:basedOn w:val="DefaultParagraphFont"/>
    <w:uiPriority w:val="99"/>
    <w:semiHidden/>
    <w:unhideWhenUsed/>
    <w:rsid w:val="00142C4B"/>
    <w:rPr>
      <w:color w:val="605E5C"/>
      <w:shd w:val="clear" w:color="auto" w:fill="E1DFDD"/>
    </w:rPr>
  </w:style>
  <w:style w:type="paragraph" w:customStyle="1" w:styleId="Referentiegegevensbold">
    <w:name w:val="Referentiegegevens bold"/>
    <w:basedOn w:val="Normal"/>
    <w:next w:val="Normal"/>
    <w:rsid w:val="009B4D87"/>
    <w:pPr>
      <w:spacing w:line="180" w:lineRule="exact"/>
    </w:pPr>
    <w:rPr>
      <w:b/>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727651">
      <w:bodyDiv w:val="1"/>
      <w:marLeft w:val="0"/>
      <w:marRight w:val="0"/>
      <w:marTop w:val="0"/>
      <w:marBottom w:val="0"/>
      <w:divBdr>
        <w:top w:val="none" w:sz="0" w:space="0" w:color="auto"/>
        <w:left w:val="none" w:sz="0" w:space="0" w:color="auto"/>
        <w:bottom w:val="none" w:sz="0" w:space="0" w:color="auto"/>
        <w:right w:val="none" w:sz="0" w:space="0" w:color="auto"/>
      </w:divBdr>
    </w:div>
    <w:div w:id="641547114">
      <w:bodyDiv w:val="1"/>
      <w:marLeft w:val="0"/>
      <w:marRight w:val="0"/>
      <w:marTop w:val="0"/>
      <w:marBottom w:val="0"/>
      <w:divBdr>
        <w:top w:val="none" w:sz="0" w:space="0" w:color="auto"/>
        <w:left w:val="none" w:sz="0" w:space="0" w:color="auto"/>
        <w:bottom w:val="none" w:sz="0" w:space="0" w:color="auto"/>
        <w:right w:val="none" w:sz="0" w:space="0" w:color="auto"/>
      </w:divBdr>
    </w:div>
    <w:div w:id="679116318">
      <w:bodyDiv w:val="1"/>
      <w:marLeft w:val="0"/>
      <w:marRight w:val="0"/>
      <w:marTop w:val="0"/>
      <w:marBottom w:val="0"/>
      <w:divBdr>
        <w:top w:val="none" w:sz="0" w:space="0" w:color="auto"/>
        <w:left w:val="none" w:sz="0" w:space="0" w:color="auto"/>
        <w:bottom w:val="none" w:sz="0" w:space="0" w:color="auto"/>
        <w:right w:val="none" w:sz="0" w:space="0" w:color="auto"/>
      </w:divBdr>
    </w:div>
    <w:div w:id="682587450">
      <w:bodyDiv w:val="1"/>
      <w:marLeft w:val="0"/>
      <w:marRight w:val="0"/>
      <w:marTop w:val="0"/>
      <w:marBottom w:val="0"/>
      <w:divBdr>
        <w:top w:val="none" w:sz="0" w:space="0" w:color="auto"/>
        <w:left w:val="none" w:sz="0" w:space="0" w:color="auto"/>
        <w:bottom w:val="none" w:sz="0" w:space="0" w:color="auto"/>
        <w:right w:val="none" w:sz="0" w:space="0" w:color="auto"/>
      </w:divBdr>
    </w:div>
    <w:div w:id="955987311">
      <w:bodyDiv w:val="1"/>
      <w:marLeft w:val="0"/>
      <w:marRight w:val="0"/>
      <w:marTop w:val="0"/>
      <w:marBottom w:val="0"/>
      <w:divBdr>
        <w:top w:val="none" w:sz="0" w:space="0" w:color="auto"/>
        <w:left w:val="none" w:sz="0" w:space="0" w:color="auto"/>
        <w:bottom w:val="none" w:sz="0" w:space="0" w:color="auto"/>
        <w:right w:val="none" w:sz="0" w:space="0" w:color="auto"/>
      </w:divBdr>
    </w:div>
    <w:div w:id="1032801179">
      <w:bodyDiv w:val="1"/>
      <w:marLeft w:val="0"/>
      <w:marRight w:val="0"/>
      <w:marTop w:val="0"/>
      <w:marBottom w:val="0"/>
      <w:divBdr>
        <w:top w:val="none" w:sz="0" w:space="0" w:color="auto"/>
        <w:left w:val="none" w:sz="0" w:space="0" w:color="auto"/>
        <w:bottom w:val="none" w:sz="0" w:space="0" w:color="auto"/>
        <w:right w:val="none" w:sz="0" w:space="0" w:color="auto"/>
      </w:divBdr>
    </w:div>
    <w:div w:id="1084490448">
      <w:bodyDiv w:val="1"/>
      <w:marLeft w:val="0"/>
      <w:marRight w:val="0"/>
      <w:marTop w:val="0"/>
      <w:marBottom w:val="0"/>
      <w:divBdr>
        <w:top w:val="none" w:sz="0" w:space="0" w:color="auto"/>
        <w:left w:val="none" w:sz="0" w:space="0" w:color="auto"/>
        <w:bottom w:val="none" w:sz="0" w:space="0" w:color="auto"/>
        <w:right w:val="none" w:sz="0" w:space="0" w:color="auto"/>
      </w:divBdr>
    </w:div>
    <w:div w:id="1502811544">
      <w:bodyDiv w:val="1"/>
      <w:marLeft w:val="0"/>
      <w:marRight w:val="0"/>
      <w:marTop w:val="0"/>
      <w:marBottom w:val="0"/>
      <w:divBdr>
        <w:top w:val="none" w:sz="0" w:space="0" w:color="auto"/>
        <w:left w:val="none" w:sz="0" w:space="0" w:color="auto"/>
        <w:bottom w:val="none" w:sz="0" w:space="0" w:color="auto"/>
        <w:right w:val="none" w:sz="0" w:space="0" w:color="auto"/>
      </w:divBdr>
    </w:div>
    <w:div w:id="1605990627">
      <w:bodyDiv w:val="1"/>
      <w:marLeft w:val="0"/>
      <w:marRight w:val="0"/>
      <w:marTop w:val="0"/>
      <w:marBottom w:val="0"/>
      <w:divBdr>
        <w:top w:val="none" w:sz="0" w:space="0" w:color="auto"/>
        <w:left w:val="none" w:sz="0" w:space="0" w:color="auto"/>
        <w:bottom w:val="none" w:sz="0" w:space="0" w:color="auto"/>
        <w:right w:val="none" w:sz="0" w:space="0" w:color="auto"/>
      </w:divBdr>
    </w:div>
    <w:div w:id="17951763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20(3).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1605</ap:Words>
  <ap:Characters>9149</ap:Characters>
  <ap:DocSecurity>0</ap:DocSecurity>
  <ap:Lines>76</ap:Lines>
  <ap:Paragraphs>21</ap:Paragraphs>
  <ap:ScaleCrop>false</ap:ScaleCrop>
  <ap:HeadingPairs>
    <vt:vector baseType="variant" size="2">
      <vt:variant>
        <vt:lpstr>Titel</vt:lpstr>
      </vt:variant>
      <vt:variant>
        <vt:i4>1</vt:i4>
      </vt:variant>
    </vt:vector>
  </ap:HeadingPairs>
  <ap:TitlesOfParts>
    <vt:vector baseType="lpstr" size="1">
      <vt:lpstr>Brief aan Parlement - Advies ATR - Onnodige regeldruk bij verplichte nascholing voor chauffeurs rijbewijs C en D (behoud code-95)</vt:lpstr>
    </vt:vector>
  </ap:TitlesOfParts>
  <ap:LinksUpToDate>false</ap:LinksUpToDate>
  <ap:CharactersWithSpaces>10733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2026-10-27T10:32:00.0000000Z</dcterms:created>
  <dcterms:modified xsi:type="dcterms:W3CDTF">2026-10-27T10:32:00.0000000Z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Advies ATR - Onnodige regeldruk bij verplichte nascholing voor chauffeurs rijbewijs C en D (behoud code-95)</vt:lpwstr>
  </property>
  <property fmtid="{D5CDD505-2E9C-101B-9397-08002B2CF9AE}" pid="5" name="Publicatiedatum">
    <vt:lpwstr/>
  </property>
  <property fmtid="{D5CDD505-2E9C-101B-9397-08002B2CF9AE}" pid="6" name="Verantwoordelijke organisatie">
    <vt:lpwstr>Dir. Wegen Voertuigen Verkeersveiligheid</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W.A. Engelberts</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y fmtid="{D5CDD505-2E9C-101B-9397-08002B2CF9AE}" pid="29" name="_NewReviewCycle">
    <vt:lpwstr/>
  </property>
</Properties>
</file>