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B7ADC" w:rsidR="00B3013E" w:rsidP="00B3013E" w:rsidRDefault="00B3013E" w14:paraId="7917EC4B" w14:textId="27B6088C">
      <w:pPr>
        <w:pStyle w:val="Geenafstand"/>
        <w:rPr>
          <w:lang w:val="nl-NL"/>
        </w:rPr>
      </w:pPr>
      <w:bookmarkStart w:name="_Hlk241487344" w:id="0"/>
      <w:bookmarkStart w:name="_Hlk233870516" w:id="1"/>
      <w:r w:rsidRPr="002B7ADC">
        <w:rPr>
          <w:lang w:val="nl-NL"/>
        </w:rPr>
        <w:t xml:space="preserve">Regeling van de </w:t>
      </w:r>
      <w:r w:rsidRPr="002B7ADC" w:rsidR="00BD248A">
        <w:rPr>
          <w:lang w:val="nl-NL"/>
        </w:rPr>
        <w:t>Minister van Klimaat en Groene Groei</w:t>
      </w:r>
      <w:r w:rsidRPr="002B7ADC">
        <w:rPr>
          <w:lang w:val="nl-NL"/>
        </w:rPr>
        <w:t xml:space="preserve"> van </w:t>
      </w:r>
      <w:proofErr w:type="spellStart"/>
      <w:r w:rsidRPr="002B7ADC">
        <w:rPr>
          <w:b/>
          <w:bCs/>
          <w:lang w:val="nl-NL"/>
        </w:rPr>
        <w:t>pm</w:t>
      </w:r>
      <w:proofErr w:type="spellEnd"/>
      <w:r w:rsidRPr="002B7ADC">
        <w:rPr>
          <w:b/>
          <w:bCs/>
          <w:lang w:val="nl-NL"/>
        </w:rPr>
        <w:t xml:space="preserve"> </w:t>
      </w:r>
      <w:r w:rsidRPr="002B7ADC">
        <w:rPr>
          <w:lang w:val="nl-NL"/>
        </w:rPr>
        <w:t xml:space="preserve">2026, nr. </w:t>
      </w:r>
      <w:proofErr w:type="spellStart"/>
      <w:r w:rsidRPr="002B7ADC">
        <w:rPr>
          <w:b/>
          <w:bCs/>
          <w:lang w:val="nl-NL"/>
        </w:rPr>
        <w:t>pm</w:t>
      </w:r>
      <w:proofErr w:type="spellEnd"/>
      <w:r w:rsidRPr="002B7ADC">
        <w:rPr>
          <w:lang w:val="nl-NL"/>
        </w:rPr>
        <w:t xml:space="preserve">, houdende regels </w:t>
      </w:r>
      <w:r w:rsidRPr="002B7ADC">
        <w:rPr>
          <w:rFonts w:cs="Arial"/>
          <w:lang w:val="nl-NL"/>
        </w:rPr>
        <w:t xml:space="preserve">ter </w:t>
      </w:r>
      <w:bookmarkStart w:name="_Hlk239779441" w:id="2"/>
      <w:r w:rsidRPr="002B7ADC">
        <w:rPr>
          <w:rFonts w:cs="Arial"/>
          <w:lang w:val="nl-NL"/>
        </w:rPr>
        <w:t xml:space="preserve">uitvoering van </w:t>
      </w:r>
      <w:r w:rsidRPr="002B7ADC" w:rsidR="00CC7EAA">
        <w:rPr>
          <w:rFonts w:cs="Arial"/>
          <w:lang w:val="nl-NL"/>
        </w:rPr>
        <w:t>de EU-v</w:t>
      </w:r>
      <w:r w:rsidRPr="002B7ADC" w:rsidR="002F0F33">
        <w:rPr>
          <w:lang w:val="nl-NL"/>
        </w:rPr>
        <w:t>erordening ecologisch ontwerp duurzame producten</w:t>
      </w:r>
      <w:r w:rsidRPr="002B7ADC">
        <w:rPr>
          <w:lang w:val="nl-NL"/>
        </w:rPr>
        <w:t xml:space="preserve">) (Uitvoeringsregeling </w:t>
      </w:r>
      <w:r w:rsidRPr="002B7ADC" w:rsidR="002F0F33">
        <w:rPr>
          <w:lang w:val="nl-NL"/>
        </w:rPr>
        <w:t>EU-verordening ecologisch ontwerp duurzame producten</w:t>
      </w:r>
      <w:r w:rsidRPr="002B7ADC">
        <w:rPr>
          <w:lang w:val="nl-NL"/>
        </w:rPr>
        <w:t>)</w:t>
      </w:r>
    </w:p>
    <w:p w:rsidRPr="002B7ADC" w:rsidR="00B3013E" w:rsidP="00B3013E" w:rsidRDefault="00B3013E" w14:paraId="25D1007E" w14:textId="77777777">
      <w:pPr>
        <w:pStyle w:val="Geenafstand"/>
        <w:rPr>
          <w:lang w:val="nl-NL"/>
        </w:rPr>
      </w:pPr>
    </w:p>
    <w:p w:rsidRPr="002B7ADC" w:rsidR="00B3013E" w:rsidP="00B3013E" w:rsidRDefault="00B3013E" w14:paraId="5E0CB65E" w14:textId="2BF6830C">
      <w:pPr>
        <w:pStyle w:val="Geenafstand"/>
        <w:rPr>
          <w:lang w:val="nl-NL"/>
        </w:rPr>
      </w:pPr>
      <w:r w:rsidRPr="002B7ADC">
        <w:rPr>
          <w:lang w:val="nl-NL"/>
        </w:rPr>
        <w:t xml:space="preserve">De </w:t>
      </w:r>
      <w:r w:rsidRPr="002B7ADC" w:rsidR="00BD248A">
        <w:rPr>
          <w:lang w:val="nl-NL"/>
        </w:rPr>
        <w:t>Minister van Klimaat en Groene Groei</w:t>
      </w:r>
      <w:r w:rsidRPr="002B7ADC">
        <w:rPr>
          <w:lang w:val="nl-NL"/>
        </w:rPr>
        <w:t>,</w:t>
      </w:r>
    </w:p>
    <w:p w:rsidRPr="002B7ADC" w:rsidR="00B3013E" w:rsidP="00B3013E" w:rsidRDefault="00B3013E" w14:paraId="28BD10C3" w14:textId="77777777">
      <w:pPr>
        <w:pStyle w:val="Geenafstand"/>
        <w:rPr>
          <w:lang w:val="nl-NL"/>
        </w:rPr>
      </w:pPr>
    </w:p>
    <w:p w:rsidRPr="002B7ADC" w:rsidR="00B3013E" w:rsidP="00B3013E" w:rsidRDefault="00B3013E" w14:paraId="7838CFCB" w14:textId="49D42C21">
      <w:pPr>
        <w:pStyle w:val="Geenafstand"/>
        <w:rPr>
          <w:lang w:val="nl-NL"/>
        </w:rPr>
      </w:pPr>
      <w:r w:rsidRPr="002B7ADC">
        <w:rPr>
          <w:lang w:val="nl-NL"/>
        </w:rPr>
        <w:t xml:space="preserve">Gelet op </w:t>
      </w:r>
      <w:bookmarkStart w:name="_Hlk172703065" w:id="3"/>
      <w:r w:rsidRPr="002B7ADC">
        <w:rPr>
          <w:lang w:val="nl-NL"/>
        </w:rPr>
        <w:t xml:space="preserve">Verordening </w:t>
      </w:r>
      <w:bookmarkStart w:name="_Hlk183595039" w:id="4"/>
      <w:r w:rsidRPr="002B7ADC">
        <w:rPr>
          <w:lang w:val="nl-NL"/>
        </w:rPr>
        <w:t xml:space="preserve">(EU) 2024/1781 </w:t>
      </w:r>
      <w:bookmarkEnd w:id="4"/>
      <w:r w:rsidRPr="002B7ADC">
        <w:rPr>
          <w:lang w:val="nl-NL"/>
        </w:rPr>
        <w:t xml:space="preserve">van het Europees Parlement en de Raad van 13 juni 2024 betreffende de totstandbrenging van een kader voor het vaststellen van vereisten inzake ecologisch ontwerp voor duurzame producten, tot wijziging van Richtlijn (EU) 2020/1828 </w:t>
      </w:r>
      <w:bookmarkStart w:name="_Hlk183595333" w:id="5"/>
      <w:r w:rsidRPr="002B7ADC">
        <w:rPr>
          <w:lang w:val="nl-NL"/>
        </w:rPr>
        <w:t>en Verordening (EU) 2023/1542,</w:t>
      </w:r>
      <w:bookmarkEnd w:id="5"/>
      <w:r w:rsidRPr="002B7ADC">
        <w:rPr>
          <w:lang w:val="nl-NL"/>
        </w:rPr>
        <w:t xml:space="preserve"> en tot intrekking van Richtlijn 2009/125/EG</w:t>
      </w:r>
      <w:bookmarkEnd w:id="3"/>
      <w:r w:rsidRPr="002B7ADC">
        <w:rPr>
          <w:lang w:val="nl-NL"/>
        </w:rPr>
        <w:t>, verordening (EU) nr.</w:t>
      </w:r>
      <w:r w:rsidRPr="002B7ADC" w:rsidR="004008A7">
        <w:rPr>
          <w:lang w:val="nl-NL"/>
        </w:rPr>
        <w:t xml:space="preserve"> </w:t>
      </w:r>
      <w:r w:rsidRPr="002B7ADC">
        <w:rPr>
          <w:lang w:val="nl-NL"/>
        </w:rPr>
        <w:t>2019/1020 van het Europees Parlement en de Raad van 20</w:t>
      </w:r>
      <w:r w:rsidRPr="002B7ADC" w:rsidR="00384B7B">
        <w:rPr>
          <w:lang w:val="nl-NL"/>
        </w:rPr>
        <w:t xml:space="preserve"> </w:t>
      </w:r>
      <w:r w:rsidRPr="002B7ADC">
        <w:rPr>
          <w:lang w:val="nl-NL"/>
        </w:rPr>
        <w:t>juni 2019 betreffende markttoezicht en conformiteit van producten en tot wijziging van Richtlijn 2004/42/EG en Verordeningen (EG) nr.</w:t>
      </w:r>
      <w:r w:rsidRPr="002B7ADC" w:rsidR="004008A7">
        <w:rPr>
          <w:lang w:val="nl-NL"/>
        </w:rPr>
        <w:t xml:space="preserve"> </w:t>
      </w:r>
      <w:r w:rsidRPr="002B7ADC">
        <w:rPr>
          <w:lang w:val="nl-NL"/>
        </w:rPr>
        <w:t xml:space="preserve">765/2008 en (EU) nr. 305/2011 en de </w:t>
      </w:r>
      <w:hyperlink w:history="1" r:id="rId8">
        <w:r w:rsidRPr="002B7ADC">
          <w:rPr>
            <w:lang w:val="nl-NL"/>
          </w:rPr>
          <w:t xml:space="preserve">artikelen 9.5.2, eerste lid, en 11a.2, eerste lid, in </w:t>
        </w:r>
        <w:bookmarkStart w:name="_Hlk218766468" w:id="6"/>
        <w:r w:rsidRPr="002B7ADC">
          <w:rPr>
            <w:lang w:val="nl-NL"/>
          </w:rPr>
          <w:t>samenhang</w:t>
        </w:r>
        <w:bookmarkEnd w:id="6"/>
        <w:r w:rsidRPr="002B7ADC">
          <w:rPr>
            <w:lang w:val="nl-NL"/>
          </w:rPr>
          <w:t xml:space="preserve"> met artikel 21.6, vierde lid, van de Wet</w:t>
        </w:r>
      </w:hyperlink>
      <w:r w:rsidRPr="002B7ADC">
        <w:rPr>
          <w:lang w:val="nl-NL"/>
        </w:rPr>
        <w:t xml:space="preserve"> milieubeheer;</w:t>
      </w:r>
    </w:p>
    <w:p w:rsidRPr="002B7ADC" w:rsidR="00B3013E" w:rsidP="00B3013E" w:rsidRDefault="00B3013E" w14:paraId="36889F79" w14:textId="77777777">
      <w:pPr>
        <w:pStyle w:val="Geenafstand"/>
        <w:rPr>
          <w:lang w:val="nl-NL"/>
        </w:rPr>
      </w:pPr>
    </w:p>
    <w:p w:rsidRPr="002B7ADC" w:rsidR="00B3013E" w:rsidP="00B3013E" w:rsidRDefault="00B3013E" w14:paraId="325AC132" w14:textId="77777777">
      <w:pPr>
        <w:pStyle w:val="Geenafstand"/>
        <w:rPr>
          <w:lang w:val="nl-NL"/>
        </w:rPr>
      </w:pPr>
      <w:r w:rsidRPr="002B7ADC">
        <w:rPr>
          <w:lang w:val="nl-NL"/>
        </w:rPr>
        <w:t>Besluit:</w:t>
      </w:r>
    </w:p>
    <w:p w:rsidRPr="002B7ADC" w:rsidR="00B3013E" w:rsidP="00B3013E" w:rsidRDefault="00B3013E" w14:paraId="5EB265A4" w14:textId="77777777">
      <w:pPr>
        <w:pStyle w:val="Geenafstand"/>
        <w:rPr>
          <w:lang w:val="nl-NL"/>
        </w:rPr>
      </w:pPr>
    </w:p>
    <w:p w:rsidRPr="002B7ADC" w:rsidR="00B3013E" w:rsidP="00B3013E" w:rsidRDefault="00B3013E" w14:paraId="7CF2338B" w14:textId="77777777">
      <w:pPr>
        <w:pStyle w:val="Geenafstand"/>
        <w:rPr>
          <w:bCs/>
          <w:lang w:val="nl-NL"/>
        </w:rPr>
      </w:pPr>
      <w:r w:rsidRPr="002B7ADC">
        <w:rPr>
          <w:bCs/>
          <w:lang w:val="nl-NL"/>
        </w:rPr>
        <w:t xml:space="preserve">Artikel 1 </w:t>
      </w:r>
      <w:r w:rsidRPr="002B7ADC">
        <w:rPr>
          <w:lang w:val="nl-NL"/>
        </w:rPr>
        <w:t>(begripsbepalingen) </w:t>
      </w:r>
    </w:p>
    <w:p w:rsidRPr="002B7ADC" w:rsidR="00B3013E" w:rsidP="00B3013E" w:rsidRDefault="00B3013E" w14:paraId="72B05C12" w14:textId="77777777">
      <w:pPr>
        <w:pStyle w:val="Geenafstand"/>
        <w:rPr>
          <w:lang w:val="nl-NL"/>
        </w:rPr>
      </w:pPr>
    </w:p>
    <w:p w:rsidRPr="002B7ADC" w:rsidR="00B3013E" w:rsidP="00B3013E" w:rsidRDefault="00B3013E" w14:paraId="72C9130D" w14:textId="77777777">
      <w:pPr>
        <w:pStyle w:val="Geenafstand"/>
        <w:rPr>
          <w:lang w:val="nl-NL"/>
        </w:rPr>
      </w:pPr>
      <w:r w:rsidRPr="002B7ADC">
        <w:rPr>
          <w:lang w:val="nl-NL"/>
        </w:rPr>
        <w:t>In deze regeling wordt verstaan onder:</w:t>
      </w:r>
    </w:p>
    <w:p w:rsidRPr="002B7ADC" w:rsidR="00B3013E" w:rsidP="00B3013E" w:rsidRDefault="00B3013E" w14:paraId="644C4F0E" w14:textId="77777777">
      <w:pPr>
        <w:pStyle w:val="Geenafstand"/>
        <w:rPr>
          <w:lang w:val="nl-NL"/>
        </w:rPr>
      </w:pPr>
      <w:r w:rsidRPr="002B7ADC">
        <w:rPr>
          <w:i/>
          <w:iCs/>
          <w:lang w:val="nl-NL"/>
        </w:rPr>
        <w:t>algemene verordening gegevensbescherming</w:t>
      </w:r>
      <w:r w:rsidRPr="002B7ADC">
        <w:rPr>
          <w:lang w:val="nl-NL"/>
        </w:rPr>
        <w:t>: verordening (EU) 2016/679 van het Europees Parlement en de Raad van 27 april 2016 betreffende de bescherming van natuurlijke personen in verband met verwerking van persoonsgegevens en betreffende het vrije verkeer van die gegevens en tot intrekking van Richtlijn 95/46/EG (algemene verordening gegevensbescherming);</w:t>
      </w:r>
    </w:p>
    <w:p w:rsidRPr="002B7ADC" w:rsidR="00B3013E" w:rsidP="00B3013E" w:rsidRDefault="002F0F33" w14:paraId="5E81AF70" w14:textId="715ADB99">
      <w:pPr>
        <w:pStyle w:val="Geenafstand"/>
        <w:rPr>
          <w:lang w:val="nl-NL"/>
        </w:rPr>
      </w:pPr>
      <w:r w:rsidRPr="002B7ADC">
        <w:rPr>
          <w:i/>
          <w:iCs/>
          <w:lang w:val="nl-NL"/>
        </w:rPr>
        <w:t>EU-verordening ecologisch ontwerp duurzame producten</w:t>
      </w:r>
      <w:r w:rsidRPr="002B7ADC" w:rsidR="00B3013E">
        <w:rPr>
          <w:lang w:val="nl-NL"/>
        </w:rPr>
        <w:t>: Verordening (EU) 2024/1781 van het Europees Parlement en de Raad van 13 juni 2024 betreffende de totstandbrenging van een kader voor het vaststellen van vereisten inzake ecologisch ontwerp voor duurzame producten, tot wijziging van Richtlijn (EU) 2020/1828 en Verordening (EU) 2023/1542, en tot intrekking van Richtlijn 2009/125/EG);</w:t>
      </w:r>
    </w:p>
    <w:p w:rsidRPr="002B7ADC" w:rsidR="00706974" w:rsidP="00B3013E" w:rsidRDefault="00706974" w14:paraId="7D2853F5" w14:textId="4E44C740">
      <w:pPr>
        <w:pStyle w:val="Geenafstand"/>
        <w:rPr>
          <w:lang w:val="nl-NL"/>
        </w:rPr>
      </w:pPr>
      <w:bookmarkStart w:name="_Hlk233801749" w:id="7"/>
      <w:r w:rsidRPr="002B7ADC">
        <w:rPr>
          <w:i/>
          <w:iCs/>
          <w:lang w:val="nl-NL"/>
        </w:rPr>
        <w:t>marktdeelnemer</w:t>
      </w:r>
      <w:r w:rsidRPr="002B7ADC">
        <w:rPr>
          <w:lang w:val="nl-NL"/>
        </w:rPr>
        <w:t>: marktdeelnemer als bedoeld in artikel 2, onder 46, van de EU-verordening ecologisch ontwerp duurzame producten;</w:t>
      </w:r>
    </w:p>
    <w:p w:rsidRPr="002B7ADC" w:rsidR="00B63958" w:rsidP="00B3013E" w:rsidRDefault="00B3013E" w14:paraId="2AB10299" w14:textId="7D85B11C">
      <w:pPr>
        <w:pStyle w:val="Geenafstand"/>
        <w:rPr>
          <w:lang w:val="nl-NL"/>
        </w:rPr>
      </w:pPr>
      <w:r w:rsidRPr="002B7ADC">
        <w:rPr>
          <w:i/>
          <w:iCs/>
          <w:lang w:val="nl-NL"/>
        </w:rPr>
        <w:t>markttoezichtautoriteit</w:t>
      </w:r>
      <w:r w:rsidRPr="002B7ADC">
        <w:rPr>
          <w:lang w:val="nl-NL"/>
        </w:rPr>
        <w:t>: markttoezichtautoriteit</w:t>
      </w:r>
      <w:r w:rsidRPr="002B7ADC" w:rsidR="00A905AE">
        <w:rPr>
          <w:lang w:val="nl-NL"/>
        </w:rPr>
        <w:t xml:space="preserve"> die verantwoordelijk is voor het uitvoeren van markttoezicht als bedoeld in artikel 3, onderdeel 4, van </w:t>
      </w:r>
      <w:r w:rsidRPr="002B7ADC" w:rsidR="00CC7EAA">
        <w:rPr>
          <w:lang w:val="nl-NL"/>
        </w:rPr>
        <w:t>de EU-v</w:t>
      </w:r>
      <w:r w:rsidRPr="002B7ADC" w:rsidR="00A905AE">
        <w:rPr>
          <w:lang w:val="nl-NL"/>
        </w:rPr>
        <w:t>erordening markttoezicht</w:t>
      </w:r>
      <w:r w:rsidRPr="002B7ADC" w:rsidR="00FC1344">
        <w:rPr>
          <w:lang w:val="nl-NL"/>
        </w:rPr>
        <w:t>;</w:t>
      </w:r>
      <w:bookmarkEnd w:id="7"/>
    </w:p>
    <w:p w:rsidRPr="002B7ADC" w:rsidR="008A561E" w:rsidP="004D48AE" w:rsidRDefault="00B3013E" w14:paraId="34A3BB86" w14:textId="0D9A0893">
      <w:pPr>
        <w:pStyle w:val="Geenafstand"/>
        <w:rPr>
          <w:lang w:val="nl-NL"/>
        </w:rPr>
      </w:pPr>
      <w:r w:rsidRPr="002B7ADC">
        <w:rPr>
          <w:i/>
          <w:iCs/>
          <w:lang w:val="nl-NL"/>
        </w:rPr>
        <w:t>minister</w:t>
      </w:r>
      <w:r w:rsidRPr="002B7ADC">
        <w:rPr>
          <w:lang w:val="nl-NL"/>
        </w:rPr>
        <w:t>: Minister van Infrastructuur en Waterstaat;</w:t>
      </w:r>
    </w:p>
    <w:p w:rsidRPr="002B7ADC" w:rsidR="004D48AE" w:rsidP="004D48AE" w:rsidRDefault="004D48AE" w14:paraId="329382A2" w14:textId="77777777">
      <w:pPr>
        <w:pStyle w:val="Geenafstand"/>
        <w:rPr>
          <w:color w:val="000000" w:themeColor="text1"/>
          <w:lang w:val="nl-NL"/>
        </w:rPr>
      </w:pPr>
      <w:r w:rsidRPr="002B7ADC">
        <w:rPr>
          <w:i/>
          <w:iCs/>
          <w:color w:val="000000" w:themeColor="text1"/>
          <w:lang w:val="nl-NL"/>
        </w:rPr>
        <w:t>Raad voor Accreditatie</w:t>
      </w:r>
      <w:r w:rsidRPr="002B7ADC">
        <w:rPr>
          <w:color w:val="000000" w:themeColor="text1"/>
          <w:lang w:val="nl-NL"/>
        </w:rPr>
        <w:t>: Stichting Raad voor Accreditatie, genoemd in artikel 2, eerste lid, van de Wet aanwijzing nationale accreditatie-instantie.</w:t>
      </w:r>
    </w:p>
    <w:p w:rsidRPr="002B7ADC" w:rsidR="00B3013E" w:rsidP="004D48AE" w:rsidRDefault="00B3013E" w14:paraId="79896AFA" w14:textId="25E08D25">
      <w:pPr>
        <w:pStyle w:val="Geenafstand"/>
        <w:rPr>
          <w:lang w:val="nl-NL"/>
        </w:rPr>
      </w:pPr>
      <w:r w:rsidRPr="002B7ADC">
        <w:rPr>
          <w:i/>
          <w:iCs/>
          <w:lang w:val="nl-NL"/>
        </w:rPr>
        <w:t>wet</w:t>
      </w:r>
      <w:r w:rsidRPr="002B7ADC">
        <w:rPr>
          <w:lang w:val="nl-NL"/>
        </w:rPr>
        <w:t>: Wet milieubeheer.</w:t>
      </w:r>
    </w:p>
    <w:p w:rsidRPr="002B7ADC" w:rsidR="00B3013E" w:rsidP="00B3013E" w:rsidRDefault="00B3013E" w14:paraId="27D9F80D" w14:textId="77777777">
      <w:pPr>
        <w:pStyle w:val="Geenafstand"/>
        <w:rPr>
          <w:lang w:val="nl-NL"/>
        </w:rPr>
      </w:pPr>
    </w:p>
    <w:p w:rsidRPr="002B7ADC" w:rsidR="00B3013E" w:rsidP="00B3013E" w:rsidRDefault="00B3013E" w14:paraId="700DCEAE" w14:textId="3290672F">
      <w:pPr>
        <w:pStyle w:val="Geenafstand"/>
        <w:rPr>
          <w:bCs/>
          <w:lang w:val="nl-NL"/>
        </w:rPr>
      </w:pPr>
      <w:bookmarkStart w:name="_Hlk201733649" w:id="8"/>
      <w:r w:rsidRPr="002B7ADC">
        <w:rPr>
          <w:bCs/>
          <w:lang w:val="nl-NL"/>
        </w:rPr>
        <w:t>Artikel 2 (toepassing</w:t>
      </w:r>
      <w:r w:rsidRPr="002B7ADC" w:rsidR="001F4EBE">
        <w:rPr>
          <w:bCs/>
          <w:lang w:val="nl-NL"/>
        </w:rPr>
        <w:t xml:space="preserve"> in EEZ</w:t>
      </w:r>
      <w:r w:rsidRPr="002B7ADC">
        <w:rPr>
          <w:bCs/>
          <w:lang w:val="nl-NL"/>
        </w:rPr>
        <w:t>)</w:t>
      </w:r>
    </w:p>
    <w:p w:rsidRPr="002B7ADC" w:rsidR="00B3013E" w:rsidP="00B3013E" w:rsidRDefault="00B3013E" w14:paraId="5CBEDFBF" w14:textId="77777777">
      <w:pPr>
        <w:pStyle w:val="Geenafstand"/>
        <w:rPr>
          <w:bCs/>
          <w:lang w:val="nl-NL"/>
        </w:rPr>
      </w:pPr>
    </w:p>
    <w:p w:rsidRPr="002B7ADC" w:rsidR="00B3013E" w:rsidP="00B3013E" w:rsidRDefault="00B3013E" w14:paraId="219A8A04" w14:textId="77777777">
      <w:pPr>
        <w:pStyle w:val="Geenafstand"/>
        <w:rPr>
          <w:bCs/>
          <w:lang w:val="nl-NL"/>
        </w:rPr>
      </w:pPr>
      <w:r w:rsidRPr="002B7ADC">
        <w:rPr>
          <w:bCs/>
          <w:lang w:val="nl-NL"/>
        </w:rPr>
        <w:t>Deze regeling is mede van toepassing op handelingen verricht binnen de exclusieve economische zone.</w:t>
      </w:r>
    </w:p>
    <w:p w:rsidRPr="002B7ADC" w:rsidR="00B3013E" w:rsidP="00B3013E" w:rsidRDefault="00B3013E" w14:paraId="40AD76F2" w14:textId="77777777">
      <w:pPr>
        <w:pStyle w:val="Geenafstand"/>
        <w:rPr>
          <w:bCs/>
          <w:lang w:val="nl-NL"/>
        </w:rPr>
      </w:pPr>
    </w:p>
    <w:p w:rsidRPr="002B7ADC" w:rsidR="00B3013E" w:rsidP="00B3013E" w:rsidRDefault="00B3013E" w14:paraId="59B9044B" w14:textId="5AA5FADC">
      <w:pPr>
        <w:pStyle w:val="Geenafstand"/>
        <w:rPr>
          <w:bCs/>
          <w:lang w:val="nl-NL"/>
        </w:rPr>
      </w:pPr>
      <w:r w:rsidRPr="002B7ADC">
        <w:rPr>
          <w:bCs/>
          <w:lang w:val="nl-NL"/>
        </w:rPr>
        <w:t xml:space="preserve">Artikel 3 (aanwijzing </w:t>
      </w:r>
      <w:bookmarkStart w:name="_Hlk235192484" w:id="9"/>
      <w:r w:rsidRPr="002B7ADC">
        <w:rPr>
          <w:bCs/>
          <w:lang w:val="nl-NL"/>
        </w:rPr>
        <w:t>bevoegd</w:t>
      </w:r>
      <w:r w:rsidRPr="002B7ADC" w:rsidR="00E21761">
        <w:rPr>
          <w:bCs/>
          <w:lang w:val="nl-NL"/>
        </w:rPr>
        <w:t xml:space="preserve"> gezag</w:t>
      </w:r>
      <w:bookmarkEnd w:id="9"/>
      <w:r w:rsidRPr="002B7ADC">
        <w:rPr>
          <w:bCs/>
          <w:lang w:val="nl-NL"/>
        </w:rPr>
        <w:t>)</w:t>
      </w:r>
    </w:p>
    <w:p w:rsidRPr="002B7ADC" w:rsidR="00B3013E" w:rsidP="00B3013E" w:rsidRDefault="00B3013E" w14:paraId="29E69E0B" w14:textId="77777777">
      <w:pPr>
        <w:pStyle w:val="Geenafstand"/>
        <w:rPr>
          <w:bCs/>
          <w:lang w:val="nl-NL"/>
        </w:rPr>
      </w:pPr>
    </w:p>
    <w:p w:rsidRPr="002B7ADC" w:rsidR="00B3013E" w:rsidP="00B3013E" w:rsidRDefault="00B3013E" w14:paraId="0F49DBF3" w14:textId="5BE806FA">
      <w:pPr>
        <w:pStyle w:val="Geenafstand"/>
        <w:rPr>
          <w:lang w:val="nl-NL"/>
        </w:rPr>
      </w:pPr>
      <w:r w:rsidRPr="002B7ADC">
        <w:rPr>
          <w:lang w:val="nl-NL"/>
        </w:rPr>
        <w:t xml:space="preserve">De minister </w:t>
      </w:r>
      <w:r w:rsidRPr="002B7ADC" w:rsidR="006E0F2E">
        <w:rPr>
          <w:lang w:val="nl-NL"/>
        </w:rPr>
        <w:t>is</w:t>
      </w:r>
      <w:r w:rsidRPr="002B7ADC">
        <w:rPr>
          <w:lang w:val="nl-NL"/>
        </w:rPr>
        <w:t xml:space="preserve"> ter uitvoering van </w:t>
      </w:r>
      <w:r w:rsidRPr="002B7ADC" w:rsidR="00CC7EAA">
        <w:rPr>
          <w:lang w:val="nl-NL"/>
        </w:rPr>
        <w:t>de EU-v</w:t>
      </w:r>
      <w:r w:rsidRPr="002B7ADC" w:rsidR="002F0F33">
        <w:rPr>
          <w:lang w:val="nl-NL"/>
        </w:rPr>
        <w:t>erordening ecologisch ontwerp duurzame producten</w:t>
      </w:r>
      <w:r w:rsidRPr="002B7ADC">
        <w:rPr>
          <w:lang w:val="nl-NL"/>
        </w:rPr>
        <w:t xml:space="preserve">, </w:t>
      </w:r>
      <w:r w:rsidRPr="002B7ADC">
        <w:rPr>
          <w:szCs w:val="18"/>
          <w:lang w:val="nl-NL"/>
        </w:rPr>
        <w:t>in samenhang met de voorschriften, opgenomen in de toepasselijke op die verordening gebaseerde gedelegeerde handeling of uitvoeringshandeling</w:t>
      </w:r>
      <w:r w:rsidRPr="002B7ADC">
        <w:rPr>
          <w:lang w:val="nl-NL"/>
        </w:rPr>
        <w:t>, aangewezen als:</w:t>
      </w:r>
    </w:p>
    <w:p w:rsidRPr="002B7ADC" w:rsidR="00B3013E" w:rsidP="00B3013E" w:rsidRDefault="00B3013E" w14:paraId="1F87A57D" w14:textId="65521AC5">
      <w:pPr>
        <w:pStyle w:val="Geenafstand"/>
        <w:rPr>
          <w:lang w:val="nl-NL"/>
        </w:rPr>
      </w:pPr>
      <w:r w:rsidRPr="002B7ADC">
        <w:rPr>
          <w:lang w:val="nl-NL"/>
        </w:rPr>
        <w:t xml:space="preserve">a. de bevoegde nationale autoriteit, bedoeld in </w:t>
      </w:r>
      <w:r w:rsidRPr="002B7ADC" w:rsidR="00CC7EAA">
        <w:rPr>
          <w:lang w:val="nl-NL"/>
        </w:rPr>
        <w:t>de EU-v</w:t>
      </w:r>
      <w:r w:rsidRPr="002B7ADC" w:rsidR="002F0F33">
        <w:rPr>
          <w:lang w:val="nl-NL"/>
        </w:rPr>
        <w:t>erordening ecologisch ontwerp duurzame producten</w:t>
      </w:r>
      <w:r w:rsidRPr="002B7ADC">
        <w:rPr>
          <w:lang w:val="nl-NL"/>
        </w:rPr>
        <w:t>; en</w:t>
      </w:r>
    </w:p>
    <w:p w:rsidRPr="002B7ADC" w:rsidR="00B3013E" w:rsidP="00B3013E" w:rsidRDefault="00B3013E" w14:paraId="31E46655" w14:textId="56DE3673">
      <w:pPr>
        <w:pStyle w:val="Geenafstand"/>
        <w:rPr>
          <w:lang w:val="nl-NL"/>
        </w:rPr>
      </w:pPr>
      <w:r w:rsidRPr="002B7ADC">
        <w:rPr>
          <w:lang w:val="nl-NL"/>
        </w:rPr>
        <w:t xml:space="preserve">b. de aanmeldende autoriteit, bedoeld in artikel 49, eerste lid, van </w:t>
      </w:r>
      <w:r w:rsidRPr="002B7ADC" w:rsidR="00CC7EAA">
        <w:rPr>
          <w:lang w:val="nl-NL"/>
        </w:rPr>
        <w:t>de EU-v</w:t>
      </w:r>
      <w:r w:rsidRPr="002B7ADC" w:rsidR="002F0F33">
        <w:rPr>
          <w:lang w:val="nl-NL"/>
        </w:rPr>
        <w:t>erordening ecologisch ontwerp duurzame producten</w:t>
      </w:r>
      <w:r w:rsidRPr="002B7ADC">
        <w:rPr>
          <w:lang w:val="nl-NL"/>
        </w:rPr>
        <w:t>.</w:t>
      </w:r>
    </w:p>
    <w:p w:rsidRPr="002B7ADC" w:rsidR="00B3013E" w:rsidP="00B3013E" w:rsidRDefault="00B3013E" w14:paraId="22368E04" w14:textId="77777777">
      <w:pPr>
        <w:pStyle w:val="Geenafstand"/>
        <w:rPr>
          <w:rFonts w:cs="Arial"/>
          <w:lang w:val="nl-NL"/>
        </w:rPr>
      </w:pPr>
    </w:p>
    <w:p w:rsidRPr="002B7ADC" w:rsidR="00B3013E" w:rsidP="00B3013E" w:rsidRDefault="00B3013E" w14:paraId="21F2FFB4" w14:textId="77777777">
      <w:pPr>
        <w:pStyle w:val="Geenafstand"/>
        <w:rPr>
          <w:bCs/>
          <w:lang w:val="nl-NL"/>
        </w:rPr>
      </w:pPr>
      <w:r w:rsidRPr="002B7ADC">
        <w:rPr>
          <w:bCs/>
          <w:lang w:val="nl-NL"/>
        </w:rPr>
        <w:t>Artikel 4 (taalvoorschrift)</w:t>
      </w:r>
    </w:p>
    <w:p w:rsidRPr="002B7ADC" w:rsidR="00853689" w:rsidP="00B3013E" w:rsidRDefault="00853689" w14:paraId="14889925" w14:textId="77777777">
      <w:pPr>
        <w:pStyle w:val="Geenafstand"/>
        <w:rPr>
          <w:bCs/>
          <w:lang w:val="nl-NL"/>
        </w:rPr>
      </w:pPr>
    </w:p>
    <w:p w:rsidRPr="002B7ADC" w:rsidR="00B3013E" w:rsidP="00B3013E" w:rsidRDefault="00853689" w14:paraId="2E4345C2" w14:textId="0DD08B9C">
      <w:pPr>
        <w:pStyle w:val="Geenafstand"/>
        <w:rPr>
          <w:lang w:val="nl-NL"/>
        </w:rPr>
      </w:pPr>
      <w:r w:rsidRPr="002B7ADC">
        <w:rPr>
          <w:lang w:val="nl-NL"/>
        </w:rPr>
        <w:t>De op grond</w:t>
      </w:r>
      <w:r w:rsidRPr="002B7ADC" w:rsidR="00B3013E">
        <w:rPr>
          <w:lang w:val="nl-NL"/>
        </w:rPr>
        <w:t xml:space="preserve"> van de </w:t>
      </w:r>
      <w:r w:rsidRPr="002B7ADC" w:rsidR="002B6114">
        <w:rPr>
          <w:lang w:val="nl-NL"/>
        </w:rPr>
        <w:t xml:space="preserve">EU-verordening ecologisch ontwerp duurzame producten </w:t>
      </w:r>
      <w:r w:rsidRPr="002B7ADC" w:rsidR="00B3013E">
        <w:rPr>
          <w:lang w:val="nl-NL"/>
        </w:rPr>
        <w:t xml:space="preserve">te verstrekken informatie wordt in elk geval </w:t>
      </w:r>
      <w:r w:rsidRPr="002B7ADC" w:rsidR="001E0B85">
        <w:rPr>
          <w:lang w:val="nl-NL"/>
        </w:rPr>
        <w:t xml:space="preserve">opgesteld of vertaald </w:t>
      </w:r>
      <w:r w:rsidRPr="002B7ADC" w:rsidR="00B3013E">
        <w:rPr>
          <w:lang w:val="nl-NL"/>
        </w:rPr>
        <w:t>in:</w:t>
      </w:r>
    </w:p>
    <w:p w:rsidRPr="002B7ADC" w:rsidR="00B3013E" w:rsidP="00B3013E" w:rsidRDefault="00B3013E" w14:paraId="65D7E81C" w14:textId="7264653E">
      <w:pPr>
        <w:pStyle w:val="Geenafstand"/>
        <w:rPr>
          <w:lang w:val="nl-NL"/>
        </w:rPr>
      </w:pPr>
      <w:r w:rsidRPr="002B7ADC">
        <w:rPr>
          <w:lang w:val="nl-NL"/>
        </w:rPr>
        <w:t>a. de Nederlandse taal, voor zover het de informatie bedoeld in artikel 7, achtste lid, 27, zeve</w:t>
      </w:r>
      <w:r w:rsidRPr="002B7ADC" w:rsidR="00FA5DF4">
        <w:rPr>
          <w:lang w:val="nl-NL"/>
        </w:rPr>
        <w:t>n</w:t>
      </w:r>
      <w:r w:rsidRPr="002B7ADC">
        <w:rPr>
          <w:lang w:val="nl-NL"/>
        </w:rPr>
        <w:t xml:space="preserve">de lid, 29, vierde lid, </w:t>
      </w:r>
      <w:r w:rsidRPr="002B7ADC" w:rsidR="00B962B2">
        <w:rPr>
          <w:lang w:val="nl-NL"/>
        </w:rPr>
        <w:t>of</w:t>
      </w:r>
      <w:r w:rsidRPr="002B7ADC">
        <w:rPr>
          <w:lang w:val="nl-NL"/>
        </w:rPr>
        <w:t xml:space="preserve"> 30, tweede lid, onder b, van die verordening betreft; </w:t>
      </w:r>
    </w:p>
    <w:p w:rsidRPr="002B7ADC" w:rsidR="00B3013E" w:rsidP="00B3013E" w:rsidRDefault="00B3013E" w14:paraId="26F079B4" w14:textId="6B30C378">
      <w:pPr>
        <w:pStyle w:val="Geenafstand"/>
        <w:rPr>
          <w:lang w:val="nl-NL"/>
        </w:rPr>
      </w:pPr>
      <w:r w:rsidRPr="002B7ADC">
        <w:rPr>
          <w:lang w:val="nl-NL"/>
        </w:rPr>
        <w:t xml:space="preserve">b. de Nederlandse of Engelse taal, voor zover het de informatie bedoeld in artikel 27, tiende lid, 28, tweede lid, onder c, 29, achtste lid, 43 </w:t>
      </w:r>
      <w:r w:rsidRPr="002B7ADC" w:rsidR="00B962B2">
        <w:rPr>
          <w:lang w:val="nl-NL"/>
        </w:rPr>
        <w:t>of</w:t>
      </w:r>
      <w:r w:rsidRPr="002B7ADC">
        <w:rPr>
          <w:lang w:val="nl-NL"/>
        </w:rPr>
        <w:t xml:space="preserve"> 44, tweede lid, van die verordening betreft.</w:t>
      </w:r>
    </w:p>
    <w:p w:rsidRPr="002B7ADC" w:rsidR="0020187C" w:rsidP="00B3013E" w:rsidRDefault="0020187C" w14:paraId="58FD6D14" w14:textId="77777777">
      <w:pPr>
        <w:pStyle w:val="Geenafstand"/>
        <w:rPr>
          <w:bCs/>
          <w:lang w:val="nl-NL"/>
        </w:rPr>
      </w:pPr>
    </w:p>
    <w:p w:rsidRPr="002B7ADC" w:rsidR="00B3013E" w:rsidP="00B3013E" w:rsidRDefault="00B3013E" w14:paraId="4023C93C" w14:textId="77777777">
      <w:pPr>
        <w:pStyle w:val="Geenafstand"/>
        <w:rPr>
          <w:bCs/>
          <w:lang w:val="nl-NL"/>
        </w:rPr>
      </w:pPr>
      <w:r w:rsidRPr="002B7ADC">
        <w:rPr>
          <w:bCs/>
          <w:lang w:val="nl-NL"/>
        </w:rPr>
        <w:t>Artikel 5 (accreditatie)</w:t>
      </w:r>
    </w:p>
    <w:p w:rsidRPr="002B7ADC" w:rsidR="00B3013E" w:rsidP="004D48AE" w:rsidRDefault="00B3013E" w14:paraId="37EBCDA7" w14:textId="7E64C07F">
      <w:pPr>
        <w:pStyle w:val="Geenafstand"/>
        <w:tabs>
          <w:tab w:val="left" w:pos="1030"/>
        </w:tabs>
        <w:rPr>
          <w:bCs/>
          <w:lang w:val="nl-NL"/>
        </w:rPr>
      </w:pPr>
    </w:p>
    <w:p w:rsidRPr="002B7ADC" w:rsidR="00B3013E" w:rsidP="00B3013E" w:rsidRDefault="00B3013E" w14:paraId="6C3D44C0" w14:textId="33A0409E">
      <w:pPr>
        <w:pStyle w:val="Geenafstand"/>
        <w:rPr>
          <w:rFonts w:cs="Arial"/>
          <w:lang w:val="nl-NL"/>
        </w:rPr>
      </w:pPr>
      <w:r w:rsidRPr="002B7ADC">
        <w:rPr>
          <w:lang w:val="nl-NL"/>
        </w:rPr>
        <w:t>1</w:t>
      </w:r>
      <w:r w:rsidRPr="002B7ADC">
        <w:rPr>
          <w:rFonts w:cs="Arial"/>
          <w:lang w:val="nl-NL"/>
        </w:rPr>
        <w:t>. D</w:t>
      </w:r>
      <w:r w:rsidRPr="002B7ADC">
        <w:rPr>
          <w:lang w:val="nl-NL"/>
        </w:rPr>
        <w:t xml:space="preserve">e Raad voor Accreditatie </w:t>
      </w:r>
      <w:r w:rsidRPr="002B7ADC">
        <w:rPr>
          <w:rFonts w:cs="Arial"/>
          <w:lang w:val="nl-NL"/>
        </w:rPr>
        <w:t xml:space="preserve">is </w:t>
      </w:r>
      <w:r w:rsidRPr="002B7ADC" w:rsidR="00A21A94">
        <w:rPr>
          <w:rFonts w:cs="Arial"/>
          <w:lang w:val="nl-NL"/>
        </w:rPr>
        <w:t xml:space="preserve">met toepassing van artikel 49, tweede lid, </w:t>
      </w:r>
      <w:r w:rsidRPr="002B7ADC" w:rsidR="00A21A94">
        <w:rPr>
          <w:lang w:val="nl-NL"/>
        </w:rPr>
        <w:t xml:space="preserve">van de EU-verordening ecologisch ontwerp duurzame producten </w:t>
      </w:r>
      <w:r w:rsidRPr="002B7ADC">
        <w:rPr>
          <w:rFonts w:cs="Arial"/>
          <w:lang w:val="nl-NL"/>
        </w:rPr>
        <w:t xml:space="preserve">belast met de beoordeling van conformiteitsbeoordelingsinstanties en de monitoring van de aangemelde instanties, bedoeld in artikel 49, eerste lid, van </w:t>
      </w:r>
      <w:r w:rsidRPr="002B7ADC" w:rsidR="00CC7EAA">
        <w:rPr>
          <w:rFonts w:cs="Arial"/>
          <w:lang w:val="nl-NL"/>
        </w:rPr>
        <w:t>d</w:t>
      </w:r>
      <w:r w:rsidRPr="002B7ADC" w:rsidR="00A21A94">
        <w:rPr>
          <w:rFonts w:cs="Arial"/>
          <w:lang w:val="nl-NL"/>
        </w:rPr>
        <w:t>i</w:t>
      </w:r>
      <w:r w:rsidRPr="002B7ADC" w:rsidR="00CC7EAA">
        <w:rPr>
          <w:rFonts w:cs="Arial"/>
          <w:lang w:val="nl-NL"/>
        </w:rPr>
        <w:t>e v</w:t>
      </w:r>
      <w:r w:rsidRPr="002B7ADC" w:rsidR="002F0F33">
        <w:rPr>
          <w:lang w:val="nl-NL"/>
        </w:rPr>
        <w:t>erordening</w:t>
      </w:r>
      <w:r w:rsidRPr="002B7ADC">
        <w:rPr>
          <w:rFonts w:cs="Arial"/>
          <w:lang w:val="nl-NL"/>
        </w:rPr>
        <w:t>.</w:t>
      </w:r>
    </w:p>
    <w:p w:rsidRPr="002B7ADC" w:rsidR="00B3013E" w:rsidP="00B3013E" w:rsidRDefault="00B3013E" w14:paraId="058365BA" w14:textId="2A6F516C">
      <w:pPr>
        <w:pStyle w:val="Geenafstand"/>
        <w:rPr>
          <w:lang w:val="nl-NL"/>
        </w:rPr>
      </w:pPr>
      <w:r w:rsidRPr="002B7ADC">
        <w:rPr>
          <w:lang w:val="nl-NL"/>
        </w:rPr>
        <w:t xml:space="preserve">2. Ten behoeve van een verzoek om aanmelding als bedoeld in artikel 55, eerste lid, van </w:t>
      </w:r>
      <w:r w:rsidRPr="002B7ADC" w:rsidR="00CC7EAA">
        <w:rPr>
          <w:lang w:val="nl-NL"/>
        </w:rPr>
        <w:t>de EU-v</w:t>
      </w:r>
      <w:r w:rsidRPr="002B7ADC" w:rsidR="002F0F33">
        <w:rPr>
          <w:lang w:val="nl-NL"/>
        </w:rPr>
        <w:t xml:space="preserve">erordening ecologisch ontwerp duurzame producten </w:t>
      </w:r>
      <w:r w:rsidRPr="002B7ADC">
        <w:rPr>
          <w:lang w:val="nl-NL"/>
        </w:rPr>
        <w:t>laat de verzoeker een accreditatie verrichten door de Raad voor Accreditatie.</w:t>
      </w:r>
    </w:p>
    <w:p w:rsidRPr="002B7ADC" w:rsidR="00B3013E" w:rsidP="00B3013E" w:rsidRDefault="00B3013E" w14:paraId="1CE23A4F" w14:textId="49381E35">
      <w:pPr>
        <w:pStyle w:val="Geenafstand"/>
        <w:rPr>
          <w:lang w:val="nl-NL"/>
        </w:rPr>
      </w:pPr>
      <w:r w:rsidRPr="002B7ADC">
        <w:rPr>
          <w:lang w:val="nl-NL"/>
        </w:rPr>
        <w:t xml:space="preserve">3. Het verzoek om aanmelding gaat vergezeld van </w:t>
      </w:r>
      <w:r w:rsidRPr="002B7ADC" w:rsidR="006934C9">
        <w:rPr>
          <w:lang w:val="nl-NL"/>
        </w:rPr>
        <w:t xml:space="preserve">een kopie van het door de Raad voor Accreditatie afgegeven accreditatiecertificaat </w:t>
      </w:r>
      <w:r w:rsidRPr="002B7ADC" w:rsidR="00A07EF2">
        <w:rPr>
          <w:lang w:val="nl-NL"/>
        </w:rPr>
        <w:t xml:space="preserve">waarin is verklaard dat </w:t>
      </w:r>
      <w:r w:rsidRPr="002B7ADC" w:rsidR="00ED5F17">
        <w:rPr>
          <w:lang w:val="nl-NL"/>
        </w:rPr>
        <w:t xml:space="preserve">de conformiteitsbeoordelingsinstantie voldoet </w:t>
      </w:r>
      <w:r w:rsidRPr="002B7ADC">
        <w:rPr>
          <w:lang w:val="nl-NL"/>
        </w:rPr>
        <w:t xml:space="preserve">aan de vereisten, gesteld in artikel 55, tweede lid, van </w:t>
      </w:r>
      <w:r w:rsidRPr="002B7ADC" w:rsidR="00CC7EAA">
        <w:rPr>
          <w:lang w:val="nl-NL"/>
        </w:rPr>
        <w:t>de EU-v</w:t>
      </w:r>
      <w:r w:rsidRPr="002B7ADC" w:rsidR="002F0F33">
        <w:rPr>
          <w:lang w:val="nl-NL"/>
        </w:rPr>
        <w:t>erordening ecologisch ontwerp duurzame producten</w:t>
      </w:r>
      <w:r w:rsidRPr="002B7ADC">
        <w:rPr>
          <w:lang w:val="nl-NL"/>
        </w:rPr>
        <w:t>.</w:t>
      </w:r>
    </w:p>
    <w:p w:rsidRPr="002B7ADC" w:rsidR="00EA52F1" w:rsidP="00B3013E" w:rsidRDefault="00EA52F1" w14:paraId="6DA63F82" w14:textId="2963D976">
      <w:pPr>
        <w:pStyle w:val="Geenafstand"/>
        <w:rPr>
          <w:lang w:val="nl-NL"/>
        </w:rPr>
      </w:pPr>
      <w:r w:rsidRPr="002B7ADC">
        <w:rPr>
          <w:lang w:val="nl-NL"/>
        </w:rPr>
        <w:t>4. De aanmeldende autoriteit beslist op een verzoek om aanmelding als bedoeld in artikel 55, eerste lid, van de EU-verordening batterijen binnen acht weken na ontvangst van het verzoek. Deze beslistermijn kan eenmaal met vier weken worden verlengd.</w:t>
      </w:r>
    </w:p>
    <w:p w:rsidRPr="002B7ADC" w:rsidR="00B3013E" w:rsidP="00B3013E" w:rsidRDefault="00B3013E" w14:paraId="2DE3A2D8" w14:textId="77777777">
      <w:pPr>
        <w:pStyle w:val="Geenafstand"/>
        <w:rPr>
          <w:lang w:val="nl-NL"/>
        </w:rPr>
      </w:pPr>
    </w:p>
    <w:p w:rsidRPr="002B7ADC" w:rsidR="00B3013E" w:rsidP="00B3013E" w:rsidRDefault="00B3013E" w14:paraId="10EB1083" w14:textId="77777777">
      <w:pPr>
        <w:pStyle w:val="Geenafstand"/>
        <w:rPr>
          <w:lang w:val="nl-NL"/>
        </w:rPr>
      </w:pPr>
      <w:bookmarkStart w:name="_Hlk235192518" w:id="10"/>
      <w:r w:rsidRPr="002B7ADC">
        <w:rPr>
          <w:lang w:val="nl-NL"/>
        </w:rPr>
        <w:t>Artikel 6 (tentoonstellen)</w:t>
      </w:r>
    </w:p>
    <w:p w:rsidRPr="002B7ADC" w:rsidR="00B3013E" w:rsidP="00B3013E" w:rsidRDefault="00B3013E" w14:paraId="24E5357A" w14:textId="77777777">
      <w:pPr>
        <w:pStyle w:val="Geenafstand"/>
        <w:rPr>
          <w:szCs w:val="18"/>
          <w:lang w:val="nl-NL"/>
        </w:rPr>
      </w:pPr>
    </w:p>
    <w:p w:rsidRPr="002B7ADC" w:rsidR="00C16287" w:rsidP="00C16287" w:rsidRDefault="00B3013E" w14:paraId="5C67523B" w14:textId="57EC774A">
      <w:pPr>
        <w:pStyle w:val="Geenafstand"/>
        <w:rPr>
          <w:rFonts w:cs="Arial"/>
          <w:lang w:val="nl-NL"/>
        </w:rPr>
      </w:pPr>
      <w:r w:rsidRPr="002B7ADC">
        <w:rPr>
          <w:rFonts w:cs="Arial"/>
          <w:lang w:val="nl-NL"/>
        </w:rPr>
        <w:t xml:space="preserve">Degene die op een beurs, expositie of vergelijkbaar evenement een product tentoonstelt dat niet voldoet aan </w:t>
      </w:r>
      <w:r w:rsidRPr="002B7ADC" w:rsidR="00142C70">
        <w:rPr>
          <w:rFonts w:cs="Arial"/>
          <w:lang w:val="nl-NL"/>
        </w:rPr>
        <w:t xml:space="preserve">een grond van artikel 4 </w:t>
      </w:r>
      <w:r w:rsidRPr="002B7ADC">
        <w:rPr>
          <w:rFonts w:cs="Arial"/>
          <w:lang w:val="nl-NL"/>
        </w:rPr>
        <w:t xml:space="preserve">van </w:t>
      </w:r>
      <w:r w:rsidRPr="002B7ADC" w:rsidR="00CC7EAA">
        <w:rPr>
          <w:rFonts w:cs="Arial"/>
          <w:lang w:val="nl-NL"/>
        </w:rPr>
        <w:t>de EU-v</w:t>
      </w:r>
      <w:r w:rsidRPr="002B7ADC" w:rsidR="00F57E87">
        <w:rPr>
          <w:rFonts w:cs="Arial"/>
          <w:lang w:val="nl-NL"/>
        </w:rPr>
        <w:t>erordening ecologisch ontwerp duurzame producten</w:t>
      </w:r>
      <w:r w:rsidRPr="002B7ADC" w:rsidR="00142C70">
        <w:rPr>
          <w:rFonts w:cs="Arial"/>
          <w:lang w:val="nl-NL"/>
        </w:rPr>
        <w:t xml:space="preserve"> vastgestelde gedelegeerde handeling</w:t>
      </w:r>
      <w:r w:rsidRPr="002B7ADC">
        <w:rPr>
          <w:rFonts w:cs="Arial"/>
          <w:lang w:val="nl-NL"/>
        </w:rPr>
        <w:t>, geeft zichtbaar en duidelijk aan dat het product niet voldoet aan de vereisten in die gedelegeerde handeling en niet te koop is voordat het daarmee in overeenstemming is gebracht.</w:t>
      </w:r>
      <w:bookmarkStart w:name="_Hlk233884316" w:id="11"/>
    </w:p>
    <w:bookmarkEnd w:id="10"/>
    <w:p w:rsidRPr="002B7ADC" w:rsidR="00C16287" w:rsidP="00C16287" w:rsidRDefault="00C16287" w14:paraId="277C5405" w14:textId="77777777">
      <w:pPr>
        <w:pStyle w:val="Geenafstand"/>
        <w:rPr>
          <w:lang w:val="nl-NL"/>
        </w:rPr>
      </w:pPr>
    </w:p>
    <w:p w:rsidRPr="002B7ADC" w:rsidR="004253A5" w:rsidP="004253A5" w:rsidRDefault="004253A5" w14:paraId="31F0F4C2" w14:textId="77777777">
      <w:pPr>
        <w:tabs>
          <w:tab w:val="left" w:pos="1098"/>
        </w:tabs>
        <w:spacing w:line="228" w:lineRule="auto"/>
        <w:ind w:right="665"/>
        <w:rPr>
          <w:bCs/>
          <w:lang w:val="nl-NL"/>
        </w:rPr>
      </w:pPr>
      <w:bookmarkStart w:name="_Hlk239751558" w:id="12"/>
      <w:r w:rsidRPr="002B7ADC">
        <w:rPr>
          <w:bCs/>
          <w:lang w:val="nl-NL"/>
        </w:rPr>
        <w:t xml:space="preserve">Artikel 7 (verboden </w:t>
      </w:r>
      <w:r w:rsidRPr="002B7ADC">
        <w:rPr>
          <w:color w:val="231F20"/>
          <w:spacing w:val="-4"/>
          <w:szCs w:val="18"/>
          <w:lang w:val="nl-NL"/>
        </w:rPr>
        <w:t>EU</w:t>
      </w:r>
      <w:r w:rsidRPr="002B7ADC">
        <w:rPr>
          <w:lang w:val="nl-NL"/>
        </w:rPr>
        <w:t>-verordening ecologisch ontwerp duurzame producten</w:t>
      </w:r>
      <w:r w:rsidRPr="002B7ADC">
        <w:rPr>
          <w:bCs/>
          <w:lang w:val="nl-NL"/>
        </w:rPr>
        <w:t>)</w:t>
      </w:r>
    </w:p>
    <w:p w:rsidRPr="002B7ADC" w:rsidR="004253A5" w:rsidP="004253A5" w:rsidRDefault="004253A5" w14:paraId="03EA8228" w14:textId="77777777">
      <w:pPr>
        <w:pStyle w:val="Geenafstand"/>
        <w:rPr>
          <w:bCs/>
          <w:lang w:val="nl-NL"/>
        </w:rPr>
      </w:pPr>
    </w:p>
    <w:p w:rsidRPr="002B7ADC" w:rsidR="004253A5" w:rsidP="004253A5" w:rsidRDefault="004253A5" w14:paraId="568FFD8A" w14:textId="16388839">
      <w:pPr>
        <w:pStyle w:val="Geenafstand"/>
        <w:rPr>
          <w:lang w:val="nl-NL"/>
        </w:rPr>
      </w:pPr>
      <w:r w:rsidRPr="002B7ADC">
        <w:rPr>
          <w:lang w:val="nl-NL"/>
        </w:rPr>
        <w:t xml:space="preserve">1. Het is voor een marktdeelnemer verboden om handelingen te verrichten of na te laten in strijd met </w:t>
      </w:r>
      <w:r w:rsidRPr="002B7ADC" w:rsidR="00893913">
        <w:rPr>
          <w:lang w:val="nl-NL"/>
        </w:rPr>
        <w:t>voor hem geldende</w:t>
      </w:r>
      <w:r w:rsidRPr="002B7ADC">
        <w:rPr>
          <w:lang w:val="nl-NL"/>
        </w:rPr>
        <w:t xml:space="preserve"> </w:t>
      </w:r>
      <w:r w:rsidRPr="002B7ADC" w:rsidR="00790238">
        <w:rPr>
          <w:lang w:val="nl-NL"/>
        </w:rPr>
        <w:t xml:space="preserve">verplichtingen die voortvloeien uit de </w:t>
      </w:r>
      <w:r w:rsidRPr="002B7ADC">
        <w:rPr>
          <w:lang w:val="nl-NL"/>
        </w:rPr>
        <w:t xml:space="preserve">volgende bepalingen van de EU-verordening ecologisch ontwerp duurzame producten, in </w:t>
      </w:r>
      <w:r w:rsidRPr="002B7ADC" w:rsidR="00AC73DF">
        <w:rPr>
          <w:lang w:val="nl-NL"/>
        </w:rPr>
        <w:t>samenhang</w:t>
      </w:r>
      <w:r w:rsidRPr="002B7ADC">
        <w:rPr>
          <w:lang w:val="nl-NL"/>
        </w:rPr>
        <w:t xml:space="preserve"> met de toepasselijke voorschriften, opgenomen in een op die verordening gebaseerde gedelegeerde handeling of uitvoeringshandeling: de artikelen </w:t>
      </w:r>
      <w:r w:rsidRPr="002B7ADC">
        <w:rPr>
          <w:szCs w:val="18"/>
          <w:lang w:val="nl-NL"/>
        </w:rPr>
        <w:t xml:space="preserve">7, achtste lid, </w:t>
      </w:r>
      <w:r w:rsidRPr="002B7ADC">
        <w:rPr>
          <w:lang w:val="nl-NL"/>
        </w:rPr>
        <w:t xml:space="preserve">10, derde en vierde lid, 11, </w:t>
      </w:r>
      <w:r w:rsidRPr="002B7ADC">
        <w:rPr>
          <w:szCs w:val="18"/>
          <w:lang w:val="nl-NL"/>
        </w:rPr>
        <w:t xml:space="preserve">12, eerste </w:t>
      </w:r>
      <w:r w:rsidRPr="002B7ADC">
        <w:rPr>
          <w:lang w:val="nl-NL"/>
        </w:rPr>
        <w:t>tot en met</w:t>
      </w:r>
      <w:r w:rsidRPr="002B7ADC">
        <w:rPr>
          <w:szCs w:val="18"/>
          <w:lang w:val="nl-NL"/>
        </w:rPr>
        <w:t xml:space="preserve"> derde lid, 13, vierde lid, 15, eerste lid, 16, tweede lid, </w:t>
      </w:r>
      <w:r w:rsidRPr="002B7ADC">
        <w:rPr>
          <w:lang w:val="nl-NL"/>
        </w:rPr>
        <w:t>17, 23, 24, eerste lid, 25, eerste en tweede lid, 27, eerste tot en met negende lid, 29, eerste en zevende lid, 30, eerste tot en met vierde lid, lid, 31, eerste tot en met derde lid, 32, eerste en tweede lid, 33, 35 derde lid, 36, eerste en tweede lid, 38, 40, eerste tot en met vijfde lid, 44, eerste tot en met vierde lid, 45, 46, eerste tot en met derde lid, en bijlage V.</w:t>
      </w:r>
    </w:p>
    <w:p w:rsidRPr="002B7ADC" w:rsidR="00893913" w:rsidP="001504F1" w:rsidRDefault="004253A5" w14:paraId="19B7A7DB" w14:textId="10591417">
      <w:pPr>
        <w:pStyle w:val="Geenafstand"/>
        <w:rPr>
          <w:lang w:val="nl-NL"/>
        </w:rPr>
      </w:pPr>
      <w:r w:rsidRPr="002B7ADC">
        <w:rPr>
          <w:lang w:val="nl-NL"/>
        </w:rPr>
        <w:t>2. Het is voor een marktdeelnemer</w:t>
      </w:r>
      <w:r w:rsidRPr="002B7ADC" w:rsidR="00893913">
        <w:rPr>
          <w:lang w:val="nl-NL"/>
        </w:rPr>
        <w:t xml:space="preserve"> </w:t>
      </w:r>
      <w:r w:rsidRPr="002B7ADC">
        <w:rPr>
          <w:lang w:val="nl-NL"/>
        </w:rPr>
        <w:t xml:space="preserve">verboden </w:t>
      </w:r>
      <w:r w:rsidRPr="002B7ADC" w:rsidR="004972F0">
        <w:rPr>
          <w:lang w:val="nl-NL"/>
        </w:rPr>
        <w:t xml:space="preserve">om </w:t>
      </w:r>
      <w:r w:rsidRPr="002B7ADC">
        <w:rPr>
          <w:lang w:val="nl-NL"/>
        </w:rPr>
        <w:t xml:space="preserve">na ta laten om volledig en tijdig te voldoen aan een </w:t>
      </w:r>
      <w:r w:rsidRPr="002B7ADC" w:rsidR="00893913">
        <w:rPr>
          <w:lang w:val="nl-NL"/>
        </w:rPr>
        <w:t xml:space="preserve">tot hem gericht </w:t>
      </w:r>
      <w:r w:rsidRPr="002B7ADC">
        <w:rPr>
          <w:lang w:val="nl-NL"/>
        </w:rPr>
        <w:t xml:space="preserve">verzoek om informatie op grond van de artikelen 24, tweede lid, 27, tiende lid, 29, achtste lid, 30, vijfde lid </w:t>
      </w:r>
      <w:r w:rsidRPr="002B7ADC" w:rsidR="00B20170">
        <w:rPr>
          <w:lang w:val="nl-NL"/>
        </w:rPr>
        <w:t>en</w:t>
      </w:r>
      <w:r w:rsidRPr="002B7ADC">
        <w:rPr>
          <w:lang w:val="nl-NL"/>
        </w:rPr>
        <w:t xml:space="preserve"> 38, van de EU-verordening ecologisch ontwerp duurzame producten of na te laten </w:t>
      </w:r>
      <w:r w:rsidRPr="002B7ADC" w:rsidR="00B0450F">
        <w:rPr>
          <w:lang w:val="nl-NL"/>
        </w:rPr>
        <w:t xml:space="preserve">te voldoen aan de verplichting om </w:t>
      </w:r>
      <w:r w:rsidRPr="002B7ADC">
        <w:rPr>
          <w:lang w:val="nl-NL"/>
        </w:rPr>
        <w:t xml:space="preserve">samen te werken of medewerking te verlenen op grond van de artikelen 27, tiende lid, 29, achtste lid, 30, vijfde lid, 35, eerste lid, </w:t>
      </w:r>
      <w:r w:rsidRPr="002B7ADC" w:rsidR="00B20170">
        <w:rPr>
          <w:lang w:val="nl-NL"/>
        </w:rPr>
        <w:t>en</w:t>
      </w:r>
      <w:r w:rsidRPr="002B7ADC">
        <w:rPr>
          <w:lang w:val="nl-NL"/>
        </w:rPr>
        <w:t xml:space="preserve"> 38 van de EU-verordening ecologisch ontwerp duurzame producten.</w:t>
      </w:r>
    </w:p>
    <w:p w:rsidRPr="002B7ADC" w:rsidR="009562C5" w:rsidP="009562C5" w:rsidRDefault="004253A5" w14:paraId="78C08557" w14:textId="77777777">
      <w:pPr>
        <w:pStyle w:val="Geenafstand"/>
        <w:rPr>
          <w:szCs w:val="18"/>
          <w:lang w:val="nl-NL"/>
        </w:rPr>
      </w:pPr>
      <w:r w:rsidRPr="002B7ADC">
        <w:rPr>
          <w:lang w:val="nl-NL"/>
        </w:rPr>
        <w:t>3. De in het eerste en tweede lid gestelde verboden zijn van overeenkomstige toepassing op een gemachtigde vertegenwoordiger als bedoeld in artikel 2, onder 43, van de EU-verordening ecologisch ontwerp duurzame producten, voor zover het de uitvoering betreft van taken die hij vervult in verband met de verplichtingen van de fabrikant uit hoofde van die verordening, zoals gespecificeerd in het mandaat dat hij van de fabrikant heeft ontvangen.</w:t>
      </w:r>
    </w:p>
    <w:p w:rsidRPr="002B7ADC" w:rsidR="004253A5" w:rsidP="009562C5" w:rsidRDefault="00380094" w14:paraId="79ED1EDB" w14:textId="4E85019C">
      <w:pPr>
        <w:pStyle w:val="Geenafstand"/>
        <w:rPr>
          <w:lang w:val="nl-NL"/>
        </w:rPr>
      </w:pPr>
      <w:r w:rsidRPr="002B7ADC">
        <w:rPr>
          <w:szCs w:val="18"/>
          <w:lang w:val="nl-NL"/>
        </w:rPr>
        <w:t>4. Het is voor een gemachtigde vertegenwoordiger</w:t>
      </w:r>
      <w:r w:rsidRPr="002B7ADC" w:rsidR="009562C5">
        <w:rPr>
          <w:szCs w:val="18"/>
          <w:lang w:val="nl-NL"/>
        </w:rPr>
        <w:t xml:space="preserve"> verboden om handelingen te verrichten of na te laten in strijd met de </w:t>
      </w:r>
      <w:r w:rsidRPr="002B7ADC" w:rsidR="009562C5">
        <w:rPr>
          <w:lang w:val="nl-NL"/>
        </w:rPr>
        <w:t>verplichtingen die voortvloeien uit</w:t>
      </w:r>
      <w:r w:rsidRPr="002B7ADC" w:rsidR="009562C5">
        <w:rPr>
          <w:szCs w:val="18"/>
          <w:lang w:val="nl-NL"/>
        </w:rPr>
        <w:t xml:space="preserve"> maatregelen of besluiten</w:t>
      </w:r>
    </w:p>
    <w:p w:rsidRPr="002B7ADC" w:rsidR="007257AE" w:rsidP="007257AE" w:rsidRDefault="007257AE" w14:paraId="06846B6D" w14:textId="35C0A5BE">
      <w:pPr>
        <w:pStyle w:val="Geenafstand"/>
        <w:rPr>
          <w:lang w:val="nl-NL"/>
        </w:rPr>
      </w:pPr>
      <w:bookmarkStart w:name="_Hlk235205188" w:id="13"/>
      <w:r w:rsidRPr="002B7ADC">
        <w:rPr>
          <w:lang w:val="nl-NL"/>
        </w:rPr>
        <w:t>5. Het is voor een aanbieder van een onlinemarktplaats verboden om:</w:t>
      </w:r>
    </w:p>
    <w:p w:rsidRPr="002B7ADC" w:rsidR="007D39A9" w:rsidP="007257AE" w:rsidRDefault="007257AE" w14:paraId="1B0950AF" w14:textId="70E80D7F">
      <w:pPr>
        <w:pStyle w:val="Geenafstand"/>
        <w:rPr>
          <w:lang w:val="nl-NL"/>
        </w:rPr>
      </w:pPr>
      <w:r w:rsidRPr="002B7ADC">
        <w:rPr>
          <w:lang w:val="nl-NL"/>
        </w:rPr>
        <w:t>a. handelingen te verrichten of na te laten in strijd met de verplichtingen die voortvloeien uit artikel 35 eerste</w:t>
      </w:r>
      <w:r w:rsidRPr="002B7ADC" w:rsidR="00016727">
        <w:rPr>
          <w:lang w:val="nl-NL"/>
        </w:rPr>
        <w:t xml:space="preserve"> lid, tweede volzin,</w:t>
      </w:r>
      <w:r w:rsidRPr="002B7ADC">
        <w:rPr>
          <w:lang w:val="nl-NL"/>
        </w:rPr>
        <w:t xml:space="preserve"> of derde lid, van de EU-verordening ecologisch ontwerp duurzame producten, in voorkomende gevallen in samenhang met de toepasselijke voorschriften, opgenomen in een op die verordening gebaseerde gedelegeerde handeling of uitvoeringshandeling; of</w:t>
      </w:r>
    </w:p>
    <w:p w:rsidRPr="002B7ADC" w:rsidR="007257AE" w:rsidP="007257AE" w:rsidRDefault="007257AE" w14:paraId="2119D75E" w14:textId="2787AD1F">
      <w:pPr>
        <w:pStyle w:val="Geenafstand"/>
        <w:rPr>
          <w:lang w:val="nl-NL"/>
        </w:rPr>
      </w:pPr>
      <w:r w:rsidRPr="002B7ADC">
        <w:rPr>
          <w:lang w:val="nl-NL"/>
        </w:rPr>
        <w:t>b. na ta laten te voldoen aan de verplichting om samen te werken of medewerking te verlenen op grond van artikel 35, eerste lid, van de EU-verordening ecologisch ontwerp duurzame producten.</w:t>
      </w:r>
    </w:p>
    <w:p w:rsidRPr="002B7ADC" w:rsidR="00656F7C" w:rsidP="00656F7C" w:rsidRDefault="00F95DDB" w14:paraId="30A0345D" w14:textId="51B175A5">
      <w:pPr>
        <w:pStyle w:val="Geenafstand"/>
        <w:rPr>
          <w:lang w:val="nl-NL"/>
        </w:rPr>
      </w:pPr>
      <w:r w:rsidRPr="002B7ADC">
        <w:rPr>
          <w:lang w:val="nl-NL"/>
        </w:rPr>
        <w:t>6</w:t>
      </w:r>
      <w:r w:rsidRPr="002B7ADC" w:rsidR="004253A5">
        <w:rPr>
          <w:lang w:val="nl-NL"/>
        </w:rPr>
        <w:t xml:space="preserve">. Het is voor een conformiteitsbeoordelingsinstantie of aangemelde instantie verboden om handelingen te verrichten of na te laten in strijd met </w:t>
      </w:r>
      <w:r w:rsidRPr="002B7ADC" w:rsidR="00893913">
        <w:rPr>
          <w:lang w:val="nl-NL"/>
        </w:rPr>
        <w:t xml:space="preserve">voor haar geldende </w:t>
      </w:r>
      <w:r w:rsidRPr="002B7ADC" w:rsidR="00790238">
        <w:rPr>
          <w:lang w:val="nl-NL"/>
        </w:rPr>
        <w:t xml:space="preserve">verplichtingen die voortvloeien uit </w:t>
      </w:r>
      <w:r w:rsidRPr="002B7ADC" w:rsidR="004253A5">
        <w:rPr>
          <w:lang w:val="nl-NL"/>
        </w:rPr>
        <w:t>de artikelen 52, tweede tot en met twaalfde lid, 54, eerste tot en met vierde lid, 56, vijfde en zesde lid, 60, eerste tot en met vijfde lid, 61, eerste tot en met vierde lid, en Bijlage IV</w:t>
      </w:r>
      <w:r w:rsidRPr="002B7ADC" w:rsidR="00656F7C">
        <w:rPr>
          <w:lang w:val="nl-NL"/>
        </w:rPr>
        <w:t xml:space="preserve"> van de EU-verordening ecologisch ontwerp duurzame producten.</w:t>
      </w:r>
    </w:p>
    <w:p w:rsidRPr="002B7ADC" w:rsidR="0052709D" w:rsidP="00656F7C" w:rsidRDefault="0052709D" w14:paraId="716B85EC" w14:textId="3124707F">
      <w:pPr>
        <w:pStyle w:val="Geenafstand"/>
        <w:rPr>
          <w:szCs w:val="18"/>
          <w:lang w:val="nl-NL"/>
        </w:rPr>
      </w:pPr>
      <w:r w:rsidRPr="002B7ADC">
        <w:rPr>
          <w:szCs w:val="18"/>
          <w:lang w:val="nl-NL"/>
        </w:rPr>
        <w:lastRenderedPageBreak/>
        <w:t xml:space="preserve">7. Het is voor een aangemelde instantie verboden om handelingen te verrichten of na te laten in strijd met de vereisten die aan </w:t>
      </w:r>
      <w:r w:rsidRPr="002B7ADC">
        <w:rPr>
          <w:lang w:val="nl-NL"/>
        </w:rPr>
        <w:t xml:space="preserve">conformiteitsbeoordelingsinstanties </w:t>
      </w:r>
      <w:r w:rsidRPr="002B7ADC">
        <w:rPr>
          <w:szCs w:val="18"/>
          <w:lang w:val="nl-NL"/>
        </w:rPr>
        <w:t xml:space="preserve">worden gesteld in artikel 52 van de </w:t>
      </w:r>
      <w:r w:rsidRPr="002B7ADC">
        <w:rPr>
          <w:lang w:val="nl-NL"/>
        </w:rPr>
        <w:t>EU-verordening ecologisch ontwerp duurzame producten</w:t>
      </w:r>
      <w:r w:rsidRPr="002B7ADC">
        <w:rPr>
          <w:szCs w:val="18"/>
          <w:lang w:val="nl-NL"/>
        </w:rPr>
        <w:t>.</w:t>
      </w:r>
    </w:p>
    <w:bookmarkEnd w:id="13"/>
    <w:p w:rsidRPr="002B7ADC" w:rsidR="00040922" w:rsidP="00040922" w:rsidRDefault="0052709D" w14:paraId="0CE00E80" w14:textId="6BE47847">
      <w:pPr>
        <w:pStyle w:val="Geenafstand"/>
        <w:rPr>
          <w:lang w:val="nl-NL"/>
        </w:rPr>
      </w:pPr>
      <w:r w:rsidRPr="002B7ADC">
        <w:rPr>
          <w:lang w:val="nl-NL"/>
        </w:rPr>
        <w:t>8</w:t>
      </w:r>
      <w:r w:rsidRPr="002B7ADC" w:rsidR="00040922">
        <w:rPr>
          <w:lang w:val="nl-NL"/>
        </w:rPr>
        <w:t>. Het is verboden</w:t>
      </w:r>
      <w:r w:rsidRPr="002B7ADC" w:rsidR="004972F0">
        <w:rPr>
          <w:lang w:val="nl-NL"/>
        </w:rPr>
        <w:t xml:space="preserve"> om</w:t>
      </w:r>
      <w:r w:rsidRPr="002B7ADC" w:rsidR="00040922">
        <w:rPr>
          <w:lang w:val="nl-NL"/>
        </w:rPr>
        <w:t xml:space="preserve"> handelingen te verrichten of na te laten in strijd met de verplichtingen die voortvloeien uit artikel </w:t>
      </w:r>
      <w:r w:rsidRPr="002B7ADC" w:rsidR="00870682">
        <w:rPr>
          <w:lang w:val="nl-NL"/>
        </w:rPr>
        <w:t>6</w:t>
      </w:r>
      <w:r w:rsidRPr="002B7ADC" w:rsidR="00040922">
        <w:rPr>
          <w:lang w:val="nl-NL"/>
        </w:rPr>
        <w:t>.</w:t>
      </w:r>
    </w:p>
    <w:p w:rsidRPr="002B7ADC" w:rsidR="004253A5" w:rsidP="00040922" w:rsidRDefault="0052709D" w14:paraId="7410869E" w14:textId="5A33B096">
      <w:pPr>
        <w:pStyle w:val="Geenafstand"/>
        <w:rPr>
          <w:lang w:val="nl-NL"/>
        </w:rPr>
      </w:pPr>
      <w:r w:rsidRPr="002B7ADC">
        <w:rPr>
          <w:lang w:val="nl-NL"/>
        </w:rPr>
        <w:t>9</w:t>
      </w:r>
      <w:r w:rsidRPr="002B7ADC" w:rsidR="004253A5">
        <w:rPr>
          <w:lang w:val="nl-NL"/>
        </w:rPr>
        <w:t>. Bij het opleggen van sancties in geval van overtreding van een bepaling</w:t>
      </w:r>
      <w:r w:rsidRPr="002B7ADC" w:rsidR="00893913">
        <w:rPr>
          <w:lang w:val="nl-NL"/>
        </w:rPr>
        <w:t xml:space="preserve"> van de EU-verordening ecologisch ontwerp duurzame producten</w:t>
      </w:r>
      <w:r w:rsidRPr="002B7ADC" w:rsidR="004253A5">
        <w:rPr>
          <w:lang w:val="nl-NL"/>
        </w:rPr>
        <w:t>, genoemd in het eerste</w:t>
      </w:r>
      <w:r w:rsidRPr="002B7ADC" w:rsidR="00893913">
        <w:rPr>
          <w:lang w:val="nl-NL"/>
        </w:rPr>
        <w:t xml:space="preserve"> tot en met achtste</w:t>
      </w:r>
      <w:r w:rsidRPr="002B7ADC" w:rsidR="004253A5">
        <w:rPr>
          <w:lang w:val="nl-NL"/>
        </w:rPr>
        <w:t xml:space="preserve"> lid, wordt rekening gehouden met de aspecten, genoemd in artikel 74, tweede lid, van d</w:t>
      </w:r>
      <w:r w:rsidRPr="002B7ADC" w:rsidR="00893913">
        <w:rPr>
          <w:lang w:val="nl-NL"/>
        </w:rPr>
        <w:t>ie verordening</w:t>
      </w:r>
      <w:r w:rsidRPr="002B7ADC" w:rsidR="004253A5">
        <w:rPr>
          <w:lang w:val="nl-NL"/>
        </w:rPr>
        <w:t>.</w:t>
      </w:r>
    </w:p>
    <w:p w:rsidRPr="002B7ADC" w:rsidR="00C82E8F" w:rsidP="00C82E8F" w:rsidRDefault="00C82E8F" w14:paraId="74A67BCC" w14:textId="77777777">
      <w:pPr>
        <w:pStyle w:val="Geenafstand"/>
        <w:rPr>
          <w:lang w:val="nl-NL"/>
        </w:rPr>
      </w:pPr>
    </w:p>
    <w:p w:rsidRPr="002B7ADC" w:rsidR="00B3013E" w:rsidP="00C82E8F" w:rsidRDefault="00B3013E" w14:paraId="0F1564F7" w14:textId="1A9E4C24">
      <w:pPr>
        <w:pStyle w:val="Geenafstand"/>
        <w:rPr>
          <w:lang w:val="nl-NL"/>
        </w:rPr>
      </w:pPr>
      <w:bookmarkStart w:name="_Hlk240958889" w:id="14"/>
      <w:bookmarkStart w:name="_Hlk233921925" w:id="15"/>
      <w:r w:rsidRPr="002B7ADC">
        <w:rPr>
          <w:lang w:val="nl-NL"/>
        </w:rPr>
        <w:t>Artikel 8 (</w:t>
      </w:r>
      <w:r w:rsidRPr="002B7ADC" w:rsidR="00EC5AF7">
        <w:rPr>
          <w:lang w:val="nl-NL"/>
        </w:rPr>
        <w:t>markttoezicht</w:t>
      </w:r>
      <w:r w:rsidRPr="002B7ADC">
        <w:rPr>
          <w:lang w:val="nl-NL"/>
        </w:rPr>
        <w:t>)</w:t>
      </w:r>
    </w:p>
    <w:p w:rsidRPr="002B7ADC" w:rsidR="00C82E8F" w:rsidP="00C82E8F" w:rsidRDefault="00C82E8F" w14:paraId="18A745EC" w14:textId="77777777">
      <w:pPr>
        <w:pStyle w:val="Geenafstand"/>
        <w:rPr>
          <w:lang w:val="nl-NL"/>
        </w:rPr>
      </w:pPr>
    </w:p>
    <w:p w:rsidRPr="002B7ADC" w:rsidR="006E0F2E" w:rsidP="00C82E8F" w:rsidRDefault="006E0F2E" w14:paraId="3D0D706A" w14:textId="5D83B342">
      <w:pPr>
        <w:pStyle w:val="Geenafstand"/>
        <w:rPr>
          <w:lang w:val="nl-NL"/>
        </w:rPr>
      </w:pPr>
      <w:bookmarkStart w:name="_Hlk196749651" w:id="16"/>
      <w:r w:rsidRPr="002B7ADC">
        <w:rPr>
          <w:lang w:val="nl-NL"/>
        </w:rPr>
        <w:t xml:space="preserve">1. De minister is voor de toepassing van </w:t>
      </w:r>
      <w:r w:rsidRPr="002B7ADC" w:rsidR="00CC7EAA">
        <w:rPr>
          <w:lang w:val="nl-NL"/>
        </w:rPr>
        <w:t>de EU-v</w:t>
      </w:r>
      <w:r w:rsidRPr="002B7ADC">
        <w:rPr>
          <w:lang w:val="nl-NL"/>
        </w:rPr>
        <w:t xml:space="preserve">erordening ecologisch ontwerp duurzame producten en, in samenhang met die verordening, </w:t>
      </w:r>
      <w:r w:rsidRPr="002B7ADC" w:rsidR="00CC7EAA">
        <w:rPr>
          <w:lang w:val="nl-NL"/>
        </w:rPr>
        <w:t>de EU-v</w:t>
      </w:r>
      <w:r w:rsidRPr="002B7ADC">
        <w:rPr>
          <w:lang w:val="nl-NL"/>
        </w:rPr>
        <w:t>erordening markttoezicht aangewezen als markttoezichtautoriteit</w:t>
      </w:r>
      <w:r w:rsidRPr="002B7ADC" w:rsidR="00D21147">
        <w:rPr>
          <w:lang w:val="nl-NL"/>
        </w:rPr>
        <w:t xml:space="preserve"> en </w:t>
      </w:r>
      <w:r w:rsidRPr="002B7ADC" w:rsidR="00893913">
        <w:rPr>
          <w:lang w:val="nl-NL"/>
        </w:rPr>
        <w:t xml:space="preserve">beschikt </w:t>
      </w:r>
      <w:r w:rsidRPr="002B7ADC" w:rsidR="005662DE">
        <w:rPr>
          <w:lang w:val="nl-NL"/>
        </w:rPr>
        <w:t>in die hoedanigheid</w:t>
      </w:r>
      <w:r w:rsidRPr="002B7ADC" w:rsidR="00D21147">
        <w:rPr>
          <w:lang w:val="nl-NL"/>
        </w:rPr>
        <w:t xml:space="preserve"> </w:t>
      </w:r>
      <w:r w:rsidRPr="002B7ADC" w:rsidR="00893913">
        <w:rPr>
          <w:lang w:val="nl-NL"/>
        </w:rPr>
        <w:t xml:space="preserve">over de bevoegdheden die voortvloeien uit </w:t>
      </w:r>
      <w:r w:rsidRPr="002B7ADC" w:rsidR="00D21147">
        <w:rPr>
          <w:lang w:val="nl-NL"/>
        </w:rPr>
        <w:t>de</w:t>
      </w:r>
      <w:r w:rsidRPr="002B7ADC" w:rsidR="00B14656">
        <w:rPr>
          <w:lang w:val="nl-NL"/>
        </w:rPr>
        <w:t xml:space="preserve"> bepalingen van die verordeningen die</w:t>
      </w:r>
      <w:r w:rsidRPr="002B7ADC" w:rsidR="00D21147">
        <w:rPr>
          <w:lang w:val="nl-NL"/>
        </w:rPr>
        <w:t xml:space="preserve"> </w:t>
      </w:r>
      <w:r w:rsidRPr="002B7ADC" w:rsidR="00B14656">
        <w:rPr>
          <w:lang w:val="nl-NL"/>
        </w:rPr>
        <w:t>zijn gericht</w:t>
      </w:r>
      <w:r w:rsidRPr="002B7ADC" w:rsidR="00D21147">
        <w:rPr>
          <w:lang w:val="nl-NL"/>
        </w:rPr>
        <w:t xml:space="preserve"> tot de </w:t>
      </w:r>
      <w:r w:rsidRPr="002B7ADC" w:rsidR="00870682">
        <w:rPr>
          <w:lang w:val="nl-NL"/>
        </w:rPr>
        <w:t xml:space="preserve">door de lidstaat aangewezen </w:t>
      </w:r>
      <w:r w:rsidRPr="002B7ADC" w:rsidR="00D21147">
        <w:rPr>
          <w:lang w:val="nl-NL"/>
        </w:rPr>
        <w:t>markttoezichtautoriteit</w:t>
      </w:r>
      <w:r w:rsidRPr="002B7ADC">
        <w:rPr>
          <w:lang w:val="nl-NL"/>
        </w:rPr>
        <w:t>.</w:t>
      </w:r>
    </w:p>
    <w:bookmarkEnd w:id="14"/>
    <w:p w:rsidRPr="002B7ADC" w:rsidR="006E0F2E" w:rsidP="006E0F2E" w:rsidRDefault="00D21147" w14:paraId="310687A8" w14:textId="2208D69E">
      <w:pPr>
        <w:pStyle w:val="Geenafstand"/>
        <w:rPr>
          <w:lang w:val="nl-NL"/>
        </w:rPr>
      </w:pPr>
      <w:r w:rsidRPr="002B7ADC">
        <w:rPr>
          <w:lang w:val="nl-NL"/>
        </w:rPr>
        <w:t xml:space="preserve">2. De minister is </w:t>
      </w:r>
      <w:r w:rsidRPr="002B7ADC" w:rsidR="009E6CF6">
        <w:rPr>
          <w:lang w:val="nl-NL"/>
        </w:rPr>
        <w:t xml:space="preserve">bij de uitvoering van </w:t>
      </w:r>
      <w:r w:rsidRPr="002B7ADC">
        <w:rPr>
          <w:lang w:val="nl-NL"/>
        </w:rPr>
        <w:t xml:space="preserve">zijn taak om zorg te dragen voor de bestuursrechtelijke handhaving van het bepaalde bij of krachtens de titels 9.2 tot en met 9.5 van de wet tevens belast met het markttoezicht voor de toepassing van </w:t>
      </w:r>
      <w:r w:rsidRPr="002B7ADC" w:rsidR="00CC7EAA">
        <w:rPr>
          <w:lang w:val="nl-NL"/>
        </w:rPr>
        <w:t>de EU-v</w:t>
      </w:r>
      <w:r w:rsidRPr="002B7ADC">
        <w:rPr>
          <w:lang w:val="nl-NL"/>
        </w:rPr>
        <w:t xml:space="preserve">erordening ecologisch ontwerp duurzame producten en, in samenhang met die verordening, </w:t>
      </w:r>
      <w:r w:rsidRPr="002B7ADC" w:rsidR="00CC7EAA">
        <w:rPr>
          <w:lang w:val="nl-NL"/>
        </w:rPr>
        <w:t>de EU-v</w:t>
      </w:r>
      <w:r w:rsidRPr="002B7ADC">
        <w:rPr>
          <w:lang w:val="nl-NL"/>
        </w:rPr>
        <w:t xml:space="preserve">erordening markttoezicht, in het bijzonder het nemen van maatregelen als bedoeld in artikel 69, vierde lid, van </w:t>
      </w:r>
      <w:r w:rsidRPr="002B7ADC" w:rsidR="00CC7EAA">
        <w:rPr>
          <w:lang w:val="nl-NL"/>
        </w:rPr>
        <w:t>de EU-v</w:t>
      </w:r>
      <w:r w:rsidRPr="002B7ADC">
        <w:rPr>
          <w:lang w:val="nl-NL"/>
        </w:rPr>
        <w:t>erordening ecologisch ontwerp duurzame producten en de artikelen 16</w:t>
      </w:r>
      <w:r w:rsidRPr="002B7ADC" w:rsidR="00570693">
        <w:rPr>
          <w:lang w:val="nl-NL"/>
        </w:rPr>
        <w:t>, eerste tot en met vijfde en zevende lid,</w:t>
      </w:r>
      <w:r w:rsidRPr="002B7ADC">
        <w:rPr>
          <w:lang w:val="nl-NL"/>
        </w:rPr>
        <w:t xml:space="preserve"> en 19 van </w:t>
      </w:r>
      <w:r w:rsidRPr="002B7ADC" w:rsidR="00CC7EAA">
        <w:rPr>
          <w:lang w:val="nl-NL"/>
        </w:rPr>
        <w:t>de EU-v</w:t>
      </w:r>
      <w:r w:rsidRPr="002B7ADC">
        <w:rPr>
          <w:lang w:val="nl-NL"/>
        </w:rPr>
        <w:t>erordening markttoezicht.</w:t>
      </w:r>
    </w:p>
    <w:p w:rsidRPr="002B7ADC" w:rsidR="00D21147" w:rsidP="006E0F2E" w:rsidRDefault="00D21147" w14:paraId="55E16934" w14:textId="359B4654">
      <w:pPr>
        <w:pStyle w:val="Geenafstand"/>
        <w:rPr>
          <w:lang w:val="nl-NL"/>
        </w:rPr>
      </w:pPr>
      <w:r w:rsidRPr="002B7ADC">
        <w:rPr>
          <w:lang w:val="nl-NL"/>
        </w:rPr>
        <w:t>3.</w:t>
      </w:r>
      <w:r w:rsidRPr="002B7ADC">
        <w:rPr>
          <w:szCs w:val="18"/>
          <w:lang w:val="nl-NL"/>
        </w:rPr>
        <w:t xml:space="preserve"> In een geval als bedoeld in artikel 69, achtste lid, 70, tweede lid, of 71, eerste of tweede lid, van </w:t>
      </w:r>
      <w:r w:rsidRPr="002B7ADC" w:rsidR="00CC7EAA">
        <w:rPr>
          <w:szCs w:val="18"/>
          <w:lang w:val="nl-NL"/>
        </w:rPr>
        <w:t>de EU-v</w:t>
      </w:r>
      <w:r w:rsidRPr="002B7ADC">
        <w:rPr>
          <w:lang w:val="nl-NL"/>
        </w:rPr>
        <w:t xml:space="preserve">erordening ecologisch ontwerp duurzame producten </w:t>
      </w:r>
      <w:r w:rsidRPr="002B7ADC">
        <w:rPr>
          <w:szCs w:val="18"/>
          <w:lang w:val="nl-NL"/>
        </w:rPr>
        <w:t>past de markttoezichtautoriteit</w:t>
      </w:r>
      <w:r w:rsidRPr="002B7ADC" w:rsidR="00FF7042">
        <w:rPr>
          <w:szCs w:val="18"/>
          <w:lang w:val="nl-NL"/>
        </w:rPr>
        <w:t xml:space="preserve"> overeenkomstig het tweede lid</w:t>
      </w:r>
      <w:r w:rsidRPr="002B7ADC">
        <w:rPr>
          <w:szCs w:val="18"/>
          <w:lang w:val="nl-NL"/>
        </w:rPr>
        <w:t xml:space="preserve"> artikel 69, eerste </w:t>
      </w:r>
      <w:r w:rsidRPr="002B7ADC" w:rsidR="00E342EB">
        <w:rPr>
          <w:szCs w:val="18"/>
          <w:lang w:val="nl-NL"/>
        </w:rPr>
        <w:t xml:space="preserve">en vierde </w:t>
      </w:r>
      <w:r w:rsidRPr="002B7ADC">
        <w:rPr>
          <w:szCs w:val="18"/>
          <w:lang w:val="nl-NL"/>
        </w:rPr>
        <w:t>lid, van die verordening</w:t>
      </w:r>
      <w:r w:rsidRPr="002B7ADC" w:rsidR="00E35E93">
        <w:rPr>
          <w:szCs w:val="18"/>
          <w:lang w:val="nl-NL"/>
        </w:rPr>
        <w:t xml:space="preserve"> in samenhang met</w:t>
      </w:r>
      <w:r w:rsidRPr="002B7ADC">
        <w:rPr>
          <w:szCs w:val="18"/>
          <w:lang w:val="nl-NL"/>
        </w:rPr>
        <w:t xml:space="preserve"> of </w:t>
      </w:r>
      <w:r w:rsidRPr="002B7ADC" w:rsidR="00E35E93">
        <w:rPr>
          <w:szCs w:val="18"/>
          <w:lang w:val="nl-NL"/>
        </w:rPr>
        <w:t>de artikelen 16</w:t>
      </w:r>
      <w:r w:rsidRPr="002B7ADC" w:rsidR="00570693">
        <w:rPr>
          <w:szCs w:val="18"/>
          <w:lang w:val="nl-NL"/>
        </w:rPr>
        <w:t>, eerste tot en met vijfde en zevende lid,</w:t>
      </w:r>
      <w:r w:rsidRPr="002B7ADC" w:rsidR="00E35E93">
        <w:rPr>
          <w:szCs w:val="18"/>
          <w:lang w:val="nl-NL"/>
        </w:rPr>
        <w:t xml:space="preserve"> en 19 van </w:t>
      </w:r>
      <w:r w:rsidRPr="002B7ADC" w:rsidR="00CC7EAA">
        <w:rPr>
          <w:szCs w:val="18"/>
          <w:lang w:val="nl-NL"/>
        </w:rPr>
        <w:t>de EU-v</w:t>
      </w:r>
      <w:r w:rsidRPr="002B7ADC" w:rsidR="00E35E93">
        <w:rPr>
          <w:lang w:val="nl-NL"/>
        </w:rPr>
        <w:t>erordening markttoezicht toe.</w:t>
      </w:r>
    </w:p>
    <w:p w:rsidRPr="002B7ADC" w:rsidR="00755129" w:rsidP="006E0F2E" w:rsidRDefault="00347D63" w14:paraId="72584263" w14:textId="5081F1EF">
      <w:pPr>
        <w:pStyle w:val="Geenafstand"/>
        <w:rPr>
          <w:szCs w:val="18"/>
          <w:lang w:val="nl-NL"/>
        </w:rPr>
      </w:pPr>
      <w:r w:rsidRPr="002B7ADC">
        <w:rPr>
          <w:szCs w:val="18"/>
          <w:lang w:val="nl-NL"/>
        </w:rPr>
        <w:t>4</w:t>
      </w:r>
      <w:r w:rsidRPr="002B7ADC" w:rsidR="00E03A78">
        <w:rPr>
          <w:szCs w:val="18"/>
          <w:lang w:val="nl-NL"/>
        </w:rPr>
        <w:t>. Het is verboden o</w:t>
      </w:r>
      <w:r w:rsidRPr="002B7ADC" w:rsidR="00755129">
        <w:rPr>
          <w:szCs w:val="18"/>
          <w:lang w:val="nl-NL"/>
        </w:rPr>
        <w:t>m</w:t>
      </w:r>
      <w:r w:rsidRPr="002B7ADC" w:rsidR="00E03A78">
        <w:rPr>
          <w:szCs w:val="18"/>
          <w:lang w:val="nl-NL"/>
        </w:rPr>
        <w:t xml:space="preserve"> handelingen te verrichten of na te laten in strijd met</w:t>
      </w:r>
      <w:r w:rsidRPr="002B7ADC" w:rsidR="00863158">
        <w:rPr>
          <w:szCs w:val="18"/>
          <w:lang w:val="nl-NL"/>
        </w:rPr>
        <w:t xml:space="preserve"> de </w:t>
      </w:r>
      <w:r w:rsidRPr="002B7ADC" w:rsidR="00863158">
        <w:rPr>
          <w:lang w:val="nl-NL"/>
        </w:rPr>
        <w:t>verplichtingen die voortvloeien uit</w:t>
      </w:r>
      <w:r w:rsidRPr="002B7ADC" w:rsidR="005662DE">
        <w:rPr>
          <w:lang w:val="nl-NL"/>
        </w:rPr>
        <w:t xml:space="preserve"> </w:t>
      </w:r>
      <w:r w:rsidRPr="002B7ADC" w:rsidR="005662DE">
        <w:rPr>
          <w:szCs w:val="18"/>
          <w:lang w:val="nl-NL"/>
        </w:rPr>
        <w:t xml:space="preserve">artikel 69, eerste, derde of vierde lid, van de EU-verordening </w:t>
      </w:r>
      <w:r w:rsidRPr="002B7ADC" w:rsidR="005662DE">
        <w:rPr>
          <w:lang w:val="nl-NL"/>
        </w:rPr>
        <w:t>ecologisch ontwerp duurzame producten</w:t>
      </w:r>
      <w:r w:rsidRPr="002B7ADC" w:rsidR="005662DE">
        <w:rPr>
          <w:szCs w:val="18"/>
          <w:lang w:val="nl-NL"/>
        </w:rPr>
        <w:t xml:space="preserve"> in samenhang met de toepasselijke voorschriften, opgenomen in een op die verordening gebaseerde gedelegeerde handeling of uitvoeringshandeling, </w:t>
      </w:r>
      <w:r w:rsidRPr="002B7ADC" w:rsidR="005662DE">
        <w:rPr>
          <w:lang w:val="nl-NL"/>
        </w:rPr>
        <w:t>en de op die bepalingen gebaseerde besluiten en maatregelen.</w:t>
      </w:r>
    </w:p>
    <w:p w:rsidRPr="002B7ADC" w:rsidR="00766B4A" w:rsidP="00766B4A" w:rsidRDefault="00347D63" w14:paraId="13388BAA" w14:textId="7EEFAB41">
      <w:pPr>
        <w:pStyle w:val="Geenafstand"/>
        <w:rPr>
          <w:lang w:val="nl-NL"/>
        </w:rPr>
      </w:pPr>
      <w:bookmarkStart w:name="_Hlk240382141" w:id="17"/>
      <w:bookmarkEnd w:id="16"/>
      <w:r w:rsidRPr="002B7ADC">
        <w:rPr>
          <w:lang w:val="nl-NL"/>
        </w:rPr>
        <w:t xml:space="preserve">5. In een geval als bedoeld in artikel 35, tweede lid, van de EU-verordening ecologisch ontwerp duurzame producten, past de minister in zijn hoedanigheid van markttoezichtautoriteit artikel 18.21 van de Wet milieubeheer op overeenkomstige wijze toe. </w:t>
      </w:r>
    </w:p>
    <w:p w:rsidRPr="002B7ADC" w:rsidR="002D57B5" w:rsidP="00AD33C1" w:rsidRDefault="00093D20" w14:paraId="67421EC6" w14:textId="185A6814">
      <w:pPr>
        <w:pStyle w:val="Geenafstand"/>
        <w:rPr>
          <w:szCs w:val="18"/>
          <w:lang w:val="nl-NL"/>
        </w:rPr>
      </w:pPr>
      <w:r w:rsidRPr="002B7ADC">
        <w:rPr>
          <w:szCs w:val="18"/>
          <w:lang w:val="nl-NL"/>
        </w:rPr>
        <w:t>6</w:t>
      </w:r>
      <w:r w:rsidRPr="002B7ADC" w:rsidR="00045330">
        <w:rPr>
          <w:szCs w:val="18"/>
          <w:lang w:val="nl-NL"/>
        </w:rPr>
        <w:t>. Het is verboden om handelingen te verrichten of na te laten in strijd met</w:t>
      </w:r>
      <w:r w:rsidRPr="002B7ADC" w:rsidR="004461D1">
        <w:rPr>
          <w:szCs w:val="18"/>
          <w:lang w:val="nl-NL"/>
        </w:rPr>
        <w:t xml:space="preserve"> de </w:t>
      </w:r>
      <w:r w:rsidRPr="002B7ADC" w:rsidR="004461D1">
        <w:rPr>
          <w:lang w:val="nl-NL"/>
        </w:rPr>
        <w:t>verplichtingen die voortvloeien uit</w:t>
      </w:r>
      <w:r w:rsidRPr="002B7ADC" w:rsidR="002D57B5">
        <w:rPr>
          <w:szCs w:val="18"/>
          <w:lang w:val="nl-NL"/>
        </w:rPr>
        <w:t>:</w:t>
      </w:r>
    </w:p>
    <w:p w:rsidRPr="002B7ADC" w:rsidR="002D57B5" w:rsidP="00AD33C1" w:rsidRDefault="002D57B5" w14:paraId="61FFDC89" w14:textId="7855B097">
      <w:pPr>
        <w:pStyle w:val="Geenafstand"/>
        <w:rPr>
          <w:szCs w:val="18"/>
          <w:lang w:val="nl-NL"/>
        </w:rPr>
      </w:pPr>
      <w:r w:rsidRPr="002B7ADC">
        <w:rPr>
          <w:szCs w:val="18"/>
          <w:lang w:val="nl-NL"/>
        </w:rPr>
        <w:t>a.</w:t>
      </w:r>
      <w:r w:rsidRPr="002B7ADC" w:rsidR="00045330">
        <w:rPr>
          <w:szCs w:val="18"/>
          <w:lang w:val="nl-NL"/>
        </w:rPr>
        <w:t xml:space="preserve"> de artikelen 4, eerste, derde en vierde lid, 5, tweede lid, tweede zin, </w:t>
      </w:r>
      <w:r w:rsidRPr="002B7ADC" w:rsidR="00377B44">
        <w:rPr>
          <w:szCs w:val="18"/>
          <w:lang w:val="nl-NL"/>
        </w:rPr>
        <w:t xml:space="preserve">of </w:t>
      </w:r>
      <w:r w:rsidRPr="002B7ADC" w:rsidR="00045330">
        <w:rPr>
          <w:szCs w:val="18"/>
          <w:lang w:val="nl-NL"/>
        </w:rPr>
        <w:t>7, eerste en tweede lid,</w:t>
      </w:r>
      <w:r w:rsidRPr="002B7ADC" w:rsidR="00377B44">
        <w:rPr>
          <w:szCs w:val="18"/>
          <w:lang w:val="nl-NL"/>
        </w:rPr>
        <w:t xml:space="preserve"> van de EU-verordening markttoezicht</w:t>
      </w:r>
      <w:r w:rsidRPr="002B7ADC" w:rsidR="004461D1">
        <w:rPr>
          <w:szCs w:val="18"/>
          <w:lang w:val="nl-NL"/>
        </w:rPr>
        <w:t>, of</w:t>
      </w:r>
    </w:p>
    <w:p w:rsidRPr="002B7ADC" w:rsidR="002E42EA" w:rsidP="004461D1" w:rsidRDefault="002D57B5" w14:paraId="6BF4F214" w14:textId="7A76C7E8">
      <w:pPr>
        <w:pStyle w:val="Geenafstand"/>
        <w:rPr>
          <w:szCs w:val="18"/>
          <w:lang w:val="nl-NL"/>
        </w:rPr>
      </w:pPr>
      <w:r w:rsidRPr="002B7ADC">
        <w:rPr>
          <w:szCs w:val="18"/>
          <w:lang w:val="nl-NL"/>
        </w:rPr>
        <w:t xml:space="preserve">b. </w:t>
      </w:r>
      <w:r w:rsidRPr="002B7ADC" w:rsidR="004461D1">
        <w:rPr>
          <w:szCs w:val="18"/>
          <w:lang w:val="nl-NL"/>
        </w:rPr>
        <w:t xml:space="preserve">besluiten </w:t>
      </w:r>
      <w:r w:rsidRPr="002B7ADC" w:rsidR="00093D20">
        <w:rPr>
          <w:szCs w:val="18"/>
          <w:lang w:val="nl-NL"/>
        </w:rPr>
        <w:t xml:space="preserve">of maatregelen </w:t>
      </w:r>
      <w:r w:rsidRPr="002B7ADC" w:rsidR="004461D1">
        <w:rPr>
          <w:szCs w:val="18"/>
          <w:lang w:val="nl-NL"/>
        </w:rPr>
        <w:t xml:space="preserve">die zijn genomen ter uitvoering van de </w:t>
      </w:r>
      <w:r w:rsidRPr="002B7ADC">
        <w:rPr>
          <w:szCs w:val="18"/>
          <w:lang w:val="nl-NL"/>
        </w:rPr>
        <w:t>artikel</w:t>
      </w:r>
      <w:r w:rsidRPr="002B7ADC" w:rsidR="004461D1">
        <w:rPr>
          <w:szCs w:val="18"/>
          <w:lang w:val="nl-NL"/>
        </w:rPr>
        <w:t>en</w:t>
      </w:r>
      <w:r w:rsidRPr="002B7ADC">
        <w:rPr>
          <w:szCs w:val="18"/>
          <w:lang w:val="nl-NL"/>
        </w:rPr>
        <w:t xml:space="preserve"> 16, tweede</w:t>
      </w:r>
      <w:r w:rsidRPr="002B7ADC" w:rsidR="005662DE">
        <w:rPr>
          <w:szCs w:val="18"/>
          <w:lang w:val="nl-NL"/>
        </w:rPr>
        <w:t xml:space="preserve"> en derde of zevende</w:t>
      </w:r>
      <w:r w:rsidRPr="002B7ADC">
        <w:rPr>
          <w:szCs w:val="18"/>
          <w:lang w:val="nl-NL"/>
        </w:rPr>
        <w:t xml:space="preserve"> lid, </w:t>
      </w:r>
      <w:r w:rsidRPr="002B7ADC" w:rsidR="004461D1">
        <w:rPr>
          <w:szCs w:val="18"/>
          <w:lang w:val="nl-NL"/>
        </w:rPr>
        <w:t xml:space="preserve">en 19, eerste lid, </w:t>
      </w:r>
      <w:r w:rsidRPr="002B7ADC">
        <w:rPr>
          <w:szCs w:val="18"/>
          <w:lang w:val="nl-NL"/>
        </w:rPr>
        <w:t>van de EU-verordening markttoezicht</w:t>
      </w:r>
      <w:r w:rsidRPr="002B7ADC" w:rsidR="004461D1">
        <w:rPr>
          <w:szCs w:val="18"/>
          <w:lang w:val="nl-NL"/>
        </w:rPr>
        <w:t xml:space="preserve"> en de op</w:t>
      </w:r>
      <w:r w:rsidRPr="002B7ADC" w:rsidR="004461D1">
        <w:rPr>
          <w:lang w:val="nl-NL"/>
        </w:rPr>
        <w:t xml:space="preserve"> die bepalingen gebaseerde besluiten en maatregelen</w:t>
      </w:r>
      <w:r w:rsidRPr="002B7ADC" w:rsidR="004461D1">
        <w:rPr>
          <w:szCs w:val="18"/>
          <w:lang w:val="nl-NL"/>
        </w:rPr>
        <w:t>,</w:t>
      </w:r>
    </w:p>
    <w:p w:rsidRPr="002B7ADC" w:rsidR="00732C08" w:rsidP="00732C08" w:rsidRDefault="002E42EA" w14:paraId="659FD4AC" w14:textId="0A647856">
      <w:pPr>
        <w:pStyle w:val="Geenafstand"/>
        <w:rPr>
          <w:szCs w:val="18"/>
          <w:lang w:val="nl-NL"/>
        </w:rPr>
      </w:pPr>
      <w:r w:rsidRPr="002B7ADC">
        <w:rPr>
          <w:szCs w:val="18"/>
          <w:lang w:val="nl-NL"/>
        </w:rPr>
        <w:t>voor zover het producten betreft waarop de EU-verordening ecologisch ontwerp duurzame producten van toepassing is, in samenhang met de toepasselijke voorschriften, opgenomen in een op die verordening gebaseerde gedelegeerde handeling of uitvoeringshandeling</w:t>
      </w:r>
      <w:r w:rsidRPr="002B7ADC" w:rsidR="00732C08">
        <w:rPr>
          <w:szCs w:val="18"/>
          <w:lang w:val="nl-NL"/>
        </w:rPr>
        <w:t>.</w:t>
      </w:r>
    </w:p>
    <w:bookmarkEnd w:id="17"/>
    <w:p w:rsidRPr="002B7ADC" w:rsidR="00093D20" w:rsidP="00AD33C1" w:rsidRDefault="00093D20" w14:paraId="25EFF9B6" w14:textId="1CB1D37D">
      <w:pPr>
        <w:pStyle w:val="Geenafstand"/>
        <w:rPr>
          <w:szCs w:val="18"/>
          <w:lang w:val="nl-NL"/>
        </w:rPr>
      </w:pPr>
      <w:r w:rsidRPr="002B7ADC">
        <w:rPr>
          <w:szCs w:val="18"/>
          <w:lang w:val="nl-NL"/>
        </w:rPr>
        <w:t>7. Het is verboden om handelingen te verrichten of na te laten in strijd met de verplichtingen die voortvloeien uit besluiten of maatregelen die zijn genomen met toepassing van het derde of vijfde lid.</w:t>
      </w:r>
    </w:p>
    <w:p w:rsidRPr="002B7ADC" w:rsidR="00093D20" w:rsidP="00AD33C1" w:rsidRDefault="00093D20" w14:paraId="22C1DE5F" w14:textId="77777777">
      <w:pPr>
        <w:pStyle w:val="Geenafstand"/>
        <w:rPr>
          <w:szCs w:val="18"/>
          <w:lang w:val="nl-NL"/>
        </w:rPr>
      </w:pPr>
    </w:p>
    <w:p w:rsidRPr="002B7ADC" w:rsidR="00B3013E" w:rsidP="00010F09" w:rsidRDefault="00B3013E" w14:paraId="7C5B95C4" w14:textId="77777777">
      <w:pPr>
        <w:pStyle w:val="Geenafstand"/>
        <w:rPr>
          <w:lang w:val="nl-NL"/>
        </w:rPr>
      </w:pPr>
      <w:bookmarkStart w:name="_Hlk233271034" w:id="18"/>
      <w:bookmarkEnd w:id="12"/>
      <w:bookmarkEnd w:id="15"/>
      <w:r w:rsidRPr="002B7ADC">
        <w:rPr>
          <w:lang w:val="nl-NL"/>
        </w:rPr>
        <w:t>Artikel 9 (uitwisselen van gegevens tussen instanties)</w:t>
      </w:r>
    </w:p>
    <w:p w:rsidRPr="002B7ADC" w:rsidR="00010F09" w:rsidP="00010F09" w:rsidRDefault="00010F09" w14:paraId="009C48B6" w14:textId="77777777">
      <w:pPr>
        <w:pStyle w:val="Geenafstand"/>
        <w:rPr>
          <w:lang w:val="nl-NL"/>
        </w:rPr>
      </w:pPr>
      <w:bookmarkStart w:name="_Hlk233272004" w:id="19"/>
    </w:p>
    <w:p w:rsidRPr="002B7ADC" w:rsidR="00B3013E" w:rsidP="00010F09" w:rsidRDefault="00B3013E" w14:paraId="2BF1D0A8" w14:textId="2B135127">
      <w:pPr>
        <w:pStyle w:val="Geenafstand"/>
        <w:rPr>
          <w:lang w:val="nl-NL"/>
        </w:rPr>
      </w:pPr>
      <w:r w:rsidRPr="002B7ADC">
        <w:rPr>
          <w:lang w:val="nl-NL"/>
        </w:rPr>
        <w:t xml:space="preserve">1. </w:t>
      </w:r>
      <w:r w:rsidRPr="002B7ADC" w:rsidR="009E6869">
        <w:rPr>
          <w:lang w:val="nl-NL"/>
        </w:rPr>
        <w:t>De instanties die zijn betrokken bij de uitvoering of handhaving of het markttoezicht met betrekking tot producten</w:t>
      </w:r>
      <w:r w:rsidRPr="002B7ADC" w:rsidR="00706974">
        <w:rPr>
          <w:lang w:val="nl-NL"/>
        </w:rPr>
        <w:t xml:space="preserve">, marktdeelnemers </w:t>
      </w:r>
      <w:r w:rsidRPr="002B7ADC" w:rsidR="009E6869">
        <w:rPr>
          <w:lang w:val="nl-NL"/>
        </w:rPr>
        <w:t xml:space="preserve">of aangemelde instanties waarop </w:t>
      </w:r>
      <w:r w:rsidRPr="002B7ADC" w:rsidR="00CC7EAA">
        <w:rPr>
          <w:szCs w:val="18"/>
          <w:lang w:val="nl-NL"/>
        </w:rPr>
        <w:t>de EU-v</w:t>
      </w:r>
      <w:r w:rsidRPr="002B7ADC" w:rsidR="002F0F33">
        <w:rPr>
          <w:lang w:val="nl-NL"/>
        </w:rPr>
        <w:t xml:space="preserve">erordening ecologisch ontwerp duurzame producten </w:t>
      </w:r>
      <w:r w:rsidRPr="002B7ADC" w:rsidR="009E6869">
        <w:rPr>
          <w:szCs w:val="18"/>
          <w:lang w:val="nl-NL"/>
        </w:rPr>
        <w:t>van toepassing is</w:t>
      </w:r>
      <w:r w:rsidRPr="002B7ADC" w:rsidR="009E6869">
        <w:rPr>
          <w:lang w:val="nl-NL"/>
        </w:rPr>
        <w:t>, verstrekken de gegevens waarover zij in verband met hun taak beschikken, aan andere instanties die met betrek</w:t>
      </w:r>
      <w:r w:rsidRPr="002B7ADC" w:rsidR="006150A6">
        <w:rPr>
          <w:lang w:val="nl-NL"/>
        </w:rPr>
        <w:t>king</w:t>
      </w:r>
      <w:r w:rsidRPr="002B7ADC" w:rsidR="009E6869">
        <w:rPr>
          <w:lang w:val="nl-NL"/>
        </w:rPr>
        <w:t xml:space="preserve"> tot die producten</w:t>
      </w:r>
      <w:r w:rsidRPr="002B7ADC" w:rsidR="00706974">
        <w:rPr>
          <w:lang w:val="nl-NL"/>
        </w:rPr>
        <w:t>, marktdeelnemers</w:t>
      </w:r>
      <w:r w:rsidRPr="002B7ADC" w:rsidR="009E6869">
        <w:rPr>
          <w:lang w:val="nl-NL"/>
        </w:rPr>
        <w:t xml:space="preserve"> of aangemelde instanties met de uitvoering,</w:t>
      </w:r>
      <w:r w:rsidRPr="002B7ADC" w:rsidR="00284E27">
        <w:rPr>
          <w:lang w:val="nl-NL"/>
        </w:rPr>
        <w:t xml:space="preserve"> de</w:t>
      </w:r>
      <w:r w:rsidRPr="002B7ADC" w:rsidR="009E6869">
        <w:rPr>
          <w:lang w:val="nl-NL"/>
        </w:rPr>
        <w:t xml:space="preserve"> bestuursrechtelijke handhaving of het markttoezicht zijn belast en, met het oog op de strafrechtelijke handhaving van die bepalingen, aan de instanties die met de strafrechtelijke handhaving zijn belast, voor zover de instantie die om de gegevensverstrekking verzoekt</w:t>
      </w:r>
      <w:r w:rsidRPr="002B7ADC" w:rsidR="00284E27">
        <w:rPr>
          <w:lang w:val="nl-NL"/>
        </w:rPr>
        <w:t>,</w:t>
      </w:r>
      <w:r w:rsidRPr="002B7ADC" w:rsidR="009E6869">
        <w:rPr>
          <w:lang w:val="nl-NL"/>
        </w:rPr>
        <w:t xml:space="preserve"> die gegevens nodig heeft in verband met de uitoefening van haar taak.</w:t>
      </w:r>
    </w:p>
    <w:bookmarkEnd w:id="19"/>
    <w:p w:rsidRPr="002B7ADC" w:rsidR="00010F09" w:rsidP="00010F09" w:rsidRDefault="00B3013E" w14:paraId="485B1F51" w14:textId="77777777">
      <w:pPr>
        <w:pStyle w:val="Geenafstand"/>
        <w:rPr>
          <w:lang w:val="nl-NL"/>
        </w:rPr>
      </w:pPr>
      <w:r w:rsidRPr="002B7ADC">
        <w:rPr>
          <w:lang w:val="nl-NL"/>
        </w:rPr>
        <w:t>2. Tot de in het eerste lid bedoelde gegevens kunnen ook persoonsgegevens behoren als bedoeld artikel 4, onderdeel 1, van de algemene verordening gegevensbescherming.</w:t>
      </w:r>
    </w:p>
    <w:p w:rsidRPr="002B7ADC" w:rsidR="00B3013E" w:rsidP="00010F09" w:rsidRDefault="00B3013E" w14:paraId="5074C70B" w14:textId="4DA1ACC4">
      <w:pPr>
        <w:pStyle w:val="Geenafstand"/>
        <w:rPr>
          <w:lang w:val="nl-NL"/>
        </w:rPr>
      </w:pPr>
      <w:r w:rsidRPr="002B7ADC">
        <w:rPr>
          <w:lang w:val="nl-NL"/>
        </w:rPr>
        <w:lastRenderedPageBreak/>
        <w:t>3. De instantie die is belast met een taak als bedoeld in het eerste lid, is</w:t>
      </w:r>
      <w:r w:rsidRPr="002B7ADC" w:rsidR="00706974">
        <w:rPr>
          <w:lang w:val="nl-NL"/>
        </w:rPr>
        <w:t xml:space="preserve"> </w:t>
      </w:r>
      <w:r w:rsidRPr="002B7ADC">
        <w:rPr>
          <w:lang w:val="nl-NL"/>
        </w:rPr>
        <w:t xml:space="preserve">voor de gegevens waarover zij beschikt, verwerkingsverantwoordelijke </w:t>
      </w:r>
      <w:bookmarkStart w:name="_Hlk219997077" w:id="20"/>
      <w:r w:rsidRPr="002B7ADC">
        <w:rPr>
          <w:lang w:val="nl-NL"/>
        </w:rPr>
        <w:t xml:space="preserve">als bedoeld in artikel 4, zevende lid, </w:t>
      </w:r>
      <w:bookmarkEnd w:id="20"/>
      <w:r w:rsidRPr="002B7ADC">
        <w:rPr>
          <w:lang w:val="nl-NL"/>
        </w:rPr>
        <w:t xml:space="preserve">van de algemene verordening gegevensbescherming. </w:t>
      </w:r>
    </w:p>
    <w:p w:rsidRPr="002B7ADC" w:rsidR="00B3013E" w:rsidP="00010F09" w:rsidRDefault="00B3013E" w14:paraId="2B04C48B" w14:textId="737873B4">
      <w:pPr>
        <w:pStyle w:val="Geenafstand"/>
        <w:rPr>
          <w:lang w:val="nl-NL"/>
        </w:rPr>
      </w:pPr>
      <w:r w:rsidRPr="002B7ADC">
        <w:rPr>
          <w:lang w:val="nl-NL"/>
        </w:rPr>
        <w:t>4. De in het eerste lid bedoelde instanties maken afspraken over de procedures en voorwaarden met betrekking het verstrekken van gegevens</w:t>
      </w:r>
      <w:r w:rsidRPr="002B7ADC" w:rsidR="00284E27">
        <w:rPr>
          <w:lang w:val="nl-NL"/>
        </w:rPr>
        <w:t xml:space="preserve"> en dragen er in een geval als bedoeld in het tweede lid, in het bijzonder zorg voor dat aan de vereisten van de algemene verordening gegevensbescherming wordt voldaan</w:t>
      </w:r>
      <w:r w:rsidRPr="002B7ADC">
        <w:rPr>
          <w:lang w:val="nl-NL"/>
        </w:rPr>
        <w:t>.</w:t>
      </w:r>
    </w:p>
    <w:bookmarkEnd w:id="18"/>
    <w:p w:rsidRPr="002B7ADC" w:rsidR="00B3013E" w:rsidP="00B3013E" w:rsidRDefault="00B3013E" w14:paraId="70F4D046" w14:textId="77777777">
      <w:pPr>
        <w:pStyle w:val="Geenafstand"/>
        <w:rPr>
          <w:szCs w:val="18"/>
          <w:lang w:val="nl-NL"/>
        </w:rPr>
      </w:pPr>
    </w:p>
    <w:p w:rsidRPr="002B7ADC" w:rsidR="00B3013E" w:rsidP="00B3013E" w:rsidRDefault="00B3013E" w14:paraId="7AE70E14" w14:textId="77777777">
      <w:pPr>
        <w:pStyle w:val="Geenafstand"/>
        <w:rPr>
          <w:szCs w:val="18"/>
          <w:lang w:val="nl-NL"/>
        </w:rPr>
      </w:pPr>
      <w:bookmarkStart w:name="_Hlk219129168" w:id="21"/>
      <w:bookmarkStart w:name="_Hlk218763938" w:id="22"/>
      <w:bookmarkEnd w:id="11"/>
      <w:r w:rsidRPr="002B7ADC">
        <w:rPr>
          <w:szCs w:val="18"/>
          <w:lang w:val="nl-NL"/>
        </w:rPr>
        <w:t>Artikel 10 (inwerkingtreding)</w:t>
      </w:r>
    </w:p>
    <w:p w:rsidRPr="002B7ADC" w:rsidR="00B3013E" w:rsidP="00B3013E" w:rsidRDefault="00B3013E" w14:paraId="0D1410D3" w14:textId="77777777">
      <w:pPr>
        <w:pStyle w:val="Geenafstand"/>
        <w:rPr>
          <w:szCs w:val="18"/>
          <w:lang w:val="nl-NL"/>
        </w:rPr>
      </w:pPr>
    </w:p>
    <w:p w:rsidRPr="002B7ADC" w:rsidR="00B3013E" w:rsidP="00B3013E" w:rsidRDefault="00B3013E" w14:paraId="55D6365C" w14:textId="77777777">
      <w:pPr>
        <w:pStyle w:val="Geenafstand"/>
        <w:rPr>
          <w:szCs w:val="18"/>
          <w:lang w:val="nl-NL"/>
        </w:rPr>
      </w:pPr>
      <w:r w:rsidRPr="002B7ADC">
        <w:rPr>
          <w:szCs w:val="18"/>
          <w:lang w:val="nl-NL"/>
        </w:rPr>
        <w:t>Deze regeling treedt in werking met ingang van de tweede dag na de dagtekening van de Staatscourant waarin zij wordt geplaatst.</w:t>
      </w:r>
    </w:p>
    <w:bookmarkEnd w:id="21"/>
    <w:p w:rsidRPr="002B7ADC" w:rsidR="00B3013E" w:rsidP="00B3013E" w:rsidRDefault="00B3013E" w14:paraId="15F03ABF" w14:textId="77777777">
      <w:pPr>
        <w:pStyle w:val="Geenafstand"/>
        <w:rPr>
          <w:szCs w:val="18"/>
          <w:lang w:val="nl-NL"/>
        </w:rPr>
      </w:pPr>
    </w:p>
    <w:p w:rsidRPr="002B7ADC" w:rsidR="00B3013E" w:rsidP="00B3013E" w:rsidRDefault="00B3013E" w14:paraId="3C0A6443" w14:textId="77777777">
      <w:pPr>
        <w:pStyle w:val="Geenafstand"/>
        <w:rPr>
          <w:bCs/>
          <w:lang w:val="nl-NL"/>
        </w:rPr>
      </w:pPr>
      <w:r w:rsidRPr="002B7ADC">
        <w:rPr>
          <w:bCs/>
          <w:lang w:val="nl-NL"/>
        </w:rPr>
        <w:t>Artikel 11 (citeertitel)</w:t>
      </w:r>
    </w:p>
    <w:p w:rsidRPr="002B7ADC" w:rsidR="00B3013E" w:rsidP="00B3013E" w:rsidRDefault="00B3013E" w14:paraId="75B544FD" w14:textId="77777777">
      <w:pPr>
        <w:pStyle w:val="Geenafstand"/>
        <w:rPr>
          <w:bCs/>
          <w:lang w:val="nl-NL"/>
        </w:rPr>
      </w:pPr>
    </w:p>
    <w:p w:rsidRPr="002B7ADC" w:rsidR="00B3013E" w:rsidP="00B3013E" w:rsidRDefault="00B3013E" w14:paraId="46249845" w14:textId="30D99A10">
      <w:pPr>
        <w:pStyle w:val="Geenafstand"/>
        <w:rPr>
          <w:lang w:val="nl-NL"/>
        </w:rPr>
      </w:pPr>
      <w:r w:rsidRPr="002B7ADC">
        <w:rPr>
          <w:lang w:val="nl-NL"/>
        </w:rPr>
        <w:t xml:space="preserve">Deze regeling wordt aangehaald als: Uitvoeringsregeling </w:t>
      </w:r>
      <w:r w:rsidRPr="002B7ADC" w:rsidR="002F0F33">
        <w:rPr>
          <w:lang w:val="nl-NL"/>
        </w:rPr>
        <w:t>EU-verordening ecologisch ontwerp duurzame producten</w:t>
      </w:r>
      <w:r w:rsidRPr="002B7ADC">
        <w:rPr>
          <w:lang w:val="nl-NL"/>
        </w:rPr>
        <w:t>.</w:t>
      </w:r>
    </w:p>
    <w:bookmarkEnd w:id="0"/>
    <w:bookmarkEnd w:id="2"/>
    <w:bookmarkEnd w:id="22"/>
    <w:p w:rsidRPr="002B7ADC" w:rsidR="00B3013E" w:rsidP="00B3013E" w:rsidRDefault="00B3013E" w14:paraId="04F25A60" w14:textId="77777777">
      <w:pPr>
        <w:pStyle w:val="Geenafstand"/>
        <w:rPr>
          <w:bCs/>
          <w:lang w:val="nl-NL"/>
        </w:rPr>
      </w:pPr>
    </w:p>
    <w:p w:rsidRPr="002B7ADC" w:rsidR="00B3013E" w:rsidP="00B3013E" w:rsidRDefault="00B3013E" w14:paraId="6081B70A" w14:textId="2739EC1E">
      <w:pPr>
        <w:pStyle w:val="Geenafstand"/>
        <w:rPr>
          <w:lang w:val="nl-NL"/>
        </w:rPr>
      </w:pPr>
      <w:bookmarkStart w:name="_Hlk241483979" w:id="23"/>
      <w:bookmarkEnd w:id="8"/>
      <w:r w:rsidRPr="002B7ADC">
        <w:rPr>
          <w:lang w:val="nl-NL"/>
        </w:rPr>
        <w:t>Deze regeling zal met de toelichting in de Staatscourant worden geplaatst.</w:t>
      </w:r>
      <w:bookmarkStart w:name="_Hlk201676625" w:id="24"/>
    </w:p>
    <w:p w:rsidRPr="002B7ADC" w:rsidR="00B3013E" w:rsidP="00B3013E" w:rsidRDefault="00B3013E" w14:paraId="6B57F43D" w14:textId="77777777">
      <w:pPr>
        <w:pStyle w:val="Geenafstand"/>
        <w:rPr>
          <w:lang w:val="nl-NL"/>
        </w:rPr>
      </w:pPr>
      <w:r w:rsidRPr="002B7ADC">
        <w:rPr>
          <w:lang w:val="nl-NL"/>
        </w:rPr>
        <w:t> </w:t>
      </w:r>
      <w:bookmarkStart w:name="_Hlk218784048" w:id="25"/>
    </w:p>
    <w:p w:rsidRPr="002B7ADC" w:rsidR="00B3013E" w:rsidP="00B3013E" w:rsidRDefault="00B3013E" w14:paraId="2841C0CC" w14:textId="77777777">
      <w:pPr>
        <w:pStyle w:val="Geenafstand"/>
        <w:rPr>
          <w:lang w:val="nl-NL"/>
        </w:rPr>
      </w:pPr>
      <w:r w:rsidRPr="002B7ADC">
        <w:rPr>
          <w:lang w:val="nl-NL"/>
        </w:rPr>
        <w:t> </w:t>
      </w:r>
    </w:p>
    <w:bookmarkEnd w:id="1"/>
    <w:p w:rsidRPr="002B7ADC" w:rsidR="00B3013E" w:rsidP="00B3013E" w:rsidRDefault="00B3013E" w14:paraId="6DE645D9" w14:textId="2C3A22C3">
      <w:pPr>
        <w:pStyle w:val="Geenafstand"/>
        <w:rPr>
          <w:lang w:val="nl-NL"/>
        </w:rPr>
      </w:pPr>
    </w:p>
    <w:p w:rsidRPr="002B7ADC" w:rsidR="00B3013E" w:rsidP="00B3013E" w:rsidRDefault="00B3013E" w14:paraId="361274FE" w14:textId="77777777">
      <w:pPr>
        <w:pStyle w:val="Geenafstand"/>
        <w:rPr>
          <w:lang w:val="nl-NL"/>
        </w:rPr>
      </w:pPr>
      <w:r w:rsidRPr="002B7ADC">
        <w:rPr>
          <w:lang w:val="nl-NL"/>
        </w:rPr>
        <w:t> </w:t>
      </w:r>
    </w:p>
    <w:p w:rsidRPr="002B7ADC" w:rsidR="00B3013E" w:rsidP="00B3013E" w:rsidRDefault="00B3013E" w14:paraId="29A154E7" w14:textId="3E95433C">
      <w:pPr>
        <w:pStyle w:val="Geenafstand"/>
        <w:rPr>
          <w:lang w:val="nl-NL"/>
        </w:rPr>
      </w:pPr>
      <w:r w:rsidRPr="002B7ADC">
        <w:rPr>
          <w:lang w:val="nl-NL"/>
        </w:rPr>
        <w:t> </w:t>
      </w:r>
      <w:r w:rsidRPr="002B7ADC">
        <w:rPr>
          <w:lang w:val="nl-NL"/>
        </w:rPr>
        <w:br/>
      </w:r>
      <w:bookmarkEnd w:id="24"/>
      <w:r w:rsidRPr="002B7ADC">
        <w:rPr>
          <w:lang w:val="nl-NL"/>
        </w:rPr>
        <w:t xml:space="preserve">DE </w:t>
      </w:r>
      <w:r w:rsidRPr="002B7ADC" w:rsidR="00446A2D">
        <w:rPr>
          <w:lang w:val="nl-NL"/>
        </w:rPr>
        <w:t xml:space="preserve">MINISTER </w:t>
      </w:r>
      <w:r w:rsidRPr="002B7ADC">
        <w:rPr>
          <w:lang w:val="nl-NL"/>
        </w:rPr>
        <w:t xml:space="preserve">VAN </w:t>
      </w:r>
      <w:r w:rsidRPr="002B7ADC" w:rsidR="00446A2D">
        <w:rPr>
          <w:lang w:val="nl-NL"/>
        </w:rPr>
        <w:t xml:space="preserve">KLIMAAT </w:t>
      </w:r>
      <w:r w:rsidRPr="002B7ADC">
        <w:rPr>
          <w:lang w:val="nl-NL"/>
        </w:rPr>
        <w:t xml:space="preserve">EN </w:t>
      </w:r>
      <w:r w:rsidRPr="002B7ADC" w:rsidR="00446A2D">
        <w:rPr>
          <w:lang w:val="nl-NL"/>
        </w:rPr>
        <w:t>GROENE GROEI</w:t>
      </w:r>
      <w:r w:rsidRPr="002B7ADC">
        <w:rPr>
          <w:lang w:val="nl-NL"/>
        </w:rPr>
        <w:t>,</w:t>
      </w:r>
    </w:p>
    <w:bookmarkEnd w:id="23"/>
    <w:p w:rsidRPr="002B7ADC" w:rsidR="00B3013E" w:rsidP="00B3013E" w:rsidRDefault="00B3013E" w14:paraId="2D42DC4A" w14:textId="77777777">
      <w:pPr>
        <w:pStyle w:val="Geenafstand"/>
        <w:rPr>
          <w:lang w:val="nl-NL"/>
        </w:rPr>
      </w:pPr>
    </w:p>
    <w:p w:rsidRPr="002B7ADC" w:rsidR="003E795D" w:rsidP="00B3013E" w:rsidRDefault="003E795D" w14:paraId="18943C1C" w14:textId="77777777">
      <w:pPr>
        <w:pStyle w:val="Geenafstand"/>
        <w:rPr>
          <w:lang w:val="nl-NL"/>
        </w:rPr>
      </w:pPr>
    </w:p>
    <w:p w:rsidRPr="002B7ADC" w:rsidR="003E795D" w:rsidP="00B3013E" w:rsidRDefault="003E795D" w14:paraId="1AC473B6" w14:textId="77777777">
      <w:pPr>
        <w:pStyle w:val="Geenafstand"/>
        <w:rPr>
          <w:lang w:val="nl-NL"/>
        </w:rPr>
      </w:pPr>
    </w:p>
    <w:p w:rsidRPr="002B7ADC" w:rsidR="003E795D" w:rsidP="00B3013E" w:rsidRDefault="003E795D" w14:paraId="566811D4" w14:textId="77777777">
      <w:pPr>
        <w:pStyle w:val="Geenafstand"/>
        <w:rPr>
          <w:lang w:val="nl-NL"/>
        </w:rPr>
      </w:pPr>
    </w:p>
    <w:p w:rsidRPr="002B7ADC" w:rsidR="003E795D" w:rsidP="00B3013E" w:rsidRDefault="003E795D" w14:paraId="1F4C0270" w14:textId="77777777">
      <w:pPr>
        <w:pStyle w:val="Geenafstand"/>
        <w:rPr>
          <w:lang w:val="nl-NL"/>
        </w:rPr>
      </w:pPr>
    </w:p>
    <w:p w:rsidRPr="002B7ADC" w:rsidR="00C47EB4" w:rsidP="00B3013E" w:rsidRDefault="00C47EB4" w14:paraId="004E2FEC" w14:textId="77777777">
      <w:pPr>
        <w:pStyle w:val="Geenafstand"/>
        <w:rPr>
          <w:lang w:val="nl-NL"/>
        </w:rPr>
      </w:pPr>
    </w:p>
    <w:bookmarkEnd w:id="25"/>
    <w:p w:rsidRPr="003E795D" w:rsidR="003E795D" w:rsidP="003E795D" w:rsidRDefault="003E795D" w14:paraId="3B2715E8" w14:textId="77777777">
      <w:pPr>
        <w:rPr>
          <w:lang w:val="nl-NL"/>
        </w:rPr>
      </w:pPr>
      <w:r w:rsidRPr="003E795D">
        <w:rPr>
          <w:lang w:val="nl-NL"/>
        </w:rPr>
        <w:t>S. van Veldhoven-van der Meer</w:t>
      </w:r>
    </w:p>
    <w:p w:rsidRPr="002B7ADC" w:rsidR="003E795D" w:rsidP="00B3013E" w:rsidRDefault="003E795D" w14:paraId="5A5D81CB" w14:textId="77777777">
      <w:pPr>
        <w:rPr>
          <w:lang w:val="nl-NL"/>
        </w:rPr>
      </w:pPr>
    </w:p>
    <w:p w:rsidRPr="002B7ADC" w:rsidR="00B3013E" w:rsidRDefault="00B3013E" w14:paraId="33CCC167" w14:textId="1A598613">
      <w:pPr>
        <w:rPr>
          <w:b/>
          <w:bCs/>
          <w:kern w:val="2"/>
          <w:lang w:val="nl-NL"/>
          <w14:ligatures w14:val="standardContextual"/>
        </w:rPr>
      </w:pPr>
      <w:r w:rsidRPr="002B7ADC">
        <w:rPr>
          <w:b/>
          <w:bCs/>
          <w:lang w:val="nl-NL"/>
        </w:rPr>
        <w:br w:type="page"/>
      </w:r>
    </w:p>
    <w:p w:rsidRPr="002B7ADC" w:rsidR="00067C56" w:rsidP="00067C56" w:rsidRDefault="00067C56" w14:paraId="1861572D" w14:textId="689C26ED">
      <w:pPr>
        <w:pStyle w:val="Geenafstand"/>
        <w:rPr>
          <w:b/>
          <w:bCs/>
          <w:lang w:val="nl-NL"/>
        </w:rPr>
      </w:pPr>
      <w:r w:rsidRPr="002B7ADC">
        <w:rPr>
          <w:b/>
          <w:bCs/>
          <w:lang w:val="nl-NL"/>
        </w:rPr>
        <w:lastRenderedPageBreak/>
        <w:t xml:space="preserve">Toelichting bij de Uitvoeringsregeling </w:t>
      </w:r>
      <w:r w:rsidRPr="002B7ADC" w:rsidR="00273901">
        <w:rPr>
          <w:b/>
          <w:bCs/>
          <w:lang w:val="nl-NL"/>
        </w:rPr>
        <w:t>EU-verordening ecologisch ontwerp duurzame producten</w:t>
      </w:r>
    </w:p>
    <w:p w:rsidRPr="002B7ADC" w:rsidR="0004320E" w:rsidP="00067C56" w:rsidRDefault="0004320E" w14:paraId="09D960EC" w14:textId="77777777">
      <w:pPr>
        <w:pStyle w:val="Geenafstand"/>
        <w:rPr>
          <w:lang w:val="nl-NL"/>
        </w:rPr>
      </w:pPr>
    </w:p>
    <w:p w:rsidRPr="002B7ADC" w:rsidR="0004320E" w:rsidP="0004320E" w:rsidRDefault="0004320E" w14:paraId="37FD567D" w14:textId="63AB2454">
      <w:pPr>
        <w:pStyle w:val="Geenafstand"/>
        <w:rPr>
          <w:b/>
          <w:bCs/>
          <w:szCs w:val="18"/>
          <w:lang w:val="nl-NL"/>
        </w:rPr>
      </w:pPr>
      <w:r w:rsidRPr="002B7ADC">
        <w:rPr>
          <w:b/>
          <w:bCs/>
          <w:szCs w:val="18"/>
          <w:lang w:val="nl-NL"/>
        </w:rPr>
        <w:t>I Algemeen</w:t>
      </w:r>
    </w:p>
    <w:p w:rsidRPr="002B7ADC" w:rsidR="0004320E" w:rsidP="0004320E" w:rsidRDefault="0004320E" w14:paraId="0CEBCBC3" w14:textId="77777777">
      <w:pPr>
        <w:pStyle w:val="Geenafstand"/>
        <w:rPr>
          <w:b/>
          <w:bCs/>
          <w:szCs w:val="18"/>
          <w:lang w:val="nl-NL"/>
        </w:rPr>
      </w:pPr>
    </w:p>
    <w:p w:rsidRPr="002B7ADC" w:rsidR="0004320E" w:rsidP="0004320E" w:rsidRDefault="0004320E" w14:paraId="4CF49CDB" w14:textId="77777777">
      <w:pPr>
        <w:pStyle w:val="Geenafstand"/>
        <w:rPr>
          <w:b/>
          <w:bCs/>
          <w:szCs w:val="18"/>
          <w:lang w:val="nl-NL"/>
        </w:rPr>
      </w:pPr>
      <w:bookmarkStart w:name="_Hlk184046187" w:id="26"/>
      <w:r w:rsidRPr="002B7ADC">
        <w:rPr>
          <w:b/>
          <w:bCs/>
          <w:szCs w:val="18"/>
          <w:lang w:val="nl-NL"/>
        </w:rPr>
        <w:t xml:space="preserve">§ </w:t>
      </w:r>
      <w:bookmarkEnd w:id="26"/>
      <w:r w:rsidRPr="002B7ADC">
        <w:rPr>
          <w:b/>
          <w:bCs/>
          <w:szCs w:val="18"/>
          <w:lang w:val="nl-NL"/>
        </w:rPr>
        <w:t>1. Inleiding</w:t>
      </w:r>
    </w:p>
    <w:p w:rsidRPr="002B7ADC" w:rsidR="0004320E" w:rsidP="0004320E" w:rsidRDefault="0004320E" w14:paraId="5F324D0E" w14:textId="77777777">
      <w:pPr>
        <w:pStyle w:val="Geenafstand"/>
        <w:rPr>
          <w:szCs w:val="18"/>
          <w:lang w:val="nl-NL"/>
        </w:rPr>
      </w:pPr>
    </w:p>
    <w:p w:rsidRPr="002B7ADC" w:rsidR="00FE1A3F" w:rsidP="00FE1A3F" w:rsidRDefault="0004320E" w14:paraId="650F48FF" w14:textId="6E4FC5A6">
      <w:pPr>
        <w:pStyle w:val="Geenafstand"/>
        <w:rPr>
          <w:kern w:val="0"/>
          <w:szCs w:val="18"/>
          <w:lang w:val="nl-NL"/>
          <w14:ligatures w14:val="none"/>
        </w:rPr>
      </w:pPr>
      <w:r w:rsidRPr="002B7ADC">
        <w:rPr>
          <w:kern w:val="0"/>
          <w:szCs w:val="18"/>
          <w:lang w:val="nl-NL"/>
          <w14:ligatures w14:val="none"/>
        </w:rPr>
        <w:t xml:space="preserve">Deze </w:t>
      </w:r>
      <w:r w:rsidRPr="002B7ADC" w:rsidR="00B96CFC">
        <w:rPr>
          <w:kern w:val="0"/>
          <w:szCs w:val="18"/>
          <w:lang w:val="nl-NL"/>
          <w14:ligatures w14:val="none"/>
        </w:rPr>
        <w:t>uitvoerings</w:t>
      </w:r>
      <w:r w:rsidRPr="002B7ADC">
        <w:rPr>
          <w:kern w:val="0"/>
          <w:szCs w:val="18"/>
          <w:lang w:val="nl-NL"/>
          <w14:ligatures w14:val="none"/>
        </w:rPr>
        <w:t xml:space="preserve">regeling voorziet in de benodigde regels om uitvoering te geven aan </w:t>
      </w:r>
      <w:r w:rsidRPr="002B7ADC" w:rsidR="00D478D6">
        <w:rPr>
          <w:kern w:val="0"/>
          <w:szCs w:val="18"/>
          <w:lang w:val="nl-NL"/>
          <w14:ligatures w14:val="none"/>
        </w:rPr>
        <w:t xml:space="preserve">de </w:t>
      </w:r>
      <w:r w:rsidRPr="002B7ADC" w:rsidR="00284E27">
        <w:rPr>
          <w:lang w:val="nl-NL"/>
        </w:rPr>
        <w:t>EU-verordening ecologisch ontwerp duurzame producten</w:t>
      </w:r>
      <w:r w:rsidRPr="002B7ADC">
        <w:rPr>
          <w:kern w:val="0"/>
          <w:szCs w:val="18"/>
          <w:vertAlign w:val="superscript"/>
          <w:lang w:val="nl-NL"/>
          <w14:ligatures w14:val="none"/>
        </w:rPr>
        <w:footnoteReference w:id="1"/>
      </w:r>
      <w:r w:rsidRPr="002B7ADC">
        <w:rPr>
          <w:kern w:val="0"/>
          <w:szCs w:val="18"/>
          <w:lang w:val="nl-NL"/>
          <w14:ligatures w14:val="none"/>
        </w:rPr>
        <w:t xml:space="preserve"> (hierna</w:t>
      </w:r>
      <w:r w:rsidRPr="002B7ADC" w:rsidR="00284E27">
        <w:rPr>
          <w:kern w:val="0"/>
          <w:szCs w:val="18"/>
          <w:lang w:val="nl-NL"/>
          <w14:ligatures w14:val="none"/>
        </w:rPr>
        <w:t>: EU-v</w:t>
      </w:r>
      <w:r w:rsidRPr="002B7ADC" w:rsidR="00284E27">
        <w:rPr>
          <w:lang w:val="nl-NL"/>
        </w:rPr>
        <w:t xml:space="preserve">erordening </w:t>
      </w:r>
      <w:proofErr w:type="spellStart"/>
      <w:r w:rsidRPr="002B7ADC" w:rsidR="00284E27">
        <w:rPr>
          <w:lang w:val="nl-NL"/>
        </w:rPr>
        <w:t>ecodesig</w:t>
      </w:r>
      <w:r w:rsidR="00A52334">
        <w:rPr>
          <w:lang w:val="nl-NL"/>
        </w:rPr>
        <w:t>n</w:t>
      </w:r>
      <w:proofErr w:type="spellEnd"/>
      <w:r w:rsidRPr="002B7ADC" w:rsidR="00284E27">
        <w:rPr>
          <w:lang w:val="nl-NL"/>
        </w:rPr>
        <w:t>,</w:t>
      </w:r>
      <w:r w:rsidRPr="002B7ADC" w:rsidR="00B96CFC">
        <w:rPr>
          <w:kern w:val="0"/>
          <w:szCs w:val="18"/>
          <w:lang w:val="nl-NL"/>
          <w14:ligatures w14:val="none"/>
        </w:rPr>
        <w:t xml:space="preserve"> ook</w:t>
      </w:r>
      <w:r w:rsidRPr="002B7ADC">
        <w:rPr>
          <w:kern w:val="0"/>
          <w:szCs w:val="18"/>
          <w:lang w:val="nl-NL"/>
          <w14:ligatures w14:val="none"/>
        </w:rPr>
        <w:t xml:space="preserve"> afgekort als: </w:t>
      </w:r>
      <w:proofErr w:type="spellStart"/>
      <w:r w:rsidRPr="002B7ADC">
        <w:rPr>
          <w:kern w:val="0"/>
          <w:szCs w:val="18"/>
          <w:lang w:val="nl-NL"/>
          <w14:ligatures w14:val="none"/>
        </w:rPr>
        <w:t>Ev</w:t>
      </w:r>
      <w:proofErr w:type="spellEnd"/>
      <w:r w:rsidRPr="002B7ADC">
        <w:rPr>
          <w:kern w:val="0"/>
          <w:szCs w:val="18"/>
          <w:lang w:val="nl-NL"/>
          <w14:ligatures w14:val="none"/>
        </w:rPr>
        <w:t>) en de op die verordening gebaseerde door de Europese Commissie nog vast te stellen gedelegeerde handelingen en uitvoeringshandelingen</w:t>
      </w:r>
      <w:r w:rsidRPr="002B7ADC" w:rsidR="00CF747F">
        <w:rPr>
          <w:kern w:val="0"/>
          <w:szCs w:val="18"/>
          <w:lang w:val="nl-NL"/>
          <w14:ligatures w14:val="none"/>
        </w:rPr>
        <w:t xml:space="preserve"> (hierna ook tezamen aangeduid als: uitvoeringsmaatregelen)</w:t>
      </w:r>
      <w:r w:rsidRPr="002B7ADC">
        <w:rPr>
          <w:kern w:val="0"/>
          <w:szCs w:val="18"/>
          <w:lang w:val="nl-NL"/>
          <w14:ligatures w14:val="none"/>
        </w:rPr>
        <w:t>.</w:t>
      </w:r>
      <w:r w:rsidRPr="002B7ADC" w:rsidR="00647511">
        <w:rPr>
          <w:rStyle w:val="Voetnootmarkering"/>
          <w:kern w:val="0"/>
          <w:szCs w:val="18"/>
          <w:lang w:val="nl-NL"/>
          <w14:ligatures w14:val="none"/>
        </w:rPr>
        <w:footnoteReference w:id="2"/>
      </w:r>
      <w:r w:rsidRPr="002B7ADC">
        <w:rPr>
          <w:kern w:val="0"/>
          <w:szCs w:val="18"/>
          <w:lang w:val="nl-NL"/>
          <w14:ligatures w14:val="none"/>
        </w:rPr>
        <w:t xml:space="preserve"> Deze verordening is met ingang van 18 juli 2024 in werking getreden.</w:t>
      </w:r>
    </w:p>
    <w:p w:rsidRPr="002B7ADC" w:rsidR="008C331B" w:rsidP="00FE1A3F" w:rsidRDefault="008C331B" w14:paraId="41BBBBA0" w14:textId="310FD783">
      <w:pPr>
        <w:pStyle w:val="Geenafstand"/>
        <w:rPr>
          <w:kern w:val="0"/>
          <w:szCs w:val="18"/>
          <w:lang w:val="nl-NL"/>
          <w14:ligatures w14:val="none"/>
        </w:rPr>
      </w:pPr>
      <w:r w:rsidRPr="002B7ADC">
        <w:rPr>
          <w:kern w:val="0"/>
          <w:szCs w:val="18"/>
          <w:lang w:val="nl-NL"/>
          <w14:ligatures w14:val="none"/>
        </w:rPr>
        <w:t xml:space="preserve">Tevens voorziet deze uitvoeringsregeling </w:t>
      </w:r>
      <w:r w:rsidRPr="002B7ADC" w:rsidR="00284E27">
        <w:rPr>
          <w:kern w:val="0"/>
          <w:szCs w:val="18"/>
          <w:lang w:val="nl-NL"/>
          <w14:ligatures w14:val="none"/>
        </w:rPr>
        <w:t>in</w:t>
      </w:r>
      <w:r w:rsidRPr="002B7ADC" w:rsidR="00AC12A4">
        <w:rPr>
          <w:kern w:val="0"/>
          <w:szCs w:val="18"/>
          <w:lang w:val="nl-NL"/>
          <w14:ligatures w14:val="none"/>
        </w:rPr>
        <w:t xml:space="preserve"> de</w:t>
      </w:r>
      <w:r w:rsidRPr="002B7ADC" w:rsidR="00284E27">
        <w:rPr>
          <w:kern w:val="0"/>
          <w:szCs w:val="18"/>
          <w:lang w:val="nl-NL"/>
          <w14:ligatures w14:val="none"/>
        </w:rPr>
        <w:t xml:space="preserve"> </w:t>
      </w:r>
      <w:r w:rsidRPr="002B7ADC">
        <w:rPr>
          <w:kern w:val="0"/>
          <w:szCs w:val="18"/>
          <w:lang w:val="nl-NL"/>
          <w14:ligatures w14:val="none"/>
        </w:rPr>
        <w:t>bepaling</w:t>
      </w:r>
      <w:r w:rsidRPr="002B7ADC" w:rsidR="00284E27">
        <w:rPr>
          <w:kern w:val="0"/>
          <w:szCs w:val="18"/>
          <w:lang w:val="nl-NL"/>
          <w14:ligatures w14:val="none"/>
        </w:rPr>
        <w:t>en</w:t>
      </w:r>
      <w:r w:rsidRPr="002B7ADC">
        <w:rPr>
          <w:kern w:val="0"/>
          <w:szCs w:val="18"/>
          <w:lang w:val="nl-NL"/>
          <w14:ligatures w14:val="none"/>
        </w:rPr>
        <w:t xml:space="preserve"> ter uitvoering van </w:t>
      </w:r>
      <w:r w:rsidRPr="002B7ADC" w:rsidR="00CC7EAA">
        <w:rPr>
          <w:kern w:val="0"/>
          <w:szCs w:val="18"/>
          <w:lang w:val="nl-NL"/>
          <w14:ligatures w14:val="none"/>
        </w:rPr>
        <w:t>de EU-v</w:t>
      </w:r>
      <w:r w:rsidRPr="002B7ADC">
        <w:rPr>
          <w:lang w:val="nl-NL"/>
        </w:rPr>
        <w:t>erordening markttoezicht</w:t>
      </w:r>
      <w:r w:rsidRPr="002B7ADC">
        <w:rPr>
          <w:kern w:val="0"/>
          <w:szCs w:val="18"/>
          <w:vertAlign w:val="superscript"/>
          <w:lang w:val="nl-NL"/>
          <w14:ligatures w14:val="none"/>
        </w:rPr>
        <w:footnoteReference w:id="3"/>
      </w:r>
      <w:r w:rsidRPr="002B7ADC">
        <w:rPr>
          <w:lang w:val="nl-NL"/>
        </w:rPr>
        <w:t xml:space="preserve"> (</w:t>
      </w:r>
      <w:r w:rsidRPr="002B7ADC">
        <w:rPr>
          <w:kern w:val="0"/>
          <w:szCs w:val="18"/>
          <w:lang w:val="nl-NL"/>
          <w14:ligatures w14:val="none"/>
        </w:rPr>
        <w:t xml:space="preserve">hierna ook afgekort als: </w:t>
      </w:r>
      <w:proofErr w:type="spellStart"/>
      <w:r w:rsidRPr="002B7ADC">
        <w:rPr>
          <w:kern w:val="0"/>
          <w:szCs w:val="18"/>
          <w:lang w:val="nl-NL"/>
          <w14:ligatures w14:val="none"/>
        </w:rPr>
        <w:t>Mtv</w:t>
      </w:r>
      <w:proofErr w:type="spellEnd"/>
      <w:r w:rsidRPr="002B7ADC">
        <w:rPr>
          <w:kern w:val="0"/>
          <w:szCs w:val="18"/>
          <w:lang w:val="nl-NL"/>
          <w14:ligatures w14:val="none"/>
        </w:rPr>
        <w:t>)</w:t>
      </w:r>
      <w:r w:rsidRPr="002B7ADC" w:rsidR="00284E27">
        <w:rPr>
          <w:kern w:val="0"/>
          <w:szCs w:val="18"/>
          <w:lang w:val="nl-NL"/>
          <w14:ligatures w14:val="none"/>
        </w:rPr>
        <w:t xml:space="preserve"> die nodig zijn in</w:t>
      </w:r>
      <w:r w:rsidRPr="002B7ADC" w:rsidR="00AC12A4">
        <w:rPr>
          <w:kern w:val="0"/>
          <w:szCs w:val="18"/>
          <w:lang w:val="nl-NL"/>
          <w14:ligatures w14:val="none"/>
        </w:rPr>
        <w:t xml:space="preserve"> verband met de </w:t>
      </w:r>
      <w:r w:rsidRPr="002B7ADC" w:rsidR="00284E27">
        <w:rPr>
          <w:kern w:val="0"/>
          <w:szCs w:val="18"/>
          <w:lang w:val="nl-NL"/>
          <w14:ligatures w14:val="none"/>
        </w:rPr>
        <w:t>samenhang met de EU-v</w:t>
      </w:r>
      <w:r w:rsidRPr="002B7ADC" w:rsidR="00284E27">
        <w:rPr>
          <w:lang w:val="nl-NL"/>
        </w:rPr>
        <w:t xml:space="preserve">erordening </w:t>
      </w:r>
      <w:proofErr w:type="spellStart"/>
      <w:r w:rsidRPr="002B7ADC" w:rsidR="00284E27">
        <w:rPr>
          <w:lang w:val="nl-NL"/>
        </w:rPr>
        <w:t>ecodesign</w:t>
      </w:r>
      <w:proofErr w:type="spellEnd"/>
      <w:r w:rsidRPr="002B7ADC">
        <w:rPr>
          <w:kern w:val="0"/>
          <w:szCs w:val="18"/>
          <w:lang w:val="nl-NL"/>
          <w14:ligatures w14:val="none"/>
        </w:rPr>
        <w:t>.</w:t>
      </w:r>
    </w:p>
    <w:p w:rsidRPr="002B7ADC" w:rsidR="00ED6387" w:rsidP="00FE1A3F" w:rsidRDefault="00ED6387" w14:paraId="2C706030" w14:textId="77777777">
      <w:pPr>
        <w:pStyle w:val="Geenafstand"/>
        <w:rPr>
          <w:kern w:val="0"/>
          <w:szCs w:val="18"/>
          <w:lang w:val="nl-NL"/>
          <w14:ligatures w14:val="none"/>
        </w:rPr>
      </w:pPr>
    </w:p>
    <w:p w:rsidRPr="002B7ADC" w:rsidR="00ED6387" w:rsidP="00ED6387" w:rsidRDefault="005A5D19" w14:paraId="38B1D0F4" w14:textId="7891D3AD">
      <w:pPr>
        <w:pStyle w:val="Geenafstand"/>
        <w:rPr>
          <w:kern w:val="0"/>
          <w:szCs w:val="18"/>
          <w:lang w:val="nl-NL"/>
          <w14:ligatures w14:val="none"/>
        </w:rPr>
      </w:pPr>
      <w:r w:rsidRPr="002B7ADC">
        <w:rPr>
          <w:kern w:val="0"/>
          <w:szCs w:val="18"/>
          <w:lang w:val="nl-NL"/>
          <w14:ligatures w14:val="none"/>
        </w:rPr>
        <w:t>De EU-verordening</w:t>
      </w:r>
      <w:r w:rsidRPr="002B7ADC" w:rsidR="00A57F45">
        <w:rPr>
          <w:kern w:val="0"/>
          <w:szCs w:val="18"/>
          <w:lang w:val="nl-NL"/>
          <w14:ligatures w14:val="none"/>
        </w:rPr>
        <w:t xml:space="preserve"> </w:t>
      </w:r>
      <w:proofErr w:type="spellStart"/>
      <w:r w:rsidRPr="002B7ADC" w:rsidR="00A57F45">
        <w:rPr>
          <w:kern w:val="0"/>
          <w:szCs w:val="18"/>
          <w:lang w:val="nl-NL"/>
          <w14:ligatures w14:val="none"/>
        </w:rPr>
        <w:t>ecodesign</w:t>
      </w:r>
      <w:proofErr w:type="spellEnd"/>
      <w:r w:rsidRPr="002B7ADC" w:rsidR="00ED6387">
        <w:rPr>
          <w:kern w:val="0"/>
          <w:szCs w:val="18"/>
          <w:lang w:val="nl-NL"/>
          <w14:ligatures w14:val="none"/>
        </w:rPr>
        <w:t xml:space="preserve"> bevat een algemeen kader om de duurzaamheidsaspecten van het ontwerp van producten te regelen en levert daarmee een bijdrage aan de ontwikkeling van een circulaire economie en de vermindering van de ecologische voetafdruk van producten.</w:t>
      </w:r>
    </w:p>
    <w:p w:rsidRPr="002B7ADC" w:rsidR="00ED6387" w:rsidP="00ED6387" w:rsidRDefault="00ED6387" w14:paraId="18A9EC52" w14:textId="77777777">
      <w:pPr>
        <w:pStyle w:val="Geenafstand"/>
        <w:rPr>
          <w:kern w:val="0"/>
          <w:szCs w:val="18"/>
          <w:lang w:val="nl-NL"/>
          <w14:ligatures w14:val="none"/>
        </w:rPr>
      </w:pPr>
    </w:p>
    <w:p w:rsidRPr="002B7ADC" w:rsidR="00ED6387" w:rsidP="00ED6387" w:rsidRDefault="005A5D19" w14:paraId="49DBCACC" w14:textId="7827F2A9">
      <w:pPr>
        <w:pStyle w:val="Geenafstand"/>
        <w:rPr>
          <w:kern w:val="0"/>
          <w:szCs w:val="18"/>
          <w:lang w:val="nl-NL"/>
          <w14:ligatures w14:val="none"/>
        </w:rPr>
      </w:pPr>
      <w:r w:rsidRPr="002B7ADC">
        <w:rPr>
          <w:kern w:val="0"/>
          <w:szCs w:val="18"/>
          <w:lang w:val="nl-NL"/>
          <w14:ligatures w14:val="none"/>
        </w:rPr>
        <w:t>De EU-verordening</w:t>
      </w:r>
      <w:r w:rsidRPr="002B7ADC" w:rsidR="00A57F45">
        <w:rPr>
          <w:kern w:val="0"/>
          <w:szCs w:val="18"/>
          <w:lang w:val="nl-NL"/>
          <w14:ligatures w14:val="none"/>
        </w:rPr>
        <w:t xml:space="preserve"> </w:t>
      </w:r>
      <w:proofErr w:type="spellStart"/>
      <w:r w:rsidRPr="002B7ADC" w:rsidR="00A57F45">
        <w:rPr>
          <w:kern w:val="0"/>
          <w:szCs w:val="18"/>
          <w:lang w:val="nl-NL"/>
          <w14:ligatures w14:val="none"/>
        </w:rPr>
        <w:t>ecodesign</w:t>
      </w:r>
      <w:proofErr w:type="spellEnd"/>
      <w:r w:rsidRPr="002B7ADC" w:rsidR="00ED6387">
        <w:rPr>
          <w:kern w:val="0"/>
          <w:szCs w:val="18"/>
          <w:lang w:val="nl-NL"/>
          <w14:ligatures w14:val="none"/>
        </w:rPr>
        <w:t xml:space="preserve"> vervangt richtlijn nr. 2009/125/EG van het Europees Parlement en de Raad van de Europese Unie van 21 oktober 2009 betreffende de totstandbrenging van een kader voor het vaststellen van eisen inzake ecologisch ontwerp voor </w:t>
      </w:r>
      <w:proofErr w:type="spellStart"/>
      <w:r w:rsidRPr="002B7ADC" w:rsidR="00ED6387">
        <w:rPr>
          <w:kern w:val="0"/>
          <w:szCs w:val="18"/>
          <w:lang w:val="nl-NL"/>
          <w14:ligatures w14:val="none"/>
        </w:rPr>
        <w:t>energiegerelateerde</w:t>
      </w:r>
      <w:proofErr w:type="spellEnd"/>
      <w:r w:rsidRPr="002B7ADC" w:rsidR="00ED6387">
        <w:rPr>
          <w:kern w:val="0"/>
          <w:szCs w:val="18"/>
          <w:lang w:val="nl-NL"/>
          <w14:ligatures w14:val="none"/>
        </w:rPr>
        <w:t xml:space="preserve"> producten (herschikking</w:t>
      </w:r>
      <w:r w:rsidRPr="002B7ADC" w:rsidR="008C238A">
        <w:rPr>
          <w:kern w:val="0"/>
          <w:szCs w:val="18"/>
          <w:lang w:val="nl-NL"/>
          <w14:ligatures w14:val="none"/>
        </w:rPr>
        <w:t xml:space="preserve">) </w:t>
      </w:r>
      <w:r w:rsidRPr="002B7ADC" w:rsidR="00ED6387">
        <w:rPr>
          <w:kern w:val="0"/>
          <w:szCs w:val="18"/>
          <w:lang w:val="nl-NL"/>
          <w14:ligatures w14:val="none"/>
        </w:rPr>
        <w:t xml:space="preserve">(hierna: EG-richtlijn ecologisch ontwerp </w:t>
      </w:r>
      <w:proofErr w:type="spellStart"/>
      <w:r w:rsidRPr="002B7ADC" w:rsidR="00ED6387">
        <w:rPr>
          <w:kern w:val="0"/>
          <w:szCs w:val="18"/>
          <w:lang w:val="nl-NL"/>
          <w14:ligatures w14:val="none"/>
        </w:rPr>
        <w:t>energiegerelateerde</w:t>
      </w:r>
      <w:proofErr w:type="spellEnd"/>
      <w:r w:rsidRPr="002B7ADC" w:rsidR="00ED6387">
        <w:rPr>
          <w:kern w:val="0"/>
          <w:szCs w:val="18"/>
          <w:lang w:val="nl-NL"/>
          <w14:ligatures w14:val="none"/>
        </w:rPr>
        <w:t xml:space="preserve"> producten). </w:t>
      </w:r>
      <w:r w:rsidRPr="002B7ADC">
        <w:rPr>
          <w:kern w:val="0"/>
          <w:szCs w:val="18"/>
          <w:lang w:val="nl-NL"/>
          <w14:ligatures w14:val="none"/>
        </w:rPr>
        <w:t>De EU-verordening</w:t>
      </w:r>
      <w:r w:rsidRPr="002B7ADC" w:rsidR="00A57F45">
        <w:rPr>
          <w:kern w:val="0"/>
          <w:szCs w:val="18"/>
          <w:lang w:val="nl-NL"/>
          <w14:ligatures w14:val="none"/>
        </w:rPr>
        <w:t xml:space="preserve"> </w:t>
      </w:r>
      <w:proofErr w:type="spellStart"/>
      <w:r w:rsidRPr="002B7ADC" w:rsidR="00A57F45">
        <w:rPr>
          <w:kern w:val="0"/>
          <w:szCs w:val="18"/>
          <w:lang w:val="nl-NL"/>
          <w14:ligatures w14:val="none"/>
        </w:rPr>
        <w:t>ecodesign</w:t>
      </w:r>
      <w:proofErr w:type="spellEnd"/>
      <w:r w:rsidRPr="002B7ADC" w:rsidR="00ED6387">
        <w:rPr>
          <w:kern w:val="0"/>
          <w:szCs w:val="18"/>
          <w:lang w:val="nl-NL"/>
          <w14:ligatures w14:val="none"/>
        </w:rPr>
        <w:t xml:space="preserve"> omvat, anders dan de EG-richtlijn ecologisch ontwerp </w:t>
      </w:r>
      <w:proofErr w:type="spellStart"/>
      <w:r w:rsidRPr="002B7ADC" w:rsidR="00ED6387">
        <w:rPr>
          <w:kern w:val="0"/>
          <w:szCs w:val="18"/>
          <w:lang w:val="nl-NL"/>
          <w14:ligatures w14:val="none"/>
        </w:rPr>
        <w:t>energiegerelateerde</w:t>
      </w:r>
      <w:proofErr w:type="spellEnd"/>
      <w:r w:rsidRPr="002B7ADC" w:rsidR="00ED6387">
        <w:rPr>
          <w:kern w:val="0"/>
          <w:szCs w:val="18"/>
          <w:lang w:val="nl-NL"/>
          <w14:ligatures w14:val="none"/>
        </w:rPr>
        <w:t xml:space="preserve"> producten, niet alleen </w:t>
      </w:r>
      <w:proofErr w:type="spellStart"/>
      <w:r w:rsidRPr="002B7ADC" w:rsidR="00ED6387">
        <w:rPr>
          <w:kern w:val="0"/>
          <w:szCs w:val="18"/>
          <w:lang w:val="nl-NL"/>
          <w14:ligatures w14:val="none"/>
        </w:rPr>
        <w:t>energiegerelateerde</w:t>
      </w:r>
      <w:proofErr w:type="spellEnd"/>
      <w:r w:rsidRPr="002B7ADC" w:rsidR="00ED6387">
        <w:rPr>
          <w:kern w:val="0"/>
          <w:szCs w:val="18"/>
          <w:lang w:val="nl-NL"/>
          <w14:ligatures w14:val="none"/>
        </w:rPr>
        <w:t xml:space="preserve"> producten (producten die energie verbruiken), maar (bijna) alle producten. De </w:t>
      </w:r>
      <w:r w:rsidRPr="002B7ADC" w:rsidR="0059496B">
        <w:rPr>
          <w:kern w:val="0"/>
          <w:szCs w:val="18"/>
          <w:lang w:val="nl-NL"/>
          <w14:ligatures w14:val="none"/>
        </w:rPr>
        <w:t>EG-</w:t>
      </w:r>
      <w:r w:rsidRPr="002B7ADC" w:rsidR="00981F37">
        <w:rPr>
          <w:lang w:val="nl-NL"/>
        </w:rPr>
        <w:t xml:space="preserve">richtlijn ecologisch ontwerp </w:t>
      </w:r>
      <w:proofErr w:type="spellStart"/>
      <w:r w:rsidRPr="002B7ADC" w:rsidR="00981F37">
        <w:rPr>
          <w:lang w:val="nl-NL"/>
        </w:rPr>
        <w:t>energiegerelateerde</w:t>
      </w:r>
      <w:proofErr w:type="spellEnd"/>
      <w:r w:rsidRPr="002B7ADC" w:rsidR="00981F37">
        <w:rPr>
          <w:lang w:val="nl-NL"/>
        </w:rPr>
        <w:t xml:space="preserve"> producten</w:t>
      </w:r>
      <w:r w:rsidRPr="002B7ADC" w:rsidDel="00981F37" w:rsidR="00981F37">
        <w:rPr>
          <w:kern w:val="0"/>
          <w:szCs w:val="18"/>
          <w:lang w:val="nl-NL"/>
          <w14:ligatures w14:val="none"/>
        </w:rPr>
        <w:t xml:space="preserve"> </w:t>
      </w:r>
      <w:r w:rsidRPr="002B7ADC" w:rsidR="00ED6387">
        <w:rPr>
          <w:kern w:val="0"/>
          <w:szCs w:val="18"/>
          <w:lang w:val="nl-NL"/>
          <w14:ligatures w14:val="none"/>
        </w:rPr>
        <w:t xml:space="preserve">is met ingang van 18 juli 2024 ingetrokken, zo is in artikel 79, eerste lid, </w:t>
      </w:r>
      <w:proofErr w:type="spellStart"/>
      <w:r w:rsidRPr="002B7ADC" w:rsidR="00ED6387">
        <w:rPr>
          <w:kern w:val="0"/>
          <w:szCs w:val="18"/>
          <w:lang w:val="nl-NL"/>
          <w14:ligatures w14:val="none"/>
        </w:rPr>
        <w:t>Ev</w:t>
      </w:r>
      <w:proofErr w:type="spellEnd"/>
      <w:r w:rsidRPr="002B7ADC" w:rsidR="00ED6387">
        <w:rPr>
          <w:kern w:val="0"/>
          <w:szCs w:val="18"/>
          <w:lang w:val="nl-NL"/>
          <w14:ligatures w14:val="none"/>
        </w:rPr>
        <w:t xml:space="preserve"> bepaald. De </w:t>
      </w:r>
      <w:r w:rsidRPr="002B7ADC" w:rsidR="00981F37">
        <w:rPr>
          <w:lang w:val="nl-NL"/>
        </w:rPr>
        <w:t xml:space="preserve">EG-richtlijn ecologisch ontwerp </w:t>
      </w:r>
      <w:proofErr w:type="spellStart"/>
      <w:r w:rsidRPr="002B7ADC" w:rsidR="00981F37">
        <w:rPr>
          <w:lang w:val="nl-NL"/>
        </w:rPr>
        <w:t>energiegerelateerde</w:t>
      </w:r>
      <w:proofErr w:type="spellEnd"/>
      <w:r w:rsidRPr="002B7ADC" w:rsidR="00981F37">
        <w:rPr>
          <w:lang w:val="nl-NL"/>
        </w:rPr>
        <w:t xml:space="preserve"> producten</w:t>
      </w:r>
      <w:r w:rsidRPr="002B7ADC" w:rsidDel="00981F37" w:rsidR="00981F37">
        <w:rPr>
          <w:kern w:val="0"/>
          <w:szCs w:val="18"/>
          <w:lang w:val="nl-NL"/>
          <w14:ligatures w14:val="none"/>
        </w:rPr>
        <w:t xml:space="preserve"> </w:t>
      </w:r>
      <w:r w:rsidRPr="002B7ADC" w:rsidR="00ED6387">
        <w:rPr>
          <w:kern w:val="0"/>
          <w:szCs w:val="18"/>
          <w:lang w:val="nl-NL"/>
          <w14:ligatures w14:val="none"/>
        </w:rPr>
        <w:t xml:space="preserve">is geïmplementeerd in titel 9.4 </w:t>
      </w:r>
      <w:r w:rsidRPr="002B7ADC" w:rsidR="001E2071">
        <w:rPr>
          <w:lang w:val="nl-NL"/>
        </w:rPr>
        <w:t xml:space="preserve">de Wet milieubeheer (hierna ook afgekort als: </w:t>
      </w:r>
      <w:proofErr w:type="spellStart"/>
      <w:r w:rsidRPr="002B7ADC" w:rsidR="001E2071">
        <w:rPr>
          <w:lang w:val="nl-NL"/>
        </w:rPr>
        <w:t>Wm</w:t>
      </w:r>
      <w:proofErr w:type="spellEnd"/>
      <w:r w:rsidRPr="002B7ADC" w:rsidR="001E2071">
        <w:rPr>
          <w:lang w:val="nl-NL"/>
        </w:rPr>
        <w:t>)</w:t>
      </w:r>
      <w:r w:rsidRPr="002B7ADC" w:rsidR="00865944">
        <w:rPr>
          <w:kern w:val="0"/>
          <w:szCs w:val="18"/>
          <w:lang w:val="nl-NL"/>
          <w14:ligatures w14:val="none"/>
        </w:rPr>
        <w:t xml:space="preserve">. Voor producten waarvoor op grond van de richtlijn al uitvoeringsmaatregelen zijn of nog zullen worden vastgesteld, blijft de richtlijn gelden, zoals in titel 9.4 </w:t>
      </w:r>
      <w:proofErr w:type="spellStart"/>
      <w:r w:rsidRPr="002B7ADC" w:rsidR="00865944">
        <w:rPr>
          <w:kern w:val="0"/>
          <w:szCs w:val="18"/>
          <w:lang w:val="nl-NL"/>
          <w14:ligatures w14:val="none"/>
        </w:rPr>
        <w:t>Wm</w:t>
      </w:r>
      <w:proofErr w:type="spellEnd"/>
      <w:r w:rsidRPr="002B7ADC" w:rsidR="00865944">
        <w:rPr>
          <w:kern w:val="0"/>
          <w:szCs w:val="18"/>
          <w:lang w:val="nl-NL"/>
          <w14:ligatures w14:val="none"/>
        </w:rPr>
        <w:t xml:space="preserve"> geïmplementeerd. Ook dit volgt uit artikel 79, eerste en tweede lid, Ev</w:t>
      </w:r>
      <w:r w:rsidRPr="002B7ADC" w:rsidR="00ED6387">
        <w:rPr>
          <w:kern w:val="0"/>
          <w:szCs w:val="18"/>
          <w:lang w:val="nl-NL"/>
          <w14:ligatures w14:val="none"/>
        </w:rPr>
        <w:t>.</w:t>
      </w:r>
    </w:p>
    <w:p w:rsidRPr="002B7ADC" w:rsidR="00ED6387" w:rsidP="00FE1A3F" w:rsidRDefault="00ED6387" w14:paraId="62963D12" w14:textId="77777777">
      <w:pPr>
        <w:pStyle w:val="Geenafstand"/>
        <w:rPr>
          <w:kern w:val="0"/>
          <w:szCs w:val="18"/>
          <w:lang w:val="nl-NL"/>
          <w14:ligatures w14:val="none"/>
        </w:rPr>
      </w:pPr>
    </w:p>
    <w:p w:rsidRPr="002B7ADC" w:rsidR="008E0EEC" w:rsidP="00FE1A3F" w:rsidRDefault="00FE1A3F" w14:paraId="13888058" w14:textId="1BF32BA6">
      <w:pPr>
        <w:pStyle w:val="Geenafstand"/>
        <w:rPr>
          <w:lang w:val="nl-NL"/>
        </w:rPr>
      </w:pPr>
      <w:r w:rsidRPr="002B7ADC">
        <w:rPr>
          <w:lang w:val="nl-NL"/>
        </w:rPr>
        <w:t>De grondslag van deze uitvoeringsregeling ligt</w:t>
      </w:r>
      <w:r w:rsidRPr="002B7ADC" w:rsidR="00AF06E8">
        <w:rPr>
          <w:lang w:val="nl-NL"/>
        </w:rPr>
        <w:t xml:space="preserve"> voor het grootste deel</w:t>
      </w:r>
      <w:r w:rsidRPr="002B7ADC">
        <w:rPr>
          <w:lang w:val="nl-NL"/>
        </w:rPr>
        <w:t xml:space="preserve"> in artikel 9.5.2, eerste lid, </w:t>
      </w:r>
      <w:proofErr w:type="spellStart"/>
      <w:r w:rsidRPr="002B7ADC">
        <w:rPr>
          <w:lang w:val="nl-NL"/>
        </w:rPr>
        <w:t>Wm</w:t>
      </w:r>
      <w:proofErr w:type="spellEnd"/>
      <w:r w:rsidRPr="002B7ADC" w:rsidR="00AF06E8">
        <w:rPr>
          <w:lang w:val="nl-NL"/>
        </w:rPr>
        <w:t xml:space="preserve">. Voor zover het de bepalingen m.b.t. conformiteitsbeoordelingsinstanties (aangemelde instanties) betreft, vormt artikel 11a.2 </w:t>
      </w:r>
      <w:proofErr w:type="spellStart"/>
      <w:r w:rsidRPr="002B7ADC" w:rsidR="00AF06E8">
        <w:rPr>
          <w:lang w:val="nl-NL"/>
        </w:rPr>
        <w:t>Wm</w:t>
      </w:r>
      <w:proofErr w:type="spellEnd"/>
      <w:r w:rsidRPr="002B7ADC" w:rsidR="00AF06E8">
        <w:rPr>
          <w:lang w:val="nl-NL"/>
        </w:rPr>
        <w:t xml:space="preserve"> de wettelijke grondslag.</w:t>
      </w:r>
      <w:r w:rsidRPr="002B7ADC" w:rsidR="00D21E23">
        <w:rPr>
          <w:lang w:val="nl-NL"/>
        </w:rPr>
        <w:t xml:space="preserve"> </w:t>
      </w:r>
      <w:r w:rsidRPr="002B7ADC">
        <w:rPr>
          <w:lang w:val="nl-NL"/>
        </w:rPr>
        <w:t xml:space="preserve">Artikel 21.6, </w:t>
      </w:r>
      <w:r w:rsidRPr="002B7ADC" w:rsidR="0031191C">
        <w:rPr>
          <w:lang w:val="nl-NL"/>
        </w:rPr>
        <w:t>vierde lid</w:t>
      </w:r>
      <w:r w:rsidRPr="002B7ADC">
        <w:rPr>
          <w:lang w:val="nl-NL"/>
        </w:rPr>
        <w:t xml:space="preserve">, </w:t>
      </w:r>
      <w:proofErr w:type="spellStart"/>
      <w:r w:rsidRPr="002B7ADC">
        <w:rPr>
          <w:lang w:val="nl-NL"/>
        </w:rPr>
        <w:t>Wm</w:t>
      </w:r>
      <w:proofErr w:type="spellEnd"/>
      <w:r w:rsidRPr="002B7ADC">
        <w:rPr>
          <w:lang w:val="nl-NL"/>
        </w:rPr>
        <w:t xml:space="preserve"> verplicht ertoe hetgeen ingevolge die wet bij algemene maatregel van bestuur kan worden geregeld (in dit geval op grond van artikel</w:t>
      </w:r>
      <w:r w:rsidRPr="002B7ADC" w:rsidR="00D21E23">
        <w:rPr>
          <w:lang w:val="nl-NL"/>
        </w:rPr>
        <w:t>en</w:t>
      </w:r>
      <w:r w:rsidRPr="002B7ADC">
        <w:rPr>
          <w:lang w:val="nl-NL"/>
        </w:rPr>
        <w:t xml:space="preserve"> 9.5.2, eerste lid,</w:t>
      </w:r>
      <w:r w:rsidRPr="002B7ADC" w:rsidR="00D21E23">
        <w:rPr>
          <w:lang w:val="nl-NL"/>
        </w:rPr>
        <w:t xml:space="preserve"> en 11a.2</w:t>
      </w:r>
      <w:r w:rsidRPr="002B7ADC">
        <w:rPr>
          <w:lang w:val="nl-NL"/>
        </w:rPr>
        <w:t xml:space="preserve"> </w:t>
      </w:r>
      <w:proofErr w:type="spellStart"/>
      <w:r w:rsidRPr="002B7ADC">
        <w:rPr>
          <w:lang w:val="nl-NL"/>
        </w:rPr>
        <w:t>Wm</w:t>
      </w:r>
      <w:proofErr w:type="spellEnd"/>
      <w:r w:rsidRPr="002B7ADC">
        <w:rPr>
          <w:lang w:val="nl-NL"/>
        </w:rPr>
        <w:t>), bij ministeriële regeling te regelen, indien de regels uitsluitend strekken ter uitvoering van een voor Nederland verbindend verdrag of een voor Nederland verbindend besluit van een volkenrechtelijke organisatie. Deze uitvoeringsregeling voldoet aan dit criterium</w:t>
      </w:r>
      <w:r w:rsidRPr="002B7ADC" w:rsidR="00D21E23">
        <w:rPr>
          <w:lang w:val="nl-NL"/>
        </w:rPr>
        <w:t xml:space="preserve">, </w:t>
      </w:r>
      <w:r w:rsidRPr="002B7ADC" w:rsidR="00220C01">
        <w:rPr>
          <w:lang w:val="nl-NL"/>
        </w:rPr>
        <w:t>zodat</w:t>
      </w:r>
      <w:r w:rsidRPr="002B7ADC" w:rsidR="00D21E23">
        <w:rPr>
          <w:lang w:val="nl-NL"/>
        </w:rPr>
        <w:t xml:space="preserve"> de onderwerpen</w:t>
      </w:r>
      <w:r w:rsidRPr="002B7ADC" w:rsidR="00220C01">
        <w:rPr>
          <w:lang w:val="nl-NL"/>
        </w:rPr>
        <w:t xml:space="preserve"> die normaliter bij </w:t>
      </w:r>
      <w:proofErr w:type="spellStart"/>
      <w:r w:rsidRPr="002B7ADC" w:rsidR="00220C01">
        <w:rPr>
          <w:lang w:val="nl-NL"/>
        </w:rPr>
        <w:t>amvb</w:t>
      </w:r>
      <w:proofErr w:type="spellEnd"/>
      <w:r w:rsidRPr="002B7ADC" w:rsidR="00220C01">
        <w:rPr>
          <w:lang w:val="nl-NL"/>
        </w:rPr>
        <w:t xml:space="preserve"> op grond van artikel 9.5.2, eerste lid, of 11a.2 </w:t>
      </w:r>
      <w:proofErr w:type="spellStart"/>
      <w:r w:rsidRPr="002B7ADC" w:rsidR="00220C01">
        <w:rPr>
          <w:lang w:val="nl-NL"/>
        </w:rPr>
        <w:t>Wm</w:t>
      </w:r>
      <w:proofErr w:type="spellEnd"/>
      <w:r w:rsidRPr="002B7ADC" w:rsidR="00220C01">
        <w:rPr>
          <w:lang w:val="nl-NL"/>
        </w:rPr>
        <w:t xml:space="preserve"> moeten worden geregeld,</w:t>
      </w:r>
      <w:r w:rsidRPr="002B7ADC" w:rsidR="00D21E23">
        <w:rPr>
          <w:lang w:val="nl-NL"/>
        </w:rPr>
        <w:t xml:space="preserve"> </w:t>
      </w:r>
      <w:r w:rsidRPr="002B7ADC" w:rsidR="00220C01">
        <w:rPr>
          <w:lang w:val="nl-NL"/>
        </w:rPr>
        <w:t xml:space="preserve">in dit geval </w:t>
      </w:r>
      <w:r w:rsidRPr="002B7ADC" w:rsidR="00D21E23">
        <w:rPr>
          <w:lang w:val="nl-NL"/>
        </w:rPr>
        <w:t>op grond van artikel 21.6, vierde lid</w:t>
      </w:r>
      <w:r w:rsidRPr="002B7ADC" w:rsidR="00220C01">
        <w:rPr>
          <w:lang w:val="nl-NL"/>
        </w:rPr>
        <w:t xml:space="preserve">, </w:t>
      </w:r>
      <w:proofErr w:type="spellStart"/>
      <w:r w:rsidRPr="002B7ADC" w:rsidR="00220C01">
        <w:rPr>
          <w:lang w:val="nl-NL"/>
        </w:rPr>
        <w:t>Wm</w:t>
      </w:r>
      <w:proofErr w:type="spellEnd"/>
      <w:r w:rsidRPr="002B7ADC" w:rsidR="00220C01">
        <w:rPr>
          <w:lang w:val="nl-NL"/>
        </w:rPr>
        <w:t xml:space="preserve"> bij </w:t>
      </w:r>
      <w:r w:rsidRPr="002B7ADC" w:rsidR="00D21E23">
        <w:rPr>
          <w:lang w:val="nl-NL"/>
        </w:rPr>
        <w:t xml:space="preserve">ministeriële regeling </w:t>
      </w:r>
      <w:r w:rsidRPr="002B7ADC" w:rsidR="00220C01">
        <w:rPr>
          <w:lang w:val="nl-NL"/>
        </w:rPr>
        <w:t>zijn</w:t>
      </w:r>
      <w:r w:rsidRPr="002B7ADC" w:rsidR="00D21E23">
        <w:rPr>
          <w:lang w:val="nl-NL"/>
        </w:rPr>
        <w:t xml:space="preserve"> geregeld.</w:t>
      </w:r>
    </w:p>
    <w:p w:rsidRPr="002B7ADC" w:rsidR="00D21E23" w:rsidP="00FE1A3F" w:rsidRDefault="00D21E23" w14:paraId="42BD9400" w14:textId="77777777">
      <w:pPr>
        <w:pStyle w:val="Geenafstand"/>
        <w:rPr>
          <w:lang w:val="nl-NL"/>
        </w:rPr>
      </w:pPr>
    </w:p>
    <w:p w:rsidRPr="002B7ADC" w:rsidR="00FE1A3F" w:rsidP="00FE1A3F" w:rsidRDefault="00FE1A3F" w14:paraId="0B84E2F4" w14:textId="52AD28DF">
      <w:pPr>
        <w:pStyle w:val="Geenafstand"/>
        <w:rPr>
          <w:kern w:val="0"/>
          <w:szCs w:val="18"/>
          <w:lang w:val="nl-NL"/>
          <w14:ligatures w14:val="none"/>
        </w:rPr>
      </w:pPr>
      <w:r w:rsidRPr="002B7ADC">
        <w:rPr>
          <w:kern w:val="0"/>
          <w:szCs w:val="18"/>
          <w:lang w:val="nl-NL"/>
          <w14:ligatures w14:val="none"/>
        </w:rPr>
        <w:t xml:space="preserve">Volgens vast kabinetsbeleid is er in deze uitvoeringsregeling sprake van zuivere en lastenluwe uitvoering van EU-regelgeving. Dit wil zeggen dat er geen andere regels zijn opgenomen dan </w:t>
      </w:r>
      <w:r w:rsidRPr="002B7ADC" w:rsidR="00220C01">
        <w:rPr>
          <w:kern w:val="0"/>
          <w:szCs w:val="18"/>
          <w:lang w:val="nl-NL"/>
          <w14:ligatures w14:val="none"/>
        </w:rPr>
        <w:t xml:space="preserve">de regels die </w:t>
      </w:r>
      <w:r w:rsidRPr="002B7ADC">
        <w:rPr>
          <w:kern w:val="0"/>
          <w:szCs w:val="18"/>
          <w:lang w:val="nl-NL"/>
          <w14:ligatures w14:val="none"/>
        </w:rPr>
        <w:t xml:space="preserve">voor de uitvoering van de verordening noodzakelijk </w:t>
      </w:r>
      <w:r w:rsidRPr="002B7ADC" w:rsidR="00220C01">
        <w:rPr>
          <w:kern w:val="0"/>
          <w:szCs w:val="18"/>
          <w:lang w:val="nl-NL"/>
          <w14:ligatures w14:val="none"/>
        </w:rPr>
        <w:t>zijn. V</w:t>
      </w:r>
      <w:r w:rsidRPr="002B7ADC">
        <w:rPr>
          <w:kern w:val="0"/>
          <w:szCs w:val="18"/>
          <w:lang w:val="nl-NL"/>
          <w14:ligatures w14:val="none"/>
        </w:rPr>
        <w:t>oor zover de verordening de lidstaten</w:t>
      </w:r>
      <w:r w:rsidRPr="002B7ADC" w:rsidR="00220C01">
        <w:rPr>
          <w:kern w:val="0"/>
          <w:szCs w:val="18"/>
          <w:lang w:val="nl-NL"/>
          <w14:ligatures w14:val="none"/>
        </w:rPr>
        <w:t xml:space="preserve"> bij de uitvoering</w:t>
      </w:r>
      <w:r w:rsidRPr="002B7ADC">
        <w:rPr>
          <w:kern w:val="0"/>
          <w:szCs w:val="18"/>
          <w:lang w:val="nl-NL"/>
          <w14:ligatures w14:val="none"/>
        </w:rPr>
        <w:t xml:space="preserve"> beleidsruimte</w:t>
      </w:r>
      <w:r w:rsidRPr="002B7ADC" w:rsidR="00220C01">
        <w:rPr>
          <w:kern w:val="0"/>
          <w:szCs w:val="18"/>
          <w:lang w:val="nl-NL"/>
          <w14:ligatures w14:val="none"/>
        </w:rPr>
        <w:t xml:space="preserve"> laat</w:t>
      </w:r>
      <w:r w:rsidRPr="002B7ADC">
        <w:rPr>
          <w:kern w:val="0"/>
          <w:szCs w:val="18"/>
          <w:lang w:val="nl-NL"/>
          <w14:ligatures w14:val="none"/>
        </w:rPr>
        <w:t xml:space="preserve">, </w:t>
      </w:r>
      <w:r w:rsidRPr="002B7ADC" w:rsidR="00220C01">
        <w:rPr>
          <w:kern w:val="0"/>
          <w:szCs w:val="18"/>
          <w:lang w:val="nl-NL"/>
          <w14:ligatures w14:val="none"/>
        </w:rPr>
        <w:t xml:space="preserve">is </w:t>
      </w:r>
      <w:r w:rsidRPr="002B7ADC">
        <w:rPr>
          <w:kern w:val="0"/>
          <w:szCs w:val="18"/>
          <w:lang w:val="nl-NL"/>
          <w14:ligatures w14:val="none"/>
        </w:rPr>
        <w:t>gekozen voor een uitvoering die de minste administratieve lasten oplegt voor de marktdeelnemers en andere betrokken partijen</w:t>
      </w:r>
      <w:r w:rsidRPr="002B7ADC" w:rsidR="008E0EEC">
        <w:rPr>
          <w:kern w:val="0"/>
          <w:szCs w:val="18"/>
          <w:lang w:val="nl-NL"/>
          <w14:ligatures w14:val="none"/>
        </w:rPr>
        <w:t xml:space="preserve"> die door deze regelgeving</w:t>
      </w:r>
      <w:r w:rsidRPr="002B7ADC" w:rsidR="00220C01">
        <w:rPr>
          <w:kern w:val="0"/>
          <w:szCs w:val="18"/>
          <w:lang w:val="nl-NL"/>
          <w14:ligatures w14:val="none"/>
        </w:rPr>
        <w:t xml:space="preserve"> worden</w:t>
      </w:r>
      <w:r w:rsidRPr="002B7ADC" w:rsidR="008E0EEC">
        <w:rPr>
          <w:kern w:val="0"/>
          <w:szCs w:val="18"/>
          <w:lang w:val="nl-NL"/>
          <w14:ligatures w14:val="none"/>
        </w:rPr>
        <w:t xml:space="preserve"> geraakt</w:t>
      </w:r>
      <w:r w:rsidRPr="002B7ADC">
        <w:rPr>
          <w:kern w:val="0"/>
          <w:szCs w:val="18"/>
          <w:lang w:val="nl-NL"/>
          <w14:ligatures w14:val="none"/>
        </w:rPr>
        <w:t>.</w:t>
      </w:r>
    </w:p>
    <w:p w:rsidRPr="002B7ADC" w:rsidR="007B01EF" w:rsidP="00FE1A3F" w:rsidRDefault="007B01EF" w14:paraId="724328A6" w14:textId="77777777">
      <w:pPr>
        <w:pStyle w:val="Geenafstand"/>
        <w:rPr>
          <w:kern w:val="0"/>
          <w:szCs w:val="18"/>
          <w:lang w:val="nl-NL"/>
          <w14:ligatures w14:val="none"/>
        </w:rPr>
      </w:pPr>
    </w:p>
    <w:p w:rsidRPr="002B7ADC" w:rsidR="007B01EF" w:rsidP="007B01EF" w:rsidRDefault="007B01EF" w14:paraId="67024349" w14:textId="7D9BD4AC">
      <w:pPr>
        <w:pStyle w:val="Geenafstand"/>
        <w:rPr>
          <w:lang w:val="nl-NL"/>
        </w:rPr>
      </w:pPr>
      <w:r w:rsidRPr="002B7ADC">
        <w:rPr>
          <w:kern w:val="0"/>
          <w:szCs w:val="18"/>
          <w:lang w:val="nl-NL"/>
          <w14:ligatures w14:val="none"/>
        </w:rPr>
        <w:t xml:space="preserve">Deze uitvoeringsregeling is vanwege de </w:t>
      </w:r>
      <w:r w:rsidRPr="002B7ADC" w:rsidR="00220C01">
        <w:rPr>
          <w:kern w:val="0"/>
          <w:szCs w:val="18"/>
          <w:lang w:val="nl-NL"/>
          <w14:ligatures w14:val="none"/>
        </w:rPr>
        <w:t>rechtstreekse</w:t>
      </w:r>
      <w:r w:rsidRPr="002B7ADC">
        <w:rPr>
          <w:kern w:val="0"/>
          <w:szCs w:val="18"/>
          <w:lang w:val="nl-NL"/>
          <w14:ligatures w14:val="none"/>
        </w:rPr>
        <w:t xml:space="preserve"> werking van </w:t>
      </w:r>
      <w:r w:rsidRPr="002B7ADC" w:rsidR="00D478D6">
        <w:rPr>
          <w:kern w:val="0"/>
          <w:szCs w:val="18"/>
          <w:lang w:val="nl-NL"/>
          <w14:ligatures w14:val="none"/>
        </w:rPr>
        <w:t>de EU-v</w:t>
      </w:r>
      <w:r w:rsidRPr="002B7ADC" w:rsidR="00A57F45">
        <w:rPr>
          <w:kern w:val="0"/>
          <w:szCs w:val="18"/>
          <w:lang w:val="nl-NL"/>
          <w14:ligatures w14:val="none"/>
        </w:rPr>
        <w:t xml:space="preserve">erordening </w:t>
      </w:r>
      <w:proofErr w:type="spellStart"/>
      <w:r w:rsidRPr="002B7ADC" w:rsidR="00A57F45">
        <w:rPr>
          <w:kern w:val="0"/>
          <w:szCs w:val="18"/>
          <w:lang w:val="nl-NL"/>
          <w14:ligatures w14:val="none"/>
        </w:rPr>
        <w:t>ecodesign</w:t>
      </w:r>
      <w:proofErr w:type="spellEnd"/>
      <w:r w:rsidRPr="002B7ADC">
        <w:rPr>
          <w:kern w:val="0"/>
          <w:szCs w:val="18"/>
          <w:lang w:val="nl-NL"/>
          <w14:ligatures w14:val="none"/>
        </w:rPr>
        <w:t xml:space="preserve"> technisch van aard, met als doel de verordening voor toepassing in Nederland te operationaliseren. Daartoe voorziet de</w:t>
      </w:r>
      <w:r w:rsidRPr="002B7ADC">
        <w:rPr>
          <w:lang w:val="nl-NL"/>
        </w:rPr>
        <w:t xml:space="preserve"> regeling onder meer in het aanwijzen van de instanties die zijn belast met de </w:t>
      </w:r>
      <w:r w:rsidRPr="002B7ADC">
        <w:rPr>
          <w:lang w:val="nl-NL"/>
        </w:rPr>
        <w:lastRenderedPageBreak/>
        <w:t>uitvoering van de verordening (hierna: uitvoeringsinstanties), het regelen van de bestuursrechtelijke handhaving en van de strafrechtelijke sanctionering en nog een aantal uitvoeringstechnische details</w:t>
      </w:r>
      <w:r w:rsidRPr="002B7ADC" w:rsidR="00220C01">
        <w:rPr>
          <w:lang w:val="nl-NL"/>
        </w:rPr>
        <w:t xml:space="preserve"> die nodig zijn om de goede werking van de verordening in Nederland te waarborgen</w:t>
      </w:r>
      <w:r w:rsidRPr="002B7ADC">
        <w:rPr>
          <w:lang w:val="nl-NL"/>
        </w:rPr>
        <w:t>.</w:t>
      </w:r>
    </w:p>
    <w:p w:rsidRPr="002B7ADC" w:rsidR="007B01EF" w:rsidP="007B01EF" w:rsidRDefault="007B01EF" w14:paraId="57180E25" w14:textId="77777777">
      <w:pPr>
        <w:pStyle w:val="Geenafstand"/>
        <w:rPr>
          <w:kern w:val="0"/>
          <w:szCs w:val="18"/>
          <w:lang w:val="nl-NL"/>
          <w14:ligatures w14:val="none"/>
        </w:rPr>
      </w:pPr>
    </w:p>
    <w:p w:rsidRPr="002B7ADC" w:rsidR="007B01EF" w:rsidP="007B01EF" w:rsidRDefault="005A5D19" w14:paraId="50808F84" w14:textId="1C7FC57F">
      <w:pPr>
        <w:pStyle w:val="Geenafstand"/>
        <w:rPr>
          <w:kern w:val="0"/>
          <w:szCs w:val="18"/>
          <w:lang w:val="nl-NL"/>
          <w14:ligatures w14:val="none"/>
        </w:rPr>
      </w:pPr>
      <w:r w:rsidRPr="002B7ADC">
        <w:rPr>
          <w:kern w:val="0"/>
          <w:szCs w:val="18"/>
          <w:lang w:val="nl-NL"/>
          <w14:ligatures w14:val="none"/>
        </w:rPr>
        <w:t>De EU-verordening</w:t>
      </w:r>
      <w:r w:rsidRPr="002B7ADC" w:rsidR="00A57F45">
        <w:rPr>
          <w:kern w:val="0"/>
          <w:szCs w:val="18"/>
          <w:lang w:val="nl-NL"/>
          <w14:ligatures w14:val="none"/>
        </w:rPr>
        <w:t xml:space="preserve"> </w:t>
      </w:r>
      <w:proofErr w:type="spellStart"/>
      <w:r w:rsidRPr="002B7ADC" w:rsidR="00A57F45">
        <w:rPr>
          <w:kern w:val="0"/>
          <w:szCs w:val="18"/>
          <w:lang w:val="nl-NL"/>
          <w14:ligatures w14:val="none"/>
        </w:rPr>
        <w:t>ecodesign</w:t>
      </w:r>
      <w:proofErr w:type="spellEnd"/>
      <w:r w:rsidRPr="002B7ADC" w:rsidR="007B01EF">
        <w:rPr>
          <w:kern w:val="0"/>
          <w:szCs w:val="18"/>
          <w:lang w:val="nl-NL"/>
          <w14:ligatures w14:val="none"/>
        </w:rPr>
        <w:t xml:space="preserve"> is alleen van toepassing op het grondgebied van Nederland binnen de Europese Unie en heeft geen gevolgen voor Bonaire, Sint Eustatius en Saba. Omdat de verordening ook van toepassing is in de Exclusieve Economische Zone (EEZ) is in artikel 2 van deze uitvoeringsregeling bepaald dat dit ook geldt voor de regeling.</w:t>
      </w:r>
    </w:p>
    <w:p w:rsidRPr="002B7ADC" w:rsidR="007B01EF" w:rsidP="007B01EF" w:rsidRDefault="007B01EF" w14:paraId="66BE031C" w14:textId="77777777">
      <w:pPr>
        <w:pStyle w:val="Geenafstand"/>
        <w:rPr>
          <w:kern w:val="0"/>
          <w:szCs w:val="18"/>
          <w:lang w:val="nl-NL"/>
          <w14:ligatures w14:val="none"/>
        </w:rPr>
      </w:pPr>
      <w:bookmarkStart w:name="_Hlk241487407" w:id="27"/>
    </w:p>
    <w:p w:rsidRPr="002B7ADC" w:rsidR="007B01EF" w:rsidP="007B01EF" w:rsidRDefault="007B01EF" w14:paraId="01A4216A" w14:textId="3487A023">
      <w:pPr>
        <w:pStyle w:val="Geenafstand"/>
        <w:rPr>
          <w:kern w:val="0"/>
          <w:szCs w:val="18"/>
          <w:lang w:val="nl-NL"/>
          <w14:ligatures w14:val="none"/>
        </w:rPr>
      </w:pPr>
      <w:r w:rsidRPr="002B7ADC">
        <w:rPr>
          <w:kern w:val="0"/>
          <w:szCs w:val="18"/>
          <w:lang w:val="nl-NL"/>
          <w14:ligatures w14:val="none"/>
        </w:rPr>
        <w:t>In deze toelichting worden achtereenvolgens de volgende onderwerpen behandeld.</w:t>
      </w:r>
    </w:p>
    <w:p w:rsidRPr="002B7ADC" w:rsidR="007B01EF" w:rsidP="007B01EF" w:rsidRDefault="007B01EF" w14:paraId="10A29AA1" w14:textId="3523E2CE">
      <w:pPr>
        <w:pStyle w:val="Geenafstand"/>
        <w:rPr>
          <w:kern w:val="0"/>
          <w:szCs w:val="18"/>
          <w:lang w:val="nl-NL"/>
          <w14:ligatures w14:val="none"/>
        </w:rPr>
      </w:pPr>
      <w:r w:rsidRPr="002B7ADC">
        <w:rPr>
          <w:kern w:val="0"/>
          <w:szCs w:val="18"/>
          <w:lang w:val="nl-NL"/>
          <w14:ligatures w14:val="none"/>
        </w:rPr>
        <w:t xml:space="preserve">- </w:t>
      </w:r>
      <w:r w:rsidRPr="002B7ADC" w:rsidR="00557FD9">
        <w:rPr>
          <w:kern w:val="0"/>
          <w:szCs w:val="18"/>
          <w:lang w:val="nl-NL"/>
          <w14:ligatures w14:val="none"/>
        </w:rPr>
        <w:t xml:space="preserve">schets van de </w:t>
      </w:r>
      <w:r w:rsidRPr="002B7ADC" w:rsidR="00CA7E64">
        <w:rPr>
          <w:kern w:val="0"/>
          <w:szCs w:val="18"/>
          <w:lang w:val="nl-NL"/>
          <w14:ligatures w14:val="none"/>
        </w:rPr>
        <w:t xml:space="preserve">achtergronden en inhoud van </w:t>
      </w:r>
      <w:r w:rsidRPr="002B7ADC" w:rsidR="00D478D6">
        <w:rPr>
          <w:kern w:val="0"/>
          <w:szCs w:val="18"/>
          <w:lang w:val="nl-NL"/>
          <w14:ligatures w14:val="none"/>
        </w:rPr>
        <w:t>de EU-v</w:t>
      </w:r>
      <w:r w:rsidRPr="002B7ADC" w:rsidR="00A57F45">
        <w:rPr>
          <w:kern w:val="0"/>
          <w:szCs w:val="18"/>
          <w:lang w:val="nl-NL"/>
          <w14:ligatures w14:val="none"/>
        </w:rPr>
        <w:t xml:space="preserve">erordening </w:t>
      </w:r>
      <w:proofErr w:type="spellStart"/>
      <w:r w:rsidRPr="002B7ADC" w:rsidR="00A57F45">
        <w:rPr>
          <w:kern w:val="0"/>
          <w:szCs w:val="18"/>
          <w:lang w:val="nl-NL"/>
          <w14:ligatures w14:val="none"/>
        </w:rPr>
        <w:t>ecodesign</w:t>
      </w:r>
      <w:proofErr w:type="spellEnd"/>
      <w:r w:rsidRPr="002B7ADC">
        <w:rPr>
          <w:kern w:val="0"/>
          <w:szCs w:val="18"/>
          <w:lang w:val="nl-NL"/>
          <w14:ligatures w14:val="none"/>
        </w:rPr>
        <w:t xml:space="preserve"> (paragraaf 2</w:t>
      </w:r>
      <w:r w:rsidRPr="002B7ADC" w:rsidR="00CA7E64">
        <w:rPr>
          <w:kern w:val="0"/>
          <w:szCs w:val="18"/>
          <w:lang w:val="nl-NL"/>
          <w14:ligatures w14:val="none"/>
        </w:rPr>
        <w:t xml:space="preserve"> en bijlage I bij deze toelichting</w:t>
      </w:r>
      <w:r w:rsidRPr="002B7ADC">
        <w:rPr>
          <w:kern w:val="0"/>
          <w:szCs w:val="18"/>
          <w:lang w:val="nl-NL"/>
          <w14:ligatures w14:val="none"/>
        </w:rPr>
        <w:t>);</w:t>
      </w:r>
    </w:p>
    <w:p w:rsidRPr="002B7ADC" w:rsidR="007B01EF" w:rsidP="007B01EF" w:rsidRDefault="007B01EF" w14:paraId="4912DD87" w14:textId="120F97B0">
      <w:pPr>
        <w:pStyle w:val="Geenafstand"/>
        <w:rPr>
          <w:kern w:val="0"/>
          <w:szCs w:val="18"/>
          <w:lang w:val="nl-NL"/>
          <w14:ligatures w14:val="none"/>
        </w:rPr>
      </w:pPr>
      <w:r w:rsidRPr="002B7ADC">
        <w:rPr>
          <w:kern w:val="0"/>
          <w:szCs w:val="18"/>
          <w:lang w:val="nl-NL"/>
          <w14:ligatures w14:val="none"/>
        </w:rPr>
        <w:t>- overzicht van de onderwerpen waarover op nationaal niveau regels moeten worden gesteld (paragraaf 3</w:t>
      </w:r>
      <w:r w:rsidRPr="002B7ADC" w:rsidR="00CA7E64">
        <w:rPr>
          <w:kern w:val="0"/>
          <w:szCs w:val="18"/>
          <w:lang w:val="nl-NL"/>
          <w14:ligatures w14:val="none"/>
        </w:rPr>
        <w:t xml:space="preserve"> en de bijlagen II en III bij deze toelichting</w:t>
      </w:r>
      <w:r w:rsidRPr="002B7ADC">
        <w:rPr>
          <w:kern w:val="0"/>
          <w:szCs w:val="18"/>
          <w:lang w:val="nl-NL"/>
          <w14:ligatures w14:val="none"/>
        </w:rPr>
        <w:t>);</w:t>
      </w:r>
    </w:p>
    <w:p w:rsidRPr="002B7ADC" w:rsidR="007B01EF" w:rsidP="007B01EF" w:rsidRDefault="007B01EF" w14:paraId="73C956B9" w14:textId="7B3B0590">
      <w:pPr>
        <w:pStyle w:val="Geenafstand"/>
        <w:rPr>
          <w:kern w:val="0"/>
          <w:szCs w:val="18"/>
          <w:lang w:val="nl-NL"/>
          <w14:ligatures w14:val="none"/>
        </w:rPr>
      </w:pPr>
      <w:r w:rsidRPr="002B7ADC">
        <w:rPr>
          <w:kern w:val="0"/>
          <w:szCs w:val="18"/>
          <w:lang w:val="nl-NL"/>
          <w14:ligatures w14:val="none"/>
        </w:rPr>
        <w:t xml:space="preserve">- gevolgen van </w:t>
      </w:r>
      <w:r w:rsidRPr="002B7ADC" w:rsidR="000362DC">
        <w:rPr>
          <w:kern w:val="0"/>
          <w:szCs w:val="18"/>
          <w:lang w:val="nl-NL"/>
          <w14:ligatures w14:val="none"/>
        </w:rPr>
        <w:t xml:space="preserve">deze regeling </w:t>
      </w:r>
      <w:r w:rsidRPr="002B7ADC">
        <w:rPr>
          <w:kern w:val="0"/>
          <w:szCs w:val="18"/>
          <w:lang w:val="nl-NL"/>
          <w14:ligatures w14:val="none"/>
        </w:rPr>
        <w:t>voor de praktijk (regeldruk en andere gevolgen voor de burger en bedrijven) (paragraaf 4);</w:t>
      </w:r>
    </w:p>
    <w:p w:rsidRPr="002B7ADC" w:rsidR="007B01EF" w:rsidP="007B01EF" w:rsidRDefault="007B01EF" w14:paraId="0E10F517" w14:textId="398EEF9D">
      <w:pPr>
        <w:pStyle w:val="Geenafstand"/>
        <w:rPr>
          <w:kern w:val="0"/>
          <w:szCs w:val="18"/>
          <w:lang w:val="nl-NL"/>
          <w14:ligatures w14:val="none"/>
        </w:rPr>
      </w:pPr>
      <w:r w:rsidRPr="002B7ADC">
        <w:rPr>
          <w:kern w:val="0"/>
          <w:szCs w:val="18"/>
          <w:lang w:val="nl-NL"/>
          <w14:ligatures w14:val="none"/>
        </w:rPr>
        <w:t>- advies en consultatie (paragraaf 5);</w:t>
      </w:r>
    </w:p>
    <w:p w:rsidRPr="002B7ADC" w:rsidR="007B01EF" w:rsidP="007B01EF" w:rsidRDefault="007B01EF" w14:paraId="319F80B5" w14:textId="22516238">
      <w:pPr>
        <w:pStyle w:val="Geenafstand"/>
        <w:rPr>
          <w:kern w:val="0"/>
          <w:szCs w:val="18"/>
          <w:lang w:val="nl-NL"/>
          <w14:ligatures w14:val="none"/>
        </w:rPr>
      </w:pPr>
      <w:r w:rsidRPr="002B7ADC">
        <w:rPr>
          <w:kern w:val="0"/>
          <w:szCs w:val="18"/>
          <w:lang w:val="nl-NL"/>
          <w14:ligatures w14:val="none"/>
        </w:rPr>
        <w:t>- artikelsgewijze toelichting;</w:t>
      </w:r>
    </w:p>
    <w:p w:rsidRPr="002B7ADC" w:rsidR="007B01EF" w:rsidP="007B01EF" w:rsidRDefault="007B01EF" w14:paraId="70500F6E" w14:textId="0CE12F7B">
      <w:pPr>
        <w:pStyle w:val="Geenafstand"/>
        <w:rPr>
          <w:kern w:val="0"/>
          <w:szCs w:val="18"/>
          <w:lang w:val="nl-NL"/>
          <w14:ligatures w14:val="none"/>
        </w:rPr>
      </w:pPr>
      <w:r w:rsidRPr="002B7ADC">
        <w:rPr>
          <w:kern w:val="0"/>
          <w:szCs w:val="18"/>
          <w:lang w:val="nl-NL"/>
          <w14:ligatures w14:val="none"/>
        </w:rPr>
        <w:t>- korte weergave van de inhoud van</w:t>
      </w:r>
      <w:r w:rsidRPr="002B7ADC" w:rsidR="00120381">
        <w:rPr>
          <w:kern w:val="0"/>
          <w:szCs w:val="18"/>
          <w:lang w:val="nl-NL"/>
          <w14:ligatures w14:val="none"/>
        </w:rPr>
        <w:t xml:space="preserve"> </w:t>
      </w:r>
      <w:r w:rsidRPr="002B7ADC" w:rsidR="00CC7EAA">
        <w:rPr>
          <w:kern w:val="0"/>
          <w:szCs w:val="18"/>
          <w:lang w:val="nl-NL"/>
          <w14:ligatures w14:val="none"/>
        </w:rPr>
        <w:t>de EU-v</w:t>
      </w:r>
      <w:r w:rsidRPr="002B7ADC" w:rsidR="00A57F45">
        <w:rPr>
          <w:kern w:val="0"/>
          <w:szCs w:val="18"/>
          <w:lang w:val="nl-NL"/>
          <w14:ligatures w14:val="none"/>
        </w:rPr>
        <w:t xml:space="preserve">erordening </w:t>
      </w:r>
      <w:proofErr w:type="spellStart"/>
      <w:r w:rsidRPr="002B7ADC" w:rsidR="00A57F45">
        <w:rPr>
          <w:kern w:val="0"/>
          <w:szCs w:val="18"/>
          <w:lang w:val="nl-NL"/>
          <w14:ligatures w14:val="none"/>
        </w:rPr>
        <w:t>ecodesign</w:t>
      </w:r>
      <w:proofErr w:type="spellEnd"/>
      <w:r w:rsidRPr="002B7ADC">
        <w:rPr>
          <w:kern w:val="0"/>
          <w:szCs w:val="18"/>
          <w:lang w:val="nl-NL"/>
          <w14:ligatures w14:val="none"/>
        </w:rPr>
        <w:t xml:space="preserve"> (bijlage I)</w:t>
      </w:r>
    </w:p>
    <w:p w:rsidRPr="002B7ADC" w:rsidR="00CA7E64" w:rsidP="007B01EF" w:rsidRDefault="007B01EF" w14:paraId="1392FD4A" w14:textId="3D146232">
      <w:pPr>
        <w:pStyle w:val="Geenafstand"/>
        <w:rPr>
          <w:kern w:val="0"/>
          <w:szCs w:val="18"/>
          <w:lang w:val="nl-NL"/>
          <w14:ligatures w14:val="none"/>
        </w:rPr>
      </w:pPr>
      <w:r w:rsidRPr="002B7ADC">
        <w:rPr>
          <w:kern w:val="0"/>
          <w:szCs w:val="18"/>
          <w:lang w:val="nl-NL"/>
          <w14:ligatures w14:val="none"/>
        </w:rPr>
        <w:t xml:space="preserve">- </w:t>
      </w:r>
      <w:r w:rsidRPr="002B7ADC" w:rsidR="00CA7E64">
        <w:rPr>
          <w:kern w:val="0"/>
          <w:szCs w:val="18"/>
          <w:lang w:val="nl-NL"/>
          <w14:ligatures w14:val="none"/>
        </w:rPr>
        <w:t xml:space="preserve">overzicht van verplichtingen van </w:t>
      </w:r>
      <w:proofErr w:type="spellStart"/>
      <w:r w:rsidRPr="002B7ADC" w:rsidR="00CA7E64">
        <w:rPr>
          <w:kern w:val="0"/>
          <w:szCs w:val="18"/>
          <w:lang w:val="nl-NL"/>
          <w14:ligatures w14:val="none"/>
        </w:rPr>
        <w:t>normadressaten</w:t>
      </w:r>
      <w:proofErr w:type="spellEnd"/>
      <w:r w:rsidRPr="002B7ADC" w:rsidR="00CA7E64">
        <w:rPr>
          <w:kern w:val="0"/>
          <w:szCs w:val="18"/>
          <w:lang w:val="nl-NL"/>
          <w14:ligatures w14:val="none"/>
        </w:rPr>
        <w:t xml:space="preserve"> met het oog op de handhaving (bijlage II)</w:t>
      </w:r>
    </w:p>
    <w:p w:rsidRPr="002B7ADC" w:rsidR="007B01EF" w:rsidP="007B01EF" w:rsidRDefault="00CA7E64" w14:paraId="4F19625D" w14:textId="5207F825">
      <w:pPr>
        <w:pStyle w:val="Geenafstand"/>
        <w:rPr>
          <w:kern w:val="0"/>
          <w:szCs w:val="18"/>
          <w:lang w:val="nl-NL"/>
          <w14:ligatures w14:val="none"/>
        </w:rPr>
      </w:pPr>
      <w:r w:rsidRPr="002B7ADC">
        <w:rPr>
          <w:kern w:val="0"/>
          <w:szCs w:val="18"/>
          <w:lang w:val="nl-NL"/>
          <w14:ligatures w14:val="none"/>
        </w:rPr>
        <w:t xml:space="preserve">- </w:t>
      </w:r>
      <w:r w:rsidRPr="002B7ADC" w:rsidR="007B01EF">
        <w:rPr>
          <w:kern w:val="0"/>
          <w:szCs w:val="18"/>
          <w:lang w:val="nl-NL"/>
          <w14:ligatures w14:val="none"/>
        </w:rPr>
        <w:t>transponeringstabel (bijlage II</w:t>
      </w:r>
      <w:r w:rsidRPr="002B7ADC">
        <w:rPr>
          <w:kern w:val="0"/>
          <w:szCs w:val="18"/>
          <w:lang w:val="nl-NL"/>
          <w14:ligatures w14:val="none"/>
        </w:rPr>
        <w:t>I</w:t>
      </w:r>
      <w:r w:rsidRPr="002B7ADC" w:rsidR="007B01EF">
        <w:rPr>
          <w:kern w:val="0"/>
          <w:szCs w:val="18"/>
          <w:lang w:val="nl-NL"/>
          <w14:ligatures w14:val="none"/>
        </w:rPr>
        <w:t>).</w:t>
      </w:r>
    </w:p>
    <w:bookmarkEnd w:id="27"/>
    <w:p w:rsidRPr="002B7ADC" w:rsidR="007B01EF" w:rsidP="007B01EF" w:rsidRDefault="007B01EF" w14:paraId="6F0EA0C7" w14:textId="77777777">
      <w:pPr>
        <w:pStyle w:val="Geenafstand"/>
        <w:rPr>
          <w:kern w:val="0"/>
          <w:szCs w:val="18"/>
          <w:lang w:val="nl-NL"/>
          <w14:ligatures w14:val="none"/>
        </w:rPr>
      </w:pPr>
    </w:p>
    <w:p w:rsidRPr="002B7ADC" w:rsidR="00ED6387" w:rsidP="00ED6387" w:rsidRDefault="00ED6387" w14:paraId="5D49D449" w14:textId="5CDC4170">
      <w:pPr>
        <w:pStyle w:val="Geenafstand"/>
        <w:rPr>
          <w:b/>
          <w:bCs/>
          <w:szCs w:val="18"/>
          <w:lang w:val="nl-NL" w:eastAsia="nl-NL"/>
        </w:rPr>
      </w:pPr>
      <w:r w:rsidRPr="002B7ADC">
        <w:rPr>
          <w:b/>
          <w:bCs/>
          <w:szCs w:val="18"/>
          <w:lang w:val="nl-NL"/>
        </w:rPr>
        <w:t xml:space="preserve">§ </w:t>
      </w:r>
      <w:r w:rsidRPr="002B7ADC">
        <w:rPr>
          <w:b/>
          <w:bCs/>
          <w:szCs w:val="18"/>
          <w:lang w:val="nl-NL" w:eastAsia="nl-NL"/>
        </w:rPr>
        <w:t xml:space="preserve">2. </w:t>
      </w:r>
      <w:r w:rsidRPr="002B7ADC" w:rsidR="005A5D19">
        <w:rPr>
          <w:b/>
          <w:bCs/>
          <w:szCs w:val="18"/>
          <w:lang w:val="nl-NL" w:eastAsia="nl-NL"/>
        </w:rPr>
        <w:t>De EU-verordening</w:t>
      </w:r>
      <w:r w:rsidRPr="002B7ADC" w:rsidR="00A57F45">
        <w:rPr>
          <w:b/>
          <w:bCs/>
          <w:szCs w:val="18"/>
          <w:lang w:val="nl-NL" w:eastAsia="nl-NL"/>
        </w:rPr>
        <w:t xml:space="preserve"> </w:t>
      </w:r>
      <w:proofErr w:type="spellStart"/>
      <w:r w:rsidRPr="002B7ADC" w:rsidR="00A57F45">
        <w:rPr>
          <w:b/>
          <w:bCs/>
          <w:szCs w:val="18"/>
          <w:lang w:val="nl-NL" w:eastAsia="nl-NL"/>
        </w:rPr>
        <w:t>ecodesign</w:t>
      </w:r>
      <w:proofErr w:type="spellEnd"/>
    </w:p>
    <w:p w:rsidRPr="002B7ADC" w:rsidR="00ED6387" w:rsidP="00ED6387" w:rsidRDefault="00ED6387" w14:paraId="7461D300" w14:textId="77777777">
      <w:pPr>
        <w:pStyle w:val="Geenafstand"/>
        <w:rPr>
          <w:szCs w:val="18"/>
          <w:lang w:val="nl-NL" w:eastAsia="nl-NL"/>
        </w:rPr>
      </w:pPr>
    </w:p>
    <w:p w:rsidRPr="002B7ADC" w:rsidR="00ED6387" w:rsidP="00ED6387" w:rsidRDefault="00ED6387" w14:paraId="0DC5C790" w14:textId="485CD6B0">
      <w:pPr>
        <w:pStyle w:val="Geenafstand"/>
        <w:rPr>
          <w:kern w:val="0"/>
          <w:szCs w:val="18"/>
          <w:lang w:val="nl-NL"/>
          <w14:ligatures w14:val="none"/>
        </w:rPr>
      </w:pPr>
      <w:r w:rsidRPr="002B7ADC">
        <w:rPr>
          <w:kern w:val="0"/>
          <w:szCs w:val="18"/>
          <w:lang w:val="nl-NL"/>
          <w14:ligatures w14:val="none"/>
        </w:rPr>
        <w:t>In bijlage I bij deze toelichting wordt</w:t>
      </w:r>
      <w:r w:rsidRPr="002B7ADC" w:rsidR="008B56BB">
        <w:rPr>
          <w:kern w:val="0"/>
          <w:szCs w:val="18"/>
          <w:lang w:val="nl-NL"/>
          <w14:ligatures w14:val="none"/>
        </w:rPr>
        <w:t xml:space="preserve"> </w:t>
      </w:r>
      <w:r w:rsidRPr="002B7ADC" w:rsidR="00FF6E40">
        <w:rPr>
          <w:kern w:val="0"/>
          <w:szCs w:val="18"/>
          <w:lang w:val="nl-NL"/>
          <w14:ligatures w14:val="none"/>
        </w:rPr>
        <w:t>ten behoeve van</w:t>
      </w:r>
      <w:r w:rsidRPr="002B7ADC" w:rsidR="008B56BB">
        <w:rPr>
          <w:kern w:val="0"/>
          <w:szCs w:val="18"/>
          <w:lang w:val="nl-NL"/>
          <w14:ligatures w14:val="none"/>
        </w:rPr>
        <w:t xml:space="preserve"> het goede begrip van de toepassing van de verordening in Nederland</w:t>
      </w:r>
      <w:r w:rsidRPr="002B7ADC">
        <w:rPr>
          <w:kern w:val="0"/>
          <w:szCs w:val="18"/>
          <w:lang w:val="nl-NL"/>
          <w14:ligatures w14:val="none"/>
        </w:rPr>
        <w:t xml:space="preserve"> enige achtergrondinformatie over </w:t>
      </w:r>
      <w:r w:rsidRPr="002B7ADC" w:rsidR="00D478D6">
        <w:rPr>
          <w:kern w:val="0"/>
          <w:szCs w:val="18"/>
          <w:lang w:val="nl-NL"/>
          <w14:ligatures w14:val="none"/>
        </w:rPr>
        <w:t>de EU-v</w:t>
      </w:r>
      <w:r w:rsidRPr="002B7ADC" w:rsidR="00A57F45">
        <w:rPr>
          <w:szCs w:val="18"/>
          <w:lang w:val="nl-NL" w:eastAsia="nl-NL"/>
        </w:rPr>
        <w:t xml:space="preserve">erordening </w:t>
      </w:r>
      <w:proofErr w:type="spellStart"/>
      <w:r w:rsidRPr="002B7ADC" w:rsidR="00A57F45">
        <w:rPr>
          <w:szCs w:val="18"/>
          <w:lang w:val="nl-NL" w:eastAsia="nl-NL"/>
        </w:rPr>
        <w:t>ecodesign</w:t>
      </w:r>
      <w:proofErr w:type="spellEnd"/>
      <w:r w:rsidRPr="002B7ADC">
        <w:rPr>
          <w:kern w:val="0"/>
          <w:szCs w:val="18"/>
          <w:lang w:val="nl-NL"/>
          <w14:ligatures w14:val="none"/>
        </w:rPr>
        <w:t xml:space="preserve"> gegeven. In deze paragraaf wordt</w:t>
      </w:r>
      <w:r w:rsidRPr="002B7ADC" w:rsidR="00BD21E2">
        <w:rPr>
          <w:kern w:val="0"/>
          <w:szCs w:val="18"/>
          <w:lang w:val="nl-NL"/>
          <w14:ligatures w14:val="none"/>
        </w:rPr>
        <w:t xml:space="preserve"> </w:t>
      </w:r>
      <w:r w:rsidRPr="002B7ADC">
        <w:rPr>
          <w:kern w:val="0"/>
          <w:szCs w:val="18"/>
          <w:lang w:val="nl-NL"/>
          <w14:ligatures w14:val="none"/>
        </w:rPr>
        <w:t>alleen informatie</w:t>
      </w:r>
      <w:r w:rsidRPr="002B7ADC" w:rsidR="00D21E23">
        <w:rPr>
          <w:kern w:val="0"/>
          <w:szCs w:val="18"/>
          <w:lang w:val="nl-NL"/>
          <w14:ligatures w14:val="none"/>
        </w:rPr>
        <w:t xml:space="preserve"> over de verordening</w:t>
      </w:r>
      <w:r w:rsidRPr="002B7ADC">
        <w:rPr>
          <w:kern w:val="0"/>
          <w:szCs w:val="18"/>
          <w:lang w:val="nl-NL"/>
          <w14:ligatures w14:val="none"/>
        </w:rPr>
        <w:t xml:space="preserve"> gegeven die relevant is voor </w:t>
      </w:r>
      <w:r w:rsidRPr="002B7ADC" w:rsidR="00D21E23">
        <w:rPr>
          <w:kern w:val="0"/>
          <w:szCs w:val="18"/>
          <w:lang w:val="nl-NL"/>
          <w14:ligatures w14:val="none"/>
        </w:rPr>
        <w:t>de toelichting bij de bepalingen uit de nationale uitvoeringsregeling uit paragraaf 3</w:t>
      </w:r>
      <w:r w:rsidRPr="002B7ADC">
        <w:rPr>
          <w:kern w:val="0"/>
          <w:szCs w:val="18"/>
          <w:lang w:val="nl-NL"/>
          <w14:ligatures w14:val="none"/>
        </w:rPr>
        <w:t>.</w:t>
      </w:r>
    </w:p>
    <w:p w:rsidRPr="002B7ADC" w:rsidR="00ED6387" w:rsidP="0004320E" w:rsidRDefault="00ED6387" w14:paraId="5A1B0407" w14:textId="77777777">
      <w:pPr>
        <w:pStyle w:val="Geenafstand"/>
        <w:rPr>
          <w:kern w:val="0"/>
          <w:szCs w:val="18"/>
          <w:lang w:val="nl-NL"/>
          <w14:ligatures w14:val="none"/>
        </w:rPr>
      </w:pPr>
    </w:p>
    <w:p w:rsidRPr="002B7ADC" w:rsidR="0004320E" w:rsidP="0004320E" w:rsidRDefault="005A5D19" w14:paraId="3E5669F4" w14:textId="5EC5F0BF">
      <w:pPr>
        <w:pStyle w:val="Geenafstand"/>
        <w:rPr>
          <w:kern w:val="0"/>
          <w:szCs w:val="18"/>
          <w:lang w:val="nl-NL"/>
          <w14:ligatures w14:val="none"/>
        </w:rPr>
      </w:pPr>
      <w:r w:rsidRPr="002B7ADC">
        <w:rPr>
          <w:kern w:val="0"/>
          <w:szCs w:val="18"/>
          <w:lang w:val="nl-NL"/>
          <w14:ligatures w14:val="none"/>
        </w:rPr>
        <w:t>De EU-verordening</w:t>
      </w:r>
      <w:r w:rsidRPr="002B7ADC" w:rsidR="00A57F45">
        <w:rPr>
          <w:kern w:val="0"/>
          <w:szCs w:val="18"/>
          <w:lang w:val="nl-NL"/>
          <w14:ligatures w14:val="none"/>
        </w:rPr>
        <w:t xml:space="preserve"> </w:t>
      </w:r>
      <w:proofErr w:type="spellStart"/>
      <w:r w:rsidRPr="002B7ADC" w:rsidR="00A57F45">
        <w:rPr>
          <w:kern w:val="0"/>
          <w:szCs w:val="18"/>
          <w:lang w:val="nl-NL"/>
          <w14:ligatures w14:val="none"/>
        </w:rPr>
        <w:t>ecodesign</w:t>
      </w:r>
      <w:proofErr w:type="spellEnd"/>
      <w:r w:rsidRPr="002B7ADC" w:rsidR="0004320E">
        <w:rPr>
          <w:kern w:val="0"/>
          <w:szCs w:val="18"/>
          <w:lang w:val="nl-NL"/>
          <w14:ligatures w14:val="none"/>
        </w:rPr>
        <w:t xml:space="preserve"> richt zich in eerste instantie tot marktdeelnemers. Hieronder worden verstaan: de fabrikant, de gemachtigde vertegenwoordiger, de importeur, de distributeur, de handelaar en de zogeheten fulfilmentdienstverlener</w:t>
      </w:r>
      <w:r w:rsidRPr="002B7ADC" w:rsidR="0004320E">
        <w:rPr>
          <w:kern w:val="0"/>
          <w:vertAlign w:val="superscript"/>
          <w14:ligatures w14:val="none"/>
        </w:rPr>
        <w:footnoteReference w:id="4"/>
      </w:r>
      <w:r w:rsidRPr="002B7ADC" w:rsidR="0004320E">
        <w:rPr>
          <w:kern w:val="0"/>
          <w:szCs w:val="18"/>
          <w:lang w:val="nl-NL"/>
          <w14:ligatures w14:val="none"/>
        </w:rPr>
        <w:t xml:space="preserve">. </w:t>
      </w:r>
    </w:p>
    <w:p w:rsidRPr="002B7ADC" w:rsidR="0004320E" w:rsidP="0004320E" w:rsidRDefault="0004320E" w14:paraId="142B96D3" w14:textId="6B3D77C9">
      <w:pPr>
        <w:pStyle w:val="Geenafstand"/>
        <w:rPr>
          <w:kern w:val="0"/>
          <w:szCs w:val="18"/>
          <w:lang w:val="nl-NL"/>
          <w14:ligatures w14:val="none"/>
        </w:rPr>
      </w:pPr>
      <w:r w:rsidRPr="002B7ADC">
        <w:rPr>
          <w:kern w:val="0"/>
          <w:szCs w:val="18"/>
          <w:lang w:val="nl-NL"/>
          <w14:ligatures w14:val="none"/>
        </w:rPr>
        <w:t>Daarnaast richt de verordening zich</w:t>
      </w:r>
      <w:r w:rsidRPr="002B7ADC" w:rsidR="00ED0BC8">
        <w:rPr>
          <w:kern w:val="0"/>
          <w:szCs w:val="18"/>
          <w:lang w:val="nl-NL"/>
          <w14:ligatures w14:val="none"/>
        </w:rPr>
        <w:t xml:space="preserve"> in het verlengde daarvan ook t</w:t>
      </w:r>
      <w:r w:rsidRPr="002B7ADC">
        <w:rPr>
          <w:kern w:val="0"/>
          <w:szCs w:val="18"/>
          <w:lang w:val="nl-NL"/>
          <w14:ligatures w14:val="none"/>
        </w:rPr>
        <w:t xml:space="preserve">ot </w:t>
      </w:r>
      <w:r w:rsidRPr="002B7ADC" w:rsidR="00ED0BC8">
        <w:rPr>
          <w:kern w:val="0"/>
          <w:szCs w:val="18"/>
          <w:lang w:val="nl-NL"/>
          <w14:ligatures w14:val="none"/>
        </w:rPr>
        <w:t>conformiteitsbeoordelingsinstantie</w:t>
      </w:r>
      <w:r w:rsidRPr="002B7ADC">
        <w:rPr>
          <w:kern w:val="0"/>
          <w:szCs w:val="18"/>
          <w:lang w:val="nl-NL"/>
          <w14:ligatures w14:val="none"/>
        </w:rPr>
        <w:t>s, aangemelde instanties, de aanmeldende autoriteit en de markttoezichtautoriteit.</w:t>
      </w:r>
    </w:p>
    <w:p w:rsidRPr="002B7ADC" w:rsidR="0004320E" w:rsidP="0004320E" w:rsidRDefault="0004320E" w14:paraId="6745E6AE" w14:textId="77777777">
      <w:pPr>
        <w:pStyle w:val="Geenafstand"/>
        <w:rPr>
          <w:kern w:val="0"/>
          <w:szCs w:val="18"/>
          <w:lang w:val="nl-NL"/>
          <w14:ligatures w14:val="none"/>
        </w:rPr>
      </w:pPr>
    </w:p>
    <w:p w:rsidRPr="002B7ADC" w:rsidR="0004320E" w:rsidP="0004320E" w:rsidRDefault="00E15C0B" w14:paraId="7FAF8CBB" w14:textId="13105F58">
      <w:pPr>
        <w:pStyle w:val="Geenafstand"/>
        <w:rPr>
          <w:kern w:val="0"/>
          <w:szCs w:val="18"/>
          <w:lang w:val="nl-NL"/>
          <w14:ligatures w14:val="none"/>
        </w:rPr>
      </w:pPr>
      <w:r w:rsidRPr="002B7ADC">
        <w:rPr>
          <w:kern w:val="0"/>
          <w:szCs w:val="18"/>
          <w:lang w:val="nl-NL"/>
          <w14:ligatures w14:val="none"/>
        </w:rPr>
        <w:t>C</w:t>
      </w:r>
      <w:r w:rsidRPr="002B7ADC" w:rsidR="0004320E">
        <w:rPr>
          <w:kern w:val="0"/>
          <w:szCs w:val="18"/>
          <w:lang w:val="nl-NL"/>
          <w14:ligatures w14:val="none"/>
        </w:rPr>
        <w:t>oncrete verplichtingen voor de fabrikanten van producten en voor andere marktdeelnemers die de producten verhandelen, ontstaan</w:t>
      </w:r>
      <w:r w:rsidRPr="002B7ADC">
        <w:rPr>
          <w:kern w:val="0"/>
          <w:szCs w:val="18"/>
          <w:lang w:val="nl-NL"/>
          <w14:ligatures w14:val="none"/>
        </w:rPr>
        <w:t xml:space="preserve">, enkele uitzonderingen daargelaten, </w:t>
      </w:r>
      <w:r w:rsidRPr="002B7ADC" w:rsidR="0004320E">
        <w:rPr>
          <w:kern w:val="0"/>
          <w:szCs w:val="18"/>
          <w:lang w:val="nl-NL"/>
          <w14:ligatures w14:val="none"/>
        </w:rPr>
        <w:t xml:space="preserve">pas wanneer de Europese Commissie, </w:t>
      </w:r>
      <w:r w:rsidRPr="002B7ADC" w:rsidR="00ED0BC8">
        <w:rPr>
          <w:kern w:val="0"/>
          <w:szCs w:val="18"/>
          <w:lang w:val="nl-NL"/>
          <w14:ligatures w14:val="none"/>
        </w:rPr>
        <w:t>met ingang van</w:t>
      </w:r>
      <w:r w:rsidRPr="002B7ADC" w:rsidR="0004320E">
        <w:rPr>
          <w:kern w:val="0"/>
          <w:szCs w:val="18"/>
          <w:lang w:val="nl-NL"/>
          <w14:ligatures w14:val="none"/>
        </w:rPr>
        <w:t xml:space="preserve"> 19 juli 2025, voor een of meer productgroepen bij gedelegeerde handeling op grond van artikel 4 </w:t>
      </w:r>
      <w:proofErr w:type="spellStart"/>
      <w:r w:rsidRPr="002B7ADC" w:rsidR="0004320E">
        <w:rPr>
          <w:kern w:val="0"/>
          <w:szCs w:val="18"/>
          <w:lang w:val="nl-NL"/>
          <w14:ligatures w14:val="none"/>
        </w:rPr>
        <w:t>Ev</w:t>
      </w:r>
      <w:proofErr w:type="spellEnd"/>
      <w:r w:rsidRPr="002B7ADC" w:rsidR="0004320E">
        <w:rPr>
          <w:kern w:val="0"/>
          <w:szCs w:val="18"/>
          <w:lang w:val="nl-NL"/>
          <w14:ligatures w14:val="none"/>
        </w:rPr>
        <w:t xml:space="preserve"> zogenaamde ‘vereisten inzake ecologisch ontwerp’ heeft vastgesteld.</w:t>
      </w:r>
      <w:r w:rsidRPr="002B7ADC" w:rsidR="00ED0BC8">
        <w:rPr>
          <w:rStyle w:val="Voetnootmarkering"/>
          <w:kern w:val="0"/>
          <w:szCs w:val="18"/>
          <w:lang w:val="nl-NL"/>
          <w14:ligatures w14:val="none"/>
        </w:rPr>
        <w:footnoteReference w:id="5"/>
      </w:r>
      <w:r w:rsidRPr="002B7ADC" w:rsidR="0004320E">
        <w:rPr>
          <w:kern w:val="0"/>
          <w:szCs w:val="18"/>
          <w:lang w:val="nl-NL"/>
          <w14:ligatures w14:val="none"/>
        </w:rPr>
        <w:t xml:space="preserve"> Dergelijke vereisten omvatten voor de desbetreffende productgroep(en) zowel (inhoudelijke) prestatievereisten</w:t>
      </w:r>
      <w:r w:rsidRPr="002B7ADC">
        <w:rPr>
          <w:kern w:val="0"/>
          <w:szCs w:val="18"/>
          <w:lang w:val="nl-NL"/>
          <w14:ligatures w14:val="none"/>
        </w:rPr>
        <w:t xml:space="preserve"> m.b.t. duurzaamheidsaspecten van het productontwerp</w:t>
      </w:r>
      <w:r w:rsidRPr="002B7ADC" w:rsidR="0004320E">
        <w:rPr>
          <w:kern w:val="0"/>
          <w:szCs w:val="18"/>
          <w:lang w:val="nl-NL"/>
          <w14:ligatures w14:val="none"/>
        </w:rPr>
        <w:t xml:space="preserve"> als informatievereisten. Na het van kracht worden van een gedelegeerde handeling voor een specifieke productgroep vloeien verplichtingen voor fabrikanten, importeurs en andere marktdeelnemers rechtstreeks voort uit bepalingen van </w:t>
      </w:r>
      <w:r w:rsidRPr="002B7ADC" w:rsidR="00D478D6">
        <w:rPr>
          <w:kern w:val="0"/>
          <w:szCs w:val="18"/>
          <w:lang w:val="nl-NL"/>
          <w14:ligatures w14:val="none"/>
        </w:rPr>
        <w:t>de EU-v</w:t>
      </w:r>
      <w:r w:rsidRPr="002B7ADC" w:rsidR="00A57F45">
        <w:rPr>
          <w:kern w:val="0"/>
          <w:szCs w:val="18"/>
          <w:lang w:val="nl-NL"/>
          <w14:ligatures w14:val="none"/>
        </w:rPr>
        <w:t xml:space="preserve">erordening </w:t>
      </w:r>
      <w:proofErr w:type="spellStart"/>
      <w:r w:rsidRPr="002B7ADC" w:rsidR="00A57F45">
        <w:rPr>
          <w:kern w:val="0"/>
          <w:szCs w:val="18"/>
          <w:lang w:val="nl-NL"/>
          <w14:ligatures w14:val="none"/>
        </w:rPr>
        <w:t>ecodesign</w:t>
      </w:r>
      <w:proofErr w:type="spellEnd"/>
      <w:r w:rsidRPr="002B7ADC" w:rsidR="0004320E">
        <w:rPr>
          <w:kern w:val="0"/>
          <w:szCs w:val="18"/>
          <w:lang w:val="nl-NL"/>
          <w14:ligatures w14:val="none"/>
        </w:rPr>
        <w:t>, die dan pas hun daadwerkelijke betekenis in de praktijk krijgen.</w:t>
      </w:r>
    </w:p>
    <w:p w:rsidRPr="002B7ADC" w:rsidR="0004320E" w:rsidP="0004320E" w:rsidRDefault="0004320E" w14:paraId="0CB6D4E1" w14:textId="2A58503C">
      <w:pPr>
        <w:pStyle w:val="Geenafstand"/>
        <w:rPr>
          <w:kern w:val="0"/>
          <w:szCs w:val="18"/>
          <w:lang w:val="nl-NL"/>
          <w14:ligatures w14:val="none"/>
        </w:rPr>
      </w:pPr>
      <w:r w:rsidRPr="002B7ADC">
        <w:rPr>
          <w:kern w:val="0"/>
          <w:szCs w:val="18"/>
          <w:lang w:val="nl-NL"/>
          <w14:ligatures w14:val="none"/>
        </w:rPr>
        <w:t xml:space="preserve">Een beperkt aantal bepalingen van </w:t>
      </w:r>
      <w:r w:rsidRPr="002B7ADC" w:rsidR="00D478D6">
        <w:rPr>
          <w:kern w:val="0"/>
          <w:szCs w:val="18"/>
          <w:lang w:val="nl-NL"/>
          <w14:ligatures w14:val="none"/>
        </w:rPr>
        <w:t>de EU-v</w:t>
      </w:r>
      <w:r w:rsidRPr="002B7ADC" w:rsidR="00A57F45">
        <w:rPr>
          <w:kern w:val="0"/>
          <w:szCs w:val="18"/>
          <w:lang w:val="nl-NL"/>
          <w14:ligatures w14:val="none"/>
        </w:rPr>
        <w:t xml:space="preserve">erordening </w:t>
      </w:r>
      <w:proofErr w:type="spellStart"/>
      <w:r w:rsidRPr="002B7ADC" w:rsidR="00A57F45">
        <w:rPr>
          <w:kern w:val="0"/>
          <w:szCs w:val="18"/>
          <w:lang w:val="nl-NL"/>
          <w14:ligatures w14:val="none"/>
        </w:rPr>
        <w:t>ecodesign</w:t>
      </w:r>
      <w:proofErr w:type="spellEnd"/>
      <w:r w:rsidRPr="002B7ADC">
        <w:rPr>
          <w:kern w:val="0"/>
          <w:szCs w:val="18"/>
          <w:lang w:val="nl-NL"/>
          <w14:ligatures w14:val="none"/>
        </w:rPr>
        <w:t xml:space="preserve">, die betrekking hebben op onverkochte consumptiegoederen, heeft wel rechtstreekse werking voor marktdeelnemers, zonder dat hiervoor eerst een gedelegeerde handeling op grond van artikel 4 </w:t>
      </w:r>
      <w:proofErr w:type="spellStart"/>
      <w:r w:rsidRPr="002B7ADC">
        <w:rPr>
          <w:kern w:val="0"/>
          <w:szCs w:val="18"/>
          <w:lang w:val="nl-NL"/>
          <w14:ligatures w14:val="none"/>
        </w:rPr>
        <w:t>Ev</w:t>
      </w:r>
      <w:proofErr w:type="spellEnd"/>
      <w:r w:rsidRPr="002B7ADC">
        <w:rPr>
          <w:kern w:val="0"/>
          <w:szCs w:val="18"/>
          <w:lang w:val="nl-NL"/>
          <w14:ligatures w14:val="none"/>
        </w:rPr>
        <w:t xml:space="preserve"> moet worden vastgesteld. Hieruit volgt de eerste verplichting voor marktdeelnemers. Marktdeelnemers moeten openheid geven wat zij gedurende het eerste boekjaar na het van kracht worden van de verordening met hun onverkochte consumptiegoederen doen (de zogenaamde transparantieverplichting). Aan deze verplichting moet worden voldaan vanaf het najaar van 2025, zonder dat daarvoor nog een nationale uitvoeringshandeling nodig is. Vervolgens komt daar, ook rechtstreeks op grond van </w:t>
      </w:r>
      <w:r w:rsidRPr="002B7ADC" w:rsidR="00D478D6">
        <w:rPr>
          <w:kern w:val="0"/>
          <w:szCs w:val="18"/>
          <w:lang w:val="nl-NL"/>
          <w14:ligatures w14:val="none"/>
        </w:rPr>
        <w:t xml:space="preserve">de </w:t>
      </w:r>
      <w:r w:rsidRPr="002B7ADC" w:rsidR="00D478D6">
        <w:rPr>
          <w:kern w:val="0"/>
          <w:szCs w:val="18"/>
          <w:lang w:val="nl-NL"/>
          <w14:ligatures w14:val="none"/>
        </w:rPr>
        <w:lastRenderedPageBreak/>
        <w:t>EU-v</w:t>
      </w:r>
      <w:r w:rsidRPr="002B7ADC" w:rsidR="00A57F45">
        <w:rPr>
          <w:kern w:val="0"/>
          <w:szCs w:val="18"/>
          <w:lang w:val="nl-NL"/>
          <w14:ligatures w14:val="none"/>
        </w:rPr>
        <w:t xml:space="preserve">erordening </w:t>
      </w:r>
      <w:proofErr w:type="spellStart"/>
      <w:r w:rsidRPr="002B7ADC" w:rsidR="00A57F45">
        <w:rPr>
          <w:kern w:val="0"/>
          <w:szCs w:val="18"/>
          <w:lang w:val="nl-NL"/>
          <w14:ligatures w14:val="none"/>
        </w:rPr>
        <w:t>ecodesign</w:t>
      </w:r>
      <w:proofErr w:type="spellEnd"/>
      <w:r w:rsidRPr="002B7ADC">
        <w:rPr>
          <w:kern w:val="0"/>
          <w:szCs w:val="18"/>
          <w:lang w:val="nl-NL"/>
          <w14:ligatures w14:val="none"/>
        </w:rPr>
        <w:t>, op 19 juli 2026 voor marktdeelnemers van kleding, kledingaccessoires en schoeisel</w:t>
      </w:r>
      <w:r w:rsidRPr="002B7ADC" w:rsidR="00ED0BC8">
        <w:rPr>
          <w:kern w:val="0"/>
          <w:szCs w:val="18"/>
          <w:lang w:val="nl-NL"/>
          <w14:ligatures w14:val="none"/>
        </w:rPr>
        <w:t xml:space="preserve">, het verbod </w:t>
      </w:r>
      <w:r w:rsidRPr="002B7ADC">
        <w:rPr>
          <w:kern w:val="0"/>
          <w:szCs w:val="18"/>
          <w:lang w:val="nl-NL"/>
          <w14:ligatures w14:val="none"/>
        </w:rPr>
        <w:t>om onverkochte voorraden te vernietigen</w:t>
      </w:r>
      <w:r w:rsidRPr="002B7ADC" w:rsidR="00ED0BC8">
        <w:rPr>
          <w:kern w:val="0"/>
          <w:szCs w:val="18"/>
          <w:lang w:val="nl-NL"/>
          <w14:ligatures w14:val="none"/>
        </w:rPr>
        <w:t xml:space="preserve"> bij</w:t>
      </w:r>
      <w:r w:rsidRPr="002B7ADC">
        <w:rPr>
          <w:kern w:val="0"/>
          <w:szCs w:val="18"/>
          <w:lang w:val="nl-NL"/>
          <w14:ligatures w14:val="none"/>
        </w:rPr>
        <w:t>.</w:t>
      </w:r>
    </w:p>
    <w:p w:rsidRPr="002B7ADC" w:rsidR="008B56BB" w:rsidP="007B01EF" w:rsidRDefault="008B56BB" w14:paraId="35D22ABB" w14:textId="77777777">
      <w:pPr>
        <w:pStyle w:val="Geenafstand"/>
        <w:rPr>
          <w:kern w:val="0"/>
          <w:szCs w:val="18"/>
          <w:lang w:val="nl-NL"/>
          <w14:ligatures w14:val="none"/>
        </w:rPr>
      </w:pPr>
      <w:bookmarkStart w:name="_Hlk204676658" w:id="28"/>
    </w:p>
    <w:p w:rsidRPr="002B7ADC" w:rsidR="004D58B7" w:rsidP="004D58B7" w:rsidRDefault="004D58B7" w14:paraId="2D56ABBE" w14:textId="6B5315A1">
      <w:pPr>
        <w:pStyle w:val="Geenafstand"/>
        <w:rPr>
          <w:szCs w:val="18"/>
          <w:lang w:val="nl-NL"/>
        </w:rPr>
      </w:pPr>
      <w:r w:rsidRPr="002B7ADC">
        <w:rPr>
          <w:szCs w:val="18"/>
          <w:lang w:val="nl-NL"/>
        </w:rPr>
        <w:t xml:space="preserve">De eerste gedelegeerde handeling kan pas na 19 juli 2025 worden vastgesteld (artikel 4, zevende lid, </w:t>
      </w:r>
      <w:proofErr w:type="spellStart"/>
      <w:r w:rsidRPr="002B7ADC">
        <w:rPr>
          <w:szCs w:val="18"/>
          <w:lang w:val="nl-NL"/>
        </w:rPr>
        <w:t>Ev</w:t>
      </w:r>
      <w:proofErr w:type="spellEnd"/>
      <w:r w:rsidRPr="002B7ADC">
        <w:rPr>
          <w:szCs w:val="18"/>
          <w:lang w:val="nl-NL"/>
        </w:rPr>
        <w:t xml:space="preserve">). Tot nu toe zijn er nog geen gedelegeerde vastgesteld. Gedelegeerde handelingen die al in voorbereiding waren genomen vóór de inwerkingtreding van </w:t>
      </w:r>
      <w:r w:rsidRPr="002B7ADC" w:rsidR="00D478D6">
        <w:rPr>
          <w:szCs w:val="18"/>
          <w:lang w:val="nl-NL"/>
        </w:rPr>
        <w:t>de EU-v</w:t>
      </w:r>
      <w:r w:rsidRPr="002B7ADC" w:rsidR="00A57F45">
        <w:rPr>
          <w:szCs w:val="18"/>
          <w:lang w:val="nl-NL"/>
        </w:rPr>
        <w:t xml:space="preserve">erordening </w:t>
      </w:r>
      <w:proofErr w:type="spellStart"/>
      <w:r w:rsidRPr="002B7ADC" w:rsidR="00A57F45">
        <w:rPr>
          <w:szCs w:val="18"/>
          <w:lang w:val="nl-NL"/>
        </w:rPr>
        <w:t>ecodesign</w:t>
      </w:r>
      <w:proofErr w:type="spellEnd"/>
      <w:r w:rsidRPr="002B7ADC">
        <w:rPr>
          <w:szCs w:val="18"/>
          <w:lang w:val="nl-NL"/>
        </w:rPr>
        <w:t xml:space="preserve"> worden nog vastgesteld op grond van de </w:t>
      </w:r>
      <w:r w:rsidRPr="002B7ADC">
        <w:rPr>
          <w:color w:val="231F20"/>
          <w:szCs w:val="18"/>
          <w:lang w:val="nl-NL"/>
        </w:rPr>
        <w:t xml:space="preserve">EG-richtlijn ecologisch ontwerp </w:t>
      </w:r>
      <w:proofErr w:type="spellStart"/>
      <w:r w:rsidRPr="002B7ADC">
        <w:rPr>
          <w:color w:val="231F20"/>
          <w:szCs w:val="18"/>
          <w:lang w:val="nl-NL"/>
        </w:rPr>
        <w:t>energiegerelateerde</w:t>
      </w:r>
      <w:proofErr w:type="spellEnd"/>
      <w:r w:rsidRPr="002B7ADC">
        <w:rPr>
          <w:color w:val="231F20"/>
          <w:szCs w:val="18"/>
          <w:lang w:val="nl-NL"/>
        </w:rPr>
        <w:t xml:space="preserve"> producten. Artikel 79, eerste en tweede lid, </w:t>
      </w:r>
      <w:proofErr w:type="spellStart"/>
      <w:r w:rsidRPr="002B7ADC">
        <w:rPr>
          <w:color w:val="231F20"/>
          <w:szCs w:val="18"/>
          <w:lang w:val="nl-NL"/>
        </w:rPr>
        <w:t>Ev</w:t>
      </w:r>
      <w:proofErr w:type="spellEnd"/>
      <w:r w:rsidRPr="002B7ADC">
        <w:rPr>
          <w:color w:val="231F20"/>
          <w:szCs w:val="18"/>
          <w:lang w:val="nl-NL"/>
        </w:rPr>
        <w:t xml:space="preserve"> voorziet daarvoor in een overgangsregeling, waardoor de relevante bepalingen van de richtlijn blijven gelden voor producten waarvoor gedelegeerde handelingen op grond van de richtlijn zijn vastgesteld.</w:t>
      </w:r>
    </w:p>
    <w:p w:rsidRPr="002B7ADC" w:rsidR="00CF6E46" w:rsidP="00CF6E46" w:rsidRDefault="00CF6E46" w14:paraId="7EF83715" w14:textId="77777777">
      <w:pPr>
        <w:pStyle w:val="Geenafstand"/>
        <w:rPr>
          <w:szCs w:val="18"/>
          <w:lang w:val="nl-NL"/>
        </w:rPr>
      </w:pPr>
    </w:p>
    <w:p w:rsidRPr="002B7ADC" w:rsidR="00CF6E46" w:rsidP="00CF6E46" w:rsidRDefault="00CF6E46" w14:paraId="4CB0A39C" w14:textId="5B9D2E29">
      <w:pPr>
        <w:pStyle w:val="Plattetekst"/>
        <w:kinsoku w:val="0"/>
        <w:overflowPunct w:val="0"/>
        <w:spacing w:before="73"/>
        <w:ind w:right="300"/>
        <w:rPr>
          <w:rFonts w:ascii="Verdana" w:hAnsi="Verdana"/>
          <w:b/>
          <w:bCs/>
        </w:rPr>
      </w:pPr>
      <w:r w:rsidRPr="002B7ADC">
        <w:rPr>
          <w:rFonts w:ascii="Verdana" w:hAnsi="Verdana"/>
          <w:b/>
          <w:bCs/>
        </w:rPr>
        <w:t>§ 3. Overzicht van de onderwerpen waarover op nationaal niveau regels moeten worden gesteld</w:t>
      </w:r>
    </w:p>
    <w:p w:rsidRPr="002B7ADC" w:rsidR="00CF6E46" w:rsidP="00CF6E46" w:rsidRDefault="00CF6E46" w14:paraId="2F817B54" w14:textId="77777777">
      <w:pPr>
        <w:pStyle w:val="Plattetekst"/>
        <w:kinsoku w:val="0"/>
        <w:overflowPunct w:val="0"/>
        <w:spacing w:before="73"/>
        <w:ind w:right="300"/>
        <w:rPr>
          <w:rFonts w:ascii="Verdana" w:hAnsi="Verdana"/>
          <w:color w:val="231F20"/>
        </w:rPr>
      </w:pPr>
    </w:p>
    <w:p w:rsidRPr="002B7ADC" w:rsidR="00CF6E46" w:rsidP="00CF6E46" w:rsidRDefault="00CF6E46" w14:paraId="15650F53" w14:textId="0BC93EBC">
      <w:pPr>
        <w:pStyle w:val="Plattetekst"/>
        <w:kinsoku w:val="0"/>
        <w:overflowPunct w:val="0"/>
        <w:spacing w:before="73"/>
        <w:ind w:right="300"/>
        <w:rPr>
          <w:rFonts w:ascii="Verdana" w:hAnsi="Verdana"/>
          <w:i/>
          <w:iCs/>
          <w:color w:val="231F20"/>
        </w:rPr>
      </w:pPr>
      <w:r w:rsidRPr="002B7ADC">
        <w:rPr>
          <w:rFonts w:ascii="Verdana" w:hAnsi="Verdana"/>
          <w:i/>
          <w:iCs/>
          <w:color w:val="231F20"/>
        </w:rPr>
        <w:t xml:space="preserve">3.1 </w:t>
      </w:r>
      <w:r w:rsidRPr="002B7ADC" w:rsidR="00C67280">
        <w:rPr>
          <w:rFonts w:ascii="Verdana" w:hAnsi="Verdana"/>
          <w:i/>
          <w:iCs/>
          <w:color w:val="231F20"/>
        </w:rPr>
        <w:t>Algemene v</w:t>
      </w:r>
      <w:r w:rsidRPr="002B7ADC">
        <w:rPr>
          <w:rFonts w:ascii="Verdana" w:hAnsi="Verdana"/>
          <w:i/>
          <w:iCs/>
          <w:color w:val="231F20"/>
        </w:rPr>
        <w:t xml:space="preserve">ereisten die aan de uitvoering </w:t>
      </w:r>
      <w:r w:rsidRPr="002B7ADC" w:rsidR="00C67280">
        <w:rPr>
          <w:rFonts w:ascii="Verdana" w:hAnsi="Verdana"/>
          <w:i/>
          <w:iCs/>
          <w:color w:val="231F20"/>
        </w:rPr>
        <w:t xml:space="preserve">van EU-verordeningen </w:t>
      </w:r>
      <w:r w:rsidRPr="002B7ADC">
        <w:rPr>
          <w:rFonts w:ascii="Verdana" w:hAnsi="Verdana"/>
          <w:i/>
          <w:iCs/>
          <w:color w:val="231F20"/>
        </w:rPr>
        <w:t>worden gesteld</w:t>
      </w:r>
    </w:p>
    <w:p w:rsidRPr="002B7ADC" w:rsidR="00CF6E46" w:rsidP="00CF6E46" w:rsidRDefault="00CF6E46" w14:paraId="61099368" w14:textId="77777777">
      <w:pPr>
        <w:pStyle w:val="Plattetekst"/>
        <w:kinsoku w:val="0"/>
        <w:overflowPunct w:val="0"/>
        <w:spacing w:before="73"/>
        <w:ind w:right="300"/>
        <w:rPr>
          <w:rFonts w:ascii="Verdana" w:hAnsi="Verdana"/>
          <w:color w:val="231F20"/>
        </w:rPr>
      </w:pPr>
    </w:p>
    <w:p w:rsidRPr="002B7ADC" w:rsidR="00CF6E46" w:rsidP="00CF6E46" w:rsidRDefault="00CF6E46" w14:paraId="1BDBE4FD" w14:textId="3E8E31B7">
      <w:pPr>
        <w:pStyle w:val="Geenafstand"/>
        <w:rPr>
          <w:szCs w:val="18"/>
          <w:lang w:val="nl-NL"/>
        </w:rPr>
      </w:pPr>
      <w:r w:rsidRPr="002B7ADC">
        <w:rPr>
          <w:szCs w:val="18"/>
          <w:lang w:val="nl-NL"/>
        </w:rPr>
        <w:t>Een EU-verordening heeft zogenaamde rechtstreekse werking. Dit houdt in dat een verordening na haar inwerkingtreding deel uitmaakt van het nationale recht van de lidstaten. Verplichtingen voor marktdeelnemers vloeien rechtstreeks voort uit de verordening en de naleving kan, wanneer de lidstaten daarin hebben voorzien, bestuursrechtelijk en strafrechtelijk worden gehandhaafd. D</w:t>
      </w:r>
      <w:r w:rsidRPr="002B7ADC" w:rsidR="00B37AD0">
        <w:rPr>
          <w:szCs w:val="18"/>
          <w:lang w:val="nl-NL"/>
        </w:rPr>
        <w:t xml:space="preserve">it geldt ook voor nationale instanties die </w:t>
      </w:r>
      <w:r w:rsidRPr="002B7ADC" w:rsidR="00DB6E5F">
        <w:rPr>
          <w:szCs w:val="18"/>
          <w:lang w:val="nl-NL"/>
        </w:rPr>
        <w:t>op grond van het nationale recht</w:t>
      </w:r>
      <w:r w:rsidRPr="002B7ADC" w:rsidR="00B37AD0">
        <w:rPr>
          <w:szCs w:val="18"/>
          <w:lang w:val="nl-NL"/>
        </w:rPr>
        <w:t xml:space="preserve"> zijn belast</w:t>
      </w:r>
      <w:r w:rsidRPr="002B7ADC">
        <w:rPr>
          <w:szCs w:val="18"/>
          <w:lang w:val="nl-NL"/>
        </w:rPr>
        <w:t xml:space="preserve"> met de uitvoering van </w:t>
      </w:r>
      <w:r w:rsidRPr="002B7ADC" w:rsidR="00D478D6">
        <w:rPr>
          <w:szCs w:val="18"/>
          <w:lang w:val="nl-NL"/>
        </w:rPr>
        <w:t>de EU-v</w:t>
      </w:r>
      <w:r w:rsidRPr="002B7ADC" w:rsidR="00A57F45">
        <w:rPr>
          <w:szCs w:val="18"/>
          <w:lang w:val="nl-NL"/>
        </w:rPr>
        <w:t xml:space="preserve">erordening </w:t>
      </w:r>
      <w:proofErr w:type="spellStart"/>
      <w:r w:rsidRPr="002B7ADC" w:rsidR="00A57F45">
        <w:rPr>
          <w:szCs w:val="18"/>
          <w:lang w:val="nl-NL"/>
        </w:rPr>
        <w:t>ecodesign</w:t>
      </w:r>
      <w:proofErr w:type="spellEnd"/>
      <w:r w:rsidRPr="002B7ADC" w:rsidR="00B37AD0">
        <w:rPr>
          <w:szCs w:val="18"/>
          <w:lang w:val="nl-NL"/>
        </w:rPr>
        <w:t>.</w:t>
      </w:r>
      <w:r w:rsidRPr="002B7ADC">
        <w:rPr>
          <w:szCs w:val="18"/>
          <w:lang w:val="nl-NL"/>
        </w:rPr>
        <w:t xml:space="preserve"> </w:t>
      </w:r>
      <w:r w:rsidRPr="002B7ADC" w:rsidR="00B37AD0">
        <w:rPr>
          <w:szCs w:val="18"/>
          <w:lang w:val="nl-NL"/>
        </w:rPr>
        <w:t xml:space="preserve">De daartoe aangewezen </w:t>
      </w:r>
      <w:r w:rsidRPr="002B7ADC">
        <w:rPr>
          <w:szCs w:val="18"/>
          <w:lang w:val="nl-NL"/>
        </w:rPr>
        <w:t>nationale instanties</w:t>
      </w:r>
      <w:r w:rsidRPr="002B7ADC" w:rsidR="00B37AD0">
        <w:rPr>
          <w:szCs w:val="18"/>
          <w:lang w:val="nl-NL"/>
        </w:rPr>
        <w:t xml:space="preserve"> zijn verplicht de taken die in de verordening aan de instantie zijn toegekend, uit te voeren, zonder dat het nodig is die verplichting in de nationale regelgeving te herhalen. Ook</w:t>
      </w:r>
      <w:r w:rsidRPr="002B7ADC">
        <w:rPr>
          <w:szCs w:val="18"/>
          <w:lang w:val="nl-NL"/>
        </w:rPr>
        <w:t xml:space="preserve"> kunnen </w:t>
      </w:r>
      <w:r w:rsidRPr="002B7ADC" w:rsidR="00B37AD0">
        <w:rPr>
          <w:szCs w:val="18"/>
          <w:lang w:val="nl-NL"/>
        </w:rPr>
        <w:t>zij</w:t>
      </w:r>
      <w:r w:rsidR="00347848">
        <w:rPr>
          <w:szCs w:val="18"/>
          <w:lang w:val="nl-NL"/>
        </w:rPr>
        <w:t xml:space="preserve"> </w:t>
      </w:r>
      <w:r w:rsidRPr="002B7ADC">
        <w:rPr>
          <w:szCs w:val="18"/>
          <w:lang w:val="nl-NL"/>
        </w:rPr>
        <w:t xml:space="preserve">bevoegdheden </w:t>
      </w:r>
      <w:r w:rsidRPr="002B7ADC" w:rsidR="00DB6E5F">
        <w:rPr>
          <w:szCs w:val="18"/>
          <w:lang w:val="nl-NL"/>
        </w:rPr>
        <w:t xml:space="preserve">die in </w:t>
      </w:r>
      <w:r w:rsidRPr="002B7ADC" w:rsidR="00B37AD0">
        <w:rPr>
          <w:szCs w:val="18"/>
          <w:lang w:val="nl-NL"/>
        </w:rPr>
        <w:t xml:space="preserve">de </w:t>
      </w:r>
      <w:r w:rsidRPr="002B7ADC" w:rsidR="00DB6E5F">
        <w:rPr>
          <w:szCs w:val="18"/>
          <w:lang w:val="nl-NL"/>
        </w:rPr>
        <w:t>verordening</w:t>
      </w:r>
      <w:r w:rsidRPr="002B7ADC" w:rsidR="00DD2986">
        <w:rPr>
          <w:szCs w:val="18"/>
          <w:lang w:val="nl-NL"/>
        </w:rPr>
        <w:t xml:space="preserve"> </w:t>
      </w:r>
      <w:r w:rsidRPr="002B7ADC" w:rsidR="00DB6E5F">
        <w:rPr>
          <w:szCs w:val="18"/>
          <w:lang w:val="nl-NL"/>
        </w:rPr>
        <w:t xml:space="preserve">aan </w:t>
      </w:r>
      <w:r w:rsidRPr="002B7ADC" w:rsidR="00DD2986">
        <w:rPr>
          <w:szCs w:val="18"/>
          <w:lang w:val="nl-NL"/>
        </w:rPr>
        <w:t xml:space="preserve">die </w:t>
      </w:r>
      <w:r w:rsidRPr="002B7ADC" w:rsidR="00DB6E5F">
        <w:rPr>
          <w:szCs w:val="18"/>
          <w:lang w:val="nl-NL"/>
        </w:rPr>
        <w:t xml:space="preserve">instanties </w:t>
      </w:r>
      <w:r w:rsidRPr="002B7ADC" w:rsidR="00DD2986">
        <w:rPr>
          <w:szCs w:val="18"/>
          <w:lang w:val="nl-NL"/>
        </w:rPr>
        <w:t>zijn</w:t>
      </w:r>
      <w:r w:rsidRPr="002B7ADC" w:rsidR="00DB6E5F">
        <w:rPr>
          <w:szCs w:val="18"/>
          <w:lang w:val="nl-NL"/>
        </w:rPr>
        <w:t xml:space="preserve"> toegekend, </w:t>
      </w:r>
      <w:r w:rsidRPr="002B7ADC">
        <w:rPr>
          <w:szCs w:val="18"/>
          <w:lang w:val="nl-NL"/>
        </w:rPr>
        <w:t xml:space="preserve">rechtstreeks ontlenen aan </w:t>
      </w:r>
      <w:r w:rsidRPr="002B7ADC" w:rsidR="00B37AD0">
        <w:rPr>
          <w:szCs w:val="18"/>
          <w:lang w:val="nl-NL"/>
        </w:rPr>
        <w:t>de verordening</w:t>
      </w:r>
      <w:r w:rsidRPr="002B7ADC" w:rsidR="00DD2986">
        <w:rPr>
          <w:szCs w:val="18"/>
          <w:lang w:val="nl-NL"/>
        </w:rPr>
        <w:t xml:space="preserve"> </w:t>
      </w:r>
      <w:r w:rsidRPr="002B7ADC" w:rsidR="00B37AD0">
        <w:rPr>
          <w:szCs w:val="18"/>
          <w:lang w:val="nl-NL"/>
        </w:rPr>
        <w:t>zonder dat het nodig is dat die bevoegdheden ook nog in de nationale regelgeving worden toegekend</w:t>
      </w:r>
      <w:r w:rsidRPr="002B7ADC">
        <w:rPr>
          <w:szCs w:val="18"/>
          <w:lang w:val="nl-NL"/>
        </w:rPr>
        <w:t>. Zo kan de</w:t>
      </w:r>
      <w:r w:rsidRPr="002B7ADC" w:rsidR="00457C08">
        <w:rPr>
          <w:szCs w:val="18"/>
          <w:lang w:val="nl-NL"/>
        </w:rPr>
        <w:t xml:space="preserve"> door de lidstaat</w:t>
      </w:r>
      <w:r w:rsidRPr="002B7ADC">
        <w:rPr>
          <w:szCs w:val="18"/>
          <w:lang w:val="nl-NL"/>
        </w:rPr>
        <w:t xml:space="preserve"> aangewezen markttoezichtautoriteit </w:t>
      </w:r>
      <w:r w:rsidRPr="002B7ADC" w:rsidR="00692B9F">
        <w:rPr>
          <w:szCs w:val="18"/>
          <w:lang w:val="nl-NL"/>
        </w:rPr>
        <w:t>(</w:t>
      </w:r>
      <w:r w:rsidRPr="002B7ADC" w:rsidR="007651B3">
        <w:rPr>
          <w:szCs w:val="18"/>
          <w:lang w:val="nl-NL"/>
        </w:rPr>
        <w:t xml:space="preserve">in Nederland </w:t>
      </w:r>
      <w:r w:rsidRPr="002B7ADC" w:rsidR="00692B9F">
        <w:rPr>
          <w:szCs w:val="18"/>
          <w:lang w:val="nl-NL"/>
        </w:rPr>
        <w:t>de Minister van I</w:t>
      </w:r>
      <w:r w:rsidRPr="002B7ADC" w:rsidR="00D06AA2">
        <w:rPr>
          <w:szCs w:val="18"/>
          <w:lang w:val="nl-NL"/>
        </w:rPr>
        <w:t xml:space="preserve">nfrastructuur </w:t>
      </w:r>
      <w:r w:rsidRPr="002B7ADC" w:rsidR="00692B9F">
        <w:rPr>
          <w:szCs w:val="18"/>
          <w:lang w:val="nl-NL"/>
        </w:rPr>
        <w:t>en W</w:t>
      </w:r>
      <w:r w:rsidRPr="002B7ADC" w:rsidR="00D06AA2">
        <w:rPr>
          <w:szCs w:val="18"/>
          <w:lang w:val="nl-NL"/>
        </w:rPr>
        <w:t>aterstaat</w:t>
      </w:r>
      <w:r w:rsidRPr="002B7ADC" w:rsidR="00692B9F">
        <w:rPr>
          <w:szCs w:val="18"/>
          <w:lang w:val="nl-NL"/>
        </w:rPr>
        <w:t xml:space="preserve">, lees de </w:t>
      </w:r>
      <w:r w:rsidRPr="002B7ADC" w:rsidR="00D06AA2">
        <w:rPr>
          <w:color w:val="231F20"/>
          <w:lang w:val="nl-NL"/>
        </w:rPr>
        <w:t>Minister van Klimaat en Groene Groei; zie toelichting op artikel 1</w:t>
      </w:r>
      <w:r w:rsidRPr="002B7ADC" w:rsidR="00692B9F">
        <w:rPr>
          <w:szCs w:val="18"/>
          <w:lang w:val="nl-NL"/>
        </w:rPr>
        <w:t xml:space="preserve">) </w:t>
      </w:r>
      <w:r w:rsidRPr="002B7ADC" w:rsidR="004067C1">
        <w:rPr>
          <w:szCs w:val="18"/>
          <w:lang w:val="nl-NL"/>
        </w:rPr>
        <w:t xml:space="preserve">rechtstreeks de </w:t>
      </w:r>
      <w:r w:rsidRPr="002B7ADC">
        <w:rPr>
          <w:szCs w:val="18"/>
          <w:lang w:val="nl-NL"/>
        </w:rPr>
        <w:t>bepalingen van de</w:t>
      </w:r>
      <w:r w:rsidRPr="002B7ADC" w:rsidR="00A57F45">
        <w:rPr>
          <w:szCs w:val="18"/>
          <w:lang w:val="nl-NL"/>
        </w:rPr>
        <w:t xml:space="preserve"> EU-verordening </w:t>
      </w:r>
      <w:proofErr w:type="spellStart"/>
      <w:r w:rsidRPr="002B7ADC" w:rsidR="00A57F45">
        <w:rPr>
          <w:szCs w:val="18"/>
          <w:lang w:val="nl-NL"/>
        </w:rPr>
        <w:t>ecodesign</w:t>
      </w:r>
      <w:proofErr w:type="spellEnd"/>
      <w:r w:rsidRPr="002B7ADC">
        <w:rPr>
          <w:szCs w:val="18"/>
          <w:lang w:val="nl-NL"/>
        </w:rPr>
        <w:t xml:space="preserve"> toepassen die tot de markttoezichtautoriteit zijn gericht, zoals artikel 69</w:t>
      </w:r>
      <w:r w:rsidRPr="002B7ADC" w:rsidR="00C166C4">
        <w:rPr>
          <w:szCs w:val="18"/>
          <w:lang w:val="nl-NL"/>
        </w:rPr>
        <w:t>, eerste lid,</w:t>
      </w:r>
      <w:r w:rsidRPr="002B7ADC">
        <w:rPr>
          <w:szCs w:val="18"/>
          <w:lang w:val="nl-NL"/>
        </w:rPr>
        <w:t xml:space="preserve"> </w:t>
      </w:r>
      <w:proofErr w:type="spellStart"/>
      <w:r w:rsidRPr="002B7ADC">
        <w:rPr>
          <w:szCs w:val="18"/>
          <w:lang w:val="nl-NL"/>
        </w:rPr>
        <w:t>Ev</w:t>
      </w:r>
      <w:proofErr w:type="spellEnd"/>
      <w:r w:rsidRPr="002B7ADC" w:rsidR="001E5833">
        <w:rPr>
          <w:szCs w:val="18"/>
          <w:lang w:val="nl-NL"/>
        </w:rPr>
        <w:t xml:space="preserve"> (bevel tot treffen van passende maatregelen door de marktdeelnemer in geval van non-conformiteit van een product) of </w:t>
      </w:r>
      <w:r w:rsidRPr="002B7ADC" w:rsidR="00C002FB">
        <w:rPr>
          <w:szCs w:val="18"/>
          <w:lang w:val="nl-NL"/>
        </w:rPr>
        <w:t xml:space="preserve">het </w:t>
      </w:r>
      <w:r w:rsidRPr="002B7ADC" w:rsidR="004E2913">
        <w:rPr>
          <w:szCs w:val="18"/>
          <w:lang w:val="nl-NL"/>
        </w:rPr>
        <w:t xml:space="preserve">vergelijkbare </w:t>
      </w:r>
      <w:r w:rsidRPr="002B7ADC" w:rsidR="001E5833">
        <w:rPr>
          <w:szCs w:val="18"/>
          <w:lang w:val="nl-NL"/>
        </w:rPr>
        <w:t>artikel 16</w:t>
      </w:r>
      <w:r w:rsidRPr="002B7ADC" w:rsidR="00457C08">
        <w:rPr>
          <w:szCs w:val="18"/>
          <w:lang w:val="nl-NL"/>
        </w:rPr>
        <w:t>, tweede lid,</w:t>
      </w:r>
      <w:r w:rsidRPr="002B7ADC" w:rsidR="001E5833">
        <w:rPr>
          <w:szCs w:val="18"/>
          <w:lang w:val="nl-NL"/>
        </w:rPr>
        <w:t xml:space="preserve"> </w:t>
      </w:r>
      <w:proofErr w:type="spellStart"/>
      <w:r w:rsidRPr="002B7ADC" w:rsidR="001E5833">
        <w:rPr>
          <w:szCs w:val="18"/>
          <w:lang w:val="nl-NL"/>
        </w:rPr>
        <w:t>Mtv</w:t>
      </w:r>
      <w:proofErr w:type="spellEnd"/>
      <w:r w:rsidRPr="002B7ADC" w:rsidR="004E2913">
        <w:rPr>
          <w:szCs w:val="18"/>
          <w:lang w:val="nl-NL"/>
        </w:rPr>
        <w:t xml:space="preserve"> (bevel tot treffen van passende maatregelen als een produc</w:t>
      </w:r>
      <w:r w:rsidRPr="002B7ADC" w:rsidR="007A30E3">
        <w:rPr>
          <w:szCs w:val="18"/>
          <w:lang w:val="nl-NL"/>
        </w:rPr>
        <w:t>t</w:t>
      </w:r>
      <w:r w:rsidRPr="002B7ADC" w:rsidR="004E2913">
        <w:rPr>
          <w:szCs w:val="18"/>
          <w:lang w:val="nl-NL"/>
        </w:rPr>
        <w:t xml:space="preserve"> kan opleveren voor de gezondheid of veiligheid van gebruikers of in geval van non-conformiteit</w:t>
      </w:r>
      <w:r w:rsidRPr="002B7ADC" w:rsidR="00174006">
        <w:rPr>
          <w:szCs w:val="18"/>
          <w:lang w:val="nl-NL"/>
        </w:rPr>
        <w:t>)</w:t>
      </w:r>
      <w:r w:rsidRPr="002B7ADC" w:rsidR="007146D5">
        <w:rPr>
          <w:szCs w:val="18"/>
          <w:lang w:val="nl-NL"/>
        </w:rPr>
        <w:t xml:space="preserve">. </w:t>
      </w:r>
      <w:r w:rsidRPr="002B7ADC" w:rsidR="005074D6">
        <w:rPr>
          <w:szCs w:val="18"/>
          <w:lang w:val="nl-NL"/>
        </w:rPr>
        <w:t xml:space="preserve">De lidstaten moeten echter nog wel voorzien in handhaving van de naleving van besluiten en maatregelen die op grond van </w:t>
      </w:r>
      <w:r w:rsidRPr="002B7ADC" w:rsidR="00C53BB1">
        <w:rPr>
          <w:szCs w:val="18"/>
          <w:lang w:val="nl-NL"/>
        </w:rPr>
        <w:t xml:space="preserve">dergelijke </w:t>
      </w:r>
      <w:proofErr w:type="spellStart"/>
      <w:r w:rsidRPr="002B7ADC" w:rsidR="005074D6">
        <w:rPr>
          <w:szCs w:val="18"/>
          <w:lang w:val="nl-NL"/>
        </w:rPr>
        <w:t>verordening</w:t>
      </w:r>
      <w:r w:rsidRPr="002B7ADC" w:rsidR="00C53BB1">
        <w:rPr>
          <w:szCs w:val="18"/>
          <w:lang w:val="nl-NL"/>
        </w:rPr>
        <w:t>sbepalingen</w:t>
      </w:r>
      <w:proofErr w:type="spellEnd"/>
      <w:r w:rsidRPr="002B7ADC" w:rsidR="005074D6">
        <w:rPr>
          <w:szCs w:val="18"/>
          <w:lang w:val="nl-NL"/>
        </w:rPr>
        <w:t xml:space="preserve"> zijn genomen.</w:t>
      </w:r>
      <w:r w:rsidRPr="002B7ADC" w:rsidR="00C06290">
        <w:rPr>
          <w:rStyle w:val="Voetnootmarkering"/>
          <w:szCs w:val="18"/>
          <w:lang w:val="nl-NL"/>
        </w:rPr>
        <w:footnoteReference w:id="6"/>
      </w:r>
    </w:p>
    <w:p w:rsidRPr="002B7ADC" w:rsidR="00CF6E46" w:rsidP="00CF6E46" w:rsidRDefault="00CF6E46" w14:paraId="5DEC7C06" w14:textId="4A4A75C4">
      <w:pPr>
        <w:pStyle w:val="Geenafstand"/>
        <w:rPr>
          <w:szCs w:val="18"/>
          <w:lang w:val="nl-NL"/>
        </w:rPr>
      </w:pPr>
      <w:r w:rsidRPr="002B7ADC">
        <w:rPr>
          <w:szCs w:val="18"/>
          <w:lang w:val="nl-NL"/>
        </w:rPr>
        <w:t xml:space="preserve">In </w:t>
      </w:r>
      <w:r w:rsidRPr="002B7ADC" w:rsidR="00D478D6">
        <w:rPr>
          <w:szCs w:val="18"/>
          <w:lang w:val="nl-NL"/>
        </w:rPr>
        <w:t>de EU-v</w:t>
      </w:r>
      <w:r w:rsidRPr="002B7ADC" w:rsidR="00A57F45">
        <w:rPr>
          <w:szCs w:val="18"/>
          <w:lang w:val="nl-NL"/>
        </w:rPr>
        <w:t xml:space="preserve">erordening </w:t>
      </w:r>
      <w:proofErr w:type="spellStart"/>
      <w:r w:rsidRPr="002B7ADC" w:rsidR="00A57F45">
        <w:rPr>
          <w:szCs w:val="18"/>
          <w:lang w:val="nl-NL"/>
        </w:rPr>
        <w:t>ecodesign</w:t>
      </w:r>
      <w:proofErr w:type="spellEnd"/>
      <w:r w:rsidRPr="002B7ADC">
        <w:rPr>
          <w:szCs w:val="18"/>
          <w:lang w:val="nl-NL"/>
        </w:rPr>
        <w:t xml:space="preserve"> wordt in tal van bepalingen naar de nog tot stand te brengen gedelegeerde handelingen verwezen. Zoals in paragraaf 2 is toegelicht, ontstaan verplichtingen voor fabrikanten en andere marktdeelnemers in het geval van </w:t>
      </w:r>
      <w:r w:rsidRPr="002B7ADC" w:rsidR="00D478D6">
        <w:rPr>
          <w:szCs w:val="18"/>
          <w:lang w:val="nl-NL"/>
        </w:rPr>
        <w:t>de EU-v</w:t>
      </w:r>
      <w:r w:rsidRPr="002B7ADC" w:rsidR="00A57F45">
        <w:rPr>
          <w:szCs w:val="18"/>
          <w:lang w:val="nl-NL"/>
        </w:rPr>
        <w:t xml:space="preserve">erordening </w:t>
      </w:r>
      <w:proofErr w:type="spellStart"/>
      <w:r w:rsidRPr="002B7ADC" w:rsidR="00A57F45">
        <w:rPr>
          <w:szCs w:val="18"/>
          <w:lang w:val="nl-NL"/>
        </w:rPr>
        <w:t>ecodesign</w:t>
      </w:r>
      <w:proofErr w:type="spellEnd"/>
      <w:r w:rsidRPr="002B7ADC">
        <w:rPr>
          <w:szCs w:val="18"/>
          <w:lang w:val="nl-NL"/>
        </w:rPr>
        <w:t xml:space="preserve">, enkele </w:t>
      </w:r>
      <w:r w:rsidRPr="002B7ADC" w:rsidR="00C53BB1">
        <w:rPr>
          <w:szCs w:val="18"/>
          <w:lang w:val="nl-NL"/>
        </w:rPr>
        <w:t xml:space="preserve">in die paragraaf omschreven </w:t>
      </w:r>
      <w:r w:rsidRPr="002B7ADC">
        <w:rPr>
          <w:szCs w:val="18"/>
          <w:lang w:val="nl-NL"/>
        </w:rPr>
        <w:t>uitzonderingen daargelaten, pas nadat door de Europese Commissie voor specifieke productgroepen gedelegeerde handelingen zijn vastgesteld op grond van artikel 4, eerste lid, Ev.</w:t>
      </w:r>
      <w:r w:rsidRPr="002B7ADC" w:rsidR="0028394F">
        <w:rPr>
          <w:szCs w:val="18"/>
          <w:lang w:val="nl-NL"/>
        </w:rPr>
        <w:t xml:space="preserve"> Dit is het geval in de bepalingen van hoofdstuk VII ‘Verplichtingen van marktdeelnemers’. In artikel 27 </w:t>
      </w:r>
      <w:proofErr w:type="spellStart"/>
      <w:r w:rsidRPr="002B7ADC" w:rsidR="0028394F">
        <w:rPr>
          <w:szCs w:val="18"/>
          <w:lang w:val="nl-NL"/>
        </w:rPr>
        <w:t>Ev</w:t>
      </w:r>
      <w:proofErr w:type="spellEnd"/>
      <w:r w:rsidRPr="002B7ADC" w:rsidR="0028394F">
        <w:rPr>
          <w:szCs w:val="18"/>
          <w:lang w:val="nl-NL"/>
        </w:rPr>
        <w:t xml:space="preserve"> is bijvoorbeeld bepaald dat fabrikanten bepaalde verplichtingen hebben bij het in de handel brengen of in gebruik nemen van producten waarop een op grond van artikel 4 </w:t>
      </w:r>
      <w:proofErr w:type="spellStart"/>
      <w:r w:rsidRPr="002B7ADC" w:rsidR="0028394F">
        <w:rPr>
          <w:szCs w:val="18"/>
          <w:lang w:val="nl-NL"/>
        </w:rPr>
        <w:t>Ev</w:t>
      </w:r>
      <w:proofErr w:type="spellEnd"/>
      <w:r w:rsidRPr="002B7ADC" w:rsidR="0028394F">
        <w:rPr>
          <w:szCs w:val="18"/>
          <w:lang w:val="nl-NL"/>
        </w:rPr>
        <w:t xml:space="preserve"> vastgestelde gedelegeerde handeling van toepassing is.</w:t>
      </w:r>
    </w:p>
    <w:p w:rsidRPr="002B7ADC" w:rsidR="0028394F" w:rsidP="00CF6E46" w:rsidRDefault="0028394F" w14:paraId="5D27C528" w14:textId="77777777">
      <w:pPr>
        <w:pStyle w:val="Geenafstand"/>
        <w:rPr>
          <w:szCs w:val="18"/>
          <w:lang w:val="nl-NL"/>
        </w:rPr>
      </w:pPr>
    </w:p>
    <w:p w:rsidRPr="002B7ADC" w:rsidR="00CF6E46" w:rsidP="00CF6E46" w:rsidRDefault="00CF6E46" w14:paraId="571B6714" w14:textId="28FAE2DC">
      <w:pPr>
        <w:pStyle w:val="Plattetekst"/>
        <w:kinsoku w:val="0"/>
        <w:overflowPunct w:val="0"/>
        <w:spacing w:before="9"/>
        <w:rPr>
          <w:rFonts w:ascii="Verdana" w:hAnsi="Verdana"/>
          <w:color w:val="231F20"/>
        </w:rPr>
      </w:pPr>
      <w:r w:rsidRPr="002B7ADC">
        <w:rPr>
          <w:rFonts w:ascii="Verdana" w:hAnsi="Verdana"/>
          <w:color w:val="231F20"/>
        </w:rPr>
        <w:t xml:space="preserve">Wanneer een productaspect voor een specifieke productgroep in een gedelegeerde handeling uitputtend is gereguleerd, </w:t>
      </w:r>
      <w:r w:rsidRPr="002B7ADC" w:rsidR="00C53BB1">
        <w:rPr>
          <w:rFonts w:ascii="Verdana" w:hAnsi="Verdana"/>
          <w:color w:val="231F20"/>
        </w:rPr>
        <w:t>mogen</w:t>
      </w:r>
      <w:r w:rsidRPr="002B7ADC">
        <w:rPr>
          <w:rFonts w:ascii="Verdana" w:hAnsi="Verdana"/>
          <w:color w:val="231F20"/>
        </w:rPr>
        <w:t xml:space="preserve"> de lidstaten hierover geen nationale regels meer stellen.</w:t>
      </w:r>
    </w:p>
    <w:p w:rsidRPr="002B7ADC" w:rsidR="00336CAC" w:rsidP="00CF6E46" w:rsidRDefault="00336CAC" w14:paraId="603FC3A2" w14:textId="77777777">
      <w:pPr>
        <w:pStyle w:val="Plattetekst"/>
        <w:kinsoku w:val="0"/>
        <w:overflowPunct w:val="0"/>
        <w:spacing w:before="9"/>
        <w:rPr>
          <w:rFonts w:ascii="Verdana" w:hAnsi="Verdana"/>
          <w:color w:val="231F20"/>
        </w:rPr>
      </w:pPr>
    </w:p>
    <w:p w:rsidRPr="002B7ADC" w:rsidR="00336CAC" w:rsidP="00CF6E46" w:rsidRDefault="00336CAC" w14:paraId="1F03151A" w14:textId="4ADB784E">
      <w:pPr>
        <w:pStyle w:val="Plattetekst"/>
        <w:kinsoku w:val="0"/>
        <w:overflowPunct w:val="0"/>
        <w:spacing w:before="9"/>
        <w:rPr>
          <w:rFonts w:ascii="Verdana" w:hAnsi="Verdana"/>
          <w:color w:val="231F20"/>
        </w:rPr>
      </w:pPr>
      <w:r w:rsidRPr="002B7ADC">
        <w:rPr>
          <w:rFonts w:ascii="Verdana" w:hAnsi="Verdana"/>
          <w:color w:val="231F20"/>
        </w:rPr>
        <w:t>Uit de vaststelling van een EU-verordening vloeien voor de lidstaten verschillende verplichtingen voort.</w:t>
      </w:r>
    </w:p>
    <w:p w:rsidRPr="002B7ADC" w:rsidR="00CF6E46" w:rsidP="00CF6E46" w:rsidRDefault="00CF6E46" w14:paraId="514E4753" w14:textId="77777777">
      <w:pPr>
        <w:pStyle w:val="Plattetekst"/>
        <w:kinsoku w:val="0"/>
        <w:overflowPunct w:val="0"/>
        <w:spacing w:before="9"/>
        <w:rPr>
          <w:rFonts w:ascii="Verdana" w:hAnsi="Verdana"/>
          <w:color w:val="231F20"/>
        </w:rPr>
      </w:pPr>
    </w:p>
    <w:p w:rsidRPr="002B7ADC" w:rsidR="00CF6E46" w:rsidP="00CF6E46" w:rsidRDefault="00336CAC" w14:paraId="43132BEB" w14:textId="74A2F63C">
      <w:pPr>
        <w:widowControl w:val="0"/>
        <w:autoSpaceDE w:val="0"/>
        <w:autoSpaceDN w:val="0"/>
        <w:adjustRightInd w:val="0"/>
        <w:spacing w:after="240" w:line="240" w:lineRule="auto"/>
        <w:rPr>
          <w:color w:val="231F20"/>
          <w:szCs w:val="18"/>
          <w:lang w:val="nl-NL"/>
        </w:rPr>
      </w:pPr>
      <w:r w:rsidRPr="002B7ADC">
        <w:rPr>
          <w:color w:val="231F20"/>
          <w:szCs w:val="18"/>
          <w:lang w:val="nl-NL"/>
        </w:rPr>
        <w:t xml:space="preserve">Allereerst </w:t>
      </w:r>
      <w:r w:rsidRPr="002B7ADC" w:rsidR="0069663E">
        <w:rPr>
          <w:color w:val="231F20"/>
          <w:szCs w:val="18"/>
          <w:lang w:val="nl-NL"/>
        </w:rPr>
        <w:t xml:space="preserve">is er </w:t>
      </w:r>
      <w:r w:rsidRPr="002B7ADC">
        <w:rPr>
          <w:color w:val="231F20"/>
          <w:szCs w:val="18"/>
          <w:lang w:val="nl-NL"/>
        </w:rPr>
        <w:t xml:space="preserve">de </w:t>
      </w:r>
      <w:r w:rsidRPr="002B7ADC" w:rsidR="00CF6E46">
        <w:rPr>
          <w:color w:val="231F20"/>
          <w:szCs w:val="18"/>
          <w:lang w:val="nl-NL"/>
        </w:rPr>
        <w:t xml:space="preserve">verplichting dat met de verordening overlappende of strijdige regels in de nationale wetgeving moeten worden ingetrokken of aangepast. </w:t>
      </w:r>
      <w:r w:rsidRPr="002B7ADC">
        <w:rPr>
          <w:color w:val="231F20"/>
          <w:szCs w:val="18"/>
          <w:lang w:val="nl-NL"/>
        </w:rPr>
        <w:t xml:space="preserve">In het geval van </w:t>
      </w:r>
      <w:r w:rsidRPr="002B7ADC" w:rsidR="00D478D6">
        <w:rPr>
          <w:szCs w:val="18"/>
          <w:lang w:val="nl-NL"/>
        </w:rPr>
        <w:t>de EU-v</w:t>
      </w:r>
      <w:r w:rsidRPr="002B7ADC" w:rsidR="00A57F45">
        <w:rPr>
          <w:szCs w:val="18"/>
          <w:lang w:val="nl-NL"/>
        </w:rPr>
        <w:t xml:space="preserve">erordening </w:t>
      </w:r>
      <w:proofErr w:type="spellStart"/>
      <w:r w:rsidRPr="002B7ADC" w:rsidR="00A57F45">
        <w:rPr>
          <w:szCs w:val="18"/>
          <w:lang w:val="nl-NL"/>
        </w:rPr>
        <w:t>ecodesign</w:t>
      </w:r>
      <w:proofErr w:type="spellEnd"/>
      <w:r w:rsidRPr="002B7ADC">
        <w:rPr>
          <w:szCs w:val="18"/>
          <w:lang w:val="nl-NL"/>
        </w:rPr>
        <w:t xml:space="preserve"> blijft </w:t>
      </w:r>
      <w:r w:rsidRPr="002B7ADC">
        <w:rPr>
          <w:color w:val="231F20"/>
          <w:szCs w:val="18"/>
          <w:lang w:val="nl-NL"/>
        </w:rPr>
        <w:t xml:space="preserve">na inwerkingtreding van de verordening </w:t>
      </w:r>
      <w:r w:rsidRPr="002B7ADC" w:rsidR="00CF6E46">
        <w:rPr>
          <w:color w:val="231F20"/>
          <w:szCs w:val="18"/>
          <w:lang w:val="nl-NL"/>
        </w:rPr>
        <w:t xml:space="preserve">nationale regelgeving ter </w:t>
      </w:r>
      <w:r w:rsidRPr="002B7ADC" w:rsidR="00CF6E46">
        <w:rPr>
          <w:color w:val="231F20"/>
          <w:szCs w:val="18"/>
          <w:lang w:val="nl-NL"/>
        </w:rPr>
        <w:lastRenderedPageBreak/>
        <w:t xml:space="preserve">implementatie van de </w:t>
      </w:r>
      <w:r w:rsidRPr="002B7ADC" w:rsidR="00981F37">
        <w:rPr>
          <w:color w:val="231F20"/>
          <w:szCs w:val="18"/>
          <w:lang w:val="nl-NL"/>
        </w:rPr>
        <w:t xml:space="preserve">EG-richtlijn ecologisch ontwerp </w:t>
      </w:r>
      <w:proofErr w:type="spellStart"/>
      <w:r w:rsidRPr="002B7ADC" w:rsidR="00981F37">
        <w:rPr>
          <w:color w:val="231F20"/>
          <w:szCs w:val="18"/>
          <w:lang w:val="nl-NL"/>
        </w:rPr>
        <w:t>energiegerelateerde</w:t>
      </w:r>
      <w:proofErr w:type="spellEnd"/>
      <w:r w:rsidRPr="002B7ADC" w:rsidR="00981F37">
        <w:rPr>
          <w:color w:val="231F20"/>
          <w:szCs w:val="18"/>
          <w:lang w:val="nl-NL"/>
        </w:rPr>
        <w:t xml:space="preserve"> producten</w:t>
      </w:r>
      <w:r w:rsidRPr="002B7ADC" w:rsidR="00C53BB1">
        <w:rPr>
          <w:color w:val="231F20"/>
          <w:szCs w:val="18"/>
          <w:lang w:val="nl-NL"/>
        </w:rPr>
        <w:t>, zoals opgenomen</w:t>
      </w:r>
      <w:r w:rsidRPr="002B7ADC" w:rsidR="00981F37">
        <w:rPr>
          <w:color w:val="231F20"/>
          <w:szCs w:val="18"/>
          <w:lang w:val="nl-NL"/>
        </w:rPr>
        <w:t xml:space="preserve"> </w:t>
      </w:r>
      <w:r w:rsidRPr="002B7ADC" w:rsidR="00CF6E46">
        <w:rPr>
          <w:color w:val="231F20"/>
          <w:szCs w:val="18"/>
          <w:lang w:val="nl-NL"/>
        </w:rPr>
        <w:t xml:space="preserve">in titel 9.4 </w:t>
      </w:r>
      <w:proofErr w:type="spellStart"/>
      <w:r w:rsidRPr="002B7ADC" w:rsidR="00CF6E46">
        <w:rPr>
          <w:color w:val="231F20"/>
          <w:szCs w:val="18"/>
          <w:lang w:val="nl-NL"/>
        </w:rPr>
        <w:t>Wm</w:t>
      </w:r>
      <w:proofErr w:type="spellEnd"/>
      <w:r w:rsidRPr="002B7ADC" w:rsidR="00C53BB1">
        <w:rPr>
          <w:color w:val="231F20"/>
          <w:szCs w:val="18"/>
          <w:lang w:val="nl-NL"/>
        </w:rPr>
        <w:t>,</w:t>
      </w:r>
      <w:r w:rsidRPr="002B7ADC">
        <w:rPr>
          <w:color w:val="231F20"/>
          <w:szCs w:val="18"/>
          <w:lang w:val="nl-NL"/>
        </w:rPr>
        <w:t xml:space="preserve"> </w:t>
      </w:r>
      <w:r w:rsidRPr="002B7ADC" w:rsidR="00C53BB1">
        <w:rPr>
          <w:color w:val="231F20"/>
          <w:szCs w:val="18"/>
          <w:lang w:val="nl-NL"/>
        </w:rPr>
        <w:t>echter nog</w:t>
      </w:r>
      <w:r w:rsidRPr="002B7ADC" w:rsidR="00CF6E46">
        <w:rPr>
          <w:color w:val="231F20"/>
          <w:szCs w:val="18"/>
          <w:lang w:val="nl-NL"/>
        </w:rPr>
        <w:t xml:space="preserve"> nodig in verband met het overgangsrecht dat in </w:t>
      </w:r>
      <w:r w:rsidRPr="002B7ADC" w:rsidR="00E92859">
        <w:rPr>
          <w:color w:val="231F20"/>
          <w:szCs w:val="18"/>
          <w:lang w:val="nl-NL"/>
        </w:rPr>
        <w:t>artikel</w:t>
      </w:r>
      <w:r w:rsidRPr="002B7ADC" w:rsidR="007E33C3">
        <w:rPr>
          <w:color w:val="231F20"/>
          <w:szCs w:val="18"/>
          <w:lang w:val="nl-NL"/>
        </w:rPr>
        <w:t xml:space="preserve"> 79</w:t>
      </w:r>
      <w:r w:rsidRPr="002B7ADC" w:rsidR="005D22B4">
        <w:rPr>
          <w:color w:val="231F20"/>
          <w:szCs w:val="18"/>
          <w:lang w:val="nl-NL"/>
        </w:rPr>
        <w:t>, eerste en tweede lid,</w:t>
      </w:r>
      <w:r w:rsidRPr="002B7ADC" w:rsidR="007E33C3">
        <w:rPr>
          <w:color w:val="231F20"/>
          <w:szCs w:val="18"/>
          <w:lang w:val="nl-NL"/>
        </w:rPr>
        <w:t xml:space="preserve"> </w:t>
      </w:r>
      <w:proofErr w:type="spellStart"/>
      <w:r w:rsidRPr="002B7ADC" w:rsidR="007E33C3">
        <w:rPr>
          <w:color w:val="231F20"/>
          <w:szCs w:val="18"/>
          <w:lang w:val="nl-NL"/>
        </w:rPr>
        <w:t>Ev</w:t>
      </w:r>
      <w:proofErr w:type="spellEnd"/>
      <w:r w:rsidRPr="002B7ADC" w:rsidR="00CF6E46">
        <w:rPr>
          <w:color w:val="231F20"/>
          <w:szCs w:val="18"/>
          <w:lang w:val="nl-NL"/>
        </w:rPr>
        <w:t xml:space="preserve"> is opgenomen</w:t>
      </w:r>
      <w:r w:rsidRPr="002B7ADC" w:rsidR="0069663E">
        <w:rPr>
          <w:color w:val="231F20"/>
          <w:szCs w:val="18"/>
          <w:lang w:val="nl-NL"/>
        </w:rPr>
        <w:t>. Dit houdt in dat</w:t>
      </w:r>
      <w:r w:rsidRPr="002B7ADC" w:rsidR="00CF6E46">
        <w:rPr>
          <w:color w:val="231F20"/>
          <w:szCs w:val="18"/>
          <w:lang w:val="nl-NL"/>
        </w:rPr>
        <w:t xml:space="preserve"> voor producten waarvoor op grond van </w:t>
      </w:r>
      <w:r w:rsidRPr="002B7ADC" w:rsidR="00981F37">
        <w:rPr>
          <w:color w:val="231F20"/>
          <w:szCs w:val="18"/>
          <w:lang w:val="nl-NL"/>
        </w:rPr>
        <w:t xml:space="preserve">EG-richtlijn ecologisch ontwerp </w:t>
      </w:r>
      <w:proofErr w:type="spellStart"/>
      <w:r w:rsidRPr="002B7ADC" w:rsidR="00981F37">
        <w:rPr>
          <w:color w:val="231F20"/>
          <w:szCs w:val="18"/>
          <w:lang w:val="nl-NL"/>
        </w:rPr>
        <w:t>energiegerelateerde</w:t>
      </w:r>
      <w:proofErr w:type="spellEnd"/>
      <w:r w:rsidRPr="002B7ADC" w:rsidR="00981F37">
        <w:rPr>
          <w:color w:val="231F20"/>
          <w:szCs w:val="18"/>
          <w:lang w:val="nl-NL"/>
        </w:rPr>
        <w:t xml:space="preserve"> producten</w:t>
      </w:r>
      <w:r w:rsidRPr="002B7ADC" w:rsidR="0028394F">
        <w:rPr>
          <w:color w:val="231F20"/>
          <w:szCs w:val="18"/>
          <w:lang w:val="nl-NL"/>
        </w:rPr>
        <w:t xml:space="preserve"> </w:t>
      </w:r>
      <w:r w:rsidRPr="002B7ADC" w:rsidR="00CF6E46">
        <w:rPr>
          <w:color w:val="231F20"/>
          <w:szCs w:val="18"/>
          <w:lang w:val="nl-NL"/>
        </w:rPr>
        <w:t xml:space="preserve">een uitvoeringsverordening is of nog </w:t>
      </w:r>
      <w:r w:rsidRPr="002B7ADC" w:rsidR="005D22B4">
        <w:rPr>
          <w:color w:val="231F20"/>
          <w:szCs w:val="18"/>
          <w:lang w:val="nl-NL"/>
        </w:rPr>
        <w:t xml:space="preserve">zal </w:t>
      </w:r>
      <w:r w:rsidRPr="002B7ADC" w:rsidR="00CF6E46">
        <w:rPr>
          <w:color w:val="231F20"/>
          <w:szCs w:val="18"/>
          <w:lang w:val="nl-NL"/>
        </w:rPr>
        <w:t>word</w:t>
      </w:r>
      <w:r w:rsidRPr="002B7ADC" w:rsidR="005D22B4">
        <w:rPr>
          <w:color w:val="231F20"/>
          <w:szCs w:val="18"/>
          <w:lang w:val="nl-NL"/>
        </w:rPr>
        <w:t>en</w:t>
      </w:r>
      <w:r w:rsidRPr="002B7ADC" w:rsidR="00CF6E46">
        <w:rPr>
          <w:color w:val="231F20"/>
          <w:szCs w:val="18"/>
          <w:lang w:val="nl-NL"/>
        </w:rPr>
        <w:t xml:space="preserve"> vastgesteld</w:t>
      </w:r>
      <w:r w:rsidRPr="002B7ADC" w:rsidR="0069663E">
        <w:rPr>
          <w:color w:val="231F20"/>
          <w:szCs w:val="18"/>
          <w:lang w:val="nl-NL"/>
        </w:rPr>
        <w:t xml:space="preserve">, de </w:t>
      </w:r>
      <w:r w:rsidRPr="002B7ADC" w:rsidR="00981F37">
        <w:rPr>
          <w:color w:val="231F20"/>
          <w:szCs w:val="18"/>
          <w:lang w:val="nl-NL"/>
        </w:rPr>
        <w:t xml:space="preserve">EG-richtlijn ecologisch ontwerp </w:t>
      </w:r>
      <w:proofErr w:type="spellStart"/>
      <w:r w:rsidRPr="002B7ADC" w:rsidR="00981F37">
        <w:rPr>
          <w:color w:val="231F20"/>
          <w:szCs w:val="18"/>
          <w:lang w:val="nl-NL"/>
        </w:rPr>
        <w:t>energiegerelateerde</w:t>
      </w:r>
      <w:proofErr w:type="spellEnd"/>
      <w:r w:rsidRPr="002B7ADC" w:rsidR="00981F37">
        <w:rPr>
          <w:color w:val="231F20"/>
          <w:szCs w:val="18"/>
          <w:lang w:val="nl-NL"/>
        </w:rPr>
        <w:t xml:space="preserve"> producten</w:t>
      </w:r>
      <w:r w:rsidRPr="002B7ADC" w:rsidR="0028394F">
        <w:rPr>
          <w:color w:val="231F20"/>
          <w:szCs w:val="18"/>
          <w:lang w:val="nl-NL"/>
        </w:rPr>
        <w:t xml:space="preserve"> </w:t>
      </w:r>
      <w:r w:rsidRPr="002B7ADC" w:rsidR="0069663E">
        <w:rPr>
          <w:color w:val="231F20"/>
          <w:szCs w:val="18"/>
          <w:lang w:val="nl-NL"/>
        </w:rPr>
        <w:t xml:space="preserve">grotendeels </w:t>
      </w:r>
      <w:r w:rsidRPr="002B7ADC" w:rsidR="00653A12">
        <w:rPr>
          <w:color w:val="231F20"/>
          <w:szCs w:val="18"/>
          <w:lang w:val="nl-NL"/>
        </w:rPr>
        <w:t>van toepassing</w:t>
      </w:r>
      <w:r w:rsidRPr="002B7ADC" w:rsidR="0069663E">
        <w:rPr>
          <w:color w:val="231F20"/>
          <w:szCs w:val="18"/>
          <w:lang w:val="nl-NL"/>
        </w:rPr>
        <w:t xml:space="preserve"> blijft</w:t>
      </w:r>
      <w:r w:rsidRPr="002B7ADC" w:rsidR="00CF6E46">
        <w:rPr>
          <w:color w:val="231F20"/>
          <w:szCs w:val="18"/>
          <w:lang w:val="nl-NL"/>
        </w:rPr>
        <w:t>.</w:t>
      </w:r>
      <w:r w:rsidRPr="002B7ADC" w:rsidR="00CF6E46">
        <w:rPr>
          <w:rStyle w:val="Voetnootmarkering"/>
          <w:color w:val="231F20"/>
          <w:szCs w:val="18"/>
          <w:lang w:val="nl-NL"/>
        </w:rPr>
        <w:footnoteReference w:id="7"/>
      </w:r>
      <w:r w:rsidRPr="002B7ADC" w:rsidR="007E33C3">
        <w:rPr>
          <w:color w:val="231F20"/>
          <w:szCs w:val="18"/>
          <w:lang w:val="nl-NL"/>
        </w:rPr>
        <w:t xml:space="preserve"> Deze uitvoeringsregeling </w:t>
      </w:r>
      <w:r w:rsidRPr="002B7ADC" w:rsidR="0069663E">
        <w:rPr>
          <w:color w:val="231F20"/>
          <w:szCs w:val="18"/>
          <w:lang w:val="nl-NL"/>
        </w:rPr>
        <w:t xml:space="preserve">heeft uitsluitend betrekking op </w:t>
      </w:r>
      <w:r w:rsidRPr="002B7ADC" w:rsidR="00D478D6">
        <w:rPr>
          <w:color w:val="231F20"/>
          <w:szCs w:val="18"/>
          <w:lang w:val="nl-NL"/>
        </w:rPr>
        <w:t>de EU-v</w:t>
      </w:r>
      <w:r w:rsidRPr="002B7ADC" w:rsidR="00A57F45">
        <w:rPr>
          <w:szCs w:val="18"/>
          <w:lang w:val="nl-NL"/>
        </w:rPr>
        <w:t xml:space="preserve">erordening </w:t>
      </w:r>
      <w:proofErr w:type="spellStart"/>
      <w:r w:rsidRPr="002B7ADC" w:rsidR="00A57F45">
        <w:rPr>
          <w:szCs w:val="18"/>
          <w:lang w:val="nl-NL"/>
        </w:rPr>
        <w:t>ecodesign</w:t>
      </w:r>
      <w:proofErr w:type="spellEnd"/>
      <w:r w:rsidRPr="002B7ADC" w:rsidR="0069663E">
        <w:rPr>
          <w:szCs w:val="18"/>
          <w:lang w:val="nl-NL"/>
        </w:rPr>
        <w:t xml:space="preserve"> en </w:t>
      </w:r>
      <w:r w:rsidRPr="002B7ADC" w:rsidR="007E33C3">
        <w:rPr>
          <w:color w:val="231F20"/>
          <w:szCs w:val="18"/>
          <w:lang w:val="nl-NL"/>
        </w:rPr>
        <w:t xml:space="preserve">wordt </w:t>
      </w:r>
      <w:r w:rsidRPr="002B7ADC" w:rsidR="0069663E">
        <w:rPr>
          <w:color w:val="231F20"/>
          <w:szCs w:val="18"/>
          <w:lang w:val="nl-NL"/>
        </w:rPr>
        <w:t xml:space="preserve">daarom </w:t>
      </w:r>
      <w:r w:rsidRPr="002B7ADC" w:rsidR="005D22B4">
        <w:rPr>
          <w:color w:val="231F20"/>
          <w:szCs w:val="18"/>
          <w:lang w:val="nl-NL"/>
        </w:rPr>
        <w:t>door het voortbestaan van titel 9.4</w:t>
      </w:r>
      <w:r w:rsidRPr="002B7ADC" w:rsidR="0069663E">
        <w:rPr>
          <w:color w:val="231F20"/>
          <w:szCs w:val="18"/>
          <w:lang w:val="nl-NL"/>
        </w:rPr>
        <w:t xml:space="preserve"> </w:t>
      </w:r>
      <w:proofErr w:type="spellStart"/>
      <w:r w:rsidRPr="002B7ADC" w:rsidR="00C53BB1">
        <w:rPr>
          <w:color w:val="231F20"/>
          <w:szCs w:val="18"/>
          <w:lang w:val="nl-NL"/>
        </w:rPr>
        <w:t>Wm</w:t>
      </w:r>
      <w:proofErr w:type="spellEnd"/>
      <w:r w:rsidRPr="002B7ADC" w:rsidR="00C53BB1">
        <w:rPr>
          <w:color w:val="231F20"/>
          <w:szCs w:val="18"/>
          <w:lang w:val="nl-NL"/>
        </w:rPr>
        <w:t xml:space="preserve"> </w:t>
      </w:r>
      <w:r w:rsidRPr="002B7ADC" w:rsidR="0069663E">
        <w:rPr>
          <w:color w:val="231F20"/>
          <w:szCs w:val="18"/>
          <w:lang w:val="nl-NL"/>
        </w:rPr>
        <w:t>niet geraakt</w:t>
      </w:r>
      <w:r w:rsidRPr="002B7ADC" w:rsidR="007E33C3">
        <w:rPr>
          <w:color w:val="231F20"/>
          <w:szCs w:val="18"/>
          <w:lang w:val="nl-NL"/>
        </w:rPr>
        <w:t>.</w:t>
      </w:r>
      <w:r w:rsidRPr="002B7ADC" w:rsidR="00C53BB1">
        <w:rPr>
          <w:color w:val="231F20"/>
          <w:szCs w:val="18"/>
          <w:lang w:val="nl-NL"/>
        </w:rPr>
        <w:t xml:space="preserve"> Dit betekent dat er met betrekking tot </w:t>
      </w:r>
      <w:proofErr w:type="spellStart"/>
      <w:r w:rsidRPr="002B7ADC" w:rsidR="00C53BB1">
        <w:rPr>
          <w:color w:val="231F20"/>
          <w:szCs w:val="18"/>
          <w:lang w:val="nl-NL"/>
        </w:rPr>
        <w:t>ecodesign</w:t>
      </w:r>
      <w:proofErr w:type="spellEnd"/>
      <w:r w:rsidRPr="002B7ADC" w:rsidR="00C53BB1">
        <w:rPr>
          <w:color w:val="231F20"/>
          <w:szCs w:val="18"/>
          <w:lang w:val="nl-NL"/>
        </w:rPr>
        <w:t xml:space="preserve"> van producten twee regelingen naast elkaar bestaan, waarvan de ene betrekking heeft op producten die nog op grond van de richtlijn worden geregeld, en de andere op producten die op grond van de verordening worden geregeld. Er is op producten echter maar één regeling tegelijkertijd van toepassing.</w:t>
      </w:r>
    </w:p>
    <w:p w:rsidRPr="002B7ADC" w:rsidR="00C672EF" w:rsidP="00336CAC" w:rsidRDefault="0069663E" w14:paraId="65F8C54F" w14:textId="2F1D110F">
      <w:pPr>
        <w:widowControl w:val="0"/>
        <w:autoSpaceDE w:val="0"/>
        <w:autoSpaceDN w:val="0"/>
        <w:adjustRightInd w:val="0"/>
        <w:spacing w:after="240" w:line="240" w:lineRule="auto"/>
        <w:rPr>
          <w:color w:val="231F20"/>
          <w:szCs w:val="18"/>
          <w:lang w:val="nl-NL"/>
        </w:rPr>
      </w:pPr>
      <w:r w:rsidRPr="002B7ADC">
        <w:rPr>
          <w:color w:val="231F20"/>
          <w:szCs w:val="18"/>
          <w:lang w:val="nl-NL"/>
        </w:rPr>
        <w:t xml:space="preserve">Voorts is er de </w:t>
      </w:r>
      <w:r w:rsidRPr="002B7ADC" w:rsidR="00336CAC">
        <w:rPr>
          <w:color w:val="231F20"/>
          <w:szCs w:val="18"/>
          <w:lang w:val="nl-NL"/>
        </w:rPr>
        <w:t>verplichting dat de lidstaten de nationale instanties aanwijzen die in de lidstaat met de uitvoering van (onderdelen van) een EU-verordening zijn belast</w:t>
      </w:r>
      <w:r w:rsidRPr="002B7ADC" w:rsidR="00F07229">
        <w:rPr>
          <w:color w:val="231F20"/>
          <w:szCs w:val="18"/>
          <w:lang w:val="nl-NL"/>
        </w:rPr>
        <w:t xml:space="preserve">. </w:t>
      </w:r>
      <w:r w:rsidRPr="002B7ADC" w:rsidR="00C53BB1">
        <w:rPr>
          <w:color w:val="231F20"/>
          <w:szCs w:val="18"/>
          <w:lang w:val="nl-NL"/>
        </w:rPr>
        <w:t>Dit kan</w:t>
      </w:r>
      <w:r w:rsidRPr="002B7ADC" w:rsidR="00F07229">
        <w:rPr>
          <w:color w:val="231F20"/>
          <w:szCs w:val="18"/>
          <w:lang w:val="nl-NL"/>
        </w:rPr>
        <w:t xml:space="preserve"> </w:t>
      </w:r>
      <w:r w:rsidRPr="002B7ADC">
        <w:rPr>
          <w:color w:val="231F20"/>
          <w:szCs w:val="18"/>
          <w:lang w:val="nl-NL"/>
        </w:rPr>
        <w:t xml:space="preserve">niet op EU-niveau worden </w:t>
      </w:r>
      <w:r w:rsidRPr="002B7ADC" w:rsidR="00C53BB1">
        <w:rPr>
          <w:color w:val="231F20"/>
          <w:szCs w:val="18"/>
          <w:lang w:val="nl-NL"/>
        </w:rPr>
        <w:t>geregeld omdat de lidstaten daarin hun eigen keuzen moeten maken om de verordening in het kader van de nationale rechtsorde te kunnen toepassen</w:t>
      </w:r>
      <w:r w:rsidRPr="002B7ADC" w:rsidR="00F07229">
        <w:rPr>
          <w:color w:val="231F20"/>
          <w:szCs w:val="18"/>
          <w:lang w:val="nl-NL"/>
        </w:rPr>
        <w:t>. He</w:t>
      </w:r>
      <w:r w:rsidRPr="002B7ADC">
        <w:rPr>
          <w:color w:val="231F20"/>
          <w:szCs w:val="18"/>
          <w:lang w:val="nl-NL"/>
        </w:rPr>
        <w:t xml:space="preserve">t </w:t>
      </w:r>
      <w:r w:rsidRPr="002B7ADC" w:rsidR="00F07229">
        <w:rPr>
          <w:color w:val="231F20"/>
          <w:szCs w:val="18"/>
          <w:lang w:val="nl-NL"/>
        </w:rPr>
        <w:t xml:space="preserve">staat </w:t>
      </w:r>
      <w:r w:rsidRPr="002B7ADC">
        <w:rPr>
          <w:color w:val="231F20"/>
          <w:szCs w:val="18"/>
          <w:lang w:val="nl-NL"/>
        </w:rPr>
        <w:t xml:space="preserve">ter keuze van de lidstaten welke instantie(s) zij </w:t>
      </w:r>
      <w:r w:rsidRPr="002B7ADC" w:rsidR="00F07229">
        <w:rPr>
          <w:color w:val="231F20"/>
          <w:szCs w:val="18"/>
          <w:lang w:val="nl-NL"/>
        </w:rPr>
        <w:t xml:space="preserve">met uitvoeringstaken </w:t>
      </w:r>
      <w:r w:rsidRPr="002B7ADC">
        <w:rPr>
          <w:color w:val="231F20"/>
          <w:szCs w:val="18"/>
          <w:lang w:val="nl-NL"/>
        </w:rPr>
        <w:t xml:space="preserve">willen </w:t>
      </w:r>
      <w:r w:rsidRPr="002B7ADC" w:rsidR="00F07229">
        <w:rPr>
          <w:color w:val="231F20"/>
          <w:szCs w:val="18"/>
          <w:lang w:val="nl-NL"/>
        </w:rPr>
        <w:t>belasten</w:t>
      </w:r>
      <w:r w:rsidRPr="002B7ADC" w:rsidR="00336CAC">
        <w:rPr>
          <w:color w:val="231F20"/>
          <w:szCs w:val="18"/>
          <w:lang w:val="nl-NL"/>
        </w:rPr>
        <w:t xml:space="preserve">. </w:t>
      </w:r>
      <w:r w:rsidRPr="002B7ADC" w:rsidR="00C672EF">
        <w:rPr>
          <w:color w:val="231F20"/>
          <w:szCs w:val="18"/>
          <w:lang w:val="nl-NL"/>
        </w:rPr>
        <w:t>In paragraaf 3.2.2 wordt hierop uitgebreider ingegaan.</w:t>
      </w:r>
    </w:p>
    <w:p w:rsidRPr="002B7ADC" w:rsidR="00CF6E46" w:rsidP="00CF6E46" w:rsidRDefault="0069663E" w14:paraId="05FC20DA" w14:textId="1209C481">
      <w:pPr>
        <w:pStyle w:val="Plattetekst"/>
        <w:kinsoku w:val="0"/>
        <w:overflowPunct w:val="0"/>
        <w:rPr>
          <w:rFonts w:ascii="Verdana" w:hAnsi="Verdana"/>
          <w:color w:val="231F20"/>
        </w:rPr>
      </w:pPr>
      <w:r w:rsidRPr="002B7ADC">
        <w:rPr>
          <w:rFonts w:ascii="Verdana" w:hAnsi="Verdana"/>
          <w:color w:val="231F20"/>
        </w:rPr>
        <w:t xml:space="preserve">Ook is er de verplichting dat lidstaten voorzien in bestuursrechtelijke en strafrechtelijke handhaving om in geval van overtreding van een EU-verordening de naleving van de verordening te kunnen waarborgen (artikel </w:t>
      </w:r>
      <w:r w:rsidRPr="002B7ADC" w:rsidR="009B2667">
        <w:rPr>
          <w:rFonts w:ascii="Verdana" w:hAnsi="Verdana"/>
          <w:color w:val="231F20"/>
        </w:rPr>
        <w:t xml:space="preserve">74 </w:t>
      </w:r>
      <w:proofErr w:type="spellStart"/>
      <w:r w:rsidRPr="002B7ADC">
        <w:rPr>
          <w:rFonts w:ascii="Verdana" w:hAnsi="Verdana"/>
          <w:color w:val="231F20"/>
        </w:rPr>
        <w:t>Ev</w:t>
      </w:r>
      <w:proofErr w:type="spellEnd"/>
      <w:r w:rsidRPr="002B7ADC">
        <w:rPr>
          <w:rFonts w:ascii="Verdana" w:hAnsi="Verdana"/>
          <w:color w:val="231F20"/>
        </w:rPr>
        <w:t>).</w:t>
      </w:r>
    </w:p>
    <w:p w:rsidRPr="002B7ADC" w:rsidR="0069663E" w:rsidP="00CF6E46" w:rsidRDefault="0069663E" w14:paraId="3E3DDFC2" w14:textId="77777777">
      <w:pPr>
        <w:pStyle w:val="Plattetekst"/>
        <w:kinsoku w:val="0"/>
        <w:overflowPunct w:val="0"/>
        <w:rPr>
          <w:rFonts w:ascii="Verdana" w:hAnsi="Verdana"/>
          <w:color w:val="231F20"/>
        </w:rPr>
      </w:pPr>
    </w:p>
    <w:p w:rsidRPr="002B7ADC" w:rsidR="00CF6E46" w:rsidP="00CF6E46" w:rsidRDefault="00CF6E46" w14:paraId="3484F29C" w14:textId="2C645DCE">
      <w:pPr>
        <w:pStyle w:val="Geenafstand"/>
        <w:rPr>
          <w:szCs w:val="18"/>
          <w:lang w:val="nl-NL" w:eastAsia="nl-NL"/>
        </w:rPr>
      </w:pPr>
      <w:r w:rsidRPr="002B7ADC">
        <w:rPr>
          <w:szCs w:val="18"/>
          <w:lang w:val="nl-NL" w:eastAsia="nl-NL"/>
        </w:rPr>
        <w:t xml:space="preserve">Volgens artikel 55 </w:t>
      </w:r>
      <w:proofErr w:type="spellStart"/>
      <w:r w:rsidRPr="002B7ADC">
        <w:rPr>
          <w:szCs w:val="18"/>
          <w:lang w:val="nl-NL" w:eastAsia="nl-NL"/>
        </w:rPr>
        <w:t>Ev</w:t>
      </w:r>
      <w:proofErr w:type="spellEnd"/>
      <w:r w:rsidRPr="002B7ADC">
        <w:rPr>
          <w:szCs w:val="18"/>
          <w:lang w:val="nl-NL" w:eastAsia="nl-NL"/>
        </w:rPr>
        <w:t xml:space="preserve"> </w:t>
      </w:r>
      <w:r w:rsidRPr="002B7ADC" w:rsidR="00F07229">
        <w:rPr>
          <w:szCs w:val="18"/>
          <w:lang w:val="nl-NL" w:eastAsia="nl-NL"/>
        </w:rPr>
        <w:t>hebben de lidstaten de mogelijkheid</w:t>
      </w:r>
      <w:r w:rsidRPr="002B7ADC" w:rsidR="00512F53">
        <w:rPr>
          <w:szCs w:val="18"/>
          <w:lang w:val="nl-NL" w:eastAsia="nl-NL"/>
        </w:rPr>
        <w:t xml:space="preserve"> </w:t>
      </w:r>
      <w:r w:rsidRPr="002B7ADC" w:rsidR="00F07229">
        <w:rPr>
          <w:szCs w:val="18"/>
          <w:lang w:val="nl-NL" w:eastAsia="nl-NL"/>
        </w:rPr>
        <w:t>om te bepalen dat</w:t>
      </w:r>
      <w:r w:rsidRPr="002B7ADC">
        <w:rPr>
          <w:szCs w:val="18"/>
          <w:lang w:val="nl-NL" w:eastAsia="nl-NL"/>
        </w:rPr>
        <w:t xml:space="preserve"> een conformiteitsbeoordelingsinstantie </w:t>
      </w:r>
      <w:r w:rsidRPr="002B7ADC" w:rsidR="00F07229">
        <w:rPr>
          <w:szCs w:val="18"/>
          <w:lang w:val="nl-NL" w:eastAsia="nl-NL"/>
        </w:rPr>
        <w:t xml:space="preserve">bij </w:t>
      </w:r>
      <w:r w:rsidRPr="002B7ADC">
        <w:rPr>
          <w:szCs w:val="18"/>
          <w:lang w:val="nl-NL" w:eastAsia="nl-NL"/>
        </w:rPr>
        <w:t xml:space="preserve">een verzoek om aanmelding bij de Europese Commissie </w:t>
      </w:r>
      <w:r w:rsidRPr="002B7ADC" w:rsidR="00F07229">
        <w:rPr>
          <w:szCs w:val="18"/>
          <w:lang w:val="nl-NL" w:eastAsia="nl-NL"/>
        </w:rPr>
        <w:t>aan</w:t>
      </w:r>
      <w:r w:rsidRPr="002B7ADC">
        <w:rPr>
          <w:szCs w:val="18"/>
          <w:lang w:val="nl-NL" w:eastAsia="nl-NL"/>
        </w:rPr>
        <w:t xml:space="preserve"> de aanmeldende autoriteit van de lidstaat waar zij gevestigd is, </w:t>
      </w:r>
      <w:r w:rsidRPr="002B7ADC" w:rsidR="00F07229">
        <w:rPr>
          <w:szCs w:val="18"/>
          <w:lang w:val="nl-NL" w:eastAsia="nl-NL"/>
        </w:rPr>
        <w:t>een door een nationale accreditatie-instantie afgegeven accreditatiecertificaat moet verstrekken</w:t>
      </w:r>
      <w:r w:rsidRPr="002B7ADC">
        <w:rPr>
          <w:szCs w:val="18"/>
          <w:lang w:val="nl-NL" w:eastAsia="nl-NL"/>
        </w:rPr>
        <w:t>.</w:t>
      </w:r>
      <w:r w:rsidRPr="002B7ADC" w:rsidR="00B422FF">
        <w:rPr>
          <w:szCs w:val="18"/>
          <w:lang w:val="nl-NL" w:eastAsia="nl-NL"/>
        </w:rPr>
        <w:t xml:space="preserve"> Nederland</w:t>
      </w:r>
      <w:r w:rsidRPr="002B7ADC" w:rsidR="0026189F">
        <w:rPr>
          <w:szCs w:val="18"/>
          <w:lang w:val="nl-NL" w:eastAsia="nl-NL"/>
        </w:rPr>
        <w:t xml:space="preserve"> maakt gebruik van</w:t>
      </w:r>
      <w:r w:rsidRPr="002B7ADC" w:rsidR="00B422FF">
        <w:rPr>
          <w:color w:val="FF0000"/>
          <w:szCs w:val="18"/>
          <w:lang w:val="nl-NL" w:eastAsia="nl-NL"/>
        </w:rPr>
        <w:t xml:space="preserve"> </w:t>
      </w:r>
      <w:r w:rsidRPr="002B7ADC" w:rsidR="00B422FF">
        <w:rPr>
          <w:szCs w:val="18"/>
          <w:lang w:val="nl-NL" w:eastAsia="nl-NL"/>
        </w:rPr>
        <w:t>d</w:t>
      </w:r>
      <w:r w:rsidRPr="002B7ADC" w:rsidR="00C53BB1">
        <w:rPr>
          <w:szCs w:val="18"/>
          <w:lang w:val="nl-NL" w:eastAsia="nl-NL"/>
        </w:rPr>
        <w:t>i</w:t>
      </w:r>
      <w:r w:rsidRPr="002B7ADC" w:rsidR="00B422FF">
        <w:rPr>
          <w:szCs w:val="18"/>
          <w:lang w:val="nl-NL" w:eastAsia="nl-NL"/>
        </w:rPr>
        <w:t>e mogelijkheid.</w:t>
      </w:r>
    </w:p>
    <w:p w:rsidRPr="002B7ADC" w:rsidR="00C53BB1" w:rsidP="00CF6E46" w:rsidRDefault="00C53BB1" w14:paraId="4DB1DCD0" w14:textId="77777777">
      <w:pPr>
        <w:pStyle w:val="Geenafstand"/>
        <w:rPr>
          <w:szCs w:val="18"/>
          <w:lang w:val="nl-NL" w:eastAsia="nl-NL"/>
        </w:rPr>
      </w:pPr>
    </w:p>
    <w:p w:rsidRPr="002B7ADC" w:rsidR="00C53BB1" w:rsidP="00CF6E46" w:rsidRDefault="00C53BB1" w14:paraId="7745C9F3" w14:textId="1A2B6726">
      <w:pPr>
        <w:pStyle w:val="Geenafstand"/>
        <w:rPr>
          <w:szCs w:val="18"/>
          <w:lang w:val="nl-NL" w:eastAsia="nl-NL"/>
        </w:rPr>
      </w:pPr>
      <w:r w:rsidRPr="002B7ADC">
        <w:rPr>
          <w:szCs w:val="18"/>
          <w:lang w:val="nl-NL" w:eastAsia="nl-NL"/>
        </w:rPr>
        <w:t>Een beperkt aantal bepalingen is nodig om de goede werking van de verordening in Nederland te verzekeren, zoals de bepaling waarin de talen worden aangewezen waarin informatie moet worden verstrekt.</w:t>
      </w:r>
    </w:p>
    <w:p w:rsidRPr="002B7ADC" w:rsidR="005E175D" w:rsidP="00CF6E46" w:rsidRDefault="005E175D" w14:paraId="4C40EC66" w14:textId="77777777">
      <w:pPr>
        <w:pStyle w:val="Geenafstand"/>
        <w:rPr>
          <w:szCs w:val="18"/>
          <w:lang w:val="nl-NL" w:eastAsia="nl-NL"/>
        </w:rPr>
      </w:pPr>
    </w:p>
    <w:p w:rsidRPr="002B7ADC" w:rsidR="00CF6E46" w:rsidP="00CF6E46" w:rsidRDefault="00CF6E46" w14:paraId="4650E586" w14:textId="44F489E9">
      <w:pPr>
        <w:pStyle w:val="Geenafstand"/>
        <w:rPr>
          <w:i/>
          <w:iCs/>
          <w:szCs w:val="18"/>
          <w:lang w:val="nl-NL"/>
        </w:rPr>
      </w:pPr>
      <w:bookmarkStart w:name="_Hlk185329071" w:id="29"/>
      <w:r w:rsidRPr="002B7ADC">
        <w:rPr>
          <w:i/>
          <w:iCs/>
          <w:szCs w:val="18"/>
          <w:lang w:val="nl-NL" w:eastAsia="nl-NL"/>
        </w:rPr>
        <w:t xml:space="preserve">3.2 Overzicht van de </w:t>
      </w:r>
      <w:r w:rsidRPr="002B7ADC" w:rsidR="00C67280">
        <w:rPr>
          <w:i/>
          <w:iCs/>
          <w:szCs w:val="18"/>
          <w:lang w:val="nl-NL" w:eastAsia="nl-NL"/>
        </w:rPr>
        <w:t xml:space="preserve">nationale </w:t>
      </w:r>
      <w:r w:rsidRPr="002B7ADC">
        <w:rPr>
          <w:i/>
          <w:iCs/>
          <w:szCs w:val="18"/>
          <w:lang w:val="nl-NL" w:eastAsia="nl-NL"/>
        </w:rPr>
        <w:t>regels</w:t>
      </w:r>
      <w:r w:rsidRPr="002B7ADC" w:rsidR="004B1495">
        <w:rPr>
          <w:i/>
          <w:iCs/>
          <w:szCs w:val="18"/>
          <w:lang w:val="nl-NL" w:eastAsia="nl-NL"/>
        </w:rPr>
        <w:t xml:space="preserve"> ter uitvoering van </w:t>
      </w:r>
      <w:r w:rsidRPr="002B7ADC" w:rsidR="00D478D6">
        <w:rPr>
          <w:i/>
          <w:iCs/>
          <w:szCs w:val="18"/>
          <w:lang w:val="nl-NL" w:eastAsia="nl-NL"/>
        </w:rPr>
        <w:t>de EU-v</w:t>
      </w:r>
      <w:r w:rsidRPr="002B7ADC" w:rsidR="00A57F45">
        <w:rPr>
          <w:i/>
          <w:iCs/>
          <w:szCs w:val="18"/>
          <w:lang w:val="nl-NL"/>
        </w:rPr>
        <w:t xml:space="preserve">erordening </w:t>
      </w:r>
      <w:proofErr w:type="spellStart"/>
      <w:r w:rsidRPr="002B7ADC" w:rsidR="00A57F45">
        <w:rPr>
          <w:i/>
          <w:iCs/>
          <w:szCs w:val="18"/>
          <w:lang w:val="nl-NL"/>
        </w:rPr>
        <w:t>ecodesign</w:t>
      </w:r>
      <w:proofErr w:type="spellEnd"/>
    </w:p>
    <w:p w:rsidRPr="002B7ADC" w:rsidR="00873984" w:rsidP="00CF6E46" w:rsidRDefault="00873984" w14:paraId="2C7911F7" w14:textId="77777777">
      <w:pPr>
        <w:pStyle w:val="Geenafstand"/>
        <w:rPr>
          <w:i/>
          <w:iCs/>
          <w:szCs w:val="18"/>
          <w:lang w:val="nl-NL"/>
        </w:rPr>
      </w:pPr>
    </w:p>
    <w:p w:rsidRPr="002B7ADC" w:rsidR="00873984" w:rsidP="00873984" w:rsidRDefault="00873984" w14:paraId="7CD5FDEB" w14:textId="16A5A83A">
      <w:pPr>
        <w:pStyle w:val="Geenafstand"/>
        <w:rPr>
          <w:i/>
          <w:iCs/>
          <w:szCs w:val="18"/>
          <w:lang w:val="nl-NL"/>
        </w:rPr>
      </w:pPr>
      <w:r w:rsidRPr="002B7ADC">
        <w:rPr>
          <w:i/>
          <w:iCs/>
          <w:szCs w:val="18"/>
          <w:lang w:val="nl-NL"/>
        </w:rPr>
        <w:t>3.2.1 Algemee</w:t>
      </w:r>
      <w:r w:rsidRPr="002B7ADC" w:rsidR="00512F53">
        <w:rPr>
          <w:i/>
          <w:iCs/>
          <w:szCs w:val="18"/>
          <w:lang w:val="nl-NL"/>
        </w:rPr>
        <w:t>n – grondslag voor deze uitvoeringsregeling</w:t>
      </w:r>
    </w:p>
    <w:p w:rsidRPr="002B7ADC" w:rsidR="00873984" w:rsidP="00CF6E46" w:rsidRDefault="00873984" w14:paraId="5B1A1DB5" w14:textId="59C5302C">
      <w:pPr>
        <w:pStyle w:val="Geenafstand"/>
        <w:rPr>
          <w:i/>
          <w:iCs/>
          <w:szCs w:val="18"/>
          <w:lang w:val="nl-NL" w:eastAsia="nl-NL"/>
        </w:rPr>
      </w:pPr>
    </w:p>
    <w:p w:rsidRPr="002B7ADC" w:rsidR="00B422FF" w:rsidP="00CF6E46" w:rsidRDefault="00CF6E46" w14:paraId="6FCB9108" w14:textId="76C1AB33">
      <w:pPr>
        <w:pStyle w:val="Geenafstand"/>
        <w:rPr>
          <w:szCs w:val="18"/>
          <w:lang w:val="nl-NL" w:eastAsia="nl-NL"/>
        </w:rPr>
      </w:pPr>
      <w:r w:rsidRPr="002B7ADC">
        <w:rPr>
          <w:szCs w:val="18"/>
          <w:lang w:val="nl-NL" w:eastAsia="nl-NL"/>
        </w:rPr>
        <w:t xml:space="preserve">Blijkens artikel 1, eerste lid, </w:t>
      </w:r>
      <w:proofErr w:type="spellStart"/>
      <w:r w:rsidRPr="002B7ADC">
        <w:rPr>
          <w:szCs w:val="18"/>
          <w:lang w:val="nl-NL" w:eastAsia="nl-NL"/>
        </w:rPr>
        <w:t>Ev</w:t>
      </w:r>
      <w:proofErr w:type="spellEnd"/>
      <w:r w:rsidRPr="002B7ADC">
        <w:rPr>
          <w:szCs w:val="18"/>
          <w:lang w:val="nl-NL" w:eastAsia="nl-NL"/>
        </w:rPr>
        <w:t xml:space="preserve"> hebben de voorschriften van </w:t>
      </w:r>
      <w:r w:rsidRPr="002B7ADC" w:rsidR="00D478D6">
        <w:rPr>
          <w:szCs w:val="18"/>
          <w:lang w:val="nl-NL" w:eastAsia="nl-NL"/>
        </w:rPr>
        <w:t>de EU-v</w:t>
      </w:r>
      <w:r w:rsidRPr="002B7ADC" w:rsidR="00A57F45">
        <w:rPr>
          <w:szCs w:val="18"/>
          <w:lang w:val="nl-NL"/>
        </w:rPr>
        <w:t xml:space="preserve">erordening </w:t>
      </w:r>
      <w:proofErr w:type="spellStart"/>
      <w:r w:rsidRPr="002B7ADC" w:rsidR="00A57F45">
        <w:rPr>
          <w:szCs w:val="18"/>
          <w:lang w:val="nl-NL"/>
        </w:rPr>
        <w:t>ecodesign</w:t>
      </w:r>
      <w:proofErr w:type="spellEnd"/>
      <w:r w:rsidRPr="002B7ADC" w:rsidR="00512F53">
        <w:rPr>
          <w:szCs w:val="18"/>
          <w:lang w:val="nl-NL"/>
        </w:rPr>
        <w:t xml:space="preserve"> </w:t>
      </w:r>
      <w:r w:rsidRPr="002B7ADC">
        <w:rPr>
          <w:szCs w:val="18"/>
          <w:lang w:val="nl-NL" w:eastAsia="nl-NL"/>
        </w:rPr>
        <w:t xml:space="preserve">milieubescherming in ruime zin tot doel. De milieuaspecten waarom het in het bijzonder gaat, zijn omschreven in artikel 5, eerste lid, </w:t>
      </w:r>
      <w:proofErr w:type="spellStart"/>
      <w:r w:rsidRPr="002B7ADC">
        <w:rPr>
          <w:szCs w:val="18"/>
          <w:lang w:val="nl-NL" w:eastAsia="nl-NL"/>
        </w:rPr>
        <w:t>Ev</w:t>
      </w:r>
      <w:proofErr w:type="spellEnd"/>
      <w:r w:rsidRPr="002B7ADC">
        <w:rPr>
          <w:szCs w:val="18"/>
          <w:lang w:val="nl-NL" w:eastAsia="nl-NL"/>
        </w:rPr>
        <w:t xml:space="preserve"> (weergegeven in </w:t>
      </w:r>
      <w:r w:rsidRPr="002B7ADC" w:rsidR="00E062A8">
        <w:rPr>
          <w:szCs w:val="18"/>
          <w:lang w:val="nl-NL" w:eastAsia="nl-NL"/>
        </w:rPr>
        <w:t>bijlage I bij deze toelichting)</w:t>
      </w:r>
      <w:r w:rsidRPr="002B7ADC">
        <w:rPr>
          <w:szCs w:val="18"/>
          <w:lang w:val="nl-NL" w:eastAsia="nl-NL"/>
        </w:rPr>
        <w:t xml:space="preserve">. Hoofdstuk 9 </w:t>
      </w:r>
      <w:proofErr w:type="spellStart"/>
      <w:r w:rsidRPr="002B7ADC">
        <w:rPr>
          <w:szCs w:val="18"/>
          <w:lang w:val="nl-NL" w:eastAsia="nl-NL"/>
        </w:rPr>
        <w:t>Wm</w:t>
      </w:r>
      <w:proofErr w:type="spellEnd"/>
      <w:r w:rsidRPr="002B7ADC">
        <w:rPr>
          <w:szCs w:val="18"/>
          <w:lang w:val="nl-NL" w:eastAsia="nl-NL"/>
        </w:rPr>
        <w:t xml:space="preserve"> biedt het kader om met betrekking tot al deze milieuaspecten van producten regels te stellen</w:t>
      </w:r>
      <w:r w:rsidRPr="002B7ADC" w:rsidR="00E062A8">
        <w:rPr>
          <w:szCs w:val="18"/>
          <w:lang w:val="nl-NL" w:eastAsia="nl-NL"/>
        </w:rPr>
        <w:t xml:space="preserve"> en artikel 9.5.2, eerste lid, </w:t>
      </w:r>
      <w:proofErr w:type="spellStart"/>
      <w:r w:rsidRPr="002B7ADC" w:rsidR="00E062A8">
        <w:rPr>
          <w:szCs w:val="18"/>
          <w:lang w:val="nl-NL" w:eastAsia="nl-NL"/>
        </w:rPr>
        <w:t>Wm</w:t>
      </w:r>
      <w:proofErr w:type="spellEnd"/>
      <w:r w:rsidRPr="002B7ADC" w:rsidR="00E062A8">
        <w:rPr>
          <w:szCs w:val="18"/>
          <w:lang w:val="nl-NL" w:eastAsia="nl-NL"/>
        </w:rPr>
        <w:t xml:space="preserve"> biedt de wettelijke grondslag om bij </w:t>
      </w:r>
      <w:r w:rsidRPr="002B7ADC" w:rsidR="00F37D61">
        <w:rPr>
          <w:szCs w:val="18"/>
          <w:lang w:val="nl-NL" w:eastAsia="nl-NL"/>
        </w:rPr>
        <w:t xml:space="preserve">algemene maatregel van bestuur (hierna: </w:t>
      </w:r>
      <w:proofErr w:type="spellStart"/>
      <w:r w:rsidRPr="002B7ADC" w:rsidR="00E062A8">
        <w:rPr>
          <w:szCs w:val="18"/>
          <w:lang w:val="nl-NL" w:eastAsia="nl-NL"/>
        </w:rPr>
        <w:t>amvb</w:t>
      </w:r>
      <w:proofErr w:type="spellEnd"/>
      <w:r w:rsidRPr="002B7ADC" w:rsidR="00F37D61">
        <w:rPr>
          <w:szCs w:val="18"/>
          <w:lang w:val="nl-NL" w:eastAsia="nl-NL"/>
        </w:rPr>
        <w:t>)</w:t>
      </w:r>
      <w:r w:rsidRPr="002B7ADC" w:rsidR="00E062A8">
        <w:rPr>
          <w:szCs w:val="18"/>
          <w:lang w:val="nl-NL" w:eastAsia="nl-NL"/>
        </w:rPr>
        <w:t xml:space="preserve"> de benodigde uitvoeringsregels vast te stellen. </w:t>
      </w:r>
    </w:p>
    <w:p w:rsidRPr="002B7ADC" w:rsidR="00CF6E46" w:rsidP="00CF6E46" w:rsidRDefault="00E062A8" w14:paraId="23B7FAB7" w14:textId="739A0A47">
      <w:pPr>
        <w:pStyle w:val="Geenafstand"/>
        <w:rPr>
          <w:szCs w:val="18"/>
          <w:lang w:val="nl-NL" w:eastAsia="nl-NL"/>
        </w:rPr>
      </w:pPr>
      <w:r w:rsidRPr="002B7ADC">
        <w:rPr>
          <w:szCs w:val="18"/>
          <w:lang w:val="nl-NL" w:eastAsia="nl-NL"/>
        </w:rPr>
        <w:t>O</w:t>
      </w:r>
      <w:r w:rsidRPr="002B7ADC" w:rsidR="00CF6E46">
        <w:rPr>
          <w:szCs w:val="18"/>
          <w:lang w:val="nl-NL" w:eastAsia="nl-NL"/>
        </w:rPr>
        <w:t xml:space="preserve">vereenkomstig de systematiek van de Wet milieubeheer, </w:t>
      </w:r>
      <w:r w:rsidRPr="002B7ADC">
        <w:rPr>
          <w:szCs w:val="18"/>
          <w:lang w:val="nl-NL" w:eastAsia="nl-NL"/>
        </w:rPr>
        <w:t xml:space="preserve">zijn </w:t>
      </w:r>
      <w:r w:rsidRPr="002B7ADC" w:rsidR="00CF6E46">
        <w:rPr>
          <w:szCs w:val="18"/>
          <w:lang w:val="nl-NL" w:eastAsia="nl-NL"/>
        </w:rPr>
        <w:t>bepaalde specifieke aspecten</w:t>
      </w:r>
      <w:r w:rsidRPr="002B7ADC">
        <w:rPr>
          <w:szCs w:val="18"/>
          <w:lang w:val="nl-NL" w:eastAsia="nl-NL"/>
        </w:rPr>
        <w:t xml:space="preserve"> </w:t>
      </w:r>
      <w:r w:rsidRPr="002B7ADC" w:rsidR="00CF6E46">
        <w:rPr>
          <w:szCs w:val="18"/>
          <w:lang w:val="nl-NL" w:eastAsia="nl-NL"/>
        </w:rPr>
        <w:t>in andere wetten geregeld, met name de bestuursrechtelijke en strafrechtelijke handhaving</w:t>
      </w:r>
      <w:r w:rsidRPr="002B7ADC" w:rsidR="00512F53">
        <w:rPr>
          <w:szCs w:val="18"/>
          <w:lang w:val="nl-NL" w:eastAsia="nl-NL"/>
        </w:rPr>
        <w:t xml:space="preserve"> en het markttoezicht</w:t>
      </w:r>
      <w:r w:rsidRPr="002B7ADC" w:rsidR="00CF6E46">
        <w:rPr>
          <w:szCs w:val="18"/>
          <w:lang w:val="nl-NL" w:eastAsia="nl-NL"/>
        </w:rPr>
        <w:t>. De Wet milieubeheer bevat echter</w:t>
      </w:r>
      <w:r w:rsidRPr="002B7ADC" w:rsidR="00512F53">
        <w:rPr>
          <w:szCs w:val="18"/>
          <w:lang w:val="nl-NL" w:eastAsia="nl-NL"/>
        </w:rPr>
        <w:t xml:space="preserve"> wel</w:t>
      </w:r>
      <w:r w:rsidRPr="002B7ADC" w:rsidR="00CF6E46">
        <w:rPr>
          <w:szCs w:val="18"/>
          <w:lang w:val="nl-NL" w:eastAsia="nl-NL"/>
        </w:rPr>
        <w:t xml:space="preserve"> de bepalingen om die andere wetten</w:t>
      </w:r>
      <w:r w:rsidRPr="002B7ADC" w:rsidR="007050C4">
        <w:rPr>
          <w:szCs w:val="18"/>
          <w:lang w:val="nl-NL" w:eastAsia="nl-NL"/>
        </w:rPr>
        <w:t>, zoals de Omgevingswet, de Algemene Wet bestuursrecht of de Wet op de economische delicten,</w:t>
      </w:r>
      <w:r w:rsidRPr="002B7ADC" w:rsidR="00CF6E46">
        <w:rPr>
          <w:szCs w:val="18"/>
          <w:lang w:val="nl-NL" w:eastAsia="nl-NL"/>
        </w:rPr>
        <w:t xml:space="preserve"> ‘aan te zetten’</w:t>
      </w:r>
      <w:r w:rsidRPr="002B7ADC">
        <w:rPr>
          <w:szCs w:val="18"/>
          <w:lang w:val="nl-NL" w:eastAsia="nl-NL"/>
        </w:rPr>
        <w:t>. Deze worden hierna besproken.</w:t>
      </w:r>
    </w:p>
    <w:p w:rsidRPr="002B7ADC" w:rsidR="00B422FF" w:rsidP="00CF6E46" w:rsidRDefault="0042130C" w14:paraId="49D2FB89" w14:textId="77777777">
      <w:pPr>
        <w:pStyle w:val="Geenafstand"/>
        <w:rPr>
          <w:szCs w:val="18"/>
          <w:lang w:val="nl-NL" w:eastAsia="nl-NL"/>
        </w:rPr>
      </w:pPr>
      <w:r w:rsidRPr="002B7ADC">
        <w:rPr>
          <w:szCs w:val="18"/>
          <w:lang w:val="nl-NL" w:eastAsia="nl-NL"/>
        </w:rPr>
        <w:t xml:space="preserve">Daarnaast biedt </w:t>
      </w:r>
      <w:r w:rsidRPr="002B7ADC" w:rsidR="00E92859">
        <w:rPr>
          <w:szCs w:val="18"/>
          <w:lang w:val="nl-NL" w:eastAsia="nl-NL"/>
        </w:rPr>
        <w:t>artikel</w:t>
      </w:r>
      <w:r w:rsidRPr="002B7ADC">
        <w:rPr>
          <w:szCs w:val="18"/>
          <w:lang w:val="nl-NL" w:eastAsia="nl-NL"/>
        </w:rPr>
        <w:t xml:space="preserve"> 11a.2 van de Wet milieubeheer een grondslag voor een </w:t>
      </w:r>
      <w:proofErr w:type="spellStart"/>
      <w:r w:rsidRPr="002B7ADC">
        <w:rPr>
          <w:szCs w:val="18"/>
          <w:lang w:val="nl-NL" w:eastAsia="nl-NL"/>
        </w:rPr>
        <w:t>amvb</w:t>
      </w:r>
      <w:proofErr w:type="spellEnd"/>
      <w:r w:rsidRPr="002B7ADC">
        <w:rPr>
          <w:szCs w:val="18"/>
          <w:lang w:val="nl-NL" w:eastAsia="nl-NL"/>
        </w:rPr>
        <w:t xml:space="preserve"> waarin regels worden gesteld die betrekking hebben op de conformiteitsbeoordeling van producten. Dit is namelijk een werkzaamheid als in dat artikel bedoeld.</w:t>
      </w:r>
    </w:p>
    <w:p w:rsidRPr="002B7ADC" w:rsidR="00B422FF" w:rsidP="00CF6E46" w:rsidRDefault="00B422FF" w14:paraId="683C1261" w14:textId="77777777">
      <w:pPr>
        <w:pStyle w:val="Geenafstand"/>
        <w:rPr>
          <w:szCs w:val="18"/>
          <w:lang w:val="nl-NL" w:eastAsia="nl-NL"/>
        </w:rPr>
      </w:pPr>
    </w:p>
    <w:p w:rsidRPr="002B7ADC" w:rsidR="00AD4641" w:rsidP="00CF6E46" w:rsidRDefault="00B422FF" w14:paraId="7060FA9B" w14:textId="44AB9580">
      <w:pPr>
        <w:pStyle w:val="Geenafstand"/>
        <w:rPr>
          <w:kern w:val="0"/>
          <w:szCs w:val="18"/>
          <w:lang w:val="nl-NL"/>
          <w14:ligatures w14:val="none"/>
        </w:rPr>
      </w:pPr>
      <w:r w:rsidRPr="002B7ADC">
        <w:rPr>
          <w:szCs w:val="18"/>
          <w:lang w:val="nl-NL" w:eastAsia="nl-NL"/>
        </w:rPr>
        <w:t xml:space="preserve">Op grond van artikel 21.6, vierde lid, </w:t>
      </w:r>
      <w:proofErr w:type="spellStart"/>
      <w:r w:rsidRPr="002B7ADC">
        <w:rPr>
          <w:szCs w:val="18"/>
          <w:lang w:val="nl-NL" w:eastAsia="nl-NL"/>
        </w:rPr>
        <w:t>Wm</w:t>
      </w:r>
      <w:proofErr w:type="spellEnd"/>
      <w:r w:rsidRPr="002B7ADC">
        <w:rPr>
          <w:szCs w:val="18"/>
          <w:lang w:val="nl-NL" w:eastAsia="nl-NL"/>
        </w:rPr>
        <w:t xml:space="preserve"> worden regels die volgens wettelijke grondslagen die in de Wet milieubeheer zijn opgenomen, zoals artikel 9.5.2 </w:t>
      </w:r>
      <w:proofErr w:type="spellStart"/>
      <w:r w:rsidRPr="002B7ADC">
        <w:rPr>
          <w:szCs w:val="18"/>
          <w:lang w:val="nl-NL" w:eastAsia="nl-NL"/>
        </w:rPr>
        <w:t>Wm</w:t>
      </w:r>
      <w:proofErr w:type="spellEnd"/>
      <w:r w:rsidRPr="002B7ADC">
        <w:rPr>
          <w:szCs w:val="18"/>
          <w:lang w:val="nl-NL" w:eastAsia="nl-NL"/>
        </w:rPr>
        <w:t xml:space="preserve"> en artikel 11a.2 </w:t>
      </w:r>
      <w:proofErr w:type="spellStart"/>
      <w:r w:rsidRPr="002B7ADC">
        <w:rPr>
          <w:szCs w:val="18"/>
          <w:lang w:val="nl-NL" w:eastAsia="nl-NL"/>
        </w:rPr>
        <w:t>Wm</w:t>
      </w:r>
      <w:proofErr w:type="spellEnd"/>
      <w:r w:rsidRPr="002B7ADC">
        <w:rPr>
          <w:szCs w:val="18"/>
          <w:lang w:val="nl-NL" w:eastAsia="nl-NL"/>
        </w:rPr>
        <w:t xml:space="preserve">, </w:t>
      </w:r>
      <w:r w:rsidRPr="002B7ADC" w:rsidR="007050C4">
        <w:rPr>
          <w:szCs w:val="18"/>
          <w:lang w:val="nl-NL" w:eastAsia="nl-NL"/>
        </w:rPr>
        <w:t xml:space="preserve">normaliter </w:t>
      </w:r>
      <w:r w:rsidRPr="002B7ADC">
        <w:rPr>
          <w:szCs w:val="18"/>
          <w:lang w:val="nl-NL" w:eastAsia="nl-NL"/>
        </w:rPr>
        <w:t xml:space="preserve">bij </w:t>
      </w:r>
      <w:proofErr w:type="spellStart"/>
      <w:r w:rsidRPr="002B7ADC">
        <w:rPr>
          <w:szCs w:val="18"/>
          <w:lang w:val="nl-NL" w:eastAsia="nl-NL"/>
        </w:rPr>
        <w:t>amvb</w:t>
      </w:r>
      <w:proofErr w:type="spellEnd"/>
      <w:r w:rsidRPr="002B7ADC">
        <w:rPr>
          <w:szCs w:val="18"/>
          <w:lang w:val="nl-NL" w:eastAsia="nl-NL"/>
        </w:rPr>
        <w:t xml:space="preserve"> </w:t>
      </w:r>
      <w:r w:rsidRPr="002B7ADC" w:rsidR="007050C4">
        <w:rPr>
          <w:szCs w:val="18"/>
          <w:lang w:val="nl-NL" w:eastAsia="nl-NL"/>
        </w:rPr>
        <w:t xml:space="preserve">worden </w:t>
      </w:r>
      <w:r w:rsidRPr="002B7ADC">
        <w:rPr>
          <w:szCs w:val="18"/>
          <w:lang w:val="nl-NL" w:eastAsia="nl-NL"/>
        </w:rPr>
        <w:t>gesteld, in plaats daarvan bij ministeriële regeling gesteld wanneer de regels alleen</w:t>
      </w:r>
      <w:r w:rsidRPr="002B7ADC" w:rsidR="00AD4641">
        <w:rPr>
          <w:szCs w:val="18"/>
          <w:lang w:val="nl-NL" w:eastAsia="nl-NL"/>
        </w:rPr>
        <w:t xml:space="preserve"> dienen ter</w:t>
      </w:r>
      <w:r w:rsidRPr="002B7ADC">
        <w:rPr>
          <w:szCs w:val="18"/>
          <w:lang w:val="nl-NL" w:eastAsia="nl-NL"/>
        </w:rPr>
        <w:t xml:space="preserve"> </w:t>
      </w:r>
      <w:r w:rsidRPr="002B7ADC" w:rsidR="007050C4">
        <w:rPr>
          <w:szCs w:val="18"/>
          <w:lang w:val="nl-NL" w:eastAsia="nl-NL"/>
        </w:rPr>
        <w:t>i</w:t>
      </w:r>
      <w:r w:rsidRPr="002B7ADC" w:rsidR="00AD4641">
        <w:rPr>
          <w:szCs w:val="18"/>
          <w:lang w:val="nl-NL" w:eastAsia="nl-NL"/>
        </w:rPr>
        <w:t xml:space="preserve">mplementatie van een </w:t>
      </w:r>
      <w:r w:rsidRPr="002B7ADC">
        <w:rPr>
          <w:szCs w:val="18"/>
          <w:lang w:val="nl-NL" w:eastAsia="nl-NL"/>
        </w:rPr>
        <w:t>EU-verordening</w:t>
      </w:r>
      <w:r w:rsidRPr="002B7ADC" w:rsidR="00AD4641">
        <w:rPr>
          <w:szCs w:val="18"/>
          <w:lang w:val="nl-NL" w:eastAsia="nl-NL"/>
        </w:rPr>
        <w:t xml:space="preserve"> of EU-richtlijn</w:t>
      </w:r>
      <w:r w:rsidRPr="002B7ADC">
        <w:rPr>
          <w:szCs w:val="18"/>
          <w:lang w:val="nl-NL" w:eastAsia="nl-NL"/>
        </w:rPr>
        <w:t xml:space="preserve">. </w:t>
      </w:r>
      <w:r w:rsidRPr="002B7ADC" w:rsidR="007050C4">
        <w:rPr>
          <w:szCs w:val="18"/>
          <w:lang w:val="nl-NL" w:eastAsia="nl-NL"/>
        </w:rPr>
        <w:t>Dit is het geval bij de implementatie van de EU-v</w:t>
      </w:r>
      <w:r w:rsidRPr="002B7ADC" w:rsidR="007050C4">
        <w:rPr>
          <w:szCs w:val="18"/>
          <w:lang w:val="nl-NL"/>
        </w:rPr>
        <w:t xml:space="preserve">erordening </w:t>
      </w:r>
      <w:proofErr w:type="spellStart"/>
      <w:r w:rsidRPr="002B7ADC" w:rsidR="007050C4">
        <w:rPr>
          <w:szCs w:val="18"/>
          <w:lang w:val="nl-NL"/>
        </w:rPr>
        <w:t>ecodesign</w:t>
      </w:r>
      <w:proofErr w:type="spellEnd"/>
      <w:r w:rsidRPr="002B7ADC" w:rsidR="00AD4641">
        <w:rPr>
          <w:kern w:val="0"/>
          <w:szCs w:val="18"/>
          <w:lang w:val="nl-NL"/>
          <w14:ligatures w14:val="none"/>
        </w:rPr>
        <w:t>.</w:t>
      </w:r>
    </w:p>
    <w:p w:rsidRPr="002B7ADC" w:rsidR="00F70793" w:rsidP="00CF6E46" w:rsidRDefault="00F70793" w14:paraId="6FF6842A" w14:textId="77777777">
      <w:pPr>
        <w:pStyle w:val="Geenafstand"/>
        <w:rPr>
          <w:szCs w:val="18"/>
          <w:lang w:val="nl-NL" w:eastAsia="nl-NL"/>
        </w:rPr>
      </w:pPr>
    </w:p>
    <w:p w:rsidRPr="002B7ADC" w:rsidR="00F70793" w:rsidP="00F70793" w:rsidRDefault="00F70793" w14:paraId="6A615B73" w14:textId="53D44298">
      <w:pPr>
        <w:pStyle w:val="Geenafstand"/>
        <w:rPr>
          <w:kern w:val="0"/>
          <w:szCs w:val="18"/>
          <w:lang w:val="nl-NL"/>
          <w14:ligatures w14:val="none"/>
        </w:rPr>
      </w:pPr>
      <w:r w:rsidRPr="002B7ADC">
        <w:rPr>
          <w:kern w:val="0"/>
          <w:szCs w:val="18"/>
          <w:lang w:val="nl-NL"/>
          <w14:ligatures w14:val="none"/>
        </w:rPr>
        <w:t xml:space="preserve">In bijlage III bij deze toelichting is een transponeringstabel opgenomen, waarin is aangegeven op welke wijze </w:t>
      </w:r>
      <w:r w:rsidRPr="002B7ADC" w:rsidR="00D478D6">
        <w:rPr>
          <w:kern w:val="0"/>
          <w:szCs w:val="18"/>
          <w:lang w:val="nl-NL"/>
          <w14:ligatures w14:val="none"/>
        </w:rPr>
        <w:t>de EU-v</w:t>
      </w:r>
      <w:r w:rsidRPr="002B7ADC" w:rsidR="00A57F45">
        <w:rPr>
          <w:kern w:val="0"/>
          <w:szCs w:val="18"/>
          <w:lang w:val="nl-NL"/>
          <w14:ligatures w14:val="none"/>
        </w:rPr>
        <w:t xml:space="preserve">erordening </w:t>
      </w:r>
      <w:proofErr w:type="spellStart"/>
      <w:r w:rsidRPr="002B7ADC" w:rsidR="00A57F45">
        <w:rPr>
          <w:kern w:val="0"/>
          <w:szCs w:val="18"/>
          <w:lang w:val="nl-NL"/>
          <w14:ligatures w14:val="none"/>
        </w:rPr>
        <w:t>ecodesign</w:t>
      </w:r>
      <w:proofErr w:type="spellEnd"/>
      <w:r w:rsidRPr="002B7ADC">
        <w:rPr>
          <w:kern w:val="0"/>
          <w:szCs w:val="18"/>
          <w:lang w:val="nl-NL"/>
          <w14:ligatures w14:val="none"/>
        </w:rPr>
        <w:t xml:space="preserve"> in Nederland is uitgevoerd.</w:t>
      </w:r>
    </w:p>
    <w:p w:rsidRPr="002B7ADC" w:rsidR="00714364" w:rsidP="00CF6E46" w:rsidRDefault="00714364" w14:paraId="41DDE758" w14:textId="77777777">
      <w:pPr>
        <w:pStyle w:val="Geenafstand"/>
        <w:rPr>
          <w:szCs w:val="18"/>
          <w:lang w:val="nl-NL" w:eastAsia="nl-NL"/>
        </w:rPr>
      </w:pPr>
    </w:p>
    <w:bookmarkEnd w:id="29"/>
    <w:p w:rsidRPr="002B7ADC" w:rsidR="00CF6E46" w:rsidP="00CF6E46" w:rsidRDefault="00CF6E46" w14:paraId="530ACE2D" w14:textId="191E1F6B">
      <w:pPr>
        <w:pStyle w:val="Geenafstand"/>
        <w:rPr>
          <w:i/>
          <w:iCs/>
          <w:szCs w:val="18"/>
          <w:lang w:val="nl-NL"/>
        </w:rPr>
      </w:pPr>
      <w:r w:rsidRPr="002B7ADC">
        <w:rPr>
          <w:i/>
          <w:iCs/>
          <w:szCs w:val="18"/>
          <w:lang w:val="nl-NL"/>
        </w:rPr>
        <w:lastRenderedPageBreak/>
        <w:t>3.2.</w:t>
      </w:r>
      <w:r w:rsidRPr="002B7ADC" w:rsidR="00611E11">
        <w:rPr>
          <w:i/>
          <w:iCs/>
          <w:szCs w:val="18"/>
          <w:lang w:val="nl-NL"/>
        </w:rPr>
        <w:t>2</w:t>
      </w:r>
      <w:r w:rsidRPr="002B7ADC" w:rsidR="005C5D79">
        <w:rPr>
          <w:i/>
          <w:iCs/>
          <w:szCs w:val="18"/>
          <w:lang w:val="nl-NL"/>
        </w:rPr>
        <w:t xml:space="preserve"> Aanwijzing </w:t>
      </w:r>
      <w:r w:rsidRPr="002B7ADC" w:rsidR="005C5D79">
        <w:rPr>
          <w:i/>
          <w:iCs/>
          <w:lang w:val="nl-NL"/>
        </w:rPr>
        <w:t xml:space="preserve">bevoegde nationale autoriteit en </w:t>
      </w:r>
      <w:r w:rsidRPr="002B7ADC" w:rsidR="005C5D79">
        <w:rPr>
          <w:i/>
          <w:iCs/>
          <w:szCs w:val="18"/>
          <w:lang w:val="nl-NL"/>
        </w:rPr>
        <w:t>aanmeldende autoriteit</w:t>
      </w:r>
    </w:p>
    <w:p w:rsidRPr="002B7ADC" w:rsidR="00CF6E46" w:rsidP="00CF6E46" w:rsidRDefault="00CF6E46" w14:paraId="609464E5" w14:textId="77777777">
      <w:pPr>
        <w:pStyle w:val="Geenafstand"/>
        <w:rPr>
          <w:i/>
          <w:iCs/>
          <w:szCs w:val="18"/>
          <w:lang w:val="nl-NL"/>
        </w:rPr>
      </w:pPr>
    </w:p>
    <w:p w:rsidRPr="002B7ADC" w:rsidR="00B0208F" w:rsidP="00CF6E46" w:rsidRDefault="00CF6E46" w14:paraId="4D11E43A" w14:textId="77777777">
      <w:pPr>
        <w:pStyle w:val="Geenafstand"/>
        <w:rPr>
          <w:szCs w:val="18"/>
          <w:lang w:val="nl-NL"/>
        </w:rPr>
      </w:pPr>
      <w:r w:rsidRPr="002B7ADC">
        <w:rPr>
          <w:szCs w:val="18"/>
          <w:lang w:val="nl-NL"/>
        </w:rPr>
        <w:t xml:space="preserve">De instanties die in Nederland </w:t>
      </w:r>
      <w:r w:rsidRPr="002B7ADC" w:rsidR="00512F53">
        <w:rPr>
          <w:szCs w:val="18"/>
          <w:lang w:val="nl-NL"/>
        </w:rPr>
        <w:t xml:space="preserve">zijn belast </w:t>
      </w:r>
      <w:r w:rsidRPr="002B7ADC">
        <w:rPr>
          <w:szCs w:val="18"/>
          <w:lang w:val="nl-NL"/>
        </w:rPr>
        <w:t xml:space="preserve">met de </w:t>
      </w:r>
      <w:r w:rsidRPr="002B7ADC" w:rsidR="00376CBE">
        <w:rPr>
          <w:szCs w:val="18"/>
          <w:lang w:val="nl-NL"/>
        </w:rPr>
        <w:t>uitvoering</w:t>
      </w:r>
      <w:r w:rsidRPr="002B7ADC" w:rsidR="009B7F81">
        <w:rPr>
          <w:szCs w:val="18"/>
          <w:lang w:val="nl-NL"/>
        </w:rPr>
        <w:t xml:space="preserve"> </w:t>
      </w:r>
      <w:r w:rsidRPr="002B7ADC">
        <w:rPr>
          <w:szCs w:val="18"/>
          <w:lang w:val="nl-NL"/>
        </w:rPr>
        <w:t xml:space="preserve">van </w:t>
      </w:r>
      <w:r w:rsidRPr="002B7ADC" w:rsidR="00D478D6">
        <w:rPr>
          <w:szCs w:val="18"/>
          <w:lang w:val="nl-NL"/>
        </w:rPr>
        <w:t>de EU-v</w:t>
      </w:r>
      <w:r w:rsidRPr="002B7ADC" w:rsidR="00A57F45">
        <w:rPr>
          <w:szCs w:val="18"/>
          <w:lang w:val="nl-NL"/>
        </w:rPr>
        <w:t xml:space="preserve">erordening </w:t>
      </w:r>
      <w:proofErr w:type="spellStart"/>
      <w:r w:rsidRPr="002B7ADC" w:rsidR="00A57F45">
        <w:rPr>
          <w:szCs w:val="18"/>
          <w:lang w:val="nl-NL"/>
        </w:rPr>
        <w:t>ecodesign</w:t>
      </w:r>
      <w:proofErr w:type="spellEnd"/>
      <w:r w:rsidRPr="002B7ADC">
        <w:rPr>
          <w:szCs w:val="18"/>
          <w:lang w:val="nl-NL"/>
        </w:rPr>
        <w:t xml:space="preserve">, </w:t>
      </w:r>
      <w:r w:rsidRPr="002B7ADC" w:rsidR="00E062A8">
        <w:rPr>
          <w:szCs w:val="18"/>
          <w:lang w:val="nl-NL"/>
        </w:rPr>
        <w:t>zijn</w:t>
      </w:r>
      <w:r w:rsidRPr="002B7ADC" w:rsidR="009B7F81">
        <w:rPr>
          <w:szCs w:val="18"/>
          <w:lang w:val="nl-NL"/>
        </w:rPr>
        <w:t>, voor zover dat niet al in andere wettelijke bepalingen</w:t>
      </w:r>
      <w:r w:rsidRPr="002B7ADC">
        <w:rPr>
          <w:szCs w:val="18"/>
          <w:lang w:val="nl-NL"/>
        </w:rPr>
        <w:t xml:space="preserve"> </w:t>
      </w:r>
      <w:r w:rsidRPr="002B7ADC" w:rsidR="009B7F81">
        <w:rPr>
          <w:szCs w:val="18"/>
          <w:lang w:val="nl-NL"/>
        </w:rPr>
        <w:t>is gebeurd</w:t>
      </w:r>
      <w:r w:rsidRPr="002B7ADC" w:rsidR="00376CBE">
        <w:rPr>
          <w:szCs w:val="18"/>
          <w:lang w:val="nl-NL"/>
        </w:rPr>
        <w:t>,</w:t>
      </w:r>
      <w:r w:rsidRPr="002B7ADC" w:rsidR="009B7F81">
        <w:rPr>
          <w:szCs w:val="18"/>
          <w:lang w:val="nl-NL"/>
        </w:rPr>
        <w:t xml:space="preserve"> </w:t>
      </w:r>
      <w:r w:rsidRPr="002B7ADC">
        <w:rPr>
          <w:szCs w:val="18"/>
          <w:lang w:val="nl-NL"/>
        </w:rPr>
        <w:t xml:space="preserve">aangewezen </w:t>
      </w:r>
      <w:r w:rsidRPr="002B7ADC" w:rsidR="00E062A8">
        <w:rPr>
          <w:szCs w:val="18"/>
          <w:lang w:val="nl-NL"/>
        </w:rPr>
        <w:t>in deze uitvoeringsregeling</w:t>
      </w:r>
      <w:r w:rsidRPr="002B7ADC">
        <w:rPr>
          <w:szCs w:val="18"/>
          <w:lang w:val="nl-NL"/>
        </w:rPr>
        <w:t>.</w:t>
      </w:r>
    </w:p>
    <w:p w:rsidRPr="002B7ADC" w:rsidR="00B0208F" w:rsidP="00CF6E46" w:rsidRDefault="00B0208F" w14:paraId="79A25985" w14:textId="77777777">
      <w:pPr>
        <w:pStyle w:val="Geenafstand"/>
        <w:rPr>
          <w:szCs w:val="18"/>
          <w:lang w:val="nl-NL"/>
        </w:rPr>
      </w:pPr>
    </w:p>
    <w:p w:rsidRPr="002B7ADC" w:rsidR="00376CBE" w:rsidP="00CF6E46" w:rsidRDefault="00376CBE" w14:paraId="05CA32C5" w14:textId="3014860B">
      <w:pPr>
        <w:pStyle w:val="Geenafstand"/>
        <w:rPr>
          <w:szCs w:val="18"/>
          <w:lang w:val="nl-NL"/>
        </w:rPr>
      </w:pPr>
      <w:r w:rsidRPr="002B7ADC">
        <w:rPr>
          <w:szCs w:val="18"/>
          <w:lang w:val="nl-NL"/>
        </w:rPr>
        <w:t>Op de aanwijzing van instanties die</w:t>
      </w:r>
      <w:r w:rsidRPr="002B7ADC" w:rsidR="00AF7AE7">
        <w:rPr>
          <w:szCs w:val="18"/>
          <w:lang w:val="nl-NL"/>
        </w:rPr>
        <w:t xml:space="preserve"> zijn belast</w:t>
      </w:r>
      <w:r w:rsidRPr="002B7ADC">
        <w:rPr>
          <w:szCs w:val="18"/>
          <w:lang w:val="nl-NL"/>
        </w:rPr>
        <w:t xml:space="preserve"> met </w:t>
      </w:r>
      <w:r w:rsidRPr="002B7ADC" w:rsidR="007050C4">
        <w:rPr>
          <w:szCs w:val="18"/>
          <w:lang w:val="nl-NL"/>
        </w:rPr>
        <w:t xml:space="preserve">het </w:t>
      </w:r>
      <w:r w:rsidRPr="002B7ADC">
        <w:rPr>
          <w:szCs w:val="18"/>
          <w:lang w:val="nl-NL"/>
        </w:rPr>
        <w:t xml:space="preserve">toezicht en </w:t>
      </w:r>
      <w:r w:rsidRPr="002B7ADC" w:rsidR="007050C4">
        <w:rPr>
          <w:szCs w:val="18"/>
          <w:lang w:val="nl-NL"/>
        </w:rPr>
        <w:t xml:space="preserve">de </w:t>
      </w:r>
      <w:r w:rsidRPr="002B7ADC">
        <w:rPr>
          <w:szCs w:val="18"/>
          <w:lang w:val="nl-NL"/>
        </w:rPr>
        <w:t xml:space="preserve">bestuursrechtelijke handhaving en </w:t>
      </w:r>
      <w:r w:rsidRPr="002B7ADC" w:rsidR="007050C4">
        <w:rPr>
          <w:szCs w:val="18"/>
          <w:lang w:val="nl-NL"/>
        </w:rPr>
        <w:t xml:space="preserve">het </w:t>
      </w:r>
      <w:r w:rsidRPr="002B7ADC">
        <w:rPr>
          <w:szCs w:val="18"/>
          <w:lang w:val="nl-NL"/>
        </w:rPr>
        <w:t xml:space="preserve">markttoezicht in de zin van de </w:t>
      </w:r>
      <w:r w:rsidRPr="002B7ADC" w:rsidR="005C52B4">
        <w:rPr>
          <w:lang w:val="nl-NL"/>
        </w:rPr>
        <w:t>EU-verordening markttoezicht</w:t>
      </w:r>
      <w:r w:rsidRPr="002B7ADC">
        <w:rPr>
          <w:szCs w:val="18"/>
          <w:lang w:val="nl-NL"/>
        </w:rPr>
        <w:t>, wordt ingegaan in paragraaf 3.2.3.</w:t>
      </w:r>
    </w:p>
    <w:p w:rsidRPr="002B7ADC" w:rsidR="00E062A8" w:rsidP="00E062A8" w:rsidRDefault="00E062A8" w14:paraId="4E66B562" w14:textId="5348B6CA">
      <w:pPr>
        <w:pStyle w:val="Geenafstand"/>
        <w:rPr>
          <w:lang w:val="nl-NL"/>
        </w:rPr>
      </w:pPr>
    </w:p>
    <w:p w:rsidRPr="002B7ADC" w:rsidR="00790AFB" w:rsidP="001E6991" w:rsidRDefault="003D6D6E" w14:paraId="4E3E44BA" w14:textId="51DB0E43">
      <w:pPr>
        <w:pStyle w:val="Geenafstand"/>
        <w:rPr>
          <w:i/>
          <w:iCs/>
          <w:szCs w:val="18"/>
          <w:lang w:val="nl-NL"/>
        </w:rPr>
      </w:pPr>
      <w:r w:rsidRPr="002B7ADC">
        <w:rPr>
          <w:i/>
          <w:iCs/>
          <w:szCs w:val="18"/>
          <w:lang w:val="nl-NL"/>
        </w:rPr>
        <w:t>Aanwijzing van de minister als b</w:t>
      </w:r>
      <w:r w:rsidRPr="002B7ADC" w:rsidR="00790AFB">
        <w:rPr>
          <w:i/>
          <w:iCs/>
          <w:szCs w:val="18"/>
          <w:lang w:val="nl-NL"/>
        </w:rPr>
        <w:t>evoegde nationale autoriteit</w:t>
      </w:r>
    </w:p>
    <w:p w:rsidRPr="002B7ADC" w:rsidR="00A31B55" w:rsidP="001E6991" w:rsidRDefault="00A31B55" w14:paraId="7677FB3B" w14:textId="77777777">
      <w:pPr>
        <w:pStyle w:val="Geenafstand"/>
        <w:rPr>
          <w:szCs w:val="18"/>
          <w:lang w:val="nl-NL"/>
        </w:rPr>
      </w:pPr>
    </w:p>
    <w:p w:rsidRPr="002B7ADC" w:rsidR="002A508D" w:rsidP="001E6991" w:rsidRDefault="007C2127" w14:paraId="670CAB81" w14:textId="05BA4C60">
      <w:pPr>
        <w:pStyle w:val="Geenafstand"/>
        <w:rPr>
          <w:lang w:val="nl-NL"/>
        </w:rPr>
      </w:pPr>
      <w:r w:rsidRPr="002B7ADC">
        <w:rPr>
          <w:szCs w:val="18"/>
          <w:lang w:val="nl-NL"/>
        </w:rPr>
        <w:t xml:space="preserve">De aanwijzing van de minister </w:t>
      </w:r>
      <w:r w:rsidRPr="002B7ADC" w:rsidR="007651B3">
        <w:rPr>
          <w:szCs w:val="18"/>
          <w:lang w:val="nl-NL"/>
        </w:rPr>
        <w:t xml:space="preserve">(de Minister van Infrastructuur en Waterstaat, lees: de Minister van Klimaat en Groene Groei) </w:t>
      </w:r>
      <w:r w:rsidRPr="002B7ADC">
        <w:rPr>
          <w:szCs w:val="18"/>
          <w:lang w:val="nl-NL"/>
        </w:rPr>
        <w:t>als</w:t>
      </w:r>
      <w:r w:rsidRPr="002B7ADC">
        <w:rPr>
          <w:lang w:val="nl-NL"/>
        </w:rPr>
        <w:t xml:space="preserve"> bevoegde nationale autoriteit vindt plaats</w:t>
      </w:r>
      <w:r w:rsidRPr="002B7ADC">
        <w:rPr>
          <w:szCs w:val="18"/>
          <w:lang w:val="nl-NL"/>
        </w:rPr>
        <w:t xml:space="preserve"> </w:t>
      </w:r>
      <w:r w:rsidRPr="002B7ADC" w:rsidR="001E6991">
        <w:rPr>
          <w:lang w:val="nl-NL"/>
        </w:rPr>
        <w:t>in artikel 3, eerste lid, onder a, van deze uitvoeringsregeling</w:t>
      </w:r>
      <w:r w:rsidRPr="002B7ADC">
        <w:rPr>
          <w:lang w:val="nl-NL"/>
        </w:rPr>
        <w:t xml:space="preserve">. De </w:t>
      </w:r>
      <w:r w:rsidRPr="002B7ADC" w:rsidR="001E6991">
        <w:rPr>
          <w:lang w:val="nl-NL"/>
        </w:rPr>
        <w:t>bevoegde nationale autoriteit</w:t>
      </w:r>
      <w:r w:rsidRPr="002B7ADC">
        <w:rPr>
          <w:lang w:val="nl-NL"/>
        </w:rPr>
        <w:t xml:space="preserve"> </w:t>
      </w:r>
      <w:r w:rsidRPr="002B7ADC" w:rsidR="001E6991">
        <w:rPr>
          <w:lang w:val="nl-NL"/>
        </w:rPr>
        <w:t>is belast met de uitvoering van een aantal bepalingen van de verordening waaruit taken en bevoegdheden voortvloeien die nauw samenhangen met de bestuursrechtelijke handhaving en het markttoezicht (hierop wordt ingegaan in de toelichting bij artikel 3)</w:t>
      </w:r>
      <w:r w:rsidRPr="002B7ADC" w:rsidR="00AF7AE7">
        <w:rPr>
          <w:lang w:val="nl-NL"/>
        </w:rPr>
        <w:t>. De taken van de onderscheiden instanties lopen in elkaar over. Daarom is de minister aangewezen als bevoegd gezag voor de uitoefening van</w:t>
      </w:r>
      <w:r w:rsidR="00347848">
        <w:rPr>
          <w:lang w:val="nl-NL"/>
        </w:rPr>
        <w:t xml:space="preserve"> </w:t>
      </w:r>
      <w:r w:rsidRPr="002B7ADC" w:rsidR="00AF7AE7">
        <w:rPr>
          <w:lang w:val="nl-NL"/>
        </w:rPr>
        <w:t>alle taken die volgens de verordening aan een nationale instantie moeten worden toebedeeld</w:t>
      </w:r>
      <w:r w:rsidRPr="002B7ADC" w:rsidR="008F5D02">
        <w:rPr>
          <w:lang w:val="nl-NL"/>
        </w:rPr>
        <w:t>, zoals in het hiernavolgende zal worden toegelicht</w:t>
      </w:r>
      <w:r w:rsidRPr="002B7ADC" w:rsidR="001E6991">
        <w:rPr>
          <w:lang w:val="nl-NL"/>
        </w:rPr>
        <w:t>.</w:t>
      </w:r>
    </w:p>
    <w:p w:rsidRPr="002B7ADC" w:rsidR="002A508D" w:rsidP="002A508D" w:rsidRDefault="002A508D" w14:paraId="45A0B7AD" w14:textId="77777777">
      <w:pPr>
        <w:pStyle w:val="Geenafstand"/>
        <w:rPr>
          <w:lang w:val="nl-NL"/>
        </w:rPr>
      </w:pPr>
    </w:p>
    <w:p w:rsidRPr="002B7ADC" w:rsidR="002A508D" w:rsidP="002A508D" w:rsidRDefault="002A508D" w14:paraId="16AC3A70" w14:textId="72C8772F">
      <w:pPr>
        <w:pStyle w:val="Geenafstand"/>
        <w:rPr>
          <w:lang w:val="nl-NL"/>
        </w:rPr>
      </w:pPr>
      <w:r w:rsidRPr="002B7ADC">
        <w:rPr>
          <w:lang w:val="nl-NL"/>
        </w:rPr>
        <w:t xml:space="preserve">In verschillende bepalingen van de EU-verordening </w:t>
      </w:r>
      <w:proofErr w:type="spellStart"/>
      <w:r w:rsidRPr="002B7ADC">
        <w:rPr>
          <w:lang w:val="nl-NL"/>
        </w:rPr>
        <w:t>ecodesign</w:t>
      </w:r>
      <w:proofErr w:type="spellEnd"/>
      <w:r w:rsidRPr="002B7ADC">
        <w:rPr>
          <w:lang w:val="nl-NL"/>
        </w:rPr>
        <w:t xml:space="preserve"> is sprake van de ‘bevoegde nationale autoriteit’. In onderstaande tabel </w:t>
      </w:r>
      <w:r w:rsidRPr="002B7ADC" w:rsidR="00F8285C">
        <w:rPr>
          <w:lang w:val="nl-NL"/>
        </w:rPr>
        <w:t>wordt een overzicht van deze</w:t>
      </w:r>
      <w:r w:rsidRPr="002B7ADC">
        <w:rPr>
          <w:lang w:val="nl-NL"/>
        </w:rPr>
        <w:t xml:space="preserve"> bepalingen </w:t>
      </w:r>
      <w:r w:rsidRPr="002B7ADC" w:rsidR="00F8285C">
        <w:rPr>
          <w:lang w:val="nl-NL"/>
        </w:rPr>
        <w:t>gegeven</w:t>
      </w:r>
      <w:r w:rsidRPr="002B7ADC">
        <w:rPr>
          <w:lang w:val="nl-NL"/>
        </w:rPr>
        <w:t xml:space="preserve">, met een korte omschrijving van de inhoud van elke bepaling. Daaruit blijkt dat enkele bepalingen een rechtstreeks </w:t>
      </w:r>
      <w:r w:rsidRPr="002B7ADC">
        <w:rPr>
          <w:szCs w:val="18"/>
          <w:lang w:val="nl-NL"/>
        </w:rPr>
        <w:t xml:space="preserve">werkende grondslag bevatten op grond waarvan de bevoegde </w:t>
      </w:r>
      <w:r w:rsidRPr="002B7ADC" w:rsidR="000D7F5D">
        <w:rPr>
          <w:szCs w:val="18"/>
          <w:lang w:val="nl-NL"/>
        </w:rPr>
        <w:t xml:space="preserve">nationale </w:t>
      </w:r>
      <w:r w:rsidRPr="002B7ADC">
        <w:rPr>
          <w:szCs w:val="18"/>
          <w:lang w:val="nl-NL"/>
        </w:rPr>
        <w:t xml:space="preserve">autoriteit marktdeelnemers om informatie </w:t>
      </w:r>
      <w:r w:rsidRPr="002B7ADC" w:rsidR="007E3278">
        <w:rPr>
          <w:szCs w:val="18"/>
          <w:lang w:val="nl-NL"/>
        </w:rPr>
        <w:t xml:space="preserve">kan </w:t>
      </w:r>
      <w:r w:rsidRPr="002B7ADC">
        <w:rPr>
          <w:szCs w:val="18"/>
          <w:lang w:val="nl-NL"/>
        </w:rPr>
        <w:t>verzoeken.</w:t>
      </w:r>
      <w:r w:rsidRPr="002B7ADC" w:rsidR="008B5808">
        <w:rPr>
          <w:szCs w:val="18"/>
          <w:lang w:val="nl-NL"/>
        </w:rPr>
        <w:t xml:space="preserve"> Bij niet naleving van de </w:t>
      </w:r>
      <w:proofErr w:type="spellStart"/>
      <w:r w:rsidRPr="002B7ADC" w:rsidR="008B5808">
        <w:rPr>
          <w:szCs w:val="18"/>
          <w:lang w:val="nl-NL"/>
        </w:rPr>
        <w:t>verordeningsbepaling</w:t>
      </w:r>
      <w:proofErr w:type="spellEnd"/>
      <w:r w:rsidRPr="002B7ADC" w:rsidR="008B5808">
        <w:rPr>
          <w:szCs w:val="18"/>
          <w:lang w:val="nl-NL"/>
        </w:rPr>
        <w:t xml:space="preserve"> kan handhaving plaatsvinden op grond van artikel 7, tweede lid. In die bepaling is een verbod opgenomen </w:t>
      </w:r>
      <w:r w:rsidRPr="002B7ADC" w:rsidR="007651B3">
        <w:rPr>
          <w:szCs w:val="18"/>
          <w:lang w:val="nl-NL"/>
        </w:rPr>
        <w:t>op overtreding van de informatieverplichting opgenomen</w:t>
      </w:r>
      <w:r w:rsidRPr="002B7ADC" w:rsidR="008B5808">
        <w:rPr>
          <w:szCs w:val="18"/>
          <w:lang w:val="nl-NL"/>
        </w:rPr>
        <w:t xml:space="preserve">. </w:t>
      </w:r>
      <w:r w:rsidRPr="002B7ADC" w:rsidR="007651B3">
        <w:rPr>
          <w:szCs w:val="18"/>
          <w:lang w:val="nl-NL"/>
        </w:rPr>
        <w:t>In geval van</w:t>
      </w:r>
      <w:r w:rsidRPr="002B7ADC" w:rsidR="008B5808">
        <w:rPr>
          <w:szCs w:val="18"/>
          <w:lang w:val="nl-NL"/>
        </w:rPr>
        <w:t xml:space="preserve"> overtreding kan op grond van </w:t>
      </w:r>
      <w:r w:rsidRPr="002B7ADC" w:rsidR="007651B3">
        <w:rPr>
          <w:szCs w:val="18"/>
          <w:lang w:val="nl-NL"/>
        </w:rPr>
        <w:t>dit verbod</w:t>
      </w:r>
      <w:r w:rsidRPr="002B7ADC" w:rsidR="008B5808">
        <w:rPr>
          <w:szCs w:val="18"/>
          <w:lang w:val="nl-NL"/>
        </w:rPr>
        <w:t xml:space="preserve"> bestuursrechtelijk of strafrechtelijk handhavend worden opgetreden.</w:t>
      </w:r>
    </w:p>
    <w:p w:rsidRPr="002B7ADC" w:rsidR="002A508D" w:rsidP="002A508D" w:rsidRDefault="002A508D" w14:paraId="684A9701" w14:textId="77777777">
      <w:pPr>
        <w:pStyle w:val="Geenafstand"/>
        <w:rPr>
          <w:lang w:val="nl-NL"/>
        </w:rPr>
      </w:pPr>
    </w:p>
    <w:p w:rsidRPr="002B7ADC" w:rsidR="002A508D" w:rsidP="002A508D" w:rsidRDefault="002A508D" w14:paraId="108FE3AC" w14:textId="77777777">
      <w:pPr>
        <w:pStyle w:val="Geenafstand"/>
        <w:rPr>
          <w:lang w:val="nl-NL"/>
        </w:rPr>
      </w:pPr>
      <w:r w:rsidRPr="002B7ADC">
        <w:rPr>
          <w:lang w:val="nl-NL"/>
        </w:rPr>
        <w:t>Het begrip bevoegde nationale autoriteit komt in de volgende bepalingen voor:</w:t>
      </w:r>
    </w:p>
    <w:p w:rsidRPr="002B7ADC" w:rsidR="002A508D" w:rsidP="002A508D" w:rsidRDefault="002A508D" w14:paraId="7B1DFCF2" w14:textId="77777777">
      <w:pPr>
        <w:pStyle w:val="Geenafstand"/>
        <w:rPr>
          <w:lang w:val="nl-NL"/>
        </w:rPr>
      </w:pPr>
    </w:p>
    <w:p w:rsidRPr="002B7ADC" w:rsidR="002A508D" w:rsidP="002A508D" w:rsidRDefault="002A508D" w14:paraId="487DCA59" w14:textId="77777777">
      <w:pPr>
        <w:pStyle w:val="Geenafstand"/>
        <w:rPr>
          <w:sz w:val="16"/>
          <w:szCs w:val="16"/>
          <w:lang w:val="nl-NL"/>
        </w:rPr>
      </w:pPr>
      <w:r w:rsidRPr="002B7ADC">
        <w:rPr>
          <w:sz w:val="16"/>
          <w:szCs w:val="16"/>
          <w:lang w:val="nl-NL"/>
        </w:rPr>
        <w:t>Autoriteit = bevoegde nationale autoriteit</w:t>
      </w:r>
      <w:bookmarkStart w:name="_Hlk233624645" w:id="30"/>
    </w:p>
    <w:p w:rsidRPr="002B7ADC" w:rsidR="002A508D" w:rsidP="002A508D" w:rsidRDefault="002A508D" w14:paraId="1CC88AAE" w14:textId="77777777">
      <w:pPr>
        <w:pStyle w:val="Geenafstand"/>
        <w:rPr>
          <w:lang w:val="nl-NL"/>
        </w:rPr>
      </w:pPr>
    </w:p>
    <w:tbl>
      <w:tblPr>
        <w:tblStyle w:val="Tabelraster"/>
        <w:tblW w:w="0" w:type="auto"/>
        <w:tblLook w:val="04A0" w:firstRow="1" w:lastRow="0" w:firstColumn="1" w:lastColumn="0" w:noHBand="0" w:noVBand="1"/>
      </w:tblPr>
      <w:tblGrid>
        <w:gridCol w:w="2917"/>
        <w:gridCol w:w="3046"/>
        <w:gridCol w:w="3054"/>
      </w:tblGrid>
      <w:tr w:rsidRPr="00D1705C" w:rsidR="002A508D" w:rsidTr="0065128C" w14:paraId="378F37B9" w14:textId="77777777">
        <w:tc>
          <w:tcPr>
            <w:tcW w:w="3211" w:type="dxa"/>
          </w:tcPr>
          <w:p w:rsidRPr="002B7ADC" w:rsidR="002A508D" w:rsidP="0065128C" w:rsidRDefault="002A508D" w14:paraId="547D0096" w14:textId="2C52C228">
            <w:pPr>
              <w:pStyle w:val="Geenafstand"/>
              <w:rPr>
                <w:sz w:val="16"/>
                <w:szCs w:val="16"/>
                <w:lang w:val="nl-NL"/>
              </w:rPr>
            </w:pPr>
            <w:r w:rsidRPr="002B7ADC">
              <w:rPr>
                <w:sz w:val="16"/>
                <w:szCs w:val="16"/>
                <w:lang w:val="nl-NL"/>
              </w:rPr>
              <w:t>Bepaling in EU</w:t>
            </w:r>
            <w:r w:rsidR="00541D67">
              <w:rPr>
                <w:sz w:val="16"/>
                <w:szCs w:val="16"/>
                <w:lang w:val="nl-NL"/>
              </w:rPr>
              <w:t>-</w:t>
            </w:r>
            <w:r w:rsidRPr="002B7ADC">
              <w:rPr>
                <w:sz w:val="16"/>
                <w:szCs w:val="16"/>
                <w:lang w:val="nl-NL"/>
              </w:rPr>
              <w:t xml:space="preserve">verordening </w:t>
            </w:r>
            <w:proofErr w:type="spellStart"/>
            <w:r w:rsidRPr="002B7ADC">
              <w:rPr>
                <w:sz w:val="16"/>
                <w:szCs w:val="16"/>
                <w:lang w:val="nl-NL"/>
              </w:rPr>
              <w:t>ecodesign</w:t>
            </w:r>
            <w:proofErr w:type="spellEnd"/>
          </w:p>
        </w:tc>
        <w:tc>
          <w:tcPr>
            <w:tcW w:w="3211" w:type="dxa"/>
          </w:tcPr>
          <w:p w:rsidRPr="002B7ADC" w:rsidR="002A508D" w:rsidP="0065128C" w:rsidRDefault="002A508D" w14:paraId="5A8C705A" w14:textId="77777777">
            <w:pPr>
              <w:pStyle w:val="Geenafstand"/>
              <w:rPr>
                <w:sz w:val="16"/>
                <w:szCs w:val="16"/>
                <w:lang w:val="nl-NL"/>
              </w:rPr>
            </w:pPr>
            <w:r w:rsidRPr="002B7ADC">
              <w:rPr>
                <w:sz w:val="16"/>
                <w:szCs w:val="16"/>
                <w:lang w:val="nl-NL"/>
              </w:rPr>
              <w:t>Korte omschrijving inhoud</w:t>
            </w:r>
          </w:p>
        </w:tc>
        <w:tc>
          <w:tcPr>
            <w:tcW w:w="3212" w:type="dxa"/>
          </w:tcPr>
          <w:p w:rsidRPr="002B7ADC" w:rsidR="002A508D" w:rsidP="0065128C" w:rsidRDefault="002A508D" w14:paraId="58BF222F" w14:textId="77777777">
            <w:pPr>
              <w:pStyle w:val="Geenafstand"/>
              <w:rPr>
                <w:sz w:val="16"/>
                <w:szCs w:val="16"/>
                <w:lang w:val="nl-NL"/>
              </w:rPr>
            </w:pPr>
            <w:r w:rsidRPr="002B7ADC">
              <w:rPr>
                <w:sz w:val="16"/>
                <w:szCs w:val="16"/>
                <w:lang w:val="nl-NL"/>
              </w:rPr>
              <w:t>Opmerkingen over de uitvoering in Nederland</w:t>
            </w:r>
          </w:p>
        </w:tc>
      </w:tr>
      <w:tr w:rsidRPr="00D1705C" w:rsidR="002A508D" w:rsidTr="0065128C" w14:paraId="64860E50" w14:textId="77777777">
        <w:tc>
          <w:tcPr>
            <w:tcW w:w="3211" w:type="dxa"/>
          </w:tcPr>
          <w:p w:rsidRPr="002B7ADC" w:rsidR="002A508D" w:rsidP="0065128C" w:rsidRDefault="002A508D" w14:paraId="0C597519" w14:textId="77777777">
            <w:pPr>
              <w:pStyle w:val="Geenafstand"/>
              <w:rPr>
                <w:sz w:val="16"/>
                <w:szCs w:val="16"/>
                <w:lang w:val="nl-NL"/>
              </w:rPr>
            </w:pPr>
            <w:r w:rsidRPr="002B7ADC">
              <w:rPr>
                <w:sz w:val="16"/>
                <w:szCs w:val="16"/>
                <w:lang w:val="nl-NL"/>
              </w:rPr>
              <w:t>Art. 9, lid 3, onder b</w:t>
            </w:r>
          </w:p>
        </w:tc>
        <w:tc>
          <w:tcPr>
            <w:tcW w:w="3211" w:type="dxa"/>
          </w:tcPr>
          <w:p w:rsidRPr="002B7ADC" w:rsidR="002A508D" w:rsidP="0065128C" w:rsidRDefault="002A508D" w14:paraId="5EEDFF18" w14:textId="37FE4834">
            <w:pPr>
              <w:pStyle w:val="Geenafstand"/>
              <w:rPr>
                <w:sz w:val="16"/>
                <w:szCs w:val="16"/>
                <w:lang w:val="nl-NL"/>
              </w:rPr>
            </w:pPr>
            <w:r w:rsidRPr="002B7ADC">
              <w:rPr>
                <w:sz w:val="16"/>
                <w:szCs w:val="16"/>
                <w:lang w:val="nl-NL"/>
              </w:rPr>
              <w:t>Doel van de informatie in het digitale productpaspoort: beoordeling van de productconformiteit vergemakkelijken</w:t>
            </w:r>
          </w:p>
        </w:tc>
        <w:tc>
          <w:tcPr>
            <w:tcW w:w="3212" w:type="dxa"/>
          </w:tcPr>
          <w:p w:rsidRPr="002B7ADC" w:rsidR="002A508D" w:rsidP="0065128C" w:rsidRDefault="002A508D" w14:paraId="6B6032B4" w14:textId="1601AB16">
            <w:pPr>
              <w:pStyle w:val="Geenafstand"/>
              <w:rPr>
                <w:sz w:val="16"/>
                <w:szCs w:val="16"/>
                <w:lang w:val="nl-NL"/>
              </w:rPr>
            </w:pPr>
            <w:r w:rsidRPr="002B7ADC">
              <w:rPr>
                <w:sz w:val="16"/>
                <w:szCs w:val="16"/>
                <w:lang w:val="nl-NL"/>
              </w:rPr>
              <w:t xml:space="preserve">Het gaat om het faciliteren van de autoriteit in haar hoedanigheid van toezichthouder en markttoezichtautoriteit. Geen uitvoeringsregelgeving nodig voor deze bepaling als zodanig. Toezicht en bestuursrechtelijke handhaving vinden plaats op grond van andere bepalingen van de </w:t>
            </w:r>
            <w:r w:rsidRPr="002B7ADC" w:rsidR="0026189F">
              <w:rPr>
                <w:sz w:val="16"/>
                <w:szCs w:val="16"/>
                <w:lang w:val="nl-NL"/>
              </w:rPr>
              <w:t>EU-</w:t>
            </w:r>
            <w:r w:rsidRPr="002B7ADC">
              <w:rPr>
                <w:sz w:val="16"/>
                <w:szCs w:val="16"/>
                <w:lang w:val="nl-NL"/>
              </w:rPr>
              <w:t xml:space="preserve">verordening </w:t>
            </w:r>
            <w:proofErr w:type="spellStart"/>
            <w:r w:rsidRPr="002B7ADC" w:rsidR="0026189F">
              <w:rPr>
                <w:sz w:val="16"/>
                <w:szCs w:val="16"/>
                <w:lang w:val="nl-NL"/>
              </w:rPr>
              <w:t>ecodesign</w:t>
            </w:r>
            <w:proofErr w:type="spellEnd"/>
            <w:r w:rsidRPr="002B7ADC" w:rsidR="0026189F">
              <w:rPr>
                <w:sz w:val="16"/>
                <w:szCs w:val="16"/>
                <w:lang w:val="nl-NL"/>
              </w:rPr>
              <w:t xml:space="preserve"> </w:t>
            </w:r>
            <w:r w:rsidRPr="002B7ADC">
              <w:rPr>
                <w:sz w:val="16"/>
                <w:szCs w:val="16"/>
                <w:lang w:val="nl-NL"/>
              </w:rPr>
              <w:t xml:space="preserve">waarin verplichtingen </w:t>
            </w:r>
            <w:r w:rsidRPr="002B7ADC" w:rsidR="0026189F">
              <w:rPr>
                <w:sz w:val="16"/>
                <w:szCs w:val="16"/>
                <w:lang w:val="nl-NL"/>
              </w:rPr>
              <w:t>m</w:t>
            </w:r>
            <w:r w:rsidRPr="002B7ADC">
              <w:rPr>
                <w:sz w:val="16"/>
                <w:szCs w:val="16"/>
                <w:lang w:val="nl-NL"/>
              </w:rPr>
              <w:t>.b.t. het productpaspoort zijn opgenomen. Art. 9, lid 3, onder b, bevat geen tot marktdeelnemers gerichte norm.</w:t>
            </w:r>
          </w:p>
        </w:tc>
      </w:tr>
      <w:tr w:rsidRPr="00D1705C" w:rsidR="002A508D" w:rsidTr="0065128C" w14:paraId="5206E946" w14:textId="77777777">
        <w:tc>
          <w:tcPr>
            <w:tcW w:w="3211" w:type="dxa"/>
          </w:tcPr>
          <w:p w:rsidRPr="002B7ADC" w:rsidR="002A508D" w:rsidP="0065128C" w:rsidRDefault="002A508D" w14:paraId="05DFF4B3" w14:textId="77777777">
            <w:pPr>
              <w:pStyle w:val="Geenafstand"/>
              <w:rPr>
                <w:sz w:val="16"/>
                <w:szCs w:val="16"/>
                <w:lang w:val="nl-NL"/>
              </w:rPr>
            </w:pPr>
            <w:r w:rsidRPr="002B7ADC">
              <w:rPr>
                <w:sz w:val="16"/>
                <w:szCs w:val="16"/>
                <w:lang w:val="nl-NL"/>
              </w:rPr>
              <w:t>Art. 13, lid 6</w:t>
            </w:r>
          </w:p>
        </w:tc>
        <w:tc>
          <w:tcPr>
            <w:tcW w:w="3211" w:type="dxa"/>
          </w:tcPr>
          <w:p w:rsidRPr="002B7ADC" w:rsidR="002A508D" w:rsidP="0065128C" w:rsidRDefault="002A508D" w14:paraId="7BBB1E23" w14:textId="77777777">
            <w:pPr>
              <w:pStyle w:val="Geenafstand"/>
              <w:rPr>
                <w:sz w:val="16"/>
                <w:szCs w:val="16"/>
                <w:lang w:val="nl-NL"/>
              </w:rPr>
            </w:pPr>
            <w:r w:rsidRPr="002B7ADC">
              <w:rPr>
                <w:sz w:val="16"/>
                <w:szCs w:val="16"/>
                <w:lang w:val="nl-NL"/>
              </w:rPr>
              <w:t>Autoriteit heeft toegang tot register van digitale productpaspoorten</w:t>
            </w:r>
          </w:p>
        </w:tc>
        <w:tc>
          <w:tcPr>
            <w:tcW w:w="3212" w:type="dxa"/>
          </w:tcPr>
          <w:p w:rsidRPr="002B7ADC" w:rsidR="002A508D" w:rsidP="0065128C" w:rsidRDefault="002A508D" w14:paraId="54801DDF" w14:textId="77777777">
            <w:pPr>
              <w:pStyle w:val="Geenafstand"/>
              <w:rPr>
                <w:sz w:val="16"/>
                <w:szCs w:val="16"/>
                <w:lang w:val="nl-NL"/>
              </w:rPr>
            </w:pPr>
            <w:r w:rsidRPr="002B7ADC">
              <w:rPr>
                <w:sz w:val="16"/>
                <w:szCs w:val="16"/>
                <w:lang w:val="nl-NL"/>
              </w:rPr>
              <w:t>Zie onder art. 9, lid 3, onder b</w:t>
            </w:r>
          </w:p>
        </w:tc>
      </w:tr>
      <w:tr w:rsidRPr="00D1705C" w:rsidR="002A508D" w:rsidTr="0065128C" w14:paraId="66EBDC98" w14:textId="77777777">
        <w:tc>
          <w:tcPr>
            <w:tcW w:w="3211" w:type="dxa"/>
          </w:tcPr>
          <w:p w:rsidRPr="002B7ADC" w:rsidR="002A508D" w:rsidP="0065128C" w:rsidRDefault="002A508D" w14:paraId="6E300688" w14:textId="77777777">
            <w:pPr>
              <w:pStyle w:val="Geenafstand"/>
              <w:rPr>
                <w:sz w:val="16"/>
                <w:szCs w:val="16"/>
                <w:lang w:val="nl-NL"/>
              </w:rPr>
            </w:pPr>
            <w:r w:rsidRPr="002B7ADC">
              <w:rPr>
                <w:sz w:val="16"/>
                <w:szCs w:val="16"/>
                <w:lang w:val="nl-NL"/>
              </w:rPr>
              <w:t>Art. 24, lid 2</w:t>
            </w:r>
          </w:p>
        </w:tc>
        <w:tc>
          <w:tcPr>
            <w:tcW w:w="3211" w:type="dxa"/>
          </w:tcPr>
          <w:p w:rsidRPr="002B7ADC" w:rsidR="002A508D" w:rsidP="0065128C" w:rsidRDefault="002A508D" w14:paraId="43778305" w14:textId="77777777">
            <w:pPr>
              <w:pStyle w:val="Geenafstand"/>
              <w:rPr>
                <w:sz w:val="16"/>
                <w:szCs w:val="16"/>
                <w:lang w:val="nl-NL"/>
              </w:rPr>
            </w:pPr>
            <w:r w:rsidRPr="002B7ADC">
              <w:rPr>
                <w:sz w:val="16"/>
                <w:szCs w:val="16"/>
                <w:lang w:val="nl-NL"/>
              </w:rPr>
              <w:t xml:space="preserve">Op verzoek van de autoriteit moet een marktdeelnemer informatie verstrekken over onverkochte consumptiegoederen </w:t>
            </w:r>
          </w:p>
        </w:tc>
        <w:tc>
          <w:tcPr>
            <w:tcW w:w="3212" w:type="dxa"/>
          </w:tcPr>
          <w:p w:rsidRPr="002B7ADC" w:rsidR="002A508D" w:rsidP="0065128C" w:rsidRDefault="002A508D" w14:paraId="5AEA3B25" w14:textId="77777777">
            <w:pPr>
              <w:pStyle w:val="Geenafstand"/>
              <w:rPr>
                <w:sz w:val="16"/>
                <w:szCs w:val="16"/>
                <w:lang w:val="nl-NL"/>
              </w:rPr>
            </w:pPr>
            <w:r w:rsidRPr="002B7ADC">
              <w:rPr>
                <w:sz w:val="16"/>
                <w:szCs w:val="16"/>
                <w:lang w:val="nl-NL"/>
              </w:rPr>
              <w:t>Het verzoek kan op grond van deze rechtstreeks werkende bepaling worden gedaan. Toezicht en handhaving vinden plaats op de gebruikelijke wijze. Daartoe is art. 24, lid 2, opgenomen in art. 7, lid 2, van dit besluit.</w:t>
            </w:r>
          </w:p>
        </w:tc>
      </w:tr>
      <w:tr w:rsidRPr="002B7ADC" w:rsidR="002A508D" w:rsidTr="0065128C" w14:paraId="560302E7" w14:textId="77777777">
        <w:tc>
          <w:tcPr>
            <w:tcW w:w="3211" w:type="dxa"/>
          </w:tcPr>
          <w:p w:rsidRPr="002B7ADC" w:rsidR="002A508D" w:rsidP="0065128C" w:rsidRDefault="002A508D" w14:paraId="017AB17A" w14:textId="77777777">
            <w:pPr>
              <w:pStyle w:val="Geenafstand"/>
              <w:rPr>
                <w:sz w:val="16"/>
                <w:szCs w:val="16"/>
                <w:lang w:val="nl-NL"/>
              </w:rPr>
            </w:pPr>
            <w:r w:rsidRPr="002B7ADC">
              <w:rPr>
                <w:sz w:val="16"/>
                <w:szCs w:val="16"/>
                <w:lang w:val="nl-NL"/>
              </w:rPr>
              <w:t>Art. 27, lid 10 (1)</w:t>
            </w:r>
          </w:p>
        </w:tc>
        <w:tc>
          <w:tcPr>
            <w:tcW w:w="3211" w:type="dxa"/>
          </w:tcPr>
          <w:p w:rsidRPr="002B7ADC" w:rsidR="002A508D" w:rsidP="0065128C" w:rsidRDefault="002A508D" w14:paraId="5AF74B44" w14:textId="77777777">
            <w:pPr>
              <w:pStyle w:val="Geenafstand"/>
              <w:rPr>
                <w:sz w:val="16"/>
                <w:szCs w:val="16"/>
                <w:lang w:val="nl-NL"/>
              </w:rPr>
            </w:pPr>
            <w:r w:rsidRPr="002B7ADC">
              <w:rPr>
                <w:sz w:val="16"/>
                <w:szCs w:val="16"/>
                <w:lang w:val="nl-NL"/>
              </w:rPr>
              <w:t xml:space="preserve">Op verzoek van de autoriteit moet een fabrikant informatie verstrekken over de conformiteit van hun producten </w:t>
            </w:r>
          </w:p>
        </w:tc>
        <w:tc>
          <w:tcPr>
            <w:tcW w:w="3212" w:type="dxa"/>
          </w:tcPr>
          <w:p w:rsidRPr="002B7ADC" w:rsidR="002A508D" w:rsidP="0065128C" w:rsidRDefault="002A508D" w14:paraId="5C0F6783" w14:textId="77777777">
            <w:pPr>
              <w:pStyle w:val="Geenafstand"/>
              <w:rPr>
                <w:sz w:val="16"/>
                <w:szCs w:val="16"/>
                <w:lang w:val="nl-NL"/>
              </w:rPr>
            </w:pPr>
            <w:r w:rsidRPr="002B7ADC">
              <w:rPr>
                <w:sz w:val="16"/>
                <w:szCs w:val="16"/>
                <w:lang w:val="nl-NL"/>
              </w:rPr>
              <w:t>Zie onder art. 24, lid 2</w:t>
            </w:r>
          </w:p>
        </w:tc>
      </w:tr>
      <w:tr w:rsidRPr="00D1705C" w:rsidR="002A508D" w:rsidTr="0065128C" w14:paraId="2EE860B9" w14:textId="77777777">
        <w:tc>
          <w:tcPr>
            <w:tcW w:w="3211" w:type="dxa"/>
          </w:tcPr>
          <w:p w:rsidRPr="002B7ADC" w:rsidR="002A508D" w:rsidP="0065128C" w:rsidRDefault="002A508D" w14:paraId="4C932A7D" w14:textId="77777777">
            <w:pPr>
              <w:pStyle w:val="Geenafstand"/>
              <w:rPr>
                <w:sz w:val="16"/>
                <w:szCs w:val="16"/>
                <w:lang w:val="nl-NL"/>
              </w:rPr>
            </w:pPr>
            <w:r w:rsidRPr="002B7ADC">
              <w:rPr>
                <w:sz w:val="16"/>
                <w:szCs w:val="16"/>
                <w:lang w:val="nl-NL"/>
              </w:rPr>
              <w:lastRenderedPageBreak/>
              <w:t>Art. 27, lid 10 (2)</w:t>
            </w:r>
          </w:p>
        </w:tc>
        <w:tc>
          <w:tcPr>
            <w:tcW w:w="3211" w:type="dxa"/>
          </w:tcPr>
          <w:p w:rsidRPr="002B7ADC" w:rsidR="002A508D" w:rsidP="0065128C" w:rsidRDefault="002A508D" w14:paraId="44D1DDB1" w14:textId="77777777">
            <w:pPr>
              <w:pStyle w:val="Geenafstand"/>
              <w:rPr>
                <w:sz w:val="16"/>
                <w:szCs w:val="16"/>
                <w:lang w:val="nl-NL"/>
              </w:rPr>
            </w:pPr>
            <w:r w:rsidRPr="002B7ADC">
              <w:rPr>
                <w:sz w:val="16"/>
                <w:szCs w:val="16"/>
                <w:lang w:val="nl-NL"/>
              </w:rPr>
              <w:t>Fabrikanten werken samen met de autoriteit m.b.t. alle corrigerende maatregelen m.b.t. niet-conforme producten</w:t>
            </w:r>
          </w:p>
        </w:tc>
        <w:tc>
          <w:tcPr>
            <w:tcW w:w="3212" w:type="dxa"/>
          </w:tcPr>
          <w:p w:rsidRPr="002B7ADC" w:rsidR="002A508D" w:rsidP="0065128C" w:rsidRDefault="002A508D" w14:paraId="4232B8CD" w14:textId="2F1595A4">
            <w:pPr>
              <w:pStyle w:val="Geenafstand"/>
              <w:rPr>
                <w:sz w:val="16"/>
                <w:szCs w:val="16"/>
                <w:lang w:val="nl-NL"/>
              </w:rPr>
            </w:pPr>
            <w:r w:rsidRPr="002B7ADC">
              <w:rPr>
                <w:sz w:val="16"/>
                <w:szCs w:val="16"/>
                <w:lang w:val="nl-NL"/>
              </w:rPr>
              <w:t>Rechtstreeks werkende verplichting. Bepaling opgenomen in verbod in art. 7, lid 2, van dit besluit t.b.v. handhaving</w:t>
            </w:r>
            <w:r w:rsidRPr="002B7ADC" w:rsidR="00A31B55">
              <w:rPr>
                <w:sz w:val="16"/>
                <w:szCs w:val="16"/>
                <w:lang w:val="nl-NL"/>
              </w:rPr>
              <w:t>.</w:t>
            </w:r>
          </w:p>
        </w:tc>
      </w:tr>
      <w:tr w:rsidRPr="002B7ADC" w:rsidR="002A508D" w:rsidTr="0065128C" w14:paraId="106D9AC8" w14:textId="77777777">
        <w:tc>
          <w:tcPr>
            <w:tcW w:w="3211" w:type="dxa"/>
          </w:tcPr>
          <w:p w:rsidRPr="002B7ADC" w:rsidR="002A508D" w:rsidP="0065128C" w:rsidRDefault="002A508D" w14:paraId="23D3614A" w14:textId="77777777">
            <w:pPr>
              <w:pStyle w:val="Geenafstand"/>
              <w:rPr>
                <w:sz w:val="16"/>
                <w:szCs w:val="16"/>
                <w:lang w:val="nl-NL"/>
              </w:rPr>
            </w:pPr>
            <w:r w:rsidRPr="002B7ADC">
              <w:rPr>
                <w:sz w:val="16"/>
                <w:szCs w:val="16"/>
                <w:lang w:val="nl-NL"/>
              </w:rPr>
              <w:t>Art. 28, lid 2, onder b en c</w:t>
            </w:r>
          </w:p>
        </w:tc>
        <w:tc>
          <w:tcPr>
            <w:tcW w:w="3211" w:type="dxa"/>
          </w:tcPr>
          <w:p w:rsidRPr="002B7ADC" w:rsidR="002A508D" w:rsidP="0065128C" w:rsidRDefault="002A508D" w14:paraId="7F4823AE" w14:textId="77777777">
            <w:pPr>
              <w:pStyle w:val="Geenafstand"/>
              <w:rPr>
                <w:sz w:val="16"/>
                <w:szCs w:val="16"/>
                <w:lang w:val="nl-NL"/>
              </w:rPr>
            </w:pPr>
            <w:r w:rsidRPr="002B7ADC">
              <w:rPr>
                <w:sz w:val="16"/>
                <w:szCs w:val="16"/>
                <w:lang w:val="nl-NL"/>
              </w:rPr>
              <w:t>Eisen m.b.t. de inhoud van het mandaat van een fabrikant t.b.v. zijn gemachtigde: medewerking verlenen aan autoriteit m.b.t niet-conform product</w:t>
            </w:r>
          </w:p>
        </w:tc>
        <w:tc>
          <w:tcPr>
            <w:tcW w:w="3212" w:type="dxa"/>
          </w:tcPr>
          <w:p w:rsidRPr="002B7ADC" w:rsidR="002A508D" w:rsidP="0065128C" w:rsidRDefault="00EC32F6" w14:paraId="0D8DB536" w14:textId="38D5F6C9">
            <w:pPr>
              <w:pStyle w:val="Geenafstand"/>
              <w:rPr>
                <w:sz w:val="16"/>
                <w:szCs w:val="16"/>
                <w:lang w:val="nl-NL"/>
              </w:rPr>
            </w:pPr>
            <w:r w:rsidRPr="002B7ADC">
              <w:rPr>
                <w:sz w:val="16"/>
                <w:szCs w:val="16"/>
                <w:lang w:val="nl-NL"/>
              </w:rPr>
              <w:t>Zie art. 7, lid 3</w:t>
            </w:r>
          </w:p>
        </w:tc>
      </w:tr>
      <w:tr w:rsidRPr="00D1705C" w:rsidR="002A508D" w:rsidTr="0065128C" w14:paraId="7F463A9C" w14:textId="77777777">
        <w:tc>
          <w:tcPr>
            <w:tcW w:w="3211" w:type="dxa"/>
          </w:tcPr>
          <w:p w:rsidRPr="002B7ADC" w:rsidR="002A508D" w:rsidP="0065128C" w:rsidRDefault="002A508D" w14:paraId="57D7AD0B" w14:textId="77777777">
            <w:pPr>
              <w:pStyle w:val="Geenafstand"/>
              <w:rPr>
                <w:sz w:val="16"/>
                <w:szCs w:val="16"/>
                <w:lang w:val="nl-NL"/>
              </w:rPr>
            </w:pPr>
            <w:r w:rsidRPr="002B7ADC">
              <w:rPr>
                <w:sz w:val="16"/>
                <w:szCs w:val="16"/>
                <w:lang w:val="nl-NL"/>
              </w:rPr>
              <w:t>Art. 29, lid 8</w:t>
            </w:r>
          </w:p>
        </w:tc>
        <w:tc>
          <w:tcPr>
            <w:tcW w:w="3211" w:type="dxa"/>
          </w:tcPr>
          <w:p w:rsidRPr="002B7ADC" w:rsidR="002A508D" w:rsidP="0065128C" w:rsidRDefault="002A508D" w14:paraId="0816564B" w14:textId="40179706">
            <w:pPr>
              <w:pStyle w:val="Geenafstand"/>
              <w:rPr>
                <w:sz w:val="16"/>
                <w:szCs w:val="16"/>
                <w:lang w:val="nl-NL"/>
              </w:rPr>
            </w:pPr>
            <w:r w:rsidRPr="002B7ADC">
              <w:rPr>
                <w:sz w:val="16"/>
                <w:szCs w:val="16"/>
                <w:lang w:val="nl-NL"/>
              </w:rPr>
              <w:t xml:space="preserve">Zie </w:t>
            </w:r>
            <w:r w:rsidRPr="002B7ADC" w:rsidR="0045595E">
              <w:rPr>
                <w:sz w:val="16"/>
                <w:szCs w:val="16"/>
                <w:lang w:val="nl-NL"/>
              </w:rPr>
              <w:t xml:space="preserve">onder </w:t>
            </w:r>
            <w:r w:rsidRPr="002B7ADC">
              <w:rPr>
                <w:sz w:val="16"/>
                <w:szCs w:val="16"/>
                <w:lang w:val="nl-NL"/>
              </w:rPr>
              <w:t>art. 27, lid 10 (1) en (2) m.b.t. importeur</w:t>
            </w:r>
          </w:p>
        </w:tc>
        <w:tc>
          <w:tcPr>
            <w:tcW w:w="3212" w:type="dxa"/>
          </w:tcPr>
          <w:p w:rsidRPr="002B7ADC" w:rsidR="002A508D" w:rsidP="0065128C" w:rsidRDefault="002A508D" w14:paraId="5BF91FCF" w14:textId="71158B7E">
            <w:pPr>
              <w:pStyle w:val="Geenafstand"/>
              <w:rPr>
                <w:sz w:val="16"/>
                <w:szCs w:val="16"/>
                <w:lang w:val="nl-NL"/>
              </w:rPr>
            </w:pPr>
            <w:r w:rsidRPr="002B7ADC">
              <w:rPr>
                <w:sz w:val="16"/>
                <w:szCs w:val="16"/>
                <w:lang w:val="nl-NL"/>
              </w:rPr>
              <w:t>Zie</w:t>
            </w:r>
            <w:r w:rsidRPr="002B7ADC" w:rsidR="0045595E">
              <w:rPr>
                <w:sz w:val="16"/>
                <w:szCs w:val="16"/>
                <w:lang w:val="nl-NL"/>
              </w:rPr>
              <w:t xml:space="preserve"> onder</w:t>
            </w:r>
            <w:r w:rsidRPr="002B7ADC">
              <w:rPr>
                <w:sz w:val="16"/>
                <w:szCs w:val="16"/>
                <w:lang w:val="nl-NL"/>
              </w:rPr>
              <w:t xml:space="preserve"> art. 27, lid 10 (1) en (2)</w:t>
            </w:r>
          </w:p>
        </w:tc>
      </w:tr>
      <w:tr w:rsidRPr="00D1705C" w:rsidR="002A508D" w:rsidTr="0065128C" w14:paraId="5128E3D3" w14:textId="77777777">
        <w:tc>
          <w:tcPr>
            <w:tcW w:w="3211" w:type="dxa"/>
          </w:tcPr>
          <w:p w:rsidRPr="002B7ADC" w:rsidR="002A508D" w:rsidP="0065128C" w:rsidRDefault="002A508D" w14:paraId="444380E3" w14:textId="77777777">
            <w:pPr>
              <w:pStyle w:val="Geenafstand"/>
              <w:rPr>
                <w:sz w:val="16"/>
                <w:szCs w:val="16"/>
                <w:lang w:val="nl-NL"/>
              </w:rPr>
            </w:pPr>
            <w:r w:rsidRPr="002B7ADC">
              <w:rPr>
                <w:sz w:val="16"/>
                <w:szCs w:val="16"/>
                <w:lang w:val="nl-NL"/>
              </w:rPr>
              <w:t>Art. 30, lid 5</w:t>
            </w:r>
          </w:p>
        </w:tc>
        <w:tc>
          <w:tcPr>
            <w:tcW w:w="3211" w:type="dxa"/>
          </w:tcPr>
          <w:p w:rsidRPr="002B7ADC" w:rsidR="002A508D" w:rsidP="0065128C" w:rsidRDefault="002A508D" w14:paraId="6CB45503" w14:textId="55F28429">
            <w:pPr>
              <w:pStyle w:val="Geenafstand"/>
              <w:rPr>
                <w:sz w:val="16"/>
                <w:szCs w:val="16"/>
                <w:lang w:val="nl-NL"/>
              </w:rPr>
            </w:pPr>
            <w:r w:rsidRPr="002B7ADC">
              <w:rPr>
                <w:sz w:val="16"/>
                <w:szCs w:val="16"/>
                <w:lang w:val="nl-NL"/>
              </w:rPr>
              <w:t xml:space="preserve">Zie </w:t>
            </w:r>
            <w:r w:rsidRPr="002B7ADC" w:rsidR="0045595E">
              <w:rPr>
                <w:sz w:val="16"/>
                <w:szCs w:val="16"/>
                <w:lang w:val="nl-NL"/>
              </w:rPr>
              <w:t xml:space="preserve">onder </w:t>
            </w:r>
            <w:r w:rsidRPr="002B7ADC">
              <w:rPr>
                <w:sz w:val="16"/>
                <w:szCs w:val="16"/>
                <w:lang w:val="nl-NL"/>
              </w:rPr>
              <w:t>art. 27, lid 10 (1) en (2) m.b.t. distributeur</w:t>
            </w:r>
          </w:p>
        </w:tc>
        <w:tc>
          <w:tcPr>
            <w:tcW w:w="3212" w:type="dxa"/>
          </w:tcPr>
          <w:p w:rsidRPr="002B7ADC" w:rsidR="002A508D" w:rsidP="0065128C" w:rsidRDefault="002A508D" w14:paraId="5D2E380B" w14:textId="112D8DF0">
            <w:pPr>
              <w:pStyle w:val="Geenafstand"/>
              <w:rPr>
                <w:sz w:val="16"/>
                <w:szCs w:val="16"/>
                <w:lang w:val="nl-NL"/>
              </w:rPr>
            </w:pPr>
            <w:r w:rsidRPr="002B7ADC">
              <w:rPr>
                <w:sz w:val="16"/>
                <w:szCs w:val="16"/>
                <w:lang w:val="nl-NL"/>
              </w:rPr>
              <w:t xml:space="preserve">Zie </w:t>
            </w:r>
            <w:r w:rsidRPr="002B7ADC" w:rsidR="0045595E">
              <w:rPr>
                <w:sz w:val="16"/>
                <w:szCs w:val="16"/>
                <w:lang w:val="nl-NL"/>
              </w:rPr>
              <w:t xml:space="preserve">onder </w:t>
            </w:r>
            <w:r w:rsidRPr="002B7ADC">
              <w:rPr>
                <w:sz w:val="16"/>
                <w:szCs w:val="16"/>
                <w:lang w:val="nl-NL"/>
              </w:rPr>
              <w:t>art. 27, lid 10 (1) en (2)</w:t>
            </w:r>
          </w:p>
        </w:tc>
      </w:tr>
      <w:tr w:rsidRPr="002B7ADC" w:rsidR="002A508D" w:rsidTr="0065128C" w14:paraId="6BCA3972" w14:textId="77777777">
        <w:tc>
          <w:tcPr>
            <w:tcW w:w="3211" w:type="dxa"/>
          </w:tcPr>
          <w:p w:rsidRPr="002B7ADC" w:rsidR="002A508D" w:rsidP="0065128C" w:rsidRDefault="002A508D" w14:paraId="28B8E9B9" w14:textId="77777777">
            <w:pPr>
              <w:pStyle w:val="Geenafstand"/>
              <w:rPr>
                <w:sz w:val="16"/>
                <w:szCs w:val="16"/>
                <w:lang w:val="nl-NL"/>
              </w:rPr>
            </w:pPr>
            <w:r w:rsidRPr="002B7ADC">
              <w:rPr>
                <w:sz w:val="16"/>
                <w:szCs w:val="16"/>
                <w:lang w:val="nl-NL"/>
              </w:rPr>
              <w:t>Art. 38</w:t>
            </w:r>
          </w:p>
        </w:tc>
        <w:tc>
          <w:tcPr>
            <w:tcW w:w="3211" w:type="dxa"/>
          </w:tcPr>
          <w:p w:rsidRPr="002B7ADC" w:rsidR="002A508D" w:rsidP="0065128C" w:rsidRDefault="002A508D" w14:paraId="58EB3067" w14:textId="77777777">
            <w:pPr>
              <w:pStyle w:val="Geenafstand"/>
              <w:rPr>
                <w:sz w:val="16"/>
                <w:szCs w:val="16"/>
                <w:lang w:val="nl-NL"/>
              </w:rPr>
            </w:pPr>
            <w:r w:rsidRPr="002B7ADC">
              <w:rPr>
                <w:sz w:val="16"/>
                <w:szCs w:val="16"/>
                <w:lang w:val="nl-NL"/>
              </w:rPr>
              <w:t>Informatie verstrekken aan autoriteit en medewerking verlenen aan verificatie</w:t>
            </w:r>
          </w:p>
        </w:tc>
        <w:tc>
          <w:tcPr>
            <w:tcW w:w="3212" w:type="dxa"/>
          </w:tcPr>
          <w:p w:rsidRPr="002B7ADC" w:rsidR="002A508D" w:rsidP="0065128C" w:rsidRDefault="002A508D" w14:paraId="51ACC339" w14:textId="77777777">
            <w:pPr>
              <w:pStyle w:val="Geenafstand"/>
              <w:rPr>
                <w:sz w:val="16"/>
                <w:szCs w:val="16"/>
                <w:lang w:val="nl-NL"/>
              </w:rPr>
            </w:pPr>
            <w:r w:rsidRPr="002B7ADC">
              <w:rPr>
                <w:sz w:val="16"/>
                <w:szCs w:val="16"/>
                <w:lang w:val="nl-NL"/>
              </w:rPr>
              <w:t>Geen uitvoeringsregelgeving nodig voor deze rechtstreeks werkende bepaling. Toezicht en handhaving vinden plaats op de gebruikelijke wijze.</w:t>
            </w:r>
          </w:p>
        </w:tc>
      </w:tr>
      <w:tr w:rsidRPr="00D1705C" w:rsidR="002A508D" w:rsidTr="0065128C" w14:paraId="78D98571" w14:textId="77777777">
        <w:tc>
          <w:tcPr>
            <w:tcW w:w="3211" w:type="dxa"/>
          </w:tcPr>
          <w:p w:rsidRPr="002B7ADC" w:rsidR="002A508D" w:rsidP="0065128C" w:rsidRDefault="002A508D" w14:paraId="480ABF27" w14:textId="77777777">
            <w:pPr>
              <w:pStyle w:val="Geenafstand"/>
              <w:rPr>
                <w:sz w:val="16"/>
                <w:szCs w:val="16"/>
                <w:lang w:val="nl-NL"/>
              </w:rPr>
            </w:pPr>
            <w:r w:rsidRPr="002B7ADC">
              <w:rPr>
                <w:sz w:val="16"/>
                <w:szCs w:val="16"/>
                <w:lang w:val="nl-NL"/>
              </w:rPr>
              <w:t>Art. 50, lid 5</w:t>
            </w:r>
          </w:p>
        </w:tc>
        <w:tc>
          <w:tcPr>
            <w:tcW w:w="3211" w:type="dxa"/>
          </w:tcPr>
          <w:p w:rsidRPr="002B7ADC" w:rsidR="002A508D" w:rsidP="0065128C" w:rsidRDefault="002A508D" w14:paraId="5F541501" w14:textId="77777777">
            <w:pPr>
              <w:pStyle w:val="Geenafstand"/>
              <w:rPr>
                <w:sz w:val="16"/>
                <w:szCs w:val="16"/>
                <w:lang w:val="nl-NL"/>
              </w:rPr>
            </w:pPr>
            <w:r w:rsidRPr="002B7ADC">
              <w:rPr>
                <w:sz w:val="16"/>
                <w:szCs w:val="16"/>
                <w:lang w:val="nl-NL"/>
              </w:rPr>
              <w:t>Aanmeldende autoriteit wisselt informatie uit over aangemelde instanties met andere autoriteiten</w:t>
            </w:r>
          </w:p>
        </w:tc>
        <w:tc>
          <w:tcPr>
            <w:tcW w:w="3212" w:type="dxa"/>
          </w:tcPr>
          <w:p w:rsidRPr="002B7ADC" w:rsidR="002A508D" w:rsidP="0065128C" w:rsidRDefault="002A508D" w14:paraId="37B6BF66" w14:textId="77777777">
            <w:pPr>
              <w:pStyle w:val="Geenafstand"/>
              <w:rPr>
                <w:sz w:val="16"/>
                <w:szCs w:val="16"/>
                <w:lang w:val="nl-NL"/>
              </w:rPr>
            </w:pPr>
            <w:r w:rsidRPr="002B7ADC">
              <w:rPr>
                <w:sz w:val="16"/>
                <w:szCs w:val="16"/>
                <w:lang w:val="nl-NL"/>
              </w:rPr>
              <w:t>Art. 9, lid 1, van dit besluit</w:t>
            </w:r>
          </w:p>
        </w:tc>
      </w:tr>
      <w:tr w:rsidRPr="00D1705C" w:rsidR="002A508D" w:rsidTr="0065128C" w14:paraId="4E24B571" w14:textId="77777777">
        <w:tc>
          <w:tcPr>
            <w:tcW w:w="3211" w:type="dxa"/>
          </w:tcPr>
          <w:p w:rsidRPr="002B7ADC" w:rsidR="002A508D" w:rsidP="0065128C" w:rsidRDefault="002A508D" w14:paraId="4BE134A4" w14:textId="77777777">
            <w:pPr>
              <w:pStyle w:val="Geenafstand"/>
              <w:rPr>
                <w:sz w:val="16"/>
                <w:szCs w:val="16"/>
                <w:lang w:val="nl-NL"/>
              </w:rPr>
            </w:pPr>
            <w:r w:rsidRPr="002B7ADC">
              <w:rPr>
                <w:sz w:val="16"/>
                <w:szCs w:val="16"/>
                <w:lang w:val="nl-NL"/>
              </w:rPr>
              <w:t>Bijlage IV, module A, onder 4</w:t>
            </w:r>
          </w:p>
        </w:tc>
        <w:tc>
          <w:tcPr>
            <w:tcW w:w="3211" w:type="dxa"/>
          </w:tcPr>
          <w:p w:rsidRPr="002B7ADC" w:rsidR="002A508D" w:rsidP="0065128C" w:rsidRDefault="002A508D" w14:paraId="19AD4355" w14:textId="77777777">
            <w:pPr>
              <w:pStyle w:val="Geenafstand"/>
              <w:rPr>
                <w:sz w:val="16"/>
                <w:szCs w:val="16"/>
                <w:lang w:val="nl-NL"/>
              </w:rPr>
            </w:pPr>
            <w:r w:rsidRPr="002B7ADC">
              <w:rPr>
                <w:sz w:val="16"/>
                <w:szCs w:val="16"/>
                <w:lang w:val="nl-NL"/>
              </w:rPr>
              <w:t>In het kader van interne productcontrole stelt fabrikant conformiteitsverklaring ter beschikking van de autoriteit</w:t>
            </w:r>
          </w:p>
        </w:tc>
        <w:tc>
          <w:tcPr>
            <w:tcW w:w="3212" w:type="dxa"/>
          </w:tcPr>
          <w:p w:rsidRPr="002B7ADC" w:rsidR="002A508D" w:rsidP="0065128C" w:rsidRDefault="002A508D" w14:paraId="26FCDFDC" w14:textId="77777777">
            <w:pPr>
              <w:pStyle w:val="Geenafstand"/>
              <w:rPr>
                <w:sz w:val="16"/>
                <w:szCs w:val="16"/>
                <w:lang w:val="nl-NL"/>
              </w:rPr>
            </w:pPr>
            <w:r w:rsidRPr="002B7ADC">
              <w:rPr>
                <w:sz w:val="16"/>
                <w:szCs w:val="16"/>
                <w:lang w:val="nl-NL"/>
              </w:rPr>
              <w:t>Toezicht en handhaving vinden plaats op de gebruikelijke wijze. Daartoe is bijlage IV, module A, onder 4, opgenomen in art. 7, lid 2, van dit besluit.</w:t>
            </w:r>
          </w:p>
        </w:tc>
      </w:tr>
      <w:bookmarkEnd w:id="30"/>
    </w:tbl>
    <w:p w:rsidRPr="002B7ADC" w:rsidR="00790AFB" w:rsidP="00E062A8" w:rsidRDefault="00790AFB" w14:paraId="0726AAEE" w14:textId="77777777">
      <w:pPr>
        <w:pStyle w:val="Geenafstand"/>
        <w:rPr>
          <w:lang w:val="nl-NL"/>
        </w:rPr>
      </w:pPr>
    </w:p>
    <w:p w:rsidRPr="002B7ADC" w:rsidR="00790AFB" w:rsidP="00E062A8" w:rsidRDefault="00790AFB" w14:paraId="765E85D2" w14:textId="6A74DB09">
      <w:pPr>
        <w:pStyle w:val="Geenafstand"/>
        <w:rPr>
          <w:i/>
          <w:iCs/>
          <w:szCs w:val="18"/>
          <w:lang w:val="nl-NL"/>
        </w:rPr>
      </w:pPr>
      <w:r w:rsidRPr="002B7ADC">
        <w:rPr>
          <w:i/>
          <w:iCs/>
          <w:lang w:val="nl-NL"/>
        </w:rPr>
        <w:t>A</w:t>
      </w:r>
      <w:r w:rsidRPr="002B7ADC" w:rsidR="00A31B55">
        <w:rPr>
          <w:i/>
          <w:iCs/>
          <w:lang w:val="nl-NL"/>
        </w:rPr>
        <w:t>anwijzing van de minister als a</w:t>
      </w:r>
      <w:r w:rsidRPr="002B7ADC">
        <w:rPr>
          <w:i/>
          <w:iCs/>
          <w:lang w:val="nl-NL"/>
        </w:rPr>
        <w:t>anmeldende autoriteit</w:t>
      </w:r>
    </w:p>
    <w:p w:rsidRPr="002B7ADC" w:rsidR="00A31B55" w:rsidP="00E062A8" w:rsidRDefault="00A31B55" w14:paraId="39FA9C35" w14:textId="77777777">
      <w:pPr>
        <w:pStyle w:val="Geenafstand"/>
        <w:rPr>
          <w:szCs w:val="18"/>
          <w:lang w:val="nl-NL"/>
        </w:rPr>
      </w:pPr>
    </w:p>
    <w:p w:rsidRPr="002B7ADC" w:rsidR="00A333E0" w:rsidP="00E062A8" w:rsidRDefault="00E062A8" w14:paraId="54537281" w14:textId="74699E7F">
      <w:pPr>
        <w:pStyle w:val="Geenafstand"/>
        <w:rPr>
          <w:szCs w:val="18"/>
          <w:lang w:val="nl-NL"/>
        </w:rPr>
      </w:pPr>
      <w:r w:rsidRPr="002B7ADC">
        <w:rPr>
          <w:szCs w:val="18"/>
          <w:lang w:val="nl-NL"/>
        </w:rPr>
        <w:t xml:space="preserve">De </w:t>
      </w:r>
      <w:r w:rsidRPr="002B7ADC" w:rsidR="001E6991">
        <w:rPr>
          <w:szCs w:val="18"/>
          <w:lang w:val="nl-NL"/>
        </w:rPr>
        <w:t xml:space="preserve">aanwijzing van de </w:t>
      </w:r>
      <w:r w:rsidRPr="002B7ADC" w:rsidR="00B2296E">
        <w:rPr>
          <w:szCs w:val="18"/>
          <w:lang w:val="nl-NL"/>
        </w:rPr>
        <w:t>M</w:t>
      </w:r>
      <w:r w:rsidRPr="002B7ADC">
        <w:rPr>
          <w:szCs w:val="18"/>
          <w:lang w:val="nl-NL"/>
        </w:rPr>
        <w:t xml:space="preserve">inister </w:t>
      </w:r>
      <w:r w:rsidRPr="002B7ADC" w:rsidR="00B2296E">
        <w:rPr>
          <w:szCs w:val="18"/>
          <w:lang w:val="nl-NL"/>
        </w:rPr>
        <w:t>van Infrastructuur en Waterstaat (lees: de Minister van Klimaat en Groen</w:t>
      </w:r>
      <w:r w:rsidR="00541D67">
        <w:rPr>
          <w:szCs w:val="18"/>
          <w:lang w:val="nl-NL"/>
        </w:rPr>
        <w:t>e</w:t>
      </w:r>
      <w:r w:rsidRPr="002B7ADC" w:rsidR="00B2296E">
        <w:rPr>
          <w:szCs w:val="18"/>
          <w:lang w:val="nl-NL"/>
        </w:rPr>
        <w:t xml:space="preserve"> Groei) </w:t>
      </w:r>
      <w:r w:rsidRPr="002B7ADC" w:rsidR="001E6991">
        <w:rPr>
          <w:szCs w:val="18"/>
          <w:lang w:val="nl-NL"/>
        </w:rPr>
        <w:t xml:space="preserve">als aanmeldende autoriteit </w:t>
      </w:r>
      <w:r w:rsidRPr="002B7ADC" w:rsidR="007C2127">
        <w:rPr>
          <w:szCs w:val="18"/>
          <w:lang w:val="nl-NL"/>
        </w:rPr>
        <w:t>vindt plaats</w:t>
      </w:r>
      <w:r w:rsidRPr="002B7ADC">
        <w:rPr>
          <w:szCs w:val="18"/>
          <w:lang w:val="nl-NL"/>
        </w:rPr>
        <w:t xml:space="preserve"> </w:t>
      </w:r>
      <w:r w:rsidRPr="002B7ADC" w:rsidR="00512F53">
        <w:rPr>
          <w:szCs w:val="18"/>
          <w:lang w:val="nl-NL"/>
        </w:rPr>
        <w:t>in artikel 3, eerste lid, onder b, van deze uitvoeringsregeling</w:t>
      </w:r>
      <w:bookmarkStart w:name="_Hlk198224146" w:id="31"/>
      <w:r w:rsidRPr="002B7ADC" w:rsidR="007C2127">
        <w:rPr>
          <w:szCs w:val="18"/>
          <w:lang w:val="nl-NL"/>
        </w:rPr>
        <w:t>.</w:t>
      </w:r>
      <w:bookmarkEnd w:id="31"/>
      <w:r w:rsidRPr="002B7ADC" w:rsidR="00805CF7">
        <w:rPr>
          <w:szCs w:val="18"/>
          <w:lang w:val="nl-NL"/>
        </w:rPr>
        <w:t xml:space="preserve"> </w:t>
      </w:r>
      <w:r w:rsidRPr="002B7ADC" w:rsidR="007C2127">
        <w:rPr>
          <w:szCs w:val="18"/>
          <w:lang w:val="nl-NL"/>
        </w:rPr>
        <w:t xml:space="preserve">Daarmee wordt uitvoering gegeven aan artikel 49, eerste lid, Ev. </w:t>
      </w:r>
      <w:r w:rsidRPr="002B7ADC" w:rsidR="00A333E0">
        <w:rPr>
          <w:color w:val="231F20"/>
          <w:lang w:val="nl-NL"/>
        </w:rPr>
        <w:t xml:space="preserve">De aanmeldende autoriteit is verantwoordelijk voor de instelling en uitvoering van de nodige procedures voor de beoordeling en aanmelding van conformiteitsbeoordelingsinstanties en het toezicht op de aangemelde instanties (dit zijn de door de lidstaat aangewezen conformiteitsbeoordelingsinstanties die bij de Europese Commissie zijn aangemeld). </w:t>
      </w:r>
    </w:p>
    <w:p w:rsidRPr="002B7ADC" w:rsidR="007C2127" w:rsidP="007C2127" w:rsidRDefault="009614B3" w14:paraId="062B40A8" w14:textId="6EB9F9EA">
      <w:pPr>
        <w:widowControl w:val="0"/>
        <w:autoSpaceDE w:val="0"/>
        <w:autoSpaceDN w:val="0"/>
        <w:adjustRightInd w:val="0"/>
        <w:spacing w:after="240" w:line="240" w:lineRule="auto"/>
        <w:rPr>
          <w:color w:val="231F20"/>
          <w:lang w:val="nl-NL"/>
        </w:rPr>
      </w:pPr>
      <w:r w:rsidRPr="002B7ADC">
        <w:rPr>
          <w:color w:val="231F20"/>
          <w:lang w:val="nl-NL"/>
        </w:rPr>
        <w:t>De aanmeldende</w:t>
      </w:r>
      <w:r w:rsidRPr="002B7ADC" w:rsidR="00354BBC">
        <w:rPr>
          <w:color w:val="231F20"/>
          <w:lang w:val="nl-NL"/>
        </w:rPr>
        <w:t xml:space="preserve"> autoriteit</w:t>
      </w:r>
      <w:r w:rsidRPr="002B7ADC">
        <w:rPr>
          <w:color w:val="231F20"/>
          <w:lang w:val="nl-NL"/>
        </w:rPr>
        <w:t>, die een door de lidstaat aangewezen conformiteitsbeoordelingsinstantie bij de Europese Commissie aanmeldt, moet aan bepaalde vereisten voldoen. Deze zijn gesteld in artikel 50 Ev.</w:t>
      </w:r>
    </w:p>
    <w:p w:rsidRPr="002B7ADC" w:rsidR="007C2127" w:rsidP="00354BBC" w:rsidRDefault="00805CF7" w14:paraId="1DB9A881" w14:textId="42452364">
      <w:pPr>
        <w:pStyle w:val="Geenafstand"/>
        <w:rPr>
          <w:color w:val="231F20"/>
          <w:lang w:val="nl-NL"/>
        </w:rPr>
      </w:pPr>
      <w:r w:rsidRPr="002B7ADC">
        <w:rPr>
          <w:szCs w:val="18"/>
          <w:lang w:val="nl-NL"/>
        </w:rPr>
        <w:t xml:space="preserve">In het aanmeldingsproces </w:t>
      </w:r>
      <w:r w:rsidRPr="002B7ADC" w:rsidR="004321F1">
        <w:rPr>
          <w:szCs w:val="18"/>
          <w:lang w:val="nl-NL"/>
        </w:rPr>
        <w:t>heeft</w:t>
      </w:r>
      <w:r w:rsidRPr="002B7ADC">
        <w:rPr>
          <w:szCs w:val="18"/>
          <w:lang w:val="nl-NL"/>
        </w:rPr>
        <w:t xml:space="preserve"> ook de Stichting Raad voor Accreditatie te Utrecht een rol (artikel </w:t>
      </w:r>
      <w:r w:rsidRPr="002B7ADC" w:rsidR="00B40D08">
        <w:rPr>
          <w:szCs w:val="18"/>
          <w:lang w:val="nl-NL"/>
        </w:rPr>
        <w:t>5</w:t>
      </w:r>
      <w:r w:rsidRPr="002B7ADC">
        <w:rPr>
          <w:szCs w:val="18"/>
          <w:lang w:val="nl-NL"/>
        </w:rPr>
        <w:t xml:space="preserve">, </w:t>
      </w:r>
      <w:r w:rsidRPr="002B7ADC" w:rsidR="00B40D08">
        <w:rPr>
          <w:color w:val="231F20"/>
          <w:lang w:val="nl-NL"/>
        </w:rPr>
        <w:t>eerste</w:t>
      </w:r>
      <w:r w:rsidRPr="002B7ADC">
        <w:rPr>
          <w:color w:val="231F20"/>
          <w:lang w:val="nl-NL"/>
        </w:rPr>
        <w:t xml:space="preserve"> lid,</w:t>
      </w:r>
      <w:r w:rsidRPr="002B7ADC" w:rsidR="00512F53">
        <w:rPr>
          <w:color w:val="231F20"/>
          <w:lang w:val="nl-NL"/>
        </w:rPr>
        <w:t xml:space="preserve"> van deze uitvoeringsregeling</w:t>
      </w:r>
      <w:r w:rsidRPr="002B7ADC">
        <w:rPr>
          <w:color w:val="231F20"/>
          <w:lang w:val="nl-NL"/>
        </w:rPr>
        <w:t xml:space="preserve">; hierop wordt ingegaan in de toelichting bij artikel </w:t>
      </w:r>
      <w:r w:rsidRPr="002B7ADC" w:rsidR="004321F1">
        <w:rPr>
          <w:color w:val="231F20"/>
          <w:lang w:val="nl-NL"/>
        </w:rPr>
        <w:t>5</w:t>
      </w:r>
      <w:r w:rsidRPr="002B7ADC">
        <w:rPr>
          <w:color w:val="231F20"/>
          <w:lang w:val="nl-NL"/>
        </w:rPr>
        <w:t>).</w:t>
      </w:r>
      <w:r w:rsidRPr="002B7ADC" w:rsidR="007C2127">
        <w:rPr>
          <w:color w:val="231F20"/>
          <w:lang w:val="nl-NL"/>
        </w:rPr>
        <w:t xml:space="preserve"> </w:t>
      </w:r>
    </w:p>
    <w:p w:rsidRPr="002B7ADC" w:rsidR="00892BAD" w:rsidP="00354BBC" w:rsidRDefault="002A0810" w14:paraId="1712AD00" w14:textId="4572A23E">
      <w:pPr>
        <w:pStyle w:val="Geenafstand"/>
        <w:rPr>
          <w:szCs w:val="18"/>
          <w:lang w:val="nl-NL"/>
        </w:rPr>
      </w:pPr>
      <w:r w:rsidRPr="002B7ADC">
        <w:rPr>
          <w:color w:val="231F20"/>
          <w:lang w:val="nl-NL"/>
        </w:rPr>
        <w:t>Op de rol die de</w:t>
      </w:r>
      <w:r w:rsidRPr="002B7ADC" w:rsidR="00F01E4A">
        <w:rPr>
          <w:color w:val="231F20"/>
          <w:lang w:val="nl-NL"/>
        </w:rPr>
        <w:t xml:space="preserve"> aangemelde</w:t>
      </w:r>
      <w:r w:rsidRPr="002B7ADC" w:rsidR="00F01E4A">
        <w:rPr>
          <w:szCs w:val="18"/>
          <w:lang w:val="nl-NL"/>
        </w:rPr>
        <w:t xml:space="preserve"> instanties (conformiteitsbeoordelingsinstanties) vervullen bij de uitvoering van de verordening </w:t>
      </w:r>
      <w:r w:rsidRPr="002B7ADC" w:rsidR="00023668">
        <w:rPr>
          <w:szCs w:val="18"/>
          <w:lang w:val="nl-NL"/>
        </w:rPr>
        <w:t>wordt uitgebreider ingegaan in paragraaf 2 van bijlage I bij deze toelichting.</w:t>
      </w:r>
    </w:p>
    <w:p w:rsidRPr="002B7ADC" w:rsidR="00DE0DB2" w:rsidP="007C2127" w:rsidRDefault="005C5D79" w14:paraId="65027BDC" w14:textId="1CF714C0">
      <w:pPr>
        <w:widowControl w:val="0"/>
        <w:autoSpaceDE w:val="0"/>
        <w:autoSpaceDN w:val="0"/>
        <w:adjustRightInd w:val="0"/>
        <w:spacing w:after="240" w:line="240" w:lineRule="auto"/>
        <w:rPr>
          <w:szCs w:val="18"/>
          <w:lang w:val="nl-NL"/>
        </w:rPr>
      </w:pPr>
      <w:r w:rsidRPr="002B7ADC">
        <w:rPr>
          <w:szCs w:val="18"/>
          <w:lang w:val="nl-NL"/>
        </w:rPr>
        <w:t xml:space="preserve">Nadat </w:t>
      </w:r>
      <w:r w:rsidRPr="002B7ADC" w:rsidR="00AE053E">
        <w:rPr>
          <w:szCs w:val="18"/>
          <w:lang w:val="nl-NL"/>
        </w:rPr>
        <w:t xml:space="preserve">een conformiteitsbeoordelingsinstantie </w:t>
      </w:r>
      <w:r w:rsidRPr="002B7ADC">
        <w:rPr>
          <w:szCs w:val="18"/>
          <w:lang w:val="nl-NL"/>
        </w:rPr>
        <w:t xml:space="preserve">door de Europese Commissie op de lijst van aangemelde instanties </w:t>
      </w:r>
      <w:r w:rsidRPr="002B7ADC" w:rsidR="00AE053E">
        <w:rPr>
          <w:szCs w:val="18"/>
          <w:lang w:val="nl-NL"/>
        </w:rPr>
        <w:t xml:space="preserve">is </w:t>
      </w:r>
      <w:r w:rsidRPr="002B7ADC">
        <w:rPr>
          <w:szCs w:val="18"/>
          <w:lang w:val="nl-NL"/>
        </w:rPr>
        <w:t>vermeld, m</w:t>
      </w:r>
      <w:r w:rsidRPr="002B7ADC" w:rsidR="00AE053E">
        <w:rPr>
          <w:szCs w:val="18"/>
          <w:lang w:val="nl-NL"/>
        </w:rPr>
        <w:t>a</w:t>
      </w:r>
      <w:r w:rsidRPr="002B7ADC">
        <w:rPr>
          <w:szCs w:val="18"/>
          <w:lang w:val="nl-NL"/>
        </w:rPr>
        <w:t>g zij conformiteitsbeoordelingen uitvoeren.</w:t>
      </w:r>
    </w:p>
    <w:p w:rsidRPr="002B7ADC" w:rsidR="00891352" w:rsidP="00891352" w:rsidRDefault="00891352" w14:paraId="50489D70" w14:textId="74FD91EE">
      <w:pPr>
        <w:pStyle w:val="Geenafstand"/>
        <w:rPr>
          <w:i/>
          <w:iCs/>
          <w:lang w:val="nl-NL"/>
        </w:rPr>
      </w:pPr>
      <w:r w:rsidRPr="002B7ADC">
        <w:rPr>
          <w:i/>
          <w:iCs/>
          <w:lang w:val="nl-NL"/>
        </w:rPr>
        <w:t>Samenstel van taken en bevoegdheden van de minister</w:t>
      </w:r>
    </w:p>
    <w:p w:rsidRPr="002B7ADC" w:rsidR="00891352" w:rsidP="00891352" w:rsidRDefault="00891352" w14:paraId="0CCCBB31" w14:textId="77777777">
      <w:pPr>
        <w:pStyle w:val="Geenafstand"/>
        <w:rPr>
          <w:lang w:val="nl-NL"/>
        </w:rPr>
      </w:pPr>
    </w:p>
    <w:p w:rsidRPr="002B7ADC" w:rsidR="00891352" w:rsidP="00891352" w:rsidRDefault="00891352" w14:paraId="2535F0B0" w14:textId="6F6E438C">
      <w:pPr>
        <w:pStyle w:val="Geenafstand"/>
        <w:rPr>
          <w:lang w:val="nl-NL"/>
        </w:rPr>
      </w:pPr>
      <w:r w:rsidRPr="002B7ADC">
        <w:rPr>
          <w:lang w:val="nl-NL"/>
        </w:rPr>
        <w:t xml:space="preserve">Niet alleen de taken en bevoegdheden van de bevoegde nationale autoriteit en de aanmeldende autoriteit berusten bij de Minister van Infrastructuur en Waterstaat (lees: de Minister van Klimaat en Groene Groei), maar de minister is (zoals in paragraaf 3.2.3 zal worden toegelicht) ook het bevoegd gezag voor het toezicht en de (nationale) bestuursrechtelijke handhaving en het (Europese) markttoezicht. Al deze taken en bevoegdheden hangen samen en lopen in de EU-verordening </w:t>
      </w:r>
      <w:proofErr w:type="spellStart"/>
      <w:r w:rsidRPr="002B7ADC">
        <w:rPr>
          <w:lang w:val="nl-NL"/>
        </w:rPr>
        <w:t>ecodesign</w:t>
      </w:r>
      <w:proofErr w:type="spellEnd"/>
      <w:r w:rsidRPr="002B7ADC">
        <w:rPr>
          <w:lang w:val="nl-NL"/>
        </w:rPr>
        <w:t xml:space="preserve"> en bij de toepassing daarvan soms in elkaar over en zijn dan moeilijk van elkaar te onderscheiden. Daarom is de minister voor de uitvoering van de EU-verordening </w:t>
      </w:r>
      <w:proofErr w:type="spellStart"/>
      <w:r w:rsidRPr="002B7ADC">
        <w:rPr>
          <w:lang w:val="nl-NL"/>
        </w:rPr>
        <w:t>ecodesign</w:t>
      </w:r>
      <w:proofErr w:type="spellEnd"/>
      <w:r w:rsidRPr="002B7ADC">
        <w:rPr>
          <w:lang w:val="nl-NL"/>
        </w:rPr>
        <w:t xml:space="preserve"> als enige instantie aangewezen voor alle taken en bevoegdheden.</w:t>
      </w:r>
      <w:r w:rsidRPr="002B7ADC" w:rsidR="00556DCF">
        <w:rPr>
          <w:lang w:val="nl-NL"/>
        </w:rPr>
        <w:t xml:space="preserve"> De minister moet bij elk optreden nagaan in welke hoedanigheid hij dat doet en op welke wettelijke grondslag hij dat baseert.</w:t>
      </w:r>
    </w:p>
    <w:p w:rsidRPr="002B7ADC" w:rsidR="00891352" w:rsidP="00891352" w:rsidRDefault="00891352" w14:paraId="4DB39472" w14:textId="77777777">
      <w:pPr>
        <w:pStyle w:val="Geenafstand"/>
        <w:rPr>
          <w:lang w:val="nl-NL"/>
        </w:rPr>
      </w:pPr>
    </w:p>
    <w:p w:rsidRPr="002B7ADC" w:rsidR="00891352" w:rsidP="00891352" w:rsidRDefault="00891352" w14:paraId="215F5805" w14:textId="10E9DBD6">
      <w:pPr>
        <w:pStyle w:val="Geenafstand"/>
        <w:rPr>
          <w:lang w:val="nl-NL"/>
        </w:rPr>
      </w:pPr>
      <w:r w:rsidRPr="002B7ADC">
        <w:rPr>
          <w:lang w:val="nl-NL"/>
        </w:rPr>
        <w:t xml:space="preserve">Soms bieden de EU-verordening </w:t>
      </w:r>
      <w:proofErr w:type="spellStart"/>
      <w:r w:rsidRPr="002B7ADC">
        <w:rPr>
          <w:lang w:val="nl-NL"/>
        </w:rPr>
        <w:t>ecodesign</w:t>
      </w:r>
      <w:proofErr w:type="spellEnd"/>
      <w:r w:rsidRPr="002B7ADC">
        <w:rPr>
          <w:lang w:val="nl-NL"/>
        </w:rPr>
        <w:t xml:space="preserve"> en het nationale recht </w:t>
      </w:r>
      <w:r w:rsidRPr="002B7ADC" w:rsidR="008F5D02">
        <w:rPr>
          <w:lang w:val="nl-NL"/>
        </w:rPr>
        <w:t xml:space="preserve">een grondslag voor </w:t>
      </w:r>
      <w:r w:rsidRPr="002B7ADC">
        <w:rPr>
          <w:lang w:val="nl-NL"/>
        </w:rPr>
        <w:t>vergelijkbare bevoegdheden die de minister in verschillende hoedanigheden en op verschillende gronden kan toepassen. Een voorbeeld daarvan is artikel 38 Ev. De minister kan als aangewezen bevoegde nationale autoriteit een marktdeelnemer verzoeken om informatie te verstrekken en daarnaast is de marktdeelnemer verplicht om</w:t>
      </w:r>
      <w:r w:rsidRPr="002B7ADC" w:rsidR="008F5D02">
        <w:rPr>
          <w:lang w:val="nl-NL"/>
        </w:rPr>
        <w:t xml:space="preserve"> daarbij met de minister</w:t>
      </w:r>
      <w:r w:rsidRPr="002B7ADC">
        <w:rPr>
          <w:lang w:val="nl-NL"/>
        </w:rPr>
        <w:t xml:space="preserve"> samen te werken. Artikel 38 </w:t>
      </w:r>
      <w:proofErr w:type="spellStart"/>
      <w:r w:rsidRPr="002B7ADC">
        <w:rPr>
          <w:lang w:val="nl-NL"/>
        </w:rPr>
        <w:t>Ev</w:t>
      </w:r>
      <w:proofErr w:type="spellEnd"/>
      <w:r w:rsidRPr="002B7ADC">
        <w:rPr>
          <w:lang w:val="nl-NL"/>
        </w:rPr>
        <w:t xml:space="preserve"> is op te </w:t>
      </w:r>
      <w:r w:rsidRPr="002B7ADC">
        <w:rPr>
          <w:lang w:val="nl-NL"/>
        </w:rPr>
        <w:lastRenderedPageBreak/>
        <w:t xml:space="preserve">vatten als een vorm van toezicht op de naleving van de EU-verordening </w:t>
      </w:r>
      <w:proofErr w:type="spellStart"/>
      <w:r w:rsidRPr="002B7ADC">
        <w:rPr>
          <w:lang w:val="nl-NL"/>
        </w:rPr>
        <w:t>ecodesign</w:t>
      </w:r>
      <w:proofErr w:type="spellEnd"/>
      <w:r w:rsidRPr="002B7ADC">
        <w:rPr>
          <w:lang w:val="nl-NL"/>
        </w:rPr>
        <w:t xml:space="preserve"> door marktdeelnemers. De minister zou het verzoek </w:t>
      </w:r>
      <w:r w:rsidRPr="002B7ADC" w:rsidR="008F5D02">
        <w:rPr>
          <w:lang w:val="nl-NL"/>
        </w:rPr>
        <w:t xml:space="preserve">echter </w:t>
      </w:r>
      <w:r w:rsidRPr="002B7ADC">
        <w:rPr>
          <w:lang w:val="nl-NL"/>
        </w:rPr>
        <w:t xml:space="preserve">ook kunnen doen in zijn hoedanigheid van toezichthouder en bevoegd gezag voor de (nationale) bestuursrechtelijke handhaving of in zijn hoedanigheid van de markttoezichtautoriteit die is belast met het (EU-)markttoezicht in Nederland. De minister kan </w:t>
      </w:r>
      <w:r w:rsidRPr="002B7ADC" w:rsidR="008F5D02">
        <w:rPr>
          <w:lang w:val="nl-NL"/>
        </w:rPr>
        <w:t xml:space="preserve">dan voor zijn </w:t>
      </w:r>
      <w:r w:rsidRPr="002B7ADC">
        <w:rPr>
          <w:lang w:val="nl-NL"/>
        </w:rPr>
        <w:t xml:space="preserve">informatieverzoek als grondslag artikel 5.16 of 5.20 van de Algemene wet bestuursrecht gebruiken. De toepasselijkheid van de verordening verplicht </w:t>
      </w:r>
      <w:r w:rsidRPr="002B7ADC" w:rsidR="008F5D02">
        <w:rPr>
          <w:lang w:val="nl-NL"/>
        </w:rPr>
        <w:t xml:space="preserve">hem er </w:t>
      </w:r>
      <w:r w:rsidRPr="002B7ADC">
        <w:rPr>
          <w:lang w:val="nl-NL"/>
        </w:rPr>
        <w:t xml:space="preserve">niet </w:t>
      </w:r>
      <w:r w:rsidRPr="002B7ADC" w:rsidR="008F5D02">
        <w:rPr>
          <w:lang w:val="nl-NL"/>
        </w:rPr>
        <w:t xml:space="preserve">toe </w:t>
      </w:r>
      <w:r w:rsidRPr="002B7ADC">
        <w:rPr>
          <w:lang w:val="nl-NL"/>
        </w:rPr>
        <w:t>om de verordening toe te passen als ook het nationale recht kan worden toegepast en toepassing daarvan</w:t>
      </w:r>
      <w:r w:rsidRPr="002B7ADC" w:rsidR="008F5D02">
        <w:rPr>
          <w:lang w:val="nl-NL"/>
        </w:rPr>
        <w:t xml:space="preserve">, meestal om praktische redenen, </w:t>
      </w:r>
      <w:r w:rsidRPr="002B7ADC">
        <w:rPr>
          <w:lang w:val="nl-NL"/>
        </w:rPr>
        <w:t>de voorkeur heeft.</w:t>
      </w:r>
    </w:p>
    <w:p w:rsidRPr="002B7ADC" w:rsidR="00891352" w:rsidP="00891352" w:rsidRDefault="00891352" w14:paraId="61C0879D" w14:textId="77777777">
      <w:pPr>
        <w:pStyle w:val="Geenafstand"/>
        <w:rPr>
          <w:lang w:val="nl-NL"/>
        </w:rPr>
      </w:pPr>
    </w:p>
    <w:p w:rsidRPr="002B7ADC" w:rsidR="00891352" w:rsidP="00891352" w:rsidRDefault="00891352" w14:paraId="7D0C846E" w14:textId="23BAB749">
      <w:pPr>
        <w:pStyle w:val="Geenafstand"/>
        <w:rPr>
          <w:lang w:val="nl-NL"/>
        </w:rPr>
      </w:pPr>
      <w:r w:rsidRPr="002B7ADC">
        <w:rPr>
          <w:lang w:val="nl-NL"/>
        </w:rPr>
        <w:t xml:space="preserve">In geval een marktdeelnemer een informatieverplichting of samenwerkingsverplichting niet naleeft, is handhaving mogelijk. Met de nationale regeling van bestuursrechtelijke handhaving is tevens uitvoering gegeven aan artikel 14 </w:t>
      </w:r>
      <w:proofErr w:type="spellStart"/>
      <w:r w:rsidRPr="002B7ADC">
        <w:rPr>
          <w:lang w:val="nl-NL"/>
        </w:rPr>
        <w:t>Mtv</w:t>
      </w:r>
      <w:proofErr w:type="spellEnd"/>
      <w:r w:rsidRPr="002B7ADC">
        <w:rPr>
          <w:lang w:val="nl-NL"/>
        </w:rPr>
        <w:t xml:space="preserve">. Volgens de Europese terminologie van de EU-verordening markttoezicht is in dat geval sprake van markttoezicht, in de nationale terminologie is dat bestuursrechtelijke handhaving. In geval van overtreding moet </w:t>
      </w:r>
      <w:r w:rsidRPr="002B7ADC" w:rsidR="008F5D02">
        <w:rPr>
          <w:lang w:val="nl-NL"/>
        </w:rPr>
        <w:t xml:space="preserve">doorgaans </w:t>
      </w:r>
      <w:r w:rsidRPr="002B7ADC">
        <w:rPr>
          <w:lang w:val="nl-NL"/>
        </w:rPr>
        <w:t>de nationale regeling worden toegepast die voorziet in bestuursrechtelijke handhaving</w:t>
      </w:r>
      <w:r w:rsidRPr="002B7ADC" w:rsidR="008F5D02">
        <w:rPr>
          <w:lang w:val="nl-NL"/>
        </w:rPr>
        <w:t>, omdat de Europese regelgeving in het algemeen niet in rechtstreeks werkende bepalingen voorziet om het markttoezicht daadwerkelijk te kunnen uitoefenen</w:t>
      </w:r>
      <w:r w:rsidRPr="002B7ADC">
        <w:rPr>
          <w:lang w:val="nl-NL"/>
        </w:rPr>
        <w:t xml:space="preserve">. In </w:t>
      </w:r>
      <w:r w:rsidRPr="002B7ADC" w:rsidR="008F5D02">
        <w:rPr>
          <w:lang w:val="nl-NL"/>
        </w:rPr>
        <w:t>het nationale</w:t>
      </w:r>
      <w:r w:rsidRPr="002B7ADC">
        <w:rPr>
          <w:lang w:val="nl-NL"/>
        </w:rPr>
        <w:t xml:space="preserve"> kader beschikt het bevoegd gezag </w:t>
      </w:r>
      <w:r w:rsidRPr="002B7ADC" w:rsidR="008F5D02">
        <w:rPr>
          <w:lang w:val="nl-NL"/>
        </w:rPr>
        <w:t xml:space="preserve">ook </w:t>
      </w:r>
      <w:r w:rsidRPr="002B7ADC">
        <w:rPr>
          <w:lang w:val="nl-NL"/>
        </w:rPr>
        <w:t xml:space="preserve">over bijkomende bevoegdheden om naleving van de verplichtingen volgens de verordening, zoals artikel 38 </w:t>
      </w:r>
      <w:proofErr w:type="spellStart"/>
      <w:r w:rsidRPr="002B7ADC">
        <w:rPr>
          <w:lang w:val="nl-NL"/>
        </w:rPr>
        <w:t>Ev</w:t>
      </w:r>
      <w:proofErr w:type="spellEnd"/>
      <w:r w:rsidRPr="002B7ADC">
        <w:rPr>
          <w:lang w:val="nl-NL"/>
        </w:rPr>
        <w:t>, af te dwingen</w:t>
      </w:r>
      <w:r w:rsidRPr="002B7ADC" w:rsidR="008F5D02">
        <w:rPr>
          <w:lang w:val="nl-NL"/>
        </w:rPr>
        <w:t xml:space="preserve">, zoals een last onder dwangsom of de bevoegdheid tot </w:t>
      </w:r>
      <w:proofErr w:type="spellStart"/>
      <w:r w:rsidRPr="002B7ADC" w:rsidR="008F5D02">
        <w:rPr>
          <w:lang w:val="nl-NL"/>
        </w:rPr>
        <w:t>plaatsbetreding</w:t>
      </w:r>
      <w:proofErr w:type="spellEnd"/>
      <w:r w:rsidRPr="002B7ADC">
        <w:rPr>
          <w:lang w:val="nl-NL"/>
        </w:rPr>
        <w:t xml:space="preserve">. De nationale regelgeving voorziet ook in strafrechtelijke handhaving van een overtreding. Daarom is </w:t>
      </w:r>
      <w:r w:rsidRPr="002B7ADC" w:rsidR="008F5D02">
        <w:rPr>
          <w:lang w:val="nl-NL"/>
        </w:rPr>
        <w:t xml:space="preserve">(een besluit op grond van) </w:t>
      </w:r>
      <w:r w:rsidRPr="002B7ADC">
        <w:rPr>
          <w:lang w:val="nl-NL"/>
        </w:rPr>
        <w:t xml:space="preserve">artikel 38 </w:t>
      </w:r>
      <w:proofErr w:type="spellStart"/>
      <w:r w:rsidRPr="002B7ADC">
        <w:rPr>
          <w:lang w:val="nl-NL"/>
        </w:rPr>
        <w:t>Ev</w:t>
      </w:r>
      <w:proofErr w:type="spellEnd"/>
      <w:r w:rsidRPr="002B7ADC">
        <w:rPr>
          <w:lang w:val="nl-NL"/>
        </w:rPr>
        <w:t xml:space="preserve"> opgenomen in de verbodsbepaling in artikel 7, tweede lid, van deze regeling, die de verbinding vormt met de regeling inzake bestuursrechtelijke en strafrechtelijke handhaving.</w:t>
      </w:r>
    </w:p>
    <w:p w:rsidRPr="002B7ADC" w:rsidR="00891352" w:rsidP="009F6DE1" w:rsidRDefault="00891352" w14:paraId="50E65582" w14:textId="77777777">
      <w:pPr>
        <w:pStyle w:val="Geenafstand"/>
        <w:rPr>
          <w:lang w:val="nl-NL"/>
        </w:rPr>
      </w:pPr>
    </w:p>
    <w:p w:rsidRPr="002B7ADC" w:rsidR="00CF6E46" w:rsidP="00CF6E46" w:rsidRDefault="00CF6E46" w14:paraId="27C20965" w14:textId="4E6BA81E">
      <w:pPr>
        <w:pStyle w:val="Geenafstand"/>
        <w:rPr>
          <w:i/>
          <w:iCs/>
          <w:szCs w:val="18"/>
          <w:lang w:val="nl-NL"/>
        </w:rPr>
      </w:pPr>
      <w:r w:rsidRPr="002B7ADC">
        <w:rPr>
          <w:i/>
          <w:iCs/>
          <w:szCs w:val="18"/>
          <w:lang w:val="nl-NL"/>
        </w:rPr>
        <w:t>3.2.</w:t>
      </w:r>
      <w:r w:rsidRPr="002B7ADC" w:rsidR="00873984">
        <w:rPr>
          <w:i/>
          <w:iCs/>
          <w:szCs w:val="18"/>
          <w:lang w:val="nl-NL"/>
        </w:rPr>
        <w:t>3</w:t>
      </w:r>
      <w:r w:rsidRPr="002B7ADC">
        <w:rPr>
          <w:i/>
          <w:iCs/>
          <w:szCs w:val="18"/>
          <w:lang w:val="nl-NL"/>
        </w:rPr>
        <w:t xml:space="preserve"> Bestuursrechtelijke handhaving </w:t>
      </w:r>
    </w:p>
    <w:p w:rsidRPr="002B7ADC" w:rsidR="00096714" w:rsidP="00096714" w:rsidRDefault="00096714" w14:paraId="0645C442" w14:textId="6C8C8DA1">
      <w:pPr>
        <w:pStyle w:val="Plattetekst"/>
        <w:kinsoku w:val="0"/>
        <w:overflowPunct w:val="0"/>
        <w:rPr>
          <w:rFonts w:ascii="Verdana" w:hAnsi="Verdana"/>
          <w:color w:val="231F20"/>
        </w:rPr>
      </w:pPr>
    </w:p>
    <w:p w:rsidRPr="002B7ADC" w:rsidR="00556DCF" w:rsidP="00D03D7E" w:rsidRDefault="00D03D7E" w14:paraId="67EA4AEC" w14:textId="3639BF37">
      <w:pPr>
        <w:pStyle w:val="Geenafstand"/>
        <w:rPr>
          <w:color w:val="231F20"/>
          <w:lang w:val="nl-NL"/>
        </w:rPr>
      </w:pPr>
      <w:r w:rsidRPr="002B7ADC">
        <w:rPr>
          <w:szCs w:val="18"/>
          <w:lang w:val="nl-NL"/>
        </w:rPr>
        <w:t xml:space="preserve">Bestuursrechtelijke handhaving en markttoezicht </w:t>
      </w:r>
      <w:r w:rsidRPr="002B7ADC" w:rsidR="00611E11">
        <w:rPr>
          <w:szCs w:val="18"/>
          <w:lang w:val="nl-NL"/>
        </w:rPr>
        <w:t xml:space="preserve">(zie paragraaf 3.2.4) </w:t>
      </w:r>
      <w:r w:rsidRPr="002B7ADC">
        <w:rPr>
          <w:szCs w:val="18"/>
          <w:lang w:val="nl-NL"/>
        </w:rPr>
        <w:t xml:space="preserve">hebben tot doel </w:t>
      </w:r>
      <w:r w:rsidRPr="002B7ADC" w:rsidR="008F5D02">
        <w:rPr>
          <w:szCs w:val="18"/>
          <w:lang w:val="nl-NL"/>
        </w:rPr>
        <w:t xml:space="preserve">om </w:t>
      </w:r>
      <w:r w:rsidRPr="002B7ADC">
        <w:rPr>
          <w:szCs w:val="18"/>
          <w:lang w:val="nl-NL"/>
        </w:rPr>
        <w:t>te verzekeren dat marktdeelnemers</w:t>
      </w:r>
      <w:r w:rsidRPr="002B7ADC" w:rsidR="008F5D02">
        <w:rPr>
          <w:szCs w:val="18"/>
          <w:lang w:val="nl-NL"/>
        </w:rPr>
        <w:t xml:space="preserve"> (of andere </w:t>
      </w:r>
      <w:proofErr w:type="spellStart"/>
      <w:r w:rsidRPr="002B7ADC" w:rsidR="008F5D02">
        <w:rPr>
          <w:szCs w:val="18"/>
          <w:lang w:val="nl-NL"/>
        </w:rPr>
        <w:t>normadressaten</w:t>
      </w:r>
      <w:proofErr w:type="spellEnd"/>
      <w:r w:rsidRPr="002B7ADC" w:rsidR="008F5D02">
        <w:rPr>
          <w:szCs w:val="18"/>
          <w:lang w:val="nl-NL"/>
        </w:rPr>
        <w:t>)</w:t>
      </w:r>
      <w:r w:rsidRPr="002B7ADC">
        <w:rPr>
          <w:szCs w:val="18"/>
          <w:lang w:val="nl-NL"/>
        </w:rPr>
        <w:t xml:space="preserve"> de </w:t>
      </w:r>
      <w:r w:rsidRPr="002B7ADC" w:rsidR="00C47093">
        <w:rPr>
          <w:szCs w:val="18"/>
          <w:lang w:val="nl-NL"/>
        </w:rPr>
        <w:t xml:space="preserve">verboden en verplichtingen die voor hen uit </w:t>
      </w:r>
      <w:r w:rsidRPr="002B7ADC" w:rsidR="00D478D6">
        <w:rPr>
          <w:szCs w:val="18"/>
          <w:lang w:val="nl-NL"/>
        </w:rPr>
        <w:t xml:space="preserve">de </w:t>
      </w:r>
      <w:r w:rsidRPr="002B7ADC" w:rsidR="00354BBC">
        <w:rPr>
          <w:szCs w:val="18"/>
          <w:lang w:val="nl-NL"/>
        </w:rPr>
        <w:t xml:space="preserve">EU-verordening </w:t>
      </w:r>
      <w:proofErr w:type="spellStart"/>
      <w:r w:rsidRPr="002B7ADC" w:rsidR="00354BBC">
        <w:rPr>
          <w:szCs w:val="18"/>
          <w:lang w:val="nl-NL"/>
        </w:rPr>
        <w:t>ecodesign</w:t>
      </w:r>
      <w:proofErr w:type="spellEnd"/>
      <w:r w:rsidRPr="002B7ADC">
        <w:rPr>
          <w:szCs w:val="18"/>
          <w:lang w:val="nl-NL"/>
        </w:rPr>
        <w:t xml:space="preserve"> </w:t>
      </w:r>
      <w:r w:rsidRPr="002B7ADC" w:rsidR="00C47093">
        <w:rPr>
          <w:szCs w:val="18"/>
          <w:lang w:val="nl-NL"/>
        </w:rPr>
        <w:t xml:space="preserve">voortvloeien, </w:t>
      </w:r>
      <w:r w:rsidRPr="002B7ADC">
        <w:rPr>
          <w:szCs w:val="18"/>
          <w:lang w:val="nl-NL"/>
        </w:rPr>
        <w:t>daadwerkelijk naleven.</w:t>
      </w:r>
      <w:r w:rsidRPr="002B7ADC" w:rsidR="006B5734">
        <w:rPr>
          <w:szCs w:val="18"/>
          <w:lang w:val="nl-NL"/>
        </w:rPr>
        <w:t xml:space="preserve"> </w:t>
      </w:r>
      <w:r w:rsidRPr="002B7ADC" w:rsidR="006B5734">
        <w:rPr>
          <w:color w:val="231F20"/>
          <w:lang w:val="nl-NL"/>
        </w:rPr>
        <w:t xml:space="preserve">Uit de </w:t>
      </w:r>
      <w:r w:rsidRPr="002B7ADC" w:rsidR="008F5D02">
        <w:rPr>
          <w:color w:val="231F20"/>
          <w:lang w:val="nl-NL"/>
        </w:rPr>
        <w:t>toepasselijke</w:t>
      </w:r>
      <w:r w:rsidRPr="002B7ADC" w:rsidR="006B5734">
        <w:rPr>
          <w:color w:val="231F20"/>
          <w:lang w:val="nl-NL"/>
        </w:rPr>
        <w:t xml:space="preserve"> </w:t>
      </w:r>
      <w:proofErr w:type="spellStart"/>
      <w:r w:rsidRPr="002B7ADC" w:rsidR="006B5734">
        <w:rPr>
          <w:color w:val="231F20"/>
          <w:lang w:val="nl-NL"/>
        </w:rPr>
        <w:t>verordeningsbepaling</w:t>
      </w:r>
      <w:proofErr w:type="spellEnd"/>
      <w:r w:rsidRPr="002B7ADC" w:rsidR="006B5734">
        <w:rPr>
          <w:color w:val="231F20"/>
          <w:lang w:val="nl-NL"/>
        </w:rPr>
        <w:t xml:space="preserve"> moet worden afgeleid </w:t>
      </w:r>
      <w:r w:rsidRPr="002B7ADC" w:rsidR="00556DCF">
        <w:rPr>
          <w:color w:val="231F20"/>
          <w:lang w:val="nl-NL"/>
        </w:rPr>
        <w:t xml:space="preserve">wie de </w:t>
      </w:r>
      <w:proofErr w:type="spellStart"/>
      <w:r w:rsidRPr="002B7ADC" w:rsidR="006B5734">
        <w:rPr>
          <w:color w:val="231F20"/>
          <w:lang w:val="nl-NL"/>
        </w:rPr>
        <w:t>normadressaat</w:t>
      </w:r>
      <w:proofErr w:type="spellEnd"/>
      <w:r w:rsidRPr="002B7ADC" w:rsidR="006B5734">
        <w:rPr>
          <w:color w:val="231F20"/>
          <w:lang w:val="nl-NL"/>
        </w:rPr>
        <w:t xml:space="preserve"> </w:t>
      </w:r>
      <w:r w:rsidRPr="002B7ADC" w:rsidR="008F5D02">
        <w:rPr>
          <w:color w:val="231F20"/>
          <w:lang w:val="nl-NL"/>
        </w:rPr>
        <w:t xml:space="preserve">daarvan </w:t>
      </w:r>
      <w:r w:rsidRPr="002B7ADC" w:rsidR="006B5734">
        <w:rPr>
          <w:color w:val="231F20"/>
          <w:lang w:val="nl-NL"/>
        </w:rPr>
        <w:t>is</w:t>
      </w:r>
      <w:r w:rsidRPr="002B7ADC" w:rsidR="00556DCF">
        <w:rPr>
          <w:color w:val="231F20"/>
          <w:lang w:val="nl-NL"/>
        </w:rPr>
        <w:t>.</w:t>
      </w:r>
    </w:p>
    <w:p w:rsidRPr="002B7ADC" w:rsidR="00556DCF" w:rsidP="00D03D7E" w:rsidRDefault="006B5734" w14:paraId="7FDDC59A" w14:textId="5F656527">
      <w:pPr>
        <w:pStyle w:val="Geenafstand"/>
        <w:rPr>
          <w:color w:val="231F20"/>
          <w:lang w:val="nl-NL"/>
        </w:rPr>
      </w:pPr>
      <w:r w:rsidRPr="002B7ADC">
        <w:rPr>
          <w:color w:val="231F20"/>
          <w:lang w:val="nl-NL"/>
        </w:rPr>
        <w:t>Artikel 7</w:t>
      </w:r>
      <w:r w:rsidRPr="002B7ADC" w:rsidR="0048561C">
        <w:rPr>
          <w:color w:val="231F20"/>
          <w:lang w:val="nl-NL"/>
        </w:rPr>
        <w:t xml:space="preserve"> </w:t>
      </w:r>
      <w:r w:rsidRPr="002B7ADC">
        <w:rPr>
          <w:color w:val="231F20"/>
          <w:lang w:val="nl-NL"/>
        </w:rPr>
        <w:t>bevat verbod</w:t>
      </w:r>
      <w:r w:rsidRPr="002B7ADC" w:rsidR="0048561C">
        <w:rPr>
          <w:color w:val="231F20"/>
          <w:lang w:val="nl-NL"/>
        </w:rPr>
        <w:t>en</w:t>
      </w:r>
      <w:r w:rsidRPr="002B7ADC">
        <w:rPr>
          <w:color w:val="231F20"/>
          <w:lang w:val="nl-NL"/>
        </w:rPr>
        <w:t xml:space="preserve"> op overtreding van de bepalingen </w:t>
      </w:r>
      <w:r w:rsidRPr="002B7ADC" w:rsidR="0048561C">
        <w:rPr>
          <w:color w:val="231F20"/>
          <w:lang w:val="nl-NL"/>
        </w:rPr>
        <w:t xml:space="preserve">van de </w:t>
      </w:r>
      <w:r w:rsidRPr="002B7ADC" w:rsidR="0048561C">
        <w:rPr>
          <w:lang w:val="nl-NL"/>
        </w:rPr>
        <w:t xml:space="preserve">EU-verordening </w:t>
      </w:r>
      <w:proofErr w:type="spellStart"/>
      <w:r w:rsidRPr="002B7ADC" w:rsidR="0048561C">
        <w:rPr>
          <w:lang w:val="nl-NL"/>
        </w:rPr>
        <w:t>ecodesign</w:t>
      </w:r>
      <w:proofErr w:type="spellEnd"/>
      <w:r w:rsidRPr="002B7ADC" w:rsidR="0048561C">
        <w:rPr>
          <w:lang w:val="nl-NL"/>
        </w:rPr>
        <w:t xml:space="preserve"> </w:t>
      </w:r>
      <w:r w:rsidRPr="002B7ADC" w:rsidR="0048561C">
        <w:rPr>
          <w:color w:val="231F20"/>
          <w:lang w:val="nl-NL"/>
        </w:rPr>
        <w:t>die</w:t>
      </w:r>
      <w:r w:rsidRPr="002B7ADC">
        <w:rPr>
          <w:color w:val="231F20"/>
          <w:lang w:val="nl-NL"/>
        </w:rPr>
        <w:t xml:space="preserve"> bestuursrechtelijk </w:t>
      </w:r>
      <w:r w:rsidRPr="002B7ADC" w:rsidR="00E467EA">
        <w:rPr>
          <w:color w:val="231F20"/>
          <w:lang w:val="nl-NL"/>
        </w:rPr>
        <w:t>(</w:t>
      </w:r>
      <w:r w:rsidRPr="002B7ADC">
        <w:rPr>
          <w:color w:val="231F20"/>
          <w:lang w:val="nl-NL"/>
        </w:rPr>
        <w:t>of strafrechtelijk</w:t>
      </w:r>
      <w:r w:rsidRPr="002B7ADC" w:rsidR="00E467EA">
        <w:rPr>
          <w:color w:val="231F20"/>
          <w:lang w:val="nl-NL"/>
        </w:rPr>
        <w:t>)</w:t>
      </w:r>
      <w:r w:rsidRPr="002B7ADC">
        <w:rPr>
          <w:color w:val="231F20"/>
          <w:lang w:val="nl-NL"/>
        </w:rPr>
        <w:t xml:space="preserve"> </w:t>
      </w:r>
      <w:r w:rsidRPr="002B7ADC" w:rsidR="0048561C">
        <w:rPr>
          <w:color w:val="231F20"/>
          <w:lang w:val="nl-NL"/>
        </w:rPr>
        <w:t>kunnen</w:t>
      </w:r>
      <w:r w:rsidRPr="002B7ADC">
        <w:rPr>
          <w:color w:val="231F20"/>
          <w:lang w:val="nl-NL"/>
        </w:rPr>
        <w:t xml:space="preserve"> worden gehandhaafd.</w:t>
      </w:r>
      <w:r w:rsidRPr="002B7ADC" w:rsidR="00556DCF">
        <w:rPr>
          <w:color w:val="231F20"/>
          <w:lang w:val="nl-NL"/>
        </w:rPr>
        <w:t xml:space="preserve"> </w:t>
      </w:r>
      <w:r w:rsidRPr="002B7ADC" w:rsidR="0048561C">
        <w:rPr>
          <w:color w:val="231F20"/>
          <w:lang w:val="nl-NL"/>
        </w:rPr>
        <w:t>De</w:t>
      </w:r>
      <w:r w:rsidRPr="002B7ADC" w:rsidR="00556DCF">
        <w:rPr>
          <w:color w:val="231F20"/>
          <w:lang w:val="nl-NL"/>
        </w:rPr>
        <w:t xml:space="preserve"> verbod</w:t>
      </w:r>
      <w:r w:rsidRPr="002B7ADC" w:rsidR="0048561C">
        <w:rPr>
          <w:color w:val="231F20"/>
          <w:lang w:val="nl-NL"/>
        </w:rPr>
        <w:t>en zijn</w:t>
      </w:r>
      <w:r w:rsidRPr="002B7ADC" w:rsidR="00556DCF">
        <w:rPr>
          <w:color w:val="231F20"/>
          <w:lang w:val="nl-NL"/>
        </w:rPr>
        <w:t xml:space="preserve"> gericht tot </w:t>
      </w:r>
      <w:r w:rsidRPr="002B7ADC" w:rsidR="0048561C">
        <w:rPr>
          <w:color w:val="231F20"/>
          <w:lang w:val="nl-NL"/>
        </w:rPr>
        <w:t xml:space="preserve">verschillende </w:t>
      </w:r>
      <w:proofErr w:type="spellStart"/>
      <w:r w:rsidRPr="002B7ADC" w:rsidR="0048561C">
        <w:rPr>
          <w:color w:val="231F20"/>
          <w:lang w:val="nl-NL"/>
        </w:rPr>
        <w:t>normadressaten</w:t>
      </w:r>
      <w:proofErr w:type="spellEnd"/>
      <w:r w:rsidRPr="002B7ADC" w:rsidR="0048561C">
        <w:rPr>
          <w:color w:val="231F20"/>
          <w:lang w:val="nl-NL"/>
        </w:rPr>
        <w:t>. P</w:t>
      </w:r>
      <w:r w:rsidRPr="002B7ADC" w:rsidR="00556DCF">
        <w:rPr>
          <w:color w:val="231F20"/>
          <w:lang w:val="nl-NL"/>
        </w:rPr>
        <w:t xml:space="preserve">er </w:t>
      </w:r>
      <w:proofErr w:type="spellStart"/>
      <w:r w:rsidRPr="002B7ADC" w:rsidR="0048561C">
        <w:rPr>
          <w:color w:val="231F20"/>
          <w:lang w:val="nl-NL"/>
        </w:rPr>
        <w:t>verordenings</w:t>
      </w:r>
      <w:r w:rsidRPr="002B7ADC" w:rsidR="00556DCF">
        <w:rPr>
          <w:color w:val="231F20"/>
          <w:lang w:val="nl-NL"/>
        </w:rPr>
        <w:t>bepaling</w:t>
      </w:r>
      <w:proofErr w:type="spellEnd"/>
      <w:r w:rsidRPr="002B7ADC" w:rsidR="00556DCF">
        <w:rPr>
          <w:color w:val="231F20"/>
          <w:lang w:val="nl-NL"/>
        </w:rPr>
        <w:t xml:space="preserve"> moet worden vastgesteld tot wie </w:t>
      </w:r>
      <w:r w:rsidRPr="002B7ADC" w:rsidR="0048561C">
        <w:rPr>
          <w:color w:val="231F20"/>
          <w:lang w:val="nl-NL"/>
        </w:rPr>
        <w:t>de bepaling</w:t>
      </w:r>
      <w:r w:rsidRPr="002B7ADC" w:rsidR="00556DCF">
        <w:rPr>
          <w:color w:val="231F20"/>
          <w:lang w:val="nl-NL"/>
        </w:rPr>
        <w:t xml:space="preserve"> is gericht</w:t>
      </w:r>
      <w:r w:rsidRPr="002B7ADC" w:rsidR="0048561C">
        <w:rPr>
          <w:color w:val="231F20"/>
          <w:lang w:val="nl-NL"/>
        </w:rPr>
        <w:t>. Zo zijn bepalingen die worden genoemd in artikel 7, eerste en tweede lid, die tot marktdeelnemers zijn gericht, niet altijd tot alle marktdeelnemers gericht</w:t>
      </w:r>
      <w:r w:rsidRPr="002B7ADC" w:rsidR="00556DCF">
        <w:rPr>
          <w:color w:val="231F20"/>
          <w:lang w:val="nl-NL"/>
        </w:rPr>
        <w:t>.</w:t>
      </w:r>
    </w:p>
    <w:p w:rsidRPr="002B7ADC" w:rsidR="0028756D" w:rsidP="0028756D" w:rsidRDefault="0028756D" w14:paraId="483C4543" w14:textId="79949652">
      <w:pPr>
        <w:pStyle w:val="Geenafstand"/>
        <w:rPr>
          <w:color w:val="231F20"/>
          <w:lang w:val="nl-NL"/>
        </w:rPr>
      </w:pPr>
      <w:r w:rsidRPr="002B7ADC">
        <w:rPr>
          <w:color w:val="231F20"/>
          <w:lang w:val="nl-NL"/>
        </w:rPr>
        <w:t xml:space="preserve">Er zijn geen </w:t>
      </w:r>
      <w:proofErr w:type="spellStart"/>
      <w:r w:rsidRPr="002B7ADC">
        <w:rPr>
          <w:color w:val="231F20"/>
          <w:lang w:val="nl-NL"/>
        </w:rPr>
        <w:t>verordeningsbepalingen</w:t>
      </w:r>
      <w:proofErr w:type="spellEnd"/>
      <w:r w:rsidRPr="002B7ADC">
        <w:rPr>
          <w:color w:val="231F20"/>
          <w:lang w:val="nl-NL"/>
        </w:rPr>
        <w:t xml:space="preserve"> die uitdrukkelijk zijn gericht tot de gemachtigde vertegenwoordiger die namens een fabrikant optreedt, maar er moet ook handhavend kunnen worden opgetreden als de gemachtigde vertegenwoordiger geen zorg draagt voor naleving van de verplichtingen van de fabrikant die hij namens de fabrikant uitvoert</w:t>
      </w:r>
      <w:r w:rsidRPr="002B7ADC" w:rsidR="0048561C">
        <w:rPr>
          <w:color w:val="231F20"/>
          <w:lang w:val="nl-NL"/>
        </w:rPr>
        <w:t>.</w:t>
      </w:r>
      <w:r w:rsidRPr="002B7ADC">
        <w:rPr>
          <w:color w:val="231F20"/>
          <w:lang w:val="nl-NL"/>
        </w:rPr>
        <w:t xml:space="preserve"> Daarin voorziet artikel 7, derde lid</w:t>
      </w:r>
      <w:r w:rsidRPr="002B7ADC" w:rsidR="0048561C">
        <w:rPr>
          <w:color w:val="231F20"/>
          <w:lang w:val="nl-NL"/>
        </w:rPr>
        <w:t>, althans voor zover de gemachtigde vertegenwoordiger in Nederland is gevestigd omdat deze namens de fabrikant voor de hele EU ook in een andere lidstaat kan zijn gevestigd</w:t>
      </w:r>
      <w:r w:rsidRPr="002B7ADC">
        <w:rPr>
          <w:color w:val="231F20"/>
          <w:lang w:val="nl-NL"/>
        </w:rPr>
        <w:t>.</w:t>
      </w:r>
    </w:p>
    <w:p w:rsidRPr="002B7ADC" w:rsidR="00D03D7E" w:rsidP="009F6DE1" w:rsidRDefault="006B5734" w14:paraId="4232528D" w14:textId="7BFB3DC8">
      <w:pPr>
        <w:pStyle w:val="Geenafstand"/>
        <w:rPr>
          <w:color w:val="231F20"/>
          <w:lang w:val="nl-NL"/>
        </w:rPr>
      </w:pPr>
      <w:r w:rsidRPr="002B7ADC">
        <w:rPr>
          <w:color w:val="231F20"/>
          <w:lang w:val="nl-NL"/>
        </w:rPr>
        <w:t xml:space="preserve">Er zijn enkele </w:t>
      </w:r>
      <w:proofErr w:type="spellStart"/>
      <w:r w:rsidRPr="002B7ADC">
        <w:rPr>
          <w:color w:val="231F20"/>
          <w:lang w:val="nl-NL"/>
        </w:rPr>
        <w:t>verordeningsbepalingen</w:t>
      </w:r>
      <w:proofErr w:type="spellEnd"/>
      <w:r w:rsidRPr="002B7ADC">
        <w:rPr>
          <w:color w:val="231F20"/>
          <w:lang w:val="nl-NL"/>
        </w:rPr>
        <w:t xml:space="preserve"> die tot andere </w:t>
      </w:r>
      <w:proofErr w:type="spellStart"/>
      <w:r w:rsidRPr="002B7ADC">
        <w:rPr>
          <w:color w:val="231F20"/>
          <w:lang w:val="nl-NL"/>
        </w:rPr>
        <w:t>normadressaten</w:t>
      </w:r>
      <w:proofErr w:type="spellEnd"/>
      <w:r w:rsidRPr="002B7ADC">
        <w:rPr>
          <w:color w:val="231F20"/>
          <w:lang w:val="nl-NL"/>
        </w:rPr>
        <w:t xml:space="preserve"> dan marktdeelnemers zijn gericht. Met betrekking tot die bepalingen zijn verboden opgenomen in artikel 7, </w:t>
      </w:r>
      <w:r w:rsidRPr="002B7ADC" w:rsidR="0028756D">
        <w:rPr>
          <w:color w:val="231F20"/>
          <w:lang w:val="nl-NL"/>
        </w:rPr>
        <w:t>vierde</w:t>
      </w:r>
      <w:r w:rsidRPr="002B7ADC">
        <w:rPr>
          <w:color w:val="231F20"/>
          <w:lang w:val="nl-NL"/>
        </w:rPr>
        <w:t xml:space="preserve"> lid (aanbieder van digitale-productpaspoortdiensten) en </w:t>
      </w:r>
      <w:r w:rsidRPr="002B7ADC" w:rsidR="0028756D">
        <w:rPr>
          <w:color w:val="231F20"/>
          <w:lang w:val="nl-NL"/>
        </w:rPr>
        <w:t>vijfde</w:t>
      </w:r>
      <w:r w:rsidRPr="002B7ADC">
        <w:rPr>
          <w:color w:val="231F20"/>
          <w:lang w:val="nl-NL"/>
        </w:rPr>
        <w:t xml:space="preserve"> lid (een aanbieder van een onlinemarktplaats), zesde en </w:t>
      </w:r>
      <w:r w:rsidRPr="002B7ADC" w:rsidR="00BF3EC4">
        <w:rPr>
          <w:color w:val="231F20"/>
          <w:lang w:val="nl-NL"/>
        </w:rPr>
        <w:t>zevende</w:t>
      </w:r>
      <w:r w:rsidRPr="002B7ADC">
        <w:rPr>
          <w:color w:val="231F20"/>
          <w:lang w:val="nl-NL"/>
        </w:rPr>
        <w:t xml:space="preserve"> lid (conformiteitsbeoordelingsinstantie of aangemelde instantie).</w:t>
      </w:r>
    </w:p>
    <w:p w:rsidRPr="002B7ADC" w:rsidR="00B3640F" w:rsidP="009F6DE1" w:rsidRDefault="00AB3FA0" w14:paraId="58F9020D" w14:textId="707E17AA">
      <w:pPr>
        <w:pStyle w:val="Geenafstand"/>
        <w:rPr>
          <w:color w:val="231F20"/>
          <w:lang w:val="nl-NL"/>
        </w:rPr>
      </w:pPr>
      <w:r w:rsidRPr="002B7ADC">
        <w:rPr>
          <w:color w:val="231F20"/>
          <w:lang w:val="nl-NL"/>
        </w:rPr>
        <w:t>Wat betreft de bestuursrechtelijke handhaving als zodanig kan worden opgemerkt dat in</w:t>
      </w:r>
      <w:r w:rsidRPr="002B7ADC" w:rsidR="00096714">
        <w:rPr>
          <w:color w:val="231F20"/>
          <w:lang w:val="nl-NL"/>
        </w:rPr>
        <w:t xml:space="preserve"> artikel 18.1a, eerste lid, </w:t>
      </w:r>
      <w:proofErr w:type="spellStart"/>
      <w:r w:rsidRPr="002B7ADC" w:rsidR="00096714">
        <w:rPr>
          <w:color w:val="231F20"/>
          <w:lang w:val="nl-NL"/>
        </w:rPr>
        <w:t>Wm</w:t>
      </w:r>
      <w:proofErr w:type="spellEnd"/>
      <w:r w:rsidRPr="002B7ADC" w:rsidR="00096714">
        <w:rPr>
          <w:color w:val="231F20"/>
          <w:lang w:val="nl-NL"/>
        </w:rPr>
        <w:t xml:space="preserve"> een groot aantal bepalingen van de Omgevingswet van overeenkomstige toepassing </w:t>
      </w:r>
      <w:r w:rsidRPr="002B7ADC">
        <w:rPr>
          <w:color w:val="231F20"/>
          <w:lang w:val="nl-NL"/>
        </w:rPr>
        <w:t xml:space="preserve">is </w:t>
      </w:r>
      <w:r w:rsidRPr="002B7ADC" w:rsidR="00096714">
        <w:rPr>
          <w:color w:val="231F20"/>
          <w:lang w:val="nl-NL"/>
        </w:rPr>
        <w:t xml:space="preserve">verklaard met betrekking tot de </w:t>
      </w:r>
      <w:r w:rsidRPr="002B7ADC" w:rsidR="00611E11">
        <w:rPr>
          <w:color w:val="231F20"/>
          <w:lang w:val="nl-NL"/>
        </w:rPr>
        <w:t xml:space="preserve">bestuursrechtelijke </w:t>
      </w:r>
      <w:r w:rsidRPr="002B7ADC" w:rsidR="00096714">
        <w:rPr>
          <w:color w:val="231F20"/>
          <w:lang w:val="nl-NL"/>
        </w:rPr>
        <w:t xml:space="preserve">handhaving van het bepaalde bij of krachtens de Wet milieubeheer. </w:t>
      </w:r>
      <w:r w:rsidRPr="002B7ADC" w:rsidR="00611E11">
        <w:rPr>
          <w:color w:val="231F20"/>
          <w:lang w:val="nl-NL"/>
        </w:rPr>
        <w:t>In de bepalingen van de Omgevingswet worden vervolgens weer bepalingen van de Algemene wet bestuursrecht van toepassing verklaard.</w:t>
      </w:r>
    </w:p>
    <w:p w:rsidRPr="002B7ADC" w:rsidR="00F1686A" w:rsidP="009F6DE1" w:rsidRDefault="00F1686A" w14:paraId="29F23214" w14:textId="7EAABA0C">
      <w:pPr>
        <w:pStyle w:val="Geenafstand"/>
        <w:rPr>
          <w:color w:val="231F20"/>
          <w:lang w:val="nl-NL"/>
        </w:rPr>
      </w:pPr>
      <w:r w:rsidRPr="002B7ADC">
        <w:rPr>
          <w:color w:val="231F20"/>
          <w:lang w:val="nl-NL"/>
        </w:rPr>
        <w:t xml:space="preserve">Artikel 8 heeft betrekking op bepalingen van de </w:t>
      </w:r>
      <w:r w:rsidRPr="002B7ADC">
        <w:rPr>
          <w:lang w:val="nl-NL"/>
        </w:rPr>
        <w:t xml:space="preserve">EU-verordening </w:t>
      </w:r>
      <w:proofErr w:type="spellStart"/>
      <w:r w:rsidRPr="002B7ADC">
        <w:rPr>
          <w:lang w:val="nl-NL"/>
        </w:rPr>
        <w:t>ecodesign</w:t>
      </w:r>
      <w:proofErr w:type="spellEnd"/>
      <w:r w:rsidRPr="002B7ADC">
        <w:rPr>
          <w:lang w:val="nl-NL"/>
        </w:rPr>
        <w:t xml:space="preserve"> en EU-verordening markttoezicht die de bestuursrechtelijke handhaving en het markttoezicht regelen.</w:t>
      </w:r>
    </w:p>
    <w:p w:rsidRPr="002B7ADC" w:rsidR="00B3640F" w:rsidP="00354BBC" w:rsidRDefault="00B3640F" w14:paraId="15747A16" w14:textId="77777777">
      <w:pPr>
        <w:pStyle w:val="Geenafstand"/>
        <w:rPr>
          <w:color w:val="231F20"/>
          <w:lang w:val="nl-NL"/>
        </w:rPr>
      </w:pPr>
    </w:p>
    <w:p w:rsidRPr="002B7ADC" w:rsidR="00FC72A7" w:rsidP="00E467EA" w:rsidRDefault="00611E11" w14:paraId="0CA0F2A0" w14:textId="18A54FF5">
      <w:pPr>
        <w:pStyle w:val="Plattetekst"/>
        <w:kinsoku w:val="0"/>
        <w:overflowPunct w:val="0"/>
        <w:rPr>
          <w:rFonts w:ascii="Verdana" w:hAnsi="Verdana" w:eastAsiaTheme="minorHAnsi" w:cstheme="minorBidi"/>
          <w:color w:val="231F20"/>
          <w:kern w:val="2"/>
          <w:szCs w:val="22"/>
          <w:lang w:eastAsia="en-US"/>
          <w14:ligatures w14:val="standardContextual"/>
        </w:rPr>
      </w:pPr>
      <w:r w:rsidRPr="002B7ADC">
        <w:rPr>
          <w:rFonts w:ascii="Verdana" w:hAnsi="Verdana" w:eastAsiaTheme="minorHAnsi" w:cstheme="minorBidi"/>
          <w:color w:val="231F20"/>
          <w:kern w:val="2"/>
          <w:szCs w:val="22"/>
          <w:lang w:eastAsia="en-US"/>
          <w14:ligatures w14:val="standardContextual"/>
        </w:rPr>
        <w:t xml:space="preserve">Uit artikel 18.2b, eerste lid, onder a, </w:t>
      </w:r>
      <w:proofErr w:type="spellStart"/>
      <w:r w:rsidRPr="002B7ADC">
        <w:rPr>
          <w:rFonts w:ascii="Verdana" w:hAnsi="Verdana" w:eastAsiaTheme="minorHAnsi" w:cstheme="minorBidi"/>
          <w:color w:val="231F20"/>
          <w:kern w:val="2"/>
          <w:szCs w:val="22"/>
          <w:lang w:eastAsia="en-US"/>
          <w14:ligatures w14:val="standardContextual"/>
        </w:rPr>
        <w:t>Wm</w:t>
      </w:r>
      <w:proofErr w:type="spellEnd"/>
      <w:r w:rsidRPr="002B7ADC">
        <w:rPr>
          <w:rFonts w:ascii="Verdana" w:hAnsi="Verdana" w:eastAsiaTheme="minorHAnsi" w:cstheme="minorBidi"/>
          <w:color w:val="231F20"/>
          <w:kern w:val="2"/>
          <w:szCs w:val="22"/>
          <w:lang w:eastAsia="en-US"/>
          <w14:ligatures w14:val="standardContextual"/>
        </w:rPr>
        <w:t xml:space="preserve"> volgt dat de </w:t>
      </w:r>
      <w:r w:rsidRPr="002B7ADC" w:rsidR="00AB3FA0">
        <w:rPr>
          <w:rFonts w:ascii="Verdana" w:hAnsi="Verdana" w:eastAsiaTheme="minorHAnsi" w:cstheme="minorBidi"/>
          <w:color w:val="231F20"/>
          <w:kern w:val="2"/>
          <w:szCs w:val="22"/>
          <w:lang w:eastAsia="en-US"/>
          <w14:ligatures w14:val="standardContextual"/>
        </w:rPr>
        <w:t>M</w:t>
      </w:r>
      <w:r w:rsidRPr="002B7ADC" w:rsidR="00EF0D18">
        <w:rPr>
          <w:rFonts w:ascii="Verdana" w:hAnsi="Verdana" w:eastAsiaTheme="minorHAnsi" w:cstheme="minorBidi"/>
          <w:color w:val="231F20"/>
          <w:kern w:val="2"/>
          <w:szCs w:val="22"/>
          <w:lang w:eastAsia="en-US"/>
          <w14:ligatures w14:val="standardContextual"/>
        </w:rPr>
        <w:t xml:space="preserve">inister </w:t>
      </w:r>
      <w:r w:rsidRPr="002B7ADC" w:rsidR="00AB3FA0">
        <w:rPr>
          <w:rFonts w:ascii="Verdana" w:hAnsi="Verdana" w:eastAsiaTheme="minorHAnsi" w:cstheme="minorBidi"/>
          <w:color w:val="231F20"/>
          <w:kern w:val="2"/>
          <w:szCs w:val="22"/>
          <w:lang w:eastAsia="en-US"/>
          <w14:ligatures w14:val="standardContextual"/>
        </w:rPr>
        <w:t xml:space="preserve">van Infrastructuur en Waterstaat </w:t>
      </w:r>
      <w:r w:rsidRPr="002B7ADC" w:rsidR="002A0810">
        <w:rPr>
          <w:rFonts w:ascii="Verdana" w:hAnsi="Verdana" w:eastAsiaTheme="minorHAnsi" w:cstheme="minorBidi"/>
          <w:color w:val="231F20"/>
          <w:kern w:val="2"/>
          <w:szCs w:val="22"/>
          <w:lang w:eastAsia="en-US"/>
          <w14:ligatures w14:val="standardContextual"/>
        </w:rPr>
        <w:t>(</w:t>
      </w:r>
      <w:r w:rsidRPr="002B7ADC" w:rsidR="00AB3FA0">
        <w:rPr>
          <w:rFonts w:ascii="Verdana" w:hAnsi="Verdana" w:eastAsiaTheme="minorHAnsi" w:cstheme="minorBidi"/>
          <w:color w:val="231F20"/>
          <w:kern w:val="2"/>
          <w:szCs w:val="22"/>
          <w:lang w:eastAsia="en-US"/>
          <w14:ligatures w14:val="standardContextual"/>
        </w:rPr>
        <w:t xml:space="preserve">lees: de Minister van Klimaat en Groene Groei; </w:t>
      </w:r>
      <w:r w:rsidRPr="002B7ADC" w:rsidR="002A0810">
        <w:rPr>
          <w:rFonts w:ascii="Verdana" w:hAnsi="Verdana" w:eastAsiaTheme="minorHAnsi" w:cstheme="minorBidi"/>
          <w:color w:val="231F20"/>
          <w:kern w:val="2"/>
          <w:szCs w:val="22"/>
          <w:lang w:eastAsia="en-US"/>
          <w14:ligatures w14:val="standardContextual"/>
        </w:rPr>
        <w:t xml:space="preserve">zie artikelsgewijze toelichting op artikel </w:t>
      </w:r>
      <w:r w:rsidRPr="002B7ADC" w:rsidR="00F1686A">
        <w:rPr>
          <w:rFonts w:ascii="Verdana" w:hAnsi="Verdana" w:eastAsiaTheme="minorHAnsi" w:cstheme="minorBidi"/>
          <w:color w:val="231F20"/>
          <w:kern w:val="2"/>
          <w:szCs w:val="22"/>
          <w:lang w:eastAsia="en-US"/>
          <w14:ligatures w14:val="standardContextual"/>
        </w:rPr>
        <w:t>1</w:t>
      </w:r>
      <w:r w:rsidRPr="002B7ADC" w:rsidR="002A0810">
        <w:rPr>
          <w:rFonts w:ascii="Verdana" w:hAnsi="Verdana" w:eastAsiaTheme="minorHAnsi" w:cstheme="minorBidi"/>
          <w:color w:val="231F20"/>
          <w:kern w:val="2"/>
          <w:szCs w:val="22"/>
          <w:lang w:eastAsia="en-US"/>
          <w14:ligatures w14:val="standardContextual"/>
        </w:rPr>
        <w:t xml:space="preserve">) </w:t>
      </w:r>
      <w:r w:rsidRPr="002B7ADC">
        <w:rPr>
          <w:rFonts w:ascii="Verdana" w:hAnsi="Verdana" w:eastAsiaTheme="minorHAnsi" w:cstheme="minorBidi"/>
          <w:color w:val="231F20"/>
          <w:kern w:val="2"/>
          <w:szCs w:val="22"/>
          <w:lang w:eastAsia="en-US"/>
          <w14:ligatures w14:val="standardContextual"/>
        </w:rPr>
        <w:t xml:space="preserve">is belast met de bestuursrechtelijke handhaving van het bepaalde bij of krachtens </w:t>
      </w:r>
      <w:r w:rsidRPr="002B7ADC" w:rsidR="00DC608A">
        <w:rPr>
          <w:rFonts w:ascii="Verdana" w:hAnsi="Verdana" w:eastAsiaTheme="minorHAnsi" w:cstheme="minorBidi"/>
          <w:color w:val="231F20"/>
          <w:kern w:val="2"/>
          <w:szCs w:val="22"/>
          <w:lang w:eastAsia="en-US"/>
          <w14:ligatures w14:val="standardContextual"/>
        </w:rPr>
        <w:t xml:space="preserve">de </w:t>
      </w:r>
      <w:hyperlink w:history="1" w:anchor="Hoofdstuk9_Titeldeel9.2" r:id="rId9">
        <w:r w:rsidRPr="002B7ADC" w:rsidR="00DC608A">
          <w:rPr>
            <w:rFonts w:ascii="Verdana" w:hAnsi="Verdana" w:eastAsiaTheme="minorHAnsi" w:cstheme="minorBidi"/>
            <w:color w:val="231F20"/>
            <w:szCs w:val="22"/>
            <w:lang w:eastAsia="en-US"/>
          </w:rPr>
          <w:t>titels 9.2 tot en met 9.5</w:t>
        </w:r>
      </w:hyperlink>
      <w:r w:rsidRPr="002B7ADC" w:rsidR="00DC608A">
        <w:rPr>
          <w:rFonts w:ascii="Verdana" w:hAnsi="Verdana" w:eastAsiaTheme="minorHAnsi" w:cstheme="minorBidi"/>
          <w:color w:val="231F20"/>
          <w:kern w:val="2"/>
          <w:szCs w:val="22"/>
          <w:lang w:eastAsia="en-US"/>
          <w14:ligatures w14:val="standardContextual"/>
        </w:rPr>
        <w:t xml:space="preserve"> </w:t>
      </w:r>
      <w:proofErr w:type="spellStart"/>
      <w:r w:rsidRPr="002B7ADC" w:rsidR="00AB3FA0">
        <w:rPr>
          <w:rFonts w:ascii="Verdana" w:hAnsi="Verdana" w:eastAsiaTheme="minorHAnsi" w:cstheme="minorBidi"/>
          <w:color w:val="231F20"/>
          <w:kern w:val="2"/>
          <w:szCs w:val="22"/>
          <w:lang w:eastAsia="en-US"/>
          <w14:ligatures w14:val="standardContextual"/>
        </w:rPr>
        <w:t>Wm</w:t>
      </w:r>
      <w:proofErr w:type="spellEnd"/>
      <w:r w:rsidRPr="002B7ADC">
        <w:rPr>
          <w:rFonts w:ascii="Verdana" w:hAnsi="Verdana" w:eastAsiaTheme="minorHAnsi" w:cstheme="minorBidi"/>
          <w:color w:val="231F20"/>
          <w:kern w:val="2"/>
          <w:szCs w:val="22"/>
          <w:lang w:eastAsia="en-US"/>
          <w14:ligatures w14:val="standardContextual"/>
        </w:rPr>
        <w:t xml:space="preserve">. </w:t>
      </w:r>
      <w:r w:rsidRPr="002B7ADC" w:rsidR="00DC608A">
        <w:rPr>
          <w:rFonts w:ascii="Verdana" w:hAnsi="Verdana" w:eastAsiaTheme="minorHAnsi" w:cstheme="minorBidi"/>
          <w:color w:val="231F20"/>
          <w:kern w:val="2"/>
          <w:szCs w:val="22"/>
          <w:lang w:eastAsia="en-US"/>
          <w14:ligatures w14:val="standardContextual"/>
        </w:rPr>
        <w:t>De betrokken minister heeft tot taak</w:t>
      </w:r>
      <w:r w:rsidRPr="002B7ADC" w:rsidR="00F1686A">
        <w:rPr>
          <w:rFonts w:ascii="Verdana" w:hAnsi="Verdana" w:eastAsiaTheme="minorHAnsi" w:cstheme="minorBidi"/>
          <w:color w:val="231F20"/>
          <w:kern w:val="2"/>
          <w:szCs w:val="22"/>
          <w:lang w:eastAsia="en-US"/>
          <w14:ligatures w14:val="standardContextual"/>
        </w:rPr>
        <w:t xml:space="preserve"> om</w:t>
      </w:r>
      <w:r w:rsidRPr="002B7ADC" w:rsidR="00DC608A">
        <w:rPr>
          <w:rFonts w:ascii="Verdana" w:hAnsi="Verdana" w:eastAsiaTheme="minorHAnsi" w:cstheme="minorBidi"/>
          <w:color w:val="231F20"/>
          <w:kern w:val="2"/>
          <w:szCs w:val="22"/>
          <w:lang w:eastAsia="en-US"/>
          <w14:ligatures w14:val="standardContextual"/>
        </w:rPr>
        <w:t xml:space="preserve"> zorg te dragen voor de bestuursrechtelijke handhaving van het bepaalde bij of krachtens de</w:t>
      </w:r>
      <w:r w:rsidRPr="002B7ADC" w:rsidR="00A44D5D">
        <w:rPr>
          <w:rFonts w:ascii="Verdana" w:hAnsi="Verdana" w:eastAsiaTheme="minorHAnsi" w:cstheme="minorBidi"/>
          <w:color w:val="231F20"/>
          <w:kern w:val="2"/>
          <w:szCs w:val="22"/>
          <w:lang w:eastAsia="en-US"/>
          <w14:ligatures w14:val="standardContextual"/>
        </w:rPr>
        <w:t xml:space="preserve"> </w:t>
      </w:r>
      <w:hyperlink w:history="1" w:anchor="Hoofdstuk11a_Titeldeel11a.1_Artikel11a.2" r:id="rId10">
        <w:r w:rsidRPr="002B7ADC" w:rsidR="00DC608A">
          <w:rPr>
            <w:rFonts w:ascii="Verdana" w:hAnsi="Verdana" w:eastAsiaTheme="minorHAnsi" w:cstheme="minorBidi"/>
            <w:color w:val="231F20"/>
            <w:kern w:val="2"/>
            <w:szCs w:val="22"/>
            <w:lang w:eastAsia="en-US"/>
            <w14:ligatures w14:val="standardContextual"/>
          </w:rPr>
          <w:t>artikelen 11a.2</w:t>
        </w:r>
      </w:hyperlink>
      <w:r w:rsidRPr="002B7ADC" w:rsidR="00F1686A">
        <w:rPr>
          <w:rFonts w:ascii="Verdana" w:hAnsi="Verdana" w:eastAsiaTheme="minorHAnsi" w:cstheme="minorBidi"/>
          <w:color w:val="231F20"/>
          <w:kern w:val="2"/>
          <w:szCs w:val="22"/>
          <w:lang w:eastAsia="en-US"/>
          <w14:ligatures w14:val="standardContextual"/>
        </w:rPr>
        <w:t xml:space="preserve"> </w:t>
      </w:r>
      <w:r w:rsidRPr="002B7ADC" w:rsidR="00DC608A">
        <w:rPr>
          <w:rFonts w:ascii="Verdana" w:hAnsi="Verdana" w:eastAsiaTheme="minorHAnsi" w:cstheme="minorBidi"/>
          <w:color w:val="231F20"/>
          <w:kern w:val="2"/>
          <w:szCs w:val="22"/>
          <w:lang w:eastAsia="en-US"/>
          <w14:ligatures w14:val="standardContextual"/>
        </w:rPr>
        <w:t xml:space="preserve">en </w:t>
      </w:r>
      <w:hyperlink w:history="1" w:anchor="Hoofdstuk11a_Titeldeel11a.1_Artikel11a.3" r:id="rId11">
        <w:r w:rsidRPr="002B7ADC" w:rsidR="00DC608A">
          <w:rPr>
            <w:rFonts w:ascii="Verdana" w:hAnsi="Verdana" w:eastAsiaTheme="minorHAnsi" w:cstheme="minorBidi"/>
            <w:color w:val="231F20"/>
            <w:kern w:val="2"/>
            <w:szCs w:val="22"/>
            <w:lang w:eastAsia="en-US"/>
            <w14:ligatures w14:val="standardContextual"/>
          </w:rPr>
          <w:t>11a.3</w:t>
        </w:r>
      </w:hyperlink>
      <w:r w:rsidRPr="002B7ADC" w:rsidR="00DC608A">
        <w:rPr>
          <w:rFonts w:ascii="Verdana" w:hAnsi="Verdana" w:eastAsiaTheme="minorHAnsi" w:cstheme="minorBidi"/>
          <w:color w:val="231F20"/>
          <w:kern w:val="2"/>
          <w:szCs w:val="22"/>
          <w:lang w:eastAsia="en-US"/>
          <w14:ligatures w14:val="standardContextual"/>
        </w:rPr>
        <w:t xml:space="preserve"> </w:t>
      </w:r>
      <w:proofErr w:type="spellStart"/>
      <w:r w:rsidRPr="002B7ADC" w:rsidR="00DC608A">
        <w:rPr>
          <w:rFonts w:ascii="Verdana" w:hAnsi="Verdana" w:eastAsiaTheme="minorHAnsi" w:cstheme="minorBidi"/>
          <w:color w:val="231F20"/>
          <w:kern w:val="2"/>
          <w:szCs w:val="22"/>
          <w:lang w:eastAsia="en-US"/>
          <w14:ligatures w14:val="standardContextual"/>
        </w:rPr>
        <w:t>Wm</w:t>
      </w:r>
      <w:proofErr w:type="spellEnd"/>
      <w:r w:rsidRPr="002B7ADC" w:rsidR="00DC608A">
        <w:rPr>
          <w:rFonts w:ascii="Verdana" w:hAnsi="Verdana" w:eastAsiaTheme="minorHAnsi" w:cstheme="minorBidi"/>
          <w:color w:val="231F20"/>
          <w:kern w:val="2"/>
          <w:szCs w:val="22"/>
          <w:lang w:eastAsia="en-US"/>
          <w14:ligatures w14:val="standardContextual"/>
        </w:rPr>
        <w:t xml:space="preserve">. </w:t>
      </w:r>
      <w:r w:rsidRPr="002B7ADC" w:rsidR="005E5FB8">
        <w:rPr>
          <w:rFonts w:ascii="Verdana" w:hAnsi="Verdana" w:eastAsiaTheme="minorHAnsi" w:cstheme="minorBidi"/>
          <w:color w:val="231F20"/>
          <w:kern w:val="2"/>
          <w:szCs w:val="22"/>
          <w:lang w:eastAsia="en-US"/>
          <w14:ligatures w14:val="standardContextual"/>
        </w:rPr>
        <w:t xml:space="preserve">Aangezien deze uitvoeringsregeling is vastgesteld krachtens artikel 9.5.2, eerste lid, </w:t>
      </w:r>
      <w:proofErr w:type="spellStart"/>
      <w:r w:rsidRPr="002B7ADC" w:rsidR="005E5FB8">
        <w:rPr>
          <w:rFonts w:ascii="Verdana" w:hAnsi="Verdana" w:eastAsiaTheme="minorHAnsi" w:cstheme="minorBidi"/>
          <w:color w:val="231F20"/>
          <w:kern w:val="2"/>
          <w:szCs w:val="22"/>
          <w:lang w:eastAsia="en-US"/>
          <w14:ligatures w14:val="standardContextual"/>
        </w:rPr>
        <w:t>Wm</w:t>
      </w:r>
      <w:proofErr w:type="spellEnd"/>
      <w:r w:rsidRPr="002B7ADC" w:rsidR="005E5FB8">
        <w:rPr>
          <w:rFonts w:ascii="Verdana" w:hAnsi="Verdana" w:eastAsiaTheme="minorHAnsi" w:cstheme="minorBidi"/>
          <w:color w:val="231F20"/>
          <w:kern w:val="2"/>
          <w:szCs w:val="22"/>
          <w:lang w:eastAsia="en-US"/>
          <w14:ligatures w14:val="standardContextual"/>
        </w:rPr>
        <w:t xml:space="preserve"> en artikel 11a.2, eerste lid, </w:t>
      </w:r>
      <w:proofErr w:type="spellStart"/>
      <w:r w:rsidRPr="002B7ADC" w:rsidR="005E5FB8">
        <w:rPr>
          <w:rFonts w:ascii="Verdana" w:hAnsi="Verdana" w:eastAsiaTheme="minorHAnsi" w:cstheme="minorBidi"/>
          <w:color w:val="231F20"/>
          <w:kern w:val="2"/>
          <w:szCs w:val="22"/>
          <w:lang w:eastAsia="en-US"/>
          <w14:ligatures w14:val="standardContextual"/>
        </w:rPr>
        <w:t>Wm</w:t>
      </w:r>
      <w:proofErr w:type="spellEnd"/>
      <w:r w:rsidRPr="002B7ADC" w:rsidR="005E5FB8">
        <w:rPr>
          <w:rFonts w:ascii="Verdana" w:hAnsi="Verdana" w:eastAsiaTheme="minorHAnsi" w:cstheme="minorBidi"/>
          <w:color w:val="231F20"/>
          <w:kern w:val="2"/>
          <w:szCs w:val="22"/>
          <w:lang w:eastAsia="en-US"/>
          <w14:ligatures w14:val="standardContextual"/>
        </w:rPr>
        <w:t xml:space="preserve">, is de regeling van de bestuursrechtelijke handhaving in de artikelen 18.1a, eerste lid, en 18.2b, eerste lid, </w:t>
      </w:r>
      <w:proofErr w:type="spellStart"/>
      <w:r w:rsidRPr="002B7ADC" w:rsidR="005E5FB8">
        <w:rPr>
          <w:rFonts w:ascii="Verdana" w:hAnsi="Verdana" w:eastAsiaTheme="minorHAnsi" w:cstheme="minorBidi"/>
          <w:color w:val="231F20"/>
          <w:kern w:val="2"/>
          <w:szCs w:val="22"/>
          <w:lang w:eastAsia="en-US"/>
          <w14:ligatures w14:val="standardContextual"/>
        </w:rPr>
        <w:t>Wm</w:t>
      </w:r>
      <w:proofErr w:type="spellEnd"/>
      <w:r w:rsidRPr="002B7ADC" w:rsidR="005E5FB8">
        <w:rPr>
          <w:rFonts w:ascii="Verdana" w:hAnsi="Verdana" w:eastAsiaTheme="minorHAnsi" w:cstheme="minorBidi"/>
          <w:color w:val="231F20"/>
          <w:kern w:val="2"/>
          <w:szCs w:val="22"/>
          <w:lang w:eastAsia="en-US"/>
          <w14:ligatures w14:val="standardContextual"/>
        </w:rPr>
        <w:t xml:space="preserve">, van toepassing. </w:t>
      </w:r>
      <w:r w:rsidRPr="002B7ADC">
        <w:rPr>
          <w:rFonts w:ascii="Verdana" w:hAnsi="Verdana" w:eastAsiaTheme="minorHAnsi" w:cstheme="minorBidi"/>
          <w:color w:val="231F20"/>
          <w:kern w:val="2"/>
          <w:szCs w:val="22"/>
          <w:lang w:eastAsia="en-US"/>
          <w14:ligatures w14:val="standardContextual"/>
        </w:rPr>
        <w:t>D</w:t>
      </w:r>
      <w:r w:rsidRPr="002B7ADC" w:rsidR="006C7628">
        <w:rPr>
          <w:rFonts w:ascii="Verdana" w:hAnsi="Verdana" w:eastAsiaTheme="minorHAnsi" w:cstheme="minorBidi"/>
          <w:color w:val="231F20"/>
          <w:kern w:val="2"/>
          <w:szCs w:val="22"/>
          <w:lang w:eastAsia="en-US"/>
          <w14:ligatures w14:val="standardContextual"/>
        </w:rPr>
        <w:t xml:space="preserve">it betekent dat de Minister van Infrastructuur en Waterstaat (lees: de Minister van Klimaat en Groene Groei) </w:t>
      </w:r>
      <w:r w:rsidRPr="002B7ADC">
        <w:rPr>
          <w:rFonts w:ascii="Verdana" w:hAnsi="Verdana" w:eastAsiaTheme="minorHAnsi" w:cstheme="minorBidi"/>
          <w:color w:val="231F20"/>
          <w:kern w:val="2"/>
          <w:szCs w:val="22"/>
          <w:lang w:eastAsia="en-US"/>
          <w14:ligatures w14:val="standardContextual"/>
        </w:rPr>
        <w:t xml:space="preserve">is belast met de bestuursrechtelijke </w:t>
      </w:r>
      <w:r w:rsidRPr="002B7ADC">
        <w:rPr>
          <w:rFonts w:ascii="Verdana" w:hAnsi="Verdana" w:eastAsiaTheme="minorHAnsi" w:cstheme="minorBidi"/>
          <w:color w:val="231F20"/>
          <w:kern w:val="2"/>
          <w:szCs w:val="22"/>
          <w:lang w:eastAsia="en-US"/>
          <w14:ligatures w14:val="standardContextual"/>
        </w:rPr>
        <w:lastRenderedPageBreak/>
        <w:t xml:space="preserve">handhaving van de bepalingen van </w:t>
      </w:r>
      <w:r w:rsidRPr="002B7ADC" w:rsidR="00D478D6">
        <w:rPr>
          <w:rFonts w:ascii="Verdana" w:hAnsi="Verdana" w:eastAsiaTheme="minorHAnsi" w:cstheme="minorBidi"/>
          <w:color w:val="231F20"/>
          <w:kern w:val="2"/>
          <w:szCs w:val="22"/>
          <w:lang w:eastAsia="en-US"/>
          <w14:ligatures w14:val="standardContextual"/>
        </w:rPr>
        <w:t xml:space="preserve">de </w:t>
      </w:r>
      <w:r w:rsidRPr="002B7ADC" w:rsidR="00354BBC">
        <w:rPr>
          <w:rFonts w:ascii="Verdana" w:hAnsi="Verdana" w:eastAsiaTheme="minorHAnsi" w:cstheme="minorBidi"/>
          <w:color w:val="231F20"/>
          <w:kern w:val="2"/>
          <w:szCs w:val="22"/>
          <w:lang w:eastAsia="en-US"/>
          <w14:ligatures w14:val="standardContextual"/>
        </w:rPr>
        <w:t xml:space="preserve">EU-verordening </w:t>
      </w:r>
      <w:proofErr w:type="spellStart"/>
      <w:r w:rsidRPr="002B7ADC" w:rsidR="00354BBC">
        <w:rPr>
          <w:rFonts w:ascii="Verdana" w:hAnsi="Verdana" w:eastAsiaTheme="minorHAnsi" w:cstheme="minorBidi"/>
          <w:color w:val="231F20"/>
          <w:kern w:val="2"/>
          <w:szCs w:val="22"/>
          <w:lang w:eastAsia="en-US"/>
          <w14:ligatures w14:val="standardContextual"/>
        </w:rPr>
        <w:t>ecodesign</w:t>
      </w:r>
      <w:proofErr w:type="spellEnd"/>
      <w:r w:rsidRPr="002B7ADC">
        <w:rPr>
          <w:rFonts w:ascii="Verdana" w:hAnsi="Verdana" w:eastAsiaTheme="minorHAnsi" w:cstheme="minorBidi"/>
          <w:color w:val="231F20"/>
          <w:kern w:val="2"/>
          <w:szCs w:val="22"/>
          <w:lang w:eastAsia="en-US"/>
          <w14:ligatures w14:val="standardContextual"/>
        </w:rPr>
        <w:t xml:space="preserve"> </w:t>
      </w:r>
      <w:r w:rsidRPr="002B7ADC" w:rsidR="005C52B4">
        <w:rPr>
          <w:rFonts w:ascii="Verdana" w:hAnsi="Verdana" w:eastAsiaTheme="minorHAnsi" w:cstheme="minorBidi"/>
          <w:color w:val="231F20"/>
          <w:kern w:val="2"/>
          <w:szCs w:val="22"/>
          <w:lang w:eastAsia="en-US"/>
          <w14:ligatures w14:val="standardContextual"/>
        </w:rPr>
        <w:t xml:space="preserve">en de EU-verordening markttoezicht </w:t>
      </w:r>
      <w:r w:rsidRPr="002B7ADC">
        <w:rPr>
          <w:rFonts w:ascii="Verdana" w:hAnsi="Verdana" w:eastAsiaTheme="minorHAnsi" w:cstheme="minorBidi"/>
          <w:color w:val="231F20"/>
          <w:kern w:val="2"/>
          <w:szCs w:val="22"/>
          <w:lang w:eastAsia="en-US"/>
          <w14:ligatures w14:val="standardContextual"/>
        </w:rPr>
        <w:t>die in artikel</w:t>
      </w:r>
      <w:r w:rsidRPr="002B7ADC" w:rsidR="005C52B4">
        <w:rPr>
          <w:rFonts w:ascii="Verdana" w:hAnsi="Verdana" w:eastAsiaTheme="minorHAnsi" w:cstheme="minorBidi"/>
          <w:color w:val="231F20"/>
          <w:kern w:val="2"/>
          <w:szCs w:val="22"/>
          <w:lang w:eastAsia="en-US"/>
          <w14:ligatures w14:val="standardContextual"/>
        </w:rPr>
        <w:t>en</w:t>
      </w:r>
      <w:r w:rsidRPr="002B7ADC">
        <w:rPr>
          <w:rFonts w:ascii="Verdana" w:hAnsi="Verdana" w:eastAsiaTheme="minorHAnsi" w:cstheme="minorBidi"/>
          <w:color w:val="231F20"/>
          <w:kern w:val="2"/>
          <w:szCs w:val="22"/>
          <w:lang w:eastAsia="en-US"/>
          <w14:ligatures w14:val="standardContextual"/>
        </w:rPr>
        <w:t xml:space="preserve"> 7</w:t>
      </w:r>
      <w:r w:rsidRPr="002B7ADC" w:rsidR="005C52B4">
        <w:rPr>
          <w:rFonts w:ascii="Verdana" w:hAnsi="Verdana" w:eastAsiaTheme="minorHAnsi" w:cstheme="minorBidi"/>
          <w:color w:val="231F20"/>
          <w:kern w:val="2"/>
          <w:szCs w:val="22"/>
          <w:lang w:eastAsia="en-US"/>
          <w14:ligatures w14:val="standardContextual"/>
        </w:rPr>
        <w:t xml:space="preserve"> en 8</w:t>
      </w:r>
      <w:r w:rsidRPr="002B7ADC">
        <w:rPr>
          <w:rFonts w:ascii="Verdana" w:hAnsi="Verdana" w:eastAsiaTheme="minorHAnsi" w:cstheme="minorBidi"/>
          <w:color w:val="231F20"/>
          <w:kern w:val="2"/>
          <w:szCs w:val="22"/>
          <w:lang w:eastAsia="en-US"/>
          <w14:ligatures w14:val="standardContextual"/>
        </w:rPr>
        <w:t xml:space="preserve"> van deze uitvoeringsregeling zijn genoemd</w:t>
      </w:r>
      <w:r w:rsidRPr="002B7ADC" w:rsidR="005E5FB8">
        <w:rPr>
          <w:rFonts w:ascii="Verdana" w:hAnsi="Verdana" w:eastAsiaTheme="minorHAnsi" w:cstheme="minorBidi"/>
          <w:color w:val="231F20"/>
          <w:kern w:val="2"/>
          <w:szCs w:val="22"/>
          <w:lang w:eastAsia="en-US"/>
          <w14:ligatures w14:val="standardContextual"/>
        </w:rPr>
        <w:t>.</w:t>
      </w:r>
      <w:bookmarkStart w:name="_Hlk233396323" w:id="32"/>
      <w:r w:rsidRPr="002B7ADC" w:rsidR="006C7628">
        <w:rPr>
          <w:rFonts w:ascii="Verdana" w:hAnsi="Verdana" w:eastAsiaTheme="minorHAnsi" w:cstheme="minorBidi"/>
          <w:color w:val="231F20"/>
          <w:kern w:val="2"/>
          <w:szCs w:val="22"/>
          <w:lang w:eastAsia="en-US"/>
          <w14:ligatures w14:val="standardContextual"/>
        </w:rPr>
        <w:t xml:space="preserve"> </w:t>
      </w:r>
      <w:r w:rsidRPr="002B7ADC" w:rsidR="00E467EA">
        <w:rPr>
          <w:rFonts w:ascii="Verdana" w:hAnsi="Verdana" w:eastAsiaTheme="minorHAnsi" w:cstheme="minorBidi"/>
          <w:color w:val="231F20"/>
          <w:kern w:val="2"/>
          <w:szCs w:val="22"/>
          <w:lang w:eastAsia="en-US"/>
          <w14:ligatures w14:val="standardContextual"/>
        </w:rPr>
        <w:t>De bevoegdheden inzake toezicht en bestuursrechtelijke handhaving worden namens de minister in mandaat toegepast door de ILT</w:t>
      </w:r>
      <w:r w:rsidRPr="002B7ADC" w:rsidR="006C7628">
        <w:rPr>
          <w:rFonts w:ascii="Verdana" w:hAnsi="Verdana" w:eastAsiaTheme="minorHAnsi" w:cstheme="minorBidi"/>
          <w:color w:val="231F20"/>
          <w:kern w:val="2"/>
          <w:szCs w:val="22"/>
          <w:lang w:eastAsia="en-US"/>
          <w14:ligatures w14:val="standardContextual"/>
        </w:rPr>
        <w:t>.</w:t>
      </w:r>
      <w:bookmarkEnd w:id="32"/>
    </w:p>
    <w:p w:rsidRPr="002B7ADC" w:rsidR="00FC72A7" w:rsidP="005431CF" w:rsidRDefault="00FC72A7" w14:paraId="6A851B1C" w14:textId="0CBCDE28">
      <w:pPr>
        <w:pStyle w:val="Plattetekst"/>
        <w:kinsoku w:val="0"/>
        <w:overflowPunct w:val="0"/>
        <w:rPr>
          <w:rFonts w:ascii="Verdana" w:hAnsi="Verdana" w:eastAsiaTheme="minorHAnsi" w:cstheme="minorBidi"/>
          <w:color w:val="231F20"/>
          <w:kern w:val="2"/>
          <w:szCs w:val="22"/>
          <w:lang w:eastAsia="en-US"/>
          <w14:ligatures w14:val="standardContextual"/>
        </w:rPr>
      </w:pPr>
    </w:p>
    <w:p w:rsidRPr="002B7ADC" w:rsidR="00410439" w:rsidP="003A3978" w:rsidRDefault="003A3978" w14:paraId="7C14AC4D" w14:textId="0365FC91">
      <w:pPr>
        <w:pStyle w:val="Geenafstand"/>
        <w:rPr>
          <w:kern w:val="0"/>
          <w:szCs w:val="18"/>
          <w:lang w:val="nl-NL"/>
          <w14:ligatures w14:val="none"/>
        </w:rPr>
      </w:pPr>
      <w:r w:rsidRPr="002B7ADC">
        <w:rPr>
          <w:kern w:val="0"/>
          <w:szCs w:val="18"/>
          <w:lang w:val="nl-NL"/>
          <w14:ligatures w14:val="none"/>
        </w:rPr>
        <w:t xml:space="preserve">In bijlage II bij deze toelichting is een overzicht opgenomen van de verplichtingen die uit </w:t>
      </w:r>
      <w:r w:rsidRPr="002B7ADC" w:rsidR="00D478D6">
        <w:rPr>
          <w:kern w:val="0"/>
          <w:szCs w:val="18"/>
          <w:lang w:val="nl-NL"/>
          <w14:ligatures w14:val="none"/>
        </w:rPr>
        <w:t xml:space="preserve">de </w:t>
      </w:r>
      <w:r w:rsidRPr="002B7ADC" w:rsidR="00354BBC">
        <w:rPr>
          <w:kern w:val="0"/>
          <w:szCs w:val="18"/>
          <w:lang w:val="nl-NL"/>
          <w14:ligatures w14:val="none"/>
        </w:rPr>
        <w:t xml:space="preserve">EU-verordening </w:t>
      </w:r>
      <w:proofErr w:type="spellStart"/>
      <w:r w:rsidRPr="002B7ADC" w:rsidR="00354BBC">
        <w:rPr>
          <w:kern w:val="0"/>
          <w:szCs w:val="18"/>
          <w:lang w:val="nl-NL"/>
          <w14:ligatures w14:val="none"/>
        </w:rPr>
        <w:t>ecodesign</w:t>
      </w:r>
      <w:proofErr w:type="spellEnd"/>
      <w:r w:rsidRPr="002B7ADC">
        <w:rPr>
          <w:kern w:val="0"/>
          <w:szCs w:val="18"/>
          <w:lang w:val="nl-NL"/>
          <w14:ligatures w14:val="none"/>
        </w:rPr>
        <w:t xml:space="preserve"> voortvloeien </w:t>
      </w:r>
      <w:r w:rsidRPr="002B7ADC" w:rsidR="00F1686A">
        <w:rPr>
          <w:kern w:val="0"/>
          <w:szCs w:val="18"/>
          <w:lang w:val="nl-NL"/>
          <w14:ligatures w14:val="none"/>
        </w:rPr>
        <w:t>en wie de</w:t>
      </w:r>
      <w:r w:rsidRPr="002B7ADC">
        <w:rPr>
          <w:kern w:val="0"/>
          <w:szCs w:val="18"/>
          <w:lang w:val="nl-NL"/>
          <w14:ligatures w14:val="none"/>
        </w:rPr>
        <w:t xml:space="preserve"> </w:t>
      </w:r>
      <w:proofErr w:type="spellStart"/>
      <w:r w:rsidRPr="002B7ADC">
        <w:rPr>
          <w:kern w:val="0"/>
          <w:szCs w:val="18"/>
          <w:lang w:val="nl-NL"/>
          <w14:ligatures w14:val="none"/>
        </w:rPr>
        <w:t>normadressaten</w:t>
      </w:r>
      <w:proofErr w:type="spellEnd"/>
      <w:r w:rsidRPr="002B7ADC">
        <w:rPr>
          <w:kern w:val="0"/>
          <w:szCs w:val="18"/>
          <w:lang w:val="nl-NL"/>
          <w14:ligatures w14:val="none"/>
        </w:rPr>
        <w:t xml:space="preserve"> van de </w:t>
      </w:r>
      <w:proofErr w:type="spellStart"/>
      <w:r w:rsidRPr="002B7ADC">
        <w:rPr>
          <w:kern w:val="0"/>
          <w:szCs w:val="18"/>
          <w:lang w:val="nl-NL"/>
          <w14:ligatures w14:val="none"/>
        </w:rPr>
        <w:t>verordening</w:t>
      </w:r>
      <w:r w:rsidRPr="002B7ADC" w:rsidR="00F1686A">
        <w:rPr>
          <w:kern w:val="0"/>
          <w:szCs w:val="18"/>
          <w:lang w:val="nl-NL"/>
          <w14:ligatures w14:val="none"/>
        </w:rPr>
        <w:t>sbepalingen</w:t>
      </w:r>
      <w:proofErr w:type="spellEnd"/>
      <w:r w:rsidRPr="002B7ADC">
        <w:rPr>
          <w:kern w:val="0"/>
          <w:szCs w:val="18"/>
          <w:lang w:val="nl-NL"/>
          <w14:ligatures w14:val="none"/>
        </w:rPr>
        <w:t xml:space="preserve"> zijn. Voor deze verplichtingen is geregeld dat zij bestuursrechtelijk (en strafrechtelijk) en door markttoezicht kunnen worden gehandhaafd.</w:t>
      </w:r>
    </w:p>
    <w:p w:rsidRPr="002B7ADC" w:rsidR="005431CF" w:rsidP="00D44218" w:rsidRDefault="005431CF" w14:paraId="5F92DA50" w14:textId="77777777">
      <w:pPr>
        <w:pStyle w:val="Geenafstand"/>
        <w:rPr>
          <w:szCs w:val="18"/>
          <w:lang w:val="nl-NL"/>
        </w:rPr>
      </w:pPr>
    </w:p>
    <w:p w:rsidRPr="002B7ADC" w:rsidR="00401170" w:rsidP="00401170" w:rsidRDefault="00401170" w14:paraId="14215F6E" w14:textId="378C1DF7">
      <w:pPr>
        <w:pStyle w:val="Geenafstand"/>
        <w:rPr>
          <w:i/>
          <w:iCs/>
          <w:szCs w:val="18"/>
          <w:lang w:val="nl-NL"/>
        </w:rPr>
      </w:pPr>
      <w:r w:rsidRPr="002B7ADC">
        <w:rPr>
          <w:i/>
          <w:iCs/>
          <w:szCs w:val="18"/>
          <w:lang w:val="nl-NL"/>
        </w:rPr>
        <w:t>3.2.4 Markttoezicht</w:t>
      </w:r>
    </w:p>
    <w:p w:rsidRPr="002B7ADC" w:rsidR="00492024" w:rsidP="00F26BA9" w:rsidRDefault="00492024" w14:paraId="2FF6358C" w14:textId="77777777">
      <w:pPr>
        <w:pStyle w:val="Geenafstand"/>
        <w:rPr>
          <w:lang w:val="nl-NL"/>
        </w:rPr>
      </w:pPr>
    </w:p>
    <w:p w:rsidRPr="002B7ADC" w:rsidR="00492024" w:rsidP="00981F37" w:rsidRDefault="00492024" w14:paraId="012FC0C2" w14:textId="001228D4">
      <w:pPr>
        <w:pStyle w:val="Geenafstand"/>
        <w:rPr>
          <w:lang w:val="nl-NL"/>
        </w:rPr>
      </w:pPr>
      <w:r w:rsidRPr="002B7ADC">
        <w:rPr>
          <w:lang w:val="nl-NL"/>
        </w:rPr>
        <w:t xml:space="preserve">Aangezien </w:t>
      </w:r>
      <w:r w:rsidRPr="002B7ADC" w:rsidR="00D478D6">
        <w:rPr>
          <w:color w:val="231F20"/>
          <w:szCs w:val="18"/>
          <w:lang w:val="nl-NL"/>
        </w:rPr>
        <w:t xml:space="preserve">de </w:t>
      </w:r>
      <w:r w:rsidRPr="002B7ADC" w:rsidR="00354BBC">
        <w:rPr>
          <w:color w:val="231F20"/>
          <w:szCs w:val="18"/>
          <w:lang w:val="nl-NL"/>
        </w:rPr>
        <w:t xml:space="preserve">EU-verordening </w:t>
      </w:r>
      <w:proofErr w:type="spellStart"/>
      <w:r w:rsidRPr="002B7ADC" w:rsidR="00354BBC">
        <w:rPr>
          <w:color w:val="231F20"/>
          <w:szCs w:val="18"/>
          <w:lang w:val="nl-NL"/>
        </w:rPr>
        <w:t>ecodesign</w:t>
      </w:r>
      <w:proofErr w:type="spellEnd"/>
      <w:r w:rsidRPr="002B7ADC">
        <w:rPr>
          <w:lang w:val="nl-NL"/>
        </w:rPr>
        <w:t xml:space="preserve"> is opgenomen in bijlage I bij </w:t>
      </w:r>
      <w:r w:rsidRPr="002B7ADC" w:rsidR="00CC7EAA">
        <w:rPr>
          <w:lang w:val="nl-NL"/>
        </w:rPr>
        <w:t>de EU-v</w:t>
      </w:r>
      <w:r w:rsidRPr="002B7ADC">
        <w:rPr>
          <w:lang w:val="nl-NL"/>
        </w:rPr>
        <w:t>erordening markttoezicht (zie bijlage I bij deze uitvoeringsregeling voor een nadere toelichting</w:t>
      </w:r>
      <w:r w:rsidRPr="002B7ADC" w:rsidR="001B04C8">
        <w:rPr>
          <w:lang w:val="nl-NL"/>
        </w:rPr>
        <w:t xml:space="preserve"> hoe dit is geregeld</w:t>
      </w:r>
      <w:r w:rsidRPr="002B7ADC">
        <w:rPr>
          <w:lang w:val="nl-NL"/>
        </w:rPr>
        <w:t xml:space="preserve">) vallen de producten waarop </w:t>
      </w:r>
      <w:r w:rsidRPr="002B7ADC" w:rsidR="00D478D6">
        <w:rPr>
          <w:lang w:val="nl-NL"/>
        </w:rPr>
        <w:t xml:space="preserve">de </w:t>
      </w:r>
      <w:r w:rsidRPr="002B7ADC" w:rsidR="00354BBC">
        <w:rPr>
          <w:lang w:val="nl-NL"/>
        </w:rPr>
        <w:t xml:space="preserve">EU-verordening </w:t>
      </w:r>
      <w:proofErr w:type="spellStart"/>
      <w:r w:rsidRPr="002B7ADC" w:rsidR="00354BBC">
        <w:rPr>
          <w:lang w:val="nl-NL"/>
        </w:rPr>
        <w:t>ecodesign</w:t>
      </w:r>
      <w:proofErr w:type="spellEnd"/>
      <w:r w:rsidRPr="002B7ADC">
        <w:rPr>
          <w:lang w:val="nl-NL"/>
        </w:rPr>
        <w:t xml:space="preserve"> van toepassing is onder het markttoezicht</w:t>
      </w:r>
      <w:r w:rsidRPr="002B7ADC" w:rsidR="00E841C7">
        <w:rPr>
          <w:rStyle w:val="Voetnootmarkering"/>
          <w:lang w:val="nl-NL"/>
        </w:rPr>
        <w:footnoteReference w:id="8"/>
      </w:r>
      <w:r w:rsidRPr="002B7ADC">
        <w:rPr>
          <w:lang w:val="nl-NL"/>
        </w:rPr>
        <w:t xml:space="preserve">. De lidstaten moeten overeenkomstig de in artikel 14, vierde lid, </w:t>
      </w:r>
      <w:proofErr w:type="spellStart"/>
      <w:r w:rsidRPr="002B7ADC">
        <w:rPr>
          <w:lang w:val="nl-NL"/>
        </w:rPr>
        <w:t>Mtv</w:t>
      </w:r>
      <w:proofErr w:type="spellEnd"/>
      <w:r w:rsidRPr="002B7ADC">
        <w:rPr>
          <w:lang w:val="nl-NL"/>
        </w:rPr>
        <w:t>, gegeven instructies in hun nationale regelgeving de nodige bepalingen opnemen om het markttoezicht daadwerkelijk te kunnen uitoefenen. De instructies omvatten het minimumpakket aan noodzakelijke toezichts- en handhavingsbevoegdheden, waarover de nationale markttoezichtautoriteiten die met het markttoezicht zijn belast, in elk geval moeten beschikken.</w:t>
      </w:r>
      <w:r w:rsidRPr="002B7ADC">
        <w:rPr>
          <w:rStyle w:val="Voetnootmarkering"/>
        </w:rPr>
        <w:footnoteReference w:id="9"/>
      </w:r>
      <w:r w:rsidRPr="002B7ADC" w:rsidR="001175D6">
        <w:rPr>
          <w:color w:val="FF0000"/>
          <w:lang w:val="nl-NL"/>
        </w:rPr>
        <w:t xml:space="preserve"> </w:t>
      </w:r>
      <w:r w:rsidRPr="002B7ADC" w:rsidR="00F1686A">
        <w:rPr>
          <w:lang w:val="nl-NL"/>
        </w:rPr>
        <w:t>In zoverre heeft de EU-verordening markttoezicht eerder het karakter van een richtlijn die eerst in het nationale recht moet zijn geïmplementeerd voordat zij kan worden toegepast.</w:t>
      </w:r>
      <w:r w:rsidRPr="002B7ADC">
        <w:rPr>
          <w:lang w:val="nl-NL"/>
        </w:rPr>
        <w:t xml:space="preserve"> </w:t>
      </w:r>
      <w:r w:rsidRPr="002B7ADC" w:rsidR="00F1686A">
        <w:rPr>
          <w:lang w:val="nl-NL"/>
        </w:rPr>
        <w:t xml:space="preserve">In </w:t>
      </w:r>
      <w:r w:rsidRPr="002B7ADC">
        <w:rPr>
          <w:lang w:val="nl-NL"/>
        </w:rPr>
        <w:t xml:space="preserve">Nederland zijn die instructies </w:t>
      </w:r>
      <w:r w:rsidRPr="002B7ADC" w:rsidR="00F1686A">
        <w:rPr>
          <w:lang w:val="nl-NL"/>
        </w:rPr>
        <w:t>voor</w:t>
      </w:r>
      <w:r w:rsidRPr="002B7ADC" w:rsidR="000829B1">
        <w:rPr>
          <w:lang w:val="nl-NL"/>
        </w:rPr>
        <w:t xml:space="preserve"> </w:t>
      </w:r>
      <w:proofErr w:type="spellStart"/>
      <w:r w:rsidRPr="002B7ADC" w:rsidR="000829B1">
        <w:rPr>
          <w:lang w:val="nl-NL"/>
        </w:rPr>
        <w:t>milieu</w:t>
      </w:r>
      <w:r w:rsidRPr="002B7ADC" w:rsidR="00F1686A">
        <w:rPr>
          <w:lang w:val="nl-NL"/>
        </w:rPr>
        <w:t>-aspecten</w:t>
      </w:r>
      <w:proofErr w:type="spellEnd"/>
      <w:r w:rsidRPr="002B7ADC" w:rsidR="00F1686A">
        <w:rPr>
          <w:lang w:val="nl-NL"/>
        </w:rPr>
        <w:t xml:space="preserve"> van de Europese productregelgeving geïmplementeerd in de </w:t>
      </w:r>
      <w:r w:rsidRPr="002B7ADC">
        <w:rPr>
          <w:lang w:val="nl-NL"/>
        </w:rPr>
        <w:t xml:space="preserve">wettelijke bepalingen met betrekking tot </w:t>
      </w:r>
      <w:r w:rsidRPr="002B7ADC" w:rsidR="006372A6">
        <w:rPr>
          <w:lang w:val="nl-NL"/>
        </w:rPr>
        <w:t xml:space="preserve">toezicht </w:t>
      </w:r>
      <w:r w:rsidRPr="002B7ADC">
        <w:rPr>
          <w:lang w:val="nl-NL"/>
        </w:rPr>
        <w:t>e</w:t>
      </w:r>
      <w:r w:rsidRPr="002B7ADC" w:rsidR="006372A6">
        <w:rPr>
          <w:lang w:val="nl-NL"/>
        </w:rPr>
        <w:t>n</w:t>
      </w:r>
      <w:r w:rsidRPr="002B7ADC">
        <w:rPr>
          <w:lang w:val="nl-NL"/>
        </w:rPr>
        <w:t xml:space="preserve"> bestuursrechtelijke handhaving, die</w:t>
      </w:r>
      <w:r w:rsidRPr="002B7ADC" w:rsidR="00F1686A">
        <w:rPr>
          <w:lang w:val="nl-NL"/>
        </w:rPr>
        <w:t xml:space="preserve"> merendeels</w:t>
      </w:r>
      <w:r w:rsidRPr="002B7ADC">
        <w:rPr>
          <w:lang w:val="nl-NL"/>
        </w:rPr>
        <w:t xml:space="preserve"> zijn opgenomen </w:t>
      </w:r>
      <w:r w:rsidRPr="002B7ADC" w:rsidR="00F1686A">
        <w:rPr>
          <w:lang w:val="nl-NL"/>
        </w:rPr>
        <w:t xml:space="preserve">in </w:t>
      </w:r>
      <w:r w:rsidRPr="002B7ADC">
        <w:rPr>
          <w:lang w:val="nl-NL"/>
        </w:rPr>
        <w:t>de Wet milieubeheer, de Omgevingswet en de Algemene wet bestuursrecht. Voor zover met die bepalingen het markttoezicht nog niet volledig is verzekerd, moe</w:t>
      </w:r>
      <w:r w:rsidRPr="002B7ADC" w:rsidR="00B2296E">
        <w:rPr>
          <w:lang w:val="nl-NL"/>
        </w:rPr>
        <w:t>(s)</w:t>
      </w:r>
      <w:r w:rsidRPr="002B7ADC">
        <w:rPr>
          <w:lang w:val="nl-NL"/>
        </w:rPr>
        <w:t>ten in de nationale regelgeving</w:t>
      </w:r>
      <w:r w:rsidRPr="002B7ADC" w:rsidR="00F375B2">
        <w:rPr>
          <w:lang w:val="nl-NL"/>
        </w:rPr>
        <w:t xml:space="preserve"> ten opzichte van de al bestaande algemene regeling</w:t>
      </w:r>
      <w:r w:rsidRPr="002B7ADC">
        <w:rPr>
          <w:lang w:val="nl-NL"/>
        </w:rPr>
        <w:t xml:space="preserve"> </w:t>
      </w:r>
      <w:r w:rsidRPr="002B7ADC" w:rsidR="00F375B2">
        <w:rPr>
          <w:lang w:val="nl-NL"/>
        </w:rPr>
        <w:t xml:space="preserve">inzake bestuursrechtelijke handhaving </w:t>
      </w:r>
      <w:r w:rsidRPr="002B7ADC">
        <w:rPr>
          <w:lang w:val="nl-NL"/>
        </w:rPr>
        <w:t xml:space="preserve">enkele aanvullende bepalingen worden opgenomen. </w:t>
      </w:r>
      <w:r w:rsidRPr="002B7ADC" w:rsidR="00BD19D4">
        <w:rPr>
          <w:lang w:val="nl-NL"/>
        </w:rPr>
        <w:t xml:space="preserve">Zo is met betrekking tot de </w:t>
      </w:r>
      <w:r w:rsidRPr="002B7ADC" w:rsidR="00981F37">
        <w:rPr>
          <w:lang w:val="nl-NL"/>
        </w:rPr>
        <w:t xml:space="preserve">EG-richtlijn ecologisch ontwerp </w:t>
      </w:r>
      <w:proofErr w:type="spellStart"/>
      <w:r w:rsidRPr="002B7ADC" w:rsidR="00981F37">
        <w:rPr>
          <w:lang w:val="nl-NL"/>
        </w:rPr>
        <w:t>energiegerelateerde</w:t>
      </w:r>
      <w:proofErr w:type="spellEnd"/>
      <w:r w:rsidRPr="002B7ADC" w:rsidR="00981F37">
        <w:rPr>
          <w:lang w:val="nl-NL"/>
        </w:rPr>
        <w:t xml:space="preserve"> producten een aanvull</w:t>
      </w:r>
      <w:r w:rsidRPr="002B7ADC" w:rsidR="00B2296E">
        <w:rPr>
          <w:lang w:val="nl-NL"/>
        </w:rPr>
        <w:t xml:space="preserve">ende bepaling </w:t>
      </w:r>
      <w:r w:rsidRPr="002B7ADC" w:rsidR="00981F37">
        <w:rPr>
          <w:lang w:val="nl-NL"/>
        </w:rPr>
        <w:t xml:space="preserve">opgenomen in artikel 9.4.9 </w:t>
      </w:r>
      <w:proofErr w:type="spellStart"/>
      <w:r w:rsidRPr="002B7ADC" w:rsidR="00981F37">
        <w:rPr>
          <w:lang w:val="nl-NL"/>
        </w:rPr>
        <w:t>Wm</w:t>
      </w:r>
      <w:proofErr w:type="spellEnd"/>
      <w:r w:rsidRPr="002B7ADC" w:rsidR="001F7363">
        <w:rPr>
          <w:lang w:val="nl-NL"/>
        </w:rPr>
        <w:t>. D</w:t>
      </w:r>
      <w:r w:rsidRPr="002B7ADC" w:rsidR="003D2B34">
        <w:rPr>
          <w:lang w:val="nl-NL"/>
        </w:rPr>
        <w:t>ie bepaling</w:t>
      </w:r>
      <w:r w:rsidRPr="002B7ADC" w:rsidR="001F7363">
        <w:rPr>
          <w:lang w:val="nl-NL"/>
        </w:rPr>
        <w:t xml:space="preserve"> blijft van kracht in het kader van het overgangsrecht voor </w:t>
      </w:r>
      <w:proofErr w:type="spellStart"/>
      <w:r w:rsidRPr="002B7ADC" w:rsidR="001F7363">
        <w:rPr>
          <w:lang w:val="nl-NL"/>
        </w:rPr>
        <w:t>energiegerelateerde</w:t>
      </w:r>
      <w:proofErr w:type="spellEnd"/>
      <w:r w:rsidRPr="002B7ADC" w:rsidR="001F7363">
        <w:rPr>
          <w:lang w:val="nl-NL"/>
        </w:rPr>
        <w:t xml:space="preserve"> producten waarvoor de EG-richtlijn ecologisch ontwerp </w:t>
      </w:r>
      <w:proofErr w:type="spellStart"/>
      <w:r w:rsidRPr="002B7ADC" w:rsidR="001F7363">
        <w:rPr>
          <w:lang w:val="nl-NL"/>
        </w:rPr>
        <w:t>energiegerelateerde</w:t>
      </w:r>
      <w:proofErr w:type="spellEnd"/>
      <w:r w:rsidRPr="002B7ADC" w:rsidR="001F7363">
        <w:rPr>
          <w:lang w:val="nl-NL"/>
        </w:rPr>
        <w:t xml:space="preserve"> producten en het nationale recht waarmee de richtlijn is geïmplementeerd, blijven gelden</w:t>
      </w:r>
      <w:r w:rsidRPr="002B7ADC" w:rsidR="00981F37">
        <w:rPr>
          <w:lang w:val="nl-NL"/>
        </w:rPr>
        <w:t xml:space="preserve">. Met betrekking tot de </w:t>
      </w:r>
      <w:r w:rsidRPr="002B7ADC" w:rsidR="00981F37">
        <w:rPr>
          <w:color w:val="231F20"/>
          <w:szCs w:val="18"/>
          <w:lang w:val="nl-NL"/>
        </w:rPr>
        <w:t xml:space="preserve">EU-verordening </w:t>
      </w:r>
      <w:proofErr w:type="spellStart"/>
      <w:r w:rsidRPr="002B7ADC" w:rsidR="00981F37">
        <w:rPr>
          <w:color w:val="231F20"/>
          <w:szCs w:val="18"/>
          <w:lang w:val="nl-NL"/>
        </w:rPr>
        <w:t>ecodesign</w:t>
      </w:r>
      <w:proofErr w:type="spellEnd"/>
      <w:r w:rsidRPr="002B7ADC" w:rsidR="00981F37">
        <w:rPr>
          <w:color w:val="231F20"/>
          <w:szCs w:val="18"/>
          <w:lang w:val="nl-NL"/>
        </w:rPr>
        <w:t xml:space="preserve"> is</w:t>
      </w:r>
      <w:r w:rsidRPr="002B7ADC" w:rsidR="00781EC1">
        <w:rPr>
          <w:color w:val="231F20"/>
          <w:szCs w:val="18"/>
          <w:lang w:val="nl-NL"/>
        </w:rPr>
        <w:t xml:space="preserve"> in deze </w:t>
      </w:r>
      <w:r w:rsidRPr="002B7ADC" w:rsidR="003D2B34">
        <w:rPr>
          <w:color w:val="231F20"/>
          <w:szCs w:val="18"/>
          <w:lang w:val="nl-NL"/>
        </w:rPr>
        <w:t>uitvoerings</w:t>
      </w:r>
      <w:r w:rsidRPr="002B7ADC" w:rsidR="00781EC1">
        <w:rPr>
          <w:color w:val="231F20"/>
          <w:szCs w:val="18"/>
          <w:lang w:val="nl-NL"/>
        </w:rPr>
        <w:t>regeling</w:t>
      </w:r>
      <w:r w:rsidRPr="002B7ADC" w:rsidR="00981F37">
        <w:rPr>
          <w:color w:val="231F20"/>
          <w:szCs w:val="18"/>
          <w:lang w:val="nl-NL"/>
        </w:rPr>
        <w:t xml:space="preserve"> ee</w:t>
      </w:r>
      <w:r w:rsidRPr="002B7ADC" w:rsidR="00981F37">
        <w:rPr>
          <w:lang w:val="nl-NL"/>
        </w:rPr>
        <w:t xml:space="preserve">n vergelijkbare </w:t>
      </w:r>
      <w:r w:rsidRPr="002B7ADC" w:rsidR="00981F37">
        <w:rPr>
          <w:color w:val="231F20"/>
          <w:szCs w:val="18"/>
          <w:lang w:val="nl-NL"/>
        </w:rPr>
        <w:t>bepaling opgenomen</w:t>
      </w:r>
      <w:r w:rsidRPr="002B7ADC" w:rsidR="00781EC1">
        <w:rPr>
          <w:color w:val="231F20"/>
          <w:szCs w:val="18"/>
          <w:lang w:val="nl-NL"/>
        </w:rPr>
        <w:t>, te weten</w:t>
      </w:r>
      <w:r w:rsidRPr="002B7ADC" w:rsidR="00981F37">
        <w:rPr>
          <w:color w:val="231F20"/>
          <w:szCs w:val="18"/>
          <w:lang w:val="nl-NL"/>
        </w:rPr>
        <w:t xml:space="preserve"> artikel 8, lid 5.</w:t>
      </w:r>
    </w:p>
    <w:p w:rsidRPr="002B7ADC" w:rsidR="001F09C8" w:rsidP="00492024" w:rsidRDefault="001F09C8" w14:paraId="18448D3B" w14:textId="77777777">
      <w:pPr>
        <w:pStyle w:val="Geenafstand"/>
        <w:rPr>
          <w:lang w:val="nl-NL"/>
        </w:rPr>
      </w:pPr>
    </w:p>
    <w:p w:rsidRPr="002B7ADC" w:rsidR="00492024" w:rsidP="00611E11" w:rsidRDefault="00492024" w14:paraId="57A2A7B0" w14:textId="2885964C">
      <w:pPr>
        <w:pStyle w:val="Plattetekst"/>
        <w:kinsoku w:val="0"/>
        <w:overflowPunct w:val="0"/>
        <w:rPr>
          <w:rFonts w:ascii="Verdana" w:hAnsi="Verdana"/>
        </w:rPr>
      </w:pPr>
      <w:r w:rsidRPr="002B7ADC">
        <w:rPr>
          <w:rFonts w:ascii="Verdana" w:hAnsi="Verdana"/>
        </w:rPr>
        <w:t>Aangezien de</w:t>
      </w:r>
      <w:r w:rsidRPr="002B7ADC" w:rsidR="00EF0D18">
        <w:rPr>
          <w:rFonts w:ascii="Verdana" w:hAnsi="Verdana"/>
        </w:rPr>
        <w:t xml:space="preserve"> </w:t>
      </w:r>
      <w:r w:rsidRPr="002B7ADC" w:rsidR="006C7628">
        <w:rPr>
          <w:rFonts w:ascii="Verdana" w:hAnsi="Verdana"/>
          <w:color w:val="231F20"/>
        </w:rPr>
        <w:t xml:space="preserve">Minister van Infrastructuur en Waterstaat (lees: de Minister van Klimaat en Groene Groei) </w:t>
      </w:r>
      <w:r w:rsidRPr="002B7ADC">
        <w:rPr>
          <w:rFonts w:ascii="Verdana" w:hAnsi="Verdana"/>
        </w:rPr>
        <w:t xml:space="preserve">op grond van artikel 18.2b, eerste lid, </w:t>
      </w:r>
      <w:proofErr w:type="spellStart"/>
      <w:r w:rsidRPr="002B7ADC">
        <w:rPr>
          <w:rFonts w:ascii="Verdana" w:hAnsi="Verdana"/>
        </w:rPr>
        <w:t>Wm</w:t>
      </w:r>
      <w:proofErr w:type="spellEnd"/>
      <w:r w:rsidRPr="002B7ADC">
        <w:rPr>
          <w:rFonts w:ascii="Verdana" w:hAnsi="Verdana"/>
        </w:rPr>
        <w:t xml:space="preserve"> is belast met de bestuursrechtelijke handhaving van de bepalingen van de EG-richtlijn ecologisch ontwerp </w:t>
      </w:r>
      <w:proofErr w:type="spellStart"/>
      <w:r w:rsidRPr="002B7ADC">
        <w:rPr>
          <w:rFonts w:ascii="Verdana" w:hAnsi="Verdana"/>
        </w:rPr>
        <w:t>energiegerelateerde</w:t>
      </w:r>
      <w:proofErr w:type="spellEnd"/>
      <w:r w:rsidRPr="002B7ADC">
        <w:rPr>
          <w:rFonts w:ascii="Verdana" w:hAnsi="Verdana"/>
        </w:rPr>
        <w:t xml:space="preserve"> producten, treedt hij in zoverre tevens op als markttoezichtautoriteit in de zin van </w:t>
      </w:r>
      <w:r w:rsidRPr="002B7ADC" w:rsidR="00CC7EAA">
        <w:rPr>
          <w:rFonts w:ascii="Verdana" w:hAnsi="Verdana"/>
        </w:rPr>
        <w:t>de EU-v</w:t>
      </w:r>
      <w:r w:rsidRPr="002B7ADC">
        <w:rPr>
          <w:rFonts w:ascii="Verdana" w:hAnsi="Verdana"/>
        </w:rPr>
        <w:t>erordening markttoezicht</w:t>
      </w:r>
      <w:r w:rsidRPr="002B7ADC" w:rsidR="006372A6">
        <w:rPr>
          <w:rFonts w:ascii="Verdana" w:hAnsi="Verdana"/>
        </w:rPr>
        <w:t>, omdat de Europese bepalingen inzake markttoezicht zijn geïmplementeerd in de nationale bepalingen inzake toezicht en bestuursrechtelijke handhaving</w:t>
      </w:r>
      <w:r w:rsidRPr="002B7ADC">
        <w:rPr>
          <w:rFonts w:ascii="Verdana" w:hAnsi="Verdana"/>
        </w:rPr>
        <w:t>.</w:t>
      </w:r>
    </w:p>
    <w:p w:rsidRPr="002B7ADC" w:rsidR="00D45E77" w:rsidP="00611E11" w:rsidRDefault="00D45E77" w14:paraId="40F3777A" w14:textId="77777777">
      <w:pPr>
        <w:pStyle w:val="Plattetekst"/>
        <w:kinsoku w:val="0"/>
        <w:overflowPunct w:val="0"/>
        <w:rPr>
          <w:rFonts w:ascii="Verdana" w:hAnsi="Verdana"/>
        </w:rPr>
      </w:pPr>
    </w:p>
    <w:p w:rsidRPr="002B7ADC" w:rsidR="00641C9F" w:rsidP="004B1EFD" w:rsidRDefault="00D45E77" w14:paraId="54FF3003" w14:textId="3EF06B1B">
      <w:pPr>
        <w:pStyle w:val="Geenafstand"/>
        <w:rPr>
          <w:color w:val="231F20"/>
          <w:lang w:val="nl-NL"/>
        </w:rPr>
      </w:pPr>
      <w:r w:rsidRPr="002B7ADC">
        <w:rPr>
          <w:color w:val="231F20"/>
          <w:lang w:val="nl-NL"/>
        </w:rPr>
        <w:t>I</w:t>
      </w:r>
      <w:r w:rsidRPr="002B7ADC" w:rsidR="00492024">
        <w:rPr>
          <w:color w:val="231F20"/>
          <w:lang w:val="nl-NL"/>
        </w:rPr>
        <w:t xml:space="preserve">n </w:t>
      </w:r>
      <w:r w:rsidRPr="002B7ADC" w:rsidR="00D478D6">
        <w:rPr>
          <w:color w:val="231F20"/>
          <w:lang w:val="nl-NL"/>
        </w:rPr>
        <w:t xml:space="preserve">de </w:t>
      </w:r>
      <w:r w:rsidRPr="002B7ADC" w:rsidR="00354BBC">
        <w:rPr>
          <w:color w:val="231F20"/>
          <w:lang w:val="nl-NL"/>
        </w:rPr>
        <w:t xml:space="preserve">EU-verordening </w:t>
      </w:r>
      <w:proofErr w:type="spellStart"/>
      <w:r w:rsidRPr="002B7ADC" w:rsidR="00354BBC">
        <w:rPr>
          <w:color w:val="231F20"/>
          <w:lang w:val="nl-NL"/>
        </w:rPr>
        <w:t>ecodesign</w:t>
      </w:r>
      <w:proofErr w:type="spellEnd"/>
      <w:r w:rsidRPr="002B7ADC" w:rsidR="00492024">
        <w:rPr>
          <w:color w:val="231F20"/>
          <w:lang w:val="nl-NL"/>
        </w:rPr>
        <w:t xml:space="preserve"> en </w:t>
      </w:r>
      <w:r w:rsidRPr="002B7ADC" w:rsidR="00CC7EAA">
        <w:rPr>
          <w:color w:val="231F20"/>
          <w:lang w:val="nl-NL"/>
        </w:rPr>
        <w:t>de EU-v</w:t>
      </w:r>
      <w:r w:rsidRPr="002B7ADC" w:rsidR="00492024">
        <w:rPr>
          <w:color w:val="231F20"/>
          <w:lang w:val="nl-NL"/>
        </w:rPr>
        <w:t xml:space="preserve">erordening markttoezicht </w:t>
      </w:r>
      <w:r w:rsidRPr="002B7ADC">
        <w:rPr>
          <w:color w:val="231F20"/>
          <w:lang w:val="nl-NL"/>
        </w:rPr>
        <w:t>zijn</w:t>
      </w:r>
      <w:r w:rsidRPr="002B7ADC" w:rsidR="006372A6">
        <w:rPr>
          <w:color w:val="231F20"/>
          <w:lang w:val="nl-NL"/>
        </w:rPr>
        <w:t xml:space="preserve">, naast de instructies aan de nationale regelgeving die in artikel 14 </w:t>
      </w:r>
      <w:proofErr w:type="spellStart"/>
      <w:r w:rsidRPr="002B7ADC" w:rsidR="006372A6">
        <w:rPr>
          <w:color w:val="231F20"/>
          <w:lang w:val="nl-NL"/>
        </w:rPr>
        <w:t>Mtv</w:t>
      </w:r>
      <w:proofErr w:type="spellEnd"/>
      <w:r w:rsidRPr="002B7ADC" w:rsidR="006372A6">
        <w:rPr>
          <w:color w:val="231F20"/>
          <w:lang w:val="nl-NL"/>
        </w:rPr>
        <w:t xml:space="preserve"> zijn gegeven,</w:t>
      </w:r>
      <w:r w:rsidRPr="002B7ADC">
        <w:rPr>
          <w:color w:val="231F20"/>
          <w:lang w:val="nl-NL"/>
        </w:rPr>
        <w:t xml:space="preserve"> </w:t>
      </w:r>
      <w:r w:rsidRPr="002B7ADC" w:rsidR="00492024">
        <w:rPr>
          <w:color w:val="231F20"/>
          <w:lang w:val="nl-NL"/>
        </w:rPr>
        <w:t xml:space="preserve">ook enkele bepalingen opgenomen die </w:t>
      </w:r>
      <w:r w:rsidRPr="002B7ADC" w:rsidR="006372A6">
        <w:rPr>
          <w:color w:val="231F20"/>
          <w:lang w:val="nl-NL"/>
        </w:rPr>
        <w:t xml:space="preserve">rechtstreeks </w:t>
      </w:r>
      <w:r w:rsidRPr="002B7ADC" w:rsidR="00492024">
        <w:rPr>
          <w:color w:val="231F20"/>
          <w:lang w:val="nl-NL"/>
        </w:rPr>
        <w:t xml:space="preserve">tot de markttoezichtautoriteit zijn gericht en die </w:t>
      </w:r>
      <w:r w:rsidRPr="002B7ADC" w:rsidR="006372A6">
        <w:rPr>
          <w:color w:val="231F20"/>
          <w:lang w:val="nl-NL"/>
        </w:rPr>
        <w:t>niet eerst in het nationale recht hoeven te worden geïmplementeerd voordat zij kunnen worden toegepast</w:t>
      </w:r>
      <w:r w:rsidRPr="002B7ADC" w:rsidR="00641C9F">
        <w:rPr>
          <w:color w:val="231F20"/>
          <w:lang w:val="nl-NL"/>
        </w:rPr>
        <w:t>.</w:t>
      </w:r>
      <w:r w:rsidRPr="002B7ADC" w:rsidR="006372A6">
        <w:rPr>
          <w:color w:val="231F20"/>
          <w:lang w:val="nl-NL"/>
        </w:rPr>
        <w:t xml:space="preserve"> </w:t>
      </w:r>
      <w:r w:rsidRPr="002B7ADC" w:rsidR="00641C9F">
        <w:rPr>
          <w:color w:val="231F20"/>
          <w:lang w:val="nl-NL"/>
        </w:rPr>
        <w:t>Er zijn bijvoorbeeld bepalingen die de markttoezichtautoriteit de bevoegd</w:t>
      </w:r>
      <w:r w:rsidRPr="002B7ADC" w:rsidR="009F5328">
        <w:rPr>
          <w:color w:val="231F20"/>
          <w:lang w:val="nl-NL"/>
        </w:rPr>
        <w:t>heid</w:t>
      </w:r>
      <w:r w:rsidRPr="002B7ADC" w:rsidR="00641C9F">
        <w:rPr>
          <w:color w:val="231F20"/>
          <w:lang w:val="nl-NL"/>
        </w:rPr>
        <w:t xml:space="preserve"> verlenen om de marktdeelnemer te verzoeken om bepaalde informatie te leveren, zoals </w:t>
      </w:r>
      <w:r w:rsidRPr="002B7ADC" w:rsidR="008C3922">
        <w:rPr>
          <w:color w:val="231F20"/>
          <w:lang w:val="nl-NL"/>
        </w:rPr>
        <w:t>artikel 27, negende lid, of 35, eerste lid</w:t>
      </w:r>
      <w:r w:rsidRPr="002B7ADC" w:rsidR="00B27641">
        <w:rPr>
          <w:color w:val="231F20"/>
          <w:lang w:val="nl-NL"/>
        </w:rPr>
        <w:t>,</w:t>
      </w:r>
      <w:r w:rsidRPr="002B7ADC" w:rsidR="008C3922">
        <w:rPr>
          <w:color w:val="231F20"/>
          <w:lang w:val="nl-NL"/>
        </w:rPr>
        <w:t xml:space="preserve"> </w:t>
      </w:r>
      <w:r w:rsidRPr="002B7ADC" w:rsidR="00641C9F">
        <w:rPr>
          <w:color w:val="231F20"/>
          <w:lang w:val="nl-NL"/>
        </w:rPr>
        <w:t>Ev.</w:t>
      </w:r>
    </w:p>
    <w:p w:rsidRPr="002B7ADC" w:rsidR="00641C9F" w:rsidP="004B1EFD" w:rsidRDefault="00641C9F" w14:paraId="5BC4B8DE" w14:textId="7567B762">
      <w:pPr>
        <w:pStyle w:val="Geenafstand"/>
        <w:rPr>
          <w:color w:val="231F20"/>
          <w:lang w:val="nl-NL"/>
        </w:rPr>
      </w:pPr>
      <w:r w:rsidRPr="002B7ADC">
        <w:rPr>
          <w:color w:val="231F20"/>
          <w:lang w:val="nl-NL"/>
        </w:rPr>
        <w:t>Daarnaast zijn er ook</w:t>
      </w:r>
      <w:r w:rsidRPr="002B7ADC" w:rsidR="006372A6">
        <w:rPr>
          <w:color w:val="231F20"/>
          <w:lang w:val="nl-NL"/>
        </w:rPr>
        <w:t xml:space="preserve"> rechtstreeks werkende</w:t>
      </w:r>
      <w:r w:rsidRPr="002B7ADC">
        <w:rPr>
          <w:color w:val="231F20"/>
          <w:lang w:val="nl-NL"/>
        </w:rPr>
        <w:t xml:space="preserve"> bepalingen die marktdeelnemer</w:t>
      </w:r>
      <w:r w:rsidRPr="002B7ADC" w:rsidR="006372A6">
        <w:rPr>
          <w:color w:val="231F20"/>
          <w:lang w:val="nl-NL"/>
        </w:rPr>
        <w:t>s</w:t>
      </w:r>
      <w:r w:rsidRPr="002B7ADC">
        <w:rPr>
          <w:color w:val="231F20"/>
          <w:lang w:val="nl-NL"/>
        </w:rPr>
        <w:t xml:space="preserve"> verplichten om uit eigen beweging bepaalde informatie aan de markttoezichtautoriteit te verstrekken, </w:t>
      </w:r>
      <w:r w:rsidRPr="002B7ADC" w:rsidR="008C3922">
        <w:rPr>
          <w:color w:val="231F20"/>
          <w:lang w:val="nl-NL"/>
        </w:rPr>
        <w:t>zoals artikel 28, tweede lid,</w:t>
      </w:r>
      <w:r w:rsidRPr="002B7ADC">
        <w:rPr>
          <w:color w:val="231F20"/>
          <w:lang w:val="nl-NL"/>
        </w:rPr>
        <w:t xml:space="preserve"> </w:t>
      </w:r>
      <w:proofErr w:type="spellStart"/>
      <w:r w:rsidRPr="002B7ADC">
        <w:rPr>
          <w:color w:val="231F20"/>
          <w:lang w:val="nl-NL"/>
        </w:rPr>
        <w:t>Ev</w:t>
      </w:r>
      <w:proofErr w:type="spellEnd"/>
      <w:r w:rsidRPr="002B7ADC">
        <w:rPr>
          <w:color w:val="231F20"/>
          <w:lang w:val="nl-NL"/>
        </w:rPr>
        <w:t>, of om in bepaalde situaties met de markttoezichtautoriteit samen te werken</w:t>
      </w:r>
      <w:r w:rsidRPr="002B7ADC" w:rsidR="008C3922">
        <w:rPr>
          <w:color w:val="231F20"/>
          <w:lang w:val="nl-NL"/>
        </w:rPr>
        <w:t>, zoals eveneens artikel 28, tweede lid.</w:t>
      </w:r>
    </w:p>
    <w:p w:rsidRPr="002B7ADC" w:rsidR="006C7628" w:rsidP="0044653D" w:rsidRDefault="00641C9F" w14:paraId="6877C0CA" w14:textId="61D9B825">
      <w:pPr>
        <w:pStyle w:val="Geenafstand"/>
        <w:rPr>
          <w:color w:val="231F20"/>
          <w:lang w:val="nl-NL"/>
        </w:rPr>
      </w:pPr>
      <w:r w:rsidRPr="002B7ADC">
        <w:rPr>
          <w:color w:val="231F20"/>
          <w:lang w:val="nl-NL"/>
        </w:rPr>
        <w:t>Tot slot zijn er bepalingen die de markttoezichtautoriteit de bevoegdheid geven om passende maatregelen te nemen</w:t>
      </w:r>
      <w:r w:rsidRPr="002B7ADC" w:rsidR="0044653D">
        <w:rPr>
          <w:color w:val="231F20"/>
          <w:lang w:val="nl-NL"/>
        </w:rPr>
        <w:t xml:space="preserve">, zoals artikel 69 </w:t>
      </w:r>
      <w:proofErr w:type="spellStart"/>
      <w:r w:rsidRPr="002B7ADC" w:rsidR="0044653D">
        <w:rPr>
          <w:color w:val="231F20"/>
          <w:lang w:val="nl-NL"/>
        </w:rPr>
        <w:t>Ev</w:t>
      </w:r>
      <w:proofErr w:type="spellEnd"/>
      <w:r w:rsidRPr="002B7ADC" w:rsidR="0044653D">
        <w:rPr>
          <w:color w:val="231F20"/>
          <w:lang w:val="nl-NL"/>
        </w:rPr>
        <w:t xml:space="preserve"> en de artikelen 16 en 19 </w:t>
      </w:r>
      <w:proofErr w:type="spellStart"/>
      <w:r w:rsidRPr="002B7ADC" w:rsidR="0044653D">
        <w:rPr>
          <w:color w:val="231F20"/>
          <w:lang w:val="nl-NL"/>
        </w:rPr>
        <w:t>Mtv</w:t>
      </w:r>
      <w:proofErr w:type="spellEnd"/>
      <w:r w:rsidRPr="002B7ADC" w:rsidR="0044653D">
        <w:rPr>
          <w:color w:val="231F20"/>
          <w:lang w:val="nl-NL"/>
        </w:rPr>
        <w:t>.</w:t>
      </w:r>
      <w:r w:rsidRPr="002B7ADC" w:rsidR="006C7628">
        <w:rPr>
          <w:color w:val="231F20"/>
          <w:lang w:val="nl-NL"/>
        </w:rPr>
        <w:t xml:space="preserve"> D</w:t>
      </w:r>
      <w:r w:rsidRPr="002B7ADC" w:rsidR="006372A6">
        <w:rPr>
          <w:color w:val="231F20"/>
          <w:lang w:val="nl-NL"/>
        </w:rPr>
        <w:t>ie</w:t>
      </w:r>
      <w:r w:rsidRPr="002B7ADC" w:rsidR="006C7628">
        <w:rPr>
          <w:color w:val="231F20"/>
          <w:lang w:val="nl-NL"/>
        </w:rPr>
        <w:t xml:space="preserve"> </w:t>
      </w:r>
      <w:proofErr w:type="spellStart"/>
      <w:r w:rsidRPr="002B7ADC" w:rsidR="006C7628">
        <w:rPr>
          <w:color w:val="231F20"/>
          <w:lang w:val="nl-NL"/>
        </w:rPr>
        <w:t>verordeningsbepalingen</w:t>
      </w:r>
      <w:proofErr w:type="spellEnd"/>
      <w:r w:rsidRPr="002B7ADC" w:rsidR="006C7628">
        <w:rPr>
          <w:color w:val="231F20"/>
          <w:lang w:val="nl-NL"/>
        </w:rPr>
        <w:t xml:space="preserve"> hebben grotendeels een vergelijkbare functie en doel als bepalingen in de nationale regelgeving over bestuursrechtelijke handhaving. Dat neemt niet weg dat deze bepalingen </w:t>
      </w:r>
      <w:r w:rsidRPr="002B7ADC" w:rsidR="00A763D8">
        <w:rPr>
          <w:color w:val="231F20"/>
          <w:lang w:val="nl-NL"/>
        </w:rPr>
        <w:t>rechtstreekse werking hebben en dat dus ook in hun toepas</w:t>
      </w:r>
      <w:r w:rsidRPr="002B7ADC" w:rsidR="001A05E7">
        <w:rPr>
          <w:color w:val="231F20"/>
          <w:lang w:val="nl-NL"/>
        </w:rPr>
        <w:t xml:space="preserve">baarheid in Nederland </w:t>
      </w:r>
      <w:r w:rsidRPr="002B7ADC" w:rsidR="00A763D8">
        <w:rPr>
          <w:color w:val="231F20"/>
          <w:lang w:val="nl-NL"/>
        </w:rPr>
        <w:t xml:space="preserve">moet </w:t>
      </w:r>
      <w:r w:rsidRPr="002B7ADC" w:rsidR="00A763D8">
        <w:rPr>
          <w:color w:val="231F20"/>
          <w:lang w:val="nl-NL"/>
        </w:rPr>
        <w:lastRenderedPageBreak/>
        <w:t xml:space="preserve">worden voorzien. Dat gebeurt door de aanwijzing van een nationale markttoezichtautoriteit, zoals in artikel 10 </w:t>
      </w:r>
      <w:proofErr w:type="spellStart"/>
      <w:r w:rsidRPr="002B7ADC" w:rsidR="00A763D8">
        <w:rPr>
          <w:color w:val="231F20"/>
          <w:lang w:val="nl-NL"/>
        </w:rPr>
        <w:t>Mtv</w:t>
      </w:r>
      <w:proofErr w:type="spellEnd"/>
      <w:r w:rsidRPr="002B7ADC" w:rsidR="00A763D8">
        <w:rPr>
          <w:color w:val="231F20"/>
          <w:lang w:val="nl-NL"/>
        </w:rPr>
        <w:t xml:space="preserve"> is voorgeschreven.</w:t>
      </w:r>
    </w:p>
    <w:p w:rsidRPr="002B7ADC" w:rsidR="00B97957" w:rsidP="004B1EFD" w:rsidRDefault="008B20DD" w14:paraId="10203E7F" w14:textId="44EA628A">
      <w:pPr>
        <w:pStyle w:val="Geenafstand"/>
        <w:rPr>
          <w:color w:val="231F20"/>
          <w:lang w:val="nl-NL"/>
        </w:rPr>
      </w:pPr>
      <w:r w:rsidRPr="002B7ADC">
        <w:rPr>
          <w:color w:val="231F20"/>
          <w:lang w:val="nl-NL"/>
        </w:rPr>
        <w:t xml:space="preserve">Overtreding van besluiten </w:t>
      </w:r>
      <w:r w:rsidRPr="002B7ADC" w:rsidR="001A05E7">
        <w:rPr>
          <w:color w:val="231F20"/>
          <w:lang w:val="nl-NL"/>
        </w:rPr>
        <w:t xml:space="preserve">en andere maatregelen </w:t>
      </w:r>
      <w:r w:rsidRPr="002B7ADC">
        <w:rPr>
          <w:color w:val="231F20"/>
          <w:lang w:val="nl-NL"/>
        </w:rPr>
        <w:t xml:space="preserve">die </w:t>
      </w:r>
      <w:r w:rsidRPr="002B7ADC" w:rsidR="001A05E7">
        <w:rPr>
          <w:color w:val="231F20"/>
          <w:lang w:val="nl-NL"/>
        </w:rPr>
        <w:t xml:space="preserve">zijn genomen </w:t>
      </w:r>
      <w:r w:rsidRPr="002B7ADC">
        <w:rPr>
          <w:color w:val="231F20"/>
          <w:lang w:val="nl-NL"/>
        </w:rPr>
        <w:t xml:space="preserve">op grond van </w:t>
      </w:r>
      <w:r w:rsidRPr="002B7ADC" w:rsidR="001A05E7">
        <w:rPr>
          <w:color w:val="231F20"/>
          <w:lang w:val="nl-NL"/>
        </w:rPr>
        <w:t xml:space="preserve">de rechtstreeks werkende </w:t>
      </w:r>
      <w:proofErr w:type="spellStart"/>
      <w:r w:rsidRPr="002B7ADC">
        <w:rPr>
          <w:color w:val="231F20"/>
          <w:lang w:val="nl-NL"/>
        </w:rPr>
        <w:t>verordeningsbepalingen</w:t>
      </w:r>
      <w:proofErr w:type="spellEnd"/>
      <w:r w:rsidRPr="002B7ADC" w:rsidR="001A05E7">
        <w:rPr>
          <w:color w:val="231F20"/>
          <w:lang w:val="nl-NL"/>
        </w:rPr>
        <w:t xml:space="preserve"> die daarvoor de grondslag bieden,</w:t>
      </w:r>
      <w:r w:rsidRPr="002B7ADC">
        <w:rPr>
          <w:color w:val="231F20"/>
          <w:lang w:val="nl-NL"/>
        </w:rPr>
        <w:t xml:space="preserve"> kunnen met toepassing van het nationale recht bestuursrechtelijk en strafrechtelijk worden gehandhaafd</w:t>
      </w:r>
      <w:r w:rsidRPr="002B7ADC" w:rsidR="001A05E7">
        <w:rPr>
          <w:color w:val="231F20"/>
          <w:lang w:val="nl-NL"/>
        </w:rPr>
        <w:t xml:space="preserve">. Daartoe is </w:t>
      </w:r>
      <w:r w:rsidRPr="002B7ADC">
        <w:rPr>
          <w:color w:val="231F20"/>
          <w:lang w:val="nl-NL"/>
        </w:rPr>
        <w:t>een verbod opgenomen in artikel 7</w:t>
      </w:r>
      <w:r w:rsidRPr="002B7ADC" w:rsidR="001A05E7">
        <w:rPr>
          <w:color w:val="231F20"/>
          <w:lang w:val="nl-NL"/>
        </w:rPr>
        <w:t xml:space="preserve">, onderscheidenlijk artikel </w:t>
      </w:r>
      <w:r w:rsidRPr="002B7ADC">
        <w:rPr>
          <w:color w:val="231F20"/>
          <w:lang w:val="nl-NL"/>
        </w:rPr>
        <w:t>8</w:t>
      </w:r>
      <w:r w:rsidRPr="002B7ADC" w:rsidR="001A05E7">
        <w:rPr>
          <w:color w:val="231F20"/>
          <w:lang w:val="nl-NL"/>
        </w:rPr>
        <w:t>,</w:t>
      </w:r>
      <w:r w:rsidRPr="002B7ADC">
        <w:rPr>
          <w:color w:val="231F20"/>
          <w:lang w:val="nl-NL"/>
        </w:rPr>
        <w:t xml:space="preserve"> van deze regeling.</w:t>
      </w:r>
      <w:r w:rsidRPr="002B7ADC" w:rsidR="00A763D8">
        <w:rPr>
          <w:color w:val="231F20"/>
          <w:lang w:val="nl-NL"/>
        </w:rPr>
        <w:t xml:space="preserve"> De nationale regelgeving biedt bevoegdheden die het rechtstreeks werkende Europese recht niet altijd te bieden heeft</w:t>
      </w:r>
      <w:r w:rsidRPr="002B7ADC" w:rsidR="001A05E7">
        <w:rPr>
          <w:color w:val="231F20"/>
          <w:lang w:val="nl-NL"/>
        </w:rPr>
        <w:t>. Doord</w:t>
      </w:r>
      <w:r w:rsidRPr="002B7ADC" w:rsidR="00763CAD">
        <w:rPr>
          <w:color w:val="231F20"/>
          <w:lang w:val="nl-NL"/>
        </w:rPr>
        <w:t xml:space="preserve">at in artikel 14 </w:t>
      </w:r>
      <w:proofErr w:type="spellStart"/>
      <w:r w:rsidRPr="002B7ADC" w:rsidR="00763CAD">
        <w:rPr>
          <w:color w:val="231F20"/>
          <w:lang w:val="nl-NL"/>
        </w:rPr>
        <w:t>Mtv</w:t>
      </w:r>
      <w:proofErr w:type="spellEnd"/>
      <w:r w:rsidRPr="002B7ADC" w:rsidR="00763CAD">
        <w:rPr>
          <w:color w:val="231F20"/>
          <w:lang w:val="nl-NL"/>
        </w:rPr>
        <w:t xml:space="preserve"> aan de lidstaten de opdracht is gegeven om</w:t>
      </w:r>
      <w:r w:rsidRPr="002B7ADC" w:rsidR="001A05E7">
        <w:rPr>
          <w:color w:val="231F20"/>
          <w:lang w:val="nl-NL"/>
        </w:rPr>
        <w:t xml:space="preserve"> in nationale regelgeving</w:t>
      </w:r>
      <w:r w:rsidRPr="002B7ADC" w:rsidR="00763CAD">
        <w:rPr>
          <w:color w:val="231F20"/>
          <w:lang w:val="nl-NL"/>
        </w:rPr>
        <w:t xml:space="preserve"> in </w:t>
      </w:r>
      <w:r w:rsidRPr="002B7ADC" w:rsidR="001A05E7">
        <w:rPr>
          <w:color w:val="231F20"/>
          <w:lang w:val="nl-NL"/>
        </w:rPr>
        <w:t xml:space="preserve">de nodige </w:t>
      </w:r>
      <w:r w:rsidRPr="002B7ADC" w:rsidR="00763CAD">
        <w:rPr>
          <w:color w:val="231F20"/>
          <w:lang w:val="nl-NL"/>
        </w:rPr>
        <w:t>bevoegdheden te voorzien</w:t>
      </w:r>
      <w:r w:rsidRPr="002B7ADC" w:rsidR="001A05E7">
        <w:rPr>
          <w:color w:val="231F20"/>
          <w:lang w:val="nl-NL"/>
        </w:rPr>
        <w:t>, kunnen die</w:t>
      </w:r>
      <w:r w:rsidRPr="002B7ADC" w:rsidR="00E179CF">
        <w:rPr>
          <w:color w:val="231F20"/>
          <w:lang w:val="nl-NL"/>
        </w:rPr>
        <w:t xml:space="preserve"> bevoegdheden </w:t>
      </w:r>
      <w:r w:rsidRPr="002B7ADC" w:rsidR="001A05E7">
        <w:rPr>
          <w:color w:val="231F20"/>
          <w:lang w:val="nl-NL"/>
        </w:rPr>
        <w:t xml:space="preserve">in zoverre </w:t>
      </w:r>
      <w:r w:rsidRPr="002B7ADC" w:rsidR="00E179CF">
        <w:rPr>
          <w:color w:val="231F20"/>
          <w:lang w:val="nl-NL"/>
        </w:rPr>
        <w:t>niet aan het Europese recht kunnen worden ontleend</w:t>
      </w:r>
      <w:r w:rsidRPr="002B7ADC" w:rsidR="00763CAD">
        <w:rPr>
          <w:color w:val="231F20"/>
          <w:lang w:val="nl-NL"/>
        </w:rPr>
        <w:t>. Hierbij kan onder meer worden gedacht aan</w:t>
      </w:r>
      <w:r w:rsidRPr="002B7ADC" w:rsidR="00A763D8">
        <w:rPr>
          <w:color w:val="231F20"/>
          <w:lang w:val="nl-NL"/>
        </w:rPr>
        <w:t xml:space="preserve"> </w:t>
      </w:r>
      <w:r w:rsidRPr="002B7ADC" w:rsidR="00763CAD">
        <w:rPr>
          <w:color w:val="231F20"/>
          <w:lang w:val="nl-NL"/>
        </w:rPr>
        <w:t>de bevoegdheid tot</w:t>
      </w:r>
      <w:r w:rsidRPr="002B7ADC" w:rsidR="00A763D8">
        <w:rPr>
          <w:color w:val="231F20"/>
          <w:lang w:val="nl-NL"/>
        </w:rPr>
        <w:t xml:space="preserve"> betreding van </w:t>
      </w:r>
      <w:r w:rsidRPr="002B7ADC" w:rsidR="00763CAD">
        <w:rPr>
          <w:color w:val="231F20"/>
          <w:lang w:val="nl-NL"/>
        </w:rPr>
        <w:t>plaatsen of tot het nemen en onderzoeken van monsters</w:t>
      </w:r>
      <w:r w:rsidRPr="002B7ADC" w:rsidR="00A763D8">
        <w:rPr>
          <w:color w:val="231F20"/>
          <w:lang w:val="nl-NL"/>
        </w:rPr>
        <w:t>.</w:t>
      </w:r>
      <w:r w:rsidRPr="002B7ADC" w:rsidR="001A05E7">
        <w:rPr>
          <w:color w:val="231F20"/>
          <w:lang w:val="nl-NL"/>
        </w:rPr>
        <w:t xml:space="preserve"> Er is ook geen andere Europese regelgeving die daarin voorziet.</w:t>
      </w:r>
    </w:p>
    <w:p w:rsidRPr="002B7ADC" w:rsidR="00343163" w:rsidP="00343163" w:rsidRDefault="00343163" w14:paraId="068B6406" w14:textId="3237E1F2">
      <w:pPr>
        <w:pStyle w:val="Geenafstand"/>
        <w:rPr>
          <w:szCs w:val="18"/>
          <w:lang w:val="nl-NL"/>
        </w:rPr>
      </w:pPr>
    </w:p>
    <w:p w:rsidRPr="002B7ADC" w:rsidR="00343163" w:rsidP="00343163" w:rsidRDefault="00343163" w14:paraId="158880F5" w14:textId="37380332">
      <w:pPr>
        <w:pStyle w:val="Geenafstand"/>
        <w:rPr>
          <w:rFonts w:cs="Lucida Sans" w:eastAsiaTheme="minorEastAsia"/>
          <w:color w:val="231F20"/>
          <w:szCs w:val="18"/>
          <w:lang w:val="nl-NL" w:eastAsia="nl-NL"/>
        </w:rPr>
      </w:pPr>
      <w:r w:rsidRPr="002B7ADC">
        <w:rPr>
          <w:rFonts w:cs="Lucida Sans" w:eastAsiaTheme="minorEastAsia"/>
          <w:color w:val="231F20"/>
          <w:szCs w:val="18"/>
          <w:lang w:val="nl-NL" w:eastAsia="nl-NL"/>
        </w:rPr>
        <w:t xml:space="preserve">Er kan ook sprake zijn van zelfreguleringsmaatregelen die door het bedrijfsleven worden vastgesteld en bij uitvoeringshandeling van de Europese Commissie met een gedelegeerde handeling zijn gelijkgesteld. Een dergelijke zelfreguleringsmaatregel geldt niet als een uitvoeringsverordening op grond van de EU-verordening </w:t>
      </w:r>
      <w:proofErr w:type="spellStart"/>
      <w:r w:rsidRPr="002B7ADC">
        <w:rPr>
          <w:rFonts w:cs="Lucida Sans" w:eastAsiaTheme="minorEastAsia"/>
          <w:color w:val="231F20"/>
          <w:szCs w:val="18"/>
          <w:lang w:val="nl-NL" w:eastAsia="nl-NL"/>
        </w:rPr>
        <w:t>ecodesign</w:t>
      </w:r>
      <w:proofErr w:type="spellEnd"/>
      <w:r w:rsidRPr="002B7ADC">
        <w:rPr>
          <w:rFonts w:cs="Lucida Sans" w:eastAsiaTheme="minorEastAsia"/>
          <w:color w:val="231F20"/>
          <w:szCs w:val="18"/>
          <w:lang w:val="nl-NL" w:eastAsia="nl-NL"/>
        </w:rPr>
        <w:t>, omdat deze niet is vastgesteld door een instantie met regelgevende bevoegdheid.</w:t>
      </w:r>
      <w:r w:rsidRPr="002B7ADC" w:rsidR="001A05E7">
        <w:rPr>
          <w:rFonts w:cs="Lucida Sans" w:eastAsiaTheme="minorEastAsia"/>
          <w:color w:val="231F20"/>
          <w:szCs w:val="18"/>
          <w:lang w:val="nl-NL" w:eastAsia="nl-NL"/>
        </w:rPr>
        <w:t xml:space="preserve"> </w:t>
      </w:r>
    </w:p>
    <w:p w:rsidRPr="002B7ADC" w:rsidR="00625C1A" w:rsidP="000050CF" w:rsidRDefault="00343163" w14:paraId="6D976EC7" w14:textId="396B699A">
      <w:pPr>
        <w:pStyle w:val="Plattetekst"/>
        <w:kinsoku w:val="0"/>
        <w:overflowPunct w:val="0"/>
        <w:rPr>
          <w:rFonts w:ascii="Verdana" w:hAnsi="Verdana"/>
          <w:color w:val="231F20"/>
          <w:kern w:val="2"/>
          <w14:ligatures w14:val="standardContextual"/>
        </w:rPr>
      </w:pPr>
      <w:r w:rsidRPr="002B7ADC">
        <w:rPr>
          <w:rFonts w:ascii="Verdana" w:hAnsi="Verdana"/>
          <w:color w:val="231F20"/>
          <w:kern w:val="2"/>
          <w14:ligatures w14:val="standardContextual"/>
        </w:rPr>
        <w:t>Bedrijven die de zelfreguleringsmaatregel onderschrijven, stellen een onafhankelijke inspecteur aan. Het is dus wel de bedoeling dat de bedrijven zich aan de zelfreguleringsmaatregel houden, maar controle op de naleving en eventuele handhavingsacties vinden daarbij niet langs publiekrechtelijke weg plaats.</w:t>
      </w:r>
    </w:p>
    <w:p w:rsidRPr="002B7ADC" w:rsidR="00343163" w:rsidP="000050CF" w:rsidRDefault="00343163" w14:paraId="5DA3EC56" w14:textId="77777777">
      <w:pPr>
        <w:pStyle w:val="Plattetekst"/>
        <w:kinsoku w:val="0"/>
        <w:overflowPunct w:val="0"/>
      </w:pPr>
    </w:p>
    <w:p w:rsidRPr="002B7ADC" w:rsidR="000D23EB" w:rsidP="000D23EB" w:rsidRDefault="000D23EB" w14:paraId="239C82D9" w14:textId="79960C2E">
      <w:pPr>
        <w:pStyle w:val="Geenafstand"/>
        <w:rPr>
          <w:i/>
          <w:iCs/>
          <w:szCs w:val="18"/>
          <w:lang w:val="nl-NL"/>
        </w:rPr>
      </w:pPr>
      <w:r w:rsidRPr="002B7ADC">
        <w:rPr>
          <w:i/>
          <w:iCs/>
          <w:szCs w:val="18"/>
          <w:lang w:val="nl-NL"/>
        </w:rPr>
        <w:t>3.2.</w:t>
      </w:r>
      <w:r w:rsidRPr="002B7ADC" w:rsidR="00092510">
        <w:rPr>
          <w:i/>
          <w:iCs/>
          <w:szCs w:val="18"/>
          <w:lang w:val="nl-NL"/>
        </w:rPr>
        <w:t>5</w:t>
      </w:r>
      <w:r w:rsidRPr="002B7ADC">
        <w:rPr>
          <w:i/>
          <w:iCs/>
          <w:szCs w:val="18"/>
          <w:lang w:val="nl-NL"/>
        </w:rPr>
        <w:t xml:space="preserve"> Douanetoezicht</w:t>
      </w:r>
    </w:p>
    <w:p w:rsidRPr="002B7ADC" w:rsidR="00D44218" w:rsidP="00D44218" w:rsidRDefault="00D44218" w14:paraId="08051872" w14:textId="71550E40">
      <w:pPr>
        <w:pStyle w:val="Plattetekst"/>
        <w:kinsoku w:val="0"/>
        <w:overflowPunct w:val="0"/>
        <w:rPr>
          <w:rFonts w:ascii="Verdana" w:hAnsi="Verdana"/>
          <w:b/>
          <w:bCs/>
          <w:i/>
          <w:iCs/>
          <w:color w:val="231F20"/>
        </w:rPr>
      </w:pPr>
    </w:p>
    <w:p w:rsidRPr="002B7ADC" w:rsidR="008E0338" w:rsidP="008E64BD" w:rsidRDefault="00192A92" w14:paraId="050BB98F" w14:textId="56303D78">
      <w:pPr>
        <w:pStyle w:val="Geenafstand"/>
        <w:rPr>
          <w:rFonts w:cs="Lucida Sans" w:eastAsiaTheme="minorEastAsia"/>
          <w:color w:val="231F20"/>
          <w:szCs w:val="18"/>
          <w:lang w:val="nl-NL" w:eastAsia="nl-NL"/>
        </w:rPr>
      </w:pPr>
      <w:bookmarkStart w:name="_Hlk182494879" w:id="33"/>
      <w:bookmarkStart w:name="_Hlk201908853" w:id="34"/>
      <w:r w:rsidRPr="002B7ADC">
        <w:rPr>
          <w:rFonts w:cs="Lucida Sans" w:eastAsiaTheme="minorEastAsia"/>
          <w:color w:val="231F20"/>
          <w:szCs w:val="18"/>
          <w:lang w:val="nl-NL" w:eastAsia="nl-NL"/>
        </w:rPr>
        <w:t xml:space="preserve">De </w:t>
      </w:r>
      <w:r w:rsidRPr="002B7ADC" w:rsidR="001A05E7">
        <w:rPr>
          <w:rFonts w:cs="Lucida Sans" w:eastAsiaTheme="minorEastAsia"/>
          <w:color w:val="231F20"/>
          <w:szCs w:val="18"/>
          <w:lang w:val="nl-NL" w:eastAsia="nl-NL"/>
        </w:rPr>
        <w:t>d</w:t>
      </w:r>
      <w:r w:rsidRPr="002B7ADC" w:rsidR="00CF6E46">
        <w:rPr>
          <w:rFonts w:cs="Lucida Sans" w:eastAsiaTheme="minorEastAsia"/>
          <w:color w:val="231F20"/>
          <w:szCs w:val="18"/>
          <w:lang w:val="nl-NL" w:eastAsia="nl-NL"/>
        </w:rPr>
        <w:t>ouane</w:t>
      </w:r>
      <w:r w:rsidRPr="002B7ADC" w:rsidR="001A05E7">
        <w:rPr>
          <w:rFonts w:cs="Lucida Sans" w:eastAsiaTheme="minorEastAsia"/>
          <w:color w:val="231F20"/>
          <w:szCs w:val="18"/>
          <w:lang w:val="nl-NL" w:eastAsia="nl-NL"/>
        </w:rPr>
        <w:t>autoriteiten zijn</w:t>
      </w:r>
      <w:r w:rsidRPr="002B7ADC">
        <w:rPr>
          <w:rFonts w:cs="Lucida Sans" w:eastAsiaTheme="minorEastAsia"/>
          <w:color w:val="231F20"/>
          <w:szCs w:val="18"/>
          <w:lang w:val="nl-NL" w:eastAsia="nl-NL"/>
        </w:rPr>
        <w:t xml:space="preserve"> belast met het</w:t>
      </w:r>
      <w:r w:rsidRPr="002B7ADC" w:rsidR="00CF6E46">
        <w:rPr>
          <w:rFonts w:cs="Lucida Sans" w:eastAsiaTheme="minorEastAsia"/>
          <w:color w:val="231F20"/>
          <w:szCs w:val="18"/>
          <w:lang w:val="nl-NL" w:eastAsia="nl-NL"/>
        </w:rPr>
        <w:t xml:space="preserve"> </w:t>
      </w:r>
      <w:r w:rsidRPr="002B7ADC">
        <w:rPr>
          <w:rFonts w:cs="Lucida Sans" w:eastAsiaTheme="minorEastAsia"/>
          <w:color w:val="231F20"/>
          <w:szCs w:val="18"/>
          <w:lang w:val="nl-NL" w:eastAsia="nl-NL"/>
        </w:rPr>
        <w:t xml:space="preserve">douanetoezicht met betrekking tot </w:t>
      </w:r>
      <w:r w:rsidRPr="002B7ADC" w:rsidR="008E0338">
        <w:rPr>
          <w:rFonts w:cs="Lucida Sans" w:eastAsiaTheme="minorEastAsia"/>
          <w:color w:val="231F20"/>
          <w:szCs w:val="18"/>
          <w:lang w:val="nl-NL" w:eastAsia="nl-NL"/>
        </w:rPr>
        <w:t xml:space="preserve">producten </w:t>
      </w:r>
      <w:r w:rsidRPr="002B7ADC">
        <w:rPr>
          <w:rFonts w:cs="Lucida Sans" w:eastAsiaTheme="minorEastAsia"/>
          <w:color w:val="231F20"/>
          <w:szCs w:val="18"/>
          <w:lang w:val="nl-NL" w:eastAsia="nl-NL"/>
        </w:rPr>
        <w:t xml:space="preserve">waarop </w:t>
      </w:r>
      <w:r w:rsidRPr="002B7ADC" w:rsidR="00D478D6">
        <w:rPr>
          <w:rFonts w:cs="Lucida Sans" w:eastAsiaTheme="minorEastAsia"/>
          <w:color w:val="231F20"/>
          <w:szCs w:val="18"/>
          <w:lang w:val="nl-NL" w:eastAsia="nl-NL"/>
        </w:rPr>
        <w:t xml:space="preserve">de </w:t>
      </w:r>
      <w:r w:rsidRPr="002B7ADC" w:rsidR="00354BBC">
        <w:rPr>
          <w:rFonts w:cs="Lucida Sans" w:eastAsiaTheme="minorEastAsia"/>
          <w:color w:val="231F20"/>
          <w:szCs w:val="18"/>
          <w:lang w:val="nl-NL" w:eastAsia="nl-NL"/>
        </w:rPr>
        <w:t xml:space="preserve">EU-verordening </w:t>
      </w:r>
      <w:proofErr w:type="spellStart"/>
      <w:r w:rsidRPr="002B7ADC" w:rsidR="00354BBC">
        <w:rPr>
          <w:rFonts w:cs="Lucida Sans" w:eastAsiaTheme="minorEastAsia"/>
          <w:color w:val="231F20"/>
          <w:szCs w:val="18"/>
          <w:lang w:val="nl-NL" w:eastAsia="nl-NL"/>
        </w:rPr>
        <w:t>ecodesign</w:t>
      </w:r>
      <w:proofErr w:type="spellEnd"/>
      <w:r w:rsidRPr="002B7ADC">
        <w:rPr>
          <w:rFonts w:cs="Lucida Sans" w:eastAsiaTheme="minorEastAsia"/>
          <w:color w:val="231F20"/>
          <w:szCs w:val="18"/>
          <w:lang w:val="nl-NL" w:eastAsia="nl-NL"/>
        </w:rPr>
        <w:t xml:space="preserve"> of een daarop gebaseerde uitvoeringsmaatregel van toepassing is, </w:t>
      </w:r>
      <w:r w:rsidRPr="002B7ADC" w:rsidR="008E0338">
        <w:rPr>
          <w:rFonts w:cs="Lucida Sans" w:eastAsiaTheme="minorEastAsia"/>
          <w:color w:val="231F20"/>
          <w:szCs w:val="18"/>
          <w:lang w:val="nl-NL" w:eastAsia="nl-NL"/>
        </w:rPr>
        <w:t>die de markt van de Unie binnenkomen</w:t>
      </w:r>
      <w:r w:rsidRPr="002B7ADC" w:rsidR="00946D1A">
        <w:rPr>
          <w:rFonts w:cs="Lucida Sans" w:eastAsiaTheme="minorEastAsia"/>
          <w:color w:val="231F20"/>
          <w:szCs w:val="18"/>
          <w:lang w:val="nl-NL" w:eastAsia="nl-NL"/>
        </w:rPr>
        <w:t>.</w:t>
      </w:r>
    </w:p>
    <w:p w:rsidRPr="002B7ADC" w:rsidR="004C3AD9" w:rsidP="008E64BD" w:rsidRDefault="004C3AD9" w14:paraId="52CFE456" w14:textId="77777777">
      <w:pPr>
        <w:pStyle w:val="Geenafstand"/>
        <w:rPr>
          <w:rFonts w:cs="Lucida Sans" w:eastAsiaTheme="minorEastAsia"/>
          <w:color w:val="231F20"/>
          <w:szCs w:val="18"/>
          <w:lang w:val="nl-NL" w:eastAsia="nl-NL"/>
        </w:rPr>
      </w:pPr>
    </w:p>
    <w:p w:rsidRPr="002B7ADC" w:rsidR="008E64BD" w:rsidP="008E64BD" w:rsidRDefault="00CF6E46" w14:paraId="0CCD455C" w14:textId="5C22C462">
      <w:pPr>
        <w:pStyle w:val="Geenafstand"/>
        <w:rPr>
          <w:rFonts w:cs="Lucida Sans" w:eastAsiaTheme="minorEastAsia"/>
          <w:color w:val="231F20"/>
          <w:szCs w:val="18"/>
          <w:lang w:val="nl-NL" w:eastAsia="nl-NL"/>
        </w:rPr>
      </w:pPr>
      <w:r w:rsidRPr="002B7ADC">
        <w:rPr>
          <w:rFonts w:cs="Lucida Sans" w:eastAsiaTheme="minorEastAsia"/>
          <w:color w:val="231F20"/>
          <w:szCs w:val="18"/>
          <w:lang w:val="nl-NL" w:eastAsia="nl-NL"/>
        </w:rPr>
        <w:t xml:space="preserve">Voor </w:t>
      </w:r>
      <w:r w:rsidRPr="002B7ADC" w:rsidR="008B1184">
        <w:rPr>
          <w:rFonts w:cs="Lucida Sans" w:eastAsiaTheme="minorEastAsia"/>
          <w:color w:val="231F20"/>
          <w:szCs w:val="18"/>
          <w:lang w:val="nl-NL" w:eastAsia="nl-NL"/>
        </w:rPr>
        <w:t xml:space="preserve">het verrichten van douanewerkzaamheden </w:t>
      </w:r>
      <w:r w:rsidRPr="002B7ADC" w:rsidR="001A05E7">
        <w:rPr>
          <w:rFonts w:cs="Lucida Sans" w:eastAsiaTheme="minorEastAsia"/>
          <w:color w:val="231F20"/>
          <w:szCs w:val="18"/>
          <w:lang w:val="nl-NL" w:eastAsia="nl-NL"/>
        </w:rPr>
        <w:t>hebben de douaneautoriteiten</w:t>
      </w:r>
      <w:r w:rsidRPr="002B7ADC">
        <w:rPr>
          <w:rFonts w:cs="Lucida Sans" w:eastAsiaTheme="minorEastAsia"/>
          <w:color w:val="231F20"/>
          <w:szCs w:val="18"/>
          <w:lang w:val="nl-NL" w:eastAsia="nl-NL"/>
        </w:rPr>
        <w:t xml:space="preserve"> </w:t>
      </w:r>
      <w:r w:rsidRPr="002B7ADC" w:rsidR="00946D1A">
        <w:rPr>
          <w:rFonts w:cs="Lucida Sans" w:eastAsiaTheme="minorEastAsia"/>
          <w:color w:val="231F20"/>
          <w:szCs w:val="18"/>
          <w:lang w:val="nl-NL" w:eastAsia="nl-NL"/>
        </w:rPr>
        <w:t xml:space="preserve">taken en </w:t>
      </w:r>
      <w:r w:rsidRPr="002B7ADC">
        <w:rPr>
          <w:rFonts w:cs="Lucida Sans" w:eastAsiaTheme="minorEastAsia"/>
          <w:color w:val="231F20"/>
          <w:szCs w:val="18"/>
          <w:lang w:val="nl-NL" w:eastAsia="nl-NL"/>
        </w:rPr>
        <w:t>bevoegdheden</w:t>
      </w:r>
      <w:r w:rsidRPr="002B7ADC" w:rsidR="00946D1A">
        <w:rPr>
          <w:rFonts w:cs="Lucida Sans" w:eastAsiaTheme="minorEastAsia"/>
          <w:color w:val="231F20"/>
          <w:szCs w:val="18"/>
          <w:lang w:val="nl-NL" w:eastAsia="nl-NL"/>
        </w:rPr>
        <w:t xml:space="preserve"> gekregen</w:t>
      </w:r>
      <w:r w:rsidRPr="002B7ADC" w:rsidR="008B1184">
        <w:rPr>
          <w:rFonts w:cs="Lucida Sans" w:eastAsiaTheme="minorEastAsia"/>
          <w:color w:val="231F20"/>
          <w:szCs w:val="18"/>
          <w:lang w:val="nl-NL" w:eastAsia="nl-NL"/>
        </w:rPr>
        <w:t xml:space="preserve"> </w:t>
      </w:r>
      <w:r w:rsidRPr="002B7ADC" w:rsidR="008E64BD">
        <w:rPr>
          <w:rFonts w:cs="Lucida Sans" w:eastAsiaTheme="minorEastAsia"/>
          <w:color w:val="231F20"/>
          <w:szCs w:val="18"/>
          <w:lang w:val="nl-NL" w:eastAsia="nl-NL"/>
        </w:rPr>
        <w:t>i</w:t>
      </w:r>
      <w:r w:rsidRPr="002B7ADC" w:rsidR="00946D1A">
        <w:rPr>
          <w:rFonts w:cs="Lucida Sans" w:eastAsiaTheme="minorEastAsia"/>
          <w:color w:val="231F20"/>
          <w:szCs w:val="18"/>
          <w:lang w:val="nl-NL" w:eastAsia="nl-NL"/>
        </w:rPr>
        <w:t xml:space="preserve">n </w:t>
      </w:r>
      <w:r w:rsidRPr="002B7ADC">
        <w:rPr>
          <w:rFonts w:cs="Lucida Sans" w:eastAsiaTheme="minorEastAsia"/>
          <w:color w:val="231F20"/>
          <w:szCs w:val="18"/>
          <w:lang w:val="nl-NL" w:eastAsia="nl-NL"/>
        </w:rPr>
        <w:t xml:space="preserve">het </w:t>
      </w:r>
      <w:r w:rsidRPr="002B7ADC" w:rsidR="001A05E7">
        <w:rPr>
          <w:rFonts w:cs="Lucida Sans" w:eastAsiaTheme="minorEastAsia"/>
          <w:color w:val="231F20"/>
          <w:szCs w:val="18"/>
          <w:lang w:val="nl-NL" w:eastAsia="nl-NL"/>
        </w:rPr>
        <w:t xml:space="preserve">kader van het </w:t>
      </w:r>
      <w:r w:rsidRPr="002B7ADC" w:rsidR="008E64BD">
        <w:rPr>
          <w:rFonts w:cs="Lucida Sans" w:eastAsiaTheme="minorEastAsia"/>
          <w:color w:val="231F20"/>
          <w:szCs w:val="18"/>
          <w:lang w:val="nl-NL" w:eastAsia="nl-NL"/>
        </w:rPr>
        <w:t>EU-</w:t>
      </w:r>
      <w:r w:rsidRPr="002B7ADC">
        <w:rPr>
          <w:rFonts w:cs="Lucida Sans" w:eastAsiaTheme="minorEastAsia"/>
          <w:color w:val="231F20"/>
          <w:szCs w:val="18"/>
          <w:lang w:val="nl-NL" w:eastAsia="nl-NL"/>
        </w:rPr>
        <w:t>Douanewetboek en de Algemene douanewet (</w:t>
      </w:r>
      <w:proofErr w:type="spellStart"/>
      <w:r w:rsidRPr="002B7ADC">
        <w:rPr>
          <w:rFonts w:cs="Lucida Sans" w:eastAsiaTheme="minorEastAsia"/>
          <w:color w:val="231F20"/>
          <w:szCs w:val="18"/>
          <w:lang w:val="nl-NL" w:eastAsia="nl-NL"/>
        </w:rPr>
        <w:t>Adw</w:t>
      </w:r>
      <w:proofErr w:type="spellEnd"/>
      <w:r w:rsidRPr="002B7ADC">
        <w:rPr>
          <w:rFonts w:cs="Lucida Sans" w:eastAsiaTheme="minorEastAsia"/>
          <w:color w:val="231F20"/>
          <w:szCs w:val="18"/>
          <w:lang w:val="nl-NL" w:eastAsia="nl-NL"/>
        </w:rPr>
        <w:t xml:space="preserve">). </w:t>
      </w:r>
      <w:r w:rsidRPr="002B7ADC" w:rsidR="00946D1A">
        <w:rPr>
          <w:rFonts w:cs="Lucida Sans" w:eastAsiaTheme="minorEastAsia"/>
          <w:color w:val="231F20"/>
          <w:szCs w:val="18"/>
          <w:lang w:val="nl-NL" w:eastAsia="nl-NL"/>
        </w:rPr>
        <w:t xml:space="preserve">Op </w:t>
      </w:r>
      <w:r w:rsidRPr="002B7ADC">
        <w:rPr>
          <w:rFonts w:cs="Lucida Sans" w:eastAsiaTheme="minorEastAsia"/>
          <w:color w:val="231F20"/>
          <w:szCs w:val="18"/>
          <w:lang w:val="nl-NL" w:eastAsia="nl-NL"/>
        </w:rPr>
        <w:t xml:space="preserve">grond van deze wetgeving </w:t>
      </w:r>
      <w:r w:rsidRPr="002B7ADC" w:rsidR="001A05E7">
        <w:rPr>
          <w:rFonts w:cs="Lucida Sans" w:eastAsiaTheme="minorEastAsia"/>
          <w:color w:val="231F20"/>
          <w:szCs w:val="18"/>
          <w:lang w:val="nl-NL" w:eastAsia="nl-NL"/>
        </w:rPr>
        <w:t>zijn de douaneautoriteiten</w:t>
      </w:r>
      <w:r w:rsidRPr="002B7ADC" w:rsidR="00946D1A">
        <w:rPr>
          <w:rFonts w:cs="Lucida Sans" w:eastAsiaTheme="minorEastAsia"/>
          <w:color w:val="231F20"/>
          <w:szCs w:val="18"/>
          <w:lang w:val="nl-NL" w:eastAsia="nl-NL"/>
        </w:rPr>
        <w:t xml:space="preserve"> </w:t>
      </w:r>
      <w:r w:rsidRPr="002B7ADC" w:rsidR="00192A92">
        <w:rPr>
          <w:rFonts w:cs="Lucida Sans" w:eastAsiaTheme="minorEastAsia"/>
          <w:color w:val="231F20"/>
          <w:szCs w:val="18"/>
          <w:lang w:val="nl-NL" w:eastAsia="nl-NL"/>
        </w:rPr>
        <w:t xml:space="preserve">in algemene zin </w:t>
      </w:r>
      <w:r w:rsidRPr="002B7ADC">
        <w:rPr>
          <w:rFonts w:cs="Lucida Sans" w:eastAsiaTheme="minorEastAsia"/>
          <w:color w:val="231F20"/>
          <w:szCs w:val="18"/>
          <w:lang w:val="nl-NL" w:eastAsia="nl-NL"/>
        </w:rPr>
        <w:t>belast met de uitvoering van</w:t>
      </w:r>
      <w:r w:rsidRPr="002B7ADC" w:rsidR="00194916">
        <w:rPr>
          <w:rFonts w:cs="Lucida Sans" w:eastAsiaTheme="minorEastAsia"/>
          <w:color w:val="231F20"/>
          <w:szCs w:val="18"/>
          <w:lang w:val="nl-NL" w:eastAsia="nl-NL"/>
        </w:rPr>
        <w:t>, onder meer,</w:t>
      </w:r>
      <w:r w:rsidRPr="002B7ADC" w:rsidR="00946D1A">
        <w:rPr>
          <w:rFonts w:cs="Lucida Sans" w:eastAsiaTheme="minorEastAsia"/>
          <w:color w:val="231F20"/>
          <w:szCs w:val="18"/>
          <w:lang w:val="nl-NL" w:eastAsia="nl-NL"/>
        </w:rPr>
        <w:t xml:space="preserve"> de controle of in de EU ingevoerde producten aan de toepasselijke EU-regels voldoen</w:t>
      </w:r>
      <w:r w:rsidRPr="002B7ADC">
        <w:rPr>
          <w:rFonts w:cs="Lucida Sans" w:eastAsiaTheme="minorEastAsia"/>
          <w:color w:val="231F20"/>
          <w:szCs w:val="18"/>
          <w:lang w:val="nl-NL" w:eastAsia="nl-NL"/>
        </w:rPr>
        <w:t>.</w:t>
      </w:r>
      <w:r w:rsidRPr="002B7ADC" w:rsidR="00A921DC">
        <w:rPr>
          <w:rFonts w:cs="Lucida Sans" w:eastAsiaTheme="minorEastAsia"/>
          <w:color w:val="231F20"/>
          <w:szCs w:val="18"/>
          <w:lang w:val="nl-NL" w:eastAsia="nl-NL"/>
        </w:rPr>
        <w:t xml:space="preserve"> </w:t>
      </w:r>
      <w:r w:rsidRPr="002B7ADC" w:rsidR="00192A92">
        <w:rPr>
          <w:rFonts w:cs="Lucida Sans" w:eastAsiaTheme="minorEastAsia"/>
          <w:color w:val="231F20"/>
          <w:szCs w:val="18"/>
          <w:lang w:val="nl-NL" w:eastAsia="nl-NL"/>
        </w:rPr>
        <w:t>Er is daarom</w:t>
      </w:r>
      <w:r w:rsidRPr="002B7ADC" w:rsidR="00194916">
        <w:rPr>
          <w:rFonts w:cs="Lucida Sans" w:eastAsiaTheme="minorEastAsia"/>
          <w:color w:val="231F20"/>
          <w:szCs w:val="18"/>
          <w:lang w:val="nl-NL" w:eastAsia="nl-NL"/>
        </w:rPr>
        <w:t xml:space="preserve"> </w:t>
      </w:r>
      <w:r w:rsidRPr="002B7ADC" w:rsidR="00192A92">
        <w:rPr>
          <w:rFonts w:cs="Lucida Sans" w:eastAsiaTheme="minorEastAsia"/>
          <w:color w:val="231F20"/>
          <w:szCs w:val="18"/>
          <w:lang w:val="nl-NL" w:eastAsia="nl-NL"/>
        </w:rPr>
        <w:t xml:space="preserve">geen specifieke bepaling nodig om de </w:t>
      </w:r>
      <w:r w:rsidRPr="002B7ADC" w:rsidR="001A05E7">
        <w:rPr>
          <w:rFonts w:cs="Lucida Sans" w:eastAsiaTheme="minorEastAsia"/>
          <w:color w:val="231F20"/>
          <w:szCs w:val="18"/>
          <w:lang w:val="nl-NL" w:eastAsia="nl-NL"/>
        </w:rPr>
        <w:t xml:space="preserve">douaneautoriteiten </w:t>
      </w:r>
      <w:r w:rsidRPr="002B7ADC" w:rsidR="00192A92">
        <w:rPr>
          <w:rFonts w:cs="Lucida Sans" w:eastAsiaTheme="minorEastAsia"/>
          <w:color w:val="231F20"/>
          <w:szCs w:val="18"/>
          <w:lang w:val="nl-NL" w:eastAsia="nl-NL"/>
        </w:rPr>
        <w:t>aan te wijzen</w:t>
      </w:r>
      <w:r w:rsidRPr="002B7ADC" w:rsidR="008E0338">
        <w:rPr>
          <w:rFonts w:cs="Lucida Sans" w:eastAsiaTheme="minorEastAsia"/>
          <w:color w:val="231F20"/>
          <w:szCs w:val="18"/>
          <w:lang w:val="nl-NL" w:eastAsia="nl-NL"/>
        </w:rPr>
        <w:t xml:space="preserve"> als bevoegd gezag voor het toezicht op en de bestuursrechtelijke handhaving </w:t>
      </w:r>
      <w:r w:rsidRPr="002B7ADC" w:rsidR="00192A92">
        <w:rPr>
          <w:rFonts w:cs="Lucida Sans" w:eastAsiaTheme="minorEastAsia"/>
          <w:color w:val="231F20"/>
          <w:szCs w:val="18"/>
          <w:lang w:val="nl-NL" w:eastAsia="nl-NL"/>
        </w:rPr>
        <w:t xml:space="preserve">met betrekking tot </w:t>
      </w:r>
      <w:r w:rsidRPr="002B7ADC" w:rsidR="008E0338">
        <w:rPr>
          <w:rFonts w:cs="Lucida Sans" w:eastAsiaTheme="minorEastAsia"/>
          <w:color w:val="231F20"/>
          <w:szCs w:val="18"/>
          <w:lang w:val="nl-NL" w:eastAsia="nl-NL"/>
        </w:rPr>
        <w:t xml:space="preserve">de bepalingen van </w:t>
      </w:r>
      <w:r w:rsidRPr="002B7ADC" w:rsidR="00D478D6">
        <w:rPr>
          <w:rFonts w:cs="Lucida Sans" w:eastAsiaTheme="minorEastAsia"/>
          <w:color w:val="231F20"/>
          <w:szCs w:val="18"/>
          <w:lang w:val="nl-NL" w:eastAsia="nl-NL"/>
        </w:rPr>
        <w:t xml:space="preserve">de </w:t>
      </w:r>
      <w:r w:rsidRPr="002B7ADC" w:rsidR="00354BBC">
        <w:rPr>
          <w:rFonts w:cs="Lucida Sans" w:eastAsiaTheme="minorEastAsia"/>
          <w:color w:val="231F20"/>
          <w:szCs w:val="18"/>
          <w:lang w:val="nl-NL" w:eastAsia="nl-NL"/>
        </w:rPr>
        <w:t xml:space="preserve">EU-verordening </w:t>
      </w:r>
      <w:proofErr w:type="spellStart"/>
      <w:r w:rsidRPr="002B7ADC" w:rsidR="00354BBC">
        <w:rPr>
          <w:rFonts w:cs="Lucida Sans" w:eastAsiaTheme="minorEastAsia"/>
          <w:color w:val="231F20"/>
          <w:szCs w:val="18"/>
          <w:lang w:val="nl-NL" w:eastAsia="nl-NL"/>
        </w:rPr>
        <w:t>ecodesign</w:t>
      </w:r>
      <w:proofErr w:type="spellEnd"/>
      <w:r w:rsidRPr="002B7ADC" w:rsidR="008E0338">
        <w:rPr>
          <w:rFonts w:cs="Lucida Sans" w:eastAsiaTheme="minorEastAsia"/>
          <w:color w:val="231F20"/>
          <w:szCs w:val="18"/>
          <w:lang w:val="nl-NL" w:eastAsia="nl-NL"/>
        </w:rPr>
        <w:t>.</w:t>
      </w:r>
    </w:p>
    <w:p w:rsidRPr="002B7ADC" w:rsidR="000050CF" w:rsidP="00192A92" w:rsidRDefault="00A921DC" w14:paraId="731E45CE" w14:textId="77E49D0A">
      <w:pPr>
        <w:pStyle w:val="Geenafstand"/>
        <w:rPr>
          <w:rFonts w:cs="Lucida Sans" w:eastAsiaTheme="minorEastAsia"/>
          <w:color w:val="231F20"/>
          <w:szCs w:val="18"/>
          <w:lang w:val="nl-NL" w:eastAsia="nl-NL"/>
        </w:rPr>
      </w:pPr>
      <w:r w:rsidRPr="002B7ADC">
        <w:rPr>
          <w:rFonts w:cs="Lucida Sans" w:eastAsiaTheme="minorEastAsia"/>
          <w:color w:val="231F20"/>
          <w:szCs w:val="18"/>
          <w:lang w:val="nl-NL" w:eastAsia="nl-NL"/>
        </w:rPr>
        <w:t>De douaneautoriteit</w:t>
      </w:r>
      <w:r w:rsidRPr="002B7ADC" w:rsidR="001A05E7">
        <w:rPr>
          <w:rFonts w:cs="Lucida Sans" w:eastAsiaTheme="minorEastAsia"/>
          <w:color w:val="231F20"/>
          <w:szCs w:val="18"/>
          <w:lang w:val="nl-NL" w:eastAsia="nl-NL"/>
        </w:rPr>
        <w:t xml:space="preserve">en zijn </w:t>
      </w:r>
      <w:r w:rsidRPr="002B7ADC">
        <w:rPr>
          <w:rFonts w:cs="Lucida Sans" w:eastAsiaTheme="minorEastAsia"/>
          <w:color w:val="231F20"/>
          <w:szCs w:val="18"/>
          <w:lang w:val="nl-NL" w:eastAsia="nl-NL"/>
        </w:rPr>
        <w:t>ook belast met de taken die in</w:t>
      </w:r>
      <w:r w:rsidRPr="002B7ADC" w:rsidR="008E64BD">
        <w:rPr>
          <w:rFonts w:cs="Lucida Sans" w:eastAsiaTheme="minorEastAsia"/>
          <w:color w:val="231F20"/>
          <w:szCs w:val="18"/>
          <w:lang w:val="nl-NL" w:eastAsia="nl-NL"/>
        </w:rPr>
        <w:t xml:space="preserve"> artikel 25, eerste lid, </w:t>
      </w:r>
      <w:proofErr w:type="spellStart"/>
      <w:r w:rsidRPr="002B7ADC" w:rsidR="008E64BD">
        <w:rPr>
          <w:rFonts w:cs="Lucida Sans" w:eastAsiaTheme="minorEastAsia"/>
          <w:color w:val="231F20"/>
          <w:szCs w:val="18"/>
          <w:lang w:val="nl-NL" w:eastAsia="nl-NL"/>
        </w:rPr>
        <w:t>Mtv</w:t>
      </w:r>
      <w:proofErr w:type="spellEnd"/>
      <w:r w:rsidRPr="002B7ADC" w:rsidR="008E64BD">
        <w:rPr>
          <w:rFonts w:cs="Lucida Sans" w:eastAsiaTheme="minorEastAsia"/>
          <w:color w:val="231F20"/>
          <w:szCs w:val="18"/>
          <w:lang w:val="nl-NL" w:eastAsia="nl-NL"/>
        </w:rPr>
        <w:t xml:space="preserve"> aan haar </w:t>
      </w:r>
      <w:r w:rsidRPr="002B7ADC">
        <w:rPr>
          <w:rFonts w:cs="Lucida Sans" w:eastAsiaTheme="minorEastAsia"/>
          <w:color w:val="231F20"/>
          <w:szCs w:val="18"/>
          <w:lang w:val="nl-NL" w:eastAsia="nl-NL"/>
        </w:rPr>
        <w:t>zijn opgedragen</w:t>
      </w:r>
      <w:r w:rsidRPr="002B7ADC" w:rsidR="008E64BD">
        <w:rPr>
          <w:rFonts w:cs="Lucida Sans" w:eastAsiaTheme="minorEastAsia"/>
          <w:color w:val="231F20"/>
          <w:szCs w:val="18"/>
          <w:lang w:val="nl-NL" w:eastAsia="nl-NL"/>
        </w:rPr>
        <w:t>, te weten de controle op de producten die de markt van de Unie binnenkomen</w:t>
      </w:r>
      <w:r w:rsidRPr="002B7ADC" w:rsidR="001A05E7">
        <w:rPr>
          <w:rFonts w:cs="Lucida Sans" w:eastAsiaTheme="minorEastAsia"/>
          <w:color w:val="231F20"/>
          <w:szCs w:val="18"/>
          <w:lang w:val="nl-NL" w:eastAsia="nl-NL"/>
        </w:rPr>
        <w:t>. Zij kunne</w:t>
      </w:r>
      <w:r w:rsidRPr="002B7ADC">
        <w:rPr>
          <w:rFonts w:cs="Lucida Sans" w:eastAsiaTheme="minorEastAsia"/>
          <w:color w:val="231F20"/>
          <w:szCs w:val="18"/>
          <w:lang w:val="nl-NL" w:eastAsia="nl-NL"/>
        </w:rPr>
        <w:t xml:space="preserve">n </w:t>
      </w:r>
      <w:r w:rsidRPr="002B7ADC" w:rsidR="00194916">
        <w:rPr>
          <w:rFonts w:cs="Lucida Sans" w:eastAsiaTheme="minorEastAsia"/>
          <w:color w:val="231F20"/>
          <w:szCs w:val="18"/>
          <w:lang w:val="nl-NL" w:eastAsia="nl-NL"/>
        </w:rPr>
        <w:t xml:space="preserve">aan die verordening en </w:t>
      </w:r>
      <w:r w:rsidRPr="002B7ADC" w:rsidR="00D478D6">
        <w:rPr>
          <w:rFonts w:cs="Lucida Sans" w:eastAsiaTheme="minorEastAsia"/>
          <w:color w:val="231F20"/>
          <w:szCs w:val="18"/>
          <w:lang w:val="nl-NL" w:eastAsia="nl-NL"/>
        </w:rPr>
        <w:t xml:space="preserve">de </w:t>
      </w:r>
      <w:r w:rsidRPr="002B7ADC" w:rsidR="00354BBC">
        <w:rPr>
          <w:rFonts w:cs="Lucida Sans" w:eastAsiaTheme="minorEastAsia"/>
          <w:color w:val="231F20"/>
          <w:szCs w:val="18"/>
          <w:lang w:val="nl-NL" w:eastAsia="nl-NL"/>
        </w:rPr>
        <w:t xml:space="preserve">EU-verordening </w:t>
      </w:r>
      <w:proofErr w:type="spellStart"/>
      <w:r w:rsidRPr="002B7ADC" w:rsidR="00354BBC">
        <w:rPr>
          <w:rFonts w:cs="Lucida Sans" w:eastAsiaTheme="minorEastAsia"/>
          <w:color w:val="231F20"/>
          <w:szCs w:val="18"/>
          <w:lang w:val="nl-NL" w:eastAsia="nl-NL"/>
        </w:rPr>
        <w:t>ecodesign</w:t>
      </w:r>
      <w:proofErr w:type="spellEnd"/>
      <w:r w:rsidRPr="002B7ADC" w:rsidR="00194916">
        <w:rPr>
          <w:rFonts w:cs="Lucida Sans" w:eastAsiaTheme="minorEastAsia"/>
          <w:color w:val="231F20"/>
          <w:szCs w:val="18"/>
          <w:lang w:val="nl-NL" w:eastAsia="nl-NL"/>
        </w:rPr>
        <w:t xml:space="preserve"> </w:t>
      </w:r>
      <w:r w:rsidRPr="002B7ADC">
        <w:rPr>
          <w:rFonts w:cs="Lucida Sans" w:eastAsiaTheme="minorEastAsia"/>
          <w:color w:val="231F20"/>
          <w:szCs w:val="18"/>
          <w:lang w:val="nl-NL" w:eastAsia="nl-NL"/>
        </w:rPr>
        <w:t xml:space="preserve">bevoegdheden </w:t>
      </w:r>
      <w:r w:rsidRPr="002B7ADC" w:rsidR="001A05E7">
        <w:rPr>
          <w:rFonts w:cs="Lucida Sans" w:eastAsiaTheme="minorEastAsia"/>
          <w:color w:val="231F20"/>
          <w:szCs w:val="18"/>
          <w:lang w:val="nl-NL" w:eastAsia="nl-NL"/>
        </w:rPr>
        <w:t>t</w:t>
      </w:r>
      <w:r w:rsidRPr="002B7ADC" w:rsidR="00194916">
        <w:rPr>
          <w:rFonts w:cs="Lucida Sans" w:eastAsiaTheme="minorEastAsia"/>
          <w:color w:val="231F20"/>
          <w:szCs w:val="18"/>
          <w:lang w:val="nl-NL" w:eastAsia="nl-NL"/>
        </w:rPr>
        <w:t xml:space="preserve">ot </w:t>
      </w:r>
      <w:r w:rsidRPr="002B7ADC" w:rsidR="008E64BD">
        <w:rPr>
          <w:rFonts w:cs="Lucida Sans" w:eastAsiaTheme="minorEastAsia"/>
          <w:color w:val="231F20"/>
          <w:szCs w:val="18"/>
          <w:lang w:val="nl-NL" w:eastAsia="nl-NL"/>
        </w:rPr>
        <w:t>de</w:t>
      </w:r>
      <w:r w:rsidRPr="002B7ADC" w:rsidR="001A05E7">
        <w:rPr>
          <w:rFonts w:cs="Lucida Sans" w:eastAsiaTheme="minorEastAsia"/>
          <w:color w:val="231F20"/>
          <w:szCs w:val="18"/>
          <w:lang w:val="nl-NL" w:eastAsia="nl-NL"/>
        </w:rPr>
        <w:t xml:space="preserve"> nationale</w:t>
      </w:r>
      <w:r w:rsidRPr="002B7ADC" w:rsidR="008E64BD">
        <w:rPr>
          <w:rFonts w:cs="Lucida Sans" w:eastAsiaTheme="minorEastAsia"/>
          <w:color w:val="231F20"/>
          <w:szCs w:val="18"/>
          <w:lang w:val="nl-NL" w:eastAsia="nl-NL"/>
        </w:rPr>
        <w:t xml:space="preserve"> douaneautoriteiten </w:t>
      </w:r>
      <w:r w:rsidRPr="002B7ADC" w:rsidR="00194916">
        <w:rPr>
          <w:rFonts w:cs="Lucida Sans" w:eastAsiaTheme="minorEastAsia"/>
          <w:color w:val="231F20"/>
          <w:szCs w:val="18"/>
          <w:lang w:val="nl-NL" w:eastAsia="nl-NL"/>
        </w:rPr>
        <w:t>gerichte</w:t>
      </w:r>
      <w:r w:rsidRPr="002B7ADC" w:rsidR="001A05E7">
        <w:rPr>
          <w:rFonts w:cs="Lucida Sans" w:eastAsiaTheme="minorEastAsia"/>
          <w:color w:val="231F20"/>
          <w:szCs w:val="18"/>
          <w:lang w:val="nl-NL" w:eastAsia="nl-NL"/>
        </w:rPr>
        <w:t xml:space="preserve"> rechtstreeks werkende</w:t>
      </w:r>
      <w:r w:rsidRPr="002B7ADC" w:rsidR="00194916">
        <w:rPr>
          <w:rFonts w:cs="Lucida Sans" w:eastAsiaTheme="minorEastAsia"/>
          <w:color w:val="231F20"/>
          <w:szCs w:val="18"/>
          <w:lang w:val="nl-NL" w:eastAsia="nl-NL"/>
        </w:rPr>
        <w:t xml:space="preserve"> </w:t>
      </w:r>
      <w:r w:rsidRPr="002B7ADC">
        <w:rPr>
          <w:rFonts w:cs="Lucida Sans" w:eastAsiaTheme="minorEastAsia"/>
          <w:color w:val="231F20"/>
          <w:szCs w:val="18"/>
          <w:lang w:val="nl-NL" w:eastAsia="nl-NL"/>
        </w:rPr>
        <w:t>bepalingen</w:t>
      </w:r>
      <w:r w:rsidRPr="002B7ADC" w:rsidR="00194916">
        <w:rPr>
          <w:rFonts w:cs="Lucida Sans" w:eastAsiaTheme="minorEastAsia"/>
          <w:color w:val="231F20"/>
          <w:szCs w:val="18"/>
          <w:lang w:val="nl-NL" w:eastAsia="nl-NL"/>
        </w:rPr>
        <w:t xml:space="preserve"> de nodige bevoegdheden ontlenen</w:t>
      </w:r>
      <w:r w:rsidRPr="002B7ADC">
        <w:rPr>
          <w:rFonts w:cs="Lucida Sans" w:eastAsiaTheme="minorEastAsia"/>
          <w:color w:val="231F20"/>
          <w:szCs w:val="18"/>
          <w:lang w:val="nl-NL" w:eastAsia="nl-NL"/>
        </w:rPr>
        <w:t>.</w:t>
      </w:r>
      <w:r w:rsidRPr="002B7ADC" w:rsidR="00194916">
        <w:rPr>
          <w:rFonts w:cs="Lucida Sans" w:eastAsiaTheme="minorEastAsia"/>
          <w:color w:val="231F20"/>
          <w:szCs w:val="18"/>
          <w:lang w:val="nl-NL" w:eastAsia="nl-NL"/>
        </w:rPr>
        <w:t xml:space="preserve"> </w:t>
      </w:r>
      <w:r w:rsidRPr="002B7ADC" w:rsidR="008E64BD">
        <w:rPr>
          <w:rFonts w:cs="Lucida Sans" w:eastAsiaTheme="minorEastAsia"/>
          <w:color w:val="231F20"/>
          <w:szCs w:val="18"/>
          <w:lang w:val="nl-NL" w:eastAsia="nl-NL"/>
        </w:rPr>
        <w:t>De douaneautoriteit</w:t>
      </w:r>
      <w:r w:rsidRPr="002B7ADC" w:rsidR="00DF14C8">
        <w:rPr>
          <w:rFonts w:cs="Lucida Sans" w:eastAsiaTheme="minorEastAsia"/>
          <w:color w:val="231F20"/>
          <w:szCs w:val="18"/>
          <w:lang w:val="nl-NL" w:eastAsia="nl-NL"/>
        </w:rPr>
        <w:t xml:space="preserve">en zijn aangewezen in </w:t>
      </w:r>
      <w:r w:rsidRPr="002B7ADC" w:rsidR="008E64BD">
        <w:rPr>
          <w:rFonts w:cs="Lucida Sans" w:eastAsiaTheme="minorEastAsia"/>
          <w:color w:val="231F20"/>
          <w:szCs w:val="18"/>
          <w:lang w:val="nl-NL" w:eastAsia="nl-NL"/>
        </w:rPr>
        <w:t xml:space="preserve">art. 1:3, zevende lid, </w:t>
      </w:r>
      <w:proofErr w:type="spellStart"/>
      <w:r w:rsidRPr="002B7ADC" w:rsidR="008E64BD">
        <w:rPr>
          <w:rFonts w:cs="Lucida Sans" w:eastAsiaTheme="minorEastAsia"/>
          <w:color w:val="231F20"/>
          <w:szCs w:val="18"/>
          <w:lang w:val="nl-NL" w:eastAsia="nl-NL"/>
        </w:rPr>
        <w:t>Adw</w:t>
      </w:r>
      <w:proofErr w:type="spellEnd"/>
      <w:r w:rsidRPr="002B7ADC" w:rsidR="00DF14C8">
        <w:rPr>
          <w:rFonts w:cs="Lucida Sans" w:eastAsiaTheme="minorEastAsia"/>
          <w:color w:val="231F20"/>
          <w:szCs w:val="18"/>
          <w:lang w:val="nl-NL" w:eastAsia="nl-NL"/>
        </w:rPr>
        <w:t xml:space="preserve">. Hun werkzaamheden omvatten ook de uitvoering van het Douanewetboek van de Unie. </w:t>
      </w:r>
      <w:r w:rsidRPr="002B7ADC" w:rsidR="009E1CDC">
        <w:rPr>
          <w:rFonts w:cs="Lucida Sans" w:eastAsiaTheme="minorEastAsia"/>
          <w:color w:val="231F20"/>
          <w:szCs w:val="18"/>
          <w:lang w:val="nl-NL" w:eastAsia="nl-NL"/>
        </w:rPr>
        <w:t>I</w:t>
      </w:r>
      <w:r w:rsidRPr="002B7ADC" w:rsidR="008E64BD">
        <w:rPr>
          <w:rFonts w:cs="Lucida Sans" w:eastAsiaTheme="minorEastAsia"/>
          <w:color w:val="231F20"/>
          <w:szCs w:val="18"/>
          <w:lang w:val="nl-NL" w:eastAsia="nl-NL"/>
        </w:rPr>
        <w:t xml:space="preserve">n de begripsomschrijving van douaneautoriteit </w:t>
      </w:r>
      <w:r w:rsidRPr="002B7ADC" w:rsidR="009E1CDC">
        <w:rPr>
          <w:rFonts w:cs="Lucida Sans" w:eastAsiaTheme="minorEastAsia"/>
          <w:color w:val="231F20"/>
          <w:szCs w:val="18"/>
          <w:lang w:val="nl-NL" w:eastAsia="nl-NL"/>
        </w:rPr>
        <w:t xml:space="preserve">in artikel 3, onderdeel 24, </w:t>
      </w:r>
      <w:proofErr w:type="spellStart"/>
      <w:r w:rsidRPr="002B7ADC" w:rsidR="009E1CDC">
        <w:rPr>
          <w:rFonts w:cs="Lucida Sans" w:eastAsiaTheme="minorEastAsia"/>
          <w:color w:val="231F20"/>
          <w:szCs w:val="18"/>
          <w:lang w:val="nl-NL" w:eastAsia="nl-NL"/>
        </w:rPr>
        <w:t>Mtv</w:t>
      </w:r>
      <w:proofErr w:type="spellEnd"/>
      <w:r w:rsidRPr="002B7ADC" w:rsidR="009E1CDC">
        <w:rPr>
          <w:rFonts w:cs="Lucida Sans" w:eastAsiaTheme="minorEastAsia"/>
          <w:color w:val="231F20"/>
          <w:szCs w:val="18"/>
          <w:lang w:val="nl-NL" w:eastAsia="nl-NL"/>
        </w:rPr>
        <w:t xml:space="preserve"> wordt verwezen </w:t>
      </w:r>
      <w:r w:rsidRPr="002B7ADC" w:rsidR="008E64BD">
        <w:rPr>
          <w:rFonts w:cs="Lucida Sans" w:eastAsiaTheme="minorEastAsia"/>
          <w:color w:val="231F20"/>
          <w:szCs w:val="18"/>
          <w:lang w:val="nl-NL" w:eastAsia="nl-NL"/>
        </w:rPr>
        <w:t xml:space="preserve">naar het </w:t>
      </w:r>
      <w:r w:rsidRPr="002B7ADC" w:rsidR="009E1CDC">
        <w:rPr>
          <w:rFonts w:cs="Lucida Sans" w:eastAsiaTheme="minorEastAsia"/>
          <w:color w:val="231F20"/>
          <w:szCs w:val="18"/>
          <w:lang w:val="nl-NL" w:eastAsia="nl-NL"/>
        </w:rPr>
        <w:t>EU-</w:t>
      </w:r>
      <w:r w:rsidRPr="002B7ADC" w:rsidR="008E64BD">
        <w:rPr>
          <w:rFonts w:cs="Lucida Sans" w:eastAsiaTheme="minorEastAsia"/>
          <w:color w:val="231F20"/>
          <w:szCs w:val="18"/>
          <w:lang w:val="nl-NL" w:eastAsia="nl-NL"/>
        </w:rPr>
        <w:t>Douanewetboek</w:t>
      </w:r>
      <w:r w:rsidRPr="002B7ADC" w:rsidR="009E1CDC">
        <w:rPr>
          <w:rFonts w:cs="Lucida Sans" w:eastAsiaTheme="minorEastAsia"/>
          <w:color w:val="231F20"/>
          <w:szCs w:val="18"/>
          <w:lang w:val="nl-NL" w:eastAsia="nl-NL"/>
        </w:rPr>
        <w:t>.</w:t>
      </w:r>
    </w:p>
    <w:p w:rsidRPr="002B7ADC" w:rsidR="000050CF" w:rsidP="00192A92" w:rsidRDefault="000050CF" w14:paraId="758549F2" w14:textId="77777777">
      <w:pPr>
        <w:pStyle w:val="Geenafstand"/>
        <w:rPr>
          <w:rFonts w:cs="Lucida Sans" w:eastAsiaTheme="minorEastAsia"/>
          <w:color w:val="231F20"/>
          <w:szCs w:val="18"/>
          <w:lang w:val="nl-NL" w:eastAsia="nl-NL"/>
        </w:rPr>
      </w:pPr>
    </w:p>
    <w:p w:rsidRPr="002B7ADC" w:rsidR="005F56BD" w:rsidP="00192A92" w:rsidRDefault="00CF6E46" w14:paraId="0283C767" w14:textId="3E8AFFDF">
      <w:pPr>
        <w:pStyle w:val="Geenafstand"/>
        <w:rPr>
          <w:rFonts w:cs="Lucida Sans" w:eastAsiaTheme="minorEastAsia"/>
          <w:color w:val="231F20"/>
          <w:szCs w:val="18"/>
          <w:lang w:val="nl-NL" w:eastAsia="nl-NL"/>
        </w:rPr>
      </w:pPr>
      <w:r w:rsidRPr="002B7ADC">
        <w:rPr>
          <w:rFonts w:cs="Lucida Sans" w:eastAsiaTheme="minorEastAsia"/>
          <w:color w:val="231F20"/>
          <w:szCs w:val="18"/>
          <w:lang w:val="nl-NL" w:eastAsia="nl-NL"/>
        </w:rPr>
        <w:t xml:space="preserve">Overeenkomstig de convenantenstructuur, bedoeld in artikel 1:3, vijfde lid, </w:t>
      </w:r>
      <w:proofErr w:type="spellStart"/>
      <w:r w:rsidRPr="002B7ADC">
        <w:rPr>
          <w:rFonts w:cs="Lucida Sans" w:eastAsiaTheme="minorEastAsia"/>
          <w:color w:val="231F20"/>
          <w:szCs w:val="18"/>
          <w:lang w:val="nl-NL" w:eastAsia="nl-NL"/>
        </w:rPr>
        <w:t>Adw</w:t>
      </w:r>
      <w:proofErr w:type="spellEnd"/>
      <w:r w:rsidRPr="002B7ADC">
        <w:rPr>
          <w:rFonts w:cs="Lucida Sans" w:eastAsiaTheme="minorEastAsia"/>
          <w:color w:val="231F20"/>
          <w:szCs w:val="18"/>
          <w:lang w:val="nl-NL" w:eastAsia="nl-NL"/>
        </w:rPr>
        <w:t>,</w:t>
      </w:r>
      <w:r w:rsidRPr="002B7ADC">
        <w:rPr>
          <w:rStyle w:val="Voetnootmarkering"/>
          <w:rFonts w:cs="Lucida Sans" w:eastAsiaTheme="minorEastAsia"/>
          <w:color w:val="231F20"/>
          <w:szCs w:val="18"/>
          <w:lang w:val="nl-NL" w:eastAsia="nl-NL"/>
        </w:rPr>
        <w:footnoteReference w:id="10"/>
      </w:r>
      <w:r w:rsidRPr="002B7ADC">
        <w:rPr>
          <w:rFonts w:cs="Lucida Sans" w:eastAsiaTheme="minorEastAsia"/>
          <w:color w:val="231F20"/>
          <w:szCs w:val="18"/>
          <w:lang w:val="nl-NL" w:eastAsia="nl-NL"/>
        </w:rPr>
        <w:t xml:space="preserve"> zullen tussen de betrokken toezichthouder</w:t>
      </w:r>
      <w:r w:rsidRPr="002B7ADC" w:rsidR="000050CF">
        <w:rPr>
          <w:rFonts w:cs="Lucida Sans" w:eastAsiaTheme="minorEastAsia"/>
          <w:color w:val="231F20"/>
          <w:szCs w:val="18"/>
          <w:lang w:val="nl-NL" w:eastAsia="nl-NL"/>
        </w:rPr>
        <w:t xml:space="preserve">s </w:t>
      </w:r>
      <w:r w:rsidRPr="002B7ADC">
        <w:rPr>
          <w:rFonts w:cs="Lucida Sans" w:eastAsiaTheme="minorEastAsia"/>
          <w:color w:val="231F20"/>
          <w:szCs w:val="18"/>
          <w:lang w:val="nl-NL" w:eastAsia="nl-NL"/>
        </w:rPr>
        <w:t>nadere afspraken worden gemaakt over de uitvoering van de toezichthoudende en handhavende taken.</w:t>
      </w:r>
      <w:bookmarkEnd w:id="33"/>
    </w:p>
    <w:p w:rsidRPr="002B7ADC" w:rsidR="00192A92" w:rsidP="00192A92" w:rsidRDefault="00192A92" w14:paraId="139F242E" w14:textId="77777777">
      <w:pPr>
        <w:pStyle w:val="Geenafstand"/>
        <w:rPr>
          <w:rFonts w:cs="Lucida Sans" w:eastAsiaTheme="minorEastAsia"/>
          <w:color w:val="231F20"/>
          <w:szCs w:val="18"/>
          <w:lang w:val="nl-NL" w:eastAsia="nl-NL"/>
        </w:rPr>
      </w:pPr>
    </w:p>
    <w:p w:rsidRPr="002B7ADC" w:rsidR="00192A92" w:rsidP="00192A92" w:rsidRDefault="00192A92" w14:paraId="123E293B" w14:textId="77777777">
      <w:pPr>
        <w:pStyle w:val="Geenafstand"/>
        <w:rPr>
          <w:i/>
          <w:iCs/>
          <w:szCs w:val="18"/>
          <w:lang w:val="nl-NL"/>
        </w:rPr>
      </w:pPr>
      <w:r w:rsidRPr="002B7ADC">
        <w:rPr>
          <w:i/>
          <w:iCs/>
          <w:szCs w:val="18"/>
          <w:lang w:val="nl-NL"/>
        </w:rPr>
        <w:t>3.2.6 Strafrechtelijke handhaving</w:t>
      </w:r>
    </w:p>
    <w:p w:rsidRPr="002B7ADC" w:rsidR="00192A92" w:rsidP="00192A92" w:rsidRDefault="00192A92" w14:paraId="75C073E1" w14:textId="77777777">
      <w:pPr>
        <w:pStyle w:val="Geenafstand"/>
        <w:rPr>
          <w:szCs w:val="18"/>
          <w:lang w:val="nl-NL"/>
        </w:rPr>
      </w:pPr>
    </w:p>
    <w:p w:rsidRPr="002B7ADC" w:rsidR="009A6367" w:rsidP="00192A92" w:rsidRDefault="009A6367" w14:paraId="38443073" w14:textId="0F5F87B3">
      <w:pPr>
        <w:pStyle w:val="Geenafstand"/>
        <w:rPr>
          <w:rFonts w:cs="Lucida Sans" w:eastAsiaTheme="minorEastAsia"/>
          <w:i/>
          <w:iCs/>
          <w:szCs w:val="18"/>
          <w:lang w:val="nl-NL" w:eastAsia="nl-NL"/>
        </w:rPr>
      </w:pPr>
      <w:r w:rsidRPr="002B7ADC">
        <w:rPr>
          <w:rFonts w:cs="Lucida Sans" w:eastAsiaTheme="minorEastAsia"/>
          <w:i/>
          <w:iCs/>
          <w:szCs w:val="18"/>
          <w:lang w:val="nl-NL" w:eastAsia="nl-NL"/>
        </w:rPr>
        <w:t xml:space="preserve">Algemeen </w:t>
      </w:r>
    </w:p>
    <w:p w:rsidRPr="002B7ADC" w:rsidR="009A6367" w:rsidP="00192A92" w:rsidRDefault="009A6367" w14:paraId="3F668460" w14:textId="77777777">
      <w:pPr>
        <w:pStyle w:val="Geenafstand"/>
        <w:rPr>
          <w:rFonts w:cs="Lucida Sans" w:eastAsiaTheme="minorEastAsia"/>
          <w:szCs w:val="18"/>
          <w:lang w:val="nl-NL" w:eastAsia="nl-NL"/>
        </w:rPr>
      </w:pPr>
    </w:p>
    <w:p w:rsidRPr="002B7ADC" w:rsidR="00E75E25" w:rsidP="00E75E25" w:rsidRDefault="00192A92" w14:paraId="4866142F" w14:textId="6A1D58B7">
      <w:pPr>
        <w:pStyle w:val="Geenafstand"/>
        <w:rPr>
          <w:rFonts w:cs="Lucida Sans" w:eastAsiaTheme="minorEastAsia"/>
          <w:color w:val="231F20"/>
          <w:szCs w:val="18"/>
          <w:lang w:val="nl-NL" w:eastAsia="nl-NL"/>
        </w:rPr>
      </w:pPr>
      <w:r w:rsidRPr="002B7ADC">
        <w:rPr>
          <w:rFonts w:cs="Lucida Sans" w:eastAsiaTheme="minorEastAsia"/>
          <w:szCs w:val="18"/>
          <w:lang w:val="nl-NL" w:eastAsia="nl-NL"/>
        </w:rPr>
        <w:t xml:space="preserve">Volgens artikel 74, eerste lid, </w:t>
      </w:r>
      <w:proofErr w:type="spellStart"/>
      <w:r w:rsidRPr="002B7ADC">
        <w:rPr>
          <w:rFonts w:cs="Lucida Sans" w:eastAsiaTheme="minorEastAsia"/>
          <w:szCs w:val="18"/>
          <w:lang w:val="nl-NL" w:eastAsia="nl-NL"/>
        </w:rPr>
        <w:t>Ev</w:t>
      </w:r>
      <w:proofErr w:type="spellEnd"/>
      <w:r w:rsidRPr="002B7ADC">
        <w:rPr>
          <w:rFonts w:cs="Lucida Sans" w:eastAsiaTheme="minorEastAsia"/>
          <w:szCs w:val="18"/>
          <w:lang w:val="nl-NL" w:eastAsia="nl-NL"/>
        </w:rPr>
        <w:t xml:space="preserve"> moeten de lidstaten voorschriften vaststellen ten aanzien van de sancties die van toepassing zijn op inbreuken op </w:t>
      </w:r>
      <w:r w:rsidRPr="002B7ADC" w:rsidR="00337915">
        <w:rPr>
          <w:rFonts w:cs="Lucida Sans" w:eastAsiaTheme="minorEastAsia"/>
          <w:szCs w:val="18"/>
          <w:lang w:val="nl-NL" w:eastAsia="nl-NL"/>
        </w:rPr>
        <w:t xml:space="preserve">bepalingen van </w:t>
      </w:r>
      <w:r w:rsidRPr="002B7ADC" w:rsidR="00D478D6">
        <w:rPr>
          <w:rFonts w:cs="Lucida Sans" w:eastAsiaTheme="minorEastAsia"/>
          <w:color w:val="231F20"/>
          <w:szCs w:val="18"/>
          <w:lang w:val="nl-NL" w:eastAsia="nl-NL"/>
        </w:rPr>
        <w:t xml:space="preserve">de </w:t>
      </w:r>
      <w:r w:rsidRPr="002B7ADC" w:rsidR="00354BBC">
        <w:rPr>
          <w:rFonts w:cs="Lucida Sans" w:eastAsiaTheme="minorEastAsia"/>
          <w:color w:val="231F20"/>
          <w:szCs w:val="18"/>
          <w:lang w:val="nl-NL" w:eastAsia="nl-NL"/>
        </w:rPr>
        <w:t xml:space="preserve">EU-verordening </w:t>
      </w:r>
      <w:proofErr w:type="spellStart"/>
      <w:r w:rsidRPr="002B7ADC" w:rsidR="00354BBC">
        <w:rPr>
          <w:rFonts w:cs="Lucida Sans" w:eastAsiaTheme="minorEastAsia"/>
          <w:color w:val="231F20"/>
          <w:szCs w:val="18"/>
          <w:lang w:val="nl-NL" w:eastAsia="nl-NL"/>
        </w:rPr>
        <w:t>ecodesign</w:t>
      </w:r>
      <w:proofErr w:type="spellEnd"/>
      <w:r w:rsidRPr="002B7ADC">
        <w:rPr>
          <w:rFonts w:cs="Lucida Sans" w:eastAsiaTheme="minorEastAsia"/>
          <w:szCs w:val="18"/>
          <w:lang w:val="nl-NL" w:eastAsia="nl-NL"/>
        </w:rPr>
        <w:t xml:space="preserve"> en </w:t>
      </w:r>
      <w:r w:rsidRPr="002B7ADC">
        <w:rPr>
          <w:rFonts w:cs="Lucida Sans" w:eastAsiaTheme="minorEastAsia"/>
          <w:szCs w:val="18"/>
          <w:lang w:val="nl-NL" w:eastAsia="nl-NL"/>
        </w:rPr>
        <w:lastRenderedPageBreak/>
        <w:t xml:space="preserve">alle nodige maatregelen nemen om ervoor te zorgen dat </w:t>
      </w:r>
      <w:r w:rsidRPr="002B7ADC" w:rsidR="00337915">
        <w:rPr>
          <w:rFonts w:cs="Lucida Sans" w:eastAsiaTheme="minorEastAsia"/>
          <w:szCs w:val="18"/>
          <w:lang w:val="nl-NL" w:eastAsia="nl-NL"/>
        </w:rPr>
        <w:t>sancties</w:t>
      </w:r>
      <w:r w:rsidRPr="002B7ADC">
        <w:rPr>
          <w:rFonts w:cs="Lucida Sans" w:eastAsiaTheme="minorEastAsia"/>
          <w:szCs w:val="18"/>
          <w:lang w:val="nl-NL" w:eastAsia="nl-NL"/>
        </w:rPr>
        <w:t xml:space="preserve"> worden uitgevoerd.</w:t>
      </w:r>
      <w:r w:rsidRPr="002B7ADC" w:rsidR="00E75E25">
        <w:rPr>
          <w:rFonts w:cs="Lucida Sans" w:eastAsiaTheme="minorEastAsia"/>
          <w:szCs w:val="18"/>
          <w:lang w:val="nl-NL" w:eastAsia="nl-NL"/>
        </w:rPr>
        <w:t xml:space="preserve"> </w:t>
      </w:r>
      <w:r w:rsidRPr="002B7ADC" w:rsidR="00337915">
        <w:rPr>
          <w:rFonts w:cs="Lucida Sans" w:eastAsiaTheme="minorEastAsia"/>
          <w:szCs w:val="18"/>
          <w:lang w:val="nl-NL" w:eastAsia="nl-NL"/>
        </w:rPr>
        <w:t>De</w:t>
      </w:r>
      <w:r w:rsidRPr="002B7ADC">
        <w:rPr>
          <w:rFonts w:cs="Lucida Sans" w:eastAsiaTheme="minorEastAsia"/>
          <w:szCs w:val="18"/>
          <w:lang w:val="nl-NL" w:eastAsia="nl-NL"/>
        </w:rPr>
        <w:t xml:space="preserve"> sancti</w:t>
      </w:r>
      <w:r w:rsidRPr="002B7ADC" w:rsidR="00E75E25">
        <w:rPr>
          <w:rFonts w:cs="Lucida Sans" w:eastAsiaTheme="minorEastAsia"/>
          <w:szCs w:val="18"/>
          <w:lang w:val="nl-NL" w:eastAsia="nl-NL"/>
        </w:rPr>
        <w:t xml:space="preserve">es </w:t>
      </w:r>
      <w:r w:rsidRPr="002B7ADC">
        <w:rPr>
          <w:rFonts w:cs="Lucida Sans" w:eastAsiaTheme="minorEastAsia"/>
          <w:szCs w:val="18"/>
          <w:lang w:val="nl-NL" w:eastAsia="nl-NL"/>
        </w:rPr>
        <w:t>moeten doeltreffend, evenredig en afschrikkend zijn.</w:t>
      </w:r>
      <w:r w:rsidRPr="002B7ADC" w:rsidR="00E75E25">
        <w:rPr>
          <w:rFonts w:cs="Lucida Sans" w:eastAsiaTheme="minorEastAsia"/>
          <w:szCs w:val="18"/>
          <w:lang w:val="nl-NL" w:eastAsia="nl-NL"/>
        </w:rPr>
        <w:t xml:space="preserve"> </w:t>
      </w:r>
      <w:r w:rsidRPr="002B7ADC" w:rsidR="00E75E25">
        <w:rPr>
          <w:szCs w:val="18"/>
          <w:lang w:val="nl-NL"/>
        </w:rPr>
        <w:t xml:space="preserve">Richtlijn 2008/99/EG inzake de bescherming van het milieu door middel van het </w:t>
      </w:r>
      <w:r w:rsidRPr="002B7ADC" w:rsidR="00E75E25">
        <w:rPr>
          <w:spacing w:val="-2"/>
          <w:szCs w:val="18"/>
          <w:lang w:val="nl-NL"/>
        </w:rPr>
        <w:t>strafrecht speelt daarbij geen rol,</w:t>
      </w:r>
      <w:r w:rsidRPr="002B7ADC" w:rsidR="00E75E25">
        <w:rPr>
          <w:rFonts w:cs="Lucida Sans" w:eastAsiaTheme="minorEastAsia"/>
          <w:color w:val="231F20"/>
          <w:szCs w:val="18"/>
          <w:lang w:val="nl-NL" w:eastAsia="nl-NL"/>
        </w:rPr>
        <w:t xml:space="preserve"> omdat de </w:t>
      </w:r>
      <w:r w:rsidRPr="002B7ADC" w:rsidR="00354BBC">
        <w:rPr>
          <w:rFonts w:cs="Lucida Sans" w:eastAsiaTheme="minorEastAsia"/>
          <w:color w:val="231F20"/>
          <w:szCs w:val="18"/>
          <w:lang w:val="nl-NL" w:eastAsia="nl-NL"/>
        </w:rPr>
        <w:t xml:space="preserve">EU-verordening </w:t>
      </w:r>
      <w:proofErr w:type="spellStart"/>
      <w:r w:rsidRPr="002B7ADC" w:rsidR="00354BBC">
        <w:rPr>
          <w:rFonts w:cs="Lucida Sans" w:eastAsiaTheme="minorEastAsia"/>
          <w:color w:val="231F20"/>
          <w:szCs w:val="18"/>
          <w:lang w:val="nl-NL" w:eastAsia="nl-NL"/>
        </w:rPr>
        <w:t>ecodesign</w:t>
      </w:r>
      <w:proofErr w:type="spellEnd"/>
      <w:r w:rsidRPr="002B7ADC" w:rsidR="00E75E25">
        <w:rPr>
          <w:rFonts w:cs="Lucida Sans" w:eastAsiaTheme="minorEastAsia"/>
          <w:color w:val="231F20"/>
          <w:szCs w:val="18"/>
          <w:lang w:val="nl-NL" w:eastAsia="nl-NL"/>
        </w:rPr>
        <w:t xml:space="preserve"> </w:t>
      </w:r>
      <w:r w:rsidRPr="002B7ADC" w:rsidR="00E75E25">
        <w:rPr>
          <w:rFonts w:cs="Lucida Sans" w:eastAsiaTheme="minorEastAsia"/>
          <w:szCs w:val="18"/>
          <w:lang w:val="nl-NL" w:eastAsia="nl-NL"/>
        </w:rPr>
        <w:t>daar niet onder valt niet</w:t>
      </w:r>
      <w:r w:rsidRPr="002B7ADC" w:rsidR="00E75E25">
        <w:rPr>
          <w:spacing w:val="-2"/>
          <w:szCs w:val="18"/>
          <w:lang w:val="nl-NL"/>
        </w:rPr>
        <w:t>.</w:t>
      </w:r>
    </w:p>
    <w:p w:rsidRPr="002B7ADC" w:rsidR="00E75E25" w:rsidP="00337915" w:rsidRDefault="00E75E25" w14:paraId="66283991" w14:textId="77777777">
      <w:pPr>
        <w:pStyle w:val="Geenafstand"/>
        <w:rPr>
          <w:rFonts w:cs="Lucida Sans" w:eastAsiaTheme="minorEastAsia"/>
          <w:szCs w:val="18"/>
          <w:lang w:val="nl-NL" w:eastAsia="nl-NL"/>
        </w:rPr>
      </w:pPr>
    </w:p>
    <w:p w:rsidRPr="002B7ADC" w:rsidR="004226B7" w:rsidP="00337915" w:rsidRDefault="00E75E25" w14:paraId="4AAC8A4C" w14:textId="7DDB9426">
      <w:pPr>
        <w:pStyle w:val="Geenafstand"/>
        <w:rPr>
          <w:rFonts w:cs="Lucida Sans" w:eastAsiaTheme="minorEastAsia"/>
          <w:szCs w:val="18"/>
          <w:lang w:val="nl-NL" w:eastAsia="nl-NL"/>
        </w:rPr>
      </w:pPr>
      <w:r w:rsidRPr="002B7ADC">
        <w:rPr>
          <w:rFonts w:cs="Lucida Sans" w:eastAsiaTheme="minorEastAsia"/>
          <w:szCs w:val="18"/>
          <w:lang w:val="nl-NL" w:eastAsia="nl-NL"/>
        </w:rPr>
        <w:t xml:space="preserve">De </w:t>
      </w:r>
      <w:proofErr w:type="spellStart"/>
      <w:r w:rsidRPr="002B7ADC">
        <w:rPr>
          <w:rFonts w:cs="Lucida Sans" w:eastAsiaTheme="minorEastAsia"/>
          <w:szCs w:val="18"/>
          <w:lang w:val="nl-NL" w:eastAsia="nl-NL"/>
        </w:rPr>
        <w:t>verordeningsbepalingen</w:t>
      </w:r>
      <w:proofErr w:type="spellEnd"/>
      <w:r w:rsidRPr="002B7ADC">
        <w:rPr>
          <w:rFonts w:cs="Lucida Sans" w:eastAsiaTheme="minorEastAsia"/>
          <w:szCs w:val="18"/>
          <w:lang w:val="nl-NL" w:eastAsia="nl-NL"/>
        </w:rPr>
        <w:t xml:space="preserve"> die kunnen worden gesanctioneerd, zijn opgesomd in </w:t>
      </w:r>
      <w:r w:rsidRPr="002B7ADC" w:rsidR="0013541C">
        <w:rPr>
          <w:rFonts w:cs="Lucida Sans" w:eastAsiaTheme="minorEastAsia"/>
          <w:szCs w:val="18"/>
          <w:lang w:val="nl-NL" w:eastAsia="nl-NL"/>
        </w:rPr>
        <w:t xml:space="preserve">de </w:t>
      </w:r>
      <w:r w:rsidRPr="002B7ADC">
        <w:rPr>
          <w:rFonts w:cs="Lucida Sans" w:eastAsiaTheme="minorEastAsia"/>
          <w:szCs w:val="18"/>
          <w:lang w:val="nl-NL" w:eastAsia="nl-NL"/>
        </w:rPr>
        <w:t>artikel</w:t>
      </w:r>
      <w:r w:rsidRPr="002B7ADC" w:rsidR="0013541C">
        <w:rPr>
          <w:rFonts w:cs="Lucida Sans" w:eastAsiaTheme="minorEastAsia"/>
          <w:szCs w:val="18"/>
          <w:lang w:val="nl-NL" w:eastAsia="nl-NL"/>
        </w:rPr>
        <w:t>en</w:t>
      </w:r>
      <w:r w:rsidRPr="002B7ADC">
        <w:rPr>
          <w:rFonts w:cs="Lucida Sans" w:eastAsiaTheme="minorEastAsia"/>
          <w:szCs w:val="18"/>
          <w:lang w:val="nl-NL" w:eastAsia="nl-NL"/>
        </w:rPr>
        <w:t xml:space="preserve"> 7</w:t>
      </w:r>
      <w:r w:rsidRPr="002B7ADC" w:rsidR="00DF14C8">
        <w:rPr>
          <w:rFonts w:cs="Lucida Sans" w:eastAsiaTheme="minorEastAsia"/>
          <w:szCs w:val="18"/>
          <w:lang w:val="nl-NL" w:eastAsia="nl-NL"/>
        </w:rPr>
        <w:t>, eerste tot en met achtste lid,</w:t>
      </w:r>
      <w:r w:rsidRPr="002B7ADC">
        <w:rPr>
          <w:rFonts w:cs="Lucida Sans" w:eastAsiaTheme="minorEastAsia"/>
          <w:szCs w:val="18"/>
          <w:lang w:val="nl-NL" w:eastAsia="nl-NL"/>
        </w:rPr>
        <w:t xml:space="preserve"> </w:t>
      </w:r>
      <w:r w:rsidRPr="002B7ADC" w:rsidR="00FC1C55">
        <w:rPr>
          <w:rFonts w:cs="Lucida Sans" w:eastAsiaTheme="minorEastAsia"/>
          <w:szCs w:val="18"/>
          <w:lang w:val="nl-NL" w:eastAsia="nl-NL"/>
        </w:rPr>
        <w:t xml:space="preserve">en 8, </w:t>
      </w:r>
      <w:r w:rsidRPr="002B7ADC" w:rsidR="00DF14C8">
        <w:rPr>
          <w:rFonts w:cs="Lucida Sans" w:eastAsiaTheme="minorEastAsia"/>
          <w:szCs w:val="18"/>
          <w:lang w:val="nl-NL" w:eastAsia="nl-NL"/>
        </w:rPr>
        <w:t>vijfde en zesde</w:t>
      </w:r>
      <w:r w:rsidRPr="002B7ADC" w:rsidR="00FC1C55">
        <w:rPr>
          <w:rFonts w:cs="Lucida Sans" w:eastAsiaTheme="minorEastAsia"/>
          <w:szCs w:val="18"/>
          <w:lang w:val="nl-NL" w:eastAsia="nl-NL"/>
        </w:rPr>
        <w:t xml:space="preserve"> lid, </w:t>
      </w:r>
      <w:r w:rsidRPr="002B7ADC">
        <w:rPr>
          <w:rFonts w:cs="Lucida Sans" w:eastAsiaTheme="minorEastAsia"/>
          <w:szCs w:val="18"/>
          <w:lang w:val="nl-NL" w:eastAsia="nl-NL"/>
        </w:rPr>
        <w:t>van deze uitvoeringsregeling.</w:t>
      </w:r>
      <w:r w:rsidRPr="002B7ADC" w:rsidR="00124C46">
        <w:rPr>
          <w:rFonts w:cs="Lucida Sans" w:eastAsiaTheme="minorEastAsia"/>
          <w:szCs w:val="18"/>
          <w:lang w:val="nl-NL" w:eastAsia="nl-NL"/>
        </w:rPr>
        <w:t xml:space="preserve"> </w:t>
      </w:r>
      <w:r w:rsidRPr="002B7ADC" w:rsidR="00FC1C55">
        <w:rPr>
          <w:rFonts w:cs="Lucida Sans" w:eastAsiaTheme="minorEastAsia"/>
          <w:szCs w:val="18"/>
          <w:lang w:val="nl-NL" w:eastAsia="nl-NL"/>
        </w:rPr>
        <w:t xml:space="preserve">Deze verbodsbepalingen kunnen </w:t>
      </w:r>
      <w:r w:rsidRPr="002B7ADC" w:rsidR="004226B7">
        <w:rPr>
          <w:rFonts w:cs="Lucida Sans" w:eastAsiaTheme="minorEastAsia"/>
          <w:szCs w:val="18"/>
          <w:lang w:val="nl-NL" w:eastAsia="nl-NL"/>
        </w:rPr>
        <w:t>zowel bestuursrechtelijk als strafrechtelijk worden gehandhaafd.</w:t>
      </w:r>
    </w:p>
    <w:p w:rsidRPr="002B7ADC" w:rsidR="004226B7" w:rsidP="00337915" w:rsidRDefault="004226B7" w14:paraId="0462CF2E" w14:textId="77777777">
      <w:pPr>
        <w:pStyle w:val="Geenafstand"/>
        <w:rPr>
          <w:rFonts w:cs="Lucida Sans" w:eastAsiaTheme="minorEastAsia"/>
          <w:szCs w:val="18"/>
          <w:lang w:val="nl-NL" w:eastAsia="nl-NL"/>
        </w:rPr>
      </w:pPr>
    </w:p>
    <w:p w:rsidRPr="002B7ADC" w:rsidR="00337915" w:rsidP="00337915" w:rsidRDefault="00337915" w14:paraId="2B558C31" w14:textId="5F7CB9A8">
      <w:pPr>
        <w:pStyle w:val="Geenafstand"/>
        <w:rPr>
          <w:rFonts w:cs="Lucida Sans" w:eastAsiaTheme="minorEastAsia"/>
          <w:szCs w:val="18"/>
          <w:lang w:val="nl-NL" w:eastAsia="nl-NL"/>
        </w:rPr>
      </w:pPr>
      <w:r w:rsidRPr="002B7ADC">
        <w:rPr>
          <w:rFonts w:cs="Lucida Sans" w:eastAsiaTheme="minorEastAsia"/>
          <w:szCs w:val="18"/>
          <w:lang w:val="nl-NL" w:eastAsia="nl-NL"/>
        </w:rPr>
        <w:t xml:space="preserve">In artikel 74, tweede lid, </w:t>
      </w:r>
      <w:proofErr w:type="spellStart"/>
      <w:r w:rsidRPr="002B7ADC">
        <w:rPr>
          <w:rFonts w:cs="Lucida Sans" w:eastAsiaTheme="minorEastAsia"/>
          <w:szCs w:val="18"/>
          <w:lang w:val="nl-NL" w:eastAsia="nl-NL"/>
        </w:rPr>
        <w:t>Ev</w:t>
      </w:r>
      <w:proofErr w:type="spellEnd"/>
      <w:r w:rsidRPr="002B7ADC">
        <w:rPr>
          <w:rFonts w:cs="Lucida Sans" w:eastAsiaTheme="minorEastAsia"/>
          <w:szCs w:val="18"/>
          <w:lang w:val="nl-NL" w:eastAsia="nl-NL"/>
        </w:rPr>
        <w:t xml:space="preserve"> zijn aspecten en factoren aangegeven waarmee bij de sanctionering rekening moet worden gehouden. Voor de strafbaarstelling zijn in het bijzonder de volgende aspecten relevant: de aard, de ernst en de duur van de inbreuk (onder a); de economische voordelen die uit de inbreuk zijn gehaald (onder c) en de door de inbreuk veroorzaakte milieuschade (onder d). Bij de strafbaarstelling </w:t>
      </w:r>
      <w:r w:rsidRPr="002B7ADC" w:rsidR="0043476A">
        <w:rPr>
          <w:rFonts w:cs="Lucida Sans" w:eastAsiaTheme="minorEastAsia"/>
          <w:szCs w:val="18"/>
          <w:lang w:val="nl-NL" w:eastAsia="nl-NL"/>
        </w:rPr>
        <w:t>en de toepassing van de strafbepalingen moet</w:t>
      </w:r>
      <w:r w:rsidRPr="002B7ADC">
        <w:rPr>
          <w:rFonts w:cs="Lucida Sans" w:eastAsiaTheme="minorEastAsia"/>
          <w:szCs w:val="18"/>
          <w:lang w:val="nl-NL" w:eastAsia="nl-NL"/>
        </w:rPr>
        <w:t xml:space="preserve"> met deze aspecten rekening</w:t>
      </w:r>
      <w:r w:rsidRPr="002B7ADC" w:rsidR="0043476A">
        <w:rPr>
          <w:rFonts w:cs="Lucida Sans" w:eastAsiaTheme="minorEastAsia"/>
          <w:szCs w:val="18"/>
          <w:lang w:val="nl-NL" w:eastAsia="nl-NL"/>
        </w:rPr>
        <w:t xml:space="preserve"> worden</w:t>
      </w:r>
      <w:r w:rsidRPr="002B7ADC">
        <w:rPr>
          <w:rFonts w:cs="Lucida Sans" w:eastAsiaTheme="minorEastAsia"/>
          <w:szCs w:val="18"/>
          <w:lang w:val="nl-NL" w:eastAsia="nl-NL"/>
        </w:rPr>
        <w:t xml:space="preserve"> gehouden</w:t>
      </w:r>
      <w:r w:rsidRPr="002B7ADC" w:rsidR="0043476A">
        <w:rPr>
          <w:rFonts w:cs="Lucida Sans" w:eastAsiaTheme="minorEastAsia"/>
          <w:szCs w:val="18"/>
          <w:lang w:val="nl-NL" w:eastAsia="nl-NL"/>
        </w:rPr>
        <w:t>. Voor de toepassing van de strafbepalingen is dat voor de duidelijkheid vastgelegd in artikel 7, negende lid, van deze uitvoeringsregeling</w:t>
      </w:r>
      <w:r w:rsidRPr="002B7ADC">
        <w:rPr>
          <w:rFonts w:cs="Lucida Sans" w:eastAsiaTheme="minorEastAsia"/>
          <w:szCs w:val="18"/>
          <w:lang w:val="nl-NL" w:eastAsia="nl-NL"/>
        </w:rPr>
        <w:t>. Onder het kopje ‘Onderbouwing strafbaarstelling’ wordt daarop ingegaan.</w:t>
      </w:r>
    </w:p>
    <w:p w:rsidRPr="002B7ADC" w:rsidR="00192A92" w:rsidP="00192A92" w:rsidRDefault="00192A92" w14:paraId="35BC7F4A" w14:textId="77777777">
      <w:pPr>
        <w:pStyle w:val="Geenafstand"/>
        <w:rPr>
          <w:rFonts w:cs="Lucida Sans" w:eastAsiaTheme="minorEastAsia"/>
          <w:color w:val="231F20"/>
          <w:szCs w:val="18"/>
          <w:lang w:val="nl-NL" w:eastAsia="nl-NL"/>
        </w:rPr>
      </w:pPr>
    </w:p>
    <w:p w:rsidRPr="002B7ADC" w:rsidR="00192A92" w:rsidP="00192A92" w:rsidRDefault="00192A92" w14:paraId="701537D4" w14:textId="65EEB735">
      <w:pPr>
        <w:pStyle w:val="Geenafstand"/>
        <w:rPr>
          <w:rFonts w:cs="Lucida Sans" w:eastAsiaTheme="minorEastAsia"/>
          <w:szCs w:val="18"/>
          <w:lang w:val="nl-NL" w:eastAsia="nl-NL"/>
        </w:rPr>
      </w:pPr>
      <w:r w:rsidRPr="002B7ADC">
        <w:rPr>
          <w:rFonts w:cs="Lucida Sans" w:eastAsiaTheme="minorEastAsia"/>
          <w:szCs w:val="18"/>
          <w:lang w:val="nl-NL" w:eastAsia="nl-NL"/>
        </w:rPr>
        <w:t>De strafbaarstelling van overtredingen v</w:t>
      </w:r>
      <w:r w:rsidRPr="002B7ADC" w:rsidR="00E75E25">
        <w:rPr>
          <w:rFonts w:cs="Lucida Sans" w:eastAsiaTheme="minorEastAsia"/>
          <w:szCs w:val="18"/>
          <w:lang w:val="nl-NL" w:eastAsia="nl-NL"/>
        </w:rPr>
        <w:t xml:space="preserve">an </w:t>
      </w:r>
      <w:r w:rsidRPr="002B7ADC" w:rsidR="0043476A">
        <w:rPr>
          <w:rFonts w:cs="Lucida Sans" w:eastAsiaTheme="minorEastAsia"/>
          <w:szCs w:val="18"/>
          <w:lang w:val="nl-NL" w:eastAsia="nl-NL"/>
        </w:rPr>
        <w:t xml:space="preserve">de </w:t>
      </w:r>
      <w:proofErr w:type="spellStart"/>
      <w:r w:rsidRPr="002B7ADC" w:rsidR="00E75E25">
        <w:rPr>
          <w:rFonts w:cs="Lucida Sans" w:eastAsiaTheme="minorEastAsia"/>
          <w:szCs w:val="18"/>
          <w:lang w:val="nl-NL" w:eastAsia="nl-NL"/>
        </w:rPr>
        <w:t>verordeningsbepalingen</w:t>
      </w:r>
      <w:proofErr w:type="spellEnd"/>
      <w:r w:rsidRPr="002B7ADC" w:rsidR="00E75E25">
        <w:rPr>
          <w:rFonts w:cs="Lucida Sans" w:eastAsiaTheme="minorEastAsia"/>
          <w:szCs w:val="18"/>
          <w:lang w:val="nl-NL" w:eastAsia="nl-NL"/>
        </w:rPr>
        <w:t xml:space="preserve"> </w:t>
      </w:r>
      <w:r w:rsidRPr="002B7ADC" w:rsidR="0043476A">
        <w:rPr>
          <w:rFonts w:cs="Lucida Sans" w:eastAsiaTheme="minorEastAsia"/>
          <w:szCs w:val="18"/>
          <w:lang w:val="nl-NL" w:eastAsia="nl-NL"/>
        </w:rPr>
        <w:t xml:space="preserve">die in de artikelen 7 en 8 van deze uitvoeringsregeling zijn opgesomd, </w:t>
      </w:r>
      <w:r w:rsidRPr="002B7ADC" w:rsidR="00E75E25">
        <w:rPr>
          <w:rFonts w:cs="Lucida Sans" w:eastAsiaTheme="minorEastAsia"/>
          <w:szCs w:val="18"/>
          <w:lang w:val="nl-NL" w:eastAsia="nl-NL"/>
        </w:rPr>
        <w:t>v</w:t>
      </w:r>
      <w:r w:rsidRPr="002B7ADC">
        <w:rPr>
          <w:rFonts w:cs="Lucida Sans" w:eastAsiaTheme="minorEastAsia"/>
          <w:szCs w:val="18"/>
          <w:lang w:val="nl-NL" w:eastAsia="nl-NL"/>
        </w:rPr>
        <w:t xml:space="preserve">erloopt niet via het gewone strafrecht, maar </w:t>
      </w:r>
      <w:r w:rsidRPr="002B7ADC" w:rsidR="0052792D">
        <w:rPr>
          <w:rFonts w:cs="Lucida Sans" w:eastAsiaTheme="minorEastAsia"/>
          <w:szCs w:val="18"/>
          <w:lang w:val="nl-NL" w:eastAsia="nl-NL"/>
        </w:rPr>
        <w:t xml:space="preserve">via </w:t>
      </w:r>
      <w:r w:rsidRPr="002B7ADC">
        <w:rPr>
          <w:rFonts w:cs="Lucida Sans" w:eastAsiaTheme="minorEastAsia"/>
          <w:szCs w:val="18"/>
          <w:lang w:val="nl-NL" w:eastAsia="nl-NL"/>
        </w:rPr>
        <w:t>de Wet op de economische delicten</w:t>
      </w:r>
      <w:r w:rsidRPr="002B7ADC" w:rsidR="00E75E25">
        <w:rPr>
          <w:rFonts w:cs="Lucida Sans" w:eastAsiaTheme="minorEastAsia"/>
          <w:szCs w:val="18"/>
          <w:lang w:val="nl-NL" w:eastAsia="nl-NL"/>
        </w:rPr>
        <w:t xml:space="preserve"> </w:t>
      </w:r>
      <w:r w:rsidRPr="002B7ADC" w:rsidR="00E75E25">
        <w:rPr>
          <w:color w:val="231F20"/>
          <w:lang w:val="nl-NL"/>
        </w:rPr>
        <w:t>(hierna ook afgekort als: Wed</w:t>
      </w:r>
      <w:r w:rsidRPr="002B7ADC" w:rsidR="00286E1B">
        <w:rPr>
          <w:color w:val="231F20"/>
          <w:lang w:val="nl-NL"/>
        </w:rPr>
        <w:t>)</w:t>
      </w:r>
      <w:r w:rsidRPr="002B7ADC" w:rsidR="00E75E25">
        <w:rPr>
          <w:rFonts w:cs="Lucida Sans" w:eastAsiaTheme="minorEastAsia"/>
          <w:szCs w:val="18"/>
          <w:lang w:val="nl-NL" w:eastAsia="nl-NL"/>
        </w:rPr>
        <w:t xml:space="preserve">. Die wet houdt </w:t>
      </w:r>
      <w:r w:rsidRPr="002B7ADC">
        <w:rPr>
          <w:rFonts w:cs="Lucida Sans" w:eastAsiaTheme="minorEastAsia"/>
          <w:szCs w:val="18"/>
          <w:lang w:val="nl-NL" w:eastAsia="nl-NL"/>
        </w:rPr>
        <w:t>rekening met de specifieke aard van milieunormen en de specifieke belangen die deze normen beogen te beschermen</w:t>
      </w:r>
      <w:r w:rsidRPr="002B7ADC" w:rsidR="00E75E25">
        <w:rPr>
          <w:rFonts w:cs="Lucida Sans" w:eastAsiaTheme="minorEastAsia"/>
          <w:szCs w:val="18"/>
          <w:lang w:val="nl-NL" w:eastAsia="nl-NL"/>
        </w:rPr>
        <w:t>. Daarbij speelt ook een rol d</w:t>
      </w:r>
      <w:r w:rsidRPr="002B7ADC">
        <w:rPr>
          <w:rFonts w:cs="Lucida Sans" w:eastAsiaTheme="minorEastAsia"/>
          <w:szCs w:val="18"/>
          <w:lang w:val="nl-NL" w:eastAsia="nl-NL"/>
        </w:rPr>
        <w:t xml:space="preserve">at economische delicten worden begaan binnen een bedrijfsmatig verband. De verdachte is vaak een rechtspersoon, terwijl bij het commune strafrecht de verdachten gewoonlijk natuurlijke personen zijn. Dit brengt mee dat bij de toepassing van het economisch strafrecht de nadruk veel meer ligt op normbevestiging, correctie of ontmoediging dan op vergelding, behalve in die gevallen waarin sprake is van doelbewust crimineel handelen. Er worden dan ook minder vrijheidsstraffen of taakstraffen opgelegd dan bij het gewone strafrecht het geval is; het zwaartepunt ligt bij geldboeten en, waar mogelijk, ontneming van wederrechtelijk verkregen voordeel. </w:t>
      </w:r>
    </w:p>
    <w:p w:rsidRPr="002B7ADC" w:rsidR="00192A92" w:rsidP="00192A92" w:rsidRDefault="00192A92" w14:paraId="790BBFEA" w14:textId="77777777">
      <w:pPr>
        <w:pStyle w:val="Geenafstand"/>
        <w:rPr>
          <w:szCs w:val="18"/>
          <w:lang w:val="nl-NL"/>
        </w:rPr>
      </w:pPr>
    </w:p>
    <w:p w:rsidRPr="002B7ADC" w:rsidR="005F56BD" w:rsidP="005F56BD" w:rsidRDefault="005F56BD" w14:paraId="5AE49DBF" w14:textId="5EE593C0">
      <w:pPr>
        <w:pStyle w:val="Plattetekst"/>
        <w:kinsoku w:val="0"/>
        <w:overflowPunct w:val="0"/>
        <w:rPr>
          <w:rFonts w:ascii="Verdana" w:hAnsi="Verdana"/>
          <w:i/>
          <w:iCs/>
          <w:color w:val="231F20"/>
        </w:rPr>
      </w:pPr>
      <w:r w:rsidRPr="002B7ADC">
        <w:rPr>
          <w:rFonts w:ascii="Verdana" w:hAnsi="Verdana"/>
          <w:i/>
          <w:iCs/>
          <w:color w:val="231F20"/>
        </w:rPr>
        <w:t>Wijze van strafbaarstelling</w:t>
      </w:r>
    </w:p>
    <w:p w:rsidRPr="002B7ADC" w:rsidR="005F56BD" w:rsidP="005F56BD" w:rsidRDefault="005F56BD" w14:paraId="0F849E54" w14:textId="77777777">
      <w:pPr>
        <w:pStyle w:val="Plattetekst"/>
        <w:kinsoku w:val="0"/>
        <w:overflowPunct w:val="0"/>
        <w:rPr>
          <w:rFonts w:ascii="Verdana" w:hAnsi="Verdana"/>
          <w:color w:val="231F20"/>
          <w:u w:val="single"/>
        </w:rPr>
      </w:pPr>
    </w:p>
    <w:p w:rsidRPr="002B7ADC" w:rsidR="009A2545" w:rsidP="009A2545" w:rsidRDefault="005F56BD" w14:paraId="77FB0D52" w14:textId="2A371241">
      <w:pPr>
        <w:pStyle w:val="Plattetekst"/>
        <w:kinsoku w:val="0"/>
        <w:overflowPunct w:val="0"/>
        <w:rPr>
          <w:rFonts w:ascii="Verdana" w:hAnsi="Verdana"/>
          <w:color w:val="231F20"/>
        </w:rPr>
      </w:pPr>
      <w:r w:rsidRPr="002B7ADC">
        <w:rPr>
          <w:rFonts w:ascii="Verdana" w:hAnsi="Verdana"/>
          <w:color w:val="231F20"/>
        </w:rPr>
        <w:t>Met het oog op het legaliteitsbeginsel worden eisen gesteld aan de duidelijkheid van strafbaarstelling van overtredingen. Het moet voor de justitiabele voldoende duidelijk zijn om welke bepalingen het gaat. Dit is het zogenaamde legaliteitsbeginsel (artikel 16 Grondwet; artikel 1, eerste lid, Wetboek van Strafrecht; zie aanwijzing 5.47, tweede lid, van de Aanwijzingen voor de regelgeving).</w:t>
      </w:r>
      <w:r w:rsidRPr="002B7ADC" w:rsidR="009A2545">
        <w:rPr>
          <w:rFonts w:ascii="Verdana" w:hAnsi="Verdana"/>
          <w:color w:val="231F20"/>
        </w:rPr>
        <w:t xml:space="preserve"> Dit beginsel houdt in dat geen feit strafbaar is dan uit kracht van een daaraan voorafgegane wettelijke strafbepaling.</w:t>
      </w:r>
    </w:p>
    <w:p w:rsidRPr="002B7ADC" w:rsidR="009A2545" w:rsidP="005F56BD" w:rsidRDefault="009A2545" w14:paraId="2B30535E" w14:textId="77777777">
      <w:pPr>
        <w:pStyle w:val="Plattetekst"/>
        <w:kinsoku w:val="0"/>
        <w:overflowPunct w:val="0"/>
        <w:rPr>
          <w:rFonts w:ascii="Verdana" w:hAnsi="Verdana"/>
          <w:color w:val="231F20"/>
        </w:rPr>
      </w:pPr>
    </w:p>
    <w:p w:rsidRPr="002B7ADC" w:rsidR="00E75E25" w:rsidP="00E75E25" w:rsidRDefault="00E75E25" w14:paraId="3A61887D" w14:textId="3124BF89">
      <w:pPr>
        <w:pStyle w:val="Plattetekst"/>
        <w:kinsoku w:val="0"/>
        <w:overflowPunct w:val="0"/>
        <w:rPr>
          <w:rFonts w:ascii="Verdana" w:hAnsi="Verdana"/>
          <w:color w:val="231F20"/>
        </w:rPr>
      </w:pPr>
      <w:r w:rsidRPr="002B7ADC">
        <w:rPr>
          <w:rFonts w:ascii="Verdana" w:hAnsi="Verdana"/>
          <w:color w:val="231F20"/>
        </w:rPr>
        <w:t xml:space="preserve">De </w:t>
      </w:r>
      <w:r w:rsidRPr="002B7ADC" w:rsidR="00405F59">
        <w:rPr>
          <w:rFonts w:ascii="Verdana" w:hAnsi="Verdana"/>
          <w:color w:val="231F20"/>
        </w:rPr>
        <w:t xml:space="preserve">bepalingen van </w:t>
      </w:r>
      <w:r w:rsidRPr="002B7ADC" w:rsidR="00D478D6">
        <w:rPr>
          <w:rFonts w:ascii="Verdana" w:hAnsi="Verdana"/>
          <w:color w:val="231F20"/>
        </w:rPr>
        <w:t xml:space="preserve">de </w:t>
      </w:r>
      <w:r w:rsidRPr="002B7ADC" w:rsidR="00354BBC">
        <w:rPr>
          <w:rFonts w:ascii="Verdana" w:hAnsi="Verdana"/>
          <w:color w:val="231F20"/>
        </w:rPr>
        <w:t xml:space="preserve">EU-verordening </w:t>
      </w:r>
      <w:proofErr w:type="spellStart"/>
      <w:r w:rsidRPr="002B7ADC" w:rsidR="00354BBC">
        <w:rPr>
          <w:rFonts w:ascii="Verdana" w:hAnsi="Verdana"/>
          <w:color w:val="231F20"/>
        </w:rPr>
        <w:t>ecodesign</w:t>
      </w:r>
      <w:proofErr w:type="spellEnd"/>
      <w:r w:rsidRPr="002B7ADC" w:rsidR="0052792D">
        <w:rPr>
          <w:rFonts w:ascii="Verdana" w:hAnsi="Verdana"/>
          <w:color w:val="231F20"/>
        </w:rPr>
        <w:t xml:space="preserve"> en de EU-verordening markttoezicht</w:t>
      </w:r>
      <w:r w:rsidRPr="002B7ADC">
        <w:rPr>
          <w:rFonts w:ascii="Verdana" w:hAnsi="Verdana"/>
          <w:color w:val="231F20"/>
        </w:rPr>
        <w:t xml:space="preserve"> die strafrechtelijk kunnen worden gehandhaafd, zijn opgesomd in </w:t>
      </w:r>
      <w:r w:rsidRPr="002B7ADC" w:rsidR="0052792D">
        <w:rPr>
          <w:rFonts w:ascii="Verdana" w:hAnsi="Verdana"/>
          <w:color w:val="231F20"/>
        </w:rPr>
        <w:t xml:space="preserve">de </w:t>
      </w:r>
      <w:r w:rsidRPr="002B7ADC">
        <w:rPr>
          <w:rFonts w:ascii="Verdana" w:hAnsi="Verdana"/>
          <w:color w:val="231F20"/>
        </w:rPr>
        <w:t>artikel</w:t>
      </w:r>
      <w:r w:rsidRPr="002B7ADC" w:rsidR="0052792D">
        <w:rPr>
          <w:rFonts w:ascii="Verdana" w:hAnsi="Verdana"/>
          <w:color w:val="231F20"/>
        </w:rPr>
        <w:t>en</w:t>
      </w:r>
      <w:r w:rsidRPr="002B7ADC">
        <w:rPr>
          <w:rFonts w:ascii="Verdana" w:hAnsi="Verdana"/>
          <w:color w:val="231F20"/>
        </w:rPr>
        <w:t xml:space="preserve"> 7 </w:t>
      </w:r>
      <w:r w:rsidRPr="002B7ADC" w:rsidR="0052792D">
        <w:rPr>
          <w:rFonts w:ascii="Verdana" w:hAnsi="Verdana"/>
          <w:color w:val="231F20"/>
        </w:rPr>
        <w:t xml:space="preserve">en 8 </w:t>
      </w:r>
      <w:r w:rsidRPr="002B7ADC">
        <w:rPr>
          <w:rFonts w:ascii="Verdana" w:hAnsi="Verdana"/>
          <w:color w:val="231F20"/>
        </w:rPr>
        <w:t xml:space="preserve">van deze uitvoeringsregeling. Toepasselijkheid van de Wet op de economische delicten volgt uit vermelding van artikel 9.5.2 </w:t>
      </w:r>
      <w:proofErr w:type="spellStart"/>
      <w:r w:rsidRPr="002B7ADC">
        <w:rPr>
          <w:rFonts w:ascii="Verdana" w:hAnsi="Verdana"/>
          <w:color w:val="231F20"/>
        </w:rPr>
        <w:t>Wm</w:t>
      </w:r>
      <w:proofErr w:type="spellEnd"/>
      <w:r w:rsidRPr="002B7ADC">
        <w:rPr>
          <w:rFonts w:ascii="Verdana" w:hAnsi="Verdana"/>
          <w:color w:val="231F20"/>
        </w:rPr>
        <w:t xml:space="preserve"> en artikel 11a.2 </w:t>
      </w:r>
      <w:proofErr w:type="spellStart"/>
      <w:r w:rsidRPr="002B7ADC">
        <w:rPr>
          <w:rFonts w:ascii="Verdana" w:hAnsi="Verdana"/>
          <w:color w:val="231F20"/>
        </w:rPr>
        <w:t>Wm</w:t>
      </w:r>
      <w:proofErr w:type="spellEnd"/>
      <w:r w:rsidRPr="002B7ADC">
        <w:rPr>
          <w:rFonts w:ascii="Verdana" w:hAnsi="Verdana"/>
          <w:color w:val="231F20"/>
        </w:rPr>
        <w:t xml:space="preserve"> en daarop gebaseerde bepalingen in artikel 1a, onder 2°, Wed</w:t>
      </w:r>
      <w:r w:rsidRPr="002B7ADC" w:rsidR="0052792D">
        <w:rPr>
          <w:rFonts w:ascii="Verdana" w:hAnsi="Verdana"/>
          <w:color w:val="231F20"/>
        </w:rPr>
        <w:t>, die voor deze uitvoeringsregeling als wettelijke grondslag dienen</w:t>
      </w:r>
      <w:r w:rsidRPr="002B7ADC">
        <w:rPr>
          <w:rFonts w:ascii="Verdana" w:hAnsi="Verdana"/>
          <w:color w:val="231F20"/>
        </w:rPr>
        <w:t>.</w:t>
      </w:r>
    </w:p>
    <w:p w:rsidRPr="002B7ADC" w:rsidR="00E75E25" w:rsidP="00E75E25" w:rsidRDefault="00E75E25" w14:paraId="47CD1BBB" w14:textId="77777777">
      <w:pPr>
        <w:pStyle w:val="Plattetekst"/>
        <w:kinsoku w:val="0"/>
        <w:overflowPunct w:val="0"/>
        <w:rPr>
          <w:rFonts w:ascii="Verdana" w:hAnsi="Verdana"/>
          <w:color w:val="231F20"/>
        </w:rPr>
      </w:pPr>
    </w:p>
    <w:p w:rsidRPr="002B7ADC" w:rsidR="005F56BD" w:rsidP="005F56BD" w:rsidRDefault="00E75E25" w14:paraId="2D6EBB6A" w14:textId="3D531F40">
      <w:pPr>
        <w:pStyle w:val="Plattetekst"/>
        <w:kinsoku w:val="0"/>
        <w:overflowPunct w:val="0"/>
        <w:rPr>
          <w:rFonts w:ascii="Verdana" w:hAnsi="Verdana"/>
          <w:color w:val="231F20"/>
        </w:rPr>
      </w:pPr>
      <w:r w:rsidRPr="002B7ADC">
        <w:rPr>
          <w:rFonts w:ascii="Verdana" w:hAnsi="Verdana"/>
          <w:color w:val="231F20"/>
        </w:rPr>
        <w:t xml:space="preserve">De opsomming van </w:t>
      </w:r>
      <w:proofErr w:type="spellStart"/>
      <w:r w:rsidRPr="002B7ADC">
        <w:rPr>
          <w:rFonts w:ascii="Verdana" w:hAnsi="Verdana"/>
          <w:color w:val="231F20"/>
        </w:rPr>
        <w:t>verordeningsbepalingen</w:t>
      </w:r>
      <w:proofErr w:type="spellEnd"/>
      <w:r w:rsidRPr="002B7ADC">
        <w:rPr>
          <w:rFonts w:ascii="Verdana" w:hAnsi="Verdana"/>
          <w:color w:val="231F20"/>
        </w:rPr>
        <w:t xml:space="preserve"> in </w:t>
      </w:r>
      <w:r w:rsidRPr="002B7ADC" w:rsidR="001F36C2">
        <w:rPr>
          <w:rFonts w:ascii="Verdana" w:hAnsi="Verdana"/>
          <w:color w:val="231F20"/>
        </w:rPr>
        <w:t xml:space="preserve">de </w:t>
      </w:r>
      <w:r w:rsidRPr="002B7ADC">
        <w:rPr>
          <w:rFonts w:ascii="Verdana" w:hAnsi="Verdana"/>
          <w:color w:val="231F20"/>
        </w:rPr>
        <w:t>artikel</w:t>
      </w:r>
      <w:r w:rsidRPr="002B7ADC" w:rsidR="001F36C2">
        <w:rPr>
          <w:rFonts w:ascii="Verdana" w:hAnsi="Verdana"/>
          <w:color w:val="231F20"/>
        </w:rPr>
        <w:t>en</w:t>
      </w:r>
      <w:r w:rsidRPr="002B7ADC">
        <w:rPr>
          <w:rFonts w:ascii="Verdana" w:hAnsi="Verdana"/>
          <w:color w:val="231F20"/>
        </w:rPr>
        <w:t xml:space="preserve"> 7 </w:t>
      </w:r>
      <w:r w:rsidRPr="002B7ADC" w:rsidR="001F36C2">
        <w:rPr>
          <w:rFonts w:ascii="Verdana" w:hAnsi="Verdana"/>
          <w:color w:val="231F20"/>
        </w:rPr>
        <w:t xml:space="preserve">en 8 </w:t>
      </w:r>
      <w:r w:rsidRPr="002B7ADC">
        <w:rPr>
          <w:rFonts w:ascii="Verdana" w:hAnsi="Verdana"/>
          <w:color w:val="231F20"/>
        </w:rPr>
        <w:t>van deze uitvoeringsregeling is afgeleid uit tabel II</w:t>
      </w:r>
      <w:r w:rsidRPr="002B7ADC" w:rsidR="00405F59">
        <w:rPr>
          <w:rFonts w:ascii="Verdana" w:hAnsi="Verdana"/>
          <w:color w:val="231F20"/>
        </w:rPr>
        <w:t xml:space="preserve"> bij deze toelichting</w:t>
      </w:r>
      <w:r w:rsidRPr="002B7ADC">
        <w:rPr>
          <w:rFonts w:ascii="Verdana" w:hAnsi="Verdana"/>
          <w:color w:val="231F20"/>
        </w:rPr>
        <w:t>. In tabel II</w:t>
      </w:r>
      <w:r w:rsidRPr="002B7ADC" w:rsidR="00405F59">
        <w:rPr>
          <w:rFonts w:ascii="Verdana" w:hAnsi="Verdana"/>
          <w:color w:val="231F20"/>
        </w:rPr>
        <w:t xml:space="preserve"> is voor de relevante </w:t>
      </w:r>
      <w:proofErr w:type="spellStart"/>
      <w:r w:rsidRPr="002B7ADC" w:rsidR="00405F59">
        <w:rPr>
          <w:rFonts w:ascii="Verdana" w:hAnsi="Verdana"/>
          <w:color w:val="231F20"/>
        </w:rPr>
        <w:t>verordeningsbepalingen</w:t>
      </w:r>
      <w:proofErr w:type="spellEnd"/>
      <w:r w:rsidRPr="002B7ADC" w:rsidR="00405F59">
        <w:rPr>
          <w:rFonts w:ascii="Verdana" w:hAnsi="Verdana"/>
          <w:color w:val="231F20"/>
        </w:rPr>
        <w:t xml:space="preserve"> aangegeven tot wie zij zijn gericht en of hieruit voor bedrijven verplichtingen voortvloeien.</w:t>
      </w:r>
      <w:r w:rsidRPr="002B7ADC" w:rsidR="00647511">
        <w:rPr>
          <w:rFonts w:ascii="Verdana" w:hAnsi="Verdana"/>
          <w:color w:val="231F20"/>
        </w:rPr>
        <w:t xml:space="preserve"> </w:t>
      </w:r>
      <w:r w:rsidRPr="002B7ADC" w:rsidR="005F56BD">
        <w:rPr>
          <w:rFonts w:ascii="Verdana" w:hAnsi="Verdana"/>
          <w:color w:val="231F20"/>
        </w:rPr>
        <w:t>Daarbij moet worden aangetekend dat de bepalingen van de verordening rechtstreeks werken en uit zichzelf verboden en verplichtingen voor marktdeelnemers meebrengen. Het vloeit dus uit de verordening zelf voort dat marktdeelnemers zich daaraan moeten houden</w:t>
      </w:r>
      <w:r w:rsidRPr="002B7ADC" w:rsidR="00647511">
        <w:rPr>
          <w:rFonts w:ascii="Verdana" w:hAnsi="Verdana"/>
          <w:color w:val="231F20"/>
        </w:rPr>
        <w:t>, en niet uit artikel 7</w:t>
      </w:r>
      <w:r w:rsidRPr="002B7ADC">
        <w:rPr>
          <w:rFonts w:ascii="Verdana" w:hAnsi="Verdana"/>
          <w:color w:val="231F20"/>
        </w:rPr>
        <w:t xml:space="preserve"> </w:t>
      </w:r>
      <w:r w:rsidRPr="002B7ADC" w:rsidR="0034110C">
        <w:rPr>
          <w:rFonts w:ascii="Verdana" w:hAnsi="Verdana"/>
          <w:color w:val="231F20"/>
        </w:rPr>
        <w:t xml:space="preserve">of 8 </w:t>
      </w:r>
      <w:r w:rsidRPr="002B7ADC">
        <w:rPr>
          <w:rFonts w:ascii="Verdana" w:hAnsi="Verdana"/>
          <w:color w:val="231F20"/>
        </w:rPr>
        <w:t>van deze uitvoeringsregeling</w:t>
      </w:r>
      <w:r w:rsidRPr="002B7ADC" w:rsidR="005F56BD">
        <w:rPr>
          <w:rFonts w:ascii="Verdana" w:hAnsi="Verdana"/>
          <w:color w:val="231F20"/>
        </w:rPr>
        <w:t xml:space="preserve">. </w:t>
      </w:r>
    </w:p>
    <w:p w:rsidRPr="002B7ADC" w:rsidR="00E75E25" w:rsidP="005F56BD" w:rsidRDefault="00E75E25" w14:paraId="1FCFBA10" w14:textId="704C8C55">
      <w:pPr>
        <w:pStyle w:val="Plattetekst"/>
        <w:kinsoku w:val="0"/>
        <w:overflowPunct w:val="0"/>
        <w:rPr>
          <w:rFonts w:ascii="Verdana" w:hAnsi="Verdana"/>
          <w:color w:val="231F20"/>
        </w:rPr>
      </w:pPr>
      <w:r w:rsidRPr="002B7ADC">
        <w:rPr>
          <w:rFonts w:ascii="Verdana" w:hAnsi="Verdana"/>
          <w:color w:val="231F20"/>
        </w:rPr>
        <w:t xml:space="preserve">Ook bepalingen van een op </w:t>
      </w:r>
      <w:r w:rsidRPr="002B7ADC" w:rsidR="00D478D6">
        <w:rPr>
          <w:rFonts w:ascii="Verdana" w:hAnsi="Verdana"/>
          <w:color w:val="231F20"/>
        </w:rPr>
        <w:t xml:space="preserve">de </w:t>
      </w:r>
      <w:r w:rsidRPr="002B7ADC" w:rsidR="00354BBC">
        <w:rPr>
          <w:rFonts w:ascii="Verdana" w:hAnsi="Verdana"/>
          <w:color w:val="231F20"/>
        </w:rPr>
        <w:t xml:space="preserve">EU-verordening </w:t>
      </w:r>
      <w:proofErr w:type="spellStart"/>
      <w:r w:rsidRPr="002B7ADC" w:rsidR="00354BBC">
        <w:rPr>
          <w:rFonts w:ascii="Verdana" w:hAnsi="Verdana"/>
          <w:color w:val="231F20"/>
        </w:rPr>
        <w:t>ecodesign</w:t>
      </w:r>
      <w:proofErr w:type="spellEnd"/>
      <w:r w:rsidRPr="002B7ADC">
        <w:rPr>
          <w:rFonts w:ascii="Verdana" w:hAnsi="Verdana"/>
          <w:color w:val="231F20"/>
        </w:rPr>
        <w:t xml:space="preserve"> gebaseerde uitvoeringsmaatregel kunnen strafrechtelijk worden gehandhaafd. </w:t>
      </w:r>
      <w:r w:rsidRPr="002B7ADC" w:rsidR="005F56BD">
        <w:rPr>
          <w:rFonts w:ascii="Verdana" w:hAnsi="Verdana"/>
          <w:color w:val="231F20"/>
        </w:rPr>
        <w:t>De bepalingen van een uitvoeringsverordening hoeven</w:t>
      </w:r>
      <w:r w:rsidRPr="002B7ADC">
        <w:rPr>
          <w:rFonts w:ascii="Verdana" w:hAnsi="Verdana"/>
          <w:color w:val="231F20"/>
        </w:rPr>
        <w:t xml:space="preserve">, anders dan bepalingen van </w:t>
      </w:r>
      <w:r w:rsidRPr="002B7ADC" w:rsidR="00D478D6">
        <w:rPr>
          <w:rFonts w:ascii="Verdana" w:hAnsi="Verdana"/>
          <w:color w:val="231F20"/>
        </w:rPr>
        <w:t xml:space="preserve">de </w:t>
      </w:r>
      <w:r w:rsidRPr="002B7ADC" w:rsidR="00354BBC">
        <w:rPr>
          <w:rFonts w:ascii="Verdana" w:hAnsi="Verdana"/>
          <w:color w:val="231F20"/>
        </w:rPr>
        <w:t xml:space="preserve">EU-verordening </w:t>
      </w:r>
      <w:proofErr w:type="spellStart"/>
      <w:r w:rsidRPr="002B7ADC" w:rsidR="00354BBC">
        <w:rPr>
          <w:rFonts w:ascii="Verdana" w:hAnsi="Verdana"/>
          <w:color w:val="231F20"/>
        </w:rPr>
        <w:t>ecodesign</w:t>
      </w:r>
      <w:proofErr w:type="spellEnd"/>
      <w:r w:rsidRPr="002B7ADC">
        <w:rPr>
          <w:rFonts w:ascii="Verdana" w:hAnsi="Verdana"/>
          <w:color w:val="231F20"/>
        </w:rPr>
        <w:t xml:space="preserve"> zelf, </w:t>
      </w:r>
      <w:r w:rsidRPr="002B7ADC" w:rsidR="005F56BD">
        <w:rPr>
          <w:rFonts w:ascii="Verdana" w:hAnsi="Verdana"/>
          <w:color w:val="231F20"/>
        </w:rPr>
        <w:t xml:space="preserve">niet </w:t>
      </w:r>
      <w:r w:rsidRPr="002B7ADC">
        <w:rPr>
          <w:rFonts w:ascii="Verdana" w:hAnsi="Verdana"/>
          <w:color w:val="231F20"/>
        </w:rPr>
        <w:t>in artikel 7</w:t>
      </w:r>
      <w:r w:rsidRPr="002B7ADC" w:rsidR="0034110C">
        <w:rPr>
          <w:rFonts w:ascii="Verdana" w:hAnsi="Verdana"/>
          <w:color w:val="231F20"/>
        </w:rPr>
        <w:t>, onderscheidenlijk 8,</w:t>
      </w:r>
      <w:r w:rsidRPr="002B7ADC">
        <w:rPr>
          <w:rFonts w:ascii="Verdana" w:hAnsi="Verdana"/>
          <w:color w:val="231F20"/>
        </w:rPr>
        <w:t xml:space="preserve"> van deze uitvoeringsregeling</w:t>
      </w:r>
      <w:r w:rsidRPr="002B7ADC" w:rsidR="005F56BD">
        <w:rPr>
          <w:rFonts w:ascii="Verdana" w:hAnsi="Verdana"/>
          <w:color w:val="231F20"/>
        </w:rPr>
        <w:t xml:space="preserve"> te worden</w:t>
      </w:r>
      <w:r w:rsidRPr="002B7ADC">
        <w:rPr>
          <w:rFonts w:ascii="Verdana" w:hAnsi="Verdana"/>
          <w:color w:val="231F20"/>
        </w:rPr>
        <w:t xml:space="preserve"> opgesomd. De reden daarvan is dat die bepalingen niet zelfstandig toepasbaar zijn, maar alleen in combinatie met </w:t>
      </w:r>
      <w:r w:rsidRPr="002B7ADC" w:rsidR="005F56BD">
        <w:rPr>
          <w:rFonts w:ascii="Verdana" w:hAnsi="Verdana"/>
          <w:color w:val="231F20"/>
        </w:rPr>
        <w:t xml:space="preserve">een </w:t>
      </w:r>
      <w:r w:rsidRPr="002B7ADC" w:rsidR="00D43B83">
        <w:rPr>
          <w:rFonts w:ascii="Verdana" w:hAnsi="Verdana"/>
          <w:color w:val="231F20"/>
        </w:rPr>
        <w:t xml:space="preserve">van de </w:t>
      </w:r>
      <w:proofErr w:type="spellStart"/>
      <w:r w:rsidRPr="002B7ADC" w:rsidR="00DC1E26">
        <w:rPr>
          <w:rFonts w:ascii="Verdana" w:hAnsi="Verdana"/>
          <w:color w:val="231F20"/>
        </w:rPr>
        <w:t>verordening</w:t>
      </w:r>
      <w:r w:rsidRPr="002B7ADC">
        <w:rPr>
          <w:rFonts w:ascii="Verdana" w:hAnsi="Verdana"/>
          <w:color w:val="231F20"/>
        </w:rPr>
        <w:t>sbepaling</w:t>
      </w:r>
      <w:r w:rsidRPr="002B7ADC" w:rsidR="00D43B83">
        <w:rPr>
          <w:rFonts w:ascii="Verdana" w:hAnsi="Verdana"/>
          <w:color w:val="231F20"/>
        </w:rPr>
        <w:t>en</w:t>
      </w:r>
      <w:proofErr w:type="spellEnd"/>
      <w:r w:rsidRPr="002B7ADC">
        <w:rPr>
          <w:rFonts w:ascii="Verdana" w:hAnsi="Verdana"/>
          <w:color w:val="231F20"/>
        </w:rPr>
        <w:t xml:space="preserve"> die in </w:t>
      </w:r>
      <w:r w:rsidRPr="002B7ADC" w:rsidR="0034110C">
        <w:rPr>
          <w:rFonts w:ascii="Verdana" w:hAnsi="Verdana"/>
          <w:color w:val="231F20"/>
        </w:rPr>
        <w:t xml:space="preserve">de </w:t>
      </w:r>
      <w:r w:rsidRPr="002B7ADC">
        <w:rPr>
          <w:rFonts w:ascii="Verdana" w:hAnsi="Verdana"/>
          <w:color w:val="231F20"/>
        </w:rPr>
        <w:t>artikel</w:t>
      </w:r>
      <w:r w:rsidRPr="002B7ADC" w:rsidR="0034110C">
        <w:rPr>
          <w:rFonts w:ascii="Verdana" w:hAnsi="Verdana"/>
          <w:color w:val="231F20"/>
        </w:rPr>
        <w:t>en</w:t>
      </w:r>
      <w:r w:rsidRPr="002B7ADC">
        <w:rPr>
          <w:rFonts w:ascii="Verdana" w:hAnsi="Verdana"/>
          <w:color w:val="231F20"/>
        </w:rPr>
        <w:t xml:space="preserve"> 7</w:t>
      </w:r>
      <w:r w:rsidRPr="002B7ADC" w:rsidR="0034110C">
        <w:rPr>
          <w:rFonts w:ascii="Verdana" w:hAnsi="Verdana"/>
          <w:color w:val="231F20"/>
        </w:rPr>
        <w:t xml:space="preserve"> en 8</w:t>
      </w:r>
      <w:r w:rsidRPr="002B7ADC">
        <w:rPr>
          <w:rFonts w:ascii="Verdana" w:hAnsi="Verdana"/>
          <w:color w:val="231F20"/>
        </w:rPr>
        <w:t xml:space="preserve"> van deze uitvoeringsregeling </w:t>
      </w:r>
      <w:r w:rsidRPr="002B7ADC" w:rsidR="00D43B83">
        <w:rPr>
          <w:rFonts w:ascii="Verdana" w:hAnsi="Verdana"/>
          <w:color w:val="231F20"/>
        </w:rPr>
        <w:t>zijn</w:t>
      </w:r>
      <w:r w:rsidRPr="002B7ADC">
        <w:rPr>
          <w:rFonts w:ascii="Verdana" w:hAnsi="Verdana"/>
          <w:color w:val="231F20"/>
        </w:rPr>
        <w:t xml:space="preserve"> opgesomd</w:t>
      </w:r>
      <w:r w:rsidRPr="002B7ADC" w:rsidR="005F56BD">
        <w:rPr>
          <w:rFonts w:ascii="Verdana" w:hAnsi="Verdana"/>
          <w:color w:val="231F20"/>
        </w:rPr>
        <w:t>.</w:t>
      </w:r>
      <w:r w:rsidRPr="002B7ADC">
        <w:rPr>
          <w:rFonts w:ascii="Verdana" w:hAnsi="Verdana"/>
          <w:color w:val="231F20"/>
        </w:rPr>
        <w:t xml:space="preserve"> </w:t>
      </w:r>
      <w:r w:rsidRPr="002B7ADC" w:rsidR="005F56BD">
        <w:rPr>
          <w:rFonts w:ascii="Verdana" w:hAnsi="Verdana"/>
          <w:color w:val="231F20"/>
        </w:rPr>
        <w:t xml:space="preserve">Zo is de werking van een vereiste inzake ecologisch ontwerp in een gedelegeerde handeling op grond van artikel 4, eerste lid, </w:t>
      </w:r>
      <w:proofErr w:type="spellStart"/>
      <w:r w:rsidRPr="002B7ADC" w:rsidR="005F56BD">
        <w:rPr>
          <w:rFonts w:ascii="Verdana" w:hAnsi="Verdana"/>
          <w:color w:val="231F20"/>
        </w:rPr>
        <w:t>Ev</w:t>
      </w:r>
      <w:proofErr w:type="spellEnd"/>
      <w:r w:rsidRPr="002B7ADC" w:rsidR="005F56BD">
        <w:rPr>
          <w:rFonts w:ascii="Verdana" w:hAnsi="Verdana"/>
          <w:color w:val="231F20"/>
        </w:rPr>
        <w:t xml:space="preserve"> gekoppeld aan bijvoorbeeld de verplichting van artikel 27, eerste lid, </w:t>
      </w:r>
      <w:proofErr w:type="spellStart"/>
      <w:r w:rsidRPr="002B7ADC" w:rsidR="005F56BD">
        <w:rPr>
          <w:rFonts w:ascii="Verdana" w:hAnsi="Verdana"/>
          <w:color w:val="231F20"/>
        </w:rPr>
        <w:t>Ev</w:t>
      </w:r>
      <w:proofErr w:type="spellEnd"/>
      <w:r w:rsidRPr="002B7ADC" w:rsidR="005F56BD">
        <w:rPr>
          <w:rFonts w:ascii="Verdana" w:hAnsi="Verdana"/>
          <w:color w:val="231F20"/>
        </w:rPr>
        <w:t>, inhoudende dat de fabrikant moet waarborgen dat zijn producten aan de vereisten inzake ecologisch ontwerp voldoen.</w:t>
      </w:r>
      <w:r w:rsidRPr="002B7ADC">
        <w:rPr>
          <w:rFonts w:ascii="Verdana" w:hAnsi="Verdana"/>
          <w:color w:val="231F20"/>
        </w:rPr>
        <w:t xml:space="preserve"> In geval van overtreding wordt dus artikel 27, eerste lid, </w:t>
      </w:r>
      <w:proofErr w:type="spellStart"/>
      <w:r w:rsidRPr="002B7ADC">
        <w:rPr>
          <w:rFonts w:ascii="Verdana" w:hAnsi="Verdana"/>
          <w:color w:val="231F20"/>
        </w:rPr>
        <w:t>Ev</w:t>
      </w:r>
      <w:proofErr w:type="spellEnd"/>
      <w:r w:rsidRPr="002B7ADC">
        <w:rPr>
          <w:rFonts w:ascii="Verdana" w:hAnsi="Verdana"/>
          <w:color w:val="231F20"/>
        </w:rPr>
        <w:t xml:space="preserve"> als de grondslag voor </w:t>
      </w:r>
      <w:r w:rsidRPr="002B7ADC">
        <w:rPr>
          <w:rFonts w:ascii="Verdana" w:hAnsi="Verdana"/>
          <w:color w:val="231F20"/>
        </w:rPr>
        <w:lastRenderedPageBreak/>
        <w:t>strafrechtelijke handhaving gebruikt, in samenhang met de concrete uitwerking van die bepaling in een de uitvoering</w:t>
      </w:r>
      <w:r w:rsidRPr="002B7ADC" w:rsidR="00297FE0">
        <w:rPr>
          <w:rFonts w:ascii="Verdana" w:hAnsi="Verdana"/>
          <w:color w:val="231F20"/>
        </w:rPr>
        <w:t>s</w:t>
      </w:r>
      <w:r w:rsidRPr="002B7ADC">
        <w:rPr>
          <w:rFonts w:ascii="Verdana" w:hAnsi="Verdana"/>
          <w:color w:val="231F20"/>
        </w:rPr>
        <w:t>maatregel die op het desbetreffende product betrekking heeft. De u</w:t>
      </w:r>
      <w:r w:rsidRPr="002B7ADC" w:rsidR="005F56BD">
        <w:rPr>
          <w:rFonts w:ascii="Verdana" w:hAnsi="Verdana"/>
          <w:color w:val="231F20"/>
        </w:rPr>
        <w:t>itvoerings</w:t>
      </w:r>
      <w:r w:rsidRPr="002B7ADC">
        <w:rPr>
          <w:rFonts w:ascii="Verdana" w:hAnsi="Verdana"/>
          <w:color w:val="231F20"/>
        </w:rPr>
        <w:t>maatregelen worden</w:t>
      </w:r>
      <w:r w:rsidRPr="002B7ADC" w:rsidR="005F56BD">
        <w:rPr>
          <w:rFonts w:ascii="Verdana" w:hAnsi="Verdana"/>
          <w:color w:val="231F20"/>
        </w:rPr>
        <w:t xml:space="preserve"> pas na inwerkingtreding van </w:t>
      </w:r>
      <w:r w:rsidRPr="002B7ADC" w:rsidR="00D478D6">
        <w:rPr>
          <w:rFonts w:ascii="Verdana" w:hAnsi="Verdana"/>
          <w:color w:val="231F20"/>
        </w:rPr>
        <w:t xml:space="preserve">de </w:t>
      </w:r>
      <w:r w:rsidRPr="002B7ADC" w:rsidR="00354BBC">
        <w:rPr>
          <w:rFonts w:ascii="Verdana" w:hAnsi="Verdana"/>
          <w:color w:val="231F20"/>
        </w:rPr>
        <w:t xml:space="preserve">EU-verordening </w:t>
      </w:r>
      <w:proofErr w:type="spellStart"/>
      <w:r w:rsidRPr="002B7ADC" w:rsidR="00354BBC">
        <w:rPr>
          <w:rFonts w:ascii="Verdana" w:hAnsi="Verdana"/>
          <w:color w:val="231F20"/>
        </w:rPr>
        <w:t>ecodesign</w:t>
      </w:r>
      <w:proofErr w:type="spellEnd"/>
      <w:r w:rsidRPr="002B7ADC" w:rsidR="005F56BD">
        <w:rPr>
          <w:rFonts w:ascii="Verdana" w:hAnsi="Verdana"/>
          <w:color w:val="231F20"/>
        </w:rPr>
        <w:t xml:space="preserve"> vastgesteld</w:t>
      </w:r>
      <w:r w:rsidRPr="002B7ADC">
        <w:rPr>
          <w:rFonts w:ascii="Verdana" w:hAnsi="Verdana"/>
          <w:color w:val="231F20"/>
        </w:rPr>
        <w:t>.</w:t>
      </w:r>
    </w:p>
    <w:p w:rsidRPr="002B7ADC" w:rsidR="00E75E25" w:rsidP="005F56BD" w:rsidRDefault="00E75E25" w14:paraId="22A407DD" w14:textId="77777777">
      <w:pPr>
        <w:pStyle w:val="Plattetekst"/>
        <w:kinsoku w:val="0"/>
        <w:overflowPunct w:val="0"/>
        <w:rPr>
          <w:rFonts w:ascii="Verdana" w:hAnsi="Verdana"/>
          <w:color w:val="231F20"/>
        </w:rPr>
      </w:pPr>
    </w:p>
    <w:p w:rsidRPr="002B7ADC" w:rsidR="00F3248D" w:rsidP="00F3248D" w:rsidRDefault="005F56BD" w14:paraId="18450630" w14:textId="3D9CB8FD">
      <w:pPr>
        <w:pStyle w:val="Plattetekst"/>
        <w:kinsoku w:val="0"/>
        <w:overflowPunct w:val="0"/>
        <w:rPr>
          <w:rFonts w:ascii="Verdana" w:hAnsi="Verdana" w:eastAsiaTheme="minorHAnsi" w:cstheme="minorBidi"/>
          <w:kern w:val="2"/>
          <w:szCs w:val="22"/>
          <w:lang w:eastAsia="en-US"/>
          <w14:ligatures w14:val="standardContextual"/>
        </w:rPr>
      </w:pPr>
      <w:r w:rsidRPr="002B7ADC">
        <w:rPr>
          <w:rFonts w:ascii="Verdana" w:hAnsi="Verdana"/>
          <w:color w:val="231F20"/>
        </w:rPr>
        <w:t xml:space="preserve">In artikel 2 Wed is bepaald dat de </w:t>
      </w:r>
      <w:r w:rsidRPr="002B7ADC">
        <w:rPr>
          <w:rFonts w:ascii="Verdana" w:hAnsi="Verdana" w:eastAsiaTheme="minorHAnsi" w:cstheme="minorBidi"/>
          <w:kern w:val="2"/>
          <w:szCs w:val="22"/>
          <w:lang w:eastAsia="en-US"/>
          <w14:ligatures w14:val="standardContextual"/>
        </w:rPr>
        <w:t xml:space="preserve">economische delicten, bedoeld in artikel 1a, onder </w:t>
      </w:r>
      <w:r w:rsidRPr="002B7ADC" w:rsidR="006D7E04">
        <w:rPr>
          <w:rFonts w:ascii="Verdana" w:hAnsi="Verdana" w:eastAsiaTheme="minorHAnsi" w:cstheme="minorBidi"/>
          <w:kern w:val="2"/>
          <w:szCs w:val="22"/>
          <w:lang w:eastAsia="en-US"/>
          <w14:ligatures w14:val="standardContextual"/>
        </w:rPr>
        <w:t>2</w:t>
      </w:r>
      <w:r w:rsidRPr="002B7ADC">
        <w:rPr>
          <w:rFonts w:ascii="Verdana" w:hAnsi="Verdana" w:eastAsiaTheme="minorHAnsi" w:cstheme="minorBidi"/>
          <w:kern w:val="2"/>
          <w:szCs w:val="22"/>
          <w:lang w:eastAsia="en-US"/>
          <w14:ligatures w14:val="standardContextual"/>
        </w:rPr>
        <w:t>°, Wed voor zover opzettelijk begaan, misdrijven zijn.</w:t>
      </w:r>
      <w:r w:rsidRPr="002B7ADC">
        <w:rPr>
          <w:rFonts w:ascii="Verdana" w:hAnsi="Verdana" w:eastAsiaTheme="minorHAnsi" w:cstheme="minorBidi"/>
          <w:kern w:val="2"/>
          <w:szCs w:val="22"/>
          <w:vertAlign w:val="superscript"/>
          <w:lang w:eastAsia="en-US"/>
          <w14:ligatures w14:val="standardContextual"/>
        </w:rPr>
        <w:footnoteReference w:id="11"/>
      </w:r>
      <w:r w:rsidRPr="002B7ADC">
        <w:rPr>
          <w:rFonts w:ascii="Verdana" w:hAnsi="Verdana" w:eastAsiaTheme="minorHAnsi" w:cstheme="minorBidi"/>
          <w:kern w:val="2"/>
          <w:szCs w:val="22"/>
          <w:lang w:eastAsia="en-US"/>
          <w14:ligatures w14:val="standardContextual"/>
        </w:rPr>
        <w:t xml:space="preserve"> De strafmaat in geval van een economisch delict is bepaald in artikel 6 Wed.</w:t>
      </w:r>
    </w:p>
    <w:p w:rsidRPr="002B7ADC" w:rsidR="00F3248D" w:rsidP="00F3248D" w:rsidRDefault="005F56BD" w14:paraId="7E9CB557" w14:textId="32E8A689">
      <w:pPr>
        <w:pStyle w:val="Plattetekst"/>
        <w:kinsoku w:val="0"/>
        <w:overflowPunct w:val="0"/>
        <w:rPr>
          <w:rFonts w:ascii="Verdana" w:hAnsi="Verdana" w:eastAsiaTheme="minorHAnsi" w:cstheme="minorBidi"/>
          <w:kern w:val="2"/>
          <w:szCs w:val="22"/>
          <w:lang w:eastAsia="en-US"/>
          <w14:ligatures w14:val="standardContextual"/>
        </w:rPr>
      </w:pPr>
      <w:r w:rsidRPr="002B7ADC">
        <w:rPr>
          <w:rFonts w:ascii="Verdana" w:hAnsi="Verdana" w:eastAsiaTheme="minorHAnsi" w:cstheme="minorBidi"/>
          <w:kern w:val="2"/>
          <w:szCs w:val="22"/>
          <w:lang w:eastAsia="en-US"/>
          <w14:ligatures w14:val="standardContextual"/>
        </w:rPr>
        <w:t xml:space="preserve">Als het economisch delict, bedoeld in artikel 1a, onder </w:t>
      </w:r>
      <w:r w:rsidRPr="002B7ADC" w:rsidR="006D7E04">
        <w:rPr>
          <w:rFonts w:ascii="Verdana" w:hAnsi="Verdana" w:eastAsiaTheme="minorHAnsi" w:cstheme="minorBidi"/>
          <w:kern w:val="2"/>
          <w:szCs w:val="22"/>
          <w:lang w:eastAsia="en-US"/>
          <w14:ligatures w14:val="standardContextual"/>
        </w:rPr>
        <w:t>2</w:t>
      </w:r>
      <w:r w:rsidRPr="002B7ADC">
        <w:rPr>
          <w:rFonts w:ascii="Verdana" w:hAnsi="Verdana" w:eastAsiaTheme="minorHAnsi" w:cstheme="minorBidi"/>
          <w:kern w:val="2"/>
          <w:szCs w:val="22"/>
          <w:lang w:eastAsia="en-US"/>
          <w14:ligatures w14:val="standardContextual"/>
        </w:rPr>
        <w:t xml:space="preserve">°, Wed zich als een misdrijf kwalificeert, </w:t>
      </w:r>
      <w:r w:rsidRPr="002B7ADC" w:rsidR="006D7E04">
        <w:rPr>
          <w:rFonts w:ascii="Verdana" w:hAnsi="Verdana" w:eastAsiaTheme="minorHAnsi" w:cstheme="minorBidi"/>
          <w:kern w:val="2"/>
          <w:szCs w:val="22"/>
          <w:lang w:eastAsia="en-US"/>
          <w14:ligatures w14:val="standardContextual"/>
        </w:rPr>
        <w:t>kan</w:t>
      </w:r>
      <w:r w:rsidRPr="002B7ADC">
        <w:rPr>
          <w:rFonts w:ascii="Verdana" w:hAnsi="Verdana" w:eastAsiaTheme="minorHAnsi" w:cstheme="minorBidi"/>
          <w:kern w:val="2"/>
          <w:szCs w:val="22"/>
          <w:lang w:eastAsia="en-US"/>
          <w14:ligatures w14:val="standardContextual"/>
        </w:rPr>
        <w:t xml:space="preserve"> een </w:t>
      </w:r>
      <w:r w:rsidRPr="002B7ADC" w:rsidR="006D7E04">
        <w:rPr>
          <w:rFonts w:ascii="Verdana" w:hAnsi="Verdana" w:eastAsiaTheme="minorHAnsi" w:cstheme="minorBidi"/>
          <w:kern w:val="2"/>
          <w:szCs w:val="22"/>
          <w:lang w:eastAsia="en-US"/>
          <w14:ligatures w14:val="standardContextual"/>
        </w:rPr>
        <w:t>gevangenisstraf van ten hoogste twee jaren, taakstraf of geldboete van de vierde categorie worden opgelegd. Als de overtreder van het misdrijf een gewoonte heeft gemaakt, kan de straf worden verhoogd tot een gevangenisstraf van ten hoogste vier jaren, taakstraf of geldboete van de vijfde categorie</w:t>
      </w:r>
      <w:r w:rsidRPr="002B7ADC">
        <w:rPr>
          <w:rFonts w:ascii="Verdana" w:hAnsi="Verdana" w:eastAsiaTheme="minorHAnsi" w:cstheme="minorBidi"/>
          <w:kern w:val="2"/>
          <w:szCs w:val="22"/>
          <w:lang w:eastAsia="en-US"/>
          <w14:ligatures w14:val="standardContextual"/>
        </w:rPr>
        <w:t>.</w:t>
      </w:r>
    </w:p>
    <w:p w:rsidRPr="002B7ADC" w:rsidR="00F3248D" w:rsidP="00F3248D" w:rsidRDefault="005F56BD" w14:paraId="528C9A0E" w14:textId="763A8260">
      <w:pPr>
        <w:pStyle w:val="Plattetekst"/>
        <w:kinsoku w:val="0"/>
        <w:overflowPunct w:val="0"/>
        <w:rPr>
          <w:rFonts w:ascii="Verdana" w:hAnsi="Verdana" w:eastAsiaTheme="minorHAnsi" w:cstheme="minorBidi"/>
          <w:kern w:val="2"/>
          <w:szCs w:val="22"/>
          <w:lang w:eastAsia="en-US"/>
          <w14:ligatures w14:val="standardContextual"/>
        </w:rPr>
      </w:pPr>
      <w:r w:rsidRPr="002B7ADC">
        <w:rPr>
          <w:rFonts w:ascii="Verdana" w:hAnsi="Verdana" w:eastAsiaTheme="minorHAnsi" w:cstheme="minorBidi"/>
          <w:kern w:val="2"/>
          <w:szCs w:val="22"/>
          <w:lang w:eastAsia="en-US"/>
          <w14:ligatures w14:val="standardContextual"/>
        </w:rPr>
        <w:t xml:space="preserve">Als het economisch delict, bedoeld in artikel 1a, onder </w:t>
      </w:r>
      <w:r w:rsidRPr="002B7ADC" w:rsidR="006D7E04">
        <w:rPr>
          <w:rFonts w:ascii="Verdana" w:hAnsi="Verdana" w:eastAsiaTheme="minorHAnsi" w:cstheme="minorBidi"/>
          <w:kern w:val="2"/>
          <w:szCs w:val="22"/>
          <w:lang w:eastAsia="en-US"/>
          <w14:ligatures w14:val="standardContextual"/>
        </w:rPr>
        <w:t>2</w:t>
      </w:r>
      <w:r w:rsidRPr="002B7ADC">
        <w:rPr>
          <w:rFonts w:ascii="Verdana" w:hAnsi="Verdana" w:eastAsiaTheme="minorHAnsi" w:cstheme="minorBidi"/>
          <w:kern w:val="2"/>
          <w:szCs w:val="22"/>
          <w:lang w:eastAsia="en-US"/>
          <w14:ligatures w14:val="standardContextual"/>
        </w:rPr>
        <w:t xml:space="preserve">°, Wed zich als een overtreding kwalificeert, kan hechtenis van ten hoogste </w:t>
      </w:r>
      <w:r w:rsidRPr="002B7ADC" w:rsidR="006D7E04">
        <w:rPr>
          <w:rFonts w:ascii="Verdana" w:hAnsi="Verdana" w:eastAsiaTheme="minorHAnsi" w:cstheme="minorBidi"/>
          <w:kern w:val="2"/>
          <w:szCs w:val="22"/>
          <w:lang w:eastAsia="en-US"/>
          <w14:ligatures w14:val="standardContextual"/>
        </w:rPr>
        <w:t>zes maanden</w:t>
      </w:r>
      <w:r w:rsidRPr="002B7ADC">
        <w:rPr>
          <w:rFonts w:ascii="Verdana" w:hAnsi="Verdana" w:eastAsiaTheme="minorHAnsi" w:cstheme="minorBidi"/>
          <w:kern w:val="2"/>
          <w:szCs w:val="22"/>
          <w:lang w:eastAsia="en-US"/>
          <w14:ligatures w14:val="standardContextual"/>
        </w:rPr>
        <w:t xml:space="preserve">, taakstraf of geldboete van de vierde categorie </w:t>
      </w:r>
      <w:r w:rsidRPr="002B7ADC" w:rsidR="006D7E04">
        <w:rPr>
          <w:rFonts w:ascii="Verdana" w:hAnsi="Verdana" w:eastAsiaTheme="minorHAnsi" w:cstheme="minorBidi"/>
          <w:kern w:val="2"/>
          <w:szCs w:val="22"/>
          <w:lang w:eastAsia="en-US"/>
          <w14:ligatures w14:val="standardContextual"/>
        </w:rPr>
        <w:t>worden opgelegd.</w:t>
      </w:r>
    </w:p>
    <w:p w:rsidRPr="002B7ADC" w:rsidR="004C3AD9" w:rsidP="004C3AD9" w:rsidRDefault="000273AB" w14:paraId="735FE7CA" w14:textId="77777777">
      <w:pPr>
        <w:pStyle w:val="Geenafstand"/>
        <w:rPr>
          <w:szCs w:val="18"/>
          <w:lang w:val="nl-NL" w:eastAsia="nl-NL"/>
        </w:rPr>
      </w:pPr>
      <w:r w:rsidRPr="002B7ADC">
        <w:rPr>
          <w:lang w:val="nl-NL"/>
        </w:rPr>
        <w:t>Bij deze strafbaarstelling is rekening gehouden met de aspecten en factoren die zijn aangegeven in artikel 74, tweede lid, Ev.</w:t>
      </w:r>
      <w:r w:rsidRPr="002B7ADC" w:rsidR="004C3AD9">
        <w:rPr>
          <w:lang w:val="nl-NL"/>
        </w:rPr>
        <w:t xml:space="preserve"> </w:t>
      </w:r>
      <w:r w:rsidRPr="002B7ADC" w:rsidR="004C3AD9">
        <w:rPr>
          <w:szCs w:val="18"/>
          <w:lang w:val="nl-NL" w:eastAsia="nl-NL"/>
        </w:rPr>
        <w:t>Eventueel kunnen ook nog bijkomende straffen worden opgelegd.</w:t>
      </w:r>
      <w:r w:rsidRPr="002B7ADC" w:rsidR="004C3AD9">
        <w:rPr>
          <w:rStyle w:val="Voetnootmarkering"/>
          <w:szCs w:val="18"/>
          <w:lang w:val="nl-NL" w:eastAsia="nl-NL"/>
        </w:rPr>
        <w:footnoteReference w:id="12"/>
      </w:r>
    </w:p>
    <w:p w:rsidRPr="002B7ADC" w:rsidR="00F70793" w:rsidP="004C3AD9" w:rsidRDefault="00F70793" w14:paraId="0EF13CB2" w14:textId="77777777">
      <w:pPr>
        <w:pStyle w:val="Geenafstand"/>
        <w:rPr>
          <w:szCs w:val="18"/>
          <w:lang w:val="nl-NL" w:eastAsia="nl-NL"/>
        </w:rPr>
      </w:pPr>
    </w:p>
    <w:p w:rsidRPr="002B7ADC" w:rsidR="000717DA" w:rsidP="00E023DA" w:rsidRDefault="004C3AD9" w14:paraId="3D54AAAC" w14:textId="18231E2D">
      <w:pPr>
        <w:pStyle w:val="Geenafstand"/>
        <w:rPr>
          <w:i/>
          <w:iCs/>
          <w:lang w:val="nl-NL"/>
        </w:rPr>
      </w:pPr>
      <w:r w:rsidRPr="002B7ADC">
        <w:rPr>
          <w:i/>
          <w:iCs/>
          <w:lang w:val="nl-NL"/>
        </w:rPr>
        <w:t>Onderbouwing straf</w:t>
      </w:r>
      <w:r w:rsidRPr="002B7ADC" w:rsidR="00E75E25">
        <w:rPr>
          <w:i/>
          <w:iCs/>
          <w:lang w:val="nl-NL"/>
        </w:rPr>
        <w:t>baarstelling</w:t>
      </w:r>
    </w:p>
    <w:p w:rsidRPr="002B7ADC" w:rsidR="006D7E04" w:rsidP="00E023DA" w:rsidRDefault="006D7E04" w14:paraId="49946739" w14:textId="77777777">
      <w:pPr>
        <w:pStyle w:val="Geenafstand"/>
        <w:rPr>
          <w:spacing w:val="-2"/>
          <w:szCs w:val="18"/>
          <w:lang w:val="nl-NL"/>
        </w:rPr>
      </w:pPr>
    </w:p>
    <w:p w:rsidRPr="002B7ADC" w:rsidR="00337915" w:rsidP="00337915" w:rsidRDefault="00337915" w14:paraId="2503CF72" w14:textId="7CCDB548">
      <w:pPr>
        <w:pStyle w:val="Geenafstand"/>
        <w:rPr>
          <w:spacing w:val="-2"/>
          <w:szCs w:val="18"/>
          <w:lang w:val="nl-NL"/>
        </w:rPr>
      </w:pPr>
      <w:r w:rsidRPr="002B7ADC">
        <w:rPr>
          <w:spacing w:val="-2"/>
          <w:szCs w:val="18"/>
          <w:lang w:val="nl-NL"/>
        </w:rPr>
        <w:t xml:space="preserve">Er zijn verschillende redenen waarom ter uitvoering van artikel 74 niet met bestuursrechtelijke handhaving en markttoezicht kan worden volstaan, maar in aanvulling daarop ook strafrechtelijk optreden wenselijk is. Bestuursrechtelijke handhaving en markttoezicht </w:t>
      </w:r>
      <w:r w:rsidRPr="002B7ADC" w:rsidR="00AD07A9">
        <w:rPr>
          <w:spacing w:val="-2"/>
          <w:szCs w:val="18"/>
          <w:lang w:val="nl-NL"/>
        </w:rPr>
        <w:t>zijn</w:t>
      </w:r>
      <w:r w:rsidRPr="002B7ADC">
        <w:rPr>
          <w:spacing w:val="-2"/>
          <w:szCs w:val="18"/>
          <w:lang w:val="nl-NL"/>
        </w:rPr>
        <w:t xml:space="preserve"> erop gericht </w:t>
      </w:r>
      <w:r w:rsidRPr="002B7ADC" w:rsidR="00286E1B">
        <w:rPr>
          <w:spacing w:val="-2"/>
          <w:szCs w:val="18"/>
          <w:lang w:val="nl-NL"/>
        </w:rPr>
        <w:t xml:space="preserve">om een overtreding of </w:t>
      </w:r>
      <w:r w:rsidRPr="002B7ADC">
        <w:rPr>
          <w:spacing w:val="-2"/>
          <w:szCs w:val="18"/>
          <w:lang w:val="nl-NL"/>
        </w:rPr>
        <w:t xml:space="preserve">de </w:t>
      </w:r>
      <w:r w:rsidRPr="002B7ADC" w:rsidR="00286E1B">
        <w:rPr>
          <w:spacing w:val="-2"/>
          <w:szCs w:val="18"/>
          <w:lang w:val="nl-NL"/>
        </w:rPr>
        <w:t xml:space="preserve">nadelige </w:t>
      </w:r>
      <w:r w:rsidRPr="002B7ADC">
        <w:rPr>
          <w:spacing w:val="-2"/>
          <w:szCs w:val="18"/>
          <w:lang w:val="nl-NL"/>
        </w:rPr>
        <w:t xml:space="preserve">gevolgen </w:t>
      </w:r>
      <w:r w:rsidRPr="002B7ADC" w:rsidR="00286E1B">
        <w:rPr>
          <w:spacing w:val="-2"/>
          <w:szCs w:val="18"/>
          <w:lang w:val="nl-NL"/>
        </w:rPr>
        <w:t xml:space="preserve">daarvan </w:t>
      </w:r>
      <w:r w:rsidRPr="002B7ADC">
        <w:rPr>
          <w:spacing w:val="-2"/>
          <w:szCs w:val="18"/>
          <w:lang w:val="nl-NL"/>
        </w:rPr>
        <w:t>voor het milieu en</w:t>
      </w:r>
      <w:r w:rsidRPr="002B7ADC" w:rsidR="00286E1B">
        <w:rPr>
          <w:spacing w:val="-2"/>
          <w:szCs w:val="18"/>
          <w:lang w:val="nl-NL"/>
        </w:rPr>
        <w:t>/of</w:t>
      </w:r>
      <w:r w:rsidRPr="002B7ADC">
        <w:rPr>
          <w:spacing w:val="-2"/>
          <w:szCs w:val="18"/>
          <w:lang w:val="nl-NL"/>
        </w:rPr>
        <w:t xml:space="preserve"> de goede werking van de gemeenschappelijke markt </w:t>
      </w:r>
      <w:r w:rsidRPr="002B7ADC" w:rsidR="00286E1B">
        <w:rPr>
          <w:spacing w:val="-2"/>
          <w:szCs w:val="18"/>
          <w:lang w:val="nl-NL"/>
        </w:rPr>
        <w:t xml:space="preserve">ongedaan te maken en herhaling </w:t>
      </w:r>
      <w:r w:rsidRPr="002B7ADC">
        <w:rPr>
          <w:spacing w:val="-2"/>
          <w:szCs w:val="18"/>
          <w:lang w:val="nl-NL"/>
        </w:rPr>
        <w:t>te voorkomen</w:t>
      </w:r>
      <w:r w:rsidRPr="002B7ADC" w:rsidR="00286E1B">
        <w:rPr>
          <w:spacing w:val="-2"/>
          <w:szCs w:val="18"/>
          <w:lang w:val="nl-NL"/>
        </w:rPr>
        <w:t xml:space="preserve"> (beëindigen en herstel)</w:t>
      </w:r>
      <w:r w:rsidRPr="002B7ADC">
        <w:rPr>
          <w:spacing w:val="-2"/>
          <w:szCs w:val="18"/>
          <w:lang w:val="nl-NL"/>
        </w:rPr>
        <w:t>. Strafrechtelijke handhaving heeft tot doel overtredingen te bestraffen en toekomstige overtredingen te ontmoedigen.</w:t>
      </w:r>
    </w:p>
    <w:p w:rsidRPr="002B7ADC" w:rsidR="00337915" w:rsidP="00337915" w:rsidRDefault="00337915" w14:paraId="369750EB" w14:textId="7A0BA8D8">
      <w:pPr>
        <w:pStyle w:val="Geenafstand"/>
        <w:rPr>
          <w:spacing w:val="-2"/>
          <w:szCs w:val="18"/>
          <w:lang w:val="nl-NL"/>
        </w:rPr>
      </w:pPr>
    </w:p>
    <w:p w:rsidRPr="002B7ADC" w:rsidR="00337915" w:rsidP="00337915" w:rsidRDefault="00337915" w14:paraId="6608075C" w14:textId="77777777">
      <w:pPr>
        <w:pStyle w:val="Geenafstand"/>
        <w:rPr>
          <w:rFonts w:cs="Lucida Sans" w:eastAsiaTheme="minorEastAsia"/>
          <w:szCs w:val="18"/>
          <w:lang w:val="nl-NL" w:eastAsia="nl-NL"/>
        </w:rPr>
      </w:pPr>
      <w:r w:rsidRPr="002B7ADC">
        <w:rPr>
          <w:spacing w:val="-2"/>
          <w:szCs w:val="18"/>
          <w:lang w:val="nl-NL"/>
        </w:rPr>
        <w:t xml:space="preserve">In artikel 1 </w:t>
      </w:r>
      <w:proofErr w:type="spellStart"/>
      <w:r w:rsidRPr="002B7ADC">
        <w:rPr>
          <w:spacing w:val="-2"/>
          <w:szCs w:val="18"/>
          <w:lang w:val="nl-NL"/>
        </w:rPr>
        <w:t>Ev</w:t>
      </w:r>
      <w:proofErr w:type="spellEnd"/>
      <w:r w:rsidRPr="002B7ADC">
        <w:rPr>
          <w:spacing w:val="-2"/>
          <w:szCs w:val="18"/>
          <w:lang w:val="nl-NL"/>
        </w:rPr>
        <w:t xml:space="preserve"> is bepaald dat d</w:t>
      </w:r>
      <w:r w:rsidRPr="002B7ADC">
        <w:rPr>
          <w:color w:val="231F20"/>
          <w:szCs w:val="18"/>
          <w:lang w:val="nl-NL"/>
        </w:rPr>
        <w:t>eze</w:t>
      </w:r>
      <w:r w:rsidRPr="002B7ADC">
        <w:rPr>
          <w:color w:val="231F20"/>
          <w:spacing w:val="-11"/>
          <w:szCs w:val="18"/>
          <w:lang w:val="nl-NL"/>
        </w:rPr>
        <w:t xml:space="preserve"> </w:t>
      </w:r>
      <w:r w:rsidRPr="002B7ADC">
        <w:rPr>
          <w:color w:val="231F20"/>
          <w:szCs w:val="18"/>
          <w:lang w:val="nl-NL"/>
        </w:rPr>
        <w:t>verordening</w:t>
      </w:r>
      <w:r w:rsidRPr="002B7ADC">
        <w:rPr>
          <w:color w:val="231F20"/>
          <w:spacing w:val="-10"/>
          <w:szCs w:val="18"/>
          <w:lang w:val="nl-NL"/>
        </w:rPr>
        <w:t xml:space="preserve"> </w:t>
      </w:r>
      <w:r w:rsidRPr="002B7ADC">
        <w:rPr>
          <w:color w:val="231F20"/>
          <w:szCs w:val="18"/>
          <w:lang w:val="nl-NL"/>
        </w:rPr>
        <w:t>voorziet</w:t>
      </w:r>
      <w:r w:rsidRPr="002B7ADC">
        <w:rPr>
          <w:color w:val="231F20"/>
          <w:spacing w:val="-11"/>
          <w:szCs w:val="18"/>
          <w:lang w:val="nl-NL"/>
        </w:rPr>
        <w:t xml:space="preserve"> </w:t>
      </w:r>
      <w:r w:rsidRPr="002B7ADC">
        <w:rPr>
          <w:color w:val="231F20"/>
          <w:szCs w:val="18"/>
          <w:lang w:val="nl-NL"/>
        </w:rPr>
        <w:t>in</w:t>
      </w:r>
      <w:r w:rsidRPr="002B7ADC">
        <w:rPr>
          <w:color w:val="231F20"/>
          <w:spacing w:val="-10"/>
          <w:szCs w:val="18"/>
          <w:lang w:val="nl-NL"/>
        </w:rPr>
        <w:t xml:space="preserve"> </w:t>
      </w:r>
      <w:r w:rsidRPr="002B7ADC">
        <w:rPr>
          <w:color w:val="231F20"/>
          <w:szCs w:val="18"/>
          <w:lang w:val="nl-NL"/>
        </w:rPr>
        <w:t>een</w:t>
      </w:r>
      <w:r w:rsidRPr="002B7ADC">
        <w:rPr>
          <w:color w:val="231F20"/>
          <w:spacing w:val="-11"/>
          <w:szCs w:val="18"/>
          <w:lang w:val="nl-NL"/>
        </w:rPr>
        <w:t xml:space="preserve"> </w:t>
      </w:r>
      <w:r w:rsidRPr="002B7ADC">
        <w:rPr>
          <w:color w:val="231F20"/>
          <w:szCs w:val="18"/>
          <w:lang w:val="nl-NL"/>
        </w:rPr>
        <w:t>kader</w:t>
      </w:r>
      <w:r w:rsidRPr="002B7ADC">
        <w:rPr>
          <w:color w:val="231F20"/>
          <w:spacing w:val="-10"/>
          <w:szCs w:val="18"/>
          <w:lang w:val="nl-NL"/>
        </w:rPr>
        <w:t xml:space="preserve"> </w:t>
      </w:r>
      <w:r w:rsidRPr="002B7ADC">
        <w:rPr>
          <w:color w:val="231F20"/>
          <w:szCs w:val="18"/>
          <w:lang w:val="nl-NL"/>
        </w:rPr>
        <w:t>voor</w:t>
      </w:r>
      <w:r w:rsidRPr="002B7ADC">
        <w:rPr>
          <w:color w:val="231F20"/>
          <w:spacing w:val="-11"/>
          <w:szCs w:val="18"/>
          <w:lang w:val="nl-NL"/>
        </w:rPr>
        <w:t xml:space="preserve"> </w:t>
      </w:r>
      <w:r w:rsidRPr="002B7ADC">
        <w:rPr>
          <w:color w:val="231F20"/>
          <w:szCs w:val="18"/>
          <w:lang w:val="nl-NL"/>
        </w:rPr>
        <w:t>het</w:t>
      </w:r>
      <w:r w:rsidRPr="002B7ADC">
        <w:rPr>
          <w:color w:val="231F20"/>
          <w:spacing w:val="-10"/>
          <w:szCs w:val="18"/>
          <w:lang w:val="nl-NL"/>
        </w:rPr>
        <w:t xml:space="preserve"> </w:t>
      </w:r>
      <w:r w:rsidRPr="002B7ADC">
        <w:rPr>
          <w:color w:val="231F20"/>
          <w:szCs w:val="18"/>
          <w:lang w:val="nl-NL"/>
        </w:rPr>
        <w:t>vaststellen</w:t>
      </w:r>
      <w:r w:rsidRPr="002B7ADC">
        <w:rPr>
          <w:color w:val="231F20"/>
          <w:spacing w:val="-11"/>
          <w:szCs w:val="18"/>
          <w:lang w:val="nl-NL"/>
        </w:rPr>
        <w:t xml:space="preserve"> </w:t>
      </w:r>
      <w:r w:rsidRPr="002B7ADC">
        <w:rPr>
          <w:color w:val="231F20"/>
          <w:szCs w:val="18"/>
          <w:lang w:val="nl-NL"/>
        </w:rPr>
        <w:t>van</w:t>
      </w:r>
      <w:r w:rsidRPr="002B7ADC">
        <w:rPr>
          <w:color w:val="231F20"/>
          <w:spacing w:val="-10"/>
          <w:szCs w:val="18"/>
          <w:lang w:val="nl-NL"/>
        </w:rPr>
        <w:t xml:space="preserve"> </w:t>
      </w:r>
      <w:r w:rsidRPr="002B7ADC">
        <w:rPr>
          <w:color w:val="231F20"/>
          <w:szCs w:val="18"/>
          <w:lang w:val="nl-NL"/>
        </w:rPr>
        <w:t>vereisten</w:t>
      </w:r>
      <w:r w:rsidRPr="002B7ADC">
        <w:rPr>
          <w:color w:val="231F20"/>
          <w:spacing w:val="-11"/>
          <w:szCs w:val="18"/>
          <w:lang w:val="nl-NL"/>
        </w:rPr>
        <w:t xml:space="preserve"> </w:t>
      </w:r>
      <w:r w:rsidRPr="002B7ADC">
        <w:rPr>
          <w:rFonts w:cs="Lucida Sans" w:eastAsiaTheme="minorEastAsia"/>
          <w:szCs w:val="18"/>
          <w:lang w:val="nl-NL" w:eastAsia="nl-NL"/>
        </w:rPr>
        <w:t>inzake ecologisch ontwerp waaraan producten moeten voldoen om in de handel te (mogen) worden gebracht of in gebruik te (mogen) worden genomen, met als doel de ecologische duurzaamheid van producten te verbeteren teneinde van duurzame producten de norm te maken en de totale koolstofvoetafdruk en milieuvoetafdruk van producten gedurende hun levenscyclus te verkleinen en het vrije verkeer van duurzame producten binnen de interne markt te waarborgen.</w:t>
      </w:r>
    </w:p>
    <w:p w:rsidRPr="002B7ADC" w:rsidR="00AD07A9" w:rsidP="00337915" w:rsidRDefault="00AD07A9" w14:paraId="326DDE56" w14:textId="77777777">
      <w:pPr>
        <w:pStyle w:val="Geenafstand"/>
        <w:rPr>
          <w:rFonts w:cs="Lucida Sans" w:eastAsiaTheme="minorEastAsia"/>
          <w:szCs w:val="18"/>
          <w:lang w:val="nl-NL" w:eastAsia="nl-NL"/>
        </w:rPr>
      </w:pPr>
    </w:p>
    <w:p w:rsidRPr="002B7ADC" w:rsidR="00AD07A9" w:rsidP="00AD07A9" w:rsidRDefault="00337915" w14:paraId="4A6CA1CC" w14:textId="19AB2851">
      <w:pPr>
        <w:pStyle w:val="Geenafstand"/>
        <w:rPr>
          <w:rFonts w:cs="Lucida Sans" w:eastAsiaTheme="minorEastAsia"/>
          <w:szCs w:val="18"/>
          <w:lang w:val="nl-NL" w:eastAsia="nl-NL"/>
        </w:rPr>
      </w:pPr>
      <w:r w:rsidRPr="002B7ADC">
        <w:rPr>
          <w:rFonts w:cs="Lucida Sans" w:eastAsiaTheme="minorEastAsia"/>
          <w:szCs w:val="18"/>
          <w:lang w:val="nl-NL" w:eastAsia="nl-NL"/>
        </w:rPr>
        <w:t xml:space="preserve">In de overwegingen van </w:t>
      </w:r>
      <w:r w:rsidRPr="002B7ADC" w:rsidR="00D478D6">
        <w:rPr>
          <w:rFonts w:cs="Lucida Sans" w:eastAsiaTheme="minorEastAsia"/>
          <w:szCs w:val="18"/>
          <w:lang w:val="nl-NL" w:eastAsia="nl-NL"/>
        </w:rPr>
        <w:t xml:space="preserve">de </w:t>
      </w:r>
      <w:r w:rsidRPr="002B7ADC" w:rsidR="00354BBC">
        <w:rPr>
          <w:rFonts w:cs="Lucida Sans" w:eastAsiaTheme="minorEastAsia"/>
          <w:szCs w:val="18"/>
          <w:lang w:val="nl-NL" w:eastAsia="nl-NL"/>
        </w:rPr>
        <w:t xml:space="preserve">EU-verordening </w:t>
      </w:r>
      <w:proofErr w:type="spellStart"/>
      <w:r w:rsidRPr="002B7ADC" w:rsidR="00354BBC">
        <w:rPr>
          <w:rFonts w:cs="Lucida Sans" w:eastAsiaTheme="minorEastAsia"/>
          <w:szCs w:val="18"/>
          <w:lang w:val="nl-NL" w:eastAsia="nl-NL"/>
        </w:rPr>
        <w:t>ecodesign</w:t>
      </w:r>
      <w:proofErr w:type="spellEnd"/>
      <w:r w:rsidRPr="002B7ADC">
        <w:rPr>
          <w:rFonts w:cs="Lucida Sans" w:eastAsiaTheme="minorEastAsia"/>
          <w:szCs w:val="18"/>
          <w:lang w:val="nl-NL" w:eastAsia="nl-NL"/>
        </w:rPr>
        <w:t xml:space="preserve"> is aangegeven waarom het belangrijk is dat van deze doelstellingen werk wordt gemaakt. Door het niet nakomen van de vereisten inzake ecologisch ontwerp worden de doelstellingen van de verordening gefrustreerd en kan een aanzienlijke bedreiging van het milieu worden toegebracht. Wanneer bij de vervaardiging, het gebruik en de afdanking van producten de vereisten van ecologisch ontwerp worden genegeerd, kan </w:t>
      </w:r>
      <w:r w:rsidRPr="002B7ADC" w:rsidR="00AD07A9">
        <w:rPr>
          <w:rFonts w:cs="Lucida Sans" w:eastAsiaTheme="minorEastAsia"/>
          <w:szCs w:val="18"/>
          <w:lang w:val="nl-NL" w:eastAsia="nl-NL"/>
        </w:rPr>
        <w:t xml:space="preserve">daarnaast </w:t>
      </w:r>
      <w:r w:rsidRPr="002B7ADC">
        <w:rPr>
          <w:rFonts w:cs="Lucida Sans" w:eastAsiaTheme="minorEastAsia"/>
          <w:szCs w:val="18"/>
          <w:lang w:val="nl-NL" w:eastAsia="nl-NL"/>
        </w:rPr>
        <w:t xml:space="preserve">verspilling van veelal eindige en grond- en hulpstoffen optreden. Bijvoorbeeld omdat deze niet kunnen worden teruggewonnen en opnieuw gebruikt. Dit gaat </w:t>
      </w:r>
      <w:r w:rsidRPr="002B7ADC">
        <w:rPr>
          <w:szCs w:val="18"/>
          <w:lang w:val="nl-NL"/>
        </w:rPr>
        <w:t xml:space="preserve">ten koste van de mogelijkheden van volgende generaties. </w:t>
      </w:r>
      <w:r w:rsidRPr="002B7ADC" w:rsidR="00AD07A9">
        <w:rPr>
          <w:rFonts w:cs="Lucida Sans" w:eastAsiaTheme="minorEastAsia"/>
          <w:szCs w:val="18"/>
          <w:lang w:val="nl-NL" w:eastAsia="nl-NL"/>
        </w:rPr>
        <w:t>Bovendien</w:t>
      </w:r>
      <w:r w:rsidRPr="002B7ADC">
        <w:rPr>
          <w:rFonts w:cs="Lucida Sans" w:eastAsiaTheme="minorEastAsia"/>
          <w:szCs w:val="18"/>
          <w:lang w:val="nl-NL" w:eastAsia="nl-NL"/>
        </w:rPr>
        <w:t xml:space="preserve"> wordt de strategische kwetsbaarheid van de EU voor de beschikbaarheid van de benodigde grond- en hulpstoffen vergroot wanneer daarmee niet zuiniger wordt omgesprongen. </w:t>
      </w:r>
    </w:p>
    <w:p w:rsidRPr="002B7ADC" w:rsidR="00AD07A9" w:rsidP="00AD07A9" w:rsidRDefault="00AD07A9" w14:paraId="76232F1C" w14:textId="24F78C82">
      <w:pPr>
        <w:pStyle w:val="Geenafstand"/>
        <w:rPr>
          <w:rFonts w:cs="Lucida Sans" w:eastAsiaTheme="minorEastAsia"/>
          <w:szCs w:val="18"/>
          <w:lang w:val="nl-NL" w:eastAsia="nl-NL"/>
        </w:rPr>
      </w:pPr>
      <w:r w:rsidRPr="002B7ADC">
        <w:rPr>
          <w:rFonts w:cs="Lucida Sans" w:eastAsiaTheme="minorEastAsia"/>
          <w:szCs w:val="18"/>
          <w:lang w:val="nl-NL" w:eastAsia="nl-NL"/>
        </w:rPr>
        <w:t>Daarbij</w:t>
      </w:r>
      <w:r w:rsidRPr="002B7ADC" w:rsidR="00337915">
        <w:rPr>
          <w:rFonts w:cs="Lucida Sans" w:eastAsiaTheme="minorEastAsia"/>
          <w:szCs w:val="18"/>
          <w:lang w:val="nl-NL" w:eastAsia="nl-NL"/>
        </w:rPr>
        <w:t xml:space="preserve"> moet </w:t>
      </w:r>
      <w:r w:rsidRPr="002B7ADC">
        <w:rPr>
          <w:rFonts w:cs="Lucida Sans" w:eastAsiaTheme="minorEastAsia"/>
          <w:szCs w:val="18"/>
          <w:lang w:val="nl-NL" w:eastAsia="nl-NL"/>
        </w:rPr>
        <w:t xml:space="preserve">ook </w:t>
      </w:r>
      <w:r w:rsidRPr="002B7ADC" w:rsidR="00337915">
        <w:rPr>
          <w:rFonts w:cs="Lucida Sans" w:eastAsiaTheme="minorEastAsia"/>
          <w:szCs w:val="18"/>
          <w:lang w:val="nl-NL" w:eastAsia="nl-NL"/>
        </w:rPr>
        <w:t>in aanmerking worden genomen dat er grote aantallen producten op de markt worden gebracht, waarin grote hoeveelheden grond- en hulpstoffen worden toegepast</w:t>
      </w:r>
      <w:r w:rsidRPr="002B7ADC">
        <w:rPr>
          <w:rFonts w:cs="Lucida Sans" w:eastAsiaTheme="minorEastAsia"/>
          <w:szCs w:val="18"/>
          <w:lang w:val="nl-NL" w:eastAsia="nl-NL"/>
        </w:rPr>
        <w:t>.</w:t>
      </w:r>
    </w:p>
    <w:p w:rsidRPr="002B7ADC" w:rsidR="00AD07A9" w:rsidP="00AD07A9" w:rsidRDefault="00AD07A9" w14:paraId="7FD16509" w14:textId="77777777">
      <w:pPr>
        <w:pStyle w:val="Geenafstand"/>
        <w:rPr>
          <w:rFonts w:cs="Lucida Sans" w:eastAsiaTheme="minorEastAsia"/>
          <w:szCs w:val="18"/>
          <w:lang w:val="nl-NL" w:eastAsia="nl-NL"/>
        </w:rPr>
      </w:pPr>
    </w:p>
    <w:p w:rsidRPr="002B7ADC" w:rsidR="00AD07A9" w:rsidP="00AD07A9" w:rsidRDefault="00AD07A9" w14:paraId="4D31B359" w14:textId="09495200">
      <w:pPr>
        <w:pStyle w:val="Geenafstand"/>
        <w:rPr>
          <w:szCs w:val="18"/>
          <w:lang w:val="nl-NL" w:eastAsia="nl-NL"/>
        </w:rPr>
      </w:pPr>
      <w:r w:rsidRPr="002B7ADC">
        <w:rPr>
          <w:rFonts w:cs="Lucida Sans" w:eastAsiaTheme="minorEastAsia"/>
          <w:szCs w:val="18"/>
          <w:lang w:val="nl-NL" w:eastAsia="nl-NL"/>
        </w:rPr>
        <w:t xml:space="preserve">Het niet voldoen aan vereisten inzake ecologisch ontwerp kan tevens leiden tot marktverstoring, doordat onterechte voordelen worden genoten ten opzichte van concurrenten die wel aan de vereisten voldoen en daardoor worden benadeeld. </w:t>
      </w:r>
      <w:r w:rsidRPr="002B7ADC">
        <w:rPr>
          <w:szCs w:val="18"/>
          <w:lang w:val="nl-NL" w:eastAsia="nl-NL"/>
        </w:rPr>
        <w:t>Bedrijven die de vereisten van de verordening niet naleven, kunnen zichzelf belangrijke concurrentievoordelen verschaffen, aangezien overtredingen in het algemeen tot doel of gevolg hebben dat de kosten worden verminderd.</w:t>
      </w:r>
    </w:p>
    <w:p w:rsidRPr="002B7ADC" w:rsidR="00AD07A9" w:rsidP="00AD07A9" w:rsidRDefault="00AD07A9" w14:paraId="7776B6C6" w14:textId="77777777">
      <w:pPr>
        <w:pStyle w:val="Geenafstand"/>
        <w:rPr>
          <w:szCs w:val="18"/>
          <w:lang w:val="nl-NL" w:eastAsia="nl-NL"/>
        </w:rPr>
      </w:pPr>
    </w:p>
    <w:p w:rsidRPr="002B7ADC" w:rsidR="00AD07A9" w:rsidP="00AD07A9" w:rsidRDefault="00AD07A9" w14:paraId="2858B095" w14:textId="00C1CD53">
      <w:pPr>
        <w:pStyle w:val="Geenafstand"/>
        <w:rPr>
          <w:rFonts w:cs="Lucida Sans" w:eastAsiaTheme="minorEastAsia"/>
          <w:szCs w:val="18"/>
          <w:lang w:val="nl-NL" w:eastAsia="nl-NL"/>
        </w:rPr>
      </w:pPr>
      <w:r w:rsidRPr="002B7ADC">
        <w:rPr>
          <w:rFonts w:cs="Lucida Sans" w:eastAsiaTheme="minorEastAsia"/>
          <w:szCs w:val="18"/>
          <w:lang w:val="nl-NL" w:eastAsia="nl-NL"/>
        </w:rPr>
        <w:t xml:space="preserve">Voorts is van belang dat in alle lidstaten een doeltreffende controle op de naleving van de vereisten plaatsvindt, omdat producten die in een lidstaat worden vervaardigd of ingevoerd en in die lidstaat op de markt worden toegelaten op de gehele gemeenschappelijke markt mogen worden verhandeld. De gevolgen van overtredingen beperken zich hierdoor niet tot Nederland. Andere lidstaten moeten erop kunnen vertrouwen dat Nederland doeltreffend handhavend optreedt </w:t>
      </w:r>
      <w:r w:rsidRPr="002B7ADC">
        <w:rPr>
          <w:rFonts w:cs="Lucida Sans" w:eastAsiaTheme="minorEastAsia"/>
          <w:szCs w:val="18"/>
          <w:lang w:val="nl-NL" w:eastAsia="nl-NL"/>
        </w:rPr>
        <w:lastRenderedPageBreak/>
        <w:t>om het begaan van overtredingen, ook van informatievereisten, te voorkomen. Daarbij speelt ook strafrechtelijke handhaving een rol</w:t>
      </w:r>
      <w:r w:rsidRPr="002B7ADC" w:rsidR="00371D12">
        <w:rPr>
          <w:rFonts w:cs="Lucida Sans" w:eastAsiaTheme="minorEastAsia"/>
          <w:szCs w:val="18"/>
          <w:lang w:val="nl-NL" w:eastAsia="nl-NL"/>
        </w:rPr>
        <w:t>.</w:t>
      </w:r>
    </w:p>
    <w:p w:rsidRPr="002B7ADC" w:rsidR="00AD07A9" w:rsidP="00AD07A9" w:rsidRDefault="00AD07A9" w14:paraId="6D7B035E" w14:textId="77777777">
      <w:pPr>
        <w:pStyle w:val="Geenafstand"/>
        <w:rPr>
          <w:lang w:val="nl-NL"/>
        </w:rPr>
      </w:pPr>
    </w:p>
    <w:p w:rsidRPr="002B7ADC" w:rsidR="00AD07A9" w:rsidP="00AD07A9" w:rsidRDefault="00AD07A9" w14:paraId="107D2C9E" w14:textId="105A1354">
      <w:pPr>
        <w:pStyle w:val="Geenafstand"/>
        <w:rPr>
          <w:rFonts w:cs="Lucida Sans" w:eastAsiaTheme="minorEastAsia"/>
          <w:szCs w:val="18"/>
          <w:lang w:val="nl-NL" w:eastAsia="nl-NL"/>
        </w:rPr>
      </w:pPr>
      <w:r w:rsidRPr="002B7ADC">
        <w:rPr>
          <w:lang w:val="nl-NL"/>
        </w:rPr>
        <w:t xml:space="preserve">Het voorgaande geldt voor zowel prestatievereisten als </w:t>
      </w:r>
      <w:r w:rsidRPr="002B7ADC">
        <w:rPr>
          <w:rFonts w:cs="Lucida Sans" w:eastAsiaTheme="minorEastAsia"/>
          <w:szCs w:val="18"/>
          <w:lang w:val="nl-NL" w:eastAsia="nl-NL"/>
        </w:rPr>
        <w:t>informatievereisten.</w:t>
      </w:r>
    </w:p>
    <w:p w:rsidRPr="002B7ADC" w:rsidR="00AD07A9" w:rsidP="00AD07A9" w:rsidRDefault="00AD07A9" w14:paraId="77DE5729" w14:textId="77777777">
      <w:pPr>
        <w:pStyle w:val="Geenafstand"/>
        <w:rPr>
          <w:lang w:val="nl-NL"/>
        </w:rPr>
      </w:pPr>
    </w:p>
    <w:p w:rsidRPr="002B7ADC" w:rsidR="00AD07A9" w:rsidP="00AD07A9" w:rsidRDefault="00AD07A9" w14:paraId="661F244C" w14:textId="009E41AE">
      <w:pPr>
        <w:pStyle w:val="Geenafstand"/>
        <w:rPr>
          <w:lang w:val="nl-NL"/>
        </w:rPr>
      </w:pPr>
      <w:r w:rsidRPr="002B7ADC">
        <w:rPr>
          <w:lang w:val="nl-NL"/>
        </w:rPr>
        <w:t xml:space="preserve">Prestatievereisten omschrijven voor relevante productparameters welke prestaties een product moet leveren. Die prestaties moeten leiden tot het verbeteren van de productaspecten die relevant zijn voor ecologische duurzaamheid van het product. Deze productaspecten worden omschreven in artikel 5, eerste lid </w:t>
      </w:r>
      <w:proofErr w:type="spellStart"/>
      <w:r w:rsidRPr="002B7ADC">
        <w:rPr>
          <w:lang w:val="nl-NL"/>
        </w:rPr>
        <w:t>Ev</w:t>
      </w:r>
      <w:proofErr w:type="spellEnd"/>
      <w:r w:rsidRPr="002B7ADC">
        <w:rPr>
          <w:lang w:val="nl-NL"/>
        </w:rPr>
        <w:t xml:space="preserve">, zoals de duurzaamheid, herbruikbaarheid, repareerbaarheid, betrouwbaarheid, aanwezigheid van zorgwekkende stoffen, energieverbruik en energie-efficiëntie, waterverbruik en energie-efficiëntie, recycleerbaarheid, mogelijkheid voor de nuttige terugwinning van materialen en verwachte afvalproductie van de producten. De mate van naleving van de gestelde prestatievereisten is dus bepalend voor de verwezenlijking van de doelstellingen van </w:t>
      </w:r>
      <w:r w:rsidRPr="002B7ADC" w:rsidR="00D478D6">
        <w:rPr>
          <w:rFonts w:cs="Lucida Sans" w:eastAsiaTheme="minorEastAsia"/>
          <w:szCs w:val="18"/>
          <w:lang w:val="nl-NL" w:eastAsia="nl-NL"/>
        </w:rPr>
        <w:t xml:space="preserve">de </w:t>
      </w:r>
      <w:r w:rsidRPr="002B7ADC" w:rsidR="00354BBC">
        <w:rPr>
          <w:rFonts w:cs="Lucida Sans" w:eastAsiaTheme="minorEastAsia"/>
          <w:szCs w:val="18"/>
          <w:lang w:val="nl-NL" w:eastAsia="nl-NL"/>
        </w:rPr>
        <w:t xml:space="preserve">EU-verordening </w:t>
      </w:r>
      <w:proofErr w:type="spellStart"/>
      <w:r w:rsidRPr="002B7ADC" w:rsidR="00354BBC">
        <w:rPr>
          <w:rFonts w:cs="Lucida Sans" w:eastAsiaTheme="minorEastAsia"/>
          <w:szCs w:val="18"/>
          <w:lang w:val="nl-NL" w:eastAsia="nl-NL"/>
        </w:rPr>
        <w:t>ecodesign</w:t>
      </w:r>
      <w:proofErr w:type="spellEnd"/>
      <w:r w:rsidRPr="002B7ADC">
        <w:rPr>
          <w:lang w:val="nl-NL"/>
        </w:rPr>
        <w:t>.</w:t>
      </w:r>
    </w:p>
    <w:p w:rsidRPr="002B7ADC" w:rsidR="00337915" w:rsidP="007A11A9" w:rsidRDefault="00337915" w14:paraId="1A3986EE" w14:textId="77777777">
      <w:pPr>
        <w:pStyle w:val="Geenafstand"/>
        <w:rPr>
          <w:lang w:val="nl-NL"/>
        </w:rPr>
      </w:pPr>
    </w:p>
    <w:p w:rsidRPr="002B7ADC" w:rsidR="00AD07A9" w:rsidP="00AD07A9" w:rsidRDefault="00AD07A9" w14:paraId="23F93664" w14:textId="249621B6">
      <w:pPr>
        <w:pStyle w:val="Geenafstand"/>
        <w:rPr>
          <w:lang w:val="nl-NL"/>
        </w:rPr>
      </w:pPr>
      <w:r w:rsidRPr="002B7ADC">
        <w:rPr>
          <w:lang w:val="nl-NL"/>
        </w:rPr>
        <w:t xml:space="preserve">De informatievereisten richten zich vooral tot overheden, marktpartijen en consumenten en hebben tot doel om informatie te geven over de milieuprestaties die het product levert. Informatievereisten zijn nodig om de gedragsverandering te bewerkstelligen die noodzakelijk is om te garanderen dat de doelstellingen uit de verordening op het gebied van ecologische duurzaamheid worden behaald. Informatie is ook relevant voor maken van geïnformeerde aankoopbeslissingen door consumenten. Informatie moet hen in staat stellen om de ecologische duurzaamheid van producten te vergelijken met het doel dat hen aan te zetten om duurzamere keuzes te maken. Als degenen voor wie de informatie is bedoeld, door niet naleving van de informatievereisten op het verkeerde been worden gezet, kan dat leiden tot een grotere milieubelasting door de producten, zeker als door de onjuiste of onvolledige informatie wordt gemaskeerd dat de producten waarop de informatie betrekking heeft, niet de prestaties leveren die blijkens die informatie mogen worden verwacht en mogelijk zelfs niet aan de toepasselijke prestatievereisten voldoen. </w:t>
      </w:r>
      <w:r w:rsidRPr="002B7ADC" w:rsidR="001534F1">
        <w:rPr>
          <w:lang w:val="nl-NL"/>
        </w:rPr>
        <w:t>Daarnaast kunnen met verkeerde informatieverstrekking onterechte concurrentievoordelen worden behaald.</w:t>
      </w:r>
    </w:p>
    <w:p w:rsidRPr="002B7ADC" w:rsidR="00DC1E26" w:rsidP="00DC1E26" w:rsidRDefault="00DC1E26" w14:paraId="43079CF0" w14:textId="77777777">
      <w:pPr>
        <w:pStyle w:val="Plattetekst"/>
        <w:kinsoku w:val="0"/>
        <w:overflowPunct w:val="0"/>
        <w:rPr>
          <w:rFonts w:ascii="Verdana" w:hAnsi="Verdana"/>
        </w:rPr>
      </w:pPr>
    </w:p>
    <w:p w:rsidRPr="002B7ADC" w:rsidR="00DC1E26" w:rsidP="00DC1E26" w:rsidRDefault="00DC1E26" w14:paraId="161C8246" w14:textId="0FFF1B18">
      <w:pPr>
        <w:pStyle w:val="Plattetekst"/>
        <w:kinsoku w:val="0"/>
        <w:overflowPunct w:val="0"/>
        <w:rPr>
          <w:rFonts w:ascii="Verdana" w:hAnsi="Verdana"/>
          <w:i/>
          <w:iCs/>
        </w:rPr>
      </w:pPr>
      <w:r w:rsidRPr="002B7ADC">
        <w:rPr>
          <w:rFonts w:ascii="Verdana" w:hAnsi="Verdana"/>
          <w:i/>
          <w:iCs/>
        </w:rPr>
        <w:t>3.</w:t>
      </w:r>
      <w:r w:rsidRPr="002B7ADC" w:rsidR="00AD07A9">
        <w:rPr>
          <w:rFonts w:ascii="Verdana" w:hAnsi="Verdana"/>
          <w:i/>
          <w:iCs/>
        </w:rPr>
        <w:t>2.</w:t>
      </w:r>
      <w:r w:rsidRPr="002B7ADC" w:rsidR="006D7E04">
        <w:rPr>
          <w:rFonts w:ascii="Verdana" w:hAnsi="Verdana"/>
          <w:i/>
          <w:iCs/>
        </w:rPr>
        <w:t>7</w:t>
      </w:r>
      <w:r w:rsidRPr="002B7ADC">
        <w:rPr>
          <w:rFonts w:ascii="Verdana" w:hAnsi="Verdana"/>
          <w:i/>
          <w:iCs/>
        </w:rPr>
        <w:t xml:space="preserve"> Uitwisseling van gegevens</w:t>
      </w:r>
    </w:p>
    <w:p w:rsidRPr="002B7ADC" w:rsidR="00DC1E26" w:rsidP="00DC1E26" w:rsidRDefault="00DC1E26" w14:paraId="5EBE7E29" w14:textId="77777777">
      <w:pPr>
        <w:pStyle w:val="Plattetekst"/>
        <w:kinsoku w:val="0"/>
        <w:overflowPunct w:val="0"/>
        <w:rPr>
          <w:rFonts w:ascii="Verdana" w:hAnsi="Verdana"/>
          <w:i/>
          <w:iCs/>
        </w:rPr>
      </w:pPr>
    </w:p>
    <w:p w:rsidRPr="002B7ADC" w:rsidR="00DC1E26" w:rsidP="00A655CB" w:rsidRDefault="00DC1E26" w14:paraId="4CFAD6B7" w14:textId="16568F9A">
      <w:pPr>
        <w:pStyle w:val="Geenafstand"/>
        <w:rPr>
          <w:lang w:val="nl-NL"/>
        </w:rPr>
      </w:pPr>
      <w:r w:rsidRPr="002B7ADC">
        <w:rPr>
          <w:lang w:val="nl-NL"/>
        </w:rPr>
        <w:t xml:space="preserve">Invoering van een verplichting tot </w:t>
      </w:r>
      <w:r w:rsidRPr="002B7ADC" w:rsidR="002516ED">
        <w:rPr>
          <w:lang w:val="nl-NL"/>
        </w:rPr>
        <w:t xml:space="preserve">wederzijdse </w:t>
      </w:r>
      <w:r w:rsidRPr="002B7ADC">
        <w:rPr>
          <w:lang w:val="nl-NL"/>
        </w:rPr>
        <w:t>gegevensverstrekkin</w:t>
      </w:r>
      <w:r w:rsidRPr="002B7ADC" w:rsidR="002516ED">
        <w:rPr>
          <w:lang w:val="nl-NL"/>
        </w:rPr>
        <w:t>g tussen uitvoerings- en handhavingsinstanties</w:t>
      </w:r>
    </w:p>
    <w:p w:rsidRPr="002B7ADC" w:rsidR="002516ED" w:rsidP="00A655CB" w:rsidRDefault="002516ED" w14:paraId="7F262CA8" w14:textId="1A818F3B">
      <w:pPr>
        <w:pStyle w:val="Geenafstand"/>
        <w:rPr>
          <w:lang w:val="nl-NL"/>
        </w:rPr>
      </w:pPr>
    </w:p>
    <w:p w:rsidRPr="002B7ADC" w:rsidR="00DC1E26" w:rsidP="0026189F" w:rsidRDefault="00DC1E26" w14:paraId="403F163E" w14:textId="1C6DCAC3">
      <w:pPr>
        <w:pStyle w:val="Geenafstand"/>
        <w:rPr>
          <w:lang w:val="nl-NL"/>
        </w:rPr>
      </w:pPr>
      <w:r w:rsidRPr="002B7ADC">
        <w:rPr>
          <w:lang w:val="nl-NL"/>
        </w:rPr>
        <w:t xml:space="preserve">Met het oog op de doelmatigheid van de uitoefening van haar wettelijke taken met betrekking tot de uitvoering, het toezicht, de bestuursrechtelijke handhaving (met inbegrip van het markttoezicht) of de strafrechtelijke handhaving ter zake van </w:t>
      </w:r>
      <w:r w:rsidRPr="002B7ADC" w:rsidR="00D478D6">
        <w:rPr>
          <w:lang w:val="nl-NL"/>
        </w:rPr>
        <w:t xml:space="preserve">bepalingen met betrekking tot </w:t>
      </w:r>
      <w:r w:rsidRPr="002B7ADC">
        <w:rPr>
          <w:lang w:val="nl-NL"/>
        </w:rPr>
        <w:t>producten</w:t>
      </w:r>
      <w:r w:rsidRPr="002B7ADC" w:rsidR="009540B0">
        <w:rPr>
          <w:lang w:val="nl-NL"/>
        </w:rPr>
        <w:t>, marktdeelnemers</w:t>
      </w:r>
      <w:r w:rsidRPr="002B7ADC" w:rsidR="00D478D6">
        <w:rPr>
          <w:lang w:val="nl-NL"/>
        </w:rPr>
        <w:t xml:space="preserve"> of conformit</w:t>
      </w:r>
      <w:r w:rsidRPr="002B7ADC" w:rsidR="00310783">
        <w:rPr>
          <w:lang w:val="nl-NL"/>
        </w:rPr>
        <w:t>ei</w:t>
      </w:r>
      <w:r w:rsidRPr="002B7ADC" w:rsidR="00D478D6">
        <w:rPr>
          <w:lang w:val="nl-NL"/>
        </w:rPr>
        <w:t>tsbeoordelingsinstanties waarop de EU-verordening ecologisch ontwerp duurzame producten van toepassing is</w:t>
      </w:r>
      <w:r w:rsidRPr="002B7ADC">
        <w:rPr>
          <w:lang w:val="nl-NL"/>
        </w:rPr>
        <w:t xml:space="preserve">, </w:t>
      </w:r>
      <w:r w:rsidRPr="002B7ADC" w:rsidR="00310783">
        <w:rPr>
          <w:lang w:val="nl-NL"/>
        </w:rPr>
        <w:t>moeten</w:t>
      </w:r>
      <w:r w:rsidRPr="002B7ADC">
        <w:rPr>
          <w:lang w:val="nl-NL"/>
        </w:rPr>
        <w:t xml:space="preserve"> de instanties die daarmee zijn belast over alle daarvoor benodigde beschikbare gegevens beschikken en de gegevens die zij in het kader van hun taakuitoefening hebben verkregen, onderling </w:t>
      </w:r>
      <w:r w:rsidRPr="002B7ADC" w:rsidR="009540B0">
        <w:rPr>
          <w:lang w:val="nl-NL"/>
        </w:rPr>
        <w:t xml:space="preserve">kunnen </w:t>
      </w:r>
      <w:r w:rsidRPr="002B7ADC">
        <w:rPr>
          <w:lang w:val="nl-NL"/>
        </w:rPr>
        <w:t>uitwisselen</w:t>
      </w:r>
      <w:r w:rsidRPr="002B7ADC" w:rsidR="009540B0">
        <w:rPr>
          <w:lang w:val="nl-NL"/>
        </w:rPr>
        <w:t xml:space="preserve"> als ze de gegevens nodig hebben voor hun goede taakuitoefening</w:t>
      </w:r>
      <w:r w:rsidRPr="002B7ADC">
        <w:rPr>
          <w:lang w:val="nl-NL"/>
        </w:rPr>
        <w:t xml:space="preserve">. Daarom is in artikel </w:t>
      </w:r>
      <w:r w:rsidRPr="002B7ADC" w:rsidR="00B40D08">
        <w:rPr>
          <w:lang w:val="nl-NL"/>
        </w:rPr>
        <w:t xml:space="preserve">9 </w:t>
      </w:r>
      <w:r w:rsidRPr="002B7ADC">
        <w:rPr>
          <w:lang w:val="nl-NL"/>
        </w:rPr>
        <w:t>van deze uitvoeringsregeling</w:t>
      </w:r>
      <w:r w:rsidRPr="002B7ADC" w:rsidR="008A25DE">
        <w:rPr>
          <w:lang w:val="nl-NL"/>
        </w:rPr>
        <w:t xml:space="preserve"> </w:t>
      </w:r>
      <w:r w:rsidRPr="002B7ADC">
        <w:rPr>
          <w:lang w:val="nl-NL"/>
        </w:rPr>
        <w:t xml:space="preserve">een verplichting opgenomen dat deze instanties elkaar op hun verzoek de </w:t>
      </w:r>
      <w:r w:rsidRPr="002B7ADC" w:rsidR="00310783">
        <w:rPr>
          <w:lang w:val="nl-NL"/>
        </w:rPr>
        <w:t xml:space="preserve">gegevens verstrekken die zij nodig hebben </w:t>
      </w:r>
      <w:r w:rsidRPr="002B7ADC">
        <w:rPr>
          <w:lang w:val="nl-NL"/>
        </w:rPr>
        <w:t>met het oog op de vervulling van hun wettelijke taken met betrekking tot de uitvoering, het toezicht, de bestuursrechtelijke handhaving, het markttoezicht of de strafrechtelijke handhaving.</w:t>
      </w:r>
    </w:p>
    <w:p w:rsidRPr="002B7ADC" w:rsidR="000717DA" w:rsidP="00DC1E26" w:rsidRDefault="00DC1E26" w14:paraId="692927F0" w14:textId="2F22DFB2">
      <w:pPr>
        <w:pStyle w:val="Plattetekst"/>
        <w:rPr>
          <w:rFonts w:ascii="Verdana" w:hAnsi="Verdana"/>
        </w:rPr>
      </w:pPr>
      <w:r w:rsidRPr="002B7ADC">
        <w:rPr>
          <w:rFonts w:ascii="Verdana" w:hAnsi="Verdana"/>
        </w:rPr>
        <w:t xml:space="preserve">Deze regeling vult </w:t>
      </w:r>
      <w:r w:rsidRPr="002B7ADC" w:rsidR="00310783">
        <w:rPr>
          <w:rFonts w:ascii="Verdana" w:hAnsi="Verdana"/>
        </w:rPr>
        <w:t xml:space="preserve">in zekere zin </w:t>
      </w:r>
      <w:r w:rsidRPr="002B7ADC">
        <w:rPr>
          <w:rFonts w:ascii="Verdana" w:hAnsi="Verdana"/>
        </w:rPr>
        <w:t>een leemte op</w:t>
      </w:r>
      <w:r w:rsidRPr="002B7ADC" w:rsidR="0024753C">
        <w:rPr>
          <w:rFonts w:ascii="Verdana" w:hAnsi="Verdana"/>
        </w:rPr>
        <w:t xml:space="preserve">, in die zin </w:t>
      </w:r>
      <w:r w:rsidRPr="002B7ADC">
        <w:rPr>
          <w:rFonts w:ascii="Verdana" w:hAnsi="Verdana"/>
        </w:rPr>
        <w:t>dat</w:t>
      </w:r>
      <w:r w:rsidRPr="002B7ADC" w:rsidR="0024753C">
        <w:rPr>
          <w:rFonts w:ascii="Verdana" w:hAnsi="Verdana"/>
        </w:rPr>
        <w:t xml:space="preserve"> het delen van gegevens</w:t>
      </w:r>
      <w:r w:rsidRPr="002B7ADC">
        <w:rPr>
          <w:rFonts w:ascii="Verdana" w:hAnsi="Verdana"/>
        </w:rPr>
        <w:t xml:space="preserve"> </w:t>
      </w:r>
      <w:r w:rsidRPr="002B7ADC" w:rsidR="0024753C">
        <w:rPr>
          <w:rFonts w:ascii="Verdana" w:hAnsi="Verdana"/>
        </w:rPr>
        <w:t xml:space="preserve">met handhavingsinstanties in andere lidstaten, </w:t>
      </w:r>
      <w:r w:rsidRPr="002B7ADC">
        <w:rPr>
          <w:rFonts w:ascii="Verdana" w:hAnsi="Verdana"/>
        </w:rPr>
        <w:t xml:space="preserve">op EU-niveau al geregeld is in het kader van artikel 34 </w:t>
      </w:r>
      <w:proofErr w:type="spellStart"/>
      <w:r w:rsidRPr="002B7ADC">
        <w:rPr>
          <w:rFonts w:ascii="Verdana" w:hAnsi="Verdana"/>
        </w:rPr>
        <w:t>Mtv</w:t>
      </w:r>
      <w:proofErr w:type="spellEnd"/>
      <w:r w:rsidRPr="002B7ADC">
        <w:rPr>
          <w:rFonts w:ascii="Verdana" w:hAnsi="Verdana"/>
        </w:rPr>
        <w:t>, waar verschillende voorzieningen zijn getroffen om de gegevensuitwisseling te vergemakkelijken.</w:t>
      </w:r>
      <w:r w:rsidRPr="002B7ADC" w:rsidR="000717DA">
        <w:rPr>
          <w:rFonts w:ascii="Verdana" w:hAnsi="Verdana"/>
        </w:rPr>
        <w:t xml:space="preserve"> De bevoegde instanties van de lidstaten zijn verplicht van dit systeem gebruikt te maken om gegevens in te voeren en te raadplegen</w:t>
      </w:r>
      <w:r w:rsidRPr="002B7ADC" w:rsidR="003E3129">
        <w:rPr>
          <w:rFonts w:ascii="Verdana" w:hAnsi="Verdana"/>
        </w:rPr>
        <w:t xml:space="preserve"> voor gegevensuitwisseling </w:t>
      </w:r>
      <w:r w:rsidRPr="002B7ADC" w:rsidR="00AD07A9">
        <w:rPr>
          <w:rFonts w:ascii="Verdana" w:hAnsi="Verdana"/>
        </w:rPr>
        <w:t xml:space="preserve">ter verbetering van het </w:t>
      </w:r>
      <w:r w:rsidRPr="002B7ADC" w:rsidR="003E3129">
        <w:rPr>
          <w:rFonts w:ascii="Verdana" w:hAnsi="Verdana"/>
        </w:rPr>
        <w:t xml:space="preserve">toezicht en </w:t>
      </w:r>
      <w:r w:rsidRPr="002B7ADC" w:rsidR="00AD07A9">
        <w:rPr>
          <w:rFonts w:ascii="Verdana" w:hAnsi="Verdana"/>
        </w:rPr>
        <w:t xml:space="preserve">de </w:t>
      </w:r>
      <w:r w:rsidRPr="002B7ADC" w:rsidR="003E3129">
        <w:rPr>
          <w:rFonts w:ascii="Verdana" w:hAnsi="Verdana"/>
        </w:rPr>
        <w:t xml:space="preserve">handhaving </w:t>
      </w:r>
      <w:r w:rsidRPr="002B7ADC" w:rsidR="00C6269F">
        <w:rPr>
          <w:rFonts w:ascii="Verdana" w:hAnsi="Verdana"/>
        </w:rPr>
        <w:t>(art</w:t>
      </w:r>
      <w:r w:rsidRPr="002B7ADC" w:rsidR="00A31B55">
        <w:rPr>
          <w:rFonts w:ascii="Verdana" w:hAnsi="Verdana"/>
        </w:rPr>
        <w:t>ikel</w:t>
      </w:r>
      <w:r w:rsidRPr="002B7ADC" w:rsidR="00C6269F">
        <w:rPr>
          <w:rFonts w:ascii="Verdana" w:hAnsi="Verdana"/>
        </w:rPr>
        <w:t xml:space="preserve"> 16, </w:t>
      </w:r>
      <w:r w:rsidRPr="002B7ADC" w:rsidR="00A31B55">
        <w:rPr>
          <w:rFonts w:ascii="Verdana" w:hAnsi="Verdana"/>
        </w:rPr>
        <w:t>zesde en zevende lid</w:t>
      </w:r>
      <w:r w:rsidRPr="002B7ADC" w:rsidR="00C6269F">
        <w:rPr>
          <w:rFonts w:ascii="Verdana" w:hAnsi="Verdana"/>
        </w:rPr>
        <w:t xml:space="preserve">, 24, </w:t>
      </w:r>
      <w:r w:rsidRPr="002B7ADC" w:rsidR="00A31B55">
        <w:rPr>
          <w:rFonts w:ascii="Verdana" w:hAnsi="Verdana"/>
        </w:rPr>
        <w:t xml:space="preserve">derde </w:t>
      </w:r>
      <w:r w:rsidRPr="002B7ADC" w:rsidR="00C6269F">
        <w:rPr>
          <w:rFonts w:ascii="Verdana" w:hAnsi="Verdana"/>
        </w:rPr>
        <w:t xml:space="preserve">lid, 28, </w:t>
      </w:r>
      <w:r w:rsidRPr="002B7ADC" w:rsidR="00A31B55">
        <w:rPr>
          <w:rFonts w:ascii="Verdana" w:hAnsi="Verdana"/>
        </w:rPr>
        <w:t>eerste en tweede lid</w:t>
      </w:r>
      <w:r w:rsidRPr="002B7ADC" w:rsidR="00C6269F">
        <w:rPr>
          <w:rFonts w:ascii="Verdana" w:hAnsi="Verdana"/>
        </w:rPr>
        <w:t xml:space="preserve">, 35, </w:t>
      </w:r>
      <w:r w:rsidRPr="002B7ADC" w:rsidR="00A31B55">
        <w:rPr>
          <w:rFonts w:ascii="Verdana" w:hAnsi="Verdana"/>
        </w:rPr>
        <w:t xml:space="preserve">negende </w:t>
      </w:r>
      <w:r w:rsidRPr="002B7ADC" w:rsidR="00C6269F">
        <w:rPr>
          <w:rFonts w:ascii="Verdana" w:hAnsi="Verdana"/>
        </w:rPr>
        <w:t>lid</w:t>
      </w:r>
      <w:r w:rsidRPr="002B7ADC" w:rsidR="001534F1">
        <w:rPr>
          <w:rFonts w:ascii="Verdana" w:hAnsi="Verdana"/>
        </w:rPr>
        <w:t>,</w:t>
      </w:r>
      <w:r w:rsidRPr="002B7ADC" w:rsidR="0015343C">
        <w:rPr>
          <w:rFonts w:ascii="Verdana" w:hAnsi="Verdana"/>
        </w:rPr>
        <w:t xml:space="preserve"> </w:t>
      </w:r>
      <w:proofErr w:type="spellStart"/>
      <w:r w:rsidRPr="002B7ADC" w:rsidR="00315B39">
        <w:rPr>
          <w:rFonts w:ascii="Verdana" w:hAnsi="Verdana"/>
        </w:rPr>
        <w:t>Mtv</w:t>
      </w:r>
      <w:proofErr w:type="spellEnd"/>
      <w:r w:rsidRPr="002B7ADC" w:rsidR="00C96270">
        <w:rPr>
          <w:rFonts w:ascii="Verdana" w:hAnsi="Verdana"/>
        </w:rPr>
        <w:t>)</w:t>
      </w:r>
      <w:r w:rsidRPr="002B7ADC" w:rsidR="000717DA">
        <w:rPr>
          <w:rFonts w:ascii="Verdana" w:hAnsi="Verdana"/>
        </w:rPr>
        <w:t>.</w:t>
      </w:r>
    </w:p>
    <w:p w:rsidRPr="002B7ADC" w:rsidR="00C6269F" w:rsidP="00DC1E26" w:rsidRDefault="00C6269F" w14:paraId="0A4E4621" w14:textId="77777777">
      <w:pPr>
        <w:pStyle w:val="Plattetekst"/>
        <w:rPr>
          <w:rFonts w:ascii="Verdana" w:hAnsi="Verdana"/>
        </w:rPr>
      </w:pPr>
    </w:p>
    <w:p w:rsidRPr="002B7ADC" w:rsidR="00DC1E26" w:rsidP="00DC1E26" w:rsidRDefault="000717DA" w14:paraId="4F4523EF" w14:textId="4372EC01">
      <w:pPr>
        <w:pStyle w:val="Plattetekst"/>
        <w:rPr>
          <w:rFonts w:ascii="Verdana" w:hAnsi="Verdana"/>
        </w:rPr>
      </w:pPr>
      <w:r w:rsidRPr="002B7ADC">
        <w:rPr>
          <w:rFonts w:ascii="Verdana" w:hAnsi="Verdana"/>
        </w:rPr>
        <w:t>A</w:t>
      </w:r>
      <w:r w:rsidRPr="002B7ADC" w:rsidR="008A25DE">
        <w:rPr>
          <w:rFonts w:ascii="Verdana" w:hAnsi="Verdana"/>
        </w:rPr>
        <w:t xml:space="preserve">rtikel </w:t>
      </w:r>
      <w:r w:rsidRPr="002B7ADC" w:rsidR="00B40D08">
        <w:rPr>
          <w:rFonts w:ascii="Verdana" w:hAnsi="Verdana"/>
        </w:rPr>
        <w:t>9</w:t>
      </w:r>
      <w:r w:rsidRPr="002B7ADC" w:rsidR="008A25DE">
        <w:rPr>
          <w:rFonts w:ascii="Verdana" w:hAnsi="Verdana"/>
        </w:rPr>
        <w:t xml:space="preserve"> van deze uitvoeringsregeling voorziet in e</w:t>
      </w:r>
      <w:r w:rsidRPr="002B7ADC" w:rsidR="00DC1E26">
        <w:rPr>
          <w:rFonts w:ascii="Verdana" w:hAnsi="Verdana"/>
        </w:rPr>
        <w:t>en vergelijkbar</w:t>
      </w:r>
      <w:r w:rsidRPr="002B7ADC" w:rsidR="0024753C">
        <w:rPr>
          <w:rFonts w:ascii="Verdana" w:hAnsi="Verdana"/>
        </w:rPr>
        <w:t>e</w:t>
      </w:r>
      <w:r w:rsidRPr="002B7ADC" w:rsidR="00DC1E26">
        <w:rPr>
          <w:rFonts w:ascii="Verdana" w:hAnsi="Verdana"/>
        </w:rPr>
        <w:t xml:space="preserve"> bepaling met betrekking tot de gegevensuitwisseling </w:t>
      </w:r>
      <w:r w:rsidRPr="002B7ADC" w:rsidR="008A25DE">
        <w:rPr>
          <w:rFonts w:ascii="Verdana" w:hAnsi="Verdana"/>
        </w:rPr>
        <w:t>tussen de betrokken nationale instanties</w:t>
      </w:r>
      <w:r w:rsidRPr="002B7ADC" w:rsidR="00AD07A9">
        <w:rPr>
          <w:rFonts w:ascii="Verdana" w:hAnsi="Verdana"/>
        </w:rPr>
        <w:t xml:space="preserve"> om te voorkomen dat er op nationaal niveau een gat valt. D</w:t>
      </w:r>
      <w:r w:rsidRPr="002B7ADC" w:rsidR="003C15B1">
        <w:rPr>
          <w:rFonts w:ascii="Verdana" w:hAnsi="Verdana"/>
        </w:rPr>
        <w:t>aarin wordt namelijk niet voorzien door de</w:t>
      </w:r>
      <w:r w:rsidRPr="002B7ADC" w:rsidR="00AD07A9">
        <w:rPr>
          <w:rFonts w:ascii="Verdana" w:hAnsi="Verdana"/>
        </w:rPr>
        <w:t xml:space="preserve"> EU-verordening markttoezicht en </w:t>
      </w:r>
      <w:r w:rsidRPr="002B7ADC" w:rsidR="00D478D6">
        <w:rPr>
          <w:rFonts w:ascii="Verdana" w:hAnsi="Verdana"/>
        </w:rPr>
        <w:t xml:space="preserve">de </w:t>
      </w:r>
      <w:r w:rsidRPr="002B7ADC" w:rsidR="00354BBC">
        <w:rPr>
          <w:rFonts w:ascii="Verdana" w:hAnsi="Verdana"/>
        </w:rPr>
        <w:t xml:space="preserve">EU-verordening </w:t>
      </w:r>
      <w:proofErr w:type="spellStart"/>
      <w:r w:rsidRPr="002B7ADC" w:rsidR="00354BBC">
        <w:rPr>
          <w:rFonts w:ascii="Verdana" w:hAnsi="Verdana"/>
        </w:rPr>
        <w:t>ecodesign</w:t>
      </w:r>
      <w:proofErr w:type="spellEnd"/>
      <w:r w:rsidRPr="002B7ADC" w:rsidR="00AD07A9">
        <w:rPr>
          <w:rFonts w:ascii="Verdana" w:hAnsi="Verdana"/>
        </w:rPr>
        <w:t xml:space="preserve">. </w:t>
      </w:r>
      <w:r w:rsidRPr="002B7ADC" w:rsidR="0024753C">
        <w:rPr>
          <w:rFonts w:ascii="Verdana" w:hAnsi="Verdana"/>
        </w:rPr>
        <w:t xml:space="preserve">Deze uitvoeringsregeling </w:t>
      </w:r>
      <w:r w:rsidRPr="002B7ADC" w:rsidR="00AD07A9">
        <w:rPr>
          <w:rFonts w:ascii="Verdana" w:hAnsi="Verdana"/>
        </w:rPr>
        <w:t>beperkt zich tot gegevensuitwisseling</w:t>
      </w:r>
      <w:r w:rsidRPr="002B7ADC" w:rsidR="0024753C">
        <w:rPr>
          <w:rFonts w:ascii="Verdana" w:hAnsi="Verdana"/>
        </w:rPr>
        <w:t xml:space="preserve">. Er is </w:t>
      </w:r>
      <w:r w:rsidRPr="002B7ADC" w:rsidR="004C3AD9">
        <w:rPr>
          <w:rFonts w:ascii="Verdana" w:hAnsi="Verdana"/>
        </w:rPr>
        <w:t xml:space="preserve">met </w:t>
      </w:r>
      <w:r w:rsidRPr="002B7ADC" w:rsidR="0024753C">
        <w:rPr>
          <w:rFonts w:ascii="Verdana" w:hAnsi="Verdana"/>
        </w:rPr>
        <w:t>deze uitvoeringsregeling</w:t>
      </w:r>
      <w:r w:rsidRPr="002B7ADC" w:rsidR="00DC1E26">
        <w:rPr>
          <w:rFonts w:ascii="Verdana" w:hAnsi="Verdana"/>
        </w:rPr>
        <w:t xml:space="preserve"> </w:t>
      </w:r>
      <w:r w:rsidRPr="002B7ADC" w:rsidR="00016439">
        <w:rPr>
          <w:rFonts w:ascii="Verdana" w:hAnsi="Verdana"/>
        </w:rPr>
        <w:t xml:space="preserve">bijvoorbeeld </w:t>
      </w:r>
      <w:r w:rsidRPr="002B7ADC" w:rsidR="0024753C">
        <w:rPr>
          <w:rFonts w:ascii="Verdana" w:hAnsi="Verdana"/>
        </w:rPr>
        <w:t xml:space="preserve">niet voorzien </w:t>
      </w:r>
      <w:r w:rsidRPr="002B7ADC" w:rsidR="00DC1E26">
        <w:rPr>
          <w:rFonts w:ascii="Verdana" w:hAnsi="Verdana"/>
        </w:rPr>
        <w:t>in de instelling van een register</w:t>
      </w:r>
      <w:r w:rsidRPr="002B7ADC" w:rsidR="00016439">
        <w:rPr>
          <w:rFonts w:ascii="Verdana" w:hAnsi="Verdana"/>
        </w:rPr>
        <w:t xml:space="preserve"> (ten behoeve van de opslag van gegevens, waarin artikel 34, eerste lid, </w:t>
      </w:r>
      <w:proofErr w:type="spellStart"/>
      <w:r w:rsidRPr="002B7ADC" w:rsidR="00016439">
        <w:rPr>
          <w:rFonts w:ascii="Verdana" w:hAnsi="Verdana"/>
        </w:rPr>
        <w:t>Mtv</w:t>
      </w:r>
      <w:proofErr w:type="spellEnd"/>
      <w:r w:rsidRPr="002B7ADC" w:rsidR="00016439">
        <w:rPr>
          <w:rFonts w:ascii="Verdana" w:hAnsi="Verdana"/>
        </w:rPr>
        <w:t xml:space="preserve"> bijvoorbeeld wel voorziet)</w:t>
      </w:r>
      <w:r w:rsidRPr="002B7ADC" w:rsidR="00DC1E26">
        <w:rPr>
          <w:rFonts w:ascii="Verdana" w:hAnsi="Verdana"/>
        </w:rPr>
        <w:t xml:space="preserve"> waarin de voor de uitoefening van het markttoezicht relevante gegevens moeten worden ingevoerd.</w:t>
      </w:r>
      <w:r w:rsidRPr="002B7ADC" w:rsidR="0024753C">
        <w:rPr>
          <w:rFonts w:ascii="Verdana" w:hAnsi="Verdana"/>
        </w:rPr>
        <w:t xml:space="preserve"> Bij gegevensuitwisseling tussen instanties </w:t>
      </w:r>
      <w:r w:rsidRPr="002B7ADC" w:rsidR="00AD07A9">
        <w:rPr>
          <w:rFonts w:ascii="Verdana" w:hAnsi="Verdana"/>
        </w:rPr>
        <w:t>binnen</w:t>
      </w:r>
      <w:r w:rsidRPr="002B7ADC" w:rsidR="0024753C">
        <w:rPr>
          <w:rFonts w:ascii="Verdana" w:hAnsi="Verdana"/>
        </w:rPr>
        <w:t xml:space="preserve"> Nederland</w:t>
      </w:r>
      <w:r w:rsidRPr="002B7ADC" w:rsidR="00AD07A9">
        <w:rPr>
          <w:rFonts w:ascii="Verdana" w:hAnsi="Verdana"/>
        </w:rPr>
        <w:t xml:space="preserve"> kan dus </w:t>
      </w:r>
      <w:r w:rsidRPr="002B7ADC" w:rsidR="00AD07A9">
        <w:rPr>
          <w:rFonts w:ascii="Verdana" w:hAnsi="Verdana"/>
        </w:rPr>
        <w:lastRenderedPageBreak/>
        <w:t>niet een register worden geraadpleegd</w:t>
      </w:r>
      <w:r w:rsidRPr="002B7ADC" w:rsidR="00315B39">
        <w:rPr>
          <w:rFonts w:ascii="Verdana" w:hAnsi="Verdana"/>
        </w:rPr>
        <w:t>,</w:t>
      </w:r>
      <w:r w:rsidRPr="002B7ADC" w:rsidR="00AD07A9">
        <w:rPr>
          <w:rFonts w:ascii="Verdana" w:hAnsi="Verdana"/>
        </w:rPr>
        <w:t xml:space="preserve"> maar </w:t>
      </w:r>
      <w:r w:rsidRPr="002B7ADC" w:rsidR="0024753C">
        <w:rPr>
          <w:rFonts w:ascii="Verdana" w:hAnsi="Verdana"/>
        </w:rPr>
        <w:t xml:space="preserve">moet </w:t>
      </w:r>
      <w:r w:rsidRPr="002B7ADC" w:rsidR="003C15B1">
        <w:rPr>
          <w:rFonts w:ascii="Verdana" w:hAnsi="Verdana"/>
        </w:rPr>
        <w:t xml:space="preserve">door de instantie die gegevens nodig heeft waarover zij niet de beschikking heeft, </w:t>
      </w:r>
      <w:r w:rsidRPr="002B7ADC" w:rsidR="00AD07A9">
        <w:rPr>
          <w:rFonts w:ascii="Verdana" w:hAnsi="Verdana"/>
        </w:rPr>
        <w:t>een verzoek worden ingediend</w:t>
      </w:r>
      <w:r w:rsidRPr="002B7ADC" w:rsidR="003C15B1">
        <w:rPr>
          <w:rFonts w:ascii="Verdana" w:hAnsi="Verdana"/>
        </w:rPr>
        <w:t xml:space="preserve"> bij de instantie bij wie de gegevens berusten</w:t>
      </w:r>
      <w:r w:rsidRPr="002B7ADC" w:rsidR="0024753C">
        <w:rPr>
          <w:rFonts w:ascii="Verdana" w:hAnsi="Verdana"/>
        </w:rPr>
        <w:t xml:space="preserve">. </w:t>
      </w:r>
      <w:r w:rsidRPr="002B7ADC" w:rsidR="00DC1E26">
        <w:rPr>
          <w:rFonts w:ascii="Verdana" w:hAnsi="Verdana"/>
        </w:rPr>
        <w:t xml:space="preserve">Als wordt verwacht dat regelmatig gegevens tussen bepaalde instanties zullen worden uitgewisseld, kunnen die instanties afspraken maken om de gegevensuitwisseling soepel te laten verlopen. Hiervoor biedt </w:t>
      </w:r>
      <w:r w:rsidRPr="002B7ADC" w:rsidR="00AD07A9">
        <w:rPr>
          <w:rFonts w:ascii="Verdana" w:hAnsi="Verdana"/>
        </w:rPr>
        <w:t>artikel 9,</w:t>
      </w:r>
      <w:r w:rsidRPr="002B7ADC" w:rsidR="00DC1E26">
        <w:rPr>
          <w:rFonts w:ascii="Verdana" w:hAnsi="Verdana"/>
        </w:rPr>
        <w:t xml:space="preserve"> vierde lid</w:t>
      </w:r>
      <w:r w:rsidRPr="002B7ADC" w:rsidR="00AD07A9">
        <w:rPr>
          <w:rFonts w:ascii="Verdana" w:hAnsi="Verdana"/>
        </w:rPr>
        <w:t>, van deze uitvoeringsregeling</w:t>
      </w:r>
      <w:r w:rsidRPr="002B7ADC" w:rsidR="00DC1E26">
        <w:rPr>
          <w:rFonts w:ascii="Verdana" w:hAnsi="Verdana"/>
        </w:rPr>
        <w:t xml:space="preserve"> een </w:t>
      </w:r>
      <w:r w:rsidRPr="002B7ADC" w:rsidR="003C15B1">
        <w:rPr>
          <w:rFonts w:ascii="Verdana" w:hAnsi="Verdana"/>
        </w:rPr>
        <w:t>aansporing</w:t>
      </w:r>
      <w:r w:rsidRPr="002B7ADC" w:rsidR="00AD07A9">
        <w:rPr>
          <w:rFonts w:ascii="Verdana" w:hAnsi="Verdana"/>
        </w:rPr>
        <w:t>,</w:t>
      </w:r>
      <w:r w:rsidRPr="002B7ADC" w:rsidR="00DC1E26">
        <w:rPr>
          <w:rFonts w:ascii="Verdana" w:hAnsi="Verdana"/>
        </w:rPr>
        <w:t xml:space="preserve"> waarnaar bij het aangaan van een dergelijke afspraak kan worden verwezen. De douane</w:t>
      </w:r>
      <w:r w:rsidRPr="002B7ADC" w:rsidR="003C15B1">
        <w:rPr>
          <w:rFonts w:ascii="Verdana" w:hAnsi="Verdana"/>
        </w:rPr>
        <w:t>autoriteiten</w:t>
      </w:r>
      <w:r w:rsidRPr="002B7ADC" w:rsidR="00DC1E26">
        <w:rPr>
          <w:rFonts w:ascii="Verdana" w:hAnsi="Verdana"/>
        </w:rPr>
        <w:t xml:space="preserve"> werk</w:t>
      </w:r>
      <w:r w:rsidRPr="002B7ADC" w:rsidR="003C15B1">
        <w:rPr>
          <w:rFonts w:ascii="Verdana" w:hAnsi="Verdana"/>
        </w:rPr>
        <w:t xml:space="preserve">en </w:t>
      </w:r>
      <w:r w:rsidRPr="002B7ADC" w:rsidR="00DC1E26">
        <w:rPr>
          <w:rFonts w:ascii="Verdana" w:hAnsi="Verdana"/>
        </w:rPr>
        <w:t>op dit moment al op deze wijze. Artikel 1:33 van de Algemene Douanewet bevat een wettelijke regeling van de gegevensuitwisseling, waarover de douane</w:t>
      </w:r>
      <w:r w:rsidRPr="002B7ADC" w:rsidR="003C15B1">
        <w:rPr>
          <w:rFonts w:ascii="Verdana" w:hAnsi="Verdana"/>
        </w:rPr>
        <w:t>autoriteiten</w:t>
      </w:r>
      <w:r w:rsidRPr="002B7ADC" w:rsidR="00DC1E26">
        <w:rPr>
          <w:rFonts w:ascii="Verdana" w:hAnsi="Verdana"/>
        </w:rPr>
        <w:t xml:space="preserve"> met andere instanties overeenkomsten sluit</w:t>
      </w:r>
      <w:r w:rsidRPr="002B7ADC" w:rsidR="003C15B1">
        <w:rPr>
          <w:rFonts w:ascii="Verdana" w:hAnsi="Verdana"/>
        </w:rPr>
        <w:t>en</w:t>
      </w:r>
      <w:r w:rsidRPr="002B7ADC" w:rsidR="00DC1E26">
        <w:rPr>
          <w:rFonts w:ascii="Verdana" w:hAnsi="Verdana"/>
        </w:rPr>
        <w:t xml:space="preserve"> (zie uitgebreider onder 3.4.2).</w:t>
      </w:r>
    </w:p>
    <w:p w:rsidRPr="002B7ADC" w:rsidR="00DC1E26" w:rsidP="00DC1E26" w:rsidRDefault="00DC1E26" w14:paraId="2A8078BE" w14:textId="77777777">
      <w:pPr>
        <w:pStyle w:val="Plattetekst"/>
        <w:rPr>
          <w:rFonts w:ascii="Verdana" w:hAnsi="Verdana"/>
        </w:rPr>
      </w:pPr>
    </w:p>
    <w:p w:rsidRPr="002B7ADC" w:rsidR="00DC1E26" w:rsidP="00DC1E26" w:rsidRDefault="00DC1E26" w14:paraId="65EA725F" w14:textId="431E8428">
      <w:pPr>
        <w:pStyle w:val="Plattetekst"/>
        <w:rPr>
          <w:rFonts w:ascii="Verdana" w:hAnsi="Verdana"/>
        </w:rPr>
      </w:pPr>
      <w:r w:rsidRPr="002B7ADC">
        <w:rPr>
          <w:rFonts w:ascii="Verdana" w:hAnsi="Verdana"/>
        </w:rPr>
        <w:t xml:space="preserve">Over het belang van een doelmatige gegevensuitwisseling kan het volgende worden opmerkt. In deze regelgeving gaat het vaak om een keten van handelingen die met betrekking tot </w:t>
      </w:r>
      <w:r w:rsidRPr="002B7ADC" w:rsidR="003C15B1">
        <w:rPr>
          <w:rFonts w:ascii="Verdana" w:hAnsi="Verdana"/>
        </w:rPr>
        <w:t xml:space="preserve">een </w:t>
      </w:r>
      <w:r w:rsidRPr="002B7ADC">
        <w:rPr>
          <w:rFonts w:ascii="Verdana" w:hAnsi="Verdana"/>
        </w:rPr>
        <w:t>product achtereenvolgens worden verricht, van productie en invoer tot handel en gebruik. Daarbij kunnen verschillende partijen in verschillende landen binnen en buiten de EU betrokken zijn, maar ook kan één partij betrokken zijn bij eenzelfde type handelingen met betrekking tot verschillende producten, zoals een importeur.</w:t>
      </w:r>
    </w:p>
    <w:p w:rsidRPr="002B7ADC" w:rsidR="008A25DE" w:rsidP="00DC1E26" w:rsidRDefault="00DC1E26" w14:paraId="59D3FECD" w14:textId="795DF652">
      <w:pPr>
        <w:pStyle w:val="Plattetekst"/>
        <w:rPr>
          <w:rFonts w:ascii="Verdana" w:hAnsi="Verdana"/>
        </w:rPr>
      </w:pPr>
      <w:r w:rsidRPr="002B7ADC">
        <w:rPr>
          <w:rFonts w:ascii="Verdana" w:hAnsi="Verdana"/>
        </w:rPr>
        <w:t xml:space="preserve">Er kunnen in de keten verschillende bestuursorganen zijn belast met taken met betrekking tot de uitvoering, het toezicht of de </w:t>
      </w:r>
      <w:r w:rsidRPr="002B7ADC" w:rsidR="003C15B1">
        <w:rPr>
          <w:rFonts w:ascii="Verdana" w:hAnsi="Verdana"/>
        </w:rPr>
        <w:t xml:space="preserve"> straf- of </w:t>
      </w:r>
      <w:r w:rsidRPr="002B7ADC">
        <w:rPr>
          <w:rFonts w:ascii="Verdana" w:hAnsi="Verdana"/>
        </w:rPr>
        <w:t xml:space="preserve">bestuursrechtelijke handhaving (met inbegrip van het markttoezicht). Zo </w:t>
      </w:r>
      <w:r w:rsidRPr="002B7ADC" w:rsidR="003C15B1">
        <w:rPr>
          <w:rFonts w:ascii="Verdana" w:hAnsi="Verdana"/>
        </w:rPr>
        <w:t>hebben</w:t>
      </w:r>
      <w:r w:rsidRPr="002B7ADC">
        <w:rPr>
          <w:rFonts w:ascii="Verdana" w:hAnsi="Verdana"/>
        </w:rPr>
        <w:t xml:space="preserve"> de douane</w:t>
      </w:r>
      <w:r w:rsidRPr="002B7ADC" w:rsidR="003C15B1">
        <w:rPr>
          <w:rFonts w:ascii="Verdana" w:hAnsi="Verdana"/>
        </w:rPr>
        <w:t>autoriteiten</w:t>
      </w:r>
      <w:r w:rsidRPr="002B7ADC">
        <w:rPr>
          <w:rFonts w:ascii="Verdana" w:hAnsi="Verdana"/>
        </w:rPr>
        <w:t xml:space="preserve"> taken </w:t>
      </w:r>
      <w:r w:rsidRPr="002B7ADC" w:rsidR="003C15B1">
        <w:rPr>
          <w:rFonts w:ascii="Verdana" w:hAnsi="Verdana"/>
        </w:rPr>
        <w:t>met betrekking tot</w:t>
      </w:r>
      <w:r w:rsidRPr="002B7ADC">
        <w:rPr>
          <w:rFonts w:ascii="Verdana" w:hAnsi="Verdana"/>
        </w:rPr>
        <w:t xml:space="preserve"> de invoer van producten </w:t>
      </w:r>
      <w:r w:rsidRPr="002B7ADC" w:rsidR="003C15B1">
        <w:rPr>
          <w:rFonts w:ascii="Verdana" w:hAnsi="Verdana"/>
        </w:rPr>
        <w:t>in Nederland uit een ander land en</w:t>
      </w:r>
      <w:r w:rsidRPr="002B7ADC">
        <w:rPr>
          <w:rFonts w:ascii="Verdana" w:hAnsi="Verdana"/>
        </w:rPr>
        <w:t xml:space="preserve"> de ILT taken </w:t>
      </w:r>
      <w:r w:rsidRPr="002B7ADC" w:rsidR="003C15B1">
        <w:rPr>
          <w:rFonts w:ascii="Verdana" w:hAnsi="Verdana"/>
        </w:rPr>
        <w:t>met betrekking tot</w:t>
      </w:r>
      <w:r w:rsidRPr="002B7ADC">
        <w:rPr>
          <w:rFonts w:ascii="Verdana" w:hAnsi="Verdana"/>
        </w:rPr>
        <w:t xml:space="preserve"> de vervaardiging, hande</w:t>
      </w:r>
      <w:r w:rsidRPr="002B7ADC" w:rsidR="003C15B1">
        <w:rPr>
          <w:rFonts w:ascii="Verdana" w:hAnsi="Verdana"/>
        </w:rPr>
        <w:t xml:space="preserve">l, </w:t>
      </w:r>
      <w:r w:rsidRPr="002B7ADC">
        <w:rPr>
          <w:rFonts w:ascii="Verdana" w:hAnsi="Verdana"/>
        </w:rPr>
        <w:t>het gebruik</w:t>
      </w:r>
      <w:r w:rsidRPr="002B7ADC" w:rsidR="003C15B1">
        <w:rPr>
          <w:rFonts w:ascii="Verdana" w:hAnsi="Verdana"/>
        </w:rPr>
        <w:t xml:space="preserve"> en andere handelingen</w:t>
      </w:r>
      <w:r w:rsidRPr="002B7ADC">
        <w:rPr>
          <w:rFonts w:ascii="Verdana" w:hAnsi="Verdana"/>
        </w:rPr>
        <w:t xml:space="preserve"> met betrekking tot producten, die in Nederland </w:t>
      </w:r>
      <w:r w:rsidRPr="002B7ADC" w:rsidR="003C15B1">
        <w:rPr>
          <w:rFonts w:ascii="Verdana" w:hAnsi="Verdana"/>
        </w:rPr>
        <w:t xml:space="preserve">zelf </w:t>
      </w:r>
      <w:r w:rsidRPr="002B7ADC">
        <w:rPr>
          <w:rFonts w:ascii="Verdana" w:hAnsi="Verdana"/>
        </w:rPr>
        <w:t>worden verricht.</w:t>
      </w:r>
    </w:p>
    <w:p w:rsidRPr="002B7ADC" w:rsidR="00016439" w:rsidP="00DC1E26" w:rsidRDefault="00016439" w14:paraId="4EF084C7" w14:textId="77777777">
      <w:pPr>
        <w:pStyle w:val="Plattetekst"/>
        <w:rPr>
          <w:rFonts w:ascii="Verdana" w:hAnsi="Verdana"/>
        </w:rPr>
      </w:pPr>
    </w:p>
    <w:p w:rsidRPr="002B7ADC" w:rsidR="00016439" w:rsidP="00DC1E26" w:rsidRDefault="00016439" w14:paraId="0708CA20" w14:textId="57D851AF">
      <w:pPr>
        <w:pStyle w:val="Plattetekst"/>
        <w:rPr>
          <w:rFonts w:ascii="Verdana" w:hAnsi="Verdana"/>
        </w:rPr>
      </w:pPr>
      <w:r w:rsidRPr="002B7ADC">
        <w:rPr>
          <w:rFonts w:ascii="Verdana" w:hAnsi="Verdana"/>
        </w:rPr>
        <w:t xml:space="preserve">Het gaat niet alleen om gegevens over producten, marktdeelnemers en conformiteitsbeoordelingsinstanties die door </w:t>
      </w:r>
      <w:r w:rsidRPr="002B7ADC" w:rsidR="003C15B1">
        <w:rPr>
          <w:rFonts w:ascii="Verdana" w:hAnsi="Verdana"/>
        </w:rPr>
        <w:t>bestuursorganen</w:t>
      </w:r>
      <w:r w:rsidRPr="002B7ADC">
        <w:rPr>
          <w:rFonts w:ascii="Verdana" w:hAnsi="Verdana"/>
        </w:rPr>
        <w:t xml:space="preserve"> bij de uitvoering van taken in het kader van de </w:t>
      </w:r>
      <w:r w:rsidRPr="002B7ADC" w:rsidR="00354BBC">
        <w:rPr>
          <w:rFonts w:ascii="Verdana" w:hAnsi="Verdana"/>
        </w:rPr>
        <w:t xml:space="preserve">EU-verordening </w:t>
      </w:r>
      <w:proofErr w:type="spellStart"/>
      <w:r w:rsidRPr="002B7ADC" w:rsidR="00354BBC">
        <w:rPr>
          <w:rFonts w:ascii="Verdana" w:hAnsi="Verdana"/>
        </w:rPr>
        <w:t>ecodesign</w:t>
      </w:r>
      <w:proofErr w:type="spellEnd"/>
      <w:r w:rsidRPr="002B7ADC" w:rsidR="003C15B1">
        <w:rPr>
          <w:rFonts w:ascii="Verdana" w:hAnsi="Verdana"/>
        </w:rPr>
        <w:t xml:space="preserve"> zijn verkregen</w:t>
      </w:r>
      <w:r w:rsidRPr="002B7ADC">
        <w:rPr>
          <w:rFonts w:ascii="Verdana" w:hAnsi="Verdana"/>
        </w:rPr>
        <w:t>,</w:t>
      </w:r>
      <w:r w:rsidRPr="002B7ADC" w:rsidR="00E95A87">
        <w:rPr>
          <w:rFonts w:ascii="Verdana" w:hAnsi="Verdana"/>
        </w:rPr>
        <w:t xml:space="preserve"> maar ook om gegevens over die producten, marktdeelnemers en conformiteitsbeoordelingsinstanties die </w:t>
      </w:r>
      <w:r w:rsidRPr="002B7ADC" w:rsidR="003C15B1">
        <w:rPr>
          <w:rFonts w:ascii="Verdana" w:hAnsi="Verdana"/>
        </w:rPr>
        <w:t>door bestuursorganen in het kader van</w:t>
      </w:r>
      <w:r w:rsidRPr="002B7ADC" w:rsidR="00E95A87">
        <w:rPr>
          <w:rFonts w:ascii="Verdana" w:hAnsi="Verdana"/>
        </w:rPr>
        <w:t xml:space="preserve"> de uitvoering van taken </w:t>
      </w:r>
      <w:r w:rsidRPr="002B7ADC" w:rsidR="003C15B1">
        <w:rPr>
          <w:rFonts w:ascii="Verdana" w:hAnsi="Verdana"/>
        </w:rPr>
        <w:t>op grond van</w:t>
      </w:r>
      <w:r w:rsidRPr="002B7ADC" w:rsidR="00E95A87">
        <w:rPr>
          <w:rFonts w:ascii="Verdana" w:hAnsi="Verdana"/>
        </w:rPr>
        <w:t xml:space="preserve"> andere regelgeving</w:t>
      </w:r>
      <w:r w:rsidRPr="002B7ADC" w:rsidR="003C15B1">
        <w:rPr>
          <w:rFonts w:ascii="Verdana" w:hAnsi="Verdana"/>
        </w:rPr>
        <w:t xml:space="preserve"> zijn verkregen</w:t>
      </w:r>
      <w:r w:rsidRPr="002B7ADC">
        <w:rPr>
          <w:rFonts w:ascii="Verdana" w:hAnsi="Verdana"/>
        </w:rPr>
        <w:t>.</w:t>
      </w:r>
    </w:p>
    <w:p w:rsidRPr="002B7ADC" w:rsidR="009540B0" w:rsidP="00DC1E26" w:rsidRDefault="009540B0" w14:paraId="743ADADB" w14:textId="77777777">
      <w:pPr>
        <w:pStyle w:val="Plattetekst"/>
        <w:rPr>
          <w:rFonts w:ascii="Verdana" w:hAnsi="Verdana"/>
        </w:rPr>
      </w:pPr>
    </w:p>
    <w:p w:rsidRPr="002B7ADC" w:rsidR="00016439" w:rsidP="00DC1E26" w:rsidRDefault="00016439" w14:paraId="12155197" w14:textId="14729D58">
      <w:pPr>
        <w:pStyle w:val="Plattetekst"/>
        <w:rPr>
          <w:rFonts w:ascii="Verdana" w:hAnsi="Verdana"/>
        </w:rPr>
      </w:pPr>
      <w:r w:rsidRPr="002B7ADC">
        <w:rPr>
          <w:rFonts w:ascii="Verdana" w:hAnsi="Verdana"/>
        </w:rPr>
        <w:t>Voor verdere toelichting wordt verwezen naar de artikelsgewijze toelichting op artikel 9.</w:t>
      </w:r>
    </w:p>
    <w:p w:rsidRPr="002B7ADC" w:rsidR="00AD07A9" w:rsidP="00DC1E26" w:rsidRDefault="00AD07A9" w14:paraId="52DFEAB8" w14:textId="77777777">
      <w:pPr>
        <w:pStyle w:val="Plattetekst"/>
        <w:rPr>
          <w:rFonts w:ascii="Verdana" w:hAnsi="Verdana"/>
        </w:rPr>
      </w:pPr>
    </w:p>
    <w:p w:rsidRPr="002B7ADC" w:rsidR="00DC1E26" w:rsidP="00DC1E26" w:rsidRDefault="00DC1E26" w14:paraId="527D7268" w14:textId="0AF0D010">
      <w:pPr>
        <w:pStyle w:val="Plattetekst"/>
        <w:kinsoku w:val="0"/>
        <w:overflowPunct w:val="0"/>
        <w:rPr>
          <w:rFonts w:ascii="Verdana" w:hAnsi="Verdana"/>
          <w:i/>
          <w:iCs/>
        </w:rPr>
      </w:pPr>
      <w:r w:rsidRPr="002B7ADC">
        <w:rPr>
          <w:rFonts w:ascii="Verdana" w:hAnsi="Verdana"/>
          <w:i/>
          <w:iCs/>
        </w:rPr>
        <w:t>Verstrekking van beschermde persoonsgegevens</w:t>
      </w:r>
    </w:p>
    <w:p w:rsidRPr="002B7ADC" w:rsidR="00DC1E26" w:rsidP="00DC1E26" w:rsidRDefault="00DC1E26" w14:paraId="319AEE01" w14:textId="77777777">
      <w:pPr>
        <w:pStyle w:val="Plattetekst"/>
        <w:rPr>
          <w:rFonts w:ascii="Verdana" w:hAnsi="Verdana"/>
        </w:rPr>
      </w:pPr>
    </w:p>
    <w:p w:rsidRPr="002B7ADC" w:rsidR="00DC1E26" w:rsidP="00DC1E26" w:rsidRDefault="00DC1E26" w14:paraId="1FA95742" w14:textId="4BE12B2B">
      <w:pPr>
        <w:pStyle w:val="Plattetekst"/>
        <w:rPr>
          <w:rFonts w:ascii="Verdana" w:hAnsi="Verdana"/>
        </w:rPr>
      </w:pPr>
      <w:r w:rsidRPr="002B7ADC">
        <w:rPr>
          <w:rFonts w:ascii="Verdana" w:hAnsi="Verdana"/>
        </w:rPr>
        <w:t>De gegevens waarom het gaat, kunnen ook persoonsgegevens behelzen, die onder de bescherming van de Algemene verordening gegevensbescherming</w:t>
      </w:r>
      <w:r w:rsidRPr="002B7ADC" w:rsidR="0024753C">
        <w:rPr>
          <w:rFonts w:ascii="Verdana" w:hAnsi="Verdana"/>
        </w:rPr>
        <w:t xml:space="preserve"> (hierna ook afgekort als: </w:t>
      </w:r>
      <w:proofErr w:type="spellStart"/>
      <w:r w:rsidRPr="002B7ADC" w:rsidR="0024753C">
        <w:rPr>
          <w:rFonts w:ascii="Verdana" w:hAnsi="Verdana"/>
        </w:rPr>
        <w:t>Avg</w:t>
      </w:r>
      <w:proofErr w:type="spellEnd"/>
      <w:r w:rsidRPr="002B7ADC" w:rsidR="0024753C">
        <w:rPr>
          <w:rFonts w:ascii="Verdana" w:hAnsi="Verdana"/>
        </w:rPr>
        <w:t>)</w:t>
      </w:r>
      <w:r w:rsidRPr="002B7ADC">
        <w:rPr>
          <w:rFonts w:ascii="Verdana" w:hAnsi="Verdana"/>
        </w:rPr>
        <w:t xml:space="preserve"> vallen. In algemene zin geldt dat bij de verstrekking van gegevens aan anderen zorgvuldig met de gegevens moet worden omgegaan, maar dat geldt in het bijzonder voor persoonsgegevens in de zin van artikel 4, onderdeel 1, </w:t>
      </w:r>
      <w:proofErr w:type="spellStart"/>
      <w:r w:rsidRPr="002B7ADC">
        <w:rPr>
          <w:rFonts w:ascii="Verdana" w:hAnsi="Verdana"/>
        </w:rPr>
        <w:t>Avg</w:t>
      </w:r>
      <w:proofErr w:type="spellEnd"/>
      <w:r w:rsidRPr="002B7ADC">
        <w:rPr>
          <w:rFonts w:ascii="Verdana" w:hAnsi="Verdana"/>
        </w:rPr>
        <w:t>. De algemene verordening gegevensbescherming stelt daaraan bijzondere eisen.</w:t>
      </w:r>
    </w:p>
    <w:p w:rsidRPr="002B7ADC" w:rsidR="00DC1E26" w:rsidP="00DC1E26" w:rsidRDefault="00DC1E26" w14:paraId="3E854FF9" w14:textId="77777777">
      <w:pPr>
        <w:pStyle w:val="Plattetekst"/>
        <w:rPr>
          <w:rFonts w:ascii="Verdana" w:hAnsi="Verdana"/>
        </w:rPr>
      </w:pPr>
    </w:p>
    <w:p w:rsidRPr="002B7ADC" w:rsidR="00DC1E26" w:rsidP="00DC1E26" w:rsidRDefault="00DC1E26" w14:paraId="1B59EADC" w14:textId="4E71ED67">
      <w:pPr>
        <w:pStyle w:val="Plattetekst"/>
        <w:rPr>
          <w:rFonts w:ascii="Verdana" w:hAnsi="Verdana"/>
        </w:rPr>
      </w:pPr>
      <w:r w:rsidRPr="002B7ADC">
        <w:rPr>
          <w:rFonts w:ascii="Verdana" w:hAnsi="Verdana"/>
        </w:rPr>
        <w:t xml:space="preserve">Onder een persoonsgegeven wordt verstaan: ‘alle informatie over een geïdentificeerde of identificeerbare natuurlijke persoon’. Hierbij moet met name worden gedacht aan namen en contactgegevens zoals mailadressen en telefoonnummers van bedrijven die tot natuurlijke personen kunnen worden herleid, en aan namen van natuurlijke personen die bij de handelingen zijn betrokken. In het geval van </w:t>
      </w:r>
      <w:r w:rsidRPr="002B7ADC" w:rsidR="00D478D6">
        <w:rPr>
          <w:rFonts w:ascii="Verdana" w:hAnsi="Verdana"/>
        </w:rPr>
        <w:t xml:space="preserve">de </w:t>
      </w:r>
      <w:r w:rsidRPr="002B7ADC" w:rsidR="00354BBC">
        <w:rPr>
          <w:rFonts w:ascii="Verdana" w:hAnsi="Verdana"/>
        </w:rPr>
        <w:t xml:space="preserve">EU-verordening </w:t>
      </w:r>
      <w:proofErr w:type="spellStart"/>
      <w:r w:rsidRPr="002B7ADC" w:rsidR="00354BBC">
        <w:rPr>
          <w:rFonts w:ascii="Verdana" w:hAnsi="Verdana"/>
        </w:rPr>
        <w:t>ecodesign</w:t>
      </w:r>
      <w:proofErr w:type="spellEnd"/>
      <w:r w:rsidRPr="002B7ADC">
        <w:rPr>
          <w:rFonts w:ascii="Verdana" w:hAnsi="Verdana"/>
        </w:rPr>
        <w:t xml:space="preserve"> zijn veel van deze gegevens</w:t>
      </w:r>
      <w:r w:rsidRPr="002B7ADC" w:rsidR="003C15B1">
        <w:rPr>
          <w:rFonts w:ascii="Verdana" w:hAnsi="Verdana"/>
        </w:rPr>
        <w:t xml:space="preserve"> sowieso</w:t>
      </w:r>
      <w:r w:rsidRPr="002B7ADC">
        <w:rPr>
          <w:rFonts w:ascii="Verdana" w:hAnsi="Verdana"/>
        </w:rPr>
        <w:t xml:space="preserve"> openbaar, omdat zij op de etiketten op de producten moeten worden vermeld. Op grond van artikel 2</w:t>
      </w:r>
      <w:r w:rsidRPr="002B7ADC" w:rsidR="00E95A87">
        <w:rPr>
          <w:rFonts w:ascii="Verdana" w:hAnsi="Verdana"/>
        </w:rPr>
        <w:t>7</w:t>
      </w:r>
      <w:r w:rsidRPr="002B7ADC">
        <w:rPr>
          <w:rFonts w:ascii="Verdana" w:hAnsi="Verdana"/>
        </w:rPr>
        <w:t xml:space="preserve">, </w:t>
      </w:r>
      <w:r w:rsidRPr="002B7ADC" w:rsidR="00E95A87">
        <w:rPr>
          <w:rFonts w:ascii="Verdana" w:hAnsi="Verdana"/>
        </w:rPr>
        <w:t>zes</w:t>
      </w:r>
      <w:r w:rsidRPr="002B7ADC" w:rsidR="0031191C">
        <w:rPr>
          <w:rFonts w:ascii="Verdana" w:hAnsi="Verdana"/>
        </w:rPr>
        <w:t>de lid</w:t>
      </w:r>
      <w:r w:rsidRPr="002B7ADC">
        <w:rPr>
          <w:rFonts w:ascii="Verdana" w:hAnsi="Verdana"/>
        </w:rPr>
        <w:t xml:space="preserve">, </w:t>
      </w:r>
      <w:proofErr w:type="spellStart"/>
      <w:r w:rsidRPr="002B7ADC">
        <w:rPr>
          <w:rFonts w:ascii="Verdana" w:hAnsi="Verdana"/>
        </w:rPr>
        <w:t>Ev</w:t>
      </w:r>
      <w:proofErr w:type="spellEnd"/>
      <w:r w:rsidRPr="002B7ADC">
        <w:rPr>
          <w:rFonts w:ascii="Verdana" w:hAnsi="Verdana"/>
        </w:rPr>
        <w:t xml:space="preserve"> moeten fabrikanten op het product bijvoorbeeld hun naam, postadres en elektronische contactadres vermelden. Importeurs hebben een vergelijkbare verplichting (artikel 2</w:t>
      </w:r>
      <w:r w:rsidRPr="002B7ADC" w:rsidR="00E95A87">
        <w:rPr>
          <w:rFonts w:ascii="Verdana" w:hAnsi="Verdana"/>
        </w:rPr>
        <w:t>9</w:t>
      </w:r>
      <w:r w:rsidRPr="002B7ADC">
        <w:rPr>
          <w:rFonts w:ascii="Verdana" w:hAnsi="Verdana"/>
        </w:rPr>
        <w:t>, derde lid).</w:t>
      </w:r>
    </w:p>
    <w:p w:rsidRPr="002B7ADC" w:rsidR="00DC1E26" w:rsidP="00DC1E26" w:rsidRDefault="00DC1E26" w14:paraId="6393C6DF" w14:textId="77777777">
      <w:pPr>
        <w:pStyle w:val="Plattetekst"/>
        <w:rPr>
          <w:rFonts w:ascii="Verdana" w:hAnsi="Verdana"/>
        </w:rPr>
      </w:pPr>
    </w:p>
    <w:p w:rsidRPr="002B7ADC" w:rsidR="00DC1E26" w:rsidP="00DC1E26" w:rsidRDefault="00DC1E26" w14:paraId="374147C2" w14:textId="1F609951">
      <w:pPr>
        <w:pStyle w:val="Plattetekst"/>
        <w:rPr>
          <w:rFonts w:ascii="Verdana" w:hAnsi="Verdana"/>
        </w:rPr>
      </w:pPr>
      <w:r w:rsidRPr="002B7ADC">
        <w:rPr>
          <w:rFonts w:ascii="Verdana" w:hAnsi="Verdana"/>
        </w:rPr>
        <w:t xml:space="preserve">De verstrekking van persoonsgegevens aan anderen valt onder ‘verwerking van persoonsgegevens’. Onder ‘verwerking van persoonsgegevens’ wordt blijkens artikel 4 </w:t>
      </w:r>
      <w:proofErr w:type="spellStart"/>
      <w:r w:rsidRPr="002B7ADC">
        <w:rPr>
          <w:rFonts w:ascii="Verdana" w:hAnsi="Verdana"/>
        </w:rPr>
        <w:t>Avg</w:t>
      </w:r>
      <w:proofErr w:type="spellEnd"/>
      <w:r w:rsidRPr="002B7ADC">
        <w:rPr>
          <w:rFonts w:ascii="Verdana" w:hAnsi="Verdana"/>
        </w:rPr>
        <w:t xml:space="preserve"> onder meer verstaan: het verzamelen, vastleggen, ordenen, structureren, opslaan, bijwerken of wijzigen, opvragen, raadplegen, gebruiken, verstrekken door middel van doorzending, verspreiden of op andere wijze ter beschikking stellen en het wissen of vernietigen van persoonsgegevens.</w:t>
      </w:r>
    </w:p>
    <w:p w:rsidRPr="002B7ADC" w:rsidR="00DC1E26" w:rsidP="00DC1E26" w:rsidRDefault="00DC1E26" w14:paraId="5E6AA2C9" w14:textId="77777777">
      <w:pPr>
        <w:pStyle w:val="Plattetekst"/>
        <w:rPr>
          <w:rFonts w:ascii="Verdana" w:hAnsi="Verdana"/>
        </w:rPr>
      </w:pPr>
    </w:p>
    <w:p w:rsidRPr="002B7ADC" w:rsidR="00DC1E26" w:rsidP="00DC1E26" w:rsidRDefault="00DC1E26" w14:paraId="3BF3D389" w14:textId="77777777">
      <w:pPr>
        <w:pStyle w:val="Plattetekst"/>
        <w:rPr>
          <w:rFonts w:ascii="Verdana" w:hAnsi="Verdana"/>
        </w:rPr>
      </w:pPr>
      <w:r w:rsidRPr="002B7ADC">
        <w:rPr>
          <w:rFonts w:ascii="Verdana" w:hAnsi="Verdana"/>
        </w:rPr>
        <w:t xml:space="preserve">De verwerking van persoonsgegevens is volgens de Algemene verordening gegevensbescherming alleen toegestaan als daarvoor een goede rechtvaardigingsgrond bestaat en een afweging van de belangen die in het geding zijn, heeft plaatsgevonden. In het bijzonder is het rechtstreeks werkende artikel 6 </w:t>
      </w:r>
      <w:proofErr w:type="spellStart"/>
      <w:r w:rsidRPr="002B7ADC">
        <w:rPr>
          <w:rFonts w:ascii="Verdana" w:hAnsi="Verdana"/>
        </w:rPr>
        <w:t>Avg</w:t>
      </w:r>
      <w:proofErr w:type="spellEnd"/>
      <w:r w:rsidRPr="002B7ADC">
        <w:rPr>
          <w:rFonts w:ascii="Verdana" w:hAnsi="Verdana"/>
        </w:rPr>
        <w:t xml:space="preserve"> hierbij van belang. Daarin is bepaald dat de verwerking van persoonsgegevens alleen rechtmatig is als aan een of meer van de in die bepaling opgenomen voorwaarden is voldaan.</w:t>
      </w:r>
    </w:p>
    <w:p w:rsidRPr="002B7ADC" w:rsidR="00DC1E26" w:rsidP="00DC1E26" w:rsidRDefault="00DC1E26" w14:paraId="1406F26F" w14:textId="77777777">
      <w:pPr>
        <w:pStyle w:val="Plattetekst"/>
        <w:rPr>
          <w:rFonts w:ascii="Verdana" w:hAnsi="Verdana"/>
        </w:rPr>
      </w:pPr>
    </w:p>
    <w:p w:rsidRPr="002B7ADC" w:rsidR="00DC1E26" w:rsidP="00DC1E26" w:rsidRDefault="00DC1E26" w14:paraId="698F409F" w14:textId="45A3F7C8">
      <w:pPr>
        <w:pStyle w:val="Plattetekst"/>
        <w:rPr>
          <w:rFonts w:ascii="Verdana" w:hAnsi="Verdana"/>
        </w:rPr>
      </w:pPr>
      <w:r w:rsidRPr="002B7ADC">
        <w:rPr>
          <w:rFonts w:ascii="Verdana" w:hAnsi="Verdana"/>
        </w:rPr>
        <w:lastRenderedPageBreak/>
        <w:t>In dit geval geschiedt de verwerking van persoonsgegevens ter uitvoering van een wettelijke verplichting tot verstrekking van gegevens</w:t>
      </w:r>
      <w:r w:rsidRPr="002B7ADC" w:rsidR="00D72122">
        <w:rPr>
          <w:rFonts w:ascii="Verdana" w:hAnsi="Verdana"/>
        </w:rPr>
        <w:t xml:space="preserve"> (op grond van artikel </w:t>
      </w:r>
      <w:r w:rsidRPr="002B7ADC" w:rsidR="00B40D08">
        <w:rPr>
          <w:rFonts w:ascii="Verdana" w:hAnsi="Verdana"/>
        </w:rPr>
        <w:t>9</w:t>
      </w:r>
      <w:r w:rsidRPr="002B7ADC" w:rsidR="00D72122">
        <w:rPr>
          <w:rFonts w:ascii="Verdana" w:hAnsi="Verdana"/>
        </w:rPr>
        <w:t xml:space="preserve"> van deze uitvoeringsregeling). Een </w:t>
      </w:r>
      <w:r w:rsidRPr="002B7ADC">
        <w:rPr>
          <w:rFonts w:ascii="Verdana" w:hAnsi="Verdana"/>
        </w:rPr>
        <w:t>instantie die belast is met wettelijke taken met betrekking tot de uitvoering, het toezicht, de bestuursrechtelijke handhaving, het markttoezicht of de strafrechtelijke handhaving van regelgeving met betrekking tot producten</w:t>
      </w:r>
      <w:r w:rsidRPr="002B7ADC" w:rsidR="005B402B">
        <w:rPr>
          <w:rFonts w:ascii="Verdana" w:hAnsi="Verdana"/>
        </w:rPr>
        <w:t>, marktdeelnemers of conformiteitsbeoordelingsinstanties</w:t>
      </w:r>
      <w:r w:rsidRPr="002B7ADC">
        <w:rPr>
          <w:rFonts w:ascii="Verdana" w:hAnsi="Verdana"/>
        </w:rPr>
        <w:t xml:space="preserve"> </w:t>
      </w:r>
      <w:r w:rsidRPr="002B7ADC" w:rsidR="00D72122">
        <w:rPr>
          <w:rFonts w:ascii="Verdana" w:hAnsi="Verdana"/>
        </w:rPr>
        <w:t xml:space="preserve">heeft aan die gegevens </w:t>
      </w:r>
      <w:r w:rsidRPr="002B7ADC">
        <w:rPr>
          <w:rFonts w:ascii="Verdana" w:hAnsi="Verdana"/>
        </w:rPr>
        <w:t>behoefte om haar wettelijke taken ter zake naar behoren te kunnen vervullen</w:t>
      </w:r>
      <w:r w:rsidRPr="002B7ADC" w:rsidR="00315009">
        <w:rPr>
          <w:rFonts w:ascii="Verdana" w:hAnsi="Verdana"/>
        </w:rPr>
        <w:t xml:space="preserve">, </w:t>
      </w:r>
      <w:r w:rsidRPr="002B7ADC" w:rsidR="00D72122">
        <w:rPr>
          <w:rFonts w:ascii="Verdana" w:hAnsi="Verdana"/>
        </w:rPr>
        <w:t>te weten</w:t>
      </w:r>
      <w:r w:rsidRPr="002B7ADC" w:rsidR="00315009">
        <w:rPr>
          <w:rFonts w:ascii="Verdana" w:hAnsi="Verdana"/>
        </w:rPr>
        <w:t xml:space="preserve"> </w:t>
      </w:r>
      <w:r w:rsidRPr="002B7ADC" w:rsidR="00D72122">
        <w:rPr>
          <w:rFonts w:ascii="Verdana" w:hAnsi="Verdana"/>
        </w:rPr>
        <w:t xml:space="preserve">het toezicht op en de handhaving van de naleving van </w:t>
      </w:r>
      <w:r w:rsidRPr="002B7ADC" w:rsidR="00D478D6">
        <w:rPr>
          <w:rFonts w:ascii="Verdana" w:hAnsi="Verdana"/>
        </w:rPr>
        <w:t xml:space="preserve">de </w:t>
      </w:r>
      <w:r w:rsidRPr="002B7ADC" w:rsidR="00354BBC">
        <w:rPr>
          <w:rFonts w:ascii="Verdana" w:hAnsi="Verdana"/>
        </w:rPr>
        <w:t xml:space="preserve">EU-verordening </w:t>
      </w:r>
      <w:proofErr w:type="spellStart"/>
      <w:r w:rsidRPr="002B7ADC" w:rsidR="00354BBC">
        <w:rPr>
          <w:rFonts w:ascii="Verdana" w:hAnsi="Verdana"/>
        </w:rPr>
        <w:t>ecodesign</w:t>
      </w:r>
      <w:proofErr w:type="spellEnd"/>
      <w:r w:rsidRPr="002B7ADC">
        <w:rPr>
          <w:rFonts w:ascii="Verdana" w:hAnsi="Verdana"/>
        </w:rPr>
        <w:t>.</w:t>
      </w:r>
    </w:p>
    <w:p w:rsidRPr="002B7ADC" w:rsidR="00DC1E26" w:rsidP="00DC1E26" w:rsidRDefault="00DC1E26" w14:paraId="37AF0BB9" w14:textId="77777777">
      <w:pPr>
        <w:pStyle w:val="Plattetekst"/>
        <w:rPr>
          <w:rFonts w:ascii="Verdana" w:hAnsi="Verdana"/>
        </w:rPr>
      </w:pPr>
    </w:p>
    <w:p w:rsidRPr="002B7ADC" w:rsidR="00DC1E26" w:rsidP="00DC1E26" w:rsidRDefault="00DC1E26" w14:paraId="51618AA1" w14:textId="6BB03D03">
      <w:pPr>
        <w:pStyle w:val="Plattetekst"/>
        <w:rPr>
          <w:rFonts w:ascii="Verdana" w:hAnsi="Verdana"/>
        </w:rPr>
      </w:pPr>
      <w:r w:rsidRPr="002B7ADC">
        <w:rPr>
          <w:rFonts w:ascii="Verdana" w:hAnsi="Verdana"/>
        </w:rPr>
        <w:t xml:space="preserve">De relevante rechtvaardigingsgronden voor de gegevensverstrekking zijn vermeld in artikel 6, eerste lid, onderdelen c en e, </w:t>
      </w:r>
      <w:proofErr w:type="spellStart"/>
      <w:r w:rsidRPr="002B7ADC">
        <w:rPr>
          <w:rFonts w:ascii="Verdana" w:hAnsi="Verdana"/>
        </w:rPr>
        <w:t>Avg</w:t>
      </w:r>
      <w:proofErr w:type="spellEnd"/>
      <w:r w:rsidRPr="002B7ADC">
        <w:rPr>
          <w:rFonts w:ascii="Verdana" w:hAnsi="Verdana"/>
        </w:rPr>
        <w:t>, luidende:</w:t>
      </w:r>
    </w:p>
    <w:p w:rsidRPr="002B7ADC" w:rsidR="00DC1E26" w:rsidP="00DC1E26" w:rsidRDefault="00DC1E26" w14:paraId="261014D6" w14:textId="63487DF4">
      <w:pPr>
        <w:pStyle w:val="Plattetekst"/>
        <w:rPr>
          <w:rFonts w:ascii="Verdana" w:hAnsi="Verdana"/>
        </w:rPr>
      </w:pPr>
      <w:r w:rsidRPr="002B7ADC">
        <w:rPr>
          <w:rFonts w:ascii="Verdana" w:hAnsi="Verdana"/>
        </w:rPr>
        <w:t>c. de verwerking is noodzakelijk om te voldoen aan een wettelijke verplichting die op de</w:t>
      </w:r>
      <w:r w:rsidRPr="002B7ADC" w:rsidR="00D806C2">
        <w:rPr>
          <w:rFonts w:ascii="Verdana" w:hAnsi="Verdana"/>
        </w:rPr>
        <w:t xml:space="preserve"> </w:t>
      </w:r>
      <w:r w:rsidRPr="002B7ADC">
        <w:rPr>
          <w:rFonts w:ascii="Verdana" w:hAnsi="Verdana"/>
        </w:rPr>
        <w:t>verwerkingsverantwoordelijke rust;</w:t>
      </w:r>
    </w:p>
    <w:p w:rsidRPr="002B7ADC" w:rsidR="00DC1E26" w:rsidP="00DC1E26" w:rsidRDefault="00DC1E26" w14:paraId="51FC211F" w14:textId="77777777">
      <w:pPr>
        <w:pStyle w:val="Plattetekst"/>
        <w:rPr>
          <w:rFonts w:ascii="Verdana" w:hAnsi="Verdana"/>
        </w:rPr>
      </w:pPr>
      <w:r w:rsidRPr="002B7ADC">
        <w:rPr>
          <w:rFonts w:ascii="Verdana" w:hAnsi="Verdana"/>
        </w:rPr>
        <w:t>e. de verwerking is noodzakelijk voor de vervulling van een taak van algemeen belang of van een taak in het kader van de uitoefening van het openbaar gezag dat aan de verwerkingsverantwoordelijke is opgedragen.</w:t>
      </w:r>
    </w:p>
    <w:p w:rsidRPr="002B7ADC" w:rsidR="00DC1E26" w:rsidP="00DC1E26" w:rsidRDefault="00DC1E26" w14:paraId="508F71C3" w14:textId="77777777">
      <w:pPr>
        <w:pStyle w:val="Plattetekst"/>
        <w:rPr>
          <w:rFonts w:ascii="Verdana" w:hAnsi="Verdana"/>
        </w:rPr>
      </w:pPr>
    </w:p>
    <w:p w:rsidRPr="002B7ADC" w:rsidR="00DC1E26" w:rsidP="00DC1E26" w:rsidRDefault="00DC1E26" w14:paraId="2A0C14F7" w14:textId="3990A503">
      <w:pPr>
        <w:pStyle w:val="Plattetekst"/>
        <w:rPr>
          <w:rFonts w:ascii="Verdana" w:hAnsi="Verdana"/>
        </w:rPr>
      </w:pPr>
      <w:r w:rsidRPr="002B7ADC">
        <w:rPr>
          <w:rFonts w:ascii="Verdana" w:hAnsi="Verdana"/>
        </w:rPr>
        <w:t xml:space="preserve">In artikel 6, derde lid, onderdeel b, </w:t>
      </w:r>
      <w:proofErr w:type="spellStart"/>
      <w:r w:rsidRPr="002B7ADC">
        <w:rPr>
          <w:rFonts w:ascii="Verdana" w:hAnsi="Verdana"/>
        </w:rPr>
        <w:t>Av</w:t>
      </w:r>
      <w:r w:rsidRPr="002B7ADC" w:rsidR="00A31B55">
        <w:rPr>
          <w:rFonts w:ascii="Verdana" w:hAnsi="Verdana"/>
        </w:rPr>
        <w:t>g</w:t>
      </w:r>
      <w:proofErr w:type="spellEnd"/>
      <w:r w:rsidRPr="002B7ADC">
        <w:rPr>
          <w:rFonts w:ascii="Verdana" w:hAnsi="Verdana"/>
        </w:rPr>
        <w:t xml:space="preserve"> is bepaald dat de rechtsgrond voor de in artikel 6, eerste lid</w:t>
      </w:r>
      <w:r w:rsidRPr="002B7ADC" w:rsidR="00E0406C">
        <w:rPr>
          <w:rFonts w:ascii="Verdana" w:hAnsi="Verdana"/>
        </w:rPr>
        <w:t>,</w:t>
      </w:r>
      <w:r w:rsidRPr="002B7ADC">
        <w:rPr>
          <w:rFonts w:ascii="Verdana" w:hAnsi="Verdana"/>
        </w:rPr>
        <w:t xml:space="preserve"> onderdelen c en e, </w:t>
      </w:r>
      <w:proofErr w:type="spellStart"/>
      <w:r w:rsidRPr="002B7ADC">
        <w:rPr>
          <w:rFonts w:ascii="Verdana" w:hAnsi="Verdana"/>
        </w:rPr>
        <w:t>Avg</w:t>
      </w:r>
      <w:proofErr w:type="spellEnd"/>
      <w:r w:rsidRPr="002B7ADC">
        <w:rPr>
          <w:rFonts w:ascii="Verdana" w:hAnsi="Verdana"/>
        </w:rPr>
        <w:t xml:space="preserve"> bedoelde verwerking moet worden vastgesteld bij nationaal recht van de lidstaat.</w:t>
      </w:r>
    </w:p>
    <w:p w:rsidRPr="002B7ADC" w:rsidR="00DC1E26" w:rsidP="00DC1E26" w:rsidRDefault="00DC1E26" w14:paraId="2C8D1A61" w14:textId="7CEF914E">
      <w:pPr>
        <w:pStyle w:val="Plattetekst"/>
        <w:rPr>
          <w:rFonts w:ascii="Verdana" w:hAnsi="Verdana"/>
        </w:rPr>
      </w:pPr>
      <w:r w:rsidRPr="002B7ADC">
        <w:rPr>
          <w:rFonts w:ascii="Verdana" w:hAnsi="Verdana"/>
        </w:rPr>
        <w:t xml:space="preserve">Met het oog daarop is artikel </w:t>
      </w:r>
      <w:r w:rsidRPr="002B7ADC" w:rsidR="00315B39">
        <w:rPr>
          <w:rFonts w:ascii="Verdana" w:hAnsi="Verdana"/>
        </w:rPr>
        <w:t xml:space="preserve">9 </w:t>
      </w:r>
      <w:r w:rsidRPr="002B7ADC" w:rsidR="00315009">
        <w:rPr>
          <w:rFonts w:ascii="Verdana" w:hAnsi="Verdana"/>
        </w:rPr>
        <w:t>in deze uitvoeringsregeling</w:t>
      </w:r>
      <w:r w:rsidRPr="002B7ADC">
        <w:rPr>
          <w:rFonts w:ascii="Verdana" w:hAnsi="Verdana"/>
        </w:rPr>
        <w:t xml:space="preserve"> opgenomen, waarmee met name onderdeel c wordt ingevuld. Deze bepaling behelst een wettelijke verplichting om op verzoek gegevens te verstrekken. De uitvoering, het toezicht, de bestuursrechtelijke handhaving, het markttoezicht en de strafrechtelijke handhaving zijn in andere wettelijke bepalingen opgedragen. Het doel van de verwerking is te waarborgen dat producten</w:t>
      </w:r>
      <w:r w:rsidRPr="002B7ADC" w:rsidR="005B402B">
        <w:rPr>
          <w:rFonts w:ascii="Verdana" w:hAnsi="Verdana"/>
        </w:rPr>
        <w:t xml:space="preserve">, </w:t>
      </w:r>
      <w:proofErr w:type="spellStart"/>
      <w:r w:rsidRPr="002B7ADC" w:rsidR="005B402B">
        <w:rPr>
          <w:rFonts w:ascii="Verdana" w:hAnsi="Verdana"/>
        </w:rPr>
        <w:t>martkdeelnemers</w:t>
      </w:r>
      <w:proofErr w:type="spellEnd"/>
      <w:r w:rsidRPr="002B7ADC">
        <w:rPr>
          <w:rFonts w:ascii="Verdana" w:hAnsi="Verdana"/>
        </w:rPr>
        <w:t xml:space="preserve"> en conformiteitsbeoordelingsinstanties aan </w:t>
      </w:r>
      <w:r w:rsidRPr="002B7ADC" w:rsidR="00D478D6">
        <w:rPr>
          <w:rFonts w:ascii="Verdana" w:hAnsi="Verdana"/>
        </w:rPr>
        <w:t xml:space="preserve">de </w:t>
      </w:r>
      <w:r w:rsidRPr="002B7ADC" w:rsidR="00354BBC">
        <w:rPr>
          <w:rFonts w:ascii="Verdana" w:hAnsi="Verdana"/>
        </w:rPr>
        <w:t xml:space="preserve">EU-verordening </w:t>
      </w:r>
      <w:proofErr w:type="spellStart"/>
      <w:r w:rsidRPr="002B7ADC" w:rsidR="00354BBC">
        <w:rPr>
          <w:rFonts w:ascii="Verdana" w:hAnsi="Verdana"/>
        </w:rPr>
        <w:t>ecodesign</w:t>
      </w:r>
      <w:proofErr w:type="spellEnd"/>
      <w:r w:rsidRPr="002B7ADC" w:rsidR="00315009">
        <w:rPr>
          <w:rFonts w:ascii="Verdana" w:hAnsi="Verdana"/>
        </w:rPr>
        <w:t xml:space="preserve"> </w:t>
      </w:r>
      <w:r w:rsidRPr="002B7ADC">
        <w:rPr>
          <w:rFonts w:ascii="Verdana" w:hAnsi="Verdana"/>
        </w:rPr>
        <w:t>voldoen.</w:t>
      </w:r>
    </w:p>
    <w:p w:rsidRPr="002B7ADC" w:rsidR="00326087" w:rsidP="00DC1E26" w:rsidRDefault="00326087" w14:paraId="482FB300" w14:textId="77777777">
      <w:pPr>
        <w:pStyle w:val="Plattetekst"/>
        <w:rPr>
          <w:rFonts w:ascii="Verdana" w:hAnsi="Verdana"/>
        </w:rPr>
      </w:pPr>
    </w:p>
    <w:p w:rsidRPr="002B7ADC" w:rsidR="00DC1E26" w:rsidP="00DC1E26" w:rsidRDefault="00DC1E26" w14:paraId="76FDB177" w14:textId="5EB41167">
      <w:pPr>
        <w:pStyle w:val="Plattetekst"/>
        <w:rPr>
          <w:rFonts w:ascii="Verdana" w:hAnsi="Verdana"/>
        </w:rPr>
      </w:pPr>
      <w:r w:rsidRPr="002B7ADC">
        <w:rPr>
          <w:rFonts w:ascii="Verdana" w:hAnsi="Verdana"/>
        </w:rPr>
        <w:t xml:space="preserve">De instantie die de gegevens verstrekt, bijvoorbeeld de ILT, doet dat in mandaat </w:t>
      </w:r>
      <w:r w:rsidRPr="002B7ADC" w:rsidR="00D72122">
        <w:rPr>
          <w:rFonts w:ascii="Verdana" w:hAnsi="Verdana"/>
        </w:rPr>
        <w:t>namens</w:t>
      </w:r>
      <w:r w:rsidRPr="002B7ADC">
        <w:rPr>
          <w:rFonts w:ascii="Verdana" w:hAnsi="Verdana"/>
        </w:rPr>
        <w:t xml:space="preserve"> de </w:t>
      </w:r>
      <w:r w:rsidRPr="002B7ADC" w:rsidR="00EF0D18">
        <w:rPr>
          <w:rFonts w:ascii="Verdana" w:hAnsi="Verdana"/>
        </w:rPr>
        <w:t>m</w:t>
      </w:r>
      <w:r w:rsidRPr="002B7ADC">
        <w:rPr>
          <w:rFonts w:ascii="Verdana" w:hAnsi="Verdana"/>
        </w:rPr>
        <w:t xml:space="preserve">inister. De minister is in dit geval de verwerkingsverantwoordelijke, in de zin van de Algemene verordening gegevensbescherming. De ILT valt onder volledige verantwoordelijkheid van de minister als verwerkingsverantwoordelijke. De ILT is daarom geen verwerker maar treedt namens de minister op ter uitvoering van diens taak. Van een verwerker is in de </w:t>
      </w:r>
      <w:r w:rsidRPr="002B7ADC" w:rsidR="00A31B55">
        <w:rPr>
          <w:rFonts w:ascii="Verdana" w:hAnsi="Verdana"/>
        </w:rPr>
        <w:t xml:space="preserve">Algemene verordening gegevensbescherming </w:t>
      </w:r>
      <w:r w:rsidRPr="002B7ADC">
        <w:rPr>
          <w:rFonts w:ascii="Verdana" w:hAnsi="Verdana"/>
        </w:rPr>
        <w:t>sprake als de feitelijke gegevensverwerking wordt uitgevoerd door een andere partij dan de verwerkingsverantwoordelijke, die daarbij als opdrachtgever optreedt.</w:t>
      </w:r>
    </w:p>
    <w:p w:rsidRPr="002B7ADC" w:rsidR="00DC1E26" w:rsidP="00DC1E26" w:rsidRDefault="00DC1E26" w14:paraId="7D8E2A26" w14:textId="77777777">
      <w:pPr>
        <w:pStyle w:val="Plattetekst"/>
        <w:rPr>
          <w:rFonts w:ascii="Verdana" w:hAnsi="Verdana"/>
        </w:rPr>
      </w:pPr>
    </w:p>
    <w:p w:rsidRPr="002B7ADC" w:rsidR="00DC1E26" w:rsidP="00DC1E26" w:rsidRDefault="00DC1E26" w14:paraId="51F3E0D3" w14:textId="52814DE1">
      <w:pPr>
        <w:pStyle w:val="Geenafstand"/>
        <w:rPr>
          <w:lang w:val="nl-NL"/>
        </w:rPr>
      </w:pPr>
      <w:r w:rsidRPr="002B7ADC">
        <w:rPr>
          <w:lang w:val="nl-NL"/>
        </w:rPr>
        <w:t xml:space="preserve">Voordat persoonsgegevens worden verwerkt moet het betrokken bestuursorgaan </w:t>
      </w:r>
      <w:r w:rsidRPr="002B7ADC" w:rsidR="00310783">
        <w:rPr>
          <w:lang w:val="nl-NL"/>
        </w:rPr>
        <w:t xml:space="preserve">nagaan of </w:t>
      </w:r>
      <w:r w:rsidRPr="002B7ADC">
        <w:rPr>
          <w:lang w:val="nl-NL"/>
        </w:rPr>
        <w:t xml:space="preserve">wordt voldaan aan de vereisten van de Algemene verordening gegevensbescherming. Er kan dus niet enkel worden verwezen naar de wettelijke taak die in artikel </w:t>
      </w:r>
      <w:r w:rsidRPr="002B7ADC" w:rsidR="00B40D08">
        <w:rPr>
          <w:lang w:val="nl-NL"/>
        </w:rPr>
        <w:t>9</w:t>
      </w:r>
      <w:r w:rsidRPr="002B7ADC" w:rsidR="00010B47">
        <w:rPr>
          <w:lang w:val="nl-NL"/>
        </w:rPr>
        <w:t xml:space="preserve"> van deze uitvoeringsregeling</w:t>
      </w:r>
      <w:r w:rsidRPr="002B7ADC">
        <w:rPr>
          <w:lang w:val="nl-NL"/>
        </w:rPr>
        <w:t xml:space="preserve"> is opgelegd. De betrokken instanties kunnen afspraken maken op welke wijze zij elkaar gegevens verstrekken. Een voorbeeld daarvan is het “convenant inzake de samenwerking tussen het Ministerie van Infrastructuur en Waterstaat en het Ministerie van Financiën bij de uitvoering van wettelijke taken op het beleidsterrein van Ministerie van Infrastructuur en Waterstaat door de Douane”. Ter uitwerking van de afspraak in dit convenant om tussen partijen gegevens uit te wisselen is het document 'Incidenteel Leveringsverzoek Gegevens en Spontane Gegevensverstrekking' vastgesteld. Dat document geeft de kaders waarbinnen het incidenteel en spontaan </w:t>
      </w:r>
      <w:bookmarkStart w:name="Page_3" w:id="35"/>
      <w:bookmarkEnd w:id="35"/>
      <w:r w:rsidRPr="002B7ADC">
        <w:rPr>
          <w:lang w:val="nl-NL"/>
        </w:rPr>
        <w:t>uitwisselen van gegevens tussen de verzoekende partij en de verstrekkende partij kan plaatsvinden, en bevat tevens specifieke informatie over verschillende relevante onderwerpen.</w:t>
      </w:r>
    </w:p>
    <w:p w:rsidRPr="002B7ADC" w:rsidR="00DC1E26" w:rsidP="00DC1E26" w:rsidRDefault="00DC1E26" w14:paraId="1404E395" w14:textId="77777777">
      <w:pPr>
        <w:pStyle w:val="Geenafstand"/>
        <w:rPr>
          <w:lang w:val="nl-NL"/>
        </w:rPr>
      </w:pPr>
    </w:p>
    <w:p w:rsidRPr="002B7ADC" w:rsidR="00DC1E26" w:rsidP="00DC1E26" w:rsidRDefault="00DC1E26" w14:paraId="1A9B984F" w14:textId="3DCB61FE">
      <w:pPr>
        <w:pStyle w:val="Geenafstand"/>
        <w:rPr>
          <w:lang w:val="nl-NL"/>
        </w:rPr>
      </w:pPr>
      <w:r w:rsidRPr="002B7ADC">
        <w:rPr>
          <w:lang w:val="nl-NL"/>
        </w:rPr>
        <w:t xml:space="preserve">Artikel </w:t>
      </w:r>
      <w:r w:rsidRPr="002B7ADC" w:rsidR="00B40D08">
        <w:rPr>
          <w:lang w:val="nl-NL"/>
        </w:rPr>
        <w:t>9</w:t>
      </w:r>
      <w:r w:rsidRPr="002B7ADC">
        <w:rPr>
          <w:lang w:val="nl-NL"/>
        </w:rPr>
        <w:t xml:space="preserve"> </w:t>
      </w:r>
      <w:r w:rsidRPr="002B7ADC" w:rsidR="00010B47">
        <w:rPr>
          <w:lang w:val="nl-NL"/>
        </w:rPr>
        <w:t xml:space="preserve">van deze uitvoeringsregeling </w:t>
      </w:r>
      <w:r w:rsidRPr="002B7ADC">
        <w:rPr>
          <w:lang w:val="nl-NL"/>
        </w:rPr>
        <w:t>regelt zelf niet de verstrekking (verwerking) van persoonsgegevens, maar omschrijft alleen een wettelijke verplichting van bestuursorganen om op verzoek gegevens te verstrekken aan een ander bestuursorgaan dat die gegevens nodig heeft voor de uitoefening van zijn wettelijke taak</w:t>
      </w:r>
      <w:r w:rsidRPr="002B7ADC" w:rsidR="00310783">
        <w:rPr>
          <w:lang w:val="nl-NL"/>
        </w:rPr>
        <w:t>. De verstrekking van informatie is zelf ook een wettelijke taak, die in artikel 9 is opgelegd</w:t>
      </w:r>
      <w:r w:rsidRPr="002B7ADC">
        <w:rPr>
          <w:lang w:val="nl-NL"/>
        </w:rPr>
        <w:t xml:space="preserve">. </w:t>
      </w:r>
      <w:r w:rsidRPr="002B7ADC" w:rsidR="00562A6E">
        <w:rPr>
          <w:lang w:val="nl-NL"/>
        </w:rPr>
        <w:t>Omdat de bepaling niet betrekking heeft op de verwerking van gegevens is daar</w:t>
      </w:r>
      <w:r w:rsidRPr="002B7ADC">
        <w:rPr>
          <w:lang w:val="nl-NL"/>
        </w:rPr>
        <w:t xml:space="preserve">over geen advies </w:t>
      </w:r>
      <w:r w:rsidRPr="002B7ADC" w:rsidR="00562A6E">
        <w:rPr>
          <w:lang w:val="nl-NL"/>
        </w:rPr>
        <w:t>gevraagd aan</w:t>
      </w:r>
      <w:r w:rsidRPr="002B7ADC">
        <w:rPr>
          <w:lang w:val="nl-NL"/>
        </w:rPr>
        <w:t xml:space="preserve"> de Autoriteit persoonsgegevens. Artikel 36, vierde lid, </w:t>
      </w:r>
      <w:proofErr w:type="spellStart"/>
      <w:r w:rsidRPr="002B7ADC">
        <w:rPr>
          <w:lang w:val="nl-NL"/>
        </w:rPr>
        <w:t>Avg</w:t>
      </w:r>
      <w:proofErr w:type="spellEnd"/>
      <w:r w:rsidRPr="002B7ADC">
        <w:rPr>
          <w:lang w:val="nl-NL"/>
        </w:rPr>
        <w:t xml:space="preserve"> juncto artikel 57, eerste lid, onder c, </w:t>
      </w:r>
      <w:proofErr w:type="spellStart"/>
      <w:r w:rsidRPr="002B7ADC">
        <w:rPr>
          <w:lang w:val="nl-NL"/>
        </w:rPr>
        <w:t>Avg</w:t>
      </w:r>
      <w:proofErr w:type="spellEnd"/>
      <w:r w:rsidRPr="002B7ADC">
        <w:rPr>
          <w:lang w:val="nl-NL"/>
        </w:rPr>
        <w:t xml:space="preserve"> is niet van toepassing.</w:t>
      </w:r>
    </w:p>
    <w:p w:rsidRPr="002B7ADC" w:rsidR="00DC1E26" w:rsidP="00DC1E26" w:rsidRDefault="00DC1E26" w14:paraId="5E2EC59F" w14:textId="77777777">
      <w:pPr>
        <w:pStyle w:val="Plattetekst"/>
        <w:rPr>
          <w:rFonts w:ascii="Verdana" w:hAnsi="Verdana"/>
        </w:rPr>
      </w:pPr>
    </w:p>
    <w:p w:rsidRPr="002B7ADC" w:rsidR="00DC1E26" w:rsidP="00DC1E26" w:rsidRDefault="00DC1E26" w14:paraId="43604412" w14:textId="77777777">
      <w:pPr>
        <w:pStyle w:val="Plattetekst"/>
        <w:kinsoku w:val="0"/>
        <w:overflowPunct w:val="0"/>
        <w:rPr>
          <w:rFonts w:ascii="Verdana" w:hAnsi="Verdana"/>
          <w:b/>
          <w:bCs/>
        </w:rPr>
      </w:pPr>
      <w:r w:rsidRPr="002B7ADC">
        <w:rPr>
          <w:rFonts w:ascii="Verdana" w:hAnsi="Verdana"/>
          <w:b/>
          <w:bCs/>
        </w:rPr>
        <w:t>§ 4. Financiële consequenties en gevolgen voor regeldruk voor bedrijfsleven en burger</w:t>
      </w:r>
    </w:p>
    <w:p w:rsidRPr="002B7ADC" w:rsidR="00DC1E26" w:rsidP="00DC1E26" w:rsidRDefault="00DC1E26" w14:paraId="5F20422D" w14:textId="77777777">
      <w:pPr>
        <w:pStyle w:val="Plattetekst"/>
        <w:kinsoku w:val="0"/>
        <w:overflowPunct w:val="0"/>
        <w:rPr>
          <w:rFonts w:ascii="Verdana" w:hAnsi="Verdana"/>
          <w:b/>
          <w:bCs/>
        </w:rPr>
      </w:pPr>
    </w:p>
    <w:p w:rsidRPr="002B7ADC" w:rsidR="00DC1E26" w:rsidP="00DC1E26" w:rsidRDefault="00FC7252" w14:paraId="739797CE" w14:textId="19004AA1">
      <w:pPr>
        <w:pStyle w:val="Plattetekst"/>
        <w:kinsoku w:val="0"/>
        <w:overflowPunct w:val="0"/>
        <w:rPr>
          <w:rFonts w:ascii="Verdana" w:hAnsi="Verdana"/>
        </w:rPr>
      </w:pPr>
      <w:r w:rsidRPr="002B7ADC">
        <w:rPr>
          <w:rFonts w:ascii="Verdana" w:hAnsi="Verdana"/>
        </w:rPr>
        <w:t>Deze uitvoeringsregeling</w:t>
      </w:r>
      <w:r w:rsidRPr="002B7ADC" w:rsidR="00DC1E26">
        <w:rPr>
          <w:rFonts w:ascii="Verdana" w:hAnsi="Verdana"/>
        </w:rPr>
        <w:t xml:space="preserve"> beoogt </w:t>
      </w:r>
      <w:r w:rsidRPr="002B7ADC" w:rsidR="00D478D6">
        <w:rPr>
          <w:rFonts w:ascii="Verdana" w:hAnsi="Verdana"/>
        </w:rPr>
        <w:t xml:space="preserve">de </w:t>
      </w:r>
      <w:r w:rsidRPr="002B7ADC" w:rsidR="00354BBC">
        <w:rPr>
          <w:rFonts w:ascii="Verdana" w:hAnsi="Verdana"/>
        </w:rPr>
        <w:t xml:space="preserve">EU-verordening </w:t>
      </w:r>
      <w:proofErr w:type="spellStart"/>
      <w:r w:rsidRPr="002B7ADC" w:rsidR="00354BBC">
        <w:rPr>
          <w:rFonts w:ascii="Verdana" w:hAnsi="Verdana"/>
        </w:rPr>
        <w:t>ecodesign</w:t>
      </w:r>
      <w:proofErr w:type="spellEnd"/>
      <w:r w:rsidRPr="002B7ADC" w:rsidR="00DC1E26">
        <w:rPr>
          <w:rFonts w:ascii="Verdana" w:hAnsi="Verdana"/>
        </w:rPr>
        <w:t xml:space="preserve"> te operationaliseren voor toepassing in Nederland. </w:t>
      </w:r>
    </w:p>
    <w:p w:rsidRPr="002B7ADC" w:rsidR="00DC1E26" w:rsidP="00DC1E26" w:rsidRDefault="00DC1E26" w14:paraId="19A7A36A" w14:textId="77777777">
      <w:pPr>
        <w:pStyle w:val="Plattetekst"/>
        <w:kinsoku w:val="0"/>
        <w:overflowPunct w:val="0"/>
        <w:rPr>
          <w:i/>
          <w:iCs/>
        </w:rPr>
      </w:pPr>
    </w:p>
    <w:p w:rsidRPr="002B7ADC" w:rsidR="00DC1E26" w:rsidP="00DC1E26" w:rsidRDefault="00DC1E26" w14:paraId="4F34CA6F" w14:textId="77777777">
      <w:pPr>
        <w:pStyle w:val="Plattetekst"/>
        <w:kinsoku w:val="0"/>
        <w:overflowPunct w:val="0"/>
        <w:rPr>
          <w:rFonts w:ascii="Verdana" w:hAnsi="Verdana" w:eastAsiaTheme="minorHAnsi" w:cstheme="minorBidi"/>
          <w:i/>
          <w:iCs/>
          <w:szCs w:val="22"/>
          <w:lang w:eastAsia="en-US"/>
        </w:rPr>
      </w:pPr>
      <w:r w:rsidRPr="002B7ADC">
        <w:rPr>
          <w:rFonts w:ascii="Verdana" w:hAnsi="Verdana" w:eastAsiaTheme="minorHAnsi" w:cstheme="minorBidi"/>
          <w:i/>
          <w:iCs/>
          <w:szCs w:val="22"/>
          <w:lang w:eastAsia="en-US"/>
        </w:rPr>
        <w:t>Gevolgen voor het bedrijfsleven en consumenten</w:t>
      </w:r>
    </w:p>
    <w:p w:rsidRPr="002B7ADC" w:rsidR="00DC1E26" w:rsidP="00DC1E26" w:rsidRDefault="00DC1E26" w14:paraId="3746F59E" w14:textId="77777777">
      <w:pPr>
        <w:pStyle w:val="Plattetekst"/>
        <w:kinsoku w:val="0"/>
        <w:overflowPunct w:val="0"/>
        <w:rPr>
          <w:rFonts w:ascii="Verdana" w:hAnsi="Verdana" w:eastAsiaTheme="minorHAnsi" w:cstheme="minorBidi"/>
          <w:i/>
          <w:iCs/>
          <w:szCs w:val="22"/>
          <w:lang w:eastAsia="en-US"/>
        </w:rPr>
      </w:pPr>
    </w:p>
    <w:p w:rsidRPr="002B7ADC" w:rsidR="00DC1E26" w:rsidP="00DC1E26" w:rsidRDefault="00DC1E26" w14:paraId="38497A74" w14:textId="2AC7561B">
      <w:pPr>
        <w:pStyle w:val="Plattetekst"/>
        <w:kinsoku w:val="0"/>
        <w:overflowPunct w:val="0"/>
        <w:rPr>
          <w:rFonts w:ascii="Verdana" w:hAnsi="Verdana" w:eastAsiaTheme="minorHAnsi" w:cstheme="minorBidi"/>
          <w:szCs w:val="22"/>
          <w:lang w:eastAsia="en-US"/>
        </w:rPr>
      </w:pPr>
      <w:r w:rsidRPr="002B7ADC">
        <w:rPr>
          <w:rFonts w:ascii="Verdana" w:hAnsi="Verdana" w:eastAsiaTheme="minorHAnsi" w:cstheme="minorBidi"/>
          <w:szCs w:val="22"/>
          <w:lang w:eastAsia="en-US"/>
        </w:rPr>
        <w:lastRenderedPageBreak/>
        <w:t xml:space="preserve">Volgens de effectrapportage van de Europese Commissie bij het voorstel voor de Kaderverordening </w:t>
      </w:r>
      <w:proofErr w:type="spellStart"/>
      <w:r w:rsidRPr="002B7ADC">
        <w:rPr>
          <w:rFonts w:ascii="Verdana" w:hAnsi="Verdana" w:eastAsiaTheme="minorHAnsi" w:cstheme="minorBidi"/>
          <w:szCs w:val="22"/>
          <w:lang w:eastAsia="en-US"/>
        </w:rPr>
        <w:t>Ecodesign</w:t>
      </w:r>
      <w:proofErr w:type="spellEnd"/>
      <w:r w:rsidRPr="002B7ADC">
        <w:rPr>
          <w:rFonts w:ascii="Verdana" w:hAnsi="Verdana" w:eastAsiaTheme="minorHAnsi" w:cstheme="minorBidi"/>
          <w:szCs w:val="22"/>
          <w:lang w:eastAsia="en-US"/>
        </w:rPr>
        <w:t xml:space="preserve"> voor Duurzame Producten, kunnen producenten te maken krijgen met kostenverhogingen. Hoe hoog de additionele kosten zijn, hangt af van de gestelde </w:t>
      </w:r>
      <w:proofErr w:type="spellStart"/>
      <w:r w:rsidRPr="002B7ADC">
        <w:rPr>
          <w:rFonts w:ascii="Verdana" w:hAnsi="Verdana" w:eastAsiaTheme="minorHAnsi" w:cstheme="minorBidi"/>
          <w:szCs w:val="22"/>
          <w:lang w:eastAsia="en-US"/>
        </w:rPr>
        <w:t>ecodesign</w:t>
      </w:r>
      <w:proofErr w:type="spellEnd"/>
      <w:r w:rsidRPr="002B7ADC">
        <w:rPr>
          <w:rFonts w:ascii="Verdana" w:hAnsi="Verdana" w:eastAsiaTheme="minorHAnsi" w:cstheme="minorBidi"/>
          <w:szCs w:val="22"/>
          <w:lang w:eastAsia="en-US"/>
        </w:rPr>
        <w:t xml:space="preserve">-eisen. De kosten kunnen deels worden doorberekend aan consumenten. Consumenten profiteren echter van besparingen door de </w:t>
      </w:r>
      <w:proofErr w:type="spellStart"/>
      <w:r w:rsidRPr="002B7ADC" w:rsidR="00FC7252">
        <w:rPr>
          <w:rFonts w:ascii="Verdana" w:hAnsi="Verdana" w:eastAsiaTheme="minorHAnsi" w:cstheme="minorBidi"/>
          <w:szCs w:val="22"/>
          <w:lang w:eastAsia="en-US"/>
        </w:rPr>
        <w:t>e</w:t>
      </w:r>
      <w:r w:rsidRPr="002B7ADC">
        <w:rPr>
          <w:rFonts w:ascii="Verdana" w:hAnsi="Verdana" w:eastAsiaTheme="minorHAnsi" w:cstheme="minorBidi"/>
          <w:szCs w:val="22"/>
          <w:lang w:eastAsia="en-US"/>
        </w:rPr>
        <w:t>codesigneisen</w:t>
      </w:r>
      <w:proofErr w:type="spellEnd"/>
      <w:r w:rsidRPr="002B7ADC">
        <w:rPr>
          <w:rFonts w:ascii="Verdana" w:hAnsi="Verdana" w:eastAsiaTheme="minorHAnsi" w:cstheme="minorBidi"/>
          <w:szCs w:val="22"/>
          <w:lang w:eastAsia="en-US"/>
        </w:rPr>
        <w:t xml:space="preserve">, bijvoorbeeld doordat producten langer meegaan. Deze baten wegen op tegen de verwachte kosten. De daadwerkelijke financiële consequenties voor bedrijven en consumenten zijn afhankelijk van de precieze invulling van de </w:t>
      </w:r>
      <w:proofErr w:type="spellStart"/>
      <w:r w:rsidRPr="002B7ADC">
        <w:rPr>
          <w:rFonts w:ascii="Verdana" w:hAnsi="Verdana" w:eastAsiaTheme="minorHAnsi" w:cstheme="minorBidi"/>
          <w:szCs w:val="22"/>
          <w:lang w:eastAsia="en-US"/>
        </w:rPr>
        <w:t>productspecifieke</w:t>
      </w:r>
      <w:proofErr w:type="spellEnd"/>
      <w:r w:rsidRPr="002B7ADC">
        <w:rPr>
          <w:rFonts w:ascii="Verdana" w:hAnsi="Verdana" w:eastAsiaTheme="minorHAnsi" w:cstheme="minorBidi"/>
          <w:szCs w:val="22"/>
          <w:lang w:eastAsia="en-US"/>
        </w:rPr>
        <w:t xml:space="preserve"> </w:t>
      </w:r>
      <w:proofErr w:type="spellStart"/>
      <w:r w:rsidRPr="002B7ADC" w:rsidR="00354BBC">
        <w:rPr>
          <w:rFonts w:ascii="Verdana" w:hAnsi="Verdana" w:eastAsiaTheme="minorHAnsi" w:cstheme="minorBidi"/>
          <w:szCs w:val="22"/>
          <w:lang w:eastAsia="en-US"/>
        </w:rPr>
        <w:t>e</w:t>
      </w:r>
      <w:r w:rsidRPr="002B7ADC">
        <w:rPr>
          <w:rFonts w:ascii="Verdana" w:hAnsi="Verdana" w:eastAsiaTheme="minorHAnsi" w:cstheme="minorBidi"/>
          <w:szCs w:val="22"/>
          <w:lang w:eastAsia="en-US"/>
        </w:rPr>
        <w:t>codesign</w:t>
      </w:r>
      <w:proofErr w:type="spellEnd"/>
      <w:r w:rsidRPr="002B7ADC">
        <w:rPr>
          <w:rFonts w:ascii="Verdana" w:hAnsi="Verdana" w:eastAsiaTheme="minorHAnsi" w:cstheme="minorBidi"/>
          <w:szCs w:val="22"/>
          <w:lang w:eastAsia="en-US"/>
        </w:rPr>
        <w:t xml:space="preserve"> maatregelen. De Europ</w:t>
      </w:r>
      <w:r w:rsidRPr="002B7ADC" w:rsidR="00FC7252">
        <w:rPr>
          <w:rFonts w:ascii="Verdana" w:hAnsi="Verdana" w:eastAsiaTheme="minorHAnsi" w:cstheme="minorBidi"/>
          <w:szCs w:val="22"/>
          <w:lang w:eastAsia="en-US"/>
        </w:rPr>
        <w:t>e</w:t>
      </w:r>
      <w:r w:rsidRPr="002B7ADC">
        <w:rPr>
          <w:rFonts w:ascii="Verdana" w:hAnsi="Verdana" w:eastAsiaTheme="minorHAnsi" w:cstheme="minorBidi"/>
          <w:szCs w:val="22"/>
          <w:lang w:eastAsia="en-US"/>
        </w:rPr>
        <w:t>se Commissie brengt deze consequenties bij het ontwikkelen van de eisen in kaart. De Nederlandse overheid zal de financiële en administratieve lasten voor bedrijven goed in het oog houden en erop inzetten dat deze proportioneel blijven.</w:t>
      </w:r>
    </w:p>
    <w:p w:rsidRPr="002B7ADC" w:rsidR="00DC1E26" w:rsidP="00DC1E26" w:rsidRDefault="00DC1E26" w14:paraId="75EB75A0" w14:textId="1CA43AEA">
      <w:pPr>
        <w:pStyle w:val="Plattetekst"/>
        <w:kinsoku w:val="0"/>
        <w:overflowPunct w:val="0"/>
        <w:rPr>
          <w:rFonts w:ascii="Verdana" w:hAnsi="Verdana" w:eastAsiaTheme="minorHAnsi" w:cstheme="minorBidi"/>
          <w:szCs w:val="22"/>
          <w:lang w:eastAsia="en-US"/>
        </w:rPr>
      </w:pPr>
      <w:r w:rsidRPr="002B7ADC">
        <w:rPr>
          <w:rFonts w:ascii="Verdana" w:hAnsi="Verdana" w:eastAsiaTheme="minorHAnsi" w:cstheme="minorBidi"/>
          <w:szCs w:val="22"/>
          <w:lang w:eastAsia="en-US"/>
        </w:rPr>
        <w:t xml:space="preserve">De voorgestelde bepalingen ter uitvoering van </w:t>
      </w:r>
      <w:r w:rsidRPr="002B7ADC" w:rsidR="00D478D6">
        <w:rPr>
          <w:rFonts w:ascii="Verdana" w:hAnsi="Verdana" w:eastAsiaTheme="minorHAnsi" w:cstheme="minorBidi"/>
          <w:szCs w:val="22"/>
          <w:lang w:eastAsia="en-US"/>
        </w:rPr>
        <w:t xml:space="preserve">de </w:t>
      </w:r>
      <w:r w:rsidRPr="002B7ADC" w:rsidR="00354BBC">
        <w:rPr>
          <w:rFonts w:ascii="Verdana" w:hAnsi="Verdana" w:eastAsiaTheme="minorHAnsi" w:cstheme="minorBidi"/>
          <w:szCs w:val="22"/>
          <w:lang w:eastAsia="en-US"/>
        </w:rPr>
        <w:t xml:space="preserve">EU-verordening </w:t>
      </w:r>
      <w:proofErr w:type="spellStart"/>
      <w:r w:rsidRPr="002B7ADC" w:rsidR="00354BBC">
        <w:rPr>
          <w:rFonts w:ascii="Verdana" w:hAnsi="Verdana" w:eastAsiaTheme="minorHAnsi" w:cstheme="minorBidi"/>
          <w:szCs w:val="22"/>
          <w:lang w:eastAsia="en-US"/>
        </w:rPr>
        <w:t>ecodesign</w:t>
      </w:r>
      <w:proofErr w:type="spellEnd"/>
      <w:r w:rsidRPr="002B7ADC">
        <w:rPr>
          <w:rFonts w:ascii="Verdana" w:hAnsi="Verdana" w:eastAsiaTheme="minorHAnsi" w:cstheme="minorBidi"/>
          <w:szCs w:val="22"/>
          <w:lang w:eastAsia="en-US"/>
        </w:rPr>
        <w:t xml:space="preserve"> leiden voor burgers en bedrijven niet tot extra lasten, omdat de bepalingen alleen tot doel hebben om uitvoering te geven aan de Europeesrechtelijke verplichting om </w:t>
      </w:r>
      <w:r w:rsidRPr="002B7ADC" w:rsidR="00D478D6">
        <w:rPr>
          <w:rFonts w:ascii="Verdana" w:hAnsi="Verdana" w:eastAsiaTheme="minorHAnsi" w:cstheme="minorBidi"/>
          <w:szCs w:val="22"/>
          <w:lang w:eastAsia="en-US"/>
        </w:rPr>
        <w:t xml:space="preserve">de </w:t>
      </w:r>
      <w:r w:rsidRPr="002B7ADC" w:rsidR="00354BBC">
        <w:rPr>
          <w:rFonts w:ascii="Verdana" w:hAnsi="Verdana" w:eastAsiaTheme="minorHAnsi" w:cstheme="minorBidi"/>
          <w:szCs w:val="22"/>
          <w:lang w:eastAsia="en-US"/>
        </w:rPr>
        <w:t xml:space="preserve">EU-verordening </w:t>
      </w:r>
      <w:proofErr w:type="spellStart"/>
      <w:r w:rsidRPr="002B7ADC" w:rsidR="00354BBC">
        <w:rPr>
          <w:rFonts w:ascii="Verdana" w:hAnsi="Verdana" w:eastAsiaTheme="minorHAnsi" w:cstheme="minorBidi"/>
          <w:szCs w:val="22"/>
          <w:lang w:eastAsia="en-US"/>
        </w:rPr>
        <w:t>ecodesign</w:t>
      </w:r>
      <w:proofErr w:type="spellEnd"/>
      <w:r w:rsidRPr="002B7ADC">
        <w:rPr>
          <w:rFonts w:ascii="Verdana" w:hAnsi="Verdana" w:eastAsiaTheme="minorHAnsi" w:cstheme="minorBidi"/>
          <w:szCs w:val="22"/>
          <w:lang w:eastAsia="en-US"/>
        </w:rPr>
        <w:t xml:space="preserve"> te operationaliseren voor daadwerkelijke toepassing in Nederland.</w:t>
      </w:r>
    </w:p>
    <w:p w:rsidRPr="002B7ADC" w:rsidR="00DC1E26" w:rsidP="00DC1E26" w:rsidRDefault="00DC1E26" w14:paraId="650C71E2" w14:textId="77777777">
      <w:pPr>
        <w:pStyle w:val="Plattetekst"/>
        <w:kinsoku w:val="0"/>
        <w:overflowPunct w:val="0"/>
        <w:rPr>
          <w:rFonts w:ascii="Verdana" w:hAnsi="Verdana" w:eastAsiaTheme="minorHAnsi" w:cstheme="minorBidi"/>
          <w:szCs w:val="22"/>
          <w:lang w:eastAsia="en-US"/>
        </w:rPr>
      </w:pPr>
    </w:p>
    <w:p w:rsidRPr="002B7ADC" w:rsidR="00DC1E26" w:rsidP="00DC1E26" w:rsidRDefault="00DC1E26" w14:paraId="2979E78F" w14:textId="77777777">
      <w:pPr>
        <w:pStyle w:val="Plattetekst"/>
        <w:kinsoku w:val="0"/>
        <w:overflowPunct w:val="0"/>
        <w:rPr>
          <w:rFonts w:ascii="Verdana" w:hAnsi="Verdana" w:eastAsiaTheme="minorHAnsi" w:cstheme="minorBidi"/>
          <w:i/>
          <w:iCs/>
          <w:szCs w:val="22"/>
          <w:lang w:eastAsia="en-US"/>
        </w:rPr>
      </w:pPr>
      <w:r w:rsidRPr="002B7ADC">
        <w:rPr>
          <w:rFonts w:ascii="Verdana" w:hAnsi="Verdana" w:eastAsiaTheme="minorHAnsi" w:cstheme="minorBidi"/>
          <w:i/>
          <w:iCs/>
          <w:szCs w:val="22"/>
          <w:lang w:eastAsia="en-US"/>
        </w:rPr>
        <w:t>Gevolgen voor overheden</w:t>
      </w:r>
    </w:p>
    <w:p w:rsidRPr="002B7ADC" w:rsidR="00DC1E26" w:rsidP="00DC1E26" w:rsidRDefault="00DC1E26" w14:paraId="44B52779" w14:textId="77777777">
      <w:pPr>
        <w:pStyle w:val="Plattetekst"/>
        <w:kinsoku w:val="0"/>
        <w:overflowPunct w:val="0"/>
        <w:rPr>
          <w:rFonts w:ascii="Verdana" w:hAnsi="Verdana" w:eastAsiaTheme="minorHAnsi" w:cstheme="minorBidi"/>
          <w:i/>
          <w:iCs/>
          <w:szCs w:val="22"/>
          <w:lang w:eastAsia="en-US"/>
        </w:rPr>
      </w:pPr>
    </w:p>
    <w:p w:rsidRPr="002B7ADC" w:rsidR="00DC1E26" w:rsidP="00DC1E26" w:rsidRDefault="005A5D19" w14:paraId="74B83494" w14:textId="15B6B4D1">
      <w:pPr>
        <w:pStyle w:val="Plattetekst"/>
        <w:kinsoku w:val="0"/>
        <w:overflowPunct w:val="0"/>
        <w:rPr>
          <w:rFonts w:ascii="Verdana" w:hAnsi="Verdana" w:eastAsiaTheme="minorHAnsi" w:cstheme="minorBidi"/>
          <w:szCs w:val="22"/>
          <w:lang w:eastAsia="en-US"/>
        </w:rPr>
      </w:pPr>
      <w:r w:rsidRPr="002B7ADC">
        <w:rPr>
          <w:rFonts w:ascii="Verdana" w:hAnsi="Verdana" w:eastAsiaTheme="minorHAnsi" w:cstheme="minorBidi"/>
          <w:szCs w:val="22"/>
          <w:lang w:eastAsia="en-US"/>
        </w:rPr>
        <w:t xml:space="preserve">De </w:t>
      </w:r>
      <w:r w:rsidRPr="002B7ADC" w:rsidR="00354BBC">
        <w:rPr>
          <w:rFonts w:ascii="Verdana" w:hAnsi="Verdana" w:eastAsiaTheme="minorHAnsi" w:cstheme="minorBidi"/>
          <w:szCs w:val="22"/>
          <w:lang w:eastAsia="en-US"/>
        </w:rPr>
        <w:t xml:space="preserve">EU-verordening </w:t>
      </w:r>
      <w:proofErr w:type="spellStart"/>
      <w:r w:rsidRPr="002B7ADC" w:rsidR="00354BBC">
        <w:rPr>
          <w:rFonts w:ascii="Verdana" w:hAnsi="Verdana" w:eastAsiaTheme="minorHAnsi" w:cstheme="minorBidi"/>
          <w:szCs w:val="22"/>
          <w:lang w:eastAsia="en-US"/>
        </w:rPr>
        <w:t>ecodesign</w:t>
      </w:r>
      <w:proofErr w:type="spellEnd"/>
      <w:r w:rsidRPr="002B7ADC" w:rsidR="00DC1E26">
        <w:rPr>
          <w:rFonts w:ascii="Verdana" w:hAnsi="Verdana" w:eastAsiaTheme="minorHAnsi" w:cstheme="minorBidi"/>
          <w:szCs w:val="22"/>
          <w:lang w:eastAsia="en-US"/>
        </w:rPr>
        <w:t xml:space="preserve"> zal waarschijnlijk een toename betekenen van de benodigde personele inzet van de rijksoverheid op </w:t>
      </w:r>
      <w:proofErr w:type="spellStart"/>
      <w:r w:rsidRPr="002B7ADC" w:rsidR="00DC1E26">
        <w:rPr>
          <w:rFonts w:ascii="Verdana" w:hAnsi="Verdana" w:eastAsiaTheme="minorHAnsi" w:cstheme="minorBidi"/>
          <w:szCs w:val="22"/>
          <w:lang w:eastAsia="en-US"/>
        </w:rPr>
        <w:t>ecodesign</w:t>
      </w:r>
      <w:proofErr w:type="spellEnd"/>
      <w:r w:rsidRPr="002B7ADC" w:rsidR="00DC1E26">
        <w:rPr>
          <w:rFonts w:ascii="Verdana" w:hAnsi="Verdana" w:eastAsiaTheme="minorHAnsi" w:cstheme="minorBidi"/>
          <w:szCs w:val="22"/>
          <w:lang w:eastAsia="en-US"/>
        </w:rPr>
        <w:t xml:space="preserve">, doordat de Europese Commissie de komende jaren voor steeds meer productgroepen ontwerpeisen zal stellen, zoals aangekondigd in het </w:t>
      </w:r>
      <w:proofErr w:type="spellStart"/>
      <w:r w:rsidRPr="002B7ADC" w:rsidR="00DC1E26">
        <w:rPr>
          <w:rFonts w:ascii="Verdana" w:hAnsi="Verdana" w:eastAsiaTheme="minorHAnsi" w:cstheme="minorBidi"/>
          <w:szCs w:val="22"/>
          <w:lang w:eastAsia="en-US"/>
        </w:rPr>
        <w:t>Ecodesign</w:t>
      </w:r>
      <w:proofErr w:type="spellEnd"/>
      <w:r w:rsidRPr="002B7ADC" w:rsidR="00DC1E26">
        <w:rPr>
          <w:rFonts w:ascii="Verdana" w:hAnsi="Verdana" w:eastAsiaTheme="minorHAnsi" w:cstheme="minorBidi"/>
          <w:szCs w:val="22"/>
          <w:lang w:eastAsia="en-US"/>
        </w:rPr>
        <w:t xml:space="preserve"> werkplan 2025-2030. De toename in capaciteit zal in de begroting van het verantwoordelijke beleidsdepartement, het ministerie van Infrastructuur en Waterstaat, worden vertaald.  </w:t>
      </w:r>
    </w:p>
    <w:p w:rsidRPr="002B7ADC" w:rsidR="00DC1E26" w:rsidP="00DC1E26" w:rsidRDefault="00DC1E26" w14:paraId="59C619FC" w14:textId="77777777">
      <w:pPr>
        <w:pStyle w:val="Plattetekst"/>
        <w:kinsoku w:val="0"/>
        <w:overflowPunct w:val="0"/>
        <w:rPr>
          <w:rFonts w:ascii="Verdana" w:hAnsi="Verdana" w:eastAsiaTheme="minorHAnsi" w:cstheme="minorBidi"/>
          <w:szCs w:val="22"/>
          <w:lang w:eastAsia="en-US"/>
        </w:rPr>
      </w:pPr>
    </w:p>
    <w:p w:rsidRPr="002B7ADC" w:rsidR="00DC1E26" w:rsidP="00DC1E26" w:rsidRDefault="00DC1E26" w14:paraId="1FDFBB14" w14:textId="6A18095B">
      <w:pPr>
        <w:pStyle w:val="Plattetekst"/>
        <w:kinsoku w:val="0"/>
        <w:overflowPunct w:val="0"/>
        <w:rPr>
          <w:rFonts w:ascii="Verdana" w:hAnsi="Verdana" w:eastAsiaTheme="minorHAnsi" w:cstheme="minorBidi"/>
          <w:szCs w:val="22"/>
          <w:lang w:eastAsia="en-US"/>
        </w:rPr>
      </w:pPr>
      <w:r w:rsidRPr="002B7ADC">
        <w:rPr>
          <w:rFonts w:ascii="Verdana" w:hAnsi="Verdana" w:eastAsiaTheme="minorHAnsi" w:cstheme="minorBidi"/>
          <w:szCs w:val="22"/>
          <w:lang w:eastAsia="en-US"/>
        </w:rPr>
        <w:t xml:space="preserve">Ook toezicht en handhaving zal moeten worden aangepast op die ontwikkeling. De verwachting is dan ook dat er meer handhavingscapaciteit nodig is om op de </w:t>
      </w:r>
      <w:proofErr w:type="spellStart"/>
      <w:r w:rsidRPr="002B7ADC">
        <w:rPr>
          <w:rFonts w:ascii="Verdana" w:hAnsi="Verdana" w:eastAsiaTheme="minorHAnsi" w:cstheme="minorBidi"/>
          <w:szCs w:val="22"/>
          <w:lang w:eastAsia="en-US"/>
        </w:rPr>
        <w:t>ecodesign</w:t>
      </w:r>
      <w:proofErr w:type="spellEnd"/>
      <w:r w:rsidRPr="002B7ADC">
        <w:rPr>
          <w:rFonts w:ascii="Verdana" w:hAnsi="Verdana" w:eastAsiaTheme="minorHAnsi" w:cstheme="minorBidi"/>
          <w:szCs w:val="22"/>
          <w:lang w:eastAsia="en-US"/>
        </w:rPr>
        <w:t xml:space="preserve">-eisen toe te zien. De ILT wordt dan ook betrokken bij de uitwerking van de </w:t>
      </w:r>
      <w:proofErr w:type="spellStart"/>
      <w:r w:rsidRPr="002B7ADC">
        <w:rPr>
          <w:rFonts w:ascii="Verdana" w:hAnsi="Verdana" w:eastAsiaTheme="minorHAnsi" w:cstheme="minorBidi"/>
          <w:szCs w:val="22"/>
          <w:lang w:eastAsia="en-US"/>
        </w:rPr>
        <w:t>ecodesign</w:t>
      </w:r>
      <w:proofErr w:type="spellEnd"/>
      <w:r w:rsidRPr="002B7ADC">
        <w:rPr>
          <w:rFonts w:ascii="Verdana" w:hAnsi="Verdana" w:eastAsiaTheme="minorHAnsi" w:cstheme="minorBidi"/>
          <w:szCs w:val="22"/>
          <w:lang w:eastAsia="en-US"/>
        </w:rPr>
        <w:t xml:space="preserve">-eisen. Bij de uitwerking van de </w:t>
      </w:r>
      <w:proofErr w:type="spellStart"/>
      <w:r w:rsidRPr="002B7ADC">
        <w:rPr>
          <w:rFonts w:ascii="Verdana" w:hAnsi="Verdana" w:eastAsiaTheme="minorHAnsi" w:cstheme="minorBidi"/>
          <w:szCs w:val="22"/>
          <w:lang w:eastAsia="en-US"/>
        </w:rPr>
        <w:t>ecodesign</w:t>
      </w:r>
      <w:proofErr w:type="spellEnd"/>
      <w:r w:rsidRPr="002B7ADC">
        <w:rPr>
          <w:rFonts w:ascii="Verdana" w:hAnsi="Verdana" w:eastAsiaTheme="minorHAnsi" w:cstheme="minorBidi"/>
          <w:szCs w:val="22"/>
          <w:lang w:eastAsia="en-US"/>
        </w:rPr>
        <w:t xml:space="preserve">-eisen zal de Rijksoverheid oog hebben voor het effect, zowel budgettair als anderszins, op de toezichthouder. </w:t>
      </w:r>
    </w:p>
    <w:p w:rsidRPr="002B7ADC" w:rsidR="00DC1E26" w:rsidP="00DC1E26" w:rsidRDefault="00DC1E26" w14:paraId="6518C2A2" w14:textId="77777777">
      <w:pPr>
        <w:pStyle w:val="Plattetekst"/>
        <w:kinsoku w:val="0"/>
        <w:overflowPunct w:val="0"/>
        <w:rPr>
          <w:rFonts w:ascii="Verdana" w:hAnsi="Verdana" w:eastAsiaTheme="minorHAnsi" w:cstheme="minorBidi"/>
          <w:szCs w:val="22"/>
          <w:lang w:eastAsia="en-US"/>
        </w:rPr>
      </w:pPr>
    </w:p>
    <w:p w:rsidRPr="002B7ADC" w:rsidR="00DC1E26" w:rsidP="00DC1E26" w:rsidRDefault="00DC1E26" w14:paraId="01EFAEED" w14:textId="77777777">
      <w:pPr>
        <w:pStyle w:val="Plattetekst"/>
        <w:kinsoku w:val="0"/>
        <w:overflowPunct w:val="0"/>
        <w:rPr>
          <w:rFonts w:ascii="Verdana" w:hAnsi="Verdana" w:eastAsiaTheme="minorHAnsi" w:cstheme="minorBidi"/>
          <w:szCs w:val="22"/>
          <w:lang w:eastAsia="en-US"/>
        </w:rPr>
      </w:pPr>
      <w:r w:rsidRPr="002B7ADC">
        <w:rPr>
          <w:rFonts w:ascii="Verdana" w:hAnsi="Verdana" w:eastAsiaTheme="minorHAnsi" w:cstheme="minorBidi"/>
          <w:szCs w:val="22"/>
          <w:lang w:eastAsia="en-US"/>
        </w:rPr>
        <w:t>Er zijn geen financiële consequenties voor medeoverheden.</w:t>
      </w:r>
    </w:p>
    <w:p w:rsidRPr="002B7ADC" w:rsidR="00876D30" w:rsidP="0045290D" w:rsidRDefault="00DC1E26" w14:paraId="65AF1BAD" w14:textId="3CE4D4F6">
      <w:pPr>
        <w:pStyle w:val="Plattetekst"/>
        <w:kinsoku w:val="0"/>
        <w:overflowPunct w:val="0"/>
        <w:rPr>
          <w:rFonts w:ascii="Verdana" w:hAnsi="Verdana" w:eastAsiaTheme="minorHAnsi" w:cstheme="minorBidi"/>
          <w:szCs w:val="22"/>
          <w:lang w:eastAsia="en-US"/>
        </w:rPr>
      </w:pPr>
      <w:r w:rsidRPr="002B7ADC">
        <w:rPr>
          <w:rFonts w:ascii="Verdana" w:hAnsi="Verdana" w:eastAsiaTheme="minorHAnsi" w:cstheme="minorBidi"/>
          <w:szCs w:val="22"/>
          <w:lang w:eastAsia="en-US"/>
        </w:rPr>
        <w:br/>
        <w:t xml:space="preserve">Gevolgen voor de rechterlijke macht worden niet verwacht. </w:t>
      </w:r>
      <w:r w:rsidRPr="002B7ADC" w:rsidR="005A5D19">
        <w:rPr>
          <w:rFonts w:ascii="Verdana" w:hAnsi="Verdana" w:eastAsiaTheme="minorHAnsi" w:cstheme="minorBidi"/>
          <w:szCs w:val="22"/>
          <w:lang w:eastAsia="en-US"/>
        </w:rPr>
        <w:t xml:space="preserve">De </w:t>
      </w:r>
      <w:r w:rsidRPr="002B7ADC" w:rsidR="00354BBC">
        <w:rPr>
          <w:rFonts w:ascii="Verdana" w:hAnsi="Verdana" w:eastAsiaTheme="minorHAnsi" w:cstheme="minorBidi"/>
          <w:szCs w:val="22"/>
          <w:lang w:eastAsia="en-US"/>
        </w:rPr>
        <w:t xml:space="preserve">EU-verordening </w:t>
      </w:r>
      <w:proofErr w:type="spellStart"/>
      <w:r w:rsidRPr="002B7ADC" w:rsidR="00354BBC">
        <w:rPr>
          <w:rFonts w:ascii="Verdana" w:hAnsi="Verdana" w:eastAsiaTheme="minorHAnsi" w:cstheme="minorBidi"/>
          <w:szCs w:val="22"/>
          <w:lang w:eastAsia="en-US"/>
        </w:rPr>
        <w:t>ecodesign</w:t>
      </w:r>
      <w:proofErr w:type="spellEnd"/>
      <w:r w:rsidRPr="002B7ADC">
        <w:rPr>
          <w:rFonts w:ascii="Verdana" w:hAnsi="Verdana" w:eastAsiaTheme="minorHAnsi" w:cstheme="minorBidi"/>
          <w:szCs w:val="22"/>
          <w:lang w:eastAsia="en-US"/>
        </w:rPr>
        <w:t xml:space="preserve"> geeft niet meer aanleiding voor gerechtelijke procedures dan de </w:t>
      </w:r>
      <w:r w:rsidRPr="002B7ADC" w:rsidR="003F4E7D">
        <w:rPr>
          <w:rFonts w:ascii="Verdana" w:hAnsi="Verdana" w:eastAsiaTheme="minorHAnsi" w:cstheme="minorBidi"/>
          <w:szCs w:val="22"/>
          <w:lang w:eastAsia="en-US"/>
        </w:rPr>
        <w:t xml:space="preserve">EG-richtlijn ecologisch ontwerp </w:t>
      </w:r>
      <w:proofErr w:type="spellStart"/>
      <w:r w:rsidRPr="002B7ADC" w:rsidR="003F4E7D">
        <w:rPr>
          <w:rFonts w:ascii="Verdana" w:hAnsi="Verdana" w:eastAsiaTheme="minorHAnsi" w:cstheme="minorBidi"/>
          <w:szCs w:val="22"/>
          <w:lang w:eastAsia="en-US"/>
        </w:rPr>
        <w:t>energiegerelateerde</w:t>
      </w:r>
      <w:proofErr w:type="spellEnd"/>
      <w:r w:rsidRPr="002B7ADC" w:rsidR="003F4E7D">
        <w:rPr>
          <w:rFonts w:ascii="Verdana" w:hAnsi="Verdana" w:eastAsiaTheme="minorHAnsi" w:cstheme="minorBidi"/>
          <w:szCs w:val="22"/>
          <w:lang w:eastAsia="en-US"/>
        </w:rPr>
        <w:t xml:space="preserve"> producten</w:t>
      </w:r>
      <w:r w:rsidRPr="002B7ADC">
        <w:rPr>
          <w:rFonts w:ascii="Verdana" w:hAnsi="Verdana" w:eastAsiaTheme="minorHAnsi" w:cstheme="minorBidi"/>
          <w:szCs w:val="22"/>
          <w:lang w:eastAsia="en-US"/>
        </w:rPr>
        <w:t>.</w:t>
      </w:r>
    </w:p>
    <w:p w:rsidRPr="002B7ADC" w:rsidR="00876D30" w:rsidP="0045290D" w:rsidRDefault="00876D30" w14:paraId="0E01C0D4" w14:textId="77777777">
      <w:pPr>
        <w:pStyle w:val="Plattetekst"/>
        <w:kinsoku w:val="0"/>
        <w:overflowPunct w:val="0"/>
        <w:rPr>
          <w:rFonts w:ascii="Verdana" w:hAnsi="Verdana" w:eastAsiaTheme="minorHAnsi" w:cstheme="minorBidi"/>
          <w:szCs w:val="22"/>
          <w:lang w:eastAsia="en-US"/>
        </w:rPr>
      </w:pPr>
    </w:p>
    <w:p w:rsidRPr="002B7ADC" w:rsidR="0045290D" w:rsidP="0045290D" w:rsidRDefault="00DC1E26" w14:paraId="679E26D7" w14:textId="18FBC6AE">
      <w:pPr>
        <w:pStyle w:val="Plattetekst"/>
        <w:kinsoku w:val="0"/>
        <w:overflowPunct w:val="0"/>
        <w:rPr>
          <w:rFonts w:ascii="Verdana" w:hAnsi="Verdana"/>
        </w:rPr>
      </w:pPr>
      <w:r w:rsidRPr="002B7ADC">
        <w:rPr>
          <w:rFonts w:ascii="Verdana" w:hAnsi="Verdana"/>
          <w:b/>
          <w:bCs/>
        </w:rPr>
        <w:t>§ 5 Advies en consultatie</w:t>
      </w:r>
      <w:bookmarkStart w:name="_Hlk188439864" w:id="36"/>
    </w:p>
    <w:p w:rsidRPr="002B7ADC" w:rsidR="0045290D" w:rsidP="0045290D" w:rsidRDefault="0045290D" w14:paraId="26B40605" w14:textId="77777777">
      <w:pPr>
        <w:pStyle w:val="Plattetekst"/>
        <w:kinsoku w:val="0"/>
        <w:overflowPunct w:val="0"/>
        <w:rPr>
          <w:rFonts w:ascii="Verdana" w:hAnsi="Verdana"/>
        </w:rPr>
      </w:pPr>
    </w:p>
    <w:p w:rsidRPr="002B7ADC" w:rsidR="00BF006E" w:rsidP="00BF006E" w:rsidRDefault="00BF006E" w14:paraId="23677978" w14:textId="5AF209F7">
      <w:pPr>
        <w:rPr>
          <w:szCs w:val="18"/>
          <w:lang w:val="nl-NL"/>
        </w:rPr>
      </w:pPr>
      <w:r w:rsidRPr="002B7ADC">
        <w:rPr>
          <w:szCs w:val="18"/>
          <w:lang w:val="nl-NL"/>
        </w:rPr>
        <w:t>Overeenkomstig het kabinetsstandpunt over internetconsultatie</w:t>
      </w:r>
      <w:r w:rsidRPr="002B7ADC">
        <w:rPr>
          <w:rStyle w:val="Voetnootmarkering"/>
          <w:szCs w:val="18"/>
        </w:rPr>
        <w:footnoteReference w:id="13"/>
      </w:r>
      <w:r w:rsidRPr="002B7ADC">
        <w:rPr>
          <w:szCs w:val="18"/>
          <w:lang w:val="nl-NL"/>
        </w:rPr>
        <w:t xml:space="preserve"> is internetconsultatie achterwege gebleven. </w:t>
      </w:r>
      <w:r w:rsidRPr="002B7ADC" w:rsidR="0045290D">
        <w:rPr>
          <w:lang w:val="nl-NL"/>
        </w:rPr>
        <w:t>Afzien van internetconsultaties kan slechts op een limitatief aantal gronden. De grond om voor deze regeling af te zien van internet-consultatie is dat consultatie niet in betekenende mate kan leiden tot aanpassing van het voorstel, omdat het hier gaat om het operationaliseren van een Europese verordening, waarbij er geen nationale beleidsruimte is.</w:t>
      </w:r>
      <w:r w:rsidRPr="002B7ADC">
        <w:rPr>
          <w:szCs w:val="18"/>
          <w:lang w:val="nl-NL"/>
        </w:rPr>
        <w:t xml:space="preserve"> </w:t>
      </w:r>
    </w:p>
    <w:p w:rsidRPr="002B7ADC" w:rsidR="0045290D" w:rsidP="00DC1E26" w:rsidRDefault="002D246F" w14:paraId="1DDF85DA" w14:textId="6B399CFC">
      <w:pPr>
        <w:pStyle w:val="Plattetekst"/>
        <w:kinsoku w:val="0"/>
        <w:overflowPunct w:val="0"/>
        <w:rPr>
          <w:rFonts w:ascii="Verdana" w:hAnsi="Verdana"/>
        </w:rPr>
      </w:pPr>
      <w:r w:rsidRPr="002B7ADC">
        <w:rPr>
          <w:rFonts w:ascii="Verdana" w:hAnsi="Verdana"/>
        </w:rPr>
        <w:t>De</w:t>
      </w:r>
      <w:r w:rsidRPr="002B7ADC" w:rsidR="0045290D">
        <w:rPr>
          <w:rFonts w:ascii="Verdana" w:hAnsi="Verdana"/>
          <w:b/>
          <w:bCs/>
        </w:rPr>
        <w:t xml:space="preserve"> </w:t>
      </w:r>
      <w:r w:rsidRPr="002B7ADC" w:rsidR="00DC1E26">
        <w:rPr>
          <w:rFonts w:ascii="Verdana" w:hAnsi="Verdana"/>
        </w:rPr>
        <w:t>ATR (Adviescommissie toetsing regeldruk)</w:t>
      </w:r>
      <w:r w:rsidRPr="002B7ADC" w:rsidR="0045290D">
        <w:rPr>
          <w:rFonts w:ascii="Verdana" w:hAnsi="Verdana"/>
        </w:rPr>
        <w:t xml:space="preserve"> </w:t>
      </w:r>
      <w:r w:rsidRPr="002B7ADC">
        <w:rPr>
          <w:rFonts w:ascii="Verdana" w:hAnsi="Verdana"/>
        </w:rPr>
        <w:t xml:space="preserve">is niet </w:t>
      </w:r>
      <w:r w:rsidRPr="002B7ADC" w:rsidR="00DC1E26">
        <w:rPr>
          <w:rFonts w:ascii="Verdana" w:hAnsi="Verdana"/>
        </w:rPr>
        <w:t xml:space="preserve">om advies </w:t>
      </w:r>
      <w:r w:rsidRPr="002B7ADC">
        <w:rPr>
          <w:rFonts w:ascii="Verdana" w:hAnsi="Verdana"/>
        </w:rPr>
        <w:t xml:space="preserve">gevraagd omdat het gaat om de </w:t>
      </w:r>
      <w:r w:rsidRPr="002B7ADC" w:rsidR="000B4064">
        <w:rPr>
          <w:rFonts w:ascii="Verdana" w:hAnsi="Verdana"/>
        </w:rPr>
        <w:t xml:space="preserve">strikte </w:t>
      </w:r>
      <w:r w:rsidRPr="002B7ADC">
        <w:rPr>
          <w:rFonts w:ascii="Verdana" w:hAnsi="Verdana"/>
        </w:rPr>
        <w:t xml:space="preserve">uitvoering van rechtstreeks werkende </w:t>
      </w:r>
      <w:proofErr w:type="spellStart"/>
      <w:r w:rsidRPr="002B7ADC">
        <w:rPr>
          <w:rFonts w:ascii="Verdana" w:hAnsi="Verdana"/>
        </w:rPr>
        <w:t>verordeningsbepalingen</w:t>
      </w:r>
      <w:proofErr w:type="spellEnd"/>
      <w:r w:rsidRPr="002B7ADC">
        <w:rPr>
          <w:rFonts w:ascii="Verdana" w:hAnsi="Verdana"/>
        </w:rPr>
        <w:t xml:space="preserve"> en de lasten uit die bepalingen voortvloeien en niet uit de nationale maatregelen, die de </w:t>
      </w:r>
      <w:proofErr w:type="spellStart"/>
      <w:r w:rsidRPr="002B7ADC">
        <w:rPr>
          <w:rFonts w:ascii="Verdana" w:hAnsi="Verdana"/>
        </w:rPr>
        <w:t>verordeningsbepalingen</w:t>
      </w:r>
      <w:proofErr w:type="spellEnd"/>
      <w:r w:rsidRPr="002B7ADC">
        <w:rPr>
          <w:rFonts w:ascii="Verdana" w:hAnsi="Verdana"/>
        </w:rPr>
        <w:t xml:space="preserve"> alleen uitvoeren maar geen nieuwe verplichtingen daaraan toevoegen of verplichtingen verzwaren</w:t>
      </w:r>
      <w:r w:rsidRPr="002B7ADC" w:rsidR="0045290D">
        <w:rPr>
          <w:rFonts w:ascii="Verdana" w:hAnsi="Verdana"/>
        </w:rPr>
        <w:t>.</w:t>
      </w:r>
    </w:p>
    <w:p w:rsidRPr="002B7ADC" w:rsidR="0045290D" w:rsidP="00DC1E26" w:rsidRDefault="0045290D" w14:paraId="6CBEBA36" w14:textId="77777777">
      <w:pPr>
        <w:pStyle w:val="Plattetekst"/>
        <w:kinsoku w:val="0"/>
        <w:overflowPunct w:val="0"/>
        <w:rPr>
          <w:rFonts w:ascii="Verdana" w:hAnsi="Verdana"/>
        </w:rPr>
      </w:pPr>
    </w:p>
    <w:p w:rsidRPr="002B7ADC" w:rsidR="0045290D" w:rsidP="00DC1E26" w:rsidRDefault="00DC1E26" w14:paraId="0188DC8D" w14:textId="13171F81">
      <w:pPr>
        <w:pStyle w:val="Plattetekst"/>
        <w:kinsoku w:val="0"/>
        <w:overflowPunct w:val="0"/>
        <w:rPr>
          <w:rFonts w:ascii="Verdana" w:hAnsi="Verdana"/>
        </w:rPr>
      </w:pPr>
      <w:r w:rsidRPr="002B7ADC">
        <w:rPr>
          <w:rFonts w:ascii="Verdana" w:hAnsi="Verdana"/>
        </w:rPr>
        <w:t xml:space="preserve">De ILT </w:t>
      </w:r>
      <w:r w:rsidRPr="002B7ADC" w:rsidR="0045290D">
        <w:rPr>
          <w:rFonts w:ascii="Verdana" w:hAnsi="Verdana"/>
        </w:rPr>
        <w:t xml:space="preserve">heeft </w:t>
      </w:r>
      <w:r w:rsidRPr="002B7ADC">
        <w:rPr>
          <w:rFonts w:ascii="Verdana" w:hAnsi="Verdana"/>
        </w:rPr>
        <w:t>een uitvoeringstoets (HUF-toets) verricht.</w:t>
      </w:r>
      <w:r w:rsidRPr="002B7ADC" w:rsidR="008F28D4">
        <w:rPr>
          <w:rFonts w:ascii="Verdana" w:hAnsi="Verdana"/>
        </w:rPr>
        <w:t xml:space="preserve"> De opmerkingen hadden vooral betrekking op de vormgeving van de bestuursrechtelijke handhaving en het markttoezicht en hun onderlinge relatie. </w:t>
      </w:r>
      <w:r w:rsidRPr="002B7ADC" w:rsidR="00DD5BF1">
        <w:rPr>
          <w:rFonts w:ascii="Verdana" w:hAnsi="Verdana"/>
        </w:rPr>
        <w:t xml:space="preserve">De resultaten </w:t>
      </w:r>
      <w:r w:rsidRPr="002B7ADC" w:rsidR="008F28D4">
        <w:rPr>
          <w:rFonts w:ascii="Verdana" w:hAnsi="Verdana"/>
        </w:rPr>
        <w:t xml:space="preserve">van de HUF-toets </w:t>
      </w:r>
      <w:r w:rsidRPr="002B7ADC" w:rsidR="00DD5BF1">
        <w:rPr>
          <w:rFonts w:ascii="Verdana" w:hAnsi="Verdana"/>
        </w:rPr>
        <w:t>zijn in goed overleg verwerkt</w:t>
      </w:r>
      <w:r w:rsidRPr="002B7ADC" w:rsidR="00562A6E">
        <w:rPr>
          <w:rFonts w:ascii="Verdana" w:hAnsi="Verdana"/>
        </w:rPr>
        <w:t xml:space="preserve"> en hebben geleid tot verbetering en verduidelijking van deze uitvoeringsregeling. Daarbij is gebleken dat de implementatie van EU-verordeningen complex is, wat heeft geleid tot het verder differentiëren van de artikelen 7 en 8 en het opnemen van artikel 9 en het uitbreiden van de toelichting met beschouwingen over het markttoezicht de rechtstreekse werking van tot bestuursorganen gerichte </w:t>
      </w:r>
      <w:proofErr w:type="spellStart"/>
      <w:r w:rsidRPr="002B7ADC" w:rsidR="00562A6E">
        <w:rPr>
          <w:rFonts w:ascii="Verdana" w:hAnsi="Verdana"/>
        </w:rPr>
        <w:t>verordeningsbepalingen</w:t>
      </w:r>
      <w:proofErr w:type="spellEnd"/>
      <w:r w:rsidRPr="002B7ADC" w:rsidR="00562A6E">
        <w:rPr>
          <w:rFonts w:ascii="Verdana" w:hAnsi="Verdana"/>
        </w:rPr>
        <w:t xml:space="preserve"> waarop die organen hun bevoegdheden kunnen baseren</w:t>
      </w:r>
      <w:r w:rsidRPr="002B7ADC" w:rsidR="00DD5BF1">
        <w:rPr>
          <w:rFonts w:ascii="Verdana" w:hAnsi="Verdana"/>
        </w:rPr>
        <w:t>.</w:t>
      </w:r>
    </w:p>
    <w:bookmarkEnd w:id="36"/>
    <w:p w:rsidRPr="002B7ADC" w:rsidR="00BF006E" w:rsidP="00DC1E26" w:rsidRDefault="00BF006E" w14:paraId="659006B9" w14:textId="77777777">
      <w:pPr>
        <w:pStyle w:val="Plattetekst"/>
        <w:kinsoku w:val="0"/>
        <w:overflowPunct w:val="0"/>
        <w:rPr>
          <w:rFonts w:ascii="Verdana" w:hAnsi="Verdana"/>
        </w:rPr>
      </w:pPr>
    </w:p>
    <w:p w:rsidRPr="002B7ADC" w:rsidR="004844BC" w:rsidP="004844BC" w:rsidRDefault="004844BC" w14:paraId="66134C54" w14:textId="5A05D0F7">
      <w:pPr>
        <w:pStyle w:val="Geenafstand"/>
        <w:rPr>
          <w:kern w:val="0"/>
          <w:szCs w:val="18"/>
          <w:lang w:val="nl-NL"/>
          <w14:ligatures w14:val="none"/>
        </w:rPr>
      </w:pPr>
      <w:r w:rsidRPr="002B7ADC">
        <w:rPr>
          <w:kern w:val="0"/>
          <w:szCs w:val="18"/>
          <w:lang w:val="nl-NL"/>
          <w14:ligatures w14:val="none"/>
        </w:rPr>
        <w:t xml:space="preserve">Volgens vast kabinetsbeleid is er in deze uitvoeringsregeling sprake van zuivere en lastenluwe uitvoering van EU-regelgeving. Dit wil zeggen dat er geen andere regels zijn opgenomen dan voor </w:t>
      </w:r>
      <w:r w:rsidRPr="002B7ADC">
        <w:rPr>
          <w:kern w:val="0"/>
          <w:szCs w:val="18"/>
          <w:lang w:val="nl-NL"/>
          <w14:ligatures w14:val="none"/>
        </w:rPr>
        <w:lastRenderedPageBreak/>
        <w:t>de uitvoering van de verordening noodzakelijk is en dat, voor zover de verordening de lidstaten beleidsruimte biedt bij de uitvoering, gekozen is voor een uitvoering die de minste administratieve lasten oplegt voor de marktdeelnemers en andere betrokken partijen die door deze regelgeving geraakt. Hieruit vloeit voort dat notificatie van deze uitvoeringsregeling op grond van richtlijn 2006/123/EG</w:t>
      </w:r>
      <w:r w:rsidRPr="002B7ADC">
        <w:rPr>
          <w:kern w:val="0"/>
          <w:vertAlign w:val="superscript"/>
          <w14:ligatures w14:val="none"/>
        </w:rPr>
        <w:footnoteReference w:id="14"/>
      </w:r>
      <w:r w:rsidRPr="002B7ADC">
        <w:rPr>
          <w:kern w:val="0"/>
          <w:szCs w:val="18"/>
          <w:lang w:val="nl-NL"/>
          <w14:ligatures w14:val="none"/>
        </w:rPr>
        <w:t xml:space="preserve"> of richtlijn 2015/1535/EU</w:t>
      </w:r>
      <w:r w:rsidRPr="002B7ADC">
        <w:rPr>
          <w:kern w:val="0"/>
          <w:vertAlign w:val="superscript"/>
          <w14:ligatures w14:val="none"/>
        </w:rPr>
        <w:footnoteReference w:id="15"/>
      </w:r>
      <w:r w:rsidRPr="002B7ADC">
        <w:rPr>
          <w:kern w:val="0"/>
          <w:szCs w:val="18"/>
          <w:lang w:val="nl-NL"/>
          <w14:ligatures w14:val="none"/>
        </w:rPr>
        <w:t xml:space="preserve"> niet is vereist.</w:t>
      </w:r>
    </w:p>
    <w:p w:rsidRPr="002B7ADC" w:rsidR="00DC1E26" w:rsidP="00DC1E26" w:rsidRDefault="00DC1E26" w14:paraId="267E01A1" w14:textId="4D928C18">
      <w:pPr>
        <w:pStyle w:val="Geenafstand"/>
        <w:rPr>
          <w:szCs w:val="18"/>
          <w:lang w:val="nl-NL" w:eastAsia="nl-NL"/>
        </w:rPr>
      </w:pPr>
    </w:p>
    <w:p w:rsidRPr="002B7ADC" w:rsidR="0087006A" w:rsidP="0087006A" w:rsidRDefault="0087006A" w14:paraId="1030842D" w14:textId="77777777">
      <w:pPr>
        <w:rPr>
          <w:b/>
          <w:bCs/>
          <w:szCs w:val="18"/>
          <w:lang w:val="nl-NL"/>
        </w:rPr>
      </w:pPr>
      <w:r w:rsidRPr="002B7ADC">
        <w:rPr>
          <w:b/>
          <w:bCs/>
          <w:szCs w:val="18"/>
          <w:lang w:val="nl-NL"/>
        </w:rPr>
        <w:t>II Artikelsgewijze toelichting</w:t>
      </w:r>
    </w:p>
    <w:p w:rsidRPr="002B7ADC" w:rsidR="0087006A" w:rsidP="0087006A" w:rsidRDefault="0087006A" w14:paraId="7E954432" w14:textId="5B0EC8BE">
      <w:pPr>
        <w:pStyle w:val="Geenafstand"/>
        <w:rPr>
          <w:szCs w:val="18"/>
          <w:lang w:val="nl-NL"/>
        </w:rPr>
      </w:pPr>
      <w:r w:rsidRPr="002B7ADC">
        <w:rPr>
          <w:szCs w:val="18"/>
          <w:lang w:val="nl-NL"/>
        </w:rPr>
        <w:t>Artikel 1</w:t>
      </w:r>
    </w:p>
    <w:p w:rsidRPr="002B7ADC" w:rsidR="00D560E4" w:rsidP="0087006A" w:rsidRDefault="00D560E4" w14:paraId="01131101" w14:textId="77777777">
      <w:pPr>
        <w:pStyle w:val="Geenafstand"/>
        <w:rPr>
          <w:szCs w:val="18"/>
          <w:lang w:val="nl-NL"/>
        </w:rPr>
      </w:pPr>
    </w:p>
    <w:p w:rsidRPr="002B7ADC" w:rsidR="00D560E4" w:rsidP="0087006A" w:rsidRDefault="00D560E4" w14:paraId="551DB45A" w14:textId="08E324E4">
      <w:pPr>
        <w:pStyle w:val="Geenafstand"/>
        <w:rPr>
          <w:rFonts w:cs="Arial"/>
          <w:szCs w:val="18"/>
          <w:lang w:val="nl-NL"/>
        </w:rPr>
      </w:pPr>
      <w:r w:rsidRPr="002B7ADC">
        <w:rPr>
          <w:szCs w:val="18"/>
          <w:lang w:val="nl-NL"/>
        </w:rPr>
        <w:t xml:space="preserve">In dit </w:t>
      </w:r>
      <w:r w:rsidRPr="002B7ADC" w:rsidR="0087006A">
        <w:rPr>
          <w:rFonts w:cs="Arial"/>
          <w:szCs w:val="18"/>
          <w:lang w:val="nl-NL"/>
        </w:rPr>
        <w:t xml:space="preserve">artikel 1 </w:t>
      </w:r>
      <w:r w:rsidRPr="002B7ADC">
        <w:rPr>
          <w:rFonts w:cs="Arial"/>
          <w:szCs w:val="18"/>
          <w:lang w:val="nl-NL"/>
        </w:rPr>
        <w:t>zijn enkele begrippen en bijbehorende omschrijvingen opgenomen. Het betreft verkorte aanduidingen, alleen ten behoeve van de leesbaarheid van de bepalingen van deze uitvoeringsregeling.</w:t>
      </w:r>
    </w:p>
    <w:p w:rsidRPr="002B7ADC" w:rsidR="007A5FF9" w:rsidP="0087006A" w:rsidRDefault="007A5FF9" w14:paraId="13D7D5EE" w14:textId="591AE89D">
      <w:pPr>
        <w:pStyle w:val="Geenafstand"/>
        <w:rPr>
          <w:rFonts w:cs="Arial"/>
          <w:szCs w:val="18"/>
          <w:lang w:val="nl-NL"/>
        </w:rPr>
      </w:pPr>
      <w:r w:rsidRPr="002B7ADC">
        <w:rPr>
          <w:lang w:val="nl-NL"/>
        </w:rPr>
        <w:t xml:space="preserve">Onder </w:t>
      </w:r>
      <w:r w:rsidRPr="002B7ADC" w:rsidR="0010539B">
        <w:rPr>
          <w:lang w:val="nl-NL"/>
        </w:rPr>
        <w:t>‘</w:t>
      </w:r>
      <w:r w:rsidRPr="002B7ADC">
        <w:rPr>
          <w:lang w:val="nl-NL"/>
        </w:rPr>
        <w:t>minister</w:t>
      </w:r>
      <w:r w:rsidRPr="002B7ADC" w:rsidR="0010539B">
        <w:rPr>
          <w:lang w:val="nl-NL"/>
        </w:rPr>
        <w:t>’</w:t>
      </w:r>
      <w:r w:rsidRPr="002B7ADC">
        <w:rPr>
          <w:lang w:val="nl-NL"/>
        </w:rPr>
        <w:t xml:space="preserve"> wordt </w:t>
      </w:r>
      <w:r w:rsidRPr="002B7ADC" w:rsidR="003F0259">
        <w:rPr>
          <w:lang w:val="nl-NL"/>
        </w:rPr>
        <w:t xml:space="preserve">in navolging van artikel 1.1 </w:t>
      </w:r>
      <w:proofErr w:type="spellStart"/>
      <w:r w:rsidRPr="002B7ADC" w:rsidR="003F0259">
        <w:rPr>
          <w:lang w:val="nl-NL"/>
        </w:rPr>
        <w:t>Wm</w:t>
      </w:r>
      <w:proofErr w:type="spellEnd"/>
      <w:r w:rsidRPr="002B7ADC" w:rsidR="003F0259">
        <w:rPr>
          <w:lang w:val="nl-NL"/>
        </w:rPr>
        <w:t xml:space="preserve"> (begrip ‘Onze Minister’) </w:t>
      </w:r>
      <w:r w:rsidRPr="002B7ADC">
        <w:rPr>
          <w:lang w:val="nl-NL"/>
        </w:rPr>
        <w:t>verstaan de Minister van Infrastructuur en Waterstaat</w:t>
      </w:r>
      <w:r w:rsidRPr="002B7ADC" w:rsidR="003F0259">
        <w:rPr>
          <w:lang w:val="nl-NL"/>
        </w:rPr>
        <w:t>, omdat deze uitvoeringsregeling op die wet is gebaseerd.</w:t>
      </w:r>
      <w:r w:rsidRPr="002B7ADC">
        <w:rPr>
          <w:lang w:val="nl-NL"/>
        </w:rPr>
        <w:t xml:space="preserve"> De onderwerpen die in de EU</w:t>
      </w:r>
      <w:r w:rsidRPr="002B7ADC" w:rsidR="008B33D1">
        <w:rPr>
          <w:lang w:val="nl-NL"/>
        </w:rPr>
        <w:t>-</w:t>
      </w:r>
      <w:r w:rsidRPr="002B7ADC">
        <w:rPr>
          <w:lang w:val="nl-NL"/>
        </w:rPr>
        <w:t xml:space="preserve">verordening </w:t>
      </w:r>
      <w:proofErr w:type="spellStart"/>
      <w:r w:rsidRPr="002B7ADC">
        <w:rPr>
          <w:lang w:val="nl-NL"/>
        </w:rPr>
        <w:t>ecodesign</w:t>
      </w:r>
      <w:proofErr w:type="spellEnd"/>
      <w:r w:rsidRPr="002B7ADC">
        <w:rPr>
          <w:lang w:val="nl-NL"/>
        </w:rPr>
        <w:t xml:space="preserve"> en in dit besluit zijn geregeld</w:t>
      </w:r>
      <w:r w:rsidRPr="002B7ADC" w:rsidR="003F0259">
        <w:rPr>
          <w:lang w:val="nl-NL"/>
        </w:rPr>
        <w:t>,</w:t>
      </w:r>
      <w:r w:rsidRPr="002B7ADC">
        <w:rPr>
          <w:lang w:val="nl-NL"/>
        </w:rPr>
        <w:t xml:space="preserve"> behoren inmiddels </w:t>
      </w:r>
      <w:r w:rsidRPr="002B7ADC" w:rsidR="003F0259">
        <w:rPr>
          <w:lang w:val="nl-NL"/>
        </w:rPr>
        <w:t xml:space="preserve">echter </w:t>
      </w:r>
      <w:r w:rsidRPr="002B7ADC">
        <w:rPr>
          <w:lang w:val="nl-NL"/>
        </w:rPr>
        <w:t>tot het takenpakket van de Minister van Klimaat en Groene Groei.</w:t>
      </w:r>
      <w:r w:rsidRPr="002B7ADC">
        <w:rPr>
          <w:rStyle w:val="Voetnootmarkering"/>
          <w:lang w:val="nl-NL"/>
        </w:rPr>
        <w:footnoteReference w:id="16"/>
      </w:r>
      <w:r w:rsidRPr="002B7ADC">
        <w:rPr>
          <w:lang w:val="nl-NL"/>
        </w:rPr>
        <w:t xml:space="preserve"> Waar in de regelgeving die voor deze onderwerpen relevant is, wordt verwezen naar de Minister van Infrastructuur en Waterstaat, zoals in artikel 1.1 </w:t>
      </w:r>
      <w:proofErr w:type="spellStart"/>
      <w:r w:rsidRPr="002B7ADC">
        <w:rPr>
          <w:lang w:val="nl-NL"/>
        </w:rPr>
        <w:t>Wm</w:t>
      </w:r>
      <w:proofErr w:type="spellEnd"/>
      <w:r w:rsidRPr="002B7ADC">
        <w:rPr>
          <w:lang w:val="nl-NL"/>
        </w:rPr>
        <w:t xml:space="preserve"> (begrip ‘Onze Minister’)</w:t>
      </w:r>
      <w:r w:rsidRPr="002B7ADC" w:rsidR="003F0259">
        <w:rPr>
          <w:lang w:val="nl-NL"/>
        </w:rPr>
        <w:t>,</w:t>
      </w:r>
      <w:r w:rsidRPr="002B7ADC">
        <w:rPr>
          <w:lang w:val="nl-NL"/>
        </w:rPr>
        <w:t xml:space="preserve"> moet dus worden gelezen de Minister van Klimaat en Groene Groei.</w:t>
      </w:r>
    </w:p>
    <w:p w:rsidRPr="002B7ADC" w:rsidR="00D560E4" w:rsidP="0087006A" w:rsidRDefault="00D560E4" w14:paraId="6BA14072" w14:textId="77777777">
      <w:pPr>
        <w:pStyle w:val="Geenafstand"/>
        <w:rPr>
          <w:rFonts w:cs="Arial"/>
          <w:szCs w:val="18"/>
          <w:lang w:val="nl-NL"/>
        </w:rPr>
      </w:pPr>
    </w:p>
    <w:p w:rsidRPr="002B7ADC" w:rsidR="0087006A" w:rsidP="0087006A" w:rsidRDefault="0087006A" w14:paraId="2B7C90C1" w14:textId="18433003">
      <w:pPr>
        <w:pStyle w:val="Geenafstand"/>
        <w:rPr>
          <w:lang w:val="nl-NL"/>
        </w:rPr>
      </w:pPr>
      <w:bookmarkStart w:name="_Hlk193888892" w:id="37"/>
      <w:r w:rsidRPr="002B7ADC">
        <w:rPr>
          <w:lang w:val="nl-NL"/>
        </w:rPr>
        <w:t>Artikel 2</w:t>
      </w:r>
    </w:p>
    <w:p w:rsidRPr="002B7ADC" w:rsidR="0087006A" w:rsidP="0087006A" w:rsidRDefault="0087006A" w14:paraId="3DA4F2FE" w14:textId="77777777">
      <w:pPr>
        <w:pStyle w:val="Geenafstand"/>
        <w:rPr>
          <w:szCs w:val="18"/>
          <w:lang w:val="nl-NL"/>
        </w:rPr>
      </w:pPr>
    </w:p>
    <w:p w:rsidRPr="002B7ADC" w:rsidR="00FD6AA5" w:rsidP="00FD6AA5" w:rsidRDefault="00FD6AA5" w14:paraId="5011A3BC" w14:textId="4B73BB4B">
      <w:pPr>
        <w:pStyle w:val="Geenafstand"/>
        <w:rPr>
          <w:bCs/>
          <w:lang w:val="nl-NL"/>
        </w:rPr>
      </w:pPr>
      <w:r w:rsidRPr="002B7ADC">
        <w:rPr>
          <w:bCs/>
          <w:lang w:val="nl-NL"/>
        </w:rPr>
        <w:t xml:space="preserve">Deze uitvoeringsregeling is mede van toepassing op handelingen verricht binnen de exclusieve economische zone, omdat </w:t>
      </w:r>
      <w:r w:rsidRPr="002B7ADC" w:rsidR="00D478D6">
        <w:rPr>
          <w:bCs/>
          <w:lang w:val="nl-NL"/>
        </w:rPr>
        <w:t xml:space="preserve">de </w:t>
      </w:r>
      <w:r w:rsidRPr="002B7ADC" w:rsidR="00354BBC">
        <w:rPr>
          <w:bCs/>
          <w:lang w:val="nl-NL"/>
        </w:rPr>
        <w:t xml:space="preserve">EU-verordening </w:t>
      </w:r>
      <w:proofErr w:type="spellStart"/>
      <w:r w:rsidRPr="002B7ADC" w:rsidR="00354BBC">
        <w:rPr>
          <w:bCs/>
          <w:lang w:val="nl-NL"/>
        </w:rPr>
        <w:t>ecodesign</w:t>
      </w:r>
      <w:proofErr w:type="spellEnd"/>
      <w:r w:rsidRPr="002B7ADC">
        <w:rPr>
          <w:lang w:val="nl-NL"/>
        </w:rPr>
        <w:t xml:space="preserve"> van toepassing is in het hele gebied waar de lidstaten rechtsmacht uitoefenen.</w:t>
      </w:r>
    </w:p>
    <w:p w:rsidRPr="002B7ADC" w:rsidR="001E3502" w:rsidP="0087006A" w:rsidRDefault="001E3502" w14:paraId="71B687F5" w14:textId="671B3801">
      <w:pPr>
        <w:pStyle w:val="Geenafstand"/>
        <w:rPr>
          <w:szCs w:val="18"/>
          <w:lang w:val="nl-NL"/>
        </w:rPr>
      </w:pPr>
      <w:r w:rsidRPr="002B7ADC">
        <w:rPr>
          <w:szCs w:val="18"/>
          <w:lang w:val="nl-NL"/>
        </w:rPr>
        <w:t xml:space="preserve">In artikel 9.1.1 </w:t>
      </w:r>
      <w:proofErr w:type="spellStart"/>
      <w:r w:rsidRPr="002B7ADC">
        <w:rPr>
          <w:szCs w:val="18"/>
          <w:lang w:val="nl-NL"/>
        </w:rPr>
        <w:t>Wm</w:t>
      </w:r>
      <w:proofErr w:type="spellEnd"/>
      <w:r w:rsidRPr="002B7ADC">
        <w:rPr>
          <w:szCs w:val="18"/>
          <w:lang w:val="nl-NL"/>
        </w:rPr>
        <w:t xml:space="preserve"> is bepaald dat hoofdstuk 9 en de daarop berustende bepalingen, zoals deze uitvoeringsregeling, mede van toepassing zijn op handelingen verricht binnen de exclusieve economische zone, voor zover dat bij algemene maatregel van bestuur </w:t>
      </w:r>
      <w:r w:rsidRPr="002B7ADC" w:rsidR="00395967">
        <w:rPr>
          <w:szCs w:val="18"/>
          <w:lang w:val="nl-NL"/>
        </w:rPr>
        <w:t xml:space="preserve">(of, in geval van toepasselijkheid van artikel 21.6, vierde lid, </w:t>
      </w:r>
      <w:proofErr w:type="spellStart"/>
      <w:r w:rsidRPr="002B7ADC" w:rsidR="00395967">
        <w:rPr>
          <w:szCs w:val="18"/>
          <w:lang w:val="nl-NL"/>
        </w:rPr>
        <w:t>Wm</w:t>
      </w:r>
      <w:proofErr w:type="spellEnd"/>
      <w:r w:rsidRPr="002B7ADC" w:rsidR="00395967">
        <w:rPr>
          <w:szCs w:val="18"/>
          <w:lang w:val="nl-NL"/>
        </w:rPr>
        <w:t xml:space="preserve">: bij ministeriële regeling) </w:t>
      </w:r>
      <w:r w:rsidRPr="002B7ADC">
        <w:rPr>
          <w:szCs w:val="18"/>
          <w:lang w:val="nl-NL"/>
        </w:rPr>
        <w:t>is bepaald.</w:t>
      </w:r>
    </w:p>
    <w:p w:rsidRPr="002B7ADC" w:rsidR="001E3502" w:rsidP="0087006A" w:rsidRDefault="00573090" w14:paraId="11A916B4" w14:textId="65AB65D7">
      <w:pPr>
        <w:pStyle w:val="Geenafstand"/>
        <w:rPr>
          <w:lang w:val="nl-NL"/>
        </w:rPr>
      </w:pPr>
      <w:r w:rsidRPr="002B7ADC">
        <w:rPr>
          <w:szCs w:val="18"/>
          <w:lang w:val="nl-NL"/>
        </w:rPr>
        <w:t>O</w:t>
      </w:r>
      <w:r w:rsidRPr="002B7ADC" w:rsidR="007D5048">
        <w:rPr>
          <w:szCs w:val="18"/>
          <w:lang w:val="nl-NL"/>
        </w:rPr>
        <w:t xml:space="preserve">p grond van artikel 18.2b </w:t>
      </w:r>
      <w:proofErr w:type="spellStart"/>
      <w:r w:rsidRPr="002B7ADC" w:rsidR="007D5048">
        <w:rPr>
          <w:szCs w:val="18"/>
          <w:lang w:val="nl-NL"/>
        </w:rPr>
        <w:t>Wm</w:t>
      </w:r>
      <w:proofErr w:type="spellEnd"/>
      <w:r w:rsidRPr="002B7ADC" w:rsidR="007D5048">
        <w:rPr>
          <w:szCs w:val="18"/>
          <w:lang w:val="nl-NL"/>
        </w:rPr>
        <w:t xml:space="preserve"> </w:t>
      </w:r>
      <w:r w:rsidRPr="002B7ADC">
        <w:rPr>
          <w:szCs w:val="18"/>
          <w:lang w:val="nl-NL"/>
        </w:rPr>
        <w:t xml:space="preserve">is </w:t>
      </w:r>
      <w:r w:rsidRPr="002B7ADC" w:rsidR="007D5048">
        <w:rPr>
          <w:szCs w:val="18"/>
          <w:lang w:val="nl-NL"/>
        </w:rPr>
        <w:t xml:space="preserve">de </w:t>
      </w:r>
      <w:r w:rsidRPr="002B7ADC" w:rsidR="00EF0D18">
        <w:rPr>
          <w:szCs w:val="18"/>
          <w:lang w:val="nl-NL"/>
        </w:rPr>
        <w:t>m</w:t>
      </w:r>
      <w:r w:rsidRPr="002B7ADC" w:rsidR="007D5048">
        <w:rPr>
          <w:szCs w:val="18"/>
          <w:lang w:val="nl-NL"/>
        </w:rPr>
        <w:t>inister aangewezen als bevoegd gezag</w:t>
      </w:r>
      <w:r w:rsidRPr="002B7ADC" w:rsidR="00395967">
        <w:rPr>
          <w:lang w:val="nl-NL"/>
        </w:rPr>
        <w:t>.</w:t>
      </w:r>
    </w:p>
    <w:p w:rsidRPr="002B7ADC" w:rsidR="00142937" w:rsidP="0087006A" w:rsidRDefault="00142937" w14:paraId="49359586" w14:textId="77777777">
      <w:pPr>
        <w:pStyle w:val="Geenafstand"/>
        <w:rPr>
          <w:szCs w:val="18"/>
          <w:lang w:val="nl-NL"/>
        </w:rPr>
      </w:pPr>
    </w:p>
    <w:p w:rsidRPr="002B7ADC" w:rsidR="00FD6AA5" w:rsidP="00FD6AA5" w:rsidRDefault="00FD6AA5" w14:paraId="68F6B44F" w14:textId="14F392A1">
      <w:pPr>
        <w:pStyle w:val="Geenafstand"/>
        <w:rPr>
          <w:bCs/>
          <w:lang w:val="nl-NL"/>
        </w:rPr>
      </w:pPr>
      <w:bookmarkStart w:name="_Hlk233620074" w:id="38"/>
      <w:r w:rsidRPr="002B7ADC">
        <w:rPr>
          <w:bCs/>
          <w:lang w:val="nl-NL"/>
        </w:rPr>
        <w:t>Artikel 3</w:t>
      </w:r>
    </w:p>
    <w:p w:rsidRPr="002B7ADC" w:rsidR="00FD6AA5" w:rsidP="00FD6AA5" w:rsidRDefault="00FD6AA5" w14:paraId="5B702F36" w14:textId="77777777">
      <w:pPr>
        <w:pStyle w:val="Geenafstand"/>
        <w:rPr>
          <w:bCs/>
          <w:lang w:val="nl-NL"/>
        </w:rPr>
      </w:pPr>
    </w:p>
    <w:p w:rsidRPr="002B7ADC" w:rsidR="003C4AAF" w:rsidP="003C4AAF" w:rsidRDefault="003C4AAF" w14:paraId="0D62BAAD" w14:textId="3B3E1F1F">
      <w:pPr>
        <w:pStyle w:val="Geenafstand"/>
        <w:rPr>
          <w:lang w:val="nl-NL"/>
        </w:rPr>
      </w:pPr>
      <w:bookmarkStart w:name="_Hlk153296594" w:id="39"/>
      <w:bookmarkEnd w:id="37"/>
      <w:r w:rsidRPr="002B7ADC">
        <w:rPr>
          <w:lang w:val="nl-NL"/>
        </w:rPr>
        <w:t xml:space="preserve">In </w:t>
      </w:r>
      <w:r w:rsidRPr="002B7ADC" w:rsidR="00840DE5">
        <w:rPr>
          <w:lang w:val="nl-NL"/>
        </w:rPr>
        <w:t>dit artikel</w:t>
      </w:r>
      <w:r w:rsidRPr="002B7ADC" w:rsidR="003B22B7">
        <w:rPr>
          <w:lang w:val="nl-NL"/>
        </w:rPr>
        <w:t xml:space="preserve"> </w:t>
      </w:r>
      <w:r w:rsidRPr="002B7ADC">
        <w:rPr>
          <w:lang w:val="nl-NL"/>
        </w:rPr>
        <w:t xml:space="preserve">worden instanties aangewezen die belast zijn met taken ter uitvoering van </w:t>
      </w:r>
      <w:r w:rsidRPr="002B7ADC" w:rsidR="00D478D6">
        <w:rPr>
          <w:lang w:val="nl-NL"/>
        </w:rPr>
        <w:t xml:space="preserve">de </w:t>
      </w:r>
      <w:r w:rsidRPr="002B7ADC" w:rsidR="00354BBC">
        <w:rPr>
          <w:lang w:val="nl-NL"/>
        </w:rPr>
        <w:t xml:space="preserve">EU-verordening </w:t>
      </w:r>
      <w:proofErr w:type="spellStart"/>
      <w:r w:rsidRPr="002B7ADC" w:rsidR="00354BBC">
        <w:rPr>
          <w:lang w:val="nl-NL"/>
        </w:rPr>
        <w:t>ecodesign</w:t>
      </w:r>
      <w:proofErr w:type="spellEnd"/>
      <w:r w:rsidRPr="002B7ADC" w:rsidR="00D81B3A">
        <w:rPr>
          <w:lang w:val="nl-NL"/>
        </w:rPr>
        <w:t xml:space="preserve"> (uitgezonderd toezicht en handhaving en markttoezicht)</w:t>
      </w:r>
      <w:r w:rsidRPr="002B7ADC">
        <w:rPr>
          <w:lang w:val="nl-NL"/>
        </w:rPr>
        <w:t>.</w:t>
      </w:r>
    </w:p>
    <w:p w:rsidRPr="002B7ADC" w:rsidR="003C4AAF" w:rsidP="003C4AAF" w:rsidRDefault="003C4AAF" w14:paraId="44F49B27" w14:textId="77777777">
      <w:pPr>
        <w:pStyle w:val="Geenafstand"/>
        <w:rPr>
          <w:lang w:val="nl-NL"/>
        </w:rPr>
      </w:pPr>
    </w:p>
    <w:p w:rsidRPr="002B7ADC" w:rsidR="00DC706D" w:rsidP="00E16B19" w:rsidRDefault="003A42C5" w14:paraId="420E99B9" w14:textId="235C62ED">
      <w:pPr>
        <w:pStyle w:val="Geenafstand"/>
        <w:rPr>
          <w:lang w:val="nl-NL"/>
        </w:rPr>
      </w:pPr>
      <w:r w:rsidRPr="002B7ADC">
        <w:rPr>
          <w:lang w:val="nl-NL"/>
        </w:rPr>
        <w:t xml:space="preserve">In onderdeel a is de </w:t>
      </w:r>
      <w:r w:rsidRPr="002B7ADC" w:rsidR="0010539B">
        <w:rPr>
          <w:lang w:val="nl-NL"/>
        </w:rPr>
        <w:t>m</w:t>
      </w:r>
      <w:r w:rsidRPr="002B7ADC">
        <w:rPr>
          <w:lang w:val="nl-NL"/>
        </w:rPr>
        <w:t xml:space="preserve">inister aangewezen als de bevoegde nationale autoriteit. Dit sluit aan bij de algemene keuze dat deze minister het bevoegd gezag is voor (regelgeving in het kader van) hoofdstuk 9 </w:t>
      </w:r>
      <w:proofErr w:type="spellStart"/>
      <w:r w:rsidRPr="002B7ADC">
        <w:rPr>
          <w:lang w:val="nl-NL"/>
        </w:rPr>
        <w:t>Wm</w:t>
      </w:r>
      <w:proofErr w:type="spellEnd"/>
      <w:r w:rsidRPr="002B7ADC">
        <w:rPr>
          <w:lang w:val="nl-NL"/>
        </w:rPr>
        <w:t>.</w:t>
      </w:r>
      <w:bookmarkEnd w:id="38"/>
      <w:r w:rsidRPr="002B7ADC" w:rsidR="00D335BA">
        <w:rPr>
          <w:lang w:val="nl-NL"/>
        </w:rPr>
        <w:t xml:space="preserve"> Voor onderwerpen die de circulaire economie raken, is de verantwoordelijkheid echter overgedragen aan de Minister van Klimaat en Groene Groei (zie de toelichting op artikel 1).</w:t>
      </w:r>
    </w:p>
    <w:p w:rsidRPr="002B7ADC" w:rsidR="00AE68F9" w:rsidP="00AE68F9" w:rsidRDefault="003E70B5" w14:paraId="7CF383A4" w14:textId="765E2A04">
      <w:pPr>
        <w:pStyle w:val="Geenafstand"/>
        <w:rPr>
          <w:lang w:val="nl-NL"/>
        </w:rPr>
      </w:pPr>
      <w:r w:rsidRPr="002B7ADC">
        <w:rPr>
          <w:lang w:val="nl-NL"/>
        </w:rPr>
        <w:t xml:space="preserve">In onderdeel b </w:t>
      </w:r>
      <w:r w:rsidRPr="002B7ADC" w:rsidR="00433417">
        <w:rPr>
          <w:lang w:val="nl-NL"/>
        </w:rPr>
        <w:t>is</w:t>
      </w:r>
      <w:r w:rsidRPr="002B7ADC">
        <w:rPr>
          <w:lang w:val="nl-NL"/>
        </w:rPr>
        <w:t xml:space="preserve"> de </w:t>
      </w:r>
      <w:r w:rsidRPr="002B7ADC" w:rsidR="0010539B">
        <w:rPr>
          <w:lang w:val="nl-NL"/>
        </w:rPr>
        <w:t>m</w:t>
      </w:r>
      <w:r w:rsidRPr="002B7ADC">
        <w:rPr>
          <w:lang w:val="nl-NL"/>
        </w:rPr>
        <w:t xml:space="preserve">inister </w:t>
      </w:r>
      <w:r w:rsidRPr="002B7ADC" w:rsidR="003C4AAF">
        <w:rPr>
          <w:lang w:val="nl-NL"/>
        </w:rPr>
        <w:t>aangewezen als aanmeldende autoriteit. Hij is ervoor verantwoordelijk dat de conformiteitsbeoordelingsinstantie die bij de Europese Commissie wordt aangemeld</w:t>
      </w:r>
      <w:r w:rsidRPr="002B7ADC" w:rsidR="00D335BA">
        <w:rPr>
          <w:lang w:val="nl-NL"/>
        </w:rPr>
        <w:t>, voldoet</w:t>
      </w:r>
      <w:r w:rsidRPr="002B7ADC" w:rsidR="003C4AAF">
        <w:rPr>
          <w:lang w:val="nl-NL"/>
        </w:rPr>
        <w:t xml:space="preserve"> aan alle vereisten van </w:t>
      </w:r>
      <w:r w:rsidRPr="002B7ADC" w:rsidR="00D478D6">
        <w:rPr>
          <w:lang w:val="nl-NL"/>
        </w:rPr>
        <w:t xml:space="preserve">de </w:t>
      </w:r>
      <w:r w:rsidRPr="002B7ADC" w:rsidR="00354BBC">
        <w:rPr>
          <w:lang w:val="nl-NL"/>
        </w:rPr>
        <w:t xml:space="preserve">EU-verordening </w:t>
      </w:r>
      <w:proofErr w:type="spellStart"/>
      <w:r w:rsidRPr="002B7ADC" w:rsidR="00354BBC">
        <w:rPr>
          <w:lang w:val="nl-NL"/>
        </w:rPr>
        <w:t>ecodesign</w:t>
      </w:r>
      <w:bookmarkStart w:name="_Hlk233358471" w:id="40"/>
      <w:proofErr w:type="spellEnd"/>
      <w:r w:rsidRPr="002B7ADC" w:rsidR="003C4AAF">
        <w:rPr>
          <w:lang w:val="nl-NL"/>
        </w:rPr>
        <w:t xml:space="preserve"> </w:t>
      </w:r>
      <w:bookmarkEnd w:id="40"/>
      <w:r w:rsidRPr="002B7ADC" w:rsidR="003C4AAF">
        <w:rPr>
          <w:lang w:val="nl-NL"/>
        </w:rPr>
        <w:t xml:space="preserve">(met name die gesteld in artikel 55, tweede lid, </w:t>
      </w:r>
      <w:proofErr w:type="spellStart"/>
      <w:r w:rsidRPr="002B7ADC" w:rsidR="003C4AAF">
        <w:rPr>
          <w:lang w:val="nl-NL"/>
        </w:rPr>
        <w:t>Ev</w:t>
      </w:r>
      <w:proofErr w:type="spellEnd"/>
      <w:r w:rsidRPr="002B7ADC" w:rsidR="003C4AAF">
        <w:rPr>
          <w:lang w:val="nl-NL"/>
        </w:rPr>
        <w:t xml:space="preserve">) </w:t>
      </w:r>
      <w:r w:rsidRPr="002B7ADC" w:rsidR="00D335BA">
        <w:rPr>
          <w:lang w:val="nl-NL"/>
        </w:rPr>
        <w:t xml:space="preserve">en daaraan ook </w:t>
      </w:r>
      <w:r w:rsidRPr="002B7ADC" w:rsidR="003C4AAF">
        <w:rPr>
          <w:lang w:val="nl-NL"/>
        </w:rPr>
        <w:t>blijft voldoen</w:t>
      </w:r>
      <w:r w:rsidRPr="002B7ADC" w:rsidR="00D335BA">
        <w:rPr>
          <w:lang w:val="nl-NL"/>
        </w:rPr>
        <w:t xml:space="preserve"> (zie ook artikel 7, zevende lid)</w:t>
      </w:r>
      <w:r w:rsidRPr="002B7ADC" w:rsidR="003C4AAF">
        <w:rPr>
          <w:lang w:val="nl-NL"/>
        </w:rPr>
        <w:t>.</w:t>
      </w:r>
    </w:p>
    <w:p w:rsidRPr="002B7ADC" w:rsidR="004C24A7" w:rsidP="003C4AAF" w:rsidRDefault="004C24A7" w14:paraId="327C3DA2" w14:textId="77777777">
      <w:pPr>
        <w:pStyle w:val="Geenafstand"/>
        <w:rPr>
          <w:lang w:val="nl-NL"/>
        </w:rPr>
      </w:pPr>
    </w:p>
    <w:p w:rsidRPr="002B7ADC" w:rsidR="00497945" w:rsidP="00497945" w:rsidRDefault="00497945" w14:paraId="1D3022C4" w14:textId="63EEF290">
      <w:pPr>
        <w:pStyle w:val="Geenafstand"/>
        <w:rPr>
          <w:lang w:val="nl-NL"/>
        </w:rPr>
      </w:pPr>
      <w:bookmarkStart w:name="_Hlk198117762" w:id="41"/>
      <w:r w:rsidRPr="002B7ADC">
        <w:rPr>
          <w:lang w:val="nl-NL"/>
        </w:rPr>
        <w:t>Artikel 4</w:t>
      </w:r>
    </w:p>
    <w:p w:rsidRPr="002B7ADC" w:rsidR="00497945" w:rsidP="00497945" w:rsidRDefault="00497945" w14:paraId="5AB2724C" w14:textId="77777777">
      <w:pPr>
        <w:pStyle w:val="Geenafstand"/>
        <w:rPr>
          <w:lang w:val="nl-NL"/>
        </w:rPr>
      </w:pPr>
    </w:p>
    <w:p w:rsidRPr="002B7ADC" w:rsidR="00497945" w:rsidP="00497945" w:rsidRDefault="001166FD" w14:paraId="0AD7B730" w14:textId="2F64F688">
      <w:pPr>
        <w:pStyle w:val="Geenafstand"/>
        <w:rPr>
          <w:lang w:val="nl-NL"/>
        </w:rPr>
      </w:pPr>
      <w:r w:rsidRPr="002B7ADC">
        <w:rPr>
          <w:lang w:val="nl-NL"/>
        </w:rPr>
        <w:t>In dit artikel</w:t>
      </w:r>
      <w:r w:rsidRPr="002B7ADC" w:rsidR="00497945">
        <w:rPr>
          <w:lang w:val="nl-NL"/>
        </w:rPr>
        <w:t xml:space="preserve"> is bepaald in welke taal </w:t>
      </w:r>
      <w:r w:rsidRPr="002B7ADC" w:rsidR="00C73660">
        <w:rPr>
          <w:rFonts w:eastAsia="DejaVu Sans" w:cs="Lohit Hindi"/>
          <w:kern w:val="0"/>
          <w:szCs w:val="18"/>
          <w:lang w:val="nl-NL" w:eastAsia="nl-NL"/>
          <w14:ligatures w14:val="none"/>
        </w:rPr>
        <w:t>informatie, in welke vorm dan ook (kennisgevingen, documentatie, instructies en andere informatie)</w:t>
      </w:r>
      <w:r w:rsidRPr="002B7ADC" w:rsidR="00D335BA">
        <w:rPr>
          <w:rFonts w:eastAsia="DejaVu Sans" w:cs="Lohit Hindi"/>
          <w:kern w:val="0"/>
          <w:szCs w:val="18"/>
          <w:lang w:val="nl-NL" w:eastAsia="nl-NL"/>
          <w14:ligatures w14:val="none"/>
        </w:rPr>
        <w:t>,</w:t>
      </w:r>
      <w:r w:rsidRPr="002B7ADC" w:rsidR="00884F06">
        <w:rPr>
          <w:rFonts w:eastAsia="DejaVu Sans" w:cs="Lohit Hindi"/>
          <w:kern w:val="0"/>
          <w:szCs w:val="18"/>
          <w:lang w:val="nl-NL" w:eastAsia="nl-NL"/>
          <w14:ligatures w14:val="none"/>
        </w:rPr>
        <w:t xml:space="preserve"> </w:t>
      </w:r>
      <w:r w:rsidRPr="002B7ADC" w:rsidR="00497945">
        <w:rPr>
          <w:lang w:val="nl-NL"/>
        </w:rPr>
        <w:t xml:space="preserve">moet worden verstrekt. </w:t>
      </w:r>
      <w:r w:rsidRPr="002B7ADC" w:rsidR="005A5D19">
        <w:rPr>
          <w:lang w:val="nl-NL"/>
        </w:rPr>
        <w:t xml:space="preserve">De </w:t>
      </w:r>
      <w:r w:rsidRPr="002B7ADC" w:rsidR="00354BBC">
        <w:rPr>
          <w:lang w:val="nl-NL"/>
        </w:rPr>
        <w:t xml:space="preserve">EU-verordening </w:t>
      </w:r>
      <w:proofErr w:type="spellStart"/>
      <w:r w:rsidRPr="002B7ADC" w:rsidR="00354BBC">
        <w:rPr>
          <w:lang w:val="nl-NL"/>
        </w:rPr>
        <w:t>ecodesign</w:t>
      </w:r>
      <w:proofErr w:type="spellEnd"/>
      <w:r w:rsidRPr="002B7ADC" w:rsidR="00497945">
        <w:rPr>
          <w:lang w:val="nl-NL"/>
        </w:rPr>
        <w:t xml:space="preserve"> </w:t>
      </w:r>
      <w:r w:rsidRPr="002B7ADC" w:rsidR="00D335BA">
        <w:rPr>
          <w:lang w:val="nl-NL"/>
        </w:rPr>
        <w:t xml:space="preserve">schrijft </w:t>
      </w:r>
      <w:r w:rsidRPr="002B7ADC">
        <w:rPr>
          <w:lang w:val="nl-NL"/>
        </w:rPr>
        <w:t>in</w:t>
      </w:r>
      <w:r w:rsidRPr="002B7ADC" w:rsidR="00497945">
        <w:rPr>
          <w:lang w:val="nl-NL"/>
        </w:rPr>
        <w:t xml:space="preserve"> verschillende </w:t>
      </w:r>
      <w:r w:rsidRPr="002B7ADC">
        <w:rPr>
          <w:lang w:val="nl-NL"/>
        </w:rPr>
        <w:t>bepalingen</w:t>
      </w:r>
      <w:r w:rsidRPr="002B7ADC" w:rsidR="00497945">
        <w:rPr>
          <w:lang w:val="nl-NL"/>
        </w:rPr>
        <w:t xml:space="preserve">, </w:t>
      </w:r>
      <w:r w:rsidRPr="002B7ADC">
        <w:rPr>
          <w:lang w:val="nl-NL"/>
        </w:rPr>
        <w:t xml:space="preserve">die in dit </w:t>
      </w:r>
      <w:r w:rsidRPr="002B7ADC" w:rsidR="00497945">
        <w:rPr>
          <w:lang w:val="nl-NL"/>
        </w:rPr>
        <w:t xml:space="preserve">artikel </w:t>
      </w:r>
      <w:r w:rsidRPr="002B7ADC">
        <w:rPr>
          <w:lang w:val="nl-NL"/>
        </w:rPr>
        <w:t>zijn opgesomd,</w:t>
      </w:r>
      <w:r w:rsidRPr="002B7ADC" w:rsidR="00497945">
        <w:rPr>
          <w:lang w:val="nl-NL"/>
        </w:rPr>
        <w:t xml:space="preserve"> </w:t>
      </w:r>
      <w:r w:rsidRPr="002B7ADC" w:rsidR="00D335BA">
        <w:rPr>
          <w:lang w:val="nl-NL"/>
        </w:rPr>
        <w:t xml:space="preserve">voor </w:t>
      </w:r>
      <w:r w:rsidRPr="002B7ADC" w:rsidR="00497945">
        <w:rPr>
          <w:lang w:val="nl-NL"/>
        </w:rPr>
        <w:t>dat de lidstaten</w:t>
      </w:r>
      <w:r w:rsidRPr="002B7ADC" w:rsidR="00D335BA">
        <w:rPr>
          <w:lang w:val="nl-NL"/>
        </w:rPr>
        <w:t xml:space="preserve"> dit in hun nationale regelgeving moeten aangeven</w:t>
      </w:r>
      <w:r w:rsidRPr="002B7ADC" w:rsidR="00497945">
        <w:rPr>
          <w:lang w:val="nl-NL"/>
        </w:rPr>
        <w:t>.</w:t>
      </w:r>
    </w:p>
    <w:p w:rsidRPr="002B7ADC" w:rsidR="008836D7" w:rsidP="008836D7" w:rsidRDefault="00C73660" w14:paraId="2C2546FE" w14:textId="77777777">
      <w:pPr>
        <w:pStyle w:val="Geenafstand"/>
        <w:rPr>
          <w:rFonts w:eastAsia="DejaVu Sans" w:cs="Lohit Hindi"/>
          <w:kern w:val="0"/>
          <w:szCs w:val="18"/>
          <w:lang w:val="nl-NL" w:eastAsia="nl-NL"/>
          <w14:ligatures w14:val="none"/>
        </w:rPr>
      </w:pPr>
      <w:r w:rsidRPr="002B7ADC">
        <w:rPr>
          <w:rFonts w:eastAsia="DejaVu Sans" w:cs="Lohit Hindi"/>
          <w:kern w:val="0"/>
          <w:szCs w:val="18"/>
          <w:lang w:val="nl-NL" w:eastAsia="nl-NL"/>
          <w14:ligatures w14:val="none"/>
        </w:rPr>
        <w:t>Sommige informatiebepalingen hebben betrekking op informatie die aan consumenten wordt verstrekt. Het gaat om informatie als bedoeld in artikel 7, achtste lid, 27, zeve</w:t>
      </w:r>
      <w:r w:rsidRPr="002B7ADC" w:rsidR="004337D8">
        <w:rPr>
          <w:rFonts w:eastAsia="DejaVu Sans" w:cs="Lohit Hindi"/>
          <w:kern w:val="0"/>
          <w:szCs w:val="18"/>
          <w:lang w:val="nl-NL" w:eastAsia="nl-NL"/>
          <w14:ligatures w14:val="none"/>
        </w:rPr>
        <w:t>n</w:t>
      </w:r>
      <w:r w:rsidRPr="002B7ADC">
        <w:rPr>
          <w:rFonts w:eastAsia="DejaVu Sans" w:cs="Lohit Hindi"/>
          <w:kern w:val="0"/>
          <w:szCs w:val="18"/>
          <w:lang w:val="nl-NL" w:eastAsia="nl-NL"/>
          <w14:ligatures w14:val="none"/>
        </w:rPr>
        <w:t xml:space="preserve">de lid, 29, vierde </w:t>
      </w:r>
      <w:r w:rsidRPr="002B7ADC">
        <w:rPr>
          <w:rFonts w:eastAsia="DejaVu Sans" w:cs="Lohit Hindi"/>
          <w:kern w:val="0"/>
          <w:szCs w:val="18"/>
          <w:lang w:val="nl-NL" w:eastAsia="nl-NL"/>
          <w14:ligatures w14:val="none"/>
        </w:rPr>
        <w:lastRenderedPageBreak/>
        <w:t>lid, 30, tweede lid, onder b</w:t>
      </w:r>
      <w:r w:rsidRPr="002B7ADC" w:rsidR="00217BEA">
        <w:rPr>
          <w:rFonts w:eastAsia="DejaVu Sans" w:cs="Lohit Hindi"/>
          <w:kern w:val="0"/>
          <w:szCs w:val="18"/>
          <w:lang w:val="nl-NL" w:eastAsia="nl-NL"/>
          <w14:ligatures w14:val="none"/>
        </w:rPr>
        <w:t>, Ev</w:t>
      </w:r>
      <w:r w:rsidRPr="002B7ADC">
        <w:rPr>
          <w:rFonts w:eastAsia="DejaVu Sans" w:cs="Lohit Hindi"/>
          <w:kern w:val="0"/>
          <w:szCs w:val="18"/>
          <w:lang w:val="nl-NL" w:eastAsia="nl-NL"/>
          <w14:ligatures w14:val="none"/>
        </w:rPr>
        <w:t xml:space="preserve">. Omdat niet van eenieder kan worden gevergd dat hij andere talen dan het Nederlands voldoende machtig is </w:t>
      </w:r>
      <w:r w:rsidRPr="002B7ADC" w:rsidR="00D335BA">
        <w:rPr>
          <w:rFonts w:eastAsia="DejaVu Sans" w:cs="Lohit Hindi"/>
          <w:kern w:val="0"/>
          <w:szCs w:val="18"/>
          <w:lang w:val="nl-NL" w:eastAsia="nl-NL"/>
          <w14:ligatures w14:val="none"/>
        </w:rPr>
        <w:t xml:space="preserve">om teksten in een andere taal goed te kunnen begrijpen </w:t>
      </w:r>
      <w:r w:rsidRPr="002B7ADC">
        <w:rPr>
          <w:rFonts w:eastAsia="DejaVu Sans" w:cs="Lohit Hindi"/>
          <w:kern w:val="0"/>
          <w:szCs w:val="18"/>
          <w:lang w:val="nl-NL" w:eastAsia="nl-NL"/>
          <w14:ligatures w14:val="none"/>
        </w:rPr>
        <w:t xml:space="preserve">en het van belang is dat eenieder de informatie die voor hem is bestemd, zoals instructies, precies kan begrijpen, moet die informatie in elk geval (ook) in de Nederlandse taal worden verstrekt. Daarnaast mag de informatie in </w:t>
      </w:r>
      <w:r w:rsidRPr="002B7ADC" w:rsidR="00D335BA">
        <w:rPr>
          <w:rFonts w:eastAsia="DejaVu Sans" w:cs="Lohit Hindi"/>
          <w:kern w:val="0"/>
          <w:szCs w:val="18"/>
          <w:lang w:val="nl-NL" w:eastAsia="nl-NL"/>
          <w14:ligatures w14:val="none"/>
        </w:rPr>
        <w:t xml:space="preserve">elke </w:t>
      </w:r>
      <w:r w:rsidRPr="002B7ADC">
        <w:rPr>
          <w:rFonts w:eastAsia="DejaVu Sans" w:cs="Lohit Hindi"/>
          <w:kern w:val="0"/>
          <w:szCs w:val="18"/>
          <w:lang w:val="nl-NL" w:eastAsia="nl-NL"/>
          <w14:ligatures w14:val="none"/>
        </w:rPr>
        <w:t>andere t</w:t>
      </w:r>
      <w:r w:rsidRPr="002B7ADC" w:rsidR="00D335BA">
        <w:rPr>
          <w:rFonts w:eastAsia="DejaVu Sans" w:cs="Lohit Hindi"/>
          <w:kern w:val="0"/>
          <w:szCs w:val="18"/>
          <w:lang w:val="nl-NL" w:eastAsia="nl-NL"/>
          <w14:ligatures w14:val="none"/>
        </w:rPr>
        <w:t>a</w:t>
      </w:r>
      <w:r w:rsidRPr="002B7ADC">
        <w:rPr>
          <w:rFonts w:eastAsia="DejaVu Sans" w:cs="Lohit Hindi"/>
          <w:kern w:val="0"/>
          <w:szCs w:val="18"/>
          <w:lang w:val="nl-NL" w:eastAsia="nl-NL"/>
          <w14:ligatures w14:val="none"/>
        </w:rPr>
        <w:t>al worden verstrekt. In de praktijk wordt informatie die voor consumenten is bestemd,</w:t>
      </w:r>
      <w:r w:rsidRPr="002B7ADC" w:rsidR="00D335BA">
        <w:rPr>
          <w:rFonts w:eastAsia="DejaVu Sans" w:cs="Lohit Hindi"/>
          <w:kern w:val="0"/>
          <w:szCs w:val="18"/>
          <w:lang w:val="nl-NL" w:eastAsia="nl-NL"/>
          <w14:ligatures w14:val="none"/>
        </w:rPr>
        <w:t xml:space="preserve"> doorgaans ook nu</w:t>
      </w:r>
      <w:r w:rsidRPr="002B7ADC">
        <w:rPr>
          <w:rFonts w:eastAsia="DejaVu Sans" w:cs="Lohit Hindi"/>
          <w:kern w:val="0"/>
          <w:szCs w:val="18"/>
          <w:lang w:val="nl-NL" w:eastAsia="nl-NL"/>
          <w14:ligatures w14:val="none"/>
        </w:rPr>
        <w:t xml:space="preserve"> </w:t>
      </w:r>
      <w:r w:rsidRPr="002B7ADC" w:rsidR="00D335BA">
        <w:rPr>
          <w:rFonts w:eastAsia="DejaVu Sans" w:cs="Lohit Hindi"/>
          <w:kern w:val="0"/>
          <w:szCs w:val="18"/>
          <w:lang w:val="nl-NL" w:eastAsia="nl-NL"/>
          <w14:ligatures w14:val="none"/>
        </w:rPr>
        <w:t>al</w:t>
      </w:r>
      <w:r w:rsidRPr="002B7ADC">
        <w:rPr>
          <w:rFonts w:eastAsia="DejaVu Sans" w:cs="Lohit Hindi"/>
          <w:kern w:val="0"/>
          <w:szCs w:val="18"/>
          <w:lang w:val="nl-NL" w:eastAsia="nl-NL"/>
          <w14:ligatures w14:val="none"/>
        </w:rPr>
        <w:t xml:space="preserve"> verstrekt in de taal van het land waar de consumenten zich bevinden.</w:t>
      </w:r>
    </w:p>
    <w:p w:rsidRPr="002B7ADC" w:rsidR="00C73660" w:rsidP="008836D7" w:rsidRDefault="00C73660" w14:paraId="7BE6963E" w14:textId="6DD8AB01">
      <w:pPr>
        <w:pStyle w:val="Geenafstand"/>
        <w:rPr>
          <w:rFonts w:eastAsia="DejaVu Sans" w:cs="Lohit Hindi"/>
          <w:b/>
          <w:bCs/>
          <w:i/>
          <w:iCs/>
          <w:szCs w:val="18"/>
          <w:lang w:val="nl-NL" w:eastAsia="nl-NL"/>
        </w:rPr>
      </w:pPr>
      <w:r w:rsidRPr="002B7ADC">
        <w:rPr>
          <w:rFonts w:eastAsia="DejaVu Sans" w:cs="Lohit Hindi"/>
          <w:szCs w:val="18"/>
          <w:lang w:val="nl-NL" w:eastAsia="nl-NL"/>
        </w:rPr>
        <w:t xml:space="preserve">Voor informatiebepalingen die betrekking hebben op informatie die aan overheidsinstanties wordt verstrekt, is bepaald dat de informatie naar keuze in de Nederlandse taal of in de Engelse taal moet worden verstrekt. </w:t>
      </w:r>
      <w:r w:rsidRPr="002B7ADC" w:rsidR="00D335BA">
        <w:rPr>
          <w:rFonts w:eastAsia="DejaVu Sans" w:cs="Lohit Hindi"/>
          <w:szCs w:val="18"/>
          <w:lang w:val="nl-NL" w:eastAsia="nl-NL"/>
        </w:rPr>
        <w:t xml:space="preserve">Daarnaast mag de informatie ook weer in elke andere taal worden verstrekt. </w:t>
      </w:r>
      <w:r w:rsidRPr="002B7ADC">
        <w:rPr>
          <w:rFonts w:eastAsia="DejaVu Sans" w:cs="Lohit Hindi"/>
          <w:szCs w:val="18"/>
          <w:lang w:val="nl-NL" w:eastAsia="nl-NL"/>
        </w:rPr>
        <w:t xml:space="preserve">Veel documenten in het internationale handelsverkeer in het Engels zijn opgesteld. Het gaat om informatie als bedoeld in artikel 27, tiende lid, 28, tweede lid, onder c, 29, achtste lid, 43 en 44, tweede lid, Ev. Deze informatie hoeft dus niet </w:t>
      </w:r>
      <w:r w:rsidRPr="002B7ADC" w:rsidR="006F197D">
        <w:rPr>
          <w:rFonts w:eastAsia="DejaVu Sans" w:cs="Lohit Hindi"/>
          <w:szCs w:val="18"/>
          <w:lang w:val="nl-NL" w:eastAsia="nl-NL"/>
        </w:rPr>
        <w:t xml:space="preserve">altijd </w:t>
      </w:r>
      <w:r w:rsidRPr="002B7ADC">
        <w:rPr>
          <w:rFonts w:eastAsia="DejaVu Sans" w:cs="Lohit Hindi"/>
          <w:szCs w:val="18"/>
          <w:lang w:val="nl-NL" w:eastAsia="nl-NL"/>
        </w:rPr>
        <w:t>ook in het Nederlands te worden verstrekt.</w:t>
      </w:r>
    </w:p>
    <w:p w:rsidRPr="002B7ADC" w:rsidR="00C73660" w:rsidP="00497945" w:rsidRDefault="00C73660" w14:paraId="14FB4C41" w14:textId="77777777">
      <w:pPr>
        <w:pStyle w:val="Geenafstand"/>
        <w:rPr>
          <w:lang w:val="nl-NL"/>
        </w:rPr>
      </w:pPr>
    </w:p>
    <w:bookmarkEnd w:id="41"/>
    <w:p w:rsidRPr="002B7ADC" w:rsidR="00497945" w:rsidP="00497945" w:rsidRDefault="00497945" w14:paraId="38F4273A" w14:textId="4B02FBA0">
      <w:pPr>
        <w:pStyle w:val="Geenafstand"/>
        <w:rPr>
          <w:lang w:val="nl-NL"/>
        </w:rPr>
      </w:pPr>
      <w:r w:rsidRPr="002B7ADC">
        <w:rPr>
          <w:lang w:val="nl-NL"/>
        </w:rPr>
        <w:t>Artikel 5</w:t>
      </w:r>
    </w:p>
    <w:p w:rsidRPr="002B7ADC" w:rsidR="00497945" w:rsidP="00497945" w:rsidRDefault="00497945" w14:paraId="09919CF6" w14:textId="77777777">
      <w:pPr>
        <w:pStyle w:val="Geenafstand"/>
        <w:rPr>
          <w:lang w:val="nl-NL"/>
        </w:rPr>
      </w:pPr>
    </w:p>
    <w:p w:rsidRPr="002B7ADC" w:rsidR="00D81B3A" w:rsidP="00C91F61" w:rsidRDefault="00C91F61" w14:paraId="7F17CBA5" w14:textId="0B54FC97">
      <w:pPr>
        <w:pStyle w:val="Geenafstand"/>
        <w:rPr>
          <w:lang w:val="nl-NL"/>
        </w:rPr>
      </w:pPr>
      <w:r w:rsidRPr="002B7ADC">
        <w:rPr>
          <w:lang w:val="nl-NL"/>
        </w:rPr>
        <w:t xml:space="preserve">In het eerste lid wordt de Stichting Raad voor Accreditatie te Utrecht (hierna: Raad voor Accreditatie) belast met de beoordeling van conformiteitsbeoordelingsinstanties en de monitoring van de aangemelde instanties. De wettelijke grondslag hiervoor wordt geboden door artikel 11.2a </w:t>
      </w:r>
      <w:proofErr w:type="spellStart"/>
      <w:r w:rsidRPr="002B7ADC">
        <w:rPr>
          <w:lang w:val="nl-NL"/>
        </w:rPr>
        <w:t>Wm</w:t>
      </w:r>
      <w:proofErr w:type="spellEnd"/>
      <w:r w:rsidRPr="002B7ADC" w:rsidR="00D335BA">
        <w:rPr>
          <w:lang w:val="nl-NL"/>
        </w:rPr>
        <w:t>,</w:t>
      </w:r>
      <w:r w:rsidRPr="002B7ADC">
        <w:rPr>
          <w:lang w:val="nl-NL"/>
        </w:rPr>
        <w:t xml:space="preserve"> in samenhang met artikel 21.6, vierde lid, </w:t>
      </w:r>
      <w:proofErr w:type="spellStart"/>
      <w:r w:rsidRPr="002B7ADC">
        <w:rPr>
          <w:lang w:val="nl-NL"/>
        </w:rPr>
        <w:t>Wm</w:t>
      </w:r>
      <w:proofErr w:type="spellEnd"/>
      <w:r w:rsidRPr="002B7ADC">
        <w:rPr>
          <w:lang w:val="nl-NL"/>
        </w:rPr>
        <w:t xml:space="preserve">. De keuzemogelijkheid van accreditatie wordt de lidstaten geboden in artikel 49, tweede lid, Ev. Dit houdt in dat de minister als aanmeldende autoriteit de beoordeling of een conformiteitsbeoordelingsinstantie aan alle vereisten van </w:t>
      </w:r>
      <w:r w:rsidRPr="002B7ADC" w:rsidR="00D478D6">
        <w:rPr>
          <w:lang w:val="nl-NL"/>
        </w:rPr>
        <w:t xml:space="preserve">de </w:t>
      </w:r>
      <w:r w:rsidRPr="002B7ADC" w:rsidR="00354BBC">
        <w:rPr>
          <w:lang w:val="nl-NL"/>
        </w:rPr>
        <w:t xml:space="preserve">EU-verordening </w:t>
      </w:r>
      <w:proofErr w:type="spellStart"/>
      <w:r w:rsidRPr="002B7ADC" w:rsidR="00354BBC">
        <w:rPr>
          <w:lang w:val="nl-NL"/>
        </w:rPr>
        <w:t>ecodesign</w:t>
      </w:r>
      <w:proofErr w:type="spellEnd"/>
      <w:r w:rsidRPr="002B7ADC">
        <w:rPr>
          <w:lang w:val="nl-NL"/>
        </w:rPr>
        <w:t xml:space="preserve"> voldoet, niet zelf verricht, maar door de Raad voor Accreditatie laat verrichten die hiervoor veel beter is uitgerust en hier veel meer ervaring mee heeft. Dit is het normale accreditatieproces van conformiteitsbeoordelingsinstanties, uitmondend in een accreditatie. </w:t>
      </w:r>
      <w:r w:rsidRPr="002B7ADC" w:rsidR="008836D7">
        <w:rPr>
          <w:lang w:val="nl-NL"/>
        </w:rPr>
        <w:t xml:space="preserve">De Raad voor Accreditatie controleert op de vereisten op grond van de accreditatienormen en controleert niet alle aspecten waar de conformiteitsbeoordelingsinstantie aan moet voldoen op grond van de EU-verordening </w:t>
      </w:r>
      <w:proofErr w:type="spellStart"/>
      <w:r w:rsidRPr="002B7ADC" w:rsidR="008836D7">
        <w:rPr>
          <w:lang w:val="nl-NL"/>
        </w:rPr>
        <w:t>ecodesign</w:t>
      </w:r>
      <w:proofErr w:type="spellEnd"/>
      <w:r w:rsidRPr="002B7ADC" w:rsidR="008836D7">
        <w:rPr>
          <w:lang w:val="nl-NL"/>
        </w:rPr>
        <w:t xml:space="preserve">. </w:t>
      </w:r>
      <w:r w:rsidRPr="002B7ADC" w:rsidR="00D335BA">
        <w:rPr>
          <w:lang w:val="nl-NL"/>
        </w:rPr>
        <w:t xml:space="preserve">De minister </w:t>
      </w:r>
      <w:r w:rsidRPr="002B7ADC" w:rsidR="008836D7">
        <w:rPr>
          <w:lang w:val="nl-NL"/>
        </w:rPr>
        <w:t xml:space="preserve">draagt </w:t>
      </w:r>
      <w:r w:rsidRPr="002B7ADC" w:rsidR="00D335BA">
        <w:rPr>
          <w:lang w:val="nl-NL"/>
        </w:rPr>
        <w:t>de eindverantwoordelijkheid voor de aanmelding</w:t>
      </w:r>
      <w:r w:rsidRPr="002B7ADC" w:rsidR="008836D7">
        <w:rPr>
          <w:lang w:val="nl-NL"/>
        </w:rPr>
        <w:t xml:space="preserve"> en zal daarop dus in aanvulling op de beoordeling ten behoeve van de accreditatie nog wel moeten toetsen</w:t>
      </w:r>
      <w:r w:rsidRPr="002B7ADC" w:rsidR="00D335BA">
        <w:rPr>
          <w:lang w:val="nl-NL"/>
        </w:rPr>
        <w:t>.</w:t>
      </w:r>
    </w:p>
    <w:p w:rsidRPr="002B7ADC" w:rsidR="0020187C" w:rsidP="00D81B3A" w:rsidRDefault="00D81B3A" w14:paraId="10E6E668" w14:textId="75489A75">
      <w:pPr>
        <w:pStyle w:val="Geenafstand"/>
        <w:rPr>
          <w:lang w:val="nl-NL"/>
        </w:rPr>
      </w:pPr>
      <w:r w:rsidRPr="002B7ADC">
        <w:rPr>
          <w:lang w:val="nl-NL"/>
        </w:rPr>
        <w:t xml:space="preserve">De Raad voor Accreditatie is </w:t>
      </w:r>
      <w:r w:rsidRPr="002B7ADC" w:rsidR="008836D7">
        <w:rPr>
          <w:lang w:val="nl-NL"/>
        </w:rPr>
        <w:t>voorts</w:t>
      </w:r>
      <w:r w:rsidRPr="002B7ADC">
        <w:rPr>
          <w:lang w:val="nl-NL"/>
        </w:rPr>
        <w:t xml:space="preserve"> belast met de monitoring van de aangemelde instanties. Dit zijn de normale contacten die in het kader van accreditatie plaatsvinden, waarbij de Raad voor Accreditatie controleert of een conformiteitsbeoordelingsinstantie aan de vereisten blijft voldoen en met de vereiste deskundigheid en integriteit conformiteitsbeoordeling verricht. </w:t>
      </w:r>
    </w:p>
    <w:p w:rsidRPr="002B7ADC" w:rsidR="00D81B3A" w:rsidP="00D81B3A" w:rsidRDefault="00D81B3A" w14:paraId="072DD00D" w14:textId="397A2791">
      <w:pPr>
        <w:pStyle w:val="Geenafstand"/>
        <w:rPr>
          <w:lang w:val="nl-NL"/>
        </w:rPr>
      </w:pPr>
      <w:r w:rsidRPr="002B7ADC">
        <w:rPr>
          <w:lang w:val="nl-NL"/>
        </w:rPr>
        <w:t xml:space="preserve">De Raad voor Accreditatie kan </w:t>
      </w:r>
      <w:r w:rsidRPr="002B7ADC" w:rsidR="008836D7">
        <w:rPr>
          <w:lang w:val="nl-NL"/>
        </w:rPr>
        <w:t xml:space="preserve">in geval van overtreding </w:t>
      </w:r>
      <w:r w:rsidRPr="002B7ADC">
        <w:rPr>
          <w:lang w:val="nl-NL"/>
        </w:rPr>
        <w:t>een accreditatiecertificaat zo</w:t>
      </w:r>
      <w:r w:rsidRPr="002B7ADC" w:rsidR="00641FAE">
        <w:rPr>
          <w:lang w:val="nl-NL"/>
        </w:rPr>
        <w:t xml:space="preserve"> </w:t>
      </w:r>
      <w:r w:rsidRPr="002B7ADC">
        <w:rPr>
          <w:lang w:val="nl-NL"/>
        </w:rPr>
        <w:t xml:space="preserve">nodig schorsen of zelfs intrekken. Dit neemt niet weg dat de verantwoordelijkheid om toezicht te houden en zo nodig bestuursrechtelijk handhavend op te treden (uitsluitend) </w:t>
      </w:r>
      <w:r w:rsidRPr="002B7ADC" w:rsidR="008836D7">
        <w:rPr>
          <w:lang w:val="nl-NL"/>
        </w:rPr>
        <w:t xml:space="preserve">berust </w:t>
      </w:r>
      <w:r w:rsidRPr="002B7ADC">
        <w:rPr>
          <w:lang w:val="nl-NL"/>
        </w:rPr>
        <w:t xml:space="preserve">bij de minister </w:t>
      </w:r>
      <w:r w:rsidRPr="002B7ADC" w:rsidR="008836D7">
        <w:rPr>
          <w:lang w:val="nl-NL"/>
        </w:rPr>
        <w:t>in zijn hoedanigheid van aanmeldende autoriteit</w:t>
      </w:r>
      <w:r w:rsidRPr="002B7ADC">
        <w:rPr>
          <w:lang w:val="nl-NL"/>
        </w:rPr>
        <w:t>. De Raad voor Accreditatie is dus niet met toezicht en handhaving belast en beschikt ook niet over de daarvoor benodigde bestuursrechtelijke bevoegdheden</w:t>
      </w:r>
      <w:r w:rsidRPr="002B7ADC" w:rsidR="008836D7">
        <w:rPr>
          <w:lang w:val="nl-NL"/>
        </w:rPr>
        <w:t>. De Raad voor Accreditatie kan evenmin straf, zoals een boete, opleggen</w:t>
      </w:r>
      <w:r w:rsidRPr="002B7ADC">
        <w:rPr>
          <w:lang w:val="nl-NL"/>
        </w:rPr>
        <w:t>.</w:t>
      </w:r>
    </w:p>
    <w:p w:rsidRPr="002B7ADC" w:rsidR="004B5260" w:rsidP="00C91F61" w:rsidRDefault="00C91F61" w14:paraId="509EFA62" w14:textId="1E4CCAD5">
      <w:pPr>
        <w:pStyle w:val="Geenafstand"/>
        <w:rPr>
          <w:lang w:val="nl-NL"/>
        </w:rPr>
      </w:pPr>
      <w:r w:rsidRPr="002B7ADC">
        <w:rPr>
          <w:lang w:val="nl-NL"/>
        </w:rPr>
        <w:t xml:space="preserve">Wanneer een conformiteitsbeoordelingsinstantie bij de minister aan aanvraag </w:t>
      </w:r>
      <w:r w:rsidRPr="002B7ADC" w:rsidR="00D81B3A">
        <w:rPr>
          <w:lang w:val="nl-NL"/>
        </w:rPr>
        <w:t xml:space="preserve">wil </w:t>
      </w:r>
      <w:r w:rsidRPr="002B7ADC">
        <w:rPr>
          <w:lang w:val="nl-NL"/>
        </w:rPr>
        <w:t>indien</w:t>
      </w:r>
      <w:r w:rsidRPr="002B7ADC" w:rsidR="00D81B3A">
        <w:rPr>
          <w:lang w:val="nl-NL"/>
        </w:rPr>
        <w:t xml:space="preserve">en </w:t>
      </w:r>
      <w:r w:rsidRPr="002B7ADC">
        <w:rPr>
          <w:lang w:val="nl-NL"/>
        </w:rPr>
        <w:t>om te worden aangewezen als aan</w:t>
      </w:r>
      <w:r w:rsidRPr="002B7ADC" w:rsidR="00533C0B">
        <w:rPr>
          <w:lang w:val="nl-NL"/>
        </w:rPr>
        <w:t>ge</w:t>
      </w:r>
      <w:r w:rsidRPr="002B7ADC">
        <w:rPr>
          <w:lang w:val="nl-NL"/>
        </w:rPr>
        <w:t xml:space="preserve">melde </w:t>
      </w:r>
      <w:r w:rsidRPr="002B7ADC" w:rsidR="00533C0B">
        <w:rPr>
          <w:lang w:val="nl-NL"/>
        </w:rPr>
        <w:t>instantie</w:t>
      </w:r>
      <w:r w:rsidRPr="002B7ADC">
        <w:rPr>
          <w:lang w:val="nl-NL"/>
        </w:rPr>
        <w:t xml:space="preserve">, moet zij volgens </w:t>
      </w:r>
      <w:r w:rsidRPr="002B7ADC" w:rsidR="00D81B3A">
        <w:rPr>
          <w:lang w:val="nl-NL"/>
        </w:rPr>
        <w:t>het tweede lid eerst een accreditatie laten verrichten en volgens het</w:t>
      </w:r>
      <w:r w:rsidRPr="002B7ADC">
        <w:rPr>
          <w:lang w:val="nl-NL"/>
        </w:rPr>
        <w:t xml:space="preserve"> </w:t>
      </w:r>
      <w:r w:rsidRPr="002B7ADC" w:rsidR="00D81B3A">
        <w:rPr>
          <w:lang w:val="nl-NL"/>
        </w:rPr>
        <w:t>derde</w:t>
      </w:r>
      <w:r w:rsidRPr="002B7ADC">
        <w:rPr>
          <w:lang w:val="nl-NL"/>
        </w:rPr>
        <w:t xml:space="preserve"> lid</w:t>
      </w:r>
      <w:r w:rsidRPr="002B7ADC" w:rsidR="00D81B3A">
        <w:rPr>
          <w:lang w:val="nl-NL"/>
        </w:rPr>
        <w:t xml:space="preserve"> bij de aanvraag e</w:t>
      </w:r>
      <w:r w:rsidRPr="002B7ADC">
        <w:rPr>
          <w:lang w:val="nl-NL"/>
        </w:rPr>
        <w:t>en accreditatiecertificaat overleggen.</w:t>
      </w:r>
    </w:p>
    <w:p w:rsidRPr="002B7ADC" w:rsidR="00497945" w:rsidP="0087006A" w:rsidRDefault="00497945" w14:paraId="2A269054" w14:textId="77777777">
      <w:pPr>
        <w:pStyle w:val="Geenafstand"/>
        <w:rPr>
          <w:lang w:val="nl-NL"/>
        </w:rPr>
      </w:pPr>
    </w:p>
    <w:p w:rsidRPr="002B7ADC" w:rsidR="00497945" w:rsidP="00497945" w:rsidRDefault="00497945" w14:paraId="48A0B7D7" w14:textId="5165ABDB">
      <w:pPr>
        <w:pStyle w:val="Geenafstand"/>
        <w:rPr>
          <w:lang w:val="nl-NL"/>
        </w:rPr>
      </w:pPr>
      <w:bookmarkStart w:name="_Hlk213400144" w:id="42"/>
      <w:r w:rsidRPr="002B7ADC">
        <w:rPr>
          <w:lang w:val="nl-NL"/>
        </w:rPr>
        <w:t>Artikel 6</w:t>
      </w:r>
    </w:p>
    <w:p w:rsidRPr="002B7ADC" w:rsidR="00497945" w:rsidP="00497945" w:rsidRDefault="00497945" w14:paraId="58B97BC9" w14:textId="77777777">
      <w:pPr>
        <w:pStyle w:val="Geenafstand"/>
        <w:rPr>
          <w:lang w:val="nl-NL"/>
        </w:rPr>
      </w:pPr>
    </w:p>
    <w:p w:rsidRPr="002B7ADC" w:rsidR="00497945" w:rsidP="00497945" w:rsidRDefault="00497945" w14:paraId="5ECEAF33" w14:textId="05949D85">
      <w:pPr>
        <w:pStyle w:val="Geenafstand"/>
        <w:rPr>
          <w:color w:val="231F20"/>
          <w:spacing w:val="-2"/>
          <w:szCs w:val="18"/>
          <w:lang w:val="nl-NL"/>
        </w:rPr>
      </w:pPr>
      <w:r w:rsidRPr="002B7ADC">
        <w:rPr>
          <w:szCs w:val="18"/>
          <w:lang w:val="nl-NL"/>
        </w:rPr>
        <w:t xml:space="preserve">Artikel 6 houdt verband met artikel 3, vijfde lid, Ev. Die bepaling is gericht tot de lidstaten en houdt in dat zij niet mogen verhinderen dat </w:t>
      </w:r>
      <w:r w:rsidRPr="002B7ADC">
        <w:rPr>
          <w:color w:val="231F20"/>
          <w:spacing w:val="-6"/>
          <w:szCs w:val="18"/>
          <w:lang w:val="nl-NL"/>
        </w:rPr>
        <w:t>op</w:t>
      </w:r>
      <w:r w:rsidRPr="002B7ADC">
        <w:rPr>
          <w:color w:val="231F20"/>
          <w:szCs w:val="18"/>
          <w:lang w:val="nl-NL"/>
        </w:rPr>
        <w:t xml:space="preserve"> </w:t>
      </w:r>
      <w:r w:rsidRPr="002B7ADC">
        <w:rPr>
          <w:color w:val="231F20"/>
          <w:spacing w:val="-6"/>
          <w:szCs w:val="18"/>
          <w:lang w:val="nl-NL"/>
        </w:rPr>
        <w:t>beurzen,</w:t>
      </w:r>
      <w:r w:rsidRPr="002B7ADC">
        <w:rPr>
          <w:color w:val="231F20"/>
          <w:szCs w:val="18"/>
          <w:lang w:val="nl-NL"/>
        </w:rPr>
        <w:t xml:space="preserve"> </w:t>
      </w:r>
      <w:r w:rsidRPr="002B7ADC">
        <w:rPr>
          <w:color w:val="231F20"/>
          <w:spacing w:val="-6"/>
          <w:szCs w:val="18"/>
          <w:lang w:val="nl-NL"/>
        </w:rPr>
        <w:t>exposities</w:t>
      </w:r>
      <w:r w:rsidRPr="002B7ADC">
        <w:rPr>
          <w:color w:val="231F20"/>
          <w:szCs w:val="18"/>
          <w:lang w:val="nl-NL"/>
        </w:rPr>
        <w:t xml:space="preserve"> </w:t>
      </w:r>
      <w:r w:rsidRPr="002B7ADC">
        <w:rPr>
          <w:color w:val="231F20"/>
          <w:spacing w:val="-6"/>
          <w:szCs w:val="18"/>
          <w:lang w:val="nl-NL"/>
        </w:rPr>
        <w:t>en</w:t>
      </w:r>
      <w:r w:rsidRPr="002B7ADC">
        <w:rPr>
          <w:color w:val="231F20"/>
          <w:szCs w:val="18"/>
          <w:lang w:val="nl-NL"/>
        </w:rPr>
        <w:t xml:space="preserve"> </w:t>
      </w:r>
      <w:r w:rsidRPr="002B7ADC">
        <w:rPr>
          <w:color w:val="231F20"/>
          <w:spacing w:val="-6"/>
          <w:szCs w:val="18"/>
          <w:lang w:val="nl-NL"/>
        </w:rPr>
        <w:t>vergelijkbare</w:t>
      </w:r>
      <w:r w:rsidRPr="002B7ADC">
        <w:rPr>
          <w:color w:val="231F20"/>
          <w:szCs w:val="18"/>
          <w:lang w:val="nl-NL"/>
        </w:rPr>
        <w:t xml:space="preserve"> </w:t>
      </w:r>
      <w:r w:rsidRPr="002B7ADC">
        <w:rPr>
          <w:color w:val="231F20"/>
          <w:spacing w:val="-6"/>
          <w:szCs w:val="18"/>
          <w:lang w:val="nl-NL"/>
        </w:rPr>
        <w:t>evenementen</w:t>
      </w:r>
      <w:r w:rsidRPr="002B7ADC">
        <w:rPr>
          <w:color w:val="231F20"/>
          <w:szCs w:val="18"/>
          <w:lang w:val="nl-NL"/>
        </w:rPr>
        <w:t xml:space="preserve"> (hierna: beurs) </w:t>
      </w:r>
      <w:r w:rsidRPr="002B7ADC">
        <w:rPr>
          <w:color w:val="231F20"/>
          <w:spacing w:val="-6"/>
          <w:szCs w:val="18"/>
          <w:lang w:val="nl-NL"/>
        </w:rPr>
        <w:t>producten</w:t>
      </w:r>
      <w:r w:rsidRPr="002B7ADC">
        <w:rPr>
          <w:color w:val="231F20"/>
          <w:szCs w:val="18"/>
          <w:lang w:val="nl-NL"/>
        </w:rPr>
        <w:t xml:space="preserve"> </w:t>
      </w:r>
      <w:r w:rsidRPr="002B7ADC">
        <w:rPr>
          <w:color w:val="231F20"/>
          <w:spacing w:val="-6"/>
          <w:szCs w:val="18"/>
          <w:lang w:val="nl-NL"/>
        </w:rPr>
        <w:t>tentoon</w:t>
      </w:r>
      <w:r w:rsidRPr="002B7ADC">
        <w:rPr>
          <w:color w:val="231F20"/>
          <w:szCs w:val="18"/>
          <w:lang w:val="nl-NL"/>
        </w:rPr>
        <w:t xml:space="preserve"> </w:t>
      </w:r>
      <w:r w:rsidRPr="002B7ADC">
        <w:rPr>
          <w:color w:val="231F20"/>
          <w:spacing w:val="-6"/>
          <w:szCs w:val="18"/>
          <w:lang w:val="nl-NL"/>
        </w:rPr>
        <w:t>worden</w:t>
      </w:r>
      <w:r w:rsidRPr="002B7ADC">
        <w:rPr>
          <w:color w:val="231F20"/>
          <w:szCs w:val="18"/>
          <w:lang w:val="nl-NL"/>
        </w:rPr>
        <w:t xml:space="preserve"> </w:t>
      </w:r>
      <w:r w:rsidRPr="002B7ADC">
        <w:rPr>
          <w:color w:val="231F20"/>
          <w:spacing w:val="-4"/>
          <w:szCs w:val="18"/>
          <w:lang w:val="nl-NL"/>
        </w:rPr>
        <w:t>gesteld</w:t>
      </w:r>
      <w:r w:rsidRPr="002B7ADC">
        <w:rPr>
          <w:color w:val="231F20"/>
          <w:spacing w:val="-7"/>
          <w:szCs w:val="18"/>
          <w:lang w:val="nl-NL"/>
        </w:rPr>
        <w:t xml:space="preserve"> </w:t>
      </w:r>
      <w:r w:rsidRPr="002B7ADC">
        <w:rPr>
          <w:color w:val="231F20"/>
          <w:spacing w:val="-4"/>
          <w:szCs w:val="18"/>
          <w:lang w:val="nl-NL"/>
        </w:rPr>
        <w:t>die</w:t>
      </w:r>
      <w:r w:rsidRPr="002B7ADC">
        <w:rPr>
          <w:color w:val="231F20"/>
          <w:spacing w:val="-6"/>
          <w:szCs w:val="18"/>
          <w:lang w:val="nl-NL"/>
        </w:rPr>
        <w:t xml:space="preserve"> </w:t>
      </w:r>
      <w:r w:rsidRPr="002B7ADC">
        <w:rPr>
          <w:color w:val="231F20"/>
          <w:spacing w:val="-4"/>
          <w:szCs w:val="18"/>
          <w:lang w:val="nl-NL"/>
        </w:rPr>
        <w:t>niet</w:t>
      </w:r>
      <w:r w:rsidRPr="002B7ADC">
        <w:rPr>
          <w:color w:val="231F20"/>
          <w:spacing w:val="-7"/>
          <w:szCs w:val="18"/>
          <w:lang w:val="nl-NL"/>
        </w:rPr>
        <w:t xml:space="preserve"> </w:t>
      </w:r>
      <w:r w:rsidRPr="002B7ADC">
        <w:rPr>
          <w:color w:val="231F20"/>
          <w:spacing w:val="-4"/>
          <w:szCs w:val="18"/>
          <w:lang w:val="nl-NL"/>
        </w:rPr>
        <w:t>voldoen</w:t>
      </w:r>
      <w:r w:rsidRPr="002B7ADC">
        <w:rPr>
          <w:color w:val="231F20"/>
          <w:spacing w:val="-6"/>
          <w:szCs w:val="18"/>
          <w:lang w:val="nl-NL"/>
        </w:rPr>
        <w:t xml:space="preserve"> </w:t>
      </w:r>
      <w:r w:rsidRPr="002B7ADC">
        <w:rPr>
          <w:color w:val="231F20"/>
          <w:spacing w:val="-4"/>
          <w:szCs w:val="18"/>
          <w:lang w:val="nl-NL"/>
        </w:rPr>
        <w:t>aan</w:t>
      </w:r>
      <w:r w:rsidRPr="002B7ADC">
        <w:rPr>
          <w:color w:val="231F20"/>
          <w:spacing w:val="-7"/>
          <w:szCs w:val="18"/>
          <w:lang w:val="nl-NL"/>
        </w:rPr>
        <w:t xml:space="preserve"> </w:t>
      </w:r>
      <w:r w:rsidRPr="002B7ADC">
        <w:rPr>
          <w:color w:val="231F20"/>
          <w:spacing w:val="-4"/>
          <w:szCs w:val="18"/>
          <w:lang w:val="nl-NL"/>
        </w:rPr>
        <w:t>op</w:t>
      </w:r>
      <w:r w:rsidRPr="002B7ADC">
        <w:rPr>
          <w:color w:val="231F20"/>
          <w:spacing w:val="-6"/>
          <w:szCs w:val="18"/>
          <w:lang w:val="nl-NL"/>
        </w:rPr>
        <w:t xml:space="preserve"> </w:t>
      </w:r>
      <w:r w:rsidRPr="002B7ADC">
        <w:rPr>
          <w:color w:val="231F20"/>
          <w:spacing w:val="-4"/>
          <w:szCs w:val="18"/>
          <w:lang w:val="nl-NL"/>
        </w:rPr>
        <w:t>grond</w:t>
      </w:r>
      <w:r w:rsidRPr="002B7ADC">
        <w:rPr>
          <w:color w:val="231F20"/>
          <w:spacing w:val="-7"/>
          <w:szCs w:val="18"/>
          <w:lang w:val="nl-NL"/>
        </w:rPr>
        <w:t xml:space="preserve"> </w:t>
      </w:r>
      <w:r w:rsidRPr="002B7ADC">
        <w:rPr>
          <w:color w:val="231F20"/>
          <w:spacing w:val="-4"/>
          <w:szCs w:val="18"/>
          <w:lang w:val="nl-NL"/>
        </w:rPr>
        <w:t>van</w:t>
      </w:r>
      <w:r w:rsidRPr="002B7ADC">
        <w:rPr>
          <w:color w:val="231F20"/>
          <w:spacing w:val="-6"/>
          <w:szCs w:val="18"/>
          <w:lang w:val="nl-NL"/>
        </w:rPr>
        <w:t xml:space="preserve"> </w:t>
      </w:r>
      <w:r w:rsidRPr="002B7ADC">
        <w:rPr>
          <w:color w:val="231F20"/>
          <w:spacing w:val="-4"/>
          <w:szCs w:val="18"/>
          <w:lang w:val="nl-NL"/>
        </w:rPr>
        <w:t>artikel</w:t>
      </w:r>
      <w:r w:rsidRPr="002B7ADC">
        <w:rPr>
          <w:color w:val="231F20"/>
          <w:spacing w:val="-7"/>
          <w:szCs w:val="18"/>
          <w:lang w:val="nl-NL"/>
        </w:rPr>
        <w:t xml:space="preserve"> </w:t>
      </w:r>
      <w:r w:rsidRPr="002B7ADC">
        <w:rPr>
          <w:color w:val="231F20"/>
          <w:spacing w:val="-4"/>
          <w:szCs w:val="18"/>
          <w:lang w:val="nl-NL"/>
        </w:rPr>
        <w:t>4</w:t>
      </w:r>
      <w:r w:rsidRPr="002B7ADC">
        <w:rPr>
          <w:color w:val="231F20"/>
          <w:spacing w:val="-6"/>
          <w:szCs w:val="18"/>
          <w:lang w:val="nl-NL"/>
        </w:rPr>
        <w:t xml:space="preserve"> </w:t>
      </w:r>
      <w:proofErr w:type="spellStart"/>
      <w:r w:rsidRPr="002B7ADC" w:rsidR="00217BEA">
        <w:rPr>
          <w:color w:val="231F20"/>
          <w:spacing w:val="-6"/>
          <w:szCs w:val="18"/>
          <w:lang w:val="nl-NL"/>
        </w:rPr>
        <w:t>Ev</w:t>
      </w:r>
      <w:proofErr w:type="spellEnd"/>
      <w:r w:rsidRPr="002B7ADC">
        <w:rPr>
          <w:color w:val="231F20"/>
          <w:spacing w:val="-6"/>
          <w:szCs w:val="18"/>
          <w:lang w:val="nl-NL"/>
        </w:rPr>
        <w:t xml:space="preserve"> </w:t>
      </w:r>
      <w:r w:rsidRPr="002B7ADC">
        <w:rPr>
          <w:color w:val="231F20"/>
          <w:spacing w:val="-4"/>
          <w:szCs w:val="18"/>
          <w:lang w:val="nl-NL"/>
        </w:rPr>
        <w:t>vastgestelde</w:t>
      </w:r>
      <w:r w:rsidRPr="002B7ADC">
        <w:rPr>
          <w:color w:val="231F20"/>
          <w:spacing w:val="-7"/>
          <w:szCs w:val="18"/>
          <w:lang w:val="nl-NL"/>
        </w:rPr>
        <w:t xml:space="preserve"> </w:t>
      </w:r>
      <w:r w:rsidRPr="002B7ADC">
        <w:rPr>
          <w:color w:val="231F20"/>
          <w:spacing w:val="-4"/>
          <w:szCs w:val="18"/>
          <w:lang w:val="nl-NL"/>
        </w:rPr>
        <w:t>gedelegeerde</w:t>
      </w:r>
      <w:r w:rsidRPr="002B7ADC">
        <w:rPr>
          <w:color w:val="231F20"/>
          <w:spacing w:val="-6"/>
          <w:szCs w:val="18"/>
          <w:lang w:val="nl-NL"/>
        </w:rPr>
        <w:t xml:space="preserve"> </w:t>
      </w:r>
      <w:r w:rsidRPr="002B7ADC">
        <w:rPr>
          <w:color w:val="231F20"/>
          <w:spacing w:val="-4"/>
          <w:szCs w:val="18"/>
          <w:lang w:val="nl-NL"/>
        </w:rPr>
        <w:t>handelingen. Voorwaarde voor het op een beurs mogen tentoonstellen van een dergelijk product is dat zichtbaar</w:t>
      </w:r>
      <w:r w:rsidRPr="002B7ADC">
        <w:rPr>
          <w:color w:val="231F20"/>
          <w:spacing w:val="-6"/>
          <w:szCs w:val="18"/>
          <w:lang w:val="nl-NL"/>
        </w:rPr>
        <w:t xml:space="preserve"> </w:t>
      </w:r>
      <w:r w:rsidRPr="002B7ADC">
        <w:rPr>
          <w:color w:val="231F20"/>
          <w:spacing w:val="-4"/>
          <w:szCs w:val="18"/>
          <w:lang w:val="nl-NL"/>
        </w:rPr>
        <w:t>en</w:t>
      </w:r>
      <w:r w:rsidRPr="002B7ADC">
        <w:rPr>
          <w:color w:val="231F20"/>
          <w:spacing w:val="-7"/>
          <w:szCs w:val="18"/>
          <w:lang w:val="nl-NL"/>
        </w:rPr>
        <w:t xml:space="preserve"> </w:t>
      </w:r>
      <w:r w:rsidRPr="002B7ADC">
        <w:rPr>
          <w:color w:val="231F20"/>
          <w:spacing w:val="-4"/>
          <w:szCs w:val="18"/>
          <w:lang w:val="nl-NL"/>
        </w:rPr>
        <w:t>duidelijk</w:t>
      </w:r>
      <w:r w:rsidRPr="002B7ADC">
        <w:rPr>
          <w:color w:val="231F20"/>
          <w:spacing w:val="-6"/>
          <w:szCs w:val="18"/>
          <w:lang w:val="nl-NL"/>
        </w:rPr>
        <w:t xml:space="preserve"> </w:t>
      </w:r>
      <w:r w:rsidRPr="002B7ADC">
        <w:rPr>
          <w:color w:val="231F20"/>
          <w:spacing w:val="-4"/>
          <w:szCs w:val="18"/>
          <w:lang w:val="nl-NL"/>
        </w:rPr>
        <w:t>is</w:t>
      </w:r>
      <w:r w:rsidRPr="002B7ADC">
        <w:rPr>
          <w:color w:val="231F20"/>
          <w:szCs w:val="18"/>
          <w:lang w:val="nl-NL"/>
        </w:rPr>
        <w:t xml:space="preserve"> </w:t>
      </w:r>
      <w:r w:rsidRPr="002B7ADC">
        <w:rPr>
          <w:color w:val="231F20"/>
          <w:spacing w:val="-4"/>
          <w:szCs w:val="18"/>
          <w:lang w:val="nl-NL"/>
        </w:rPr>
        <w:t>aangegeven</w:t>
      </w:r>
      <w:r w:rsidRPr="002B7ADC">
        <w:rPr>
          <w:color w:val="231F20"/>
          <w:spacing w:val="-5"/>
          <w:szCs w:val="18"/>
          <w:lang w:val="nl-NL"/>
        </w:rPr>
        <w:t xml:space="preserve"> </w:t>
      </w:r>
      <w:r w:rsidRPr="002B7ADC">
        <w:rPr>
          <w:color w:val="231F20"/>
          <w:spacing w:val="-4"/>
          <w:szCs w:val="18"/>
          <w:lang w:val="nl-NL"/>
        </w:rPr>
        <w:t>dat</w:t>
      </w:r>
      <w:r w:rsidRPr="002B7ADC">
        <w:rPr>
          <w:color w:val="231F20"/>
          <w:spacing w:val="-6"/>
          <w:szCs w:val="18"/>
          <w:lang w:val="nl-NL"/>
        </w:rPr>
        <w:t xml:space="preserve"> </w:t>
      </w:r>
      <w:r w:rsidRPr="002B7ADC">
        <w:rPr>
          <w:color w:val="231F20"/>
          <w:spacing w:val="-4"/>
          <w:szCs w:val="18"/>
          <w:lang w:val="nl-NL"/>
        </w:rPr>
        <w:t>het tentoongestelde</w:t>
      </w:r>
      <w:r w:rsidRPr="002B7ADC">
        <w:rPr>
          <w:color w:val="231F20"/>
          <w:spacing w:val="-5"/>
          <w:szCs w:val="18"/>
          <w:lang w:val="nl-NL"/>
        </w:rPr>
        <w:t xml:space="preserve"> </w:t>
      </w:r>
      <w:r w:rsidRPr="002B7ADC">
        <w:rPr>
          <w:color w:val="231F20"/>
          <w:spacing w:val="-4"/>
          <w:szCs w:val="18"/>
          <w:lang w:val="nl-NL"/>
        </w:rPr>
        <w:t>product</w:t>
      </w:r>
      <w:r w:rsidRPr="002B7ADC">
        <w:rPr>
          <w:color w:val="231F20"/>
          <w:spacing w:val="-6"/>
          <w:szCs w:val="18"/>
          <w:lang w:val="nl-NL"/>
        </w:rPr>
        <w:t xml:space="preserve"> </w:t>
      </w:r>
      <w:r w:rsidRPr="002B7ADC">
        <w:rPr>
          <w:color w:val="231F20"/>
          <w:spacing w:val="-4"/>
          <w:szCs w:val="18"/>
          <w:lang w:val="nl-NL"/>
        </w:rPr>
        <w:t>niet</w:t>
      </w:r>
      <w:r w:rsidRPr="002B7ADC">
        <w:rPr>
          <w:color w:val="231F20"/>
          <w:spacing w:val="-6"/>
          <w:szCs w:val="18"/>
          <w:lang w:val="nl-NL"/>
        </w:rPr>
        <w:t xml:space="preserve"> </w:t>
      </w:r>
      <w:r w:rsidRPr="002B7ADC">
        <w:rPr>
          <w:color w:val="231F20"/>
          <w:spacing w:val="-4"/>
          <w:szCs w:val="18"/>
          <w:lang w:val="nl-NL"/>
        </w:rPr>
        <w:t>voldoet</w:t>
      </w:r>
      <w:r w:rsidRPr="002B7ADC">
        <w:rPr>
          <w:color w:val="231F20"/>
          <w:spacing w:val="-6"/>
          <w:szCs w:val="18"/>
          <w:lang w:val="nl-NL"/>
        </w:rPr>
        <w:t xml:space="preserve"> </w:t>
      </w:r>
      <w:r w:rsidRPr="002B7ADC">
        <w:rPr>
          <w:color w:val="231F20"/>
          <w:spacing w:val="-4"/>
          <w:szCs w:val="18"/>
          <w:lang w:val="nl-NL"/>
        </w:rPr>
        <w:t>aan</w:t>
      </w:r>
      <w:r w:rsidRPr="002B7ADC">
        <w:rPr>
          <w:color w:val="231F20"/>
          <w:spacing w:val="-6"/>
          <w:szCs w:val="18"/>
          <w:lang w:val="nl-NL"/>
        </w:rPr>
        <w:t xml:space="preserve"> </w:t>
      </w:r>
      <w:r w:rsidRPr="002B7ADC">
        <w:rPr>
          <w:color w:val="231F20"/>
          <w:spacing w:val="-4"/>
          <w:szCs w:val="18"/>
          <w:lang w:val="nl-NL"/>
        </w:rPr>
        <w:t>de</w:t>
      </w:r>
      <w:r w:rsidRPr="002B7ADC">
        <w:rPr>
          <w:color w:val="231F20"/>
          <w:spacing w:val="-6"/>
          <w:szCs w:val="18"/>
          <w:lang w:val="nl-NL"/>
        </w:rPr>
        <w:t xml:space="preserve"> </w:t>
      </w:r>
      <w:r w:rsidRPr="002B7ADC">
        <w:rPr>
          <w:color w:val="231F20"/>
          <w:spacing w:val="-4"/>
          <w:szCs w:val="18"/>
          <w:lang w:val="nl-NL"/>
        </w:rPr>
        <w:t>vereisten</w:t>
      </w:r>
      <w:r w:rsidRPr="002B7ADC">
        <w:rPr>
          <w:color w:val="231F20"/>
          <w:spacing w:val="-6"/>
          <w:szCs w:val="18"/>
          <w:lang w:val="nl-NL"/>
        </w:rPr>
        <w:t xml:space="preserve"> </w:t>
      </w:r>
      <w:r w:rsidRPr="002B7ADC">
        <w:rPr>
          <w:color w:val="231F20"/>
          <w:spacing w:val="-4"/>
          <w:szCs w:val="18"/>
          <w:lang w:val="nl-NL"/>
        </w:rPr>
        <w:t>in</w:t>
      </w:r>
      <w:r w:rsidRPr="002B7ADC">
        <w:rPr>
          <w:color w:val="231F20"/>
          <w:spacing w:val="-6"/>
          <w:szCs w:val="18"/>
          <w:lang w:val="nl-NL"/>
        </w:rPr>
        <w:t xml:space="preserve"> </w:t>
      </w:r>
      <w:r w:rsidRPr="002B7ADC">
        <w:rPr>
          <w:color w:val="231F20"/>
          <w:spacing w:val="-4"/>
          <w:szCs w:val="18"/>
          <w:lang w:val="nl-NL"/>
        </w:rPr>
        <w:t>die</w:t>
      </w:r>
      <w:r w:rsidRPr="002B7ADC">
        <w:rPr>
          <w:color w:val="231F20"/>
          <w:spacing w:val="-6"/>
          <w:szCs w:val="18"/>
          <w:lang w:val="nl-NL"/>
        </w:rPr>
        <w:t xml:space="preserve"> </w:t>
      </w:r>
      <w:r w:rsidRPr="002B7ADC">
        <w:rPr>
          <w:color w:val="231F20"/>
          <w:spacing w:val="-4"/>
          <w:szCs w:val="18"/>
          <w:lang w:val="nl-NL"/>
        </w:rPr>
        <w:t>gedelegeerde</w:t>
      </w:r>
      <w:r w:rsidRPr="002B7ADC">
        <w:rPr>
          <w:color w:val="231F20"/>
          <w:spacing w:val="-6"/>
          <w:szCs w:val="18"/>
          <w:lang w:val="nl-NL"/>
        </w:rPr>
        <w:t xml:space="preserve"> </w:t>
      </w:r>
      <w:r w:rsidRPr="002B7ADC">
        <w:rPr>
          <w:color w:val="231F20"/>
          <w:spacing w:val="-4"/>
          <w:szCs w:val="18"/>
          <w:lang w:val="nl-NL"/>
        </w:rPr>
        <w:t>handelingen</w:t>
      </w:r>
      <w:r w:rsidRPr="002B7ADC">
        <w:rPr>
          <w:color w:val="231F20"/>
          <w:spacing w:val="-6"/>
          <w:szCs w:val="18"/>
          <w:lang w:val="nl-NL"/>
        </w:rPr>
        <w:t xml:space="preserve"> </w:t>
      </w:r>
      <w:r w:rsidRPr="002B7ADC">
        <w:rPr>
          <w:color w:val="231F20"/>
          <w:spacing w:val="-4"/>
          <w:szCs w:val="18"/>
          <w:lang w:val="nl-NL"/>
        </w:rPr>
        <w:t>en</w:t>
      </w:r>
      <w:r w:rsidRPr="002B7ADC">
        <w:rPr>
          <w:color w:val="231F20"/>
          <w:spacing w:val="-6"/>
          <w:szCs w:val="18"/>
          <w:lang w:val="nl-NL"/>
        </w:rPr>
        <w:t xml:space="preserve"> </w:t>
      </w:r>
      <w:r w:rsidRPr="002B7ADC">
        <w:rPr>
          <w:color w:val="231F20"/>
          <w:spacing w:val="-4"/>
          <w:szCs w:val="18"/>
          <w:lang w:val="nl-NL"/>
        </w:rPr>
        <w:t>niet</w:t>
      </w:r>
      <w:r w:rsidRPr="002B7ADC">
        <w:rPr>
          <w:color w:val="231F20"/>
          <w:spacing w:val="-6"/>
          <w:szCs w:val="18"/>
          <w:lang w:val="nl-NL"/>
        </w:rPr>
        <w:t xml:space="preserve"> </w:t>
      </w:r>
      <w:r w:rsidRPr="002B7ADC">
        <w:rPr>
          <w:color w:val="231F20"/>
          <w:spacing w:val="-4"/>
          <w:szCs w:val="18"/>
          <w:lang w:val="nl-NL"/>
        </w:rPr>
        <w:t>te</w:t>
      </w:r>
      <w:r w:rsidRPr="002B7ADC">
        <w:rPr>
          <w:color w:val="231F20"/>
          <w:spacing w:val="-7"/>
          <w:szCs w:val="18"/>
          <w:lang w:val="nl-NL"/>
        </w:rPr>
        <w:t xml:space="preserve"> </w:t>
      </w:r>
      <w:r w:rsidRPr="002B7ADC">
        <w:rPr>
          <w:color w:val="231F20"/>
          <w:spacing w:val="-4"/>
          <w:szCs w:val="18"/>
          <w:lang w:val="nl-NL"/>
        </w:rPr>
        <w:t>koop</w:t>
      </w:r>
      <w:r w:rsidRPr="002B7ADC">
        <w:rPr>
          <w:color w:val="231F20"/>
          <w:spacing w:val="-5"/>
          <w:szCs w:val="18"/>
          <w:lang w:val="nl-NL"/>
        </w:rPr>
        <w:t xml:space="preserve"> </w:t>
      </w:r>
      <w:r w:rsidRPr="002B7ADC">
        <w:rPr>
          <w:color w:val="231F20"/>
          <w:spacing w:val="-4"/>
          <w:szCs w:val="18"/>
          <w:lang w:val="nl-NL"/>
        </w:rPr>
        <w:t>is</w:t>
      </w:r>
      <w:r w:rsidRPr="002B7ADC">
        <w:rPr>
          <w:color w:val="231F20"/>
          <w:szCs w:val="18"/>
          <w:lang w:val="nl-NL"/>
        </w:rPr>
        <w:t xml:space="preserve"> </w:t>
      </w:r>
      <w:r w:rsidRPr="002B7ADC">
        <w:rPr>
          <w:color w:val="231F20"/>
          <w:spacing w:val="-2"/>
          <w:szCs w:val="18"/>
          <w:lang w:val="nl-NL"/>
        </w:rPr>
        <w:t>voordat</w:t>
      </w:r>
      <w:r w:rsidRPr="002B7ADC">
        <w:rPr>
          <w:color w:val="231F20"/>
          <w:spacing w:val="-1"/>
          <w:szCs w:val="18"/>
          <w:lang w:val="nl-NL"/>
        </w:rPr>
        <w:t xml:space="preserve"> </w:t>
      </w:r>
      <w:r w:rsidRPr="002B7ADC">
        <w:rPr>
          <w:color w:val="231F20"/>
          <w:spacing w:val="-2"/>
          <w:szCs w:val="18"/>
          <w:lang w:val="nl-NL"/>
        </w:rPr>
        <w:t>het</w:t>
      </w:r>
      <w:r w:rsidRPr="002B7ADC">
        <w:rPr>
          <w:color w:val="231F20"/>
          <w:spacing w:val="-3"/>
          <w:szCs w:val="18"/>
          <w:lang w:val="nl-NL"/>
        </w:rPr>
        <w:t xml:space="preserve"> </w:t>
      </w:r>
      <w:r w:rsidRPr="002B7ADC">
        <w:rPr>
          <w:color w:val="231F20"/>
          <w:spacing w:val="-2"/>
          <w:szCs w:val="18"/>
          <w:lang w:val="nl-NL"/>
        </w:rPr>
        <w:t>hiermee</w:t>
      </w:r>
      <w:r w:rsidRPr="002B7ADC">
        <w:rPr>
          <w:color w:val="231F20"/>
          <w:spacing w:val="-1"/>
          <w:szCs w:val="18"/>
          <w:lang w:val="nl-NL"/>
        </w:rPr>
        <w:t xml:space="preserve"> </w:t>
      </w:r>
      <w:r w:rsidRPr="002B7ADC">
        <w:rPr>
          <w:color w:val="231F20"/>
          <w:spacing w:val="-2"/>
          <w:szCs w:val="18"/>
          <w:lang w:val="nl-NL"/>
        </w:rPr>
        <w:t>in</w:t>
      </w:r>
      <w:r w:rsidRPr="002B7ADC">
        <w:rPr>
          <w:color w:val="231F20"/>
          <w:spacing w:val="-1"/>
          <w:szCs w:val="18"/>
          <w:lang w:val="nl-NL"/>
        </w:rPr>
        <w:t xml:space="preserve"> </w:t>
      </w:r>
      <w:r w:rsidRPr="002B7ADC">
        <w:rPr>
          <w:color w:val="231F20"/>
          <w:spacing w:val="-2"/>
          <w:szCs w:val="18"/>
          <w:lang w:val="nl-NL"/>
        </w:rPr>
        <w:t xml:space="preserve">overeenstemming is gebracht. Die voorwaarde is echter niet opgenomen in een bepaling die is gericht tot degene die het product op de beurs tentoonstelt. Zonder dergelijke bepaling kunnen onduidelijke situaties ontstaan voor bezoekers van de beurs, die in het product zijn geïnteresseerd en wellicht een order zouden willen plaatsen om het product aan te kopen, doordat zij niet in de gaten hebben dat het een product betreft dat niet aan de vereisten van </w:t>
      </w:r>
      <w:r w:rsidRPr="002B7ADC" w:rsidR="00D478D6">
        <w:rPr>
          <w:color w:val="231F20"/>
          <w:spacing w:val="-2"/>
          <w:szCs w:val="18"/>
          <w:lang w:val="nl-NL"/>
        </w:rPr>
        <w:t xml:space="preserve">de </w:t>
      </w:r>
      <w:r w:rsidRPr="002B7ADC" w:rsidR="00354BBC">
        <w:rPr>
          <w:color w:val="231F20"/>
          <w:spacing w:val="-2"/>
          <w:szCs w:val="18"/>
          <w:lang w:val="nl-NL"/>
        </w:rPr>
        <w:t xml:space="preserve">EU-verordening </w:t>
      </w:r>
      <w:proofErr w:type="spellStart"/>
      <w:r w:rsidRPr="002B7ADC" w:rsidR="00354BBC">
        <w:rPr>
          <w:color w:val="231F20"/>
          <w:spacing w:val="-2"/>
          <w:szCs w:val="18"/>
          <w:lang w:val="nl-NL"/>
        </w:rPr>
        <w:t>ecodesign</w:t>
      </w:r>
      <w:proofErr w:type="spellEnd"/>
      <w:r w:rsidRPr="002B7ADC">
        <w:rPr>
          <w:color w:val="231F20"/>
          <w:spacing w:val="-2"/>
          <w:szCs w:val="18"/>
          <w:lang w:val="nl-NL"/>
        </w:rPr>
        <w:t xml:space="preserve"> voldoet en dat zij niet op de gemeenschappelijke markt mogen verhandelen of gebruiken. In de praktijk willen producenten dergelijke producten soms toch op beurzen in de EU tentoonstellen om te laten zien welke producten zij aan het ontwikkelen zijn of elders op de wereldmarkt aanbieden. Het is daarom nuttig om </w:t>
      </w:r>
      <w:r w:rsidRPr="002B7ADC" w:rsidR="00D478D6">
        <w:rPr>
          <w:color w:val="231F20"/>
          <w:spacing w:val="-2"/>
          <w:szCs w:val="18"/>
          <w:lang w:val="nl-NL"/>
        </w:rPr>
        <w:t xml:space="preserve">de </w:t>
      </w:r>
      <w:r w:rsidRPr="002B7ADC" w:rsidR="00354BBC">
        <w:rPr>
          <w:color w:val="231F20"/>
          <w:spacing w:val="-2"/>
          <w:szCs w:val="18"/>
          <w:lang w:val="nl-NL"/>
        </w:rPr>
        <w:t xml:space="preserve">EU-verordening </w:t>
      </w:r>
      <w:proofErr w:type="spellStart"/>
      <w:r w:rsidRPr="002B7ADC" w:rsidR="00354BBC">
        <w:rPr>
          <w:color w:val="231F20"/>
          <w:spacing w:val="-2"/>
          <w:szCs w:val="18"/>
          <w:lang w:val="nl-NL"/>
        </w:rPr>
        <w:t>ecodesign</w:t>
      </w:r>
      <w:proofErr w:type="spellEnd"/>
      <w:r w:rsidRPr="002B7ADC">
        <w:rPr>
          <w:color w:val="231F20"/>
          <w:spacing w:val="-2"/>
          <w:szCs w:val="18"/>
          <w:lang w:val="nl-NL"/>
        </w:rPr>
        <w:t xml:space="preserve"> op dit punt aan te vullen met een bepaling die </w:t>
      </w:r>
      <w:r w:rsidRPr="002B7ADC">
        <w:rPr>
          <w:color w:val="231F20"/>
          <w:spacing w:val="-2"/>
          <w:szCs w:val="18"/>
          <w:lang w:val="nl-NL"/>
        </w:rPr>
        <w:lastRenderedPageBreak/>
        <w:t xml:space="preserve">voor </w:t>
      </w:r>
      <w:r w:rsidRPr="002B7ADC" w:rsidR="00E8260F">
        <w:rPr>
          <w:color w:val="231F20"/>
          <w:spacing w:val="-2"/>
          <w:szCs w:val="18"/>
          <w:lang w:val="nl-NL"/>
        </w:rPr>
        <w:t xml:space="preserve">de </w:t>
      </w:r>
      <w:r w:rsidRPr="002B7ADC">
        <w:rPr>
          <w:color w:val="231F20"/>
          <w:spacing w:val="-2"/>
          <w:szCs w:val="18"/>
          <w:lang w:val="nl-NL"/>
        </w:rPr>
        <w:t>toezichthouder</w:t>
      </w:r>
      <w:r w:rsidRPr="002B7ADC" w:rsidR="00E8260F">
        <w:rPr>
          <w:color w:val="231F20"/>
          <w:spacing w:val="-2"/>
          <w:szCs w:val="18"/>
          <w:lang w:val="nl-NL"/>
        </w:rPr>
        <w:t xml:space="preserve"> </w:t>
      </w:r>
      <w:r w:rsidRPr="002B7ADC">
        <w:rPr>
          <w:color w:val="231F20"/>
          <w:spacing w:val="-2"/>
          <w:szCs w:val="18"/>
          <w:lang w:val="nl-NL"/>
        </w:rPr>
        <w:t xml:space="preserve">een duidelijke grondslag biedt om in te grijpen wanneer zich op een beurs een situatie voordoet waarin een product dat niet aan de eisen van </w:t>
      </w:r>
      <w:r w:rsidRPr="002B7ADC" w:rsidR="00D478D6">
        <w:rPr>
          <w:color w:val="231F20"/>
          <w:spacing w:val="-2"/>
          <w:szCs w:val="18"/>
          <w:lang w:val="nl-NL"/>
        </w:rPr>
        <w:t xml:space="preserve">de </w:t>
      </w:r>
      <w:r w:rsidRPr="002B7ADC" w:rsidR="00354BBC">
        <w:rPr>
          <w:color w:val="231F20"/>
          <w:spacing w:val="-2"/>
          <w:szCs w:val="18"/>
          <w:lang w:val="nl-NL"/>
        </w:rPr>
        <w:t xml:space="preserve">EU-verordening </w:t>
      </w:r>
      <w:proofErr w:type="spellStart"/>
      <w:r w:rsidRPr="002B7ADC" w:rsidR="00354BBC">
        <w:rPr>
          <w:color w:val="231F20"/>
          <w:spacing w:val="-2"/>
          <w:szCs w:val="18"/>
          <w:lang w:val="nl-NL"/>
        </w:rPr>
        <w:t>ecodesign</w:t>
      </w:r>
      <w:proofErr w:type="spellEnd"/>
      <w:r w:rsidRPr="002B7ADC">
        <w:rPr>
          <w:color w:val="231F20"/>
          <w:spacing w:val="-2"/>
          <w:szCs w:val="18"/>
          <w:lang w:val="nl-NL"/>
        </w:rPr>
        <w:t xml:space="preserve"> voldoet wordt tentoongesteld zonder dat dit voor de bezoekers van de beurs duidelijk is gemaakt. Het niet voldoen heeft betrekking op alle eisen die in een gedelegeerde handeling op grond van artikel 4 </w:t>
      </w:r>
      <w:proofErr w:type="spellStart"/>
      <w:r w:rsidRPr="002B7ADC">
        <w:rPr>
          <w:color w:val="231F20"/>
          <w:spacing w:val="-2"/>
          <w:szCs w:val="18"/>
          <w:lang w:val="nl-NL"/>
        </w:rPr>
        <w:t>Ev</w:t>
      </w:r>
      <w:proofErr w:type="spellEnd"/>
      <w:r w:rsidRPr="002B7ADC">
        <w:rPr>
          <w:color w:val="231F20"/>
          <w:spacing w:val="-2"/>
          <w:szCs w:val="18"/>
          <w:lang w:val="nl-NL"/>
        </w:rPr>
        <w:t xml:space="preserve"> zijn gesteld, dus niet alleen op prestatievereisten die voor het product gelden, maar ook op de informatievereisten.</w:t>
      </w:r>
    </w:p>
    <w:bookmarkEnd w:id="42"/>
    <w:p w:rsidRPr="002B7ADC" w:rsidR="00497945" w:rsidP="00497945" w:rsidRDefault="00497945" w14:paraId="3A2427EC" w14:textId="77777777">
      <w:pPr>
        <w:pStyle w:val="Geenafstand"/>
        <w:rPr>
          <w:color w:val="231F20"/>
          <w:spacing w:val="-2"/>
          <w:szCs w:val="18"/>
          <w:lang w:val="nl-NL"/>
        </w:rPr>
      </w:pPr>
    </w:p>
    <w:p w:rsidRPr="002B7ADC" w:rsidR="0087006A" w:rsidP="0087006A" w:rsidRDefault="0087006A" w14:paraId="1AAF9CAA" w14:textId="4B6B1E91">
      <w:pPr>
        <w:pStyle w:val="Geenafstand"/>
        <w:rPr>
          <w:szCs w:val="18"/>
          <w:lang w:val="nl-NL"/>
        </w:rPr>
      </w:pPr>
      <w:r w:rsidRPr="002B7ADC">
        <w:rPr>
          <w:szCs w:val="18"/>
          <w:lang w:val="nl-NL"/>
        </w:rPr>
        <w:t>Artikel 7</w:t>
      </w:r>
    </w:p>
    <w:p w:rsidRPr="002B7ADC" w:rsidR="0087006A" w:rsidP="0087006A" w:rsidRDefault="0087006A" w14:paraId="5E19F64E" w14:textId="6AF9E350">
      <w:pPr>
        <w:pStyle w:val="Geenafstand"/>
        <w:rPr>
          <w:szCs w:val="18"/>
          <w:lang w:val="nl-NL"/>
        </w:rPr>
      </w:pPr>
    </w:p>
    <w:p w:rsidRPr="002B7ADC" w:rsidR="0087006A" w:rsidP="0087006A" w:rsidRDefault="0087006A" w14:paraId="4B1C37DA" w14:textId="0847F928">
      <w:pPr>
        <w:pStyle w:val="Geenafstand"/>
        <w:rPr>
          <w:lang w:val="nl-NL"/>
        </w:rPr>
      </w:pPr>
      <w:r w:rsidRPr="002B7ADC">
        <w:rPr>
          <w:szCs w:val="18"/>
          <w:lang w:val="nl-NL"/>
        </w:rPr>
        <w:t xml:space="preserve">Deze bepaling bevat een verbod om handelingen te verrichten of na te laten in strijd met voorschriften van </w:t>
      </w:r>
      <w:r w:rsidRPr="002B7ADC" w:rsidR="00D478D6">
        <w:rPr>
          <w:szCs w:val="18"/>
          <w:lang w:val="nl-NL"/>
        </w:rPr>
        <w:t xml:space="preserve">de </w:t>
      </w:r>
      <w:r w:rsidRPr="002B7ADC" w:rsidR="00354BBC">
        <w:rPr>
          <w:lang w:val="nl-NL"/>
        </w:rPr>
        <w:t xml:space="preserve">EU-verordening </w:t>
      </w:r>
      <w:proofErr w:type="spellStart"/>
      <w:r w:rsidRPr="002B7ADC" w:rsidR="00354BBC">
        <w:rPr>
          <w:lang w:val="nl-NL"/>
        </w:rPr>
        <w:t>ecodesign</w:t>
      </w:r>
      <w:proofErr w:type="spellEnd"/>
      <w:r w:rsidRPr="002B7ADC">
        <w:rPr>
          <w:lang w:val="nl-NL"/>
        </w:rPr>
        <w:t xml:space="preserve"> of, in </w:t>
      </w:r>
      <w:r w:rsidRPr="002B7ADC" w:rsidR="00AC73DF">
        <w:rPr>
          <w:lang w:val="nl-NL"/>
        </w:rPr>
        <w:t>samenhang</w:t>
      </w:r>
      <w:r w:rsidRPr="002B7ADC">
        <w:rPr>
          <w:lang w:val="nl-NL"/>
        </w:rPr>
        <w:t xml:space="preserve"> daarmee, een daarop gebaseerde </w:t>
      </w:r>
      <w:r w:rsidRPr="002B7ADC" w:rsidR="00CF747F">
        <w:rPr>
          <w:lang w:val="nl-NL"/>
        </w:rPr>
        <w:t>uitvoeringsmaatregel</w:t>
      </w:r>
      <w:r w:rsidRPr="002B7ADC">
        <w:rPr>
          <w:lang w:val="nl-NL"/>
        </w:rPr>
        <w:t>.</w:t>
      </w:r>
    </w:p>
    <w:p w:rsidRPr="002B7ADC" w:rsidR="0087006A" w:rsidP="0087006A" w:rsidRDefault="00487B04" w14:paraId="14978941" w14:textId="348478D5">
      <w:pPr>
        <w:pStyle w:val="Geenafstand"/>
        <w:rPr>
          <w:lang w:val="nl-NL"/>
        </w:rPr>
      </w:pPr>
      <w:r w:rsidRPr="002B7ADC">
        <w:rPr>
          <w:lang w:val="nl-NL"/>
        </w:rPr>
        <w:t>H</w:t>
      </w:r>
      <w:r w:rsidRPr="002B7ADC" w:rsidR="00FC3A45">
        <w:rPr>
          <w:lang w:val="nl-NL"/>
        </w:rPr>
        <w:t xml:space="preserve">et verbod </w:t>
      </w:r>
      <w:r w:rsidRPr="002B7ADC">
        <w:rPr>
          <w:lang w:val="nl-NL"/>
        </w:rPr>
        <w:t xml:space="preserve">dient </w:t>
      </w:r>
      <w:r w:rsidRPr="002B7ADC" w:rsidR="00FC3A45">
        <w:rPr>
          <w:lang w:val="nl-NL"/>
        </w:rPr>
        <w:t>om ervoor te zorgen dat in de</w:t>
      </w:r>
      <w:r w:rsidRPr="002B7ADC" w:rsidR="00A57F45">
        <w:rPr>
          <w:lang w:val="nl-NL"/>
        </w:rPr>
        <w:t xml:space="preserve"> </w:t>
      </w:r>
      <w:r w:rsidRPr="002B7ADC" w:rsidR="00354BBC">
        <w:rPr>
          <w:lang w:val="nl-NL"/>
        </w:rPr>
        <w:t xml:space="preserve">EU-verordening </w:t>
      </w:r>
      <w:proofErr w:type="spellStart"/>
      <w:r w:rsidRPr="002B7ADC" w:rsidR="00354BBC">
        <w:rPr>
          <w:lang w:val="nl-NL"/>
        </w:rPr>
        <w:t>ecodesign</w:t>
      </w:r>
      <w:proofErr w:type="spellEnd"/>
      <w:r w:rsidRPr="002B7ADC">
        <w:rPr>
          <w:lang w:val="nl-NL"/>
        </w:rPr>
        <w:t xml:space="preserve"> </w:t>
      </w:r>
      <w:r w:rsidRPr="002B7ADC" w:rsidR="00FC3A45">
        <w:rPr>
          <w:lang w:val="nl-NL"/>
        </w:rPr>
        <w:t xml:space="preserve">opgenomen verplichtingen </w:t>
      </w:r>
      <w:r w:rsidRPr="002B7ADC">
        <w:rPr>
          <w:lang w:val="nl-NL"/>
        </w:rPr>
        <w:t xml:space="preserve">in Nederland </w:t>
      </w:r>
      <w:r w:rsidRPr="002B7ADC" w:rsidR="00FC3A45">
        <w:rPr>
          <w:lang w:val="nl-NL"/>
        </w:rPr>
        <w:t>zowel bestuursrechtelijk als strafrechtelijk) kunnen worden</w:t>
      </w:r>
      <w:r w:rsidRPr="002B7ADC" w:rsidR="00F41B02">
        <w:rPr>
          <w:lang w:val="nl-NL"/>
        </w:rPr>
        <w:t xml:space="preserve"> gehandhaafd</w:t>
      </w:r>
      <w:r w:rsidRPr="002B7ADC" w:rsidR="00FC3A45">
        <w:rPr>
          <w:lang w:val="nl-NL"/>
        </w:rPr>
        <w:t xml:space="preserve">. </w:t>
      </w:r>
    </w:p>
    <w:p w:rsidRPr="002B7ADC" w:rsidR="00DE3666" w:rsidP="00DE3666" w:rsidRDefault="009243D8" w14:paraId="25FAD828" w14:textId="397D2443">
      <w:pPr>
        <w:pStyle w:val="Geenafstand"/>
        <w:rPr>
          <w:kern w:val="0"/>
          <w:szCs w:val="18"/>
          <w:lang w:val="nl-NL"/>
          <w14:ligatures w14:val="none"/>
        </w:rPr>
      </w:pPr>
      <w:r w:rsidRPr="002B7ADC">
        <w:rPr>
          <w:lang w:val="nl-NL"/>
        </w:rPr>
        <w:t xml:space="preserve">De opdracht tot sanctionering van overtredingen van bepalingen van </w:t>
      </w:r>
      <w:r w:rsidRPr="002B7ADC" w:rsidR="00D478D6">
        <w:rPr>
          <w:lang w:val="nl-NL"/>
        </w:rPr>
        <w:t xml:space="preserve">de </w:t>
      </w:r>
      <w:r w:rsidRPr="002B7ADC" w:rsidR="00354BBC">
        <w:rPr>
          <w:lang w:val="nl-NL"/>
        </w:rPr>
        <w:t xml:space="preserve">EU-verordening </w:t>
      </w:r>
      <w:proofErr w:type="spellStart"/>
      <w:r w:rsidRPr="002B7ADC" w:rsidR="00354BBC">
        <w:rPr>
          <w:lang w:val="nl-NL"/>
        </w:rPr>
        <w:t>ecodesign</w:t>
      </w:r>
      <w:proofErr w:type="spellEnd"/>
      <w:r w:rsidRPr="002B7ADC">
        <w:rPr>
          <w:lang w:val="nl-NL"/>
        </w:rPr>
        <w:t xml:space="preserve">, is aan de lidstaten gegeven in artikel 74 Ev. </w:t>
      </w:r>
      <w:r w:rsidRPr="002B7ADC" w:rsidR="0087006A">
        <w:rPr>
          <w:lang w:val="nl-NL"/>
        </w:rPr>
        <w:t>Deze bepaling doet er niet aan af dat de verplichtingen en verboden als zodanig voor marktdeelnemers rechtstreeks uit de EU-regelgeving voortvloeien en is dus niet bedoeld als een herhaling daarvan.</w:t>
      </w:r>
      <w:r w:rsidRPr="002B7ADC">
        <w:rPr>
          <w:szCs w:val="18"/>
          <w:lang w:val="nl-NL"/>
        </w:rPr>
        <w:t xml:space="preserve"> </w:t>
      </w:r>
      <w:r w:rsidRPr="002B7ADC" w:rsidR="00D61DB5">
        <w:rPr>
          <w:szCs w:val="18"/>
          <w:lang w:val="nl-NL"/>
        </w:rPr>
        <w:t xml:space="preserve">De </w:t>
      </w:r>
      <w:r w:rsidRPr="002B7ADC" w:rsidR="00EA546E">
        <w:rPr>
          <w:szCs w:val="18"/>
          <w:lang w:val="nl-NL"/>
        </w:rPr>
        <w:t>verbods</w:t>
      </w:r>
      <w:r w:rsidRPr="002B7ADC" w:rsidR="00D61DB5">
        <w:rPr>
          <w:szCs w:val="18"/>
          <w:lang w:val="nl-NL"/>
        </w:rPr>
        <w:t xml:space="preserve">bepaling </w:t>
      </w:r>
      <w:r w:rsidRPr="002B7ADC" w:rsidR="00EA546E">
        <w:rPr>
          <w:szCs w:val="18"/>
          <w:lang w:val="nl-NL"/>
        </w:rPr>
        <w:t>dient</w:t>
      </w:r>
      <w:r w:rsidRPr="002B7ADC" w:rsidR="00D61DB5">
        <w:rPr>
          <w:szCs w:val="18"/>
          <w:lang w:val="nl-NL"/>
        </w:rPr>
        <w:t xml:space="preserve"> als brug van de </w:t>
      </w:r>
      <w:proofErr w:type="spellStart"/>
      <w:r w:rsidRPr="002B7ADC" w:rsidR="00D61DB5">
        <w:rPr>
          <w:szCs w:val="18"/>
          <w:lang w:val="nl-NL"/>
        </w:rPr>
        <w:t>verordening</w:t>
      </w:r>
      <w:r w:rsidRPr="002B7ADC" w:rsidR="00EA546E">
        <w:rPr>
          <w:szCs w:val="18"/>
          <w:lang w:val="nl-NL"/>
        </w:rPr>
        <w:t>sbepaling</w:t>
      </w:r>
      <w:r w:rsidRPr="002B7ADC" w:rsidR="00A86AF0">
        <w:rPr>
          <w:szCs w:val="18"/>
          <w:lang w:val="nl-NL"/>
        </w:rPr>
        <w:t>en</w:t>
      </w:r>
      <w:proofErr w:type="spellEnd"/>
      <w:r w:rsidRPr="002B7ADC" w:rsidR="00EA546E">
        <w:rPr>
          <w:szCs w:val="18"/>
          <w:lang w:val="nl-NL"/>
        </w:rPr>
        <w:t xml:space="preserve"> die in </w:t>
      </w:r>
      <w:r w:rsidRPr="002B7ADC" w:rsidR="008836D7">
        <w:rPr>
          <w:szCs w:val="18"/>
          <w:lang w:val="nl-NL"/>
        </w:rPr>
        <w:t xml:space="preserve">de </w:t>
      </w:r>
      <w:r w:rsidRPr="002B7ADC" w:rsidR="00EA546E">
        <w:rPr>
          <w:szCs w:val="18"/>
          <w:lang w:val="nl-NL"/>
        </w:rPr>
        <w:t>artikel</w:t>
      </w:r>
      <w:r w:rsidRPr="002B7ADC" w:rsidR="008836D7">
        <w:rPr>
          <w:szCs w:val="18"/>
          <w:lang w:val="nl-NL"/>
        </w:rPr>
        <w:t>en</w:t>
      </w:r>
      <w:r w:rsidRPr="002B7ADC" w:rsidR="00EA546E">
        <w:rPr>
          <w:szCs w:val="18"/>
          <w:lang w:val="nl-NL"/>
        </w:rPr>
        <w:t xml:space="preserve"> 7 </w:t>
      </w:r>
      <w:r w:rsidRPr="002B7ADC" w:rsidR="008836D7">
        <w:rPr>
          <w:szCs w:val="18"/>
          <w:lang w:val="nl-NL"/>
        </w:rPr>
        <w:t xml:space="preserve">en 8 </w:t>
      </w:r>
      <w:r w:rsidRPr="002B7ADC" w:rsidR="00EA546E">
        <w:rPr>
          <w:szCs w:val="18"/>
          <w:lang w:val="nl-NL"/>
        </w:rPr>
        <w:t>word</w:t>
      </w:r>
      <w:r w:rsidRPr="002B7ADC" w:rsidR="00A86AF0">
        <w:rPr>
          <w:szCs w:val="18"/>
          <w:lang w:val="nl-NL"/>
        </w:rPr>
        <w:t>en</w:t>
      </w:r>
      <w:r w:rsidRPr="002B7ADC" w:rsidR="00EA546E">
        <w:rPr>
          <w:szCs w:val="18"/>
          <w:lang w:val="nl-NL"/>
        </w:rPr>
        <w:t xml:space="preserve"> genoemd,</w:t>
      </w:r>
      <w:r w:rsidRPr="002B7ADC" w:rsidR="00D61DB5">
        <w:rPr>
          <w:szCs w:val="18"/>
          <w:lang w:val="nl-NL"/>
        </w:rPr>
        <w:t xml:space="preserve"> naar de handhavingsbevoegdheden die bij overtreding van de verbodsbepaling kunnen worden ingezet. Daarnaast maakt deze bepaling inzichtelijk </w:t>
      </w:r>
      <w:r w:rsidRPr="002B7ADC" w:rsidR="008836D7">
        <w:rPr>
          <w:szCs w:val="18"/>
          <w:lang w:val="nl-NL"/>
        </w:rPr>
        <w:t xml:space="preserve">uit </w:t>
      </w:r>
      <w:r w:rsidRPr="002B7ADC" w:rsidR="00D61DB5">
        <w:rPr>
          <w:szCs w:val="18"/>
          <w:lang w:val="nl-NL"/>
        </w:rPr>
        <w:t xml:space="preserve">welke </w:t>
      </w:r>
      <w:proofErr w:type="spellStart"/>
      <w:r w:rsidRPr="002B7ADC" w:rsidR="00D61DB5">
        <w:rPr>
          <w:szCs w:val="18"/>
          <w:lang w:val="nl-NL"/>
        </w:rPr>
        <w:t>verordeningsbepalingen</w:t>
      </w:r>
      <w:proofErr w:type="spellEnd"/>
      <w:r w:rsidRPr="002B7ADC" w:rsidR="00D61DB5">
        <w:rPr>
          <w:szCs w:val="18"/>
          <w:lang w:val="nl-NL"/>
        </w:rPr>
        <w:t xml:space="preserve"> voor marktpartijen of conformiteitsbeoordelingsinstanties </w:t>
      </w:r>
      <w:r w:rsidRPr="002B7ADC" w:rsidR="008836D7">
        <w:rPr>
          <w:szCs w:val="18"/>
          <w:lang w:val="nl-NL"/>
        </w:rPr>
        <w:t xml:space="preserve">verplichtingen </w:t>
      </w:r>
      <w:r w:rsidRPr="002B7ADC" w:rsidR="00D61DB5">
        <w:rPr>
          <w:szCs w:val="18"/>
          <w:lang w:val="nl-NL"/>
        </w:rPr>
        <w:t>voortvloeien</w:t>
      </w:r>
      <w:r w:rsidRPr="002B7ADC" w:rsidR="001D4262">
        <w:rPr>
          <w:szCs w:val="18"/>
          <w:lang w:val="nl-NL"/>
        </w:rPr>
        <w:t xml:space="preserve">. </w:t>
      </w:r>
      <w:r w:rsidRPr="002B7ADC" w:rsidR="00EA546E">
        <w:rPr>
          <w:szCs w:val="18"/>
          <w:lang w:val="nl-NL"/>
        </w:rPr>
        <w:t xml:space="preserve">De wenselijkheid daarvan houdt verband met het legaliteitsbeginsel. </w:t>
      </w:r>
      <w:r w:rsidRPr="002B7ADC" w:rsidR="001D4262">
        <w:rPr>
          <w:kern w:val="0"/>
          <w:szCs w:val="18"/>
          <w:lang w:val="nl-NL"/>
          <w14:ligatures w14:val="none"/>
        </w:rPr>
        <w:t>Voor zover de normen tot marktdeelnemers zijn gericht</w:t>
      </w:r>
      <w:r w:rsidRPr="002B7ADC" w:rsidR="005B402B">
        <w:rPr>
          <w:kern w:val="0"/>
          <w:szCs w:val="18"/>
          <w:lang w:val="nl-NL"/>
          <w14:ligatures w14:val="none"/>
        </w:rPr>
        <w:t>,</w:t>
      </w:r>
      <w:r w:rsidRPr="002B7ADC" w:rsidR="001D4262">
        <w:rPr>
          <w:kern w:val="0"/>
          <w:szCs w:val="18"/>
          <w:lang w:val="nl-NL"/>
          <w14:ligatures w14:val="none"/>
        </w:rPr>
        <w:t xml:space="preserve"> is artikel 7 gebaseerd op art. 9.5.2, eerste lid, </w:t>
      </w:r>
      <w:proofErr w:type="spellStart"/>
      <w:r w:rsidRPr="002B7ADC" w:rsidR="001D4262">
        <w:rPr>
          <w:kern w:val="0"/>
          <w:szCs w:val="18"/>
          <w:lang w:val="nl-NL"/>
          <w14:ligatures w14:val="none"/>
        </w:rPr>
        <w:t>Wm</w:t>
      </w:r>
      <w:proofErr w:type="spellEnd"/>
      <w:r w:rsidRPr="002B7ADC" w:rsidR="001D4262">
        <w:rPr>
          <w:kern w:val="0"/>
          <w:szCs w:val="18"/>
          <w:lang w:val="nl-NL"/>
          <w14:ligatures w14:val="none"/>
        </w:rPr>
        <w:t xml:space="preserve"> (dit geldt voor het eerste tot en met derde lid). </w:t>
      </w:r>
      <w:r w:rsidRPr="002B7ADC" w:rsidR="005B402B">
        <w:rPr>
          <w:kern w:val="0"/>
          <w:szCs w:val="18"/>
          <w:lang w:val="nl-NL"/>
          <w14:ligatures w14:val="none"/>
        </w:rPr>
        <w:t xml:space="preserve">In de desbetreffende </w:t>
      </w:r>
      <w:proofErr w:type="spellStart"/>
      <w:r w:rsidRPr="002B7ADC" w:rsidR="005B402B">
        <w:rPr>
          <w:kern w:val="0"/>
          <w:szCs w:val="18"/>
          <w:lang w:val="nl-NL"/>
          <w14:ligatures w14:val="none"/>
        </w:rPr>
        <w:t>verordeningsbepaling</w:t>
      </w:r>
      <w:proofErr w:type="spellEnd"/>
      <w:r w:rsidRPr="002B7ADC" w:rsidR="005B402B">
        <w:rPr>
          <w:kern w:val="0"/>
          <w:szCs w:val="18"/>
          <w:lang w:val="nl-NL"/>
          <w14:ligatures w14:val="none"/>
        </w:rPr>
        <w:t xml:space="preserve"> is gespecificeerd tot welke marktdeelnemer(s) de norm </w:t>
      </w:r>
      <w:r w:rsidRPr="002B7ADC" w:rsidR="00B257F7">
        <w:rPr>
          <w:kern w:val="0"/>
          <w:szCs w:val="18"/>
          <w:lang w:val="nl-NL"/>
          <w14:ligatures w14:val="none"/>
        </w:rPr>
        <w:t xml:space="preserve">zich </w:t>
      </w:r>
      <w:r w:rsidRPr="002B7ADC" w:rsidR="005B402B">
        <w:rPr>
          <w:kern w:val="0"/>
          <w:szCs w:val="18"/>
          <w:lang w:val="nl-NL"/>
          <w14:ligatures w14:val="none"/>
        </w:rPr>
        <w:t xml:space="preserve">richt. </w:t>
      </w:r>
      <w:r w:rsidRPr="002B7ADC" w:rsidR="001D4262">
        <w:rPr>
          <w:kern w:val="0"/>
          <w:szCs w:val="18"/>
          <w:lang w:val="nl-NL"/>
          <w14:ligatures w14:val="none"/>
        </w:rPr>
        <w:t>Voor zover de normen tot conformiteitsbeoordelingsinstanties zijn gericht</w:t>
      </w:r>
      <w:r w:rsidRPr="002B7ADC" w:rsidR="00DB0FD6">
        <w:rPr>
          <w:kern w:val="0"/>
          <w:szCs w:val="18"/>
          <w:lang w:val="nl-NL"/>
          <w14:ligatures w14:val="none"/>
        </w:rPr>
        <w:t>,</w:t>
      </w:r>
      <w:r w:rsidRPr="002B7ADC" w:rsidR="001D4262">
        <w:rPr>
          <w:kern w:val="0"/>
          <w:szCs w:val="18"/>
          <w:lang w:val="nl-NL"/>
          <w14:ligatures w14:val="none"/>
        </w:rPr>
        <w:t xml:space="preserve"> vormt artikel 11a.2, eerste lid, </w:t>
      </w:r>
      <w:proofErr w:type="spellStart"/>
      <w:r w:rsidRPr="002B7ADC" w:rsidR="001D4262">
        <w:rPr>
          <w:kern w:val="0"/>
          <w:szCs w:val="18"/>
          <w:lang w:val="nl-NL"/>
          <w14:ligatures w14:val="none"/>
        </w:rPr>
        <w:t>Wm</w:t>
      </w:r>
      <w:proofErr w:type="spellEnd"/>
      <w:r w:rsidRPr="002B7ADC" w:rsidR="001D4262">
        <w:rPr>
          <w:kern w:val="0"/>
          <w:szCs w:val="18"/>
          <w:lang w:val="nl-NL"/>
          <w14:ligatures w14:val="none"/>
        </w:rPr>
        <w:t xml:space="preserve"> hiervoor de basis (dit geldt voor het </w:t>
      </w:r>
      <w:r w:rsidRPr="002B7ADC" w:rsidR="00DB0FD6">
        <w:rPr>
          <w:kern w:val="0"/>
          <w:szCs w:val="18"/>
          <w:lang w:val="nl-NL"/>
          <w14:ligatures w14:val="none"/>
        </w:rPr>
        <w:t>vijfde en zesde</w:t>
      </w:r>
      <w:r w:rsidRPr="002B7ADC" w:rsidR="001D4262">
        <w:rPr>
          <w:kern w:val="0"/>
          <w:szCs w:val="18"/>
          <w:lang w:val="nl-NL"/>
          <w14:ligatures w14:val="none"/>
        </w:rPr>
        <w:t xml:space="preserve"> lid).</w:t>
      </w:r>
    </w:p>
    <w:p w:rsidRPr="002B7ADC" w:rsidR="00D81B3A" w:rsidP="0087006A" w:rsidRDefault="00D61DB5" w14:paraId="784066F9" w14:textId="1EFA1CD0">
      <w:pPr>
        <w:pStyle w:val="Geenafstand"/>
        <w:rPr>
          <w:szCs w:val="18"/>
          <w:lang w:val="nl-NL"/>
        </w:rPr>
      </w:pPr>
      <w:r w:rsidRPr="002B7ADC">
        <w:rPr>
          <w:szCs w:val="18"/>
          <w:lang w:val="nl-NL"/>
        </w:rPr>
        <w:t>Een overzicht van deze bepalingen met korte aanduiding van de inhoud en toelichtende opmerkingen is opgenomen in bijlage II bij deze regeling</w:t>
      </w:r>
      <w:r w:rsidRPr="002B7ADC" w:rsidR="002A007C">
        <w:rPr>
          <w:szCs w:val="18"/>
          <w:lang w:val="nl-NL"/>
        </w:rPr>
        <w:t>.</w:t>
      </w:r>
    </w:p>
    <w:p w:rsidRPr="002B7ADC" w:rsidR="0087006A" w:rsidP="0087006A" w:rsidRDefault="0087006A" w14:paraId="47E43ED4" w14:textId="4194F427">
      <w:pPr>
        <w:pStyle w:val="Geenafstand"/>
        <w:rPr>
          <w:szCs w:val="18"/>
          <w:lang w:val="nl-NL"/>
        </w:rPr>
      </w:pPr>
      <w:r w:rsidRPr="002B7ADC">
        <w:rPr>
          <w:szCs w:val="18"/>
          <w:lang w:val="nl-NL"/>
        </w:rPr>
        <w:t>De</w:t>
      </w:r>
      <w:r w:rsidRPr="002B7ADC" w:rsidR="00A57F45">
        <w:rPr>
          <w:szCs w:val="18"/>
          <w:lang w:val="nl-NL"/>
        </w:rPr>
        <w:t xml:space="preserve"> </w:t>
      </w:r>
      <w:r w:rsidRPr="002B7ADC" w:rsidR="00354BBC">
        <w:rPr>
          <w:szCs w:val="18"/>
          <w:lang w:val="nl-NL"/>
        </w:rPr>
        <w:t xml:space="preserve">EU-verordening </w:t>
      </w:r>
      <w:proofErr w:type="spellStart"/>
      <w:r w:rsidRPr="002B7ADC" w:rsidR="00354BBC">
        <w:rPr>
          <w:szCs w:val="18"/>
          <w:lang w:val="nl-NL"/>
        </w:rPr>
        <w:t>ecodesign</w:t>
      </w:r>
      <w:proofErr w:type="spellEnd"/>
      <w:r w:rsidRPr="002B7ADC" w:rsidR="009243D8">
        <w:rPr>
          <w:szCs w:val="18"/>
          <w:lang w:val="nl-NL"/>
        </w:rPr>
        <w:t xml:space="preserve"> </w:t>
      </w:r>
      <w:r w:rsidRPr="002B7ADC">
        <w:rPr>
          <w:szCs w:val="18"/>
          <w:lang w:val="nl-NL"/>
        </w:rPr>
        <w:t xml:space="preserve">bevat zelf zeer weinig voorschriften die, zonder de vaststelling van een </w:t>
      </w:r>
      <w:r w:rsidRPr="002B7ADC" w:rsidR="002A007C">
        <w:rPr>
          <w:szCs w:val="18"/>
          <w:lang w:val="nl-NL"/>
        </w:rPr>
        <w:t xml:space="preserve">gedelegeerde handeling op grond van artikel 4 </w:t>
      </w:r>
      <w:proofErr w:type="spellStart"/>
      <w:r w:rsidRPr="002B7ADC" w:rsidR="002A007C">
        <w:rPr>
          <w:szCs w:val="18"/>
          <w:lang w:val="nl-NL"/>
        </w:rPr>
        <w:t>Ev</w:t>
      </w:r>
      <w:proofErr w:type="spellEnd"/>
      <w:r w:rsidRPr="002B7ADC">
        <w:rPr>
          <w:szCs w:val="18"/>
          <w:lang w:val="nl-NL"/>
        </w:rPr>
        <w:t>, verplichtingen voor marktdeelnemers meebrengen</w:t>
      </w:r>
      <w:r w:rsidRPr="002B7ADC" w:rsidR="00E5539D">
        <w:rPr>
          <w:szCs w:val="18"/>
          <w:lang w:val="nl-NL"/>
        </w:rPr>
        <w:t>. Alleen uit</w:t>
      </w:r>
      <w:r w:rsidRPr="002B7ADC">
        <w:rPr>
          <w:szCs w:val="18"/>
          <w:lang w:val="nl-NL"/>
        </w:rPr>
        <w:t xml:space="preserve"> de artikelen 24, eerste lid, </w:t>
      </w:r>
      <w:proofErr w:type="spellStart"/>
      <w:r w:rsidRPr="002B7ADC">
        <w:rPr>
          <w:szCs w:val="18"/>
          <w:lang w:val="nl-NL"/>
        </w:rPr>
        <w:t>Ev</w:t>
      </w:r>
      <w:proofErr w:type="spellEnd"/>
      <w:r w:rsidRPr="002B7ADC">
        <w:rPr>
          <w:szCs w:val="18"/>
          <w:lang w:val="nl-NL"/>
        </w:rPr>
        <w:t xml:space="preserve"> en 25, eerste lid, </w:t>
      </w:r>
      <w:proofErr w:type="spellStart"/>
      <w:r w:rsidRPr="002B7ADC">
        <w:rPr>
          <w:szCs w:val="18"/>
          <w:lang w:val="nl-NL"/>
        </w:rPr>
        <w:t>Ev</w:t>
      </w:r>
      <w:proofErr w:type="spellEnd"/>
      <w:r w:rsidRPr="002B7ADC">
        <w:rPr>
          <w:szCs w:val="18"/>
          <w:lang w:val="nl-NL"/>
        </w:rPr>
        <w:t xml:space="preserve">, </w:t>
      </w:r>
      <w:r w:rsidRPr="002B7ADC" w:rsidR="00E5539D">
        <w:rPr>
          <w:szCs w:val="18"/>
          <w:lang w:val="nl-NL"/>
        </w:rPr>
        <w:t xml:space="preserve">vloeien met betrekking tot onverkochte consumptiegoederen rechtstreeks werkende </w:t>
      </w:r>
      <w:r w:rsidRPr="002B7ADC">
        <w:rPr>
          <w:szCs w:val="18"/>
          <w:lang w:val="nl-NL"/>
        </w:rPr>
        <w:t xml:space="preserve">verplichtingen </w:t>
      </w:r>
      <w:r w:rsidRPr="002B7ADC" w:rsidR="00E5539D">
        <w:rPr>
          <w:szCs w:val="18"/>
          <w:lang w:val="nl-NL"/>
        </w:rPr>
        <w:t>voort zonder dat eerst een gedelegeerde handeling moet worden vastgesteld</w:t>
      </w:r>
      <w:r w:rsidRPr="002B7ADC">
        <w:rPr>
          <w:szCs w:val="18"/>
          <w:lang w:val="nl-NL"/>
        </w:rPr>
        <w:t xml:space="preserve">. De werking van de voorschriften van de </w:t>
      </w:r>
      <w:r w:rsidRPr="002B7ADC" w:rsidR="00354BBC">
        <w:rPr>
          <w:szCs w:val="18"/>
          <w:lang w:val="nl-NL"/>
        </w:rPr>
        <w:t xml:space="preserve">EU-verordening </w:t>
      </w:r>
      <w:proofErr w:type="spellStart"/>
      <w:r w:rsidRPr="002B7ADC" w:rsidR="00354BBC">
        <w:rPr>
          <w:szCs w:val="18"/>
          <w:lang w:val="nl-NL"/>
        </w:rPr>
        <w:t>ecodesign</w:t>
      </w:r>
      <w:proofErr w:type="spellEnd"/>
      <w:r w:rsidRPr="002B7ADC">
        <w:rPr>
          <w:szCs w:val="18"/>
          <w:lang w:val="nl-NL"/>
        </w:rPr>
        <w:t xml:space="preserve"> is meestal voorwaardelijk geformuleerd, in de zin dat er voor een product(groep) eerst een of meer uitvoeringsverordeningen moeten zijn vastgesteld voordat de verboden en verplichtingen die </w:t>
      </w:r>
      <w:r w:rsidRPr="002B7ADC" w:rsidR="00D478D6">
        <w:rPr>
          <w:szCs w:val="18"/>
          <w:lang w:val="nl-NL"/>
        </w:rPr>
        <w:t xml:space="preserve">de </w:t>
      </w:r>
      <w:r w:rsidRPr="002B7ADC" w:rsidR="00354BBC">
        <w:rPr>
          <w:szCs w:val="18"/>
          <w:lang w:val="nl-NL"/>
        </w:rPr>
        <w:t xml:space="preserve">EU-verordening </w:t>
      </w:r>
      <w:proofErr w:type="spellStart"/>
      <w:r w:rsidRPr="002B7ADC" w:rsidR="00354BBC">
        <w:rPr>
          <w:szCs w:val="18"/>
          <w:lang w:val="nl-NL"/>
        </w:rPr>
        <w:t>ecodesign</w:t>
      </w:r>
      <w:proofErr w:type="spellEnd"/>
      <w:r w:rsidRPr="002B7ADC">
        <w:rPr>
          <w:szCs w:val="18"/>
          <w:lang w:val="nl-NL"/>
        </w:rPr>
        <w:t xml:space="preserve"> zelf zijn opgenomen, daadwerkelijk betekenis krijgen. Dit geldt met name voor de vereisten inzake ecologisch ontwerp die zullen worden opgenomen in gedelegeerde handelingen op grond van artikel 4, eerste lid, Ev. Omgekeerd zijn de uitvoeringsverordeningen voor hun werking afhankelijk van de </w:t>
      </w:r>
      <w:r w:rsidRPr="002B7ADC" w:rsidR="00DB0FD6">
        <w:rPr>
          <w:szCs w:val="18"/>
          <w:lang w:val="nl-NL"/>
        </w:rPr>
        <w:t xml:space="preserve">uitwerking in de </w:t>
      </w:r>
      <w:r w:rsidRPr="002B7ADC">
        <w:rPr>
          <w:szCs w:val="18"/>
          <w:lang w:val="nl-NL"/>
        </w:rPr>
        <w:t xml:space="preserve">voorschriften die in </w:t>
      </w:r>
      <w:r w:rsidRPr="002B7ADC" w:rsidR="00D478D6">
        <w:rPr>
          <w:szCs w:val="18"/>
          <w:lang w:val="nl-NL"/>
        </w:rPr>
        <w:t xml:space="preserve">de </w:t>
      </w:r>
      <w:r w:rsidRPr="002B7ADC" w:rsidR="00354BBC">
        <w:rPr>
          <w:szCs w:val="18"/>
          <w:lang w:val="nl-NL"/>
        </w:rPr>
        <w:t xml:space="preserve">EU-verordening </w:t>
      </w:r>
      <w:proofErr w:type="spellStart"/>
      <w:r w:rsidRPr="002B7ADC" w:rsidR="00354BBC">
        <w:rPr>
          <w:szCs w:val="18"/>
          <w:lang w:val="nl-NL"/>
        </w:rPr>
        <w:t>ecodesign</w:t>
      </w:r>
      <w:proofErr w:type="spellEnd"/>
      <w:r w:rsidRPr="002B7ADC">
        <w:rPr>
          <w:szCs w:val="18"/>
          <w:lang w:val="nl-NL"/>
        </w:rPr>
        <w:t xml:space="preserve"> zijn opgenomen. De voorschriften van een uitvoeringshandeling zullen naar verwachting niet rechtstreeks verboden</w:t>
      </w:r>
      <w:r w:rsidRPr="002B7ADC" w:rsidR="00A25CE6">
        <w:rPr>
          <w:szCs w:val="18"/>
          <w:lang w:val="nl-NL"/>
        </w:rPr>
        <w:t xml:space="preserve"> opleggen</w:t>
      </w:r>
      <w:r w:rsidRPr="002B7ADC" w:rsidR="00D81B3A">
        <w:rPr>
          <w:szCs w:val="18"/>
          <w:lang w:val="nl-NL"/>
        </w:rPr>
        <w:t xml:space="preserve">. </w:t>
      </w:r>
      <w:r w:rsidRPr="002B7ADC">
        <w:rPr>
          <w:szCs w:val="18"/>
          <w:lang w:val="nl-NL"/>
        </w:rPr>
        <w:t xml:space="preserve">De verplichting om handelingen te verrichten of na te laten zal dus in het algemeen voortvloeien uit een combinatie van voorschriften van </w:t>
      </w:r>
      <w:r w:rsidRPr="002B7ADC" w:rsidR="00D478D6">
        <w:rPr>
          <w:szCs w:val="18"/>
          <w:lang w:val="nl-NL"/>
        </w:rPr>
        <w:t xml:space="preserve">de </w:t>
      </w:r>
      <w:r w:rsidRPr="002B7ADC" w:rsidR="00354BBC">
        <w:rPr>
          <w:szCs w:val="18"/>
          <w:lang w:val="nl-NL"/>
        </w:rPr>
        <w:t xml:space="preserve">EU-verordening </w:t>
      </w:r>
      <w:proofErr w:type="spellStart"/>
      <w:r w:rsidRPr="002B7ADC" w:rsidR="00354BBC">
        <w:rPr>
          <w:szCs w:val="18"/>
          <w:lang w:val="nl-NL"/>
        </w:rPr>
        <w:t>ecodesign</w:t>
      </w:r>
      <w:proofErr w:type="spellEnd"/>
      <w:r w:rsidRPr="002B7ADC" w:rsidR="009243D8">
        <w:rPr>
          <w:szCs w:val="18"/>
          <w:lang w:val="nl-NL"/>
        </w:rPr>
        <w:t xml:space="preserve"> </w:t>
      </w:r>
      <w:r w:rsidRPr="002B7ADC">
        <w:rPr>
          <w:szCs w:val="18"/>
          <w:lang w:val="nl-NL"/>
        </w:rPr>
        <w:t>en een daarop gebaseerde uitvoeringsverordening.</w:t>
      </w:r>
    </w:p>
    <w:p w:rsidRPr="002B7ADC" w:rsidR="008661B8" w:rsidP="008661B8" w:rsidRDefault="008661B8" w14:paraId="28ACA863" w14:textId="77777777">
      <w:pPr>
        <w:pStyle w:val="Geenafstand"/>
        <w:rPr>
          <w:kern w:val="0"/>
          <w:szCs w:val="18"/>
          <w:lang w:val="nl-NL"/>
          <w14:ligatures w14:val="none"/>
        </w:rPr>
      </w:pPr>
    </w:p>
    <w:p w:rsidRPr="002B7ADC" w:rsidR="00EA546E" w:rsidP="008661B8" w:rsidRDefault="00EA546E" w14:paraId="5CE8B02E" w14:textId="16114E73">
      <w:pPr>
        <w:pStyle w:val="Geenafstand"/>
        <w:rPr>
          <w:kern w:val="0"/>
          <w:szCs w:val="18"/>
          <w:lang w:val="nl-NL"/>
          <w14:ligatures w14:val="none"/>
        </w:rPr>
      </w:pPr>
      <w:r w:rsidRPr="002B7ADC">
        <w:rPr>
          <w:kern w:val="0"/>
          <w:szCs w:val="18"/>
          <w:lang w:val="nl-NL"/>
          <w14:ligatures w14:val="none"/>
        </w:rPr>
        <w:t xml:space="preserve">Over de </w:t>
      </w:r>
      <w:r w:rsidRPr="002B7ADC" w:rsidR="00DB0FD6">
        <w:rPr>
          <w:kern w:val="0"/>
          <w:szCs w:val="18"/>
          <w:lang w:val="nl-NL"/>
          <w14:ligatures w14:val="none"/>
        </w:rPr>
        <w:t>achtereenvolgende leden</w:t>
      </w:r>
      <w:r w:rsidRPr="002B7ADC">
        <w:rPr>
          <w:kern w:val="0"/>
          <w:szCs w:val="18"/>
          <w:lang w:val="nl-NL"/>
          <w14:ligatures w14:val="none"/>
        </w:rPr>
        <w:t xml:space="preserve"> van artikel 7 wordt het volgende opgemerkt.</w:t>
      </w:r>
    </w:p>
    <w:p w:rsidRPr="002B7ADC" w:rsidR="00A15424" w:rsidP="008661B8" w:rsidRDefault="00A15424" w14:paraId="3D24C944" w14:textId="0A0D8D80">
      <w:pPr>
        <w:pStyle w:val="Geenafstand"/>
        <w:rPr>
          <w:kern w:val="0"/>
          <w:szCs w:val="18"/>
          <w:lang w:val="nl-NL"/>
          <w14:ligatures w14:val="none"/>
        </w:rPr>
      </w:pPr>
      <w:r w:rsidRPr="002B7ADC">
        <w:rPr>
          <w:kern w:val="0"/>
          <w:szCs w:val="18"/>
          <w:lang w:val="nl-NL"/>
          <w14:ligatures w14:val="none"/>
        </w:rPr>
        <w:t xml:space="preserve">Uit de </w:t>
      </w:r>
      <w:proofErr w:type="spellStart"/>
      <w:r w:rsidRPr="002B7ADC">
        <w:rPr>
          <w:kern w:val="0"/>
          <w:szCs w:val="18"/>
          <w:lang w:val="nl-NL"/>
          <w14:ligatures w14:val="none"/>
        </w:rPr>
        <w:t>verordeningsbepalingen</w:t>
      </w:r>
      <w:proofErr w:type="spellEnd"/>
      <w:r w:rsidRPr="002B7ADC" w:rsidR="00DB0FD6">
        <w:rPr>
          <w:kern w:val="0"/>
          <w:szCs w:val="18"/>
          <w:lang w:val="nl-NL"/>
          <w14:ligatures w14:val="none"/>
        </w:rPr>
        <w:t xml:space="preserve"> die in de onderscheiden leden worden opgesomd, </w:t>
      </w:r>
      <w:r w:rsidRPr="002B7ADC">
        <w:rPr>
          <w:kern w:val="0"/>
          <w:szCs w:val="18"/>
          <w:lang w:val="nl-NL"/>
          <w14:ligatures w14:val="none"/>
        </w:rPr>
        <w:t xml:space="preserve">moet worden afgeleid wie de </w:t>
      </w:r>
      <w:proofErr w:type="spellStart"/>
      <w:r w:rsidRPr="002B7ADC">
        <w:rPr>
          <w:kern w:val="0"/>
          <w:szCs w:val="18"/>
          <w:lang w:val="nl-NL"/>
          <w14:ligatures w14:val="none"/>
        </w:rPr>
        <w:t>normadressaten</w:t>
      </w:r>
      <w:proofErr w:type="spellEnd"/>
      <w:r w:rsidRPr="002B7ADC">
        <w:rPr>
          <w:kern w:val="0"/>
          <w:szCs w:val="18"/>
          <w:lang w:val="nl-NL"/>
          <w14:ligatures w14:val="none"/>
        </w:rPr>
        <w:t xml:space="preserve"> van de desbetreffende bepaling zijn. Voor de overzichtelijkheid worden in de verschillende leden</w:t>
      </w:r>
      <w:r w:rsidRPr="002B7ADC" w:rsidR="00DB0FD6">
        <w:rPr>
          <w:kern w:val="0"/>
          <w:szCs w:val="18"/>
          <w:lang w:val="nl-NL"/>
          <w14:ligatures w14:val="none"/>
        </w:rPr>
        <w:t xml:space="preserve"> van artikel 7</w:t>
      </w:r>
      <w:r w:rsidRPr="002B7ADC">
        <w:rPr>
          <w:kern w:val="0"/>
          <w:szCs w:val="18"/>
          <w:lang w:val="nl-NL"/>
          <w14:ligatures w14:val="none"/>
        </w:rPr>
        <w:t xml:space="preserve"> de </w:t>
      </w:r>
      <w:proofErr w:type="spellStart"/>
      <w:r w:rsidRPr="002B7ADC">
        <w:rPr>
          <w:kern w:val="0"/>
          <w:szCs w:val="18"/>
          <w:lang w:val="nl-NL"/>
          <w14:ligatures w14:val="none"/>
        </w:rPr>
        <w:t>verordeningsbepalingen</w:t>
      </w:r>
      <w:proofErr w:type="spellEnd"/>
      <w:r w:rsidRPr="002B7ADC">
        <w:rPr>
          <w:kern w:val="0"/>
          <w:szCs w:val="18"/>
          <w:lang w:val="nl-NL"/>
          <w14:ligatures w14:val="none"/>
        </w:rPr>
        <w:t xml:space="preserve"> die voor </w:t>
      </w:r>
      <w:proofErr w:type="spellStart"/>
      <w:r w:rsidRPr="002B7ADC">
        <w:rPr>
          <w:kern w:val="0"/>
          <w:szCs w:val="18"/>
          <w:lang w:val="nl-NL"/>
          <w14:ligatures w14:val="none"/>
        </w:rPr>
        <w:t>normadressaten</w:t>
      </w:r>
      <w:proofErr w:type="spellEnd"/>
      <w:r w:rsidRPr="002B7ADC">
        <w:rPr>
          <w:kern w:val="0"/>
          <w:szCs w:val="18"/>
          <w:lang w:val="nl-NL"/>
          <w14:ligatures w14:val="none"/>
        </w:rPr>
        <w:t xml:space="preserve"> verplichtingen meebrengen, </w:t>
      </w:r>
      <w:r w:rsidRPr="002B7ADC" w:rsidR="00DB0FD6">
        <w:rPr>
          <w:kern w:val="0"/>
          <w:szCs w:val="18"/>
          <w:lang w:val="nl-NL"/>
          <w14:ligatures w14:val="none"/>
        </w:rPr>
        <w:t xml:space="preserve">niet allemaal achter elkaar opgesomd in één bepaling, maar </w:t>
      </w:r>
      <w:r w:rsidRPr="002B7ADC">
        <w:rPr>
          <w:kern w:val="0"/>
          <w:szCs w:val="18"/>
          <w:lang w:val="nl-NL"/>
          <w14:ligatures w14:val="none"/>
        </w:rPr>
        <w:t xml:space="preserve">gegroepeerd </w:t>
      </w:r>
      <w:r w:rsidRPr="002B7ADC" w:rsidR="00DB0FD6">
        <w:rPr>
          <w:kern w:val="0"/>
          <w:szCs w:val="18"/>
          <w:lang w:val="nl-NL"/>
          <w14:ligatures w14:val="none"/>
        </w:rPr>
        <w:t xml:space="preserve">per lid, </w:t>
      </w:r>
      <w:r w:rsidRPr="002B7ADC">
        <w:rPr>
          <w:kern w:val="0"/>
          <w:szCs w:val="18"/>
          <w:lang w:val="nl-NL"/>
          <w14:ligatures w14:val="none"/>
        </w:rPr>
        <w:t xml:space="preserve">al naar gelang de </w:t>
      </w:r>
      <w:proofErr w:type="spellStart"/>
      <w:r w:rsidRPr="002B7ADC">
        <w:rPr>
          <w:kern w:val="0"/>
          <w:szCs w:val="18"/>
          <w:lang w:val="nl-NL"/>
          <w14:ligatures w14:val="none"/>
        </w:rPr>
        <w:t>normadressaten</w:t>
      </w:r>
      <w:proofErr w:type="spellEnd"/>
      <w:r w:rsidRPr="002B7ADC">
        <w:rPr>
          <w:kern w:val="0"/>
          <w:szCs w:val="18"/>
          <w:lang w:val="nl-NL"/>
          <w14:ligatures w14:val="none"/>
        </w:rPr>
        <w:t xml:space="preserve"> tot wie zij zich richten.</w:t>
      </w:r>
    </w:p>
    <w:p w:rsidRPr="002B7ADC" w:rsidR="00A15424" w:rsidP="008661B8" w:rsidRDefault="00A15424" w14:paraId="30512778" w14:textId="56732FE2">
      <w:pPr>
        <w:pStyle w:val="Geenafstand"/>
        <w:rPr>
          <w:kern w:val="0"/>
          <w:szCs w:val="18"/>
          <w:lang w:val="nl-NL"/>
          <w14:ligatures w14:val="none"/>
        </w:rPr>
      </w:pPr>
      <w:r w:rsidRPr="002B7ADC">
        <w:rPr>
          <w:kern w:val="0"/>
          <w:szCs w:val="18"/>
          <w:lang w:val="nl-NL"/>
          <w14:ligatures w14:val="none"/>
        </w:rPr>
        <w:t xml:space="preserve">Voorts is onderscheid gemaakt tussen bepalingen die rechtstreeks verplichtingen voor </w:t>
      </w:r>
      <w:proofErr w:type="spellStart"/>
      <w:r w:rsidRPr="002B7ADC">
        <w:rPr>
          <w:kern w:val="0"/>
          <w:szCs w:val="18"/>
          <w:lang w:val="nl-NL"/>
          <w14:ligatures w14:val="none"/>
        </w:rPr>
        <w:t>normadressaten</w:t>
      </w:r>
      <w:proofErr w:type="spellEnd"/>
      <w:r w:rsidRPr="002B7ADC">
        <w:rPr>
          <w:kern w:val="0"/>
          <w:szCs w:val="18"/>
          <w:lang w:val="nl-NL"/>
          <w14:ligatures w14:val="none"/>
        </w:rPr>
        <w:t xml:space="preserve"> meebrengen, en bepalingen </w:t>
      </w:r>
      <w:r w:rsidRPr="002B7ADC" w:rsidR="005C3F81">
        <w:rPr>
          <w:kern w:val="0"/>
          <w:szCs w:val="18"/>
          <w:lang w:val="nl-NL"/>
          <w14:ligatures w14:val="none"/>
        </w:rPr>
        <w:t xml:space="preserve">op grond waarvan de bevoegde nationale instanties besluiten of maatregelen nemen, waaruit verplichtingen voor </w:t>
      </w:r>
      <w:proofErr w:type="spellStart"/>
      <w:r w:rsidRPr="002B7ADC" w:rsidR="005C3F81">
        <w:rPr>
          <w:kern w:val="0"/>
          <w:szCs w:val="18"/>
          <w:lang w:val="nl-NL"/>
          <w14:ligatures w14:val="none"/>
        </w:rPr>
        <w:t>normadressaten</w:t>
      </w:r>
      <w:proofErr w:type="spellEnd"/>
      <w:r w:rsidRPr="002B7ADC" w:rsidR="005C3F81">
        <w:rPr>
          <w:kern w:val="0"/>
          <w:szCs w:val="18"/>
          <w:lang w:val="nl-NL"/>
          <w14:ligatures w14:val="none"/>
        </w:rPr>
        <w:t xml:space="preserve"> voortvloeien. Dit leidt tot verschillende formuleringen van het verbod al naar gelang een bepaling rechtstreeks werkt dan wel met tussenkomst van een besluit of maatregel door de bevoegde nationale instantie.</w:t>
      </w:r>
    </w:p>
    <w:p w:rsidRPr="002B7ADC" w:rsidR="00150818" w:rsidP="008661B8" w:rsidRDefault="00150818" w14:paraId="3F967D65" w14:textId="7CE99954">
      <w:pPr>
        <w:pStyle w:val="Geenafstand"/>
        <w:rPr>
          <w:kern w:val="0"/>
          <w:szCs w:val="18"/>
          <w:lang w:val="nl-NL"/>
          <w14:ligatures w14:val="none"/>
        </w:rPr>
      </w:pPr>
    </w:p>
    <w:p w:rsidRPr="002B7ADC" w:rsidR="008661B8" w:rsidP="008661B8" w:rsidRDefault="009B3A3F" w14:paraId="103A3EE8" w14:textId="0F7E3E0D">
      <w:pPr>
        <w:pStyle w:val="Geenafstand"/>
        <w:rPr>
          <w:kern w:val="0"/>
          <w:szCs w:val="18"/>
          <w:lang w:val="nl-NL"/>
          <w14:ligatures w14:val="none"/>
        </w:rPr>
      </w:pPr>
      <w:r w:rsidRPr="002B7ADC">
        <w:rPr>
          <w:kern w:val="0"/>
          <w:szCs w:val="18"/>
          <w:lang w:val="nl-NL"/>
          <w14:ligatures w14:val="none"/>
        </w:rPr>
        <w:t xml:space="preserve">Het </w:t>
      </w:r>
      <w:r w:rsidRPr="002B7ADC" w:rsidR="008661B8">
        <w:rPr>
          <w:kern w:val="0"/>
          <w:szCs w:val="18"/>
          <w:lang w:val="nl-NL"/>
          <w14:ligatures w14:val="none"/>
        </w:rPr>
        <w:t xml:space="preserve">eerste lid </w:t>
      </w:r>
      <w:r w:rsidRPr="002B7ADC">
        <w:rPr>
          <w:kern w:val="0"/>
          <w:szCs w:val="18"/>
          <w:lang w:val="nl-NL"/>
          <w14:ligatures w14:val="none"/>
        </w:rPr>
        <w:t xml:space="preserve">omvat een verbod op overtreding van </w:t>
      </w:r>
      <w:proofErr w:type="spellStart"/>
      <w:r w:rsidRPr="002B7ADC" w:rsidR="008661B8">
        <w:rPr>
          <w:kern w:val="0"/>
          <w:szCs w:val="18"/>
          <w:lang w:val="nl-NL"/>
          <w14:ligatures w14:val="none"/>
        </w:rPr>
        <w:t>verordeningsbepalingen</w:t>
      </w:r>
      <w:proofErr w:type="spellEnd"/>
      <w:r w:rsidRPr="002B7ADC" w:rsidR="008661B8">
        <w:rPr>
          <w:kern w:val="0"/>
          <w:szCs w:val="18"/>
          <w:lang w:val="nl-NL"/>
          <w14:ligatures w14:val="none"/>
        </w:rPr>
        <w:t xml:space="preserve"> die rechtstreeks werkende verplichtingen voor </w:t>
      </w:r>
      <w:r w:rsidRPr="002B7ADC" w:rsidR="009230FC">
        <w:rPr>
          <w:kern w:val="0"/>
          <w:szCs w:val="18"/>
          <w:lang w:val="nl-NL"/>
          <w14:ligatures w14:val="none"/>
        </w:rPr>
        <w:t>marktdeelnemers</w:t>
      </w:r>
      <w:r w:rsidRPr="002B7ADC" w:rsidR="008661B8">
        <w:rPr>
          <w:kern w:val="0"/>
          <w:szCs w:val="18"/>
          <w:lang w:val="nl-NL"/>
          <w14:ligatures w14:val="none"/>
        </w:rPr>
        <w:t xml:space="preserve"> meebrengen.</w:t>
      </w:r>
      <w:r w:rsidRPr="002B7ADC" w:rsidR="009230FC">
        <w:rPr>
          <w:kern w:val="0"/>
          <w:szCs w:val="18"/>
          <w:lang w:val="nl-NL"/>
          <w14:ligatures w14:val="none"/>
        </w:rPr>
        <w:t xml:space="preserve"> Hierbij kan worden aangetekend dat niet elke bepaling tot alle marktdeelnemers is gericht. </w:t>
      </w:r>
      <w:r w:rsidRPr="002B7ADC" w:rsidR="00DB0FD6">
        <w:rPr>
          <w:kern w:val="0"/>
          <w:szCs w:val="18"/>
          <w:lang w:val="nl-NL"/>
          <w14:ligatures w14:val="none"/>
        </w:rPr>
        <w:t>Tot welke</w:t>
      </w:r>
      <w:r w:rsidRPr="002B7ADC" w:rsidR="009230FC">
        <w:rPr>
          <w:kern w:val="0"/>
          <w:szCs w:val="18"/>
          <w:lang w:val="nl-NL"/>
          <w14:ligatures w14:val="none"/>
        </w:rPr>
        <w:t xml:space="preserve"> marktdeelnemer</w:t>
      </w:r>
      <w:r w:rsidRPr="002B7ADC" w:rsidR="00DB0FD6">
        <w:rPr>
          <w:kern w:val="0"/>
          <w:szCs w:val="18"/>
          <w:lang w:val="nl-NL"/>
          <w14:ligatures w14:val="none"/>
        </w:rPr>
        <w:t>(</w:t>
      </w:r>
      <w:r w:rsidRPr="002B7ADC" w:rsidR="009230FC">
        <w:rPr>
          <w:kern w:val="0"/>
          <w:szCs w:val="18"/>
          <w:lang w:val="nl-NL"/>
          <w14:ligatures w14:val="none"/>
        </w:rPr>
        <w:t>s</w:t>
      </w:r>
      <w:r w:rsidRPr="002B7ADC" w:rsidR="00DB0FD6">
        <w:rPr>
          <w:kern w:val="0"/>
          <w:szCs w:val="18"/>
          <w:lang w:val="nl-NL"/>
          <w14:ligatures w14:val="none"/>
        </w:rPr>
        <w:t>)</w:t>
      </w:r>
      <w:r w:rsidRPr="002B7ADC" w:rsidR="009230FC">
        <w:rPr>
          <w:kern w:val="0"/>
          <w:szCs w:val="18"/>
          <w:lang w:val="nl-NL"/>
          <w14:ligatures w14:val="none"/>
        </w:rPr>
        <w:t xml:space="preserve"> </w:t>
      </w:r>
      <w:r w:rsidRPr="002B7ADC" w:rsidR="00DB0FD6">
        <w:rPr>
          <w:kern w:val="0"/>
          <w:szCs w:val="18"/>
          <w:lang w:val="nl-NL"/>
          <w14:ligatures w14:val="none"/>
        </w:rPr>
        <w:t xml:space="preserve">een </w:t>
      </w:r>
      <w:proofErr w:type="spellStart"/>
      <w:r w:rsidRPr="002B7ADC" w:rsidR="00DB0FD6">
        <w:rPr>
          <w:kern w:val="0"/>
          <w:szCs w:val="18"/>
          <w:lang w:val="nl-NL"/>
          <w14:ligatures w14:val="none"/>
        </w:rPr>
        <w:lastRenderedPageBreak/>
        <w:t>verordeningsbepaling</w:t>
      </w:r>
      <w:proofErr w:type="spellEnd"/>
      <w:r w:rsidRPr="002B7ADC" w:rsidR="00DB0FD6">
        <w:rPr>
          <w:kern w:val="0"/>
          <w:szCs w:val="18"/>
          <w:lang w:val="nl-NL"/>
          <w14:ligatures w14:val="none"/>
        </w:rPr>
        <w:t xml:space="preserve"> is gericht </w:t>
      </w:r>
      <w:r w:rsidRPr="002B7ADC" w:rsidR="009230FC">
        <w:rPr>
          <w:kern w:val="0"/>
          <w:szCs w:val="18"/>
          <w:lang w:val="nl-NL"/>
          <w14:ligatures w14:val="none"/>
        </w:rPr>
        <w:t xml:space="preserve">moet blijken uit de bepaling zelf. </w:t>
      </w:r>
      <w:r w:rsidRPr="002B7ADC" w:rsidR="008661B8">
        <w:rPr>
          <w:kern w:val="0"/>
          <w:szCs w:val="18"/>
          <w:lang w:val="nl-NL"/>
          <w14:ligatures w14:val="none"/>
        </w:rPr>
        <w:t>Voor meer informatie wordt verwezen naar de tabel in bijlage II bij deze toelichting.</w:t>
      </w:r>
    </w:p>
    <w:p w:rsidRPr="002B7ADC" w:rsidR="00150818" w:rsidP="008661B8" w:rsidRDefault="00150818" w14:paraId="42C78AAF" w14:textId="77777777">
      <w:pPr>
        <w:pStyle w:val="Geenafstand"/>
        <w:rPr>
          <w:kern w:val="0"/>
          <w:szCs w:val="18"/>
          <w:lang w:val="nl-NL"/>
          <w14:ligatures w14:val="none"/>
        </w:rPr>
      </w:pPr>
    </w:p>
    <w:p w:rsidRPr="002B7ADC" w:rsidR="008661B8" w:rsidP="008661B8" w:rsidRDefault="008661B8" w14:paraId="258BF9F0" w14:textId="3509C2AA">
      <w:pPr>
        <w:pStyle w:val="Geenafstand"/>
        <w:rPr>
          <w:kern w:val="0"/>
          <w:szCs w:val="18"/>
          <w:lang w:val="nl-NL"/>
          <w14:ligatures w14:val="none"/>
        </w:rPr>
      </w:pPr>
      <w:r w:rsidRPr="002B7ADC">
        <w:rPr>
          <w:kern w:val="0"/>
          <w:szCs w:val="18"/>
          <w:lang w:val="nl-NL"/>
          <w14:ligatures w14:val="none"/>
        </w:rPr>
        <w:t xml:space="preserve">In het tweede lid gaat het om </w:t>
      </w:r>
      <w:proofErr w:type="spellStart"/>
      <w:r w:rsidRPr="002B7ADC">
        <w:rPr>
          <w:kern w:val="0"/>
          <w:szCs w:val="18"/>
          <w:lang w:val="nl-NL"/>
          <w14:ligatures w14:val="none"/>
        </w:rPr>
        <w:t>verordeningsbepalingen</w:t>
      </w:r>
      <w:proofErr w:type="spellEnd"/>
      <w:r w:rsidRPr="002B7ADC">
        <w:rPr>
          <w:kern w:val="0"/>
          <w:szCs w:val="18"/>
          <w:lang w:val="nl-NL"/>
          <w14:ligatures w14:val="none"/>
        </w:rPr>
        <w:t xml:space="preserve"> die de grondslag voor een individueel besluit vormen. Een overtreding heeft dus betrekking op dat besluit en niet rechtstreeks op de </w:t>
      </w:r>
      <w:proofErr w:type="spellStart"/>
      <w:r w:rsidRPr="002B7ADC">
        <w:rPr>
          <w:kern w:val="0"/>
          <w:szCs w:val="18"/>
          <w:lang w:val="nl-NL"/>
          <w14:ligatures w14:val="none"/>
        </w:rPr>
        <w:t>verordeningsbepaling</w:t>
      </w:r>
      <w:proofErr w:type="spellEnd"/>
      <w:r w:rsidRPr="002B7ADC">
        <w:rPr>
          <w:kern w:val="0"/>
          <w:szCs w:val="18"/>
          <w:lang w:val="nl-NL"/>
          <w14:ligatures w14:val="none"/>
        </w:rPr>
        <w:t>. Dit heeft geleid tot een iets andere formulering dan in het eerste lid.</w:t>
      </w:r>
    </w:p>
    <w:p w:rsidRPr="002B7ADC" w:rsidR="00150818" w:rsidP="008661B8" w:rsidRDefault="00150818" w14:paraId="44368415" w14:textId="77777777">
      <w:pPr>
        <w:pStyle w:val="Geenafstand"/>
        <w:rPr>
          <w:szCs w:val="18"/>
          <w:lang w:val="nl-NL"/>
        </w:rPr>
      </w:pPr>
    </w:p>
    <w:p w:rsidRPr="002B7ADC" w:rsidR="009E77A1" w:rsidP="008661B8" w:rsidRDefault="009B3A3F" w14:paraId="77B5DAFC" w14:textId="6ECCBCE7">
      <w:pPr>
        <w:pStyle w:val="Geenafstand"/>
        <w:rPr>
          <w:szCs w:val="18"/>
          <w:lang w:val="nl-NL"/>
        </w:rPr>
      </w:pPr>
      <w:r w:rsidRPr="002B7ADC">
        <w:rPr>
          <w:szCs w:val="18"/>
          <w:lang w:val="nl-NL"/>
        </w:rPr>
        <w:t>H</w:t>
      </w:r>
      <w:r w:rsidRPr="002B7ADC" w:rsidR="008661B8">
        <w:rPr>
          <w:szCs w:val="18"/>
          <w:lang w:val="nl-NL"/>
        </w:rPr>
        <w:t xml:space="preserve">et derde lid </w:t>
      </w:r>
      <w:r w:rsidRPr="002B7ADC">
        <w:rPr>
          <w:szCs w:val="18"/>
          <w:lang w:val="nl-NL"/>
        </w:rPr>
        <w:t xml:space="preserve">omvat een verbod dat is gericht tot de </w:t>
      </w:r>
      <w:r w:rsidRPr="002B7ADC" w:rsidR="008661B8">
        <w:rPr>
          <w:szCs w:val="18"/>
          <w:lang w:val="nl-NL"/>
        </w:rPr>
        <w:t xml:space="preserve">gemachtigde vertegenwoordiger van een fabrikant. </w:t>
      </w:r>
      <w:r w:rsidRPr="002B7ADC" w:rsidR="009C5FFB">
        <w:rPr>
          <w:szCs w:val="18"/>
          <w:lang w:val="nl-NL"/>
        </w:rPr>
        <w:t xml:space="preserve">In </w:t>
      </w:r>
      <w:r w:rsidRPr="002B7ADC" w:rsidR="00795B4E">
        <w:rPr>
          <w:szCs w:val="18"/>
          <w:lang w:val="nl-NL"/>
        </w:rPr>
        <w:t>artikel 28,</w:t>
      </w:r>
      <w:r w:rsidRPr="002B7ADC" w:rsidR="009C5FFB">
        <w:rPr>
          <w:szCs w:val="18"/>
          <w:lang w:val="nl-NL"/>
        </w:rPr>
        <w:t xml:space="preserve"> tweede lid</w:t>
      </w:r>
      <w:r w:rsidRPr="002B7ADC" w:rsidR="00795B4E">
        <w:rPr>
          <w:szCs w:val="18"/>
          <w:lang w:val="nl-NL"/>
        </w:rPr>
        <w:t xml:space="preserve">, </w:t>
      </w:r>
      <w:proofErr w:type="spellStart"/>
      <w:r w:rsidRPr="002B7ADC" w:rsidR="00795B4E">
        <w:rPr>
          <w:szCs w:val="18"/>
          <w:lang w:val="nl-NL"/>
        </w:rPr>
        <w:t>Ev</w:t>
      </w:r>
      <w:proofErr w:type="spellEnd"/>
      <w:r w:rsidRPr="002B7ADC" w:rsidR="009C5FFB">
        <w:rPr>
          <w:szCs w:val="18"/>
          <w:lang w:val="nl-NL"/>
        </w:rPr>
        <w:t xml:space="preserve"> staat alleen met welke taken de gemachtigde is belast</w:t>
      </w:r>
      <w:r w:rsidRPr="002B7ADC" w:rsidR="008661B8">
        <w:rPr>
          <w:szCs w:val="18"/>
          <w:lang w:val="nl-NL"/>
        </w:rPr>
        <w:t>.</w:t>
      </w:r>
      <w:r w:rsidRPr="002B7ADC" w:rsidR="004A68EC">
        <w:rPr>
          <w:szCs w:val="18"/>
          <w:lang w:val="nl-NL"/>
        </w:rPr>
        <w:t xml:space="preserve"> </w:t>
      </w:r>
      <w:r w:rsidRPr="002B7ADC" w:rsidR="009C5FFB">
        <w:rPr>
          <w:szCs w:val="18"/>
          <w:lang w:val="nl-NL"/>
        </w:rPr>
        <w:t>Daaruit volgt niet duidelijk dat hij de plaats inneemt van de fabrikant en dat hij kan worden aangesproken op alle verplichtingen die met betrekking tot die taken gelden</w:t>
      </w:r>
      <w:r w:rsidRPr="002B7ADC" w:rsidR="009562C5">
        <w:rPr>
          <w:szCs w:val="18"/>
          <w:lang w:val="nl-NL"/>
        </w:rPr>
        <w:t xml:space="preserve"> voor de fabrikant</w:t>
      </w:r>
      <w:r w:rsidRPr="002B7ADC" w:rsidR="009C5FFB">
        <w:rPr>
          <w:szCs w:val="18"/>
          <w:lang w:val="nl-NL"/>
        </w:rPr>
        <w:t xml:space="preserve">. </w:t>
      </w:r>
      <w:r w:rsidRPr="002B7ADC" w:rsidR="004A68EC">
        <w:rPr>
          <w:szCs w:val="18"/>
          <w:lang w:val="nl-NL"/>
        </w:rPr>
        <w:t>Weliswaar moet een gemachtigde vertegenwoordiger volgens de definitie van het begrip ‘marktdeelnemer’ (in artikel 2, onder 4</w:t>
      </w:r>
      <w:r w:rsidRPr="002B7ADC" w:rsidR="001F04F7">
        <w:rPr>
          <w:szCs w:val="18"/>
          <w:lang w:val="nl-NL"/>
        </w:rPr>
        <w:t>6</w:t>
      </w:r>
      <w:r w:rsidRPr="002B7ADC" w:rsidR="004A68EC">
        <w:rPr>
          <w:szCs w:val="18"/>
          <w:lang w:val="nl-NL"/>
        </w:rPr>
        <w:t xml:space="preserve">, </w:t>
      </w:r>
      <w:proofErr w:type="spellStart"/>
      <w:r w:rsidRPr="002B7ADC" w:rsidR="004A68EC">
        <w:rPr>
          <w:szCs w:val="18"/>
          <w:lang w:val="nl-NL"/>
        </w:rPr>
        <w:t>Ev</w:t>
      </w:r>
      <w:proofErr w:type="spellEnd"/>
      <w:r w:rsidRPr="002B7ADC" w:rsidR="004A68EC">
        <w:rPr>
          <w:szCs w:val="18"/>
          <w:lang w:val="nl-NL"/>
        </w:rPr>
        <w:t>) als zodanig worden aangemerkt</w:t>
      </w:r>
      <w:r w:rsidRPr="002B7ADC" w:rsidR="001F04F7">
        <w:rPr>
          <w:szCs w:val="18"/>
          <w:lang w:val="nl-NL"/>
        </w:rPr>
        <w:t>, zodat hij valt onder een bepaling die tot een marktdeelnemer is gericht</w:t>
      </w:r>
      <w:r w:rsidRPr="002B7ADC" w:rsidR="004A68EC">
        <w:rPr>
          <w:szCs w:val="18"/>
          <w:lang w:val="nl-NL"/>
        </w:rPr>
        <w:t xml:space="preserve">, maar er zijn ook bepalingen die specifiek tot de fabrikant zijn gericht. De definitie van het begrip ‘fabrikant’ </w:t>
      </w:r>
      <w:r w:rsidRPr="002B7ADC" w:rsidR="001F04F7">
        <w:rPr>
          <w:szCs w:val="18"/>
          <w:lang w:val="nl-NL"/>
        </w:rPr>
        <w:t xml:space="preserve">(in artikel 2, onder 42, </w:t>
      </w:r>
      <w:proofErr w:type="spellStart"/>
      <w:r w:rsidRPr="002B7ADC" w:rsidR="001F04F7">
        <w:rPr>
          <w:szCs w:val="18"/>
          <w:lang w:val="nl-NL"/>
        </w:rPr>
        <w:t>Ev</w:t>
      </w:r>
      <w:proofErr w:type="spellEnd"/>
      <w:r w:rsidRPr="002B7ADC" w:rsidR="001F04F7">
        <w:rPr>
          <w:szCs w:val="18"/>
          <w:lang w:val="nl-NL"/>
        </w:rPr>
        <w:t xml:space="preserve">) </w:t>
      </w:r>
      <w:r w:rsidRPr="002B7ADC" w:rsidR="004A68EC">
        <w:rPr>
          <w:szCs w:val="18"/>
          <w:lang w:val="nl-NL"/>
        </w:rPr>
        <w:t xml:space="preserve">omvat niet </w:t>
      </w:r>
      <w:r w:rsidRPr="002B7ADC" w:rsidR="009562C5">
        <w:rPr>
          <w:szCs w:val="18"/>
          <w:lang w:val="nl-NL"/>
        </w:rPr>
        <w:t>zijn</w:t>
      </w:r>
      <w:r w:rsidRPr="002B7ADC" w:rsidR="004A68EC">
        <w:rPr>
          <w:szCs w:val="18"/>
          <w:lang w:val="nl-NL"/>
        </w:rPr>
        <w:t xml:space="preserve"> gemachtigde vertegenwoordiger.</w:t>
      </w:r>
      <w:r w:rsidRPr="002B7ADC" w:rsidR="008661B8">
        <w:rPr>
          <w:szCs w:val="18"/>
          <w:lang w:val="nl-NL"/>
        </w:rPr>
        <w:t xml:space="preserve"> In de verordening is geen bepaling opgenomen die dit uitdrukkelijk regelt. </w:t>
      </w:r>
      <w:r w:rsidRPr="002B7ADC" w:rsidR="001F04F7">
        <w:rPr>
          <w:szCs w:val="18"/>
          <w:lang w:val="nl-NL"/>
        </w:rPr>
        <w:t xml:space="preserve">Dit volgt ook niet duidelijk uit artikel 28 </w:t>
      </w:r>
      <w:proofErr w:type="spellStart"/>
      <w:r w:rsidRPr="002B7ADC" w:rsidR="001F04F7">
        <w:rPr>
          <w:szCs w:val="18"/>
          <w:lang w:val="nl-NL"/>
        </w:rPr>
        <w:t>Ev</w:t>
      </w:r>
      <w:proofErr w:type="spellEnd"/>
      <w:r w:rsidRPr="002B7ADC" w:rsidR="001F04F7">
        <w:rPr>
          <w:szCs w:val="18"/>
          <w:lang w:val="nl-NL"/>
        </w:rPr>
        <w:t>, waarin de verplichtingen van de gemachtigde vertegenwoordiger zijn geregeld</w:t>
      </w:r>
      <w:r w:rsidRPr="002B7ADC" w:rsidR="009562C5">
        <w:rPr>
          <w:szCs w:val="18"/>
          <w:lang w:val="nl-NL"/>
        </w:rPr>
        <w:t>. Daarin vloeit alleen voort welke taken hij in elk geval mag verrichten</w:t>
      </w:r>
      <w:r w:rsidRPr="002B7ADC" w:rsidR="001F04F7">
        <w:rPr>
          <w:szCs w:val="18"/>
          <w:lang w:val="nl-NL"/>
        </w:rPr>
        <w:t xml:space="preserve">. </w:t>
      </w:r>
      <w:r w:rsidRPr="002B7ADC" w:rsidR="008661B8">
        <w:rPr>
          <w:szCs w:val="18"/>
          <w:lang w:val="nl-NL"/>
        </w:rPr>
        <w:t xml:space="preserve">Daarom is in het derde lid bepaald dat de </w:t>
      </w:r>
      <w:r w:rsidRPr="002B7ADC" w:rsidR="008F440E">
        <w:rPr>
          <w:szCs w:val="18"/>
          <w:lang w:val="nl-NL"/>
        </w:rPr>
        <w:t xml:space="preserve">tot de fabrikant gerichte </w:t>
      </w:r>
      <w:r w:rsidRPr="002B7ADC" w:rsidR="008661B8">
        <w:rPr>
          <w:szCs w:val="18"/>
          <w:lang w:val="nl-NL"/>
        </w:rPr>
        <w:t>verbodsbepalingen</w:t>
      </w:r>
      <w:r w:rsidRPr="002B7ADC" w:rsidR="008F440E">
        <w:rPr>
          <w:szCs w:val="18"/>
          <w:lang w:val="nl-NL"/>
        </w:rPr>
        <w:t xml:space="preserve"> in het eerste en tweede lid</w:t>
      </w:r>
      <w:r w:rsidRPr="002B7ADC" w:rsidR="008661B8">
        <w:rPr>
          <w:szCs w:val="18"/>
          <w:lang w:val="nl-NL"/>
        </w:rPr>
        <w:t xml:space="preserve"> ook gelden voor d</w:t>
      </w:r>
      <w:r w:rsidRPr="002B7ADC" w:rsidR="008F440E">
        <w:rPr>
          <w:szCs w:val="18"/>
          <w:lang w:val="nl-NL"/>
        </w:rPr>
        <w:t>iens</w:t>
      </w:r>
      <w:r w:rsidRPr="002B7ADC" w:rsidR="008661B8">
        <w:rPr>
          <w:szCs w:val="18"/>
          <w:lang w:val="nl-NL"/>
        </w:rPr>
        <w:t xml:space="preserve"> gemachtigde vertegenwoordiger. Hierbij kan worden aangetekend dat de fabrikant die een gemachtigde heeft aangewezen, veelal niet in Nederland gevestigd zal zijn en dat hij daarom niet juridisch aanspreekbaar is voor het Nederlandse bevoegd gezag dat buiten Nederland </w:t>
      </w:r>
      <w:r w:rsidRPr="002B7ADC" w:rsidR="00795B4E">
        <w:rPr>
          <w:szCs w:val="18"/>
          <w:lang w:val="nl-NL"/>
        </w:rPr>
        <w:t xml:space="preserve">namelijk </w:t>
      </w:r>
      <w:r w:rsidRPr="002B7ADC" w:rsidR="008661B8">
        <w:rPr>
          <w:szCs w:val="18"/>
          <w:lang w:val="nl-NL"/>
        </w:rPr>
        <w:t xml:space="preserve">geen rechtsmacht heeft. De gemachtigde vertegenwoordiger </w:t>
      </w:r>
      <w:r w:rsidRPr="002B7ADC" w:rsidR="00795B4E">
        <w:rPr>
          <w:szCs w:val="18"/>
          <w:lang w:val="nl-NL"/>
        </w:rPr>
        <w:t>moet kunnen</w:t>
      </w:r>
      <w:r w:rsidRPr="002B7ADC" w:rsidR="008661B8">
        <w:rPr>
          <w:szCs w:val="18"/>
          <w:lang w:val="nl-NL"/>
        </w:rPr>
        <w:t xml:space="preserve"> worden aangesproken op de nakoming van alle voor de fabrikant geldende verplichtingen</w:t>
      </w:r>
      <w:r w:rsidRPr="002B7ADC" w:rsidR="00795B4E">
        <w:rPr>
          <w:szCs w:val="18"/>
          <w:lang w:val="nl-NL"/>
        </w:rPr>
        <w:t>, voor zover de gemachtigde vertegenwoordiger op grond van zijn mandaat bevoegd is om namens de fabrikant op te treden</w:t>
      </w:r>
      <w:r w:rsidRPr="002B7ADC" w:rsidR="008661B8">
        <w:rPr>
          <w:szCs w:val="18"/>
          <w:lang w:val="nl-NL"/>
        </w:rPr>
        <w:t>.</w:t>
      </w:r>
    </w:p>
    <w:p w:rsidRPr="002B7ADC" w:rsidR="00E94776" w:rsidP="008661B8" w:rsidRDefault="00E94776" w14:paraId="4EBA30FA" w14:textId="6A9279BA">
      <w:pPr>
        <w:pStyle w:val="Geenafstand"/>
        <w:rPr>
          <w:szCs w:val="18"/>
          <w:lang w:val="nl-NL"/>
        </w:rPr>
      </w:pPr>
      <w:r w:rsidRPr="002B7ADC">
        <w:rPr>
          <w:szCs w:val="18"/>
          <w:lang w:val="nl-NL"/>
        </w:rPr>
        <w:t xml:space="preserve">Hoewel artikel 28, eerste lid, </w:t>
      </w:r>
      <w:proofErr w:type="spellStart"/>
      <w:r w:rsidRPr="002B7ADC">
        <w:rPr>
          <w:szCs w:val="18"/>
          <w:lang w:val="nl-NL"/>
        </w:rPr>
        <w:t>Ev</w:t>
      </w:r>
      <w:proofErr w:type="spellEnd"/>
      <w:r w:rsidRPr="002B7ADC">
        <w:rPr>
          <w:szCs w:val="18"/>
          <w:lang w:val="nl-NL"/>
        </w:rPr>
        <w:t xml:space="preserve"> de mogelijkheid lijkt open te laten dat een fabrikant</w:t>
      </w:r>
      <w:r w:rsidRPr="002B7ADC" w:rsidR="006B6955">
        <w:rPr>
          <w:szCs w:val="18"/>
          <w:lang w:val="nl-NL"/>
        </w:rPr>
        <w:t xml:space="preserve"> geen gemachtigde vertegenwoordiger aanwijst, blijkt uit artikel 5 </w:t>
      </w:r>
      <w:proofErr w:type="spellStart"/>
      <w:r w:rsidRPr="002B7ADC" w:rsidR="006B6955">
        <w:rPr>
          <w:szCs w:val="18"/>
          <w:lang w:val="nl-NL"/>
        </w:rPr>
        <w:t>Mtv</w:t>
      </w:r>
      <w:proofErr w:type="spellEnd"/>
      <w:r w:rsidRPr="002B7ADC" w:rsidR="006B6955">
        <w:rPr>
          <w:szCs w:val="18"/>
          <w:lang w:val="nl-NL"/>
        </w:rPr>
        <w:t xml:space="preserve"> dat dit wel verplicht is. Dat artikel regelt ook verder de taken en verplichtingen van de gemachtigde.</w:t>
      </w:r>
    </w:p>
    <w:p w:rsidRPr="002B7ADC" w:rsidR="009C5FFB" w:rsidP="008661B8" w:rsidRDefault="009C5FFB" w14:paraId="1B331FB3" w14:textId="35F9E45A">
      <w:pPr>
        <w:pStyle w:val="Geenafstand"/>
        <w:rPr>
          <w:szCs w:val="18"/>
          <w:lang w:val="nl-NL"/>
        </w:rPr>
      </w:pPr>
      <w:r w:rsidRPr="002B7ADC">
        <w:rPr>
          <w:szCs w:val="18"/>
          <w:lang w:val="nl-NL"/>
        </w:rPr>
        <w:t xml:space="preserve">De fabrikant is niet verplicht om in elke lidstaat, zoals Nederland, </w:t>
      </w:r>
      <w:r w:rsidRPr="002B7ADC" w:rsidR="009E77A1">
        <w:rPr>
          <w:szCs w:val="18"/>
          <w:lang w:val="nl-NL"/>
        </w:rPr>
        <w:t xml:space="preserve">afzonderlijk </w:t>
      </w:r>
      <w:r w:rsidRPr="002B7ADC">
        <w:rPr>
          <w:szCs w:val="18"/>
          <w:lang w:val="nl-NL"/>
        </w:rPr>
        <w:t>een gemachtigde</w:t>
      </w:r>
      <w:r w:rsidRPr="002B7ADC" w:rsidR="00E94776">
        <w:rPr>
          <w:szCs w:val="18"/>
          <w:lang w:val="nl-NL"/>
        </w:rPr>
        <w:t xml:space="preserve"> vertegenwoordiger</w:t>
      </w:r>
      <w:r w:rsidRPr="002B7ADC">
        <w:rPr>
          <w:szCs w:val="18"/>
          <w:lang w:val="nl-NL"/>
        </w:rPr>
        <w:t xml:space="preserve"> aan te wijzen, maar wijst een gemachtigde voor de</w:t>
      </w:r>
      <w:r w:rsidRPr="002B7ADC" w:rsidR="009E77A1">
        <w:rPr>
          <w:szCs w:val="18"/>
          <w:lang w:val="nl-NL"/>
        </w:rPr>
        <w:t xml:space="preserve"> hele</w:t>
      </w:r>
      <w:r w:rsidRPr="002B7ADC">
        <w:rPr>
          <w:szCs w:val="18"/>
          <w:lang w:val="nl-NL"/>
        </w:rPr>
        <w:t xml:space="preserve"> EU aan (dit volgt uit de definitie in artikel 2,</w:t>
      </w:r>
      <w:r w:rsidRPr="002B7ADC" w:rsidR="009E77A1">
        <w:rPr>
          <w:szCs w:val="18"/>
          <w:lang w:val="nl-NL"/>
        </w:rPr>
        <w:t xml:space="preserve"> </w:t>
      </w:r>
      <w:r w:rsidRPr="002B7ADC">
        <w:rPr>
          <w:szCs w:val="18"/>
          <w:lang w:val="nl-NL"/>
        </w:rPr>
        <w:t>onder 43)</w:t>
      </w:r>
      <w:r w:rsidRPr="002B7ADC" w:rsidR="009E77A1">
        <w:rPr>
          <w:szCs w:val="18"/>
          <w:lang w:val="nl-NL"/>
        </w:rPr>
        <w:t xml:space="preserve">. Als de gemachtigde vertegenwoordiger </w:t>
      </w:r>
      <w:r w:rsidRPr="002B7ADC">
        <w:rPr>
          <w:szCs w:val="18"/>
          <w:lang w:val="nl-NL"/>
        </w:rPr>
        <w:t xml:space="preserve">in een andere lidstaat dan Nederland </w:t>
      </w:r>
      <w:r w:rsidRPr="002B7ADC" w:rsidR="009E77A1">
        <w:rPr>
          <w:szCs w:val="18"/>
          <w:lang w:val="nl-NL"/>
        </w:rPr>
        <w:t xml:space="preserve">is </w:t>
      </w:r>
      <w:r w:rsidRPr="002B7ADC">
        <w:rPr>
          <w:szCs w:val="18"/>
          <w:lang w:val="nl-NL"/>
        </w:rPr>
        <w:t>gevestigd</w:t>
      </w:r>
      <w:r w:rsidRPr="002B7ADC" w:rsidR="009E77A1">
        <w:rPr>
          <w:szCs w:val="18"/>
          <w:lang w:val="nl-NL"/>
        </w:rPr>
        <w:t xml:space="preserve">, </w:t>
      </w:r>
      <w:r w:rsidRPr="002B7ADC">
        <w:rPr>
          <w:szCs w:val="18"/>
          <w:lang w:val="nl-NL"/>
        </w:rPr>
        <w:t xml:space="preserve">valt </w:t>
      </w:r>
      <w:r w:rsidRPr="002B7ADC" w:rsidR="009E77A1">
        <w:rPr>
          <w:szCs w:val="18"/>
          <w:lang w:val="nl-NL"/>
        </w:rPr>
        <w:t>hij</w:t>
      </w:r>
      <w:r w:rsidRPr="002B7ADC">
        <w:rPr>
          <w:szCs w:val="18"/>
          <w:lang w:val="nl-NL"/>
        </w:rPr>
        <w:t xml:space="preserve"> niet onder de Nederlandse rechtsmacht.</w:t>
      </w:r>
      <w:r w:rsidRPr="002B7ADC" w:rsidR="008D7CD8">
        <w:rPr>
          <w:szCs w:val="18"/>
          <w:lang w:val="nl-NL"/>
        </w:rPr>
        <w:t xml:space="preserve"> Dat geldt overigens ook voor de importeur (dit volgt uit de definitie in artikel 2, onder 44)</w:t>
      </w:r>
      <w:r w:rsidRPr="002B7ADC" w:rsidR="00740228">
        <w:rPr>
          <w:szCs w:val="18"/>
          <w:lang w:val="nl-NL"/>
        </w:rPr>
        <w:t>.</w:t>
      </w:r>
    </w:p>
    <w:p w:rsidRPr="002B7ADC" w:rsidR="00F41B02" w:rsidP="0087006A" w:rsidRDefault="00F41B02" w14:paraId="37F78BCB" w14:textId="77777777">
      <w:pPr>
        <w:pStyle w:val="Geenafstand"/>
        <w:rPr>
          <w:szCs w:val="18"/>
          <w:lang w:val="nl-NL"/>
        </w:rPr>
      </w:pPr>
    </w:p>
    <w:p w:rsidRPr="002B7ADC" w:rsidR="009B3A3F" w:rsidP="009B3A3F" w:rsidRDefault="009B3A3F" w14:paraId="1373EE1F" w14:textId="57762DB0">
      <w:pPr>
        <w:pStyle w:val="Geenafstand"/>
        <w:rPr>
          <w:lang w:val="nl-NL"/>
        </w:rPr>
      </w:pPr>
      <w:r w:rsidRPr="002B7ADC">
        <w:rPr>
          <w:lang w:val="nl-NL"/>
        </w:rPr>
        <w:t>In het vierde lid omvat een verbod dat is gericht tot de aanbieders van digitale-productpaspoortdiensten. Het vijfde lid richt zich op aanbieders van een onlinemarktplaats.</w:t>
      </w:r>
    </w:p>
    <w:p w:rsidRPr="002B7ADC" w:rsidR="009B3A3F" w:rsidP="009B3A3F" w:rsidRDefault="009B3A3F" w14:paraId="1E2C3BE8" w14:textId="1CDE2BA5">
      <w:pPr>
        <w:pStyle w:val="Geenafstand"/>
        <w:rPr>
          <w:lang w:val="nl-NL"/>
        </w:rPr>
      </w:pPr>
      <w:r w:rsidRPr="002B7ADC">
        <w:rPr>
          <w:lang w:val="nl-NL"/>
        </w:rPr>
        <w:t xml:space="preserve">Het zesde </w:t>
      </w:r>
      <w:r w:rsidRPr="002B7ADC" w:rsidR="0052709D">
        <w:rPr>
          <w:lang w:val="nl-NL"/>
        </w:rPr>
        <w:t xml:space="preserve">en zevende </w:t>
      </w:r>
      <w:r w:rsidRPr="002B7ADC">
        <w:rPr>
          <w:lang w:val="nl-NL"/>
        </w:rPr>
        <w:t>lid richt</w:t>
      </w:r>
      <w:r w:rsidRPr="002B7ADC" w:rsidR="0052709D">
        <w:rPr>
          <w:lang w:val="nl-NL"/>
        </w:rPr>
        <w:t>en</w:t>
      </w:r>
      <w:r w:rsidRPr="002B7ADC">
        <w:rPr>
          <w:lang w:val="nl-NL"/>
        </w:rPr>
        <w:t xml:space="preserve"> zich op conformiteitsbeoordelingsinstanties en aangemelde instanties.</w:t>
      </w:r>
      <w:r w:rsidRPr="002B7ADC" w:rsidR="00EC1A05">
        <w:rPr>
          <w:lang w:val="nl-NL"/>
        </w:rPr>
        <w:t xml:space="preserve"> Het zevende lid is opgenomen omdat artikel 52 </w:t>
      </w:r>
      <w:proofErr w:type="spellStart"/>
      <w:r w:rsidRPr="002B7ADC" w:rsidR="00EC1A05">
        <w:rPr>
          <w:lang w:val="nl-NL"/>
        </w:rPr>
        <w:t>Ev</w:t>
      </w:r>
      <w:proofErr w:type="spellEnd"/>
      <w:r w:rsidRPr="002B7ADC" w:rsidR="00EC1A05">
        <w:rPr>
          <w:lang w:val="nl-NL"/>
        </w:rPr>
        <w:t xml:space="preserve"> vereisten omschrijft waaraan conformiteitsbeoordelingsinstanties moeten voldoen om in aanmerking te komen voor aanmelding bij de Europese Commissie door de aanmeldende autoriteit. Een aangemelde instantie die conformiteitsbeoordelingen mag verrichten moet uiteraard blijven voldoen aan die vereisten, maar de verordening voorziet daar niet uitdrukkelijk in.</w:t>
      </w:r>
    </w:p>
    <w:p w:rsidRPr="002B7ADC" w:rsidR="005E16F5" w:rsidP="009B3A3F" w:rsidRDefault="005E16F5" w14:paraId="142AD2E2" w14:textId="77777777">
      <w:pPr>
        <w:pStyle w:val="Geenafstand"/>
        <w:rPr>
          <w:lang w:val="nl-NL"/>
        </w:rPr>
      </w:pPr>
    </w:p>
    <w:p w:rsidRPr="002B7ADC" w:rsidR="005E16F5" w:rsidP="009B3A3F" w:rsidRDefault="005E16F5" w14:paraId="414B9533" w14:textId="2B20F7F9">
      <w:pPr>
        <w:pStyle w:val="Geenafstand"/>
        <w:rPr>
          <w:lang w:val="nl-NL"/>
        </w:rPr>
      </w:pPr>
      <w:r w:rsidRPr="002B7ADC">
        <w:rPr>
          <w:lang w:val="nl-NL"/>
        </w:rPr>
        <w:t xml:space="preserve">Het </w:t>
      </w:r>
      <w:r w:rsidRPr="002B7ADC" w:rsidR="0052709D">
        <w:rPr>
          <w:lang w:val="nl-NL"/>
        </w:rPr>
        <w:t>achtste</w:t>
      </w:r>
      <w:r w:rsidRPr="002B7ADC">
        <w:rPr>
          <w:lang w:val="nl-NL"/>
        </w:rPr>
        <w:t xml:space="preserve"> lid onderscheidt zich van voorgaande bepalingen omdat het daarin opgenomen verbod betrekking heeft op de onderhavige regeling</w:t>
      </w:r>
      <w:r w:rsidRPr="002B7ADC" w:rsidR="00377688">
        <w:rPr>
          <w:lang w:val="nl-NL"/>
        </w:rPr>
        <w:t xml:space="preserve"> zelf. </w:t>
      </w:r>
      <w:r w:rsidRPr="002B7ADC" w:rsidR="0080692D">
        <w:rPr>
          <w:lang w:val="nl-NL"/>
        </w:rPr>
        <w:t>A</w:t>
      </w:r>
      <w:r w:rsidRPr="002B7ADC" w:rsidR="00377688">
        <w:rPr>
          <w:lang w:val="nl-NL"/>
        </w:rPr>
        <w:t xml:space="preserve">rtikel 6 is namelijk </w:t>
      </w:r>
      <w:r w:rsidRPr="002B7ADC" w:rsidR="0080692D">
        <w:rPr>
          <w:lang w:val="nl-NL"/>
        </w:rPr>
        <w:t xml:space="preserve">een zelfstandige </w:t>
      </w:r>
      <w:r w:rsidRPr="002B7ADC" w:rsidR="00377688">
        <w:rPr>
          <w:lang w:val="nl-NL"/>
        </w:rPr>
        <w:t>bron van verplichtingen</w:t>
      </w:r>
      <w:r w:rsidRPr="002B7ADC" w:rsidR="0080692D">
        <w:rPr>
          <w:lang w:val="nl-NL"/>
        </w:rPr>
        <w:t xml:space="preserve"> die nog niet uit een andere in artikel 7 al genoemde bepaling voortvloeien</w:t>
      </w:r>
      <w:r w:rsidRPr="002B7ADC">
        <w:rPr>
          <w:lang w:val="nl-NL"/>
        </w:rPr>
        <w:t>.</w:t>
      </w:r>
    </w:p>
    <w:p w:rsidRPr="002B7ADC" w:rsidR="005E16F5" w:rsidP="009B3A3F" w:rsidRDefault="005E16F5" w14:paraId="2980A7C2" w14:textId="77777777">
      <w:pPr>
        <w:pStyle w:val="Geenafstand"/>
        <w:rPr>
          <w:rFonts w:cs="Lucida Sans" w:eastAsiaTheme="minorEastAsia"/>
          <w:color w:val="231F20"/>
          <w:kern w:val="0"/>
          <w:szCs w:val="18"/>
          <w:lang w:val="nl-NL" w:eastAsia="nl-NL"/>
          <w14:ligatures w14:val="none"/>
        </w:rPr>
      </w:pPr>
    </w:p>
    <w:p w:rsidRPr="002B7ADC" w:rsidR="005E16F5" w:rsidP="009F6DE1" w:rsidRDefault="0052709D" w14:paraId="1A7517A3" w14:textId="60CBB1E4">
      <w:pPr>
        <w:pStyle w:val="Plattetekst"/>
        <w:kinsoku w:val="0"/>
        <w:overflowPunct w:val="0"/>
        <w:rPr>
          <w:color w:val="231F20"/>
        </w:rPr>
      </w:pPr>
      <w:r w:rsidRPr="002B7ADC">
        <w:rPr>
          <w:rFonts w:ascii="Verdana" w:hAnsi="Verdana"/>
          <w:color w:val="231F20"/>
        </w:rPr>
        <w:t>Het negende</w:t>
      </w:r>
      <w:r w:rsidRPr="002B7ADC" w:rsidR="005E16F5">
        <w:rPr>
          <w:rFonts w:ascii="Verdana" w:hAnsi="Verdana"/>
          <w:color w:val="231F20"/>
        </w:rPr>
        <w:t xml:space="preserve"> lid is opgenomen in verband met artikel 74, tweede lid, </w:t>
      </w:r>
      <w:proofErr w:type="spellStart"/>
      <w:r w:rsidRPr="002B7ADC" w:rsidR="005E16F5">
        <w:rPr>
          <w:rFonts w:ascii="Verdana" w:hAnsi="Verdana"/>
          <w:color w:val="231F20"/>
        </w:rPr>
        <w:t>Ev</w:t>
      </w:r>
      <w:proofErr w:type="spellEnd"/>
      <w:r w:rsidRPr="002B7ADC" w:rsidR="005E16F5">
        <w:rPr>
          <w:rFonts w:ascii="Verdana" w:hAnsi="Verdana"/>
          <w:color w:val="231F20"/>
        </w:rPr>
        <w:t xml:space="preserve">, waarin aspecten en factoren zijn aangegeven waarmee bij de sanctionering van overtredingen van </w:t>
      </w:r>
      <w:proofErr w:type="spellStart"/>
      <w:r w:rsidRPr="002B7ADC" w:rsidR="005E16F5">
        <w:rPr>
          <w:rFonts w:ascii="Verdana" w:hAnsi="Verdana"/>
          <w:color w:val="231F20"/>
        </w:rPr>
        <w:t>verordeningsbepalingen</w:t>
      </w:r>
      <w:proofErr w:type="spellEnd"/>
      <w:r w:rsidRPr="002B7ADC" w:rsidR="005E16F5">
        <w:rPr>
          <w:rFonts w:ascii="Verdana" w:hAnsi="Verdana"/>
          <w:color w:val="231F20"/>
        </w:rPr>
        <w:t xml:space="preserve"> rekening moet worden gehouden. Omdat die bepaling blijkens de formulering tot ‘de lidstaten’ is gericht en niet rechtstreeks tot een bevoegd gezag (‘De lidstaten zorgen ervoor dat bij de op grond van dit artikel opgelegde sancties naar behoren rekening wordt gehouden met (…)’ moet deze bepaling operationeel gemaakt door te regelen dat</w:t>
      </w:r>
      <w:r w:rsidRPr="002B7ADC" w:rsidR="001A120F">
        <w:rPr>
          <w:rFonts w:ascii="Verdana" w:hAnsi="Verdana"/>
          <w:color w:val="231F20"/>
        </w:rPr>
        <w:t xml:space="preserve"> </w:t>
      </w:r>
      <w:r w:rsidRPr="002B7ADC" w:rsidR="005E16F5">
        <w:rPr>
          <w:rFonts w:ascii="Verdana" w:hAnsi="Verdana"/>
          <w:color w:val="231F20"/>
        </w:rPr>
        <w:t xml:space="preserve">het bevoegd gezag sancties kan opleggen, mede omdat het van belang is voor overtreders dat artikel 74, tweede lid, </w:t>
      </w:r>
      <w:proofErr w:type="spellStart"/>
      <w:r w:rsidRPr="002B7ADC" w:rsidR="005E16F5">
        <w:rPr>
          <w:rFonts w:ascii="Verdana" w:hAnsi="Verdana"/>
          <w:color w:val="231F20"/>
        </w:rPr>
        <w:t>Ev</w:t>
      </w:r>
      <w:proofErr w:type="spellEnd"/>
      <w:r w:rsidRPr="002B7ADC" w:rsidR="005E16F5">
        <w:rPr>
          <w:rFonts w:ascii="Verdana" w:hAnsi="Verdana"/>
          <w:color w:val="231F20"/>
        </w:rPr>
        <w:t xml:space="preserve"> door het bevoegd gezag dat sancties kan opleggen, wordt toegepast.</w:t>
      </w:r>
    </w:p>
    <w:p w:rsidRPr="002B7ADC" w:rsidR="009B3A3F" w:rsidP="0087006A" w:rsidRDefault="009B3A3F" w14:paraId="1C8166D7" w14:textId="77777777">
      <w:pPr>
        <w:pStyle w:val="Geenafstand"/>
        <w:rPr>
          <w:szCs w:val="18"/>
          <w:lang w:val="nl-NL"/>
        </w:rPr>
      </w:pPr>
    </w:p>
    <w:p w:rsidRPr="002B7ADC" w:rsidR="0087006A" w:rsidP="0087006A" w:rsidRDefault="0087006A" w14:paraId="6EA5BCE9" w14:textId="09DBD05C">
      <w:pPr>
        <w:pStyle w:val="Geenafstand"/>
        <w:rPr>
          <w:i/>
          <w:iCs/>
          <w:szCs w:val="18"/>
          <w:lang w:val="nl-NL"/>
        </w:rPr>
      </w:pPr>
      <w:r w:rsidRPr="002B7ADC">
        <w:rPr>
          <w:i/>
          <w:iCs/>
          <w:szCs w:val="18"/>
          <w:lang w:val="nl-NL"/>
        </w:rPr>
        <w:t>Artikel 8</w:t>
      </w:r>
    </w:p>
    <w:p w:rsidRPr="002B7ADC" w:rsidR="00111515" w:rsidP="0087006A" w:rsidRDefault="00111515" w14:paraId="591D8B37" w14:textId="77777777">
      <w:pPr>
        <w:pStyle w:val="Geenafstand"/>
        <w:rPr>
          <w:szCs w:val="18"/>
          <w:lang w:val="nl-NL"/>
        </w:rPr>
      </w:pPr>
    </w:p>
    <w:p w:rsidRPr="002B7ADC" w:rsidR="00150818" w:rsidP="00AA703C" w:rsidRDefault="00111515" w14:paraId="582CE29E" w14:textId="6758833C">
      <w:pPr>
        <w:pStyle w:val="Plattetekst"/>
        <w:kinsoku w:val="0"/>
        <w:overflowPunct w:val="0"/>
        <w:rPr>
          <w:rFonts w:ascii="Verdana" w:hAnsi="Verdana"/>
          <w:color w:val="231F20"/>
        </w:rPr>
      </w:pPr>
      <w:r w:rsidRPr="002B7ADC">
        <w:rPr>
          <w:rFonts w:ascii="Verdana" w:hAnsi="Verdana"/>
          <w:color w:val="231F20"/>
        </w:rPr>
        <w:t xml:space="preserve">In paragraaf 3 van het algemeen deel van deze toelichting is aangegeven dat in verschillende bepalingen van de </w:t>
      </w:r>
      <w:r w:rsidRPr="002B7ADC" w:rsidR="00354BBC">
        <w:rPr>
          <w:rFonts w:ascii="Verdana" w:hAnsi="Verdana"/>
          <w:color w:val="231F20"/>
        </w:rPr>
        <w:t xml:space="preserve">EU-verordening </w:t>
      </w:r>
      <w:proofErr w:type="spellStart"/>
      <w:r w:rsidRPr="002B7ADC" w:rsidR="00354BBC">
        <w:rPr>
          <w:rFonts w:ascii="Verdana" w:hAnsi="Verdana"/>
          <w:color w:val="231F20"/>
        </w:rPr>
        <w:t>ecodesign</w:t>
      </w:r>
      <w:proofErr w:type="spellEnd"/>
      <w:r w:rsidRPr="002B7ADC">
        <w:rPr>
          <w:rFonts w:ascii="Verdana" w:hAnsi="Verdana"/>
          <w:color w:val="231F20"/>
        </w:rPr>
        <w:t xml:space="preserve"> en de EU-verordening markttoezicht de markttoezichtautoriteit wordt genoemd.</w:t>
      </w:r>
      <w:r w:rsidRPr="002B7ADC" w:rsidR="00AA703C">
        <w:rPr>
          <w:rFonts w:ascii="Verdana" w:hAnsi="Verdana"/>
          <w:color w:val="231F20"/>
        </w:rPr>
        <w:t xml:space="preserve"> Daarom is het nodig </w:t>
      </w:r>
      <w:r w:rsidRPr="002B7ADC">
        <w:rPr>
          <w:rFonts w:ascii="Verdana" w:hAnsi="Verdana"/>
          <w:color w:val="231F20"/>
        </w:rPr>
        <w:t xml:space="preserve">om in het nationale recht een bepaling op te nemen welke instantie als zodanig optreedt. In artikel 10 </w:t>
      </w:r>
      <w:proofErr w:type="spellStart"/>
      <w:r w:rsidRPr="002B7ADC">
        <w:rPr>
          <w:rFonts w:ascii="Verdana" w:hAnsi="Verdana"/>
          <w:color w:val="231F20"/>
        </w:rPr>
        <w:t>Mtv</w:t>
      </w:r>
      <w:proofErr w:type="spellEnd"/>
      <w:r w:rsidRPr="002B7ADC">
        <w:rPr>
          <w:rFonts w:ascii="Verdana" w:hAnsi="Verdana"/>
          <w:color w:val="231F20"/>
        </w:rPr>
        <w:t xml:space="preserve"> is de lidstaten daartoe </w:t>
      </w:r>
      <w:r w:rsidRPr="002B7ADC">
        <w:rPr>
          <w:rFonts w:ascii="Verdana" w:hAnsi="Verdana"/>
          <w:color w:val="231F20"/>
        </w:rPr>
        <w:lastRenderedPageBreak/>
        <w:t xml:space="preserve">opdracht gegeven. </w:t>
      </w:r>
    </w:p>
    <w:p w:rsidRPr="002B7ADC" w:rsidR="00150818" w:rsidP="00AA703C" w:rsidRDefault="00150818" w14:paraId="5783AA8B" w14:textId="77777777">
      <w:pPr>
        <w:pStyle w:val="Plattetekst"/>
        <w:kinsoku w:val="0"/>
        <w:overflowPunct w:val="0"/>
        <w:rPr>
          <w:rFonts w:ascii="Verdana" w:hAnsi="Verdana"/>
          <w:color w:val="231F20"/>
        </w:rPr>
      </w:pPr>
    </w:p>
    <w:p w:rsidRPr="002B7ADC" w:rsidR="00111515" w:rsidP="00AA703C" w:rsidRDefault="00150818" w14:paraId="656B05E1" w14:textId="6B67C70C">
      <w:pPr>
        <w:pStyle w:val="Plattetekst"/>
        <w:kinsoku w:val="0"/>
        <w:overflowPunct w:val="0"/>
        <w:rPr>
          <w:rFonts w:ascii="Verdana" w:hAnsi="Verdana"/>
          <w:color w:val="231F20"/>
        </w:rPr>
      </w:pPr>
      <w:r w:rsidRPr="002B7ADC">
        <w:rPr>
          <w:rFonts w:ascii="Verdana" w:hAnsi="Verdana"/>
          <w:color w:val="231F20"/>
        </w:rPr>
        <w:t>In artikel 8, eerste lid, is de minister v</w:t>
      </w:r>
      <w:r w:rsidRPr="002B7ADC" w:rsidR="00111515">
        <w:rPr>
          <w:rFonts w:ascii="Verdana" w:hAnsi="Verdana"/>
          <w:color w:val="231F20"/>
        </w:rPr>
        <w:t xml:space="preserve">oor de toepassing van de </w:t>
      </w:r>
      <w:r w:rsidRPr="002B7ADC" w:rsidR="00354BBC">
        <w:rPr>
          <w:rFonts w:ascii="Verdana" w:hAnsi="Verdana"/>
          <w:color w:val="231F20"/>
        </w:rPr>
        <w:t xml:space="preserve">EU-verordening </w:t>
      </w:r>
      <w:proofErr w:type="spellStart"/>
      <w:r w:rsidRPr="002B7ADC" w:rsidR="00354BBC">
        <w:rPr>
          <w:rFonts w:ascii="Verdana" w:hAnsi="Verdana"/>
          <w:color w:val="231F20"/>
        </w:rPr>
        <w:t>ecodesign</w:t>
      </w:r>
      <w:proofErr w:type="spellEnd"/>
      <w:r w:rsidRPr="002B7ADC" w:rsidR="00111515">
        <w:rPr>
          <w:rFonts w:ascii="Verdana" w:hAnsi="Verdana"/>
          <w:color w:val="231F20"/>
        </w:rPr>
        <w:t xml:space="preserve"> en, in samenhang daarmee, de EU-verordening markttoezicht aangewezen als markttoezichtautoriteit.</w:t>
      </w:r>
    </w:p>
    <w:p w:rsidRPr="002B7ADC" w:rsidR="00111515" w:rsidP="00111515" w:rsidRDefault="00111515" w14:paraId="55CD83EB" w14:textId="534D4FC4">
      <w:pPr>
        <w:pStyle w:val="Plattetekst"/>
        <w:kinsoku w:val="0"/>
        <w:overflowPunct w:val="0"/>
        <w:rPr>
          <w:rFonts w:ascii="Verdana" w:hAnsi="Verdana"/>
          <w:color w:val="231F20"/>
        </w:rPr>
      </w:pPr>
      <w:r w:rsidRPr="002B7ADC">
        <w:rPr>
          <w:rFonts w:ascii="Verdana" w:hAnsi="Verdana"/>
          <w:color w:val="231F20"/>
        </w:rPr>
        <w:t xml:space="preserve">Daarnaast is in artikel 8, eerste lid, bepaald dat de markttoezichtautoriteit bevoegd is </w:t>
      </w:r>
      <w:r w:rsidRPr="002B7ADC" w:rsidR="001A120F">
        <w:rPr>
          <w:rFonts w:ascii="Verdana" w:hAnsi="Verdana"/>
          <w:color w:val="231F20"/>
        </w:rPr>
        <w:t>tot toepassing van</w:t>
      </w:r>
      <w:r w:rsidRPr="002B7ADC">
        <w:rPr>
          <w:rFonts w:ascii="Verdana" w:hAnsi="Verdana"/>
          <w:color w:val="231F20"/>
        </w:rPr>
        <w:t xml:space="preserve"> de rechtstreeks werkende bepalingen van de </w:t>
      </w:r>
      <w:r w:rsidRPr="002B7ADC" w:rsidR="00354BBC">
        <w:rPr>
          <w:rFonts w:ascii="Verdana" w:hAnsi="Verdana"/>
          <w:color w:val="231F20"/>
        </w:rPr>
        <w:t xml:space="preserve">EU-verordening </w:t>
      </w:r>
      <w:proofErr w:type="spellStart"/>
      <w:r w:rsidRPr="002B7ADC" w:rsidR="00354BBC">
        <w:rPr>
          <w:rFonts w:ascii="Verdana" w:hAnsi="Verdana"/>
          <w:color w:val="231F20"/>
        </w:rPr>
        <w:t>ecodesign</w:t>
      </w:r>
      <w:proofErr w:type="spellEnd"/>
      <w:r w:rsidRPr="002B7ADC">
        <w:rPr>
          <w:rFonts w:ascii="Verdana" w:hAnsi="Verdana"/>
          <w:color w:val="231F20"/>
        </w:rPr>
        <w:t xml:space="preserve"> en, in samenhang daarmee, de EU-verordening markttoezicht toe te passen, die tot de markttoezichtautoriteit zijn gericht. </w:t>
      </w:r>
      <w:r w:rsidRPr="002B7ADC" w:rsidR="001A0632">
        <w:rPr>
          <w:rFonts w:ascii="Verdana" w:hAnsi="Verdana"/>
          <w:color w:val="231F20"/>
        </w:rPr>
        <w:t>E</w:t>
      </w:r>
      <w:r w:rsidRPr="002B7ADC">
        <w:rPr>
          <w:rFonts w:ascii="Verdana" w:hAnsi="Verdana"/>
          <w:color w:val="231F20"/>
        </w:rPr>
        <w:t>en nationale uitvoeringsinstanties</w:t>
      </w:r>
      <w:r w:rsidRPr="002B7ADC" w:rsidR="001A0632">
        <w:rPr>
          <w:rFonts w:ascii="Verdana" w:hAnsi="Verdana"/>
          <w:color w:val="231F20"/>
        </w:rPr>
        <w:t xml:space="preserve"> kan</w:t>
      </w:r>
      <w:r w:rsidRPr="002B7ADC">
        <w:rPr>
          <w:rFonts w:ascii="Verdana" w:hAnsi="Verdana"/>
          <w:color w:val="231F20"/>
        </w:rPr>
        <w:t xml:space="preserve"> zonder tussenkomst van het nationale recht rechtstreeks bevoegdheden aan een EU-verordening ontlenen.</w:t>
      </w:r>
      <w:r w:rsidRPr="002B7ADC" w:rsidR="001A0632">
        <w:rPr>
          <w:rFonts w:ascii="Verdana" w:hAnsi="Verdana"/>
          <w:color w:val="231F20"/>
        </w:rPr>
        <w:t xml:space="preserve"> </w:t>
      </w:r>
      <w:r w:rsidRPr="002B7ADC" w:rsidR="005C3F81">
        <w:rPr>
          <w:rFonts w:ascii="Verdana" w:hAnsi="Verdana"/>
          <w:color w:val="231F20"/>
        </w:rPr>
        <w:t>Wel moet in de</w:t>
      </w:r>
      <w:r w:rsidRPr="002B7ADC" w:rsidR="001A0632">
        <w:rPr>
          <w:rFonts w:ascii="Verdana" w:hAnsi="Verdana"/>
          <w:color w:val="231F20"/>
        </w:rPr>
        <w:t xml:space="preserve"> nationale </w:t>
      </w:r>
      <w:r w:rsidRPr="002B7ADC" w:rsidR="005C3F81">
        <w:rPr>
          <w:rFonts w:ascii="Verdana" w:hAnsi="Verdana"/>
          <w:color w:val="231F20"/>
        </w:rPr>
        <w:t xml:space="preserve">regelgeving </w:t>
      </w:r>
      <w:r w:rsidRPr="002B7ADC" w:rsidR="001A0632">
        <w:rPr>
          <w:rFonts w:ascii="Verdana" w:hAnsi="Verdana"/>
          <w:color w:val="231F20"/>
        </w:rPr>
        <w:t>worden voorzien in toezicht en bestuursrechtelijke en strafrechtelijke handhaving</w:t>
      </w:r>
      <w:r w:rsidRPr="002B7ADC" w:rsidR="005C3F81">
        <w:rPr>
          <w:rFonts w:ascii="Verdana" w:hAnsi="Verdana"/>
          <w:color w:val="231F20"/>
        </w:rPr>
        <w:t xml:space="preserve"> in geval van overtreding van een besluit of maatregel die met toepassing van de aan de verordening ontleende bevoegdheid is genomen</w:t>
      </w:r>
      <w:r w:rsidRPr="002B7ADC" w:rsidR="001A0632">
        <w:rPr>
          <w:rFonts w:ascii="Verdana" w:hAnsi="Verdana"/>
          <w:color w:val="231F20"/>
        </w:rPr>
        <w:t>.</w:t>
      </w:r>
    </w:p>
    <w:p w:rsidRPr="002B7ADC" w:rsidR="00150818" w:rsidP="00111515" w:rsidRDefault="00150818" w14:paraId="1E988777" w14:textId="77777777">
      <w:pPr>
        <w:pStyle w:val="Plattetekst"/>
        <w:kinsoku w:val="0"/>
        <w:overflowPunct w:val="0"/>
        <w:rPr>
          <w:rFonts w:ascii="Verdana" w:hAnsi="Verdana"/>
          <w:color w:val="231F20"/>
        </w:rPr>
      </w:pPr>
    </w:p>
    <w:p w:rsidRPr="002B7ADC" w:rsidR="00111515" w:rsidP="00111515" w:rsidRDefault="00111515" w14:paraId="484ABFE3" w14:textId="5ECF54F8">
      <w:pPr>
        <w:pStyle w:val="Plattetekst"/>
        <w:kinsoku w:val="0"/>
        <w:overflowPunct w:val="0"/>
        <w:rPr>
          <w:rFonts w:ascii="Verdana" w:hAnsi="Verdana"/>
          <w:color w:val="231F20"/>
        </w:rPr>
      </w:pPr>
      <w:r w:rsidRPr="002B7ADC">
        <w:rPr>
          <w:rFonts w:ascii="Verdana" w:hAnsi="Verdana"/>
          <w:color w:val="231F20"/>
        </w:rPr>
        <w:t xml:space="preserve">In artikel 8, tweede lid, is bepaald dat de minister als bevoegd gezag voor de bestuursrechtelijke handhaving tevens belast is met het </w:t>
      </w:r>
      <w:r w:rsidRPr="002B7ADC" w:rsidR="002221E9">
        <w:rPr>
          <w:rFonts w:ascii="Verdana" w:hAnsi="Verdana"/>
          <w:color w:val="231F20"/>
        </w:rPr>
        <w:t>uitoefenen van bevoegdheden</w:t>
      </w:r>
      <w:r w:rsidRPr="002B7ADC">
        <w:rPr>
          <w:rFonts w:ascii="Verdana" w:hAnsi="Verdana"/>
          <w:color w:val="231F20"/>
        </w:rPr>
        <w:t xml:space="preserve"> rechtstreeks op grond van </w:t>
      </w:r>
      <w:proofErr w:type="spellStart"/>
      <w:r w:rsidRPr="002B7ADC">
        <w:rPr>
          <w:rFonts w:ascii="Verdana" w:hAnsi="Verdana"/>
          <w:color w:val="231F20"/>
        </w:rPr>
        <w:t>verordeningsbepalingen</w:t>
      </w:r>
      <w:proofErr w:type="spellEnd"/>
      <w:r w:rsidRPr="002B7ADC">
        <w:rPr>
          <w:rFonts w:ascii="Verdana" w:hAnsi="Verdana"/>
          <w:color w:val="231F20"/>
        </w:rPr>
        <w:t xml:space="preserve"> waarin bevoegdhed</w:t>
      </w:r>
      <w:r w:rsidRPr="002B7ADC" w:rsidR="002221E9">
        <w:rPr>
          <w:rFonts w:ascii="Verdana" w:hAnsi="Verdana"/>
          <w:color w:val="231F20"/>
        </w:rPr>
        <w:t>en</w:t>
      </w:r>
      <w:r w:rsidRPr="002B7ADC">
        <w:rPr>
          <w:rFonts w:ascii="Verdana" w:hAnsi="Verdana"/>
          <w:color w:val="231F20"/>
        </w:rPr>
        <w:t xml:space="preserve"> aan de </w:t>
      </w:r>
      <w:r w:rsidRPr="002B7ADC" w:rsidR="002221E9">
        <w:rPr>
          <w:rFonts w:ascii="Verdana" w:hAnsi="Verdana"/>
          <w:color w:val="231F20"/>
        </w:rPr>
        <w:t xml:space="preserve">aangewezen </w:t>
      </w:r>
      <w:r w:rsidRPr="002B7ADC">
        <w:rPr>
          <w:rFonts w:ascii="Verdana" w:hAnsi="Verdana"/>
          <w:color w:val="231F20"/>
        </w:rPr>
        <w:t xml:space="preserve">markttoezichtautoriteit </w:t>
      </w:r>
      <w:r w:rsidRPr="002B7ADC" w:rsidR="002221E9">
        <w:rPr>
          <w:rFonts w:ascii="Verdana" w:hAnsi="Verdana"/>
          <w:color w:val="231F20"/>
        </w:rPr>
        <w:t xml:space="preserve">zijn </w:t>
      </w:r>
      <w:r w:rsidRPr="002B7ADC">
        <w:rPr>
          <w:rFonts w:ascii="Verdana" w:hAnsi="Verdana"/>
          <w:color w:val="231F20"/>
        </w:rPr>
        <w:t xml:space="preserve">toegekend, </w:t>
      </w:r>
      <w:r w:rsidRPr="002B7ADC" w:rsidR="002221E9">
        <w:rPr>
          <w:rFonts w:ascii="Verdana" w:hAnsi="Verdana"/>
          <w:color w:val="231F20"/>
        </w:rPr>
        <w:t>zoals in</w:t>
      </w:r>
      <w:r w:rsidRPr="002B7ADC">
        <w:rPr>
          <w:rFonts w:ascii="Verdana" w:hAnsi="Verdana"/>
          <w:color w:val="231F20"/>
        </w:rPr>
        <w:t xml:space="preserve"> artikel 69 </w:t>
      </w:r>
      <w:proofErr w:type="spellStart"/>
      <w:r w:rsidRPr="002B7ADC">
        <w:rPr>
          <w:rFonts w:ascii="Verdana" w:hAnsi="Verdana"/>
          <w:color w:val="231F20"/>
        </w:rPr>
        <w:t>Ev</w:t>
      </w:r>
      <w:proofErr w:type="spellEnd"/>
      <w:r w:rsidRPr="002B7ADC">
        <w:rPr>
          <w:rFonts w:ascii="Verdana" w:hAnsi="Verdana"/>
          <w:color w:val="231F20"/>
        </w:rPr>
        <w:t xml:space="preserve"> en de artikelen 16 en 19 </w:t>
      </w:r>
      <w:proofErr w:type="spellStart"/>
      <w:r w:rsidRPr="002B7ADC">
        <w:rPr>
          <w:rFonts w:ascii="Verdana" w:hAnsi="Verdana"/>
          <w:color w:val="231F20"/>
        </w:rPr>
        <w:t>Mtv</w:t>
      </w:r>
      <w:proofErr w:type="spellEnd"/>
      <w:r w:rsidRPr="002B7ADC">
        <w:rPr>
          <w:rFonts w:ascii="Verdana" w:hAnsi="Verdana"/>
          <w:color w:val="231F20"/>
        </w:rPr>
        <w:t xml:space="preserve">. </w:t>
      </w:r>
      <w:r w:rsidRPr="002B7ADC" w:rsidR="005C3F81">
        <w:rPr>
          <w:rFonts w:ascii="Verdana" w:hAnsi="Verdana"/>
          <w:color w:val="231F20"/>
        </w:rPr>
        <w:t xml:space="preserve">Deze </w:t>
      </w:r>
      <w:r w:rsidRPr="002B7ADC">
        <w:rPr>
          <w:rFonts w:ascii="Verdana" w:hAnsi="Verdana"/>
          <w:color w:val="231F20"/>
        </w:rPr>
        <w:t>bepaling</w:t>
      </w:r>
      <w:r w:rsidRPr="002B7ADC" w:rsidR="005C3F81">
        <w:rPr>
          <w:rFonts w:ascii="Verdana" w:hAnsi="Verdana"/>
          <w:color w:val="231F20"/>
        </w:rPr>
        <w:t xml:space="preserve"> stelt</w:t>
      </w:r>
      <w:r w:rsidRPr="002B7ADC">
        <w:rPr>
          <w:rFonts w:ascii="Verdana" w:hAnsi="Verdana"/>
          <w:color w:val="231F20"/>
        </w:rPr>
        <w:t xml:space="preserve"> buiten twijfel dat de markttoezicht</w:t>
      </w:r>
      <w:r w:rsidRPr="002B7ADC" w:rsidR="005C3F81">
        <w:rPr>
          <w:rFonts w:ascii="Verdana" w:hAnsi="Verdana"/>
          <w:color w:val="231F20"/>
        </w:rPr>
        <w:t>houder</w:t>
      </w:r>
      <w:r w:rsidRPr="002B7ADC">
        <w:rPr>
          <w:rFonts w:ascii="Verdana" w:hAnsi="Verdana"/>
          <w:color w:val="231F20"/>
        </w:rPr>
        <w:t xml:space="preserve"> zonder tussenkomst van het nationale recht bevoegd is om de vergaande maatregelen te treffen die in die artikelen zijn omschreven, zoals een bevel aan een marktdeelnemer om corrigerende maatregelen te nemen met betrekking tot non-conforme of risicovolle producten en deze eventueel zelfs van de markt te halen.</w:t>
      </w:r>
      <w:r w:rsidRPr="002B7ADC" w:rsidR="002221E9">
        <w:rPr>
          <w:rFonts w:ascii="Verdana" w:hAnsi="Verdana"/>
          <w:color w:val="231F20"/>
        </w:rPr>
        <w:t xml:space="preserve"> In geval geen, niet tijdig of onvoldoende gevolg wordt gegeven aan een dergelijk bevel, kan de minister op grond van het nationale recht bestuursrechtelijk handhavend optreden. </w:t>
      </w:r>
      <w:r w:rsidRPr="002B7ADC" w:rsidR="0074631C">
        <w:rPr>
          <w:rFonts w:ascii="Verdana" w:hAnsi="Verdana"/>
          <w:color w:val="231F20"/>
        </w:rPr>
        <w:t>Het niet (voldoende) gevolg geven aan een bevel is een overtreding waarop</w:t>
      </w:r>
      <w:r w:rsidRPr="002B7ADC" w:rsidR="002221E9">
        <w:rPr>
          <w:rFonts w:ascii="Verdana" w:hAnsi="Verdana"/>
          <w:color w:val="231F20"/>
        </w:rPr>
        <w:t xml:space="preserve"> in artikel 8, vijfde lid, van deze </w:t>
      </w:r>
      <w:r w:rsidRPr="002B7ADC" w:rsidR="0074631C">
        <w:rPr>
          <w:rFonts w:ascii="Verdana" w:hAnsi="Verdana"/>
          <w:color w:val="231F20"/>
        </w:rPr>
        <w:t>uitvoerings</w:t>
      </w:r>
      <w:r w:rsidRPr="002B7ADC" w:rsidR="002221E9">
        <w:rPr>
          <w:rFonts w:ascii="Verdana" w:hAnsi="Verdana"/>
          <w:color w:val="231F20"/>
        </w:rPr>
        <w:t xml:space="preserve">regeling </w:t>
      </w:r>
      <w:r w:rsidRPr="002B7ADC" w:rsidR="0074631C">
        <w:rPr>
          <w:rFonts w:ascii="Verdana" w:hAnsi="Verdana"/>
          <w:color w:val="231F20"/>
        </w:rPr>
        <w:t xml:space="preserve">een </w:t>
      </w:r>
      <w:r w:rsidRPr="002B7ADC" w:rsidR="002221E9">
        <w:rPr>
          <w:rFonts w:ascii="Verdana" w:hAnsi="Verdana"/>
          <w:color w:val="231F20"/>
        </w:rPr>
        <w:t>verbod</w:t>
      </w:r>
      <w:r w:rsidRPr="002B7ADC" w:rsidR="0074631C">
        <w:rPr>
          <w:rFonts w:ascii="Verdana" w:hAnsi="Verdana"/>
          <w:color w:val="231F20"/>
        </w:rPr>
        <w:t xml:space="preserve"> is gesteld teneinde handhaving mogelijk te maken</w:t>
      </w:r>
      <w:r w:rsidRPr="002B7ADC" w:rsidR="002221E9">
        <w:rPr>
          <w:rFonts w:ascii="Verdana" w:hAnsi="Verdana"/>
          <w:color w:val="231F20"/>
        </w:rPr>
        <w:t>.</w:t>
      </w:r>
    </w:p>
    <w:p w:rsidRPr="002B7ADC" w:rsidR="00150818" w:rsidP="00111515" w:rsidRDefault="00150818" w14:paraId="7B600264" w14:textId="77777777">
      <w:pPr>
        <w:pStyle w:val="Plattetekst"/>
        <w:kinsoku w:val="0"/>
        <w:overflowPunct w:val="0"/>
        <w:rPr>
          <w:rFonts w:ascii="Verdana" w:hAnsi="Verdana"/>
          <w:color w:val="231F20"/>
        </w:rPr>
      </w:pPr>
    </w:p>
    <w:p w:rsidRPr="002B7ADC" w:rsidR="005B54EB" w:rsidP="005B54EB" w:rsidRDefault="00111515" w14:paraId="40A47526" w14:textId="5485D48C">
      <w:pPr>
        <w:pStyle w:val="Geenafstand"/>
        <w:rPr>
          <w:sz w:val="19"/>
          <w:lang w:val="nl-NL"/>
        </w:rPr>
      </w:pPr>
      <w:r w:rsidRPr="002B7ADC">
        <w:rPr>
          <w:color w:val="231F20"/>
          <w:lang w:val="nl-NL"/>
        </w:rPr>
        <w:t xml:space="preserve">Artikel 8, derde lid, </w:t>
      </w:r>
      <w:r w:rsidRPr="002B7ADC" w:rsidR="000E2F40">
        <w:rPr>
          <w:color w:val="231F20"/>
          <w:lang w:val="nl-NL"/>
        </w:rPr>
        <w:t xml:space="preserve">is nodig omdat niet alle bepalingen van de </w:t>
      </w:r>
      <w:r w:rsidRPr="002B7ADC" w:rsidR="00354BBC">
        <w:rPr>
          <w:color w:val="231F20"/>
          <w:lang w:val="nl-NL"/>
        </w:rPr>
        <w:t xml:space="preserve">EU-verordening </w:t>
      </w:r>
      <w:proofErr w:type="spellStart"/>
      <w:r w:rsidRPr="002B7ADC" w:rsidR="00354BBC">
        <w:rPr>
          <w:color w:val="231F20"/>
          <w:lang w:val="nl-NL"/>
        </w:rPr>
        <w:t>ecodesign</w:t>
      </w:r>
      <w:proofErr w:type="spellEnd"/>
      <w:r w:rsidRPr="002B7ADC" w:rsidR="000E2F40">
        <w:rPr>
          <w:color w:val="231F20"/>
          <w:lang w:val="nl-NL"/>
        </w:rPr>
        <w:t xml:space="preserve"> over maatregelen die moeten worden genomen in geval van non-conformiteit van producten rechtstreekse werking hebben en een grondslag bieden waaraan de markttoezichtautoriteit een bevoegdheid kan ontlenen dat zij die maatregelen mag nemen.</w:t>
      </w:r>
      <w:r w:rsidRPr="002B7ADC" w:rsidR="005B54EB">
        <w:rPr>
          <w:lang w:val="nl-NL"/>
        </w:rPr>
        <w:t xml:space="preserve"> Artikel 69, achtste lid, 70, tweede lid, en 71, eerste en tweede lid, </w:t>
      </w:r>
      <w:proofErr w:type="spellStart"/>
      <w:r w:rsidRPr="002B7ADC" w:rsidR="005B54EB">
        <w:rPr>
          <w:lang w:val="nl-NL"/>
        </w:rPr>
        <w:t>Ev</w:t>
      </w:r>
      <w:proofErr w:type="spellEnd"/>
      <w:r w:rsidRPr="002B7ADC" w:rsidR="005B54EB">
        <w:rPr>
          <w:lang w:val="nl-NL"/>
        </w:rPr>
        <w:t xml:space="preserve"> richten zich niet rechtstreeks tot de markttoezichtautoriteit maar tot de lidstaten. </w:t>
      </w:r>
      <w:r w:rsidRPr="002B7ADC" w:rsidR="005B54EB">
        <w:rPr>
          <w:color w:val="231F20"/>
          <w:lang w:val="nl-NL"/>
        </w:rPr>
        <w:t xml:space="preserve">Er is daardoor nog een nationale regeling nodig op grond waarvan de markttoezichtautoriteit wordt belast met de taak en bevoegdheid om de nodige maatregelen te nemen. Het derde lid voorziet in een regeling die aansluit bij de regeling die in artikel 69 is getroffen voor het nemen van maatregelen met betrekking tot producten die een risico opleveren. </w:t>
      </w:r>
      <w:r w:rsidRPr="002B7ADC" w:rsidR="005B54EB">
        <w:rPr>
          <w:lang w:val="nl-NL"/>
        </w:rPr>
        <w:t xml:space="preserve">Met het oog op de uniformiteit van procedures is in artikel 8, derde lid, bepaald </w:t>
      </w:r>
      <w:r w:rsidRPr="002B7ADC" w:rsidR="005B54EB">
        <w:rPr>
          <w:color w:val="231F20"/>
          <w:lang w:val="nl-NL"/>
        </w:rPr>
        <w:t xml:space="preserve">dat de procedure van artikel 69, vierde lid, </w:t>
      </w:r>
      <w:proofErr w:type="spellStart"/>
      <w:r w:rsidRPr="002B7ADC" w:rsidR="005B54EB">
        <w:rPr>
          <w:color w:val="231F20"/>
          <w:lang w:val="nl-NL"/>
        </w:rPr>
        <w:t>Ev</w:t>
      </w:r>
      <w:proofErr w:type="spellEnd"/>
      <w:r w:rsidRPr="002B7ADC" w:rsidR="005B54EB">
        <w:rPr>
          <w:color w:val="231F20"/>
          <w:lang w:val="nl-NL"/>
        </w:rPr>
        <w:t xml:space="preserve">, al dan niet in combinatie met de artikelen 16 en 19 </w:t>
      </w:r>
      <w:proofErr w:type="spellStart"/>
      <w:r w:rsidRPr="002B7ADC" w:rsidR="005B54EB">
        <w:rPr>
          <w:color w:val="231F20"/>
          <w:lang w:val="nl-NL"/>
        </w:rPr>
        <w:t>Mtv</w:t>
      </w:r>
      <w:proofErr w:type="spellEnd"/>
      <w:r w:rsidRPr="002B7ADC" w:rsidR="005B54EB">
        <w:rPr>
          <w:color w:val="231F20"/>
          <w:lang w:val="nl-NL"/>
        </w:rPr>
        <w:t xml:space="preserve"> wordt gevolgd.</w:t>
      </w:r>
      <w:r w:rsidRPr="002B7ADC" w:rsidR="00844254">
        <w:rPr>
          <w:color w:val="231F20"/>
          <w:lang w:val="nl-NL"/>
        </w:rPr>
        <w:t xml:space="preserve"> Zo is verzekerd dat in vergelijkbare situaties dezelfde passende maatregelen kunnen worden gelast of genomen.</w:t>
      </w:r>
    </w:p>
    <w:p w:rsidRPr="002B7ADC" w:rsidR="00AF58A4" w:rsidP="0026189F" w:rsidRDefault="00AF58A4" w14:paraId="249869FB" w14:textId="59528574">
      <w:pPr>
        <w:pStyle w:val="Geenafstand"/>
        <w:rPr>
          <w:lang w:val="nl-NL"/>
        </w:rPr>
      </w:pPr>
      <w:r w:rsidRPr="002B7ADC">
        <w:rPr>
          <w:lang w:val="nl-NL"/>
        </w:rPr>
        <w:t xml:space="preserve">In artikel 69, achtste lid, </w:t>
      </w:r>
      <w:proofErr w:type="spellStart"/>
      <w:r w:rsidRPr="002B7ADC">
        <w:rPr>
          <w:lang w:val="nl-NL"/>
        </w:rPr>
        <w:t>Ev</w:t>
      </w:r>
      <w:proofErr w:type="spellEnd"/>
      <w:r w:rsidRPr="002B7ADC">
        <w:rPr>
          <w:lang w:val="nl-NL"/>
        </w:rPr>
        <w:t xml:space="preserve"> is bepaald dat </w:t>
      </w:r>
      <w:r w:rsidRPr="002B7ADC" w:rsidR="007F7135">
        <w:rPr>
          <w:lang w:val="nl-NL"/>
        </w:rPr>
        <w:t>wanneer</w:t>
      </w:r>
      <w:r w:rsidRPr="002B7ADC">
        <w:rPr>
          <w:lang w:val="nl-NL"/>
        </w:rPr>
        <w:t xml:space="preserve"> </w:t>
      </w:r>
      <w:r w:rsidRPr="002B7ADC" w:rsidR="007F7135">
        <w:rPr>
          <w:lang w:val="nl-NL"/>
        </w:rPr>
        <w:t xml:space="preserve">door een lidstaat op grond van artikel 69 </w:t>
      </w:r>
      <w:proofErr w:type="spellStart"/>
      <w:r w:rsidRPr="002B7ADC" w:rsidR="007F7135">
        <w:rPr>
          <w:lang w:val="nl-NL"/>
        </w:rPr>
        <w:t>Ev</w:t>
      </w:r>
      <w:proofErr w:type="spellEnd"/>
      <w:r w:rsidRPr="002B7ADC" w:rsidR="007F7135">
        <w:rPr>
          <w:lang w:val="nl-NL"/>
        </w:rPr>
        <w:t xml:space="preserve"> getroffen </w:t>
      </w:r>
      <w:r w:rsidRPr="002B7ADC">
        <w:rPr>
          <w:lang w:val="nl-NL"/>
        </w:rPr>
        <w:t xml:space="preserve">voorlopige maatregelen met betrekking tot een product dat risico’s oplevert, na een EU-procedure gerechtvaardigd worden geacht, </w:t>
      </w:r>
      <w:r w:rsidRPr="002B7ADC" w:rsidR="007F7135">
        <w:rPr>
          <w:lang w:val="nl-NL"/>
        </w:rPr>
        <w:t xml:space="preserve">ook </w:t>
      </w:r>
      <w:r w:rsidRPr="002B7ADC">
        <w:rPr>
          <w:lang w:val="nl-NL"/>
        </w:rPr>
        <w:t xml:space="preserve">de (andere) lidstaten ervoor </w:t>
      </w:r>
      <w:r w:rsidRPr="002B7ADC" w:rsidR="007F7135">
        <w:rPr>
          <w:lang w:val="nl-NL"/>
        </w:rPr>
        <w:t xml:space="preserve">moeten </w:t>
      </w:r>
      <w:r w:rsidRPr="002B7ADC">
        <w:rPr>
          <w:lang w:val="nl-NL"/>
        </w:rPr>
        <w:t xml:space="preserve">zorgen dat ten aanzien van het product onverwijld passende beperkende maatregelen worden </w:t>
      </w:r>
      <w:r w:rsidRPr="002B7ADC" w:rsidR="000E2F40">
        <w:rPr>
          <w:lang w:val="nl-NL"/>
        </w:rPr>
        <w:t>g</w:t>
      </w:r>
      <w:r w:rsidRPr="002B7ADC">
        <w:rPr>
          <w:lang w:val="nl-NL"/>
        </w:rPr>
        <w:t>enomen, zoals het uit de handel nemen van het product.</w:t>
      </w:r>
      <w:r w:rsidRPr="002B7ADC" w:rsidR="007F7135">
        <w:rPr>
          <w:lang w:val="nl-NL"/>
        </w:rPr>
        <w:t xml:space="preserve"> </w:t>
      </w:r>
    </w:p>
    <w:p w:rsidRPr="002B7ADC" w:rsidR="000E2F40" w:rsidP="00AF58A4" w:rsidRDefault="00AF58A4" w14:paraId="0189819A" w14:textId="09585732">
      <w:pPr>
        <w:pStyle w:val="Geenafstand"/>
        <w:rPr>
          <w:lang w:val="nl-NL"/>
        </w:rPr>
      </w:pPr>
      <w:r w:rsidRPr="002B7ADC">
        <w:rPr>
          <w:lang w:val="nl-NL"/>
        </w:rPr>
        <w:t xml:space="preserve">In artikel 70, tweede lid, </w:t>
      </w:r>
      <w:proofErr w:type="spellStart"/>
      <w:r w:rsidRPr="002B7ADC">
        <w:rPr>
          <w:lang w:val="nl-NL"/>
        </w:rPr>
        <w:t>Ev</w:t>
      </w:r>
      <w:proofErr w:type="spellEnd"/>
      <w:r w:rsidRPr="002B7ADC">
        <w:rPr>
          <w:lang w:val="nl-NL"/>
        </w:rPr>
        <w:t xml:space="preserve"> is bepaald dat als een nationale maatregel na een EU-procedure gerechtvaa</w:t>
      </w:r>
      <w:r w:rsidRPr="002B7ADC" w:rsidR="00007BBB">
        <w:rPr>
          <w:lang w:val="nl-NL"/>
        </w:rPr>
        <w:t>r</w:t>
      </w:r>
      <w:r w:rsidRPr="002B7ADC">
        <w:rPr>
          <w:lang w:val="nl-NL"/>
        </w:rPr>
        <w:t>digd wordt geacht, alle (andere) lidstaten (dan de lidstaat die de nationale maatregel heeft genomen) de nodige maatregelen om het non-conforme product uit de handel te nemen</w:t>
      </w:r>
      <w:r w:rsidRPr="002B7ADC" w:rsidR="000E2F40">
        <w:rPr>
          <w:lang w:val="nl-NL"/>
        </w:rPr>
        <w:t>.</w:t>
      </w:r>
    </w:p>
    <w:p w:rsidRPr="002B7ADC" w:rsidR="00AF58A4" w:rsidP="00AF58A4" w:rsidRDefault="000E2F40" w14:paraId="74BEC0E0" w14:textId="52FBA9CD">
      <w:pPr>
        <w:pStyle w:val="Geenafstand"/>
        <w:rPr>
          <w:lang w:val="nl-NL"/>
        </w:rPr>
      </w:pPr>
      <w:r w:rsidRPr="002B7ADC">
        <w:rPr>
          <w:lang w:val="nl-NL"/>
        </w:rPr>
        <w:t xml:space="preserve">In artikel 71, eerste en tweede lid, </w:t>
      </w:r>
      <w:proofErr w:type="spellStart"/>
      <w:r w:rsidRPr="002B7ADC">
        <w:rPr>
          <w:lang w:val="nl-NL"/>
        </w:rPr>
        <w:t>Ev</w:t>
      </w:r>
      <w:proofErr w:type="spellEnd"/>
      <w:r w:rsidRPr="002B7ADC">
        <w:rPr>
          <w:lang w:val="nl-NL"/>
        </w:rPr>
        <w:t xml:space="preserve"> is bepaald dat wanneer een lidstaat constateert dat sprake is van non-conformiteit, alle passende maatregelen moeten worden genomen om deze te beëindigen en zo nodig ervoor te zorgen dat </w:t>
      </w:r>
      <w:r w:rsidRPr="002B7ADC" w:rsidR="00007BBB">
        <w:rPr>
          <w:lang w:val="nl-NL"/>
        </w:rPr>
        <w:t>h</w:t>
      </w:r>
      <w:r w:rsidRPr="002B7ADC">
        <w:rPr>
          <w:lang w:val="nl-NL"/>
        </w:rPr>
        <w:t>et product (onder meer) uit de handel wordt genomen</w:t>
      </w:r>
      <w:r w:rsidRPr="002B7ADC" w:rsidR="00AF58A4">
        <w:rPr>
          <w:lang w:val="nl-NL"/>
        </w:rPr>
        <w:t>.</w:t>
      </w:r>
    </w:p>
    <w:p w:rsidRPr="002B7ADC" w:rsidR="00FF1DF9" w:rsidP="00C70580" w:rsidRDefault="00FF1DF9" w14:paraId="2EBD0D9D" w14:textId="77777777">
      <w:pPr>
        <w:pStyle w:val="Plattetekst"/>
        <w:kinsoku w:val="0"/>
        <w:overflowPunct w:val="0"/>
        <w:rPr>
          <w:rFonts w:ascii="Verdana" w:hAnsi="Verdana"/>
          <w:color w:val="231F20"/>
        </w:rPr>
      </w:pPr>
    </w:p>
    <w:p w:rsidRPr="002B7ADC" w:rsidR="001B302F" w:rsidP="00C70580" w:rsidRDefault="0010255B" w14:paraId="6F6C3938" w14:textId="79721CC1">
      <w:pPr>
        <w:pStyle w:val="Plattetekst"/>
        <w:kinsoku w:val="0"/>
        <w:overflowPunct w:val="0"/>
        <w:rPr>
          <w:rFonts w:ascii="Verdana" w:hAnsi="Verdana"/>
          <w:color w:val="231F20"/>
        </w:rPr>
      </w:pPr>
      <w:r w:rsidRPr="002B7ADC">
        <w:rPr>
          <w:rFonts w:ascii="Verdana" w:hAnsi="Verdana"/>
          <w:color w:val="231F20"/>
        </w:rPr>
        <w:t>In artikel 8, vierde lid, is</w:t>
      </w:r>
      <w:r w:rsidRPr="002B7ADC" w:rsidR="00C70580">
        <w:rPr>
          <w:rFonts w:ascii="Verdana" w:hAnsi="Verdana"/>
          <w:color w:val="231F20"/>
        </w:rPr>
        <w:t xml:space="preserve"> uitvoering gegeven aan artikel 35, tweede lid, Ev. Daarin is bepaald dat de lidstaten de markttoezichtautoriteit de bevoegdheid moeten verlenen om een </w:t>
      </w:r>
      <w:proofErr w:type="spellStart"/>
      <w:r w:rsidRPr="002B7ADC" w:rsidR="00C70580">
        <w:rPr>
          <w:rFonts w:ascii="Verdana" w:hAnsi="Verdana"/>
          <w:color w:val="231F20"/>
        </w:rPr>
        <w:t>onlinemarktplaatsaanbiede</w:t>
      </w:r>
      <w:r w:rsidRPr="002B7ADC" w:rsidR="008B5DFB">
        <w:rPr>
          <w:rFonts w:ascii="Verdana" w:hAnsi="Verdana"/>
          <w:color w:val="231F20"/>
        </w:rPr>
        <w:t>r</w:t>
      </w:r>
      <w:proofErr w:type="spellEnd"/>
      <w:r w:rsidRPr="002B7ADC" w:rsidR="00C70580">
        <w:rPr>
          <w:rFonts w:ascii="Verdana" w:hAnsi="Verdana"/>
          <w:color w:val="231F20"/>
        </w:rPr>
        <w:t xml:space="preserve"> te bevelen</w:t>
      </w:r>
      <w:r w:rsidRPr="002B7ADC" w:rsidR="008B5DFB">
        <w:rPr>
          <w:rFonts w:ascii="Verdana" w:hAnsi="Verdana"/>
          <w:color w:val="231F20"/>
        </w:rPr>
        <w:t xml:space="preserve"> op te treden tegen</w:t>
      </w:r>
      <w:r w:rsidRPr="002B7ADC" w:rsidR="00C70580">
        <w:rPr>
          <w:rFonts w:ascii="Verdana" w:hAnsi="Verdana"/>
          <w:color w:val="231F20"/>
        </w:rPr>
        <w:t xml:space="preserve"> informatie over een non-conform product</w:t>
      </w:r>
      <w:r w:rsidRPr="002B7ADC" w:rsidR="00F81CA8">
        <w:rPr>
          <w:rFonts w:ascii="Verdana" w:hAnsi="Verdana"/>
          <w:color w:val="231F20"/>
        </w:rPr>
        <w:t>, onder meer door die informatie te verwijderen</w:t>
      </w:r>
      <w:r w:rsidRPr="002B7ADC" w:rsidR="00C70580">
        <w:rPr>
          <w:rFonts w:ascii="Verdana" w:hAnsi="Verdana"/>
          <w:color w:val="231F20"/>
        </w:rPr>
        <w:t>. D</w:t>
      </w:r>
      <w:r w:rsidRPr="002B7ADC" w:rsidR="00D75F1C">
        <w:rPr>
          <w:rFonts w:ascii="Verdana" w:hAnsi="Verdana"/>
          <w:color w:val="231F20"/>
        </w:rPr>
        <w:t>eze bevoegdheid is</w:t>
      </w:r>
      <w:r w:rsidRPr="002B7ADC" w:rsidR="008B5DFB">
        <w:rPr>
          <w:rFonts w:ascii="Verdana" w:hAnsi="Verdana"/>
          <w:color w:val="231F20"/>
        </w:rPr>
        <w:t xml:space="preserve"> al </w:t>
      </w:r>
      <w:r w:rsidRPr="002B7ADC" w:rsidR="00D75F1C">
        <w:rPr>
          <w:rFonts w:ascii="Verdana" w:hAnsi="Verdana"/>
          <w:color w:val="231F20"/>
        </w:rPr>
        <w:t>verleend in artikel 18.2</w:t>
      </w:r>
      <w:r w:rsidRPr="002B7ADC" w:rsidR="00F9395B">
        <w:rPr>
          <w:rFonts w:ascii="Verdana" w:hAnsi="Verdana"/>
          <w:color w:val="231F20"/>
        </w:rPr>
        <w:t>1</w:t>
      </w:r>
      <w:r w:rsidRPr="002B7ADC" w:rsidR="00D75F1C">
        <w:rPr>
          <w:rFonts w:ascii="Verdana" w:hAnsi="Verdana"/>
          <w:color w:val="231F20"/>
        </w:rPr>
        <w:t xml:space="preserve"> </w:t>
      </w:r>
      <w:proofErr w:type="spellStart"/>
      <w:r w:rsidRPr="002B7ADC" w:rsidR="00D75F1C">
        <w:rPr>
          <w:rFonts w:ascii="Verdana" w:hAnsi="Verdana"/>
          <w:color w:val="231F20"/>
        </w:rPr>
        <w:t>Wm</w:t>
      </w:r>
      <w:proofErr w:type="spellEnd"/>
      <w:r w:rsidRPr="002B7ADC" w:rsidR="008B5DFB">
        <w:rPr>
          <w:rFonts w:ascii="Verdana" w:hAnsi="Verdana"/>
          <w:color w:val="231F20"/>
        </w:rPr>
        <w:t xml:space="preserve">, ter uitvoering van artikel 14, vierde lid, onder k, </w:t>
      </w:r>
      <w:proofErr w:type="spellStart"/>
      <w:r w:rsidRPr="002B7ADC" w:rsidR="008B5DFB">
        <w:rPr>
          <w:rFonts w:ascii="Verdana" w:hAnsi="Verdana"/>
          <w:color w:val="231F20"/>
        </w:rPr>
        <w:t>Mtv</w:t>
      </w:r>
      <w:proofErr w:type="spellEnd"/>
      <w:r w:rsidRPr="002B7ADC" w:rsidR="008B5DFB">
        <w:rPr>
          <w:rFonts w:ascii="Verdana" w:hAnsi="Verdana"/>
          <w:color w:val="231F20"/>
        </w:rPr>
        <w:t xml:space="preserve">. Zij is daarin echter </w:t>
      </w:r>
      <w:r w:rsidRPr="002B7ADC" w:rsidR="00D75F1C">
        <w:rPr>
          <w:rFonts w:ascii="Verdana" w:hAnsi="Verdana"/>
          <w:color w:val="231F20"/>
        </w:rPr>
        <w:t xml:space="preserve">beperkt tot informatie over producten die een ernstig risico vormen. In artikel 35, tweede lid, </w:t>
      </w:r>
      <w:proofErr w:type="spellStart"/>
      <w:r w:rsidRPr="002B7ADC" w:rsidR="00D75F1C">
        <w:rPr>
          <w:rFonts w:ascii="Verdana" w:hAnsi="Verdana"/>
          <w:color w:val="231F20"/>
        </w:rPr>
        <w:t>Ev</w:t>
      </w:r>
      <w:proofErr w:type="spellEnd"/>
      <w:r w:rsidRPr="002B7ADC" w:rsidR="00D75F1C">
        <w:rPr>
          <w:rFonts w:ascii="Verdana" w:hAnsi="Verdana"/>
          <w:color w:val="231F20"/>
        </w:rPr>
        <w:t xml:space="preserve"> wordt de reikwijdte verbreed tot informatie over een non-conform product. Dit is blijkens overweging 72 </w:t>
      </w:r>
      <w:proofErr w:type="spellStart"/>
      <w:r w:rsidRPr="002B7ADC" w:rsidR="00D75F1C">
        <w:rPr>
          <w:rFonts w:ascii="Verdana" w:hAnsi="Verdana"/>
          <w:color w:val="231F20"/>
        </w:rPr>
        <w:t>Ev</w:t>
      </w:r>
      <w:proofErr w:type="spellEnd"/>
      <w:r w:rsidRPr="002B7ADC" w:rsidR="00D75F1C">
        <w:rPr>
          <w:rFonts w:ascii="Verdana" w:hAnsi="Verdana"/>
          <w:color w:val="231F20"/>
        </w:rPr>
        <w:t xml:space="preserve"> een bewuste uitbreiding van het toepassingsgebied ten opzichte van de EU-verordening markttoezich</w:t>
      </w:r>
      <w:r w:rsidRPr="002B7ADC" w:rsidR="00484840">
        <w:rPr>
          <w:rFonts w:ascii="Verdana" w:hAnsi="Verdana"/>
          <w:color w:val="231F20"/>
        </w:rPr>
        <w:t>t</w:t>
      </w:r>
      <w:r w:rsidRPr="002B7ADC" w:rsidR="001B302F">
        <w:rPr>
          <w:rFonts w:ascii="Verdana" w:hAnsi="Verdana"/>
          <w:color w:val="231F20"/>
        </w:rPr>
        <w:t>. De bevoegdheid</w:t>
      </w:r>
      <w:r w:rsidRPr="002B7ADC" w:rsidR="0074631C">
        <w:rPr>
          <w:rFonts w:ascii="Verdana" w:hAnsi="Verdana"/>
          <w:color w:val="231F20"/>
        </w:rPr>
        <w:t xml:space="preserve"> tot het geven van een bevel</w:t>
      </w:r>
      <w:r w:rsidRPr="002B7ADC" w:rsidR="001B302F">
        <w:rPr>
          <w:rFonts w:ascii="Verdana" w:hAnsi="Verdana"/>
          <w:color w:val="231F20"/>
        </w:rPr>
        <w:t xml:space="preserve"> als zodanig is al verleend, zodat dit niet meer hoeft te worden geregeld. De verbreding van de reikwijdte ervan hoeft in zoverre ook niet te worden geregeld omdat in artikel 35, tweede lid, </w:t>
      </w:r>
      <w:proofErr w:type="spellStart"/>
      <w:r w:rsidRPr="002B7ADC" w:rsidR="001B302F">
        <w:rPr>
          <w:rFonts w:ascii="Verdana" w:hAnsi="Verdana"/>
          <w:color w:val="231F20"/>
        </w:rPr>
        <w:t>E</w:t>
      </w:r>
      <w:r w:rsidRPr="002B7ADC" w:rsidR="008B5DFB">
        <w:rPr>
          <w:rFonts w:ascii="Verdana" w:hAnsi="Verdana"/>
          <w:color w:val="231F20"/>
        </w:rPr>
        <w:t>v</w:t>
      </w:r>
      <w:proofErr w:type="spellEnd"/>
      <w:r w:rsidRPr="002B7ADC" w:rsidR="001B302F">
        <w:rPr>
          <w:rFonts w:ascii="Verdana" w:hAnsi="Verdana"/>
          <w:color w:val="231F20"/>
        </w:rPr>
        <w:t xml:space="preserve"> is bepaald dat informatie over non-conforme producten als ‘illegale inhoud’ (de omschrijving daarvan is opgenomen in artikel 3, onder </w:t>
      </w:r>
      <w:r w:rsidRPr="002B7ADC" w:rsidR="001B302F">
        <w:rPr>
          <w:rFonts w:ascii="Verdana" w:hAnsi="Verdana"/>
          <w:color w:val="231F20"/>
        </w:rPr>
        <w:lastRenderedPageBreak/>
        <w:t xml:space="preserve">h, van de </w:t>
      </w:r>
      <w:proofErr w:type="spellStart"/>
      <w:r w:rsidRPr="002B7ADC" w:rsidR="001B302F">
        <w:rPr>
          <w:rFonts w:ascii="Verdana" w:hAnsi="Verdana"/>
          <w:color w:val="231F20"/>
        </w:rPr>
        <w:t>Digitaledienstenverordening</w:t>
      </w:r>
      <w:proofErr w:type="spellEnd"/>
      <w:r w:rsidRPr="002B7ADC" w:rsidR="001B302F">
        <w:rPr>
          <w:rFonts w:ascii="Verdana" w:hAnsi="Verdana"/>
          <w:color w:val="231F20"/>
        </w:rPr>
        <w:t>) wordt aangemerkt.</w:t>
      </w:r>
      <w:r w:rsidRPr="002B7ADC" w:rsidR="00EA7479">
        <w:rPr>
          <w:rFonts w:ascii="Verdana" w:hAnsi="Verdana"/>
          <w:color w:val="231F20"/>
        </w:rPr>
        <w:t xml:space="preserve"> Dit is van belang voor de toepassing van de </w:t>
      </w:r>
      <w:proofErr w:type="spellStart"/>
      <w:r w:rsidRPr="002B7ADC" w:rsidR="00EA7479">
        <w:rPr>
          <w:rFonts w:ascii="Verdana" w:hAnsi="Verdana"/>
          <w:color w:val="231F20"/>
        </w:rPr>
        <w:t>Digitaledienstenverordening</w:t>
      </w:r>
      <w:proofErr w:type="spellEnd"/>
      <w:r w:rsidRPr="002B7ADC" w:rsidR="00EA7479">
        <w:rPr>
          <w:rFonts w:ascii="Verdana" w:hAnsi="Verdana"/>
          <w:color w:val="231F20"/>
        </w:rPr>
        <w:t xml:space="preserve">. In artikel 35, tweede lid, </w:t>
      </w:r>
      <w:proofErr w:type="spellStart"/>
      <w:r w:rsidRPr="002B7ADC" w:rsidR="00EA7479">
        <w:rPr>
          <w:rFonts w:ascii="Verdana" w:hAnsi="Verdana"/>
          <w:color w:val="231F20"/>
        </w:rPr>
        <w:t>Ev</w:t>
      </w:r>
      <w:proofErr w:type="spellEnd"/>
      <w:r w:rsidRPr="002B7ADC" w:rsidR="00EA7479">
        <w:rPr>
          <w:rFonts w:ascii="Verdana" w:hAnsi="Verdana"/>
          <w:color w:val="231F20"/>
        </w:rPr>
        <w:t xml:space="preserve"> is bepaald dat</w:t>
      </w:r>
      <w:r w:rsidRPr="002B7ADC" w:rsidR="00EE14D9">
        <w:rPr>
          <w:rFonts w:ascii="Verdana" w:hAnsi="Verdana"/>
          <w:color w:val="231F20"/>
        </w:rPr>
        <w:t xml:space="preserve"> de lidstaten moeten regelen dat de</w:t>
      </w:r>
      <w:r w:rsidRPr="002B7ADC" w:rsidR="00EA7479">
        <w:rPr>
          <w:rFonts w:ascii="Verdana" w:hAnsi="Verdana"/>
          <w:color w:val="231F20"/>
        </w:rPr>
        <w:t xml:space="preserve"> markttoezichtautoriteit met toepassing van artikel 9 van de </w:t>
      </w:r>
      <w:proofErr w:type="spellStart"/>
      <w:r w:rsidRPr="002B7ADC" w:rsidR="00EA7479">
        <w:rPr>
          <w:rFonts w:ascii="Verdana" w:hAnsi="Verdana" w:eastAsiaTheme="minorHAnsi" w:cstheme="minorBidi"/>
          <w:kern w:val="2"/>
          <w:lang w:eastAsia="en-US"/>
          <w14:ligatures w14:val="standardContextual"/>
        </w:rPr>
        <w:t>Digitaledienste</w:t>
      </w:r>
      <w:r w:rsidRPr="002B7ADC" w:rsidR="00E16B19">
        <w:rPr>
          <w:rFonts w:ascii="Verdana" w:hAnsi="Verdana"/>
          <w:color w:val="231F20"/>
        </w:rPr>
        <w:t>n</w:t>
      </w:r>
      <w:r w:rsidRPr="002B7ADC" w:rsidR="00EA7479">
        <w:rPr>
          <w:rFonts w:ascii="Verdana" w:hAnsi="Verdana" w:eastAsiaTheme="minorHAnsi" w:cstheme="minorBidi"/>
          <w:kern w:val="2"/>
          <w:lang w:eastAsia="en-US"/>
          <w14:ligatures w14:val="standardContextual"/>
        </w:rPr>
        <w:t>verordening</w:t>
      </w:r>
      <w:proofErr w:type="spellEnd"/>
      <w:r w:rsidRPr="002B7ADC" w:rsidR="00EA7479">
        <w:rPr>
          <w:rFonts w:ascii="Verdana" w:hAnsi="Verdana"/>
          <w:color w:val="231F20"/>
        </w:rPr>
        <w:t xml:space="preserve"> </w:t>
      </w:r>
      <w:r w:rsidRPr="002B7ADC" w:rsidR="00EE14D9">
        <w:rPr>
          <w:rFonts w:ascii="Verdana" w:hAnsi="Verdana"/>
          <w:color w:val="231F20"/>
        </w:rPr>
        <w:t xml:space="preserve">een </w:t>
      </w:r>
      <w:r w:rsidRPr="002B7ADC" w:rsidR="00EA7479">
        <w:rPr>
          <w:rFonts w:ascii="Verdana" w:hAnsi="Verdana"/>
          <w:color w:val="231F20"/>
        </w:rPr>
        <w:t>bevel</w:t>
      </w:r>
      <w:r w:rsidRPr="002B7ADC" w:rsidR="00EE14D9">
        <w:rPr>
          <w:rFonts w:ascii="Verdana" w:hAnsi="Verdana"/>
          <w:color w:val="231F20"/>
        </w:rPr>
        <w:t xml:space="preserve"> kan </w:t>
      </w:r>
      <w:r w:rsidRPr="002B7ADC" w:rsidR="00EA7479">
        <w:rPr>
          <w:rFonts w:ascii="Verdana" w:hAnsi="Verdana"/>
          <w:color w:val="231F20"/>
        </w:rPr>
        <w:t>geven om op te treden tegen informatie op een onlineplatform over een non-conform product</w:t>
      </w:r>
      <w:r w:rsidRPr="002B7ADC" w:rsidR="00EE14D9">
        <w:rPr>
          <w:rFonts w:ascii="Verdana" w:hAnsi="Verdana"/>
          <w:color w:val="231F20"/>
        </w:rPr>
        <w:t xml:space="preserve"> ook zonder dat sprake is van ernstig</w:t>
      </w:r>
      <w:r w:rsidRPr="002B7ADC" w:rsidR="00D35422">
        <w:rPr>
          <w:rFonts w:ascii="Verdana" w:hAnsi="Verdana"/>
          <w:color w:val="231F20"/>
        </w:rPr>
        <w:t>e</w:t>
      </w:r>
      <w:r w:rsidRPr="002B7ADC" w:rsidR="00EE14D9">
        <w:rPr>
          <w:rFonts w:ascii="Verdana" w:hAnsi="Verdana"/>
          <w:color w:val="231F20"/>
        </w:rPr>
        <w:t xml:space="preserve"> risico</w:t>
      </w:r>
      <w:r w:rsidRPr="002B7ADC" w:rsidR="00D35422">
        <w:rPr>
          <w:rFonts w:ascii="Verdana" w:hAnsi="Verdana"/>
          <w:color w:val="231F20"/>
        </w:rPr>
        <w:t xml:space="preserve">’s, waartoe artikel 14, vierde lid, onder k, </w:t>
      </w:r>
      <w:proofErr w:type="spellStart"/>
      <w:r w:rsidRPr="002B7ADC" w:rsidR="00D35422">
        <w:rPr>
          <w:rFonts w:ascii="Verdana" w:hAnsi="Verdana"/>
          <w:color w:val="231F20"/>
        </w:rPr>
        <w:t>Mtv</w:t>
      </w:r>
      <w:proofErr w:type="spellEnd"/>
      <w:r w:rsidRPr="002B7ADC" w:rsidR="00D35422">
        <w:rPr>
          <w:rFonts w:ascii="Verdana" w:hAnsi="Verdana"/>
          <w:color w:val="231F20"/>
        </w:rPr>
        <w:t xml:space="preserve"> zich beperkt</w:t>
      </w:r>
      <w:r w:rsidRPr="002B7ADC" w:rsidR="00EA7479">
        <w:rPr>
          <w:rFonts w:ascii="Verdana" w:hAnsi="Verdana"/>
          <w:color w:val="231F20"/>
        </w:rPr>
        <w:t xml:space="preserve">. </w:t>
      </w:r>
      <w:r w:rsidRPr="002B7ADC" w:rsidR="001B0CFB">
        <w:rPr>
          <w:rFonts w:ascii="Verdana" w:hAnsi="Verdana"/>
          <w:color w:val="231F20"/>
        </w:rPr>
        <w:t xml:space="preserve">Voorwaarde is wel dat de lidstaat aan de markttoezichtautoriteit de bevelsbevoegdheid heeft toegekend. Dat is gebeurd in artikel 18.21 </w:t>
      </w:r>
      <w:proofErr w:type="spellStart"/>
      <w:r w:rsidRPr="002B7ADC" w:rsidR="001B0CFB">
        <w:rPr>
          <w:rFonts w:ascii="Verdana" w:hAnsi="Verdana"/>
          <w:color w:val="231F20"/>
        </w:rPr>
        <w:t>Wm</w:t>
      </w:r>
      <w:proofErr w:type="spellEnd"/>
      <w:r w:rsidRPr="002B7ADC" w:rsidR="00EA7479">
        <w:rPr>
          <w:rFonts w:ascii="Verdana" w:hAnsi="Verdana"/>
          <w:color w:val="231F20"/>
        </w:rPr>
        <w:t xml:space="preserve">. </w:t>
      </w:r>
      <w:r w:rsidRPr="002B7ADC" w:rsidR="000109EA">
        <w:rPr>
          <w:rFonts w:ascii="Verdana" w:hAnsi="Verdana"/>
          <w:color w:val="231F20"/>
        </w:rPr>
        <w:t xml:space="preserve">Toch is het </w:t>
      </w:r>
      <w:r w:rsidRPr="002B7ADC" w:rsidR="001B0CFB">
        <w:rPr>
          <w:rFonts w:ascii="Verdana" w:hAnsi="Verdana"/>
          <w:color w:val="231F20"/>
        </w:rPr>
        <w:t xml:space="preserve">in de toepasselijke regelgeving als geheel nog </w:t>
      </w:r>
      <w:r w:rsidRPr="002B7ADC" w:rsidR="000109EA">
        <w:rPr>
          <w:rFonts w:ascii="Verdana" w:hAnsi="Verdana"/>
          <w:color w:val="231F20"/>
        </w:rPr>
        <w:t>niet helemaal duidelijk geregeld</w:t>
      </w:r>
      <w:r w:rsidRPr="002B7ADC" w:rsidR="001B0CFB">
        <w:rPr>
          <w:rFonts w:ascii="Verdana" w:hAnsi="Verdana"/>
          <w:color w:val="231F20"/>
        </w:rPr>
        <w:t>. Zo is</w:t>
      </w:r>
      <w:r w:rsidRPr="002B7ADC" w:rsidR="000109EA">
        <w:rPr>
          <w:rFonts w:ascii="Verdana" w:hAnsi="Verdana"/>
          <w:color w:val="231F20"/>
        </w:rPr>
        <w:t xml:space="preserve"> artikel 9 van de </w:t>
      </w:r>
      <w:proofErr w:type="spellStart"/>
      <w:r w:rsidRPr="002B7ADC" w:rsidR="000109EA">
        <w:rPr>
          <w:rFonts w:ascii="Verdana" w:hAnsi="Verdana"/>
          <w:color w:val="231F20"/>
        </w:rPr>
        <w:t>Digitaledienstenverordening</w:t>
      </w:r>
      <w:proofErr w:type="spellEnd"/>
      <w:r w:rsidRPr="002B7ADC" w:rsidR="000109EA">
        <w:rPr>
          <w:rFonts w:ascii="Verdana" w:hAnsi="Verdana"/>
          <w:color w:val="231F20"/>
        </w:rPr>
        <w:t xml:space="preserve"> niet tot de markttoezichtautoriteit gericht</w:t>
      </w:r>
      <w:r w:rsidRPr="002B7ADC" w:rsidR="001B0CFB">
        <w:rPr>
          <w:rFonts w:ascii="Verdana" w:hAnsi="Verdana"/>
          <w:color w:val="231F20"/>
        </w:rPr>
        <w:t>, terwijl a</w:t>
      </w:r>
      <w:r w:rsidRPr="002B7ADC" w:rsidR="002B4F3A">
        <w:rPr>
          <w:rFonts w:ascii="Verdana" w:hAnsi="Verdana"/>
          <w:color w:val="231F20"/>
        </w:rPr>
        <w:t>rtikel 18.2</w:t>
      </w:r>
      <w:r w:rsidRPr="002B7ADC" w:rsidR="001B0CFB">
        <w:rPr>
          <w:rFonts w:ascii="Verdana" w:hAnsi="Verdana"/>
          <w:color w:val="231F20"/>
        </w:rPr>
        <w:t>1</w:t>
      </w:r>
      <w:r w:rsidRPr="002B7ADC" w:rsidR="002B4F3A">
        <w:rPr>
          <w:rFonts w:ascii="Verdana" w:hAnsi="Verdana"/>
          <w:color w:val="231F20"/>
        </w:rPr>
        <w:t xml:space="preserve"> </w:t>
      </w:r>
      <w:proofErr w:type="spellStart"/>
      <w:r w:rsidRPr="002B7ADC" w:rsidR="002B4F3A">
        <w:rPr>
          <w:rFonts w:ascii="Verdana" w:hAnsi="Verdana"/>
          <w:color w:val="231F20"/>
        </w:rPr>
        <w:t>Wm</w:t>
      </w:r>
      <w:proofErr w:type="spellEnd"/>
      <w:r w:rsidRPr="002B7ADC" w:rsidR="002B4F3A">
        <w:rPr>
          <w:rFonts w:ascii="Verdana" w:hAnsi="Verdana"/>
          <w:color w:val="231F20"/>
        </w:rPr>
        <w:t xml:space="preserve"> ter uitvoering van de </w:t>
      </w:r>
      <w:r w:rsidRPr="002B7ADC" w:rsidR="005C52B4">
        <w:rPr>
          <w:rFonts w:ascii="Verdana" w:hAnsi="Verdana"/>
          <w:color w:val="231F20"/>
        </w:rPr>
        <w:t>EU-verordening markttoezicht</w:t>
      </w:r>
      <w:r w:rsidRPr="002B7ADC" w:rsidR="005C52B4">
        <w:t xml:space="preserve"> </w:t>
      </w:r>
      <w:r w:rsidRPr="002B7ADC" w:rsidR="001B0CFB">
        <w:rPr>
          <w:rFonts w:ascii="Verdana" w:hAnsi="Verdana"/>
          <w:color w:val="231F20"/>
        </w:rPr>
        <w:t xml:space="preserve">dient, maar niet uitdrukkelijk </w:t>
      </w:r>
      <w:r w:rsidRPr="002B7ADC" w:rsidR="002B4F3A">
        <w:rPr>
          <w:rFonts w:ascii="Verdana" w:hAnsi="Verdana"/>
          <w:color w:val="231F20"/>
        </w:rPr>
        <w:t xml:space="preserve">de markttoezichtautoriteit </w:t>
      </w:r>
      <w:r w:rsidRPr="002B7ADC" w:rsidR="001B0CFB">
        <w:rPr>
          <w:rFonts w:ascii="Verdana" w:hAnsi="Verdana"/>
          <w:color w:val="231F20"/>
        </w:rPr>
        <w:t xml:space="preserve">noemt. De </w:t>
      </w:r>
      <w:r w:rsidRPr="002B7ADC" w:rsidR="002B4F3A">
        <w:rPr>
          <w:rFonts w:ascii="Verdana" w:hAnsi="Verdana"/>
          <w:color w:val="231F20"/>
        </w:rPr>
        <w:t xml:space="preserve">bevelsbevoegdheid </w:t>
      </w:r>
      <w:r w:rsidRPr="002B7ADC" w:rsidR="001B0CFB">
        <w:rPr>
          <w:rFonts w:ascii="Verdana" w:hAnsi="Verdana"/>
          <w:color w:val="231F20"/>
        </w:rPr>
        <w:t xml:space="preserve">is in die bepaling </w:t>
      </w:r>
      <w:r w:rsidRPr="002B7ADC" w:rsidR="002B4F3A">
        <w:rPr>
          <w:rFonts w:ascii="Verdana" w:hAnsi="Verdana"/>
          <w:color w:val="231F20"/>
        </w:rPr>
        <w:t>toegekend aan de minister</w:t>
      </w:r>
      <w:r w:rsidRPr="002B7ADC" w:rsidR="001B0CFB">
        <w:rPr>
          <w:rFonts w:ascii="Verdana" w:hAnsi="Verdana"/>
          <w:color w:val="231F20"/>
        </w:rPr>
        <w:t xml:space="preserve">, uit hoofde van zijn taak zorg te dragen voor de </w:t>
      </w:r>
      <w:r w:rsidRPr="002B7ADC" w:rsidR="002B4F3A">
        <w:rPr>
          <w:rFonts w:ascii="Verdana" w:hAnsi="Verdana"/>
          <w:color w:val="231F20"/>
        </w:rPr>
        <w:t>bestuursrechtelijke handhaving</w:t>
      </w:r>
      <w:r w:rsidRPr="002B7ADC" w:rsidR="001B0CFB">
        <w:rPr>
          <w:rFonts w:ascii="Verdana" w:hAnsi="Verdana"/>
          <w:color w:val="231F20"/>
        </w:rPr>
        <w:t>. In die</w:t>
      </w:r>
      <w:r w:rsidRPr="002B7ADC" w:rsidR="002B4F3A">
        <w:rPr>
          <w:rFonts w:ascii="Verdana" w:hAnsi="Verdana"/>
          <w:color w:val="231F20"/>
        </w:rPr>
        <w:t xml:space="preserve"> hoedanigheid </w:t>
      </w:r>
      <w:r w:rsidRPr="002B7ADC" w:rsidR="001B0CFB">
        <w:rPr>
          <w:rFonts w:ascii="Verdana" w:hAnsi="Verdana"/>
          <w:color w:val="231F20"/>
        </w:rPr>
        <w:t xml:space="preserve">treedt hij </w:t>
      </w:r>
      <w:r w:rsidRPr="002B7ADC" w:rsidR="002B4F3A">
        <w:rPr>
          <w:rFonts w:ascii="Verdana" w:hAnsi="Verdana"/>
          <w:color w:val="231F20"/>
        </w:rPr>
        <w:t>feitelijk ook als markttoezichtautoriteit op</w:t>
      </w:r>
      <w:r w:rsidRPr="002B7ADC" w:rsidR="001B0CFB">
        <w:rPr>
          <w:rFonts w:ascii="Verdana" w:hAnsi="Verdana"/>
          <w:color w:val="231F20"/>
        </w:rPr>
        <w:t xml:space="preserve">, omdat artikel 14 </w:t>
      </w:r>
      <w:proofErr w:type="spellStart"/>
      <w:r w:rsidRPr="002B7ADC" w:rsidR="001B0CFB">
        <w:rPr>
          <w:rFonts w:ascii="Verdana" w:hAnsi="Verdana"/>
          <w:color w:val="231F20"/>
        </w:rPr>
        <w:t>Mtv</w:t>
      </w:r>
      <w:proofErr w:type="spellEnd"/>
      <w:r w:rsidRPr="002B7ADC" w:rsidR="001B0CFB">
        <w:rPr>
          <w:rFonts w:ascii="Verdana" w:hAnsi="Verdana"/>
          <w:color w:val="231F20"/>
        </w:rPr>
        <w:t xml:space="preserve"> is geïmplementeerd met de bepalingen over bes</w:t>
      </w:r>
      <w:r w:rsidRPr="002B7ADC" w:rsidR="002B4F3A">
        <w:rPr>
          <w:rFonts w:ascii="Verdana" w:hAnsi="Verdana"/>
          <w:color w:val="231F20"/>
        </w:rPr>
        <w:t>t</w:t>
      </w:r>
      <w:r w:rsidRPr="002B7ADC" w:rsidR="001B0CFB">
        <w:rPr>
          <w:rFonts w:ascii="Verdana" w:hAnsi="Verdana"/>
          <w:color w:val="231F20"/>
        </w:rPr>
        <w:t>uursrechtelijke handhaving</w:t>
      </w:r>
      <w:r w:rsidRPr="002B7ADC" w:rsidR="002B4F3A">
        <w:rPr>
          <w:rFonts w:ascii="Verdana" w:hAnsi="Verdana"/>
          <w:color w:val="231F20"/>
        </w:rPr>
        <w:t xml:space="preserve">. </w:t>
      </w:r>
      <w:r w:rsidRPr="002B7ADC" w:rsidR="005C4BE7">
        <w:rPr>
          <w:rFonts w:ascii="Verdana" w:hAnsi="Verdana"/>
          <w:color w:val="231F20"/>
        </w:rPr>
        <w:t>V</w:t>
      </w:r>
      <w:r w:rsidRPr="002B7ADC" w:rsidR="001B0CFB">
        <w:rPr>
          <w:rFonts w:ascii="Verdana" w:hAnsi="Verdana"/>
          <w:color w:val="231F20"/>
        </w:rPr>
        <w:t xml:space="preserve">oor alle zekerheid </w:t>
      </w:r>
      <w:r w:rsidRPr="002B7ADC" w:rsidR="005C4BE7">
        <w:rPr>
          <w:rFonts w:ascii="Verdana" w:hAnsi="Verdana"/>
          <w:color w:val="231F20"/>
        </w:rPr>
        <w:t xml:space="preserve">is in artikel 8, vierde lid, </w:t>
      </w:r>
      <w:r w:rsidRPr="002B7ADC" w:rsidR="002B4F3A">
        <w:rPr>
          <w:rFonts w:ascii="Verdana" w:hAnsi="Verdana"/>
          <w:color w:val="231F20"/>
        </w:rPr>
        <w:t>uitdrukkelijk bepaald dat de markttoezichtautoriteit de bevelsbevoegdheid kan toepassen in een geval als bedoeld in artikel 35</w:t>
      </w:r>
      <w:r w:rsidRPr="002B7ADC" w:rsidR="005C3F81">
        <w:rPr>
          <w:rFonts w:ascii="Verdana" w:hAnsi="Verdana"/>
          <w:color w:val="231F20"/>
        </w:rPr>
        <w:t>,</w:t>
      </w:r>
      <w:r w:rsidRPr="002B7ADC" w:rsidR="002B4F3A">
        <w:rPr>
          <w:rFonts w:ascii="Verdana" w:hAnsi="Verdana"/>
          <w:color w:val="231F20"/>
        </w:rPr>
        <w:t xml:space="preserve"> tweede lid, Ev. Dat is gedaan door </w:t>
      </w:r>
      <w:r w:rsidRPr="002B7ADC" w:rsidR="001B0CFB">
        <w:rPr>
          <w:rFonts w:ascii="Verdana" w:hAnsi="Verdana"/>
          <w:color w:val="231F20"/>
        </w:rPr>
        <w:t xml:space="preserve">te bepalen dat de marktautoriteit </w:t>
      </w:r>
      <w:r w:rsidRPr="002B7ADC" w:rsidR="002B4F3A">
        <w:rPr>
          <w:rFonts w:ascii="Verdana" w:hAnsi="Verdana"/>
          <w:color w:val="231F20"/>
        </w:rPr>
        <w:t xml:space="preserve">artikel 18.21 </w:t>
      </w:r>
      <w:proofErr w:type="spellStart"/>
      <w:r w:rsidRPr="002B7ADC" w:rsidR="002B4F3A">
        <w:rPr>
          <w:rFonts w:ascii="Verdana" w:hAnsi="Verdana"/>
          <w:color w:val="231F20"/>
        </w:rPr>
        <w:t>Wm</w:t>
      </w:r>
      <w:proofErr w:type="spellEnd"/>
      <w:r w:rsidRPr="002B7ADC" w:rsidR="002B4F3A">
        <w:rPr>
          <w:rFonts w:ascii="Verdana" w:hAnsi="Verdana"/>
          <w:color w:val="231F20"/>
        </w:rPr>
        <w:t xml:space="preserve"> </w:t>
      </w:r>
      <w:r w:rsidRPr="002B7ADC" w:rsidR="001B0CFB">
        <w:rPr>
          <w:rFonts w:ascii="Verdana" w:hAnsi="Verdana"/>
          <w:color w:val="231F20"/>
        </w:rPr>
        <w:t xml:space="preserve">op </w:t>
      </w:r>
      <w:r w:rsidRPr="002B7ADC" w:rsidR="002B4F3A">
        <w:rPr>
          <w:rFonts w:ascii="Verdana" w:hAnsi="Verdana"/>
          <w:color w:val="231F20"/>
        </w:rPr>
        <w:t xml:space="preserve">overeenkomstige </w:t>
      </w:r>
      <w:r w:rsidRPr="002B7ADC" w:rsidR="001B0CFB">
        <w:rPr>
          <w:rFonts w:ascii="Verdana" w:hAnsi="Verdana"/>
          <w:color w:val="231F20"/>
        </w:rPr>
        <w:t>wijze kan toepassen in een geval als bedoeld in artikel 35, tweede lid, Ev</w:t>
      </w:r>
      <w:r w:rsidRPr="002B7ADC" w:rsidR="00193A3A">
        <w:rPr>
          <w:rFonts w:ascii="Verdana" w:hAnsi="Verdana"/>
          <w:color w:val="231F20"/>
        </w:rPr>
        <w:t xml:space="preserve">. Op deze wijze moet de markttoezichtautoriteit bij toepassing van de bevelsbevoegdheid die hij kan ontlenen aan artikel 35, tweede lid, </w:t>
      </w:r>
      <w:proofErr w:type="spellStart"/>
      <w:r w:rsidRPr="002B7ADC" w:rsidR="00193A3A">
        <w:rPr>
          <w:rFonts w:ascii="Verdana" w:hAnsi="Verdana"/>
          <w:color w:val="231F20"/>
        </w:rPr>
        <w:t>Ev</w:t>
      </w:r>
      <w:proofErr w:type="spellEnd"/>
      <w:r w:rsidRPr="002B7ADC" w:rsidR="00193A3A">
        <w:rPr>
          <w:rFonts w:ascii="Verdana" w:hAnsi="Verdana"/>
          <w:color w:val="231F20"/>
        </w:rPr>
        <w:t xml:space="preserve">, </w:t>
      </w:r>
      <w:r w:rsidRPr="002B7ADC" w:rsidR="002B4F3A">
        <w:rPr>
          <w:rFonts w:ascii="Verdana" w:hAnsi="Verdana"/>
          <w:color w:val="231F20"/>
        </w:rPr>
        <w:t xml:space="preserve">de met waarborgen omklede procedure van artikel 18.21 </w:t>
      </w:r>
      <w:proofErr w:type="spellStart"/>
      <w:r w:rsidRPr="002B7ADC" w:rsidR="002B4F3A">
        <w:rPr>
          <w:rFonts w:ascii="Verdana" w:hAnsi="Verdana"/>
          <w:color w:val="231F20"/>
        </w:rPr>
        <w:t>Wm</w:t>
      </w:r>
      <w:proofErr w:type="spellEnd"/>
      <w:r w:rsidRPr="002B7ADC" w:rsidR="002B4F3A">
        <w:rPr>
          <w:rFonts w:ascii="Verdana" w:hAnsi="Verdana"/>
          <w:color w:val="231F20"/>
        </w:rPr>
        <w:t xml:space="preserve"> </w:t>
      </w:r>
      <w:r w:rsidRPr="002B7ADC" w:rsidR="00193A3A">
        <w:rPr>
          <w:rFonts w:ascii="Verdana" w:hAnsi="Verdana"/>
          <w:color w:val="231F20"/>
        </w:rPr>
        <w:t xml:space="preserve">volgen. Omdat bij de implementatie van artikel 14 </w:t>
      </w:r>
      <w:proofErr w:type="spellStart"/>
      <w:r w:rsidRPr="002B7ADC" w:rsidR="00193A3A">
        <w:rPr>
          <w:rFonts w:ascii="Verdana" w:hAnsi="Verdana"/>
          <w:color w:val="231F20"/>
        </w:rPr>
        <w:t>Mtv</w:t>
      </w:r>
      <w:proofErr w:type="spellEnd"/>
      <w:r w:rsidRPr="002B7ADC" w:rsidR="00193A3A">
        <w:rPr>
          <w:rFonts w:ascii="Verdana" w:hAnsi="Verdana"/>
          <w:color w:val="231F20"/>
        </w:rPr>
        <w:t xml:space="preserve"> ervoor is gekozen om een dergelijke procedure voor te schrijven, ligt het voor de hand om te bepalen dat die procedure ook moet worden gevolgd wanneer de </w:t>
      </w:r>
      <w:proofErr w:type="spellStart"/>
      <w:r w:rsidRPr="002B7ADC" w:rsidR="00193A3A">
        <w:rPr>
          <w:rFonts w:ascii="Verdana" w:hAnsi="Verdana"/>
          <w:color w:val="231F20"/>
        </w:rPr>
        <w:t>bevelsbevoegheid</w:t>
      </w:r>
      <w:proofErr w:type="spellEnd"/>
      <w:r w:rsidRPr="002B7ADC" w:rsidR="00193A3A">
        <w:rPr>
          <w:rFonts w:ascii="Verdana" w:hAnsi="Verdana"/>
          <w:color w:val="231F20"/>
        </w:rPr>
        <w:t xml:space="preserve"> in artikel 35, vierde lid, </w:t>
      </w:r>
      <w:proofErr w:type="spellStart"/>
      <w:r w:rsidRPr="002B7ADC" w:rsidR="00193A3A">
        <w:rPr>
          <w:rFonts w:ascii="Verdana" w:hAnsi="Verdana"/>
          <w:color w:val="231F20"/>
        </w:rPr>
        <w:t>Ev</w:t>
      </w:r>
      <w:proofErr w:type="spellEnd"/>
      <w:r w:rsidRPr="002B7ADC" w:rsidR="00193A3A">
        <w:rPr>
          <w:rFonts w:ascii="Verdana" w:hAnsi="Verdana"/>
          <w:color w:val="231F20"/>
        </w:rPr>
        <w:t xml:space="preserve"> wordt uitgebreid.</w:t>
      </w:r>
    </w:p>
    <w:p w:rsidRPr="002B7ADC" w:rsidR="00111515" w:rsidP="00111515" w:rsidRDefault="00150818" w14:paraId="63D732B8" w14:textId="22F9A5E4">
      <w:pPr>
        <w:pStyle w:val="Plattetekst"/>
        <w:kinsoku w:val="0"/>
        <w:overflowPunct w:val="0"/>
        <w:rPr>
          <w:rFonts w:ascii="Verdana" w:hAnsi="Verdana"/>
          <w:color w:val="231F20"/>
        </w:rPr>
      </w:pPr>
      <w:r w:rsidRPr="002B7ADC">
        <w:rPr>
          <w:color w:val="231F20"/>
          <w:spacing w:val="-6"/>
          <w:sz w:val="19"/>
        </w:rPr>
        <w:t>T</w:t>
      </w:r>
      <w:r w:rsidRPr="002B7ADC" w:rsidR="00111515">
        <w:rPr>
          <w:rFonts w:ascii="Verdana" w:hAnsi="Verdana"/>
          <w:color w:val="231F20"/>
        </w:rPr>
        <w:t xml:space="preserve">ot slot </w:t>
      </w:r>
      <w:r w:rsidRPr="002B7ADC" w:rsidR="005C3F81">
        <w:rPr>
          <w:rFonts w:ascii="Verdana" w:hAnsi="Verdana"/>
          <w:color w:val="231F20"/>
        </w:rPr>
        <w:t xml:space="preserve">zijn </w:t>
      </w:r>
      <w:r w:rsidRPr="002B7ADC" w:rsidR="00111515">
        <w:rPr>
          <w:rFonts w:ascii="Verdana" w:hAnsi="Verdana"/>
          <w:color w:val="231F20"/>
        </w:rPr>
        <w:t xml:space="preserve">in artikel 8, </w:t>
      </w:r>
      <w:r w:rsidRPr="002B7ADC" w:rsidR="005B009E">
        <w:rPr>
          <w:rFonts w:ascii="Verdana" w:hAnsi="Verdana"/>
          <w:color w:val="231F20"/>
        </w:rPr>
        <w:t>vijfde</w:t>
      </w:r>
      <w:r w:rsidRPr="002B7ADC" w:rsidR="00922A70">
        <w:rPr>
          <w:rFonts w:ascii="Verdana" w:hAnsi="Verdana"/>
          <w:color w:val="231F20"/>
        </w:rPr>
        <w:t xml:space="preserve"> en ze</w:t>
      </w:r>
      <w:r w:rsidRPr="002B7ADC" w:rsidR="005B009E">
        <w:rPr>
          <w:rFonts w:ascii="Verdana" w:hAnsi="Verdana"/>
          <w:color w:val="231F20"/>
        </w:rPr>
        <w:t>s</w:t>
      </w:r>
      <w:r w:rsidRPr="002B7ADC" w:rsidR="00922A70">
        <w:rPr>
          <w:rFonts w:ascii="Verdana" w:hAnsi="Verdana"/>
          <w:color w:val="231F20"/>
        </w:rPr>
        <w:t>de</w:t>
      </w:r>
      <w:r w:rsidRPr="002B7ADC" w:rsidR="00111515">
        <w:rPr>
          <w:rFonts w:ascii="Verdana" w:hAnsi="Verdana"/>
          <w:color w:val="231F20"/>
        </w:rPr>
        <w:t xml:space="preserve"> lid, verbodsbepaling</w:t>
      </w:r>
      <w:r w:rsidRPr="002B7ADC" w:rsidR="005C3F81">
        <w:rPr>
          <w:rFonts w:ascii="Verdana" w:hAnsi="Verdana"/>
          <w:color w:val="231F20"/>
        </w:rPr>
        <w:t>en</w:t>
      </w:r>
      <w:r w:rsidRPr="002B7ADC" w:rsidR="00111515">
        <w:rPr>
          <w:rFonts w:ascii="Verdana" w:hAnsi="Verdana"/>
          <w:color w:val="231F20"/>
        </w:rPr>
        <w:t xml:space="preserve"> opgenomen in aanvulling op de verbodsbepalingen die al zijn opgenomen in artikel 7. Het verschil is dat het in artikel 7 om bepalingen van de </w:t>
      </w:r>
      <w:r w:rsidRPr="002B7ADC" w:rsidR="00354BBC">
        <w:rPr>
          <w:rFonts w:ascii="Verdana" w:hAnsi="Verdana"/>
          <w:color w:val="231F20"/>
        </w:rPr>
        <w:t xml:space="preserve">EU-verordening </w:t>
      </w:r>
      <w:proofErr w:type="spellStart"/>
      <w:r w:rsidRPr="002B7ADC" w:rsidR="00354BBC">
        <w:rPr>
          <w:rFonts w:ascii="Verdana" w:hAnsi="Verdana"/>
          <w:color w:val="231F20"/>
        </w:rPr>
        <w:t>ecodesign</w:t>
      </w:r>
      <w:proofErr w:type="spellEnd"/>
      <w:r w:rsidRPr="002B7ADC" w:rsidR="00111515">
        <w:rPr>
          <w:rFonts w:ascii="Verdana" w:hAnsi="Verdana"/>
          <w:color w:val="231F20"/>
        </w:rPr>
        <w:t xml:space="preserve"> gaat</w:t>
      </w:r>
      <w:r w:rsidRPr="002B7ADC" w:rsidR="0073376A">
        <w:rPr>
          <w:rFonts w:ascii="Verdana" w:hAnsi="Verdana"/>
          <w:color w:val="231F20"/>
        </w:rPr>
        <w:t xml:space="preserve">, terwijl het in artikel 8 om bepalingen van de </w:t>
      </w:r>
      <w:r w:rsidRPr="002B7ADC" w:rsidR="006C3324">
        <w:rPr>
          <w:rFonts w:ascii="Verdana" w:hAnsi="Verdana"/>
          <w:color w:val="231F20"/>
        </w:rPr>
        <w:t xml:space="preserve">EU-verordening markttoezicht </w:t>
      </w:r>
      <w:r w:rsidRPr="002B7ADC" w:rsidR="0073376A">
        <w:rPr>
          <w:rFonts w:ascii="Verdana" w:hAnsi="Verdana"/>
          <w:color w:val="231F20"/>
        </w:rPr>
        <w:t>gaat</w:t>
      </w:r>
      <w:r w:rsidRPr="002B7ADC" w:rsidR="00111515">
        <w:rPr>
          <w:rFonts w:ascii="Verdana" w:hAnsi="Verdana"/>
          <w:color w:val="231F20"/>
        </w:rPr>
        <w:t>. Vanwege de grotere samenhang met de andere bepalingen over het markttoezicht is ervoor gekozen het verbod in artikel 8 op te nemen in plaats van artikel 7.</w:t>
      </w:r>
    </w:p>
    <w:p w:rsidRPr="002B7ADC" w:rsidR="005B009E" w:rsidP="00111515" w:rsidRDefault="005B009E" w14:paraId="513151A3" w14:textId="692A69A9">
      <w:pPr>
        <w:pStyle w:val="Plattetekst"/>
        <w:kinsoku w:val="0"/>
        <w:overflowPunct w:val="0"/>
        <w:rPr>
          <w:rFonts w:ascii="Verdana" w:hAnsi="Verdana"/>
          <w:color w:val="231F20"/>
        </w:rPr>
      </w:pPr>
      <w:r w:rsidRPr="002B7ADC">
        <w:rPr>
          <w:rFonts w:ascii="Verdana" w:hAnsi="Verdana"/>
          <w:color w:val="231F20"/>
        </w:rPr>
        <w:t xml:space="preserve">Artikel 8, </w:t>
      </w:r>
      <w:r w:rsidRPr="002B7ADC" w:rsidR="002F223A">
        <w:rPr>
          <w:rFonts w:ascii="Verdana" w:hAnsi="Verdana"/>
          <w:color w:val="231F20"/>
        </w:rPr>
        <w:t>zevende</w:t>
      </w:r>
      <w:r w:rsidRPr="002B7ADC">
        <w:rPr>
          <w:rFonts w:ascii="Verdana" w:hAnsi="Verdana"/>
          <w:color w:val="231F20"/>
        </w:rPr>
        <w:t xml:space="preserve"> lid, is opgenomen omdat in een geval waarin besluiten en maatregelen worden genomen met toepassing van artikel 8, derde</w:t>
      </w:r>
      <w:r w:rsidRPr="002B7ADC" w:rsidR="002F223A">
        <w:rPr>
          <w:rFonts w:ascii="Verdana" w:hAnsi="Verdana"/>
          <w:color w:val="231F20"/>
        </w:rPr>
        <w:t xml:space="preserve"> of vijfde</w:t>
      </w:r>
      <w:r w:rsidRPr="002B7ADC">
        <w:rPr>
          <w:rFonts w:ascii="Verdana" w:hAnsi="Verdana"/>
          <w:color w:val="231F20"/>
        </w:rPr>
        <w:t xml:space="preserve"> lid, </w:t>
      </w:r>
      <w:r w:rsidRPr="002B7ADC" w:rsidR="002F223A">
        <w:rPr>
          <w:rFonts w:ascii="Verdana" w:hAnsi="Verdana"/>
          <w:color w:val="231F20"/>
        </w:rPr>
        <w:t xml:space="preserve">met overeenkomstige toepassing van de </w:t>
      </w:r>
      <w:r w:rsidRPr="002B7ADC" w:rsidR="001847F6">
        <w:rPr>
          <w:rFonts w:ascii="Verdana" w:hAnsi="Verdana"/>
          <w:color w:val="231F20"/>
        </w:rPr>
        <w:t>in het derde lid</w:t>
      </w:r>
      <w:r w:rsidRPr="002B7ADC" w:rsidR="002F223A">
        <w:rPr>
          <w:rFonts w:ascii="Verdana" w:hAnsi="Verdana"/>
          <w:color w:val="231F20"/>
        </w:rPr>
        <w:t xml:space="preserve"> genoemde </w:t>
      </w:r>
      <w:proofErr w:type="spellStart"/>
      <w:r w:rsidRPr="002B7ADC" w:rsidR="002F223A">
        <w:rPr>
          <w:rFonts w:ascii="Verdana" w:hAnsi="Verdana"/>
          <w:color w:val="231F20"/>
        </w:rPr>
        <w:t>verordeningsbepalingen</w:t>
      </w:r>
      <w:proofErr w:type="spellEnd"/>
      <w:r w:rsidRPr="002B7ADC" w:rsidR="0002791C">
        <w:rPr>
          <w:rFonts w:ascii="Verdana" w:hAnsi="Verdana"/>
          <w:color w:val="231F20"/>
        </w:rPr>
        <w:t>, onderscheidenlijk</w:t>
      </w:r>
      <w:r w:rsidRPr="002B7ADC" w:rsidR="001847F6">
        <w:rPr>
          <w:rFonts w:ascii="Verdana" w:hAnsi="Verdana"/>
          <w:color w:val="231F20"/>
        </w:rPr>
        <w:t xml:space="preserve"> artikel 18.21 </w:t>
      </w:r>
      <w:proofErr w:type="spellStart"/>
      <w:r w:rsidRPr="002B7ADC" w:rsidR="001847F6">
        <w:rPr>
          <w:rFonts w:ascii="Verdana" w:hAnsi="Verdana"/>
          <w:color w:val="231F20"/>
        </w:rPr>
        <w:t>Wm</w:t>
      </w:r>
      <w:proofErr w:type="spellEnd"/>
      <w:r w:rsidRPr="002B7ADC" w:rsidR="002F223A">
        <w:rPr>
          <w:rFonts w:ascii="Verdana" w:hAnsi="Verdana"/>
          <w:color w:val="231F20"/>
        </w:rPr>
        <w:t xml:space="preserve">, </w:t>
      </w:r>
      <w:r w:rsidRPr="002B7ADC">
        <w:rPr>
          <w:rFonts w:ascii="Verdana" w:hAnsi="Verdana"/>
          <w:color w:val="231F20"/>
        </w:rPr>
        <w:t xml:space="preserve">niet rechtstreeks op grond van </w:t>
      </w:r>
      <w:r w:rsidRPr="002B7ADC" w:rsidR="002F223A">
        <w:rPr>
          <w:rFonts w:ascii="Verdana" w:hAnsi="Verdana"/>
          <w:color w:val="231F20"/>
        </w:rPr>
        <w:t xml:space="preserve">die bepalingen </w:t>
      </w:r>
      <w:r w:rsidRPr="002B7ADC">
        <w:rPr>
          <w:rFonts w:ascii="Verdana" w:hAnsi="Verdana"/>
          <w:color w:val="231F20"/>
        </w:rPr>
        <w:t>handhavend kan worden opgetreden.</w:t>
      </w:r>
      <w:r w:rsidRPr="002B7ADC" w:rsidR="00065C4E">
        <w:rPr>
          <w:rFonts w:ascii="Verdana" w:hAnsi="Verdana"/>
          <w:color w:val="231F20"/>
        </w:rPr>
        <w:t xml:space="preserve"> Besluiten en maatregelen zijn dan namelijk gebaseerd op het derde, onderscheidenlijk vijfde lid.</w:t>
      </w:r>
    </w:p>
    <w:p w:rsidRPr="002B7ADC" w:rsidR="0073376A" w:rsidP="00111515" w:rsidRDefault="0073376A" w14:paraId="0318B31E" w14:textId="11BF895D">
      <w:pPr>
        <w:pStyle w:val="Plattetekst"/>
        <w:kinsoku w:val="0"/>
        <w:overflowPunct w:val="0"/>
        <w:rPr>
          <w:rFonts w:ascii="Verdana" w:hAnsi="Verdana"/>
          <w:color w:val="231F20"/>
        </w:rPr>
      </w:pPr>
    </w:p>
    <w:p w:rsidRPr="002B7ADC" w:rsidR="00F34DA1" w:rsidP="00F34DA1" w:rsidRDefault="002727FC" w14:paraId="5199D45D" w14:textId="0E51824C">
      <w:pPr>
        <w:pStyle w:val="Geenafstand"/>
        <w:rPr>
          <w:lang w:val="nl-NL"/>
        </w:rPr>
      </w:pPr>
      <w:bookmarkStart w:name="_Hlk204269762" w:id="43"/>
      <w:r w:rsidRPr="002B7ADC">
        <w:rPr>
          <w:i/>
          <w:iCs/>
          <w:lang w:val="nl-NL"/>
        </w:rPr>
        <w:t xml:space="preserve">Artikel </w:t>
      </w:r>
      <w:bookmarkStart w:name="_Hlk202373996" w:id="44"/>
      <w:bookmarkStart w:name="_Hlk202521782" w:id="45"/>
      <w:bookmarkStart w:name="_Hlk204330478" w:id="46"/>
      <w:r w:rsidRPr="002B7ADC" w:rsidR="00F52285">
        <w:rPr>
          <w:i/>
          <w:iCs/>
          <w:lang w:val="nl-NL"/>
        </w:rPr>
        <w:t>9</w:t>
      </w:r>
      <w:r w:rsidRPr="002B7ADC" w:rsidR="00F34DA1">
        <w:rPr>
          <w:lang w:val="nl-NL"/>
        </w:rPr>
        <w:t xml:space="preserve"> (uitwisselen van gegevens tussen instanties)</w:t>
      </w:r>
    </w:p>
    <w:p w:rsidRPr="002B7ADC" w:rsidR="006D6D87" w:rsidP="0026189F" w:rsidRDefault="006D6D87" w14:paraId="04AE86F8" w14:textId="77777777">
      <w:pPr>
        <w:pStyle w:val="Plattetekst"/>
        <w:kinsoku w:val="0"/>
        <w:overflowPunct w:val="0"/>
        <w:rPr>
          <w:i/>
          <w:iCs/>
        </w:rPr>
      </w:pPr>
    </w:p>
    <w:p w:rsidRPr="002B7ADC" w:rsidR="006D6D87" w:rsidP="006D6D87" w:rsidRDefault="0087006A" w14:paraId="41A491BA" w14:textId="641376DB">
      <w:pPr>
        <w:pStyle w:val="Geenafstand"/>
        <w:rPr>
          <w:lang w:val="nl-NL"/>
        </w:rPr>
      </w:pPr>
      <w:r w:rsidRPr="002B7ADC">
        <w:rPr>
          <w:lang w:val="nl-NL"/>
        </w:rPr>
        <w:t xml:space="preserve">Dit artikel formuleert een wettelijke verplichting voor instanties die zijn </w:t>
      </w:r>
      <w:r w:rsidRPr="002B7ADC" w:rsidR="00F34DA1">
        <w:rPr>
          <w:lang w:val="nl-NL"/>
        </w:rPr>
        <w:t>betrokken bij</w:t>
      </w:r>
      <w:r w:rsidRPr="002B7ADC">
        <w:rPr>
          <w:lang w:val="nl-NL"/>
        </w:rPr>
        <w:t xml:space="preserve"> de uitvoering of handhaving (bestuursrechtelijke handhaving, met inbegrip van het markttoezicht, alsmede strafrechtelijke handhaving) van </w:t>
      </w:r>
      <w:r w:rsidRPr="002B7ADC" w:rsidR="00D478D6">
        <w:rPr>
          <w:lang w:val="nl-NL"/>
        </w:rPr>
        <w:t xml:space="preserve">de </w:t>
      </w:r>
      <w:r w:rsidRPr="002B7ADC" w:rsidR="00354BBC">
        <w:rPr>
          <w:lang w:val="nl-NL"/>
        </w:rPr>
        <w:t xml:space="preserve">EU-verordening </w:t>
      </w:r>
      <w:proofErr w:type="spellStart"/>
      <w:r w:rsidRPr="002B7ADC" w:rsidR="00354BBC">
        <w:rPr>
          <w:lang w:val="nl-NL"/>
        </w:rPr>
        <w:t>ecodesign</w:t>
      </w:r>
      <w:proofErr w:type="spellEnd"/>
      <w:r w:rsidRPr="002B7ADC">
        <w:rPr>
          <w:lang w:val="nl-NL"/>
        </w:rPr>
        <w:t>, om op verzoek gegevens die zij bij de uitoefening van hun taken hebben verkregen, te verstrekken aan een andere instantie die</w:t>
      </w:r>
      <w:r w:rsidRPr="002B7ADC" w:rsidR="00B40406">
        <w:rPr>
          <w:lang w:val="nl-NL"/>
        </w:rPr>
        <w:t xml:space="preserve"> </w:t>
      </w:r>
      <w:r w:rsidRPr="002B7ADC">
        <w:rPr>
          <w:lang w:val="nl-NL"/>
        </w:rPr>
        <w:t>eveneens met dergelijke taken is belast die om</w:t>
      </w:r>
      <w:r w:rsidRPr="002B7ADC" w:rsidR="00B40406">
        <w:rPr>
          <w:lang w:val="nl-NL"/>
        </w:rPr>
        <w:t xml:space="preserve"> de</w:t>
      </w:r>
      <w:r w:rsidRPr="002B7ADC">
        <w:rPr>
          <w:lang w:val="nl-NL"/>
        </w:rPr>
        <w:t xml:space="preserve"> gegevensverstrekking verzoekt omdat zij de gegevens nodig heeft met het oog op de uitoefening van haar taken.</w:t>
      </w:r>
    </w:p>
    <w:p w:rsidRPr="002B7ADC" w:rsidR="005C4D8D" w:rsidP="006D6D87" w:rsidRDefault="00F04728" w14:paraId="12984B46" w14:textId="1F828E6D">
      <w:pPr>
        <w:pStyle w:val="Geenafstand"/>
        <w:rPr>
          <w:lang w:val="nl-NL"/>
        </w:rPr>
      </w:pPr>
      <w:r w:rsidRPr="002B7ADC">
        <w:rPr>
          <w:lang w:val="nl-NL"/>
        </w:rPr>
        <w:t xml:space="preserve">Het artikel is ruim geformuleerd. Het gaat </w:t>
      </w:r>
      <w:r w:rsidRPr="002B7ADC" w:rsidR="00B40406">
        <w:rPr>
          <w:lang w:val="nl-NL"/>
        </w:rPr>
        <w:t xml:space="preserve">weliswaar </w:t>
      </w:r>
      <w:r w:rsidRPr="002B7ADC">
        <w:rPr>
          <w:lang w:val="nl-NL"/>
        </w:rPr>
        <w:t xml:space="preserve">om gegevens </w:t>
      </w:r>
      <w:r w:rsidRPr="002B7ADC" w:rsidR="00B40406">
        <w:rPr>
          <w:lang w:val="nl-NL"/>
        </w:rPr>
        <w:t>die</w:t>
      </w:r>
      <w:r w:rsidRPr="002B7ADC">
        <w:rPr>
          <w:lang w:val="nl-NL"/>
        </w:rPr>
        <w:t xml:space="preserve"> betrekking </w:t>
      </w:r>
      <w:r w:rsidRPr="002B7ADC" w:rsidR="00B40406">
        <w:rPr>
          <w:lang w:val="nl-NL"/>
        </w:rPr>
        <w:t xml:space="preserve">hebben op </w:t>
      </w:r>
      <w:r w:rsidRPr="002B7ADC">
        <w:rPr>
          <w:lang w:val="nl-NL"/>
        </w:rPr>
        <w:t>producten</w:t>
      </w:r>
      <w:r w:rsidRPr="002B7ADC" w:rsidR="00B40406">
        <w:rPr>
          <w:lang w:val="nl-NL"/>
        </w:rPr>
        <w:t>, marktdeel</w:t>
      </w:r>
      <w:r w:rsidRPr="002B7ADC" w:rsidR="002F6E43">
        <w:rPr>
          <w:lang w:val="nl-NL"/>
        </w:rPr>
        <w:t>n</w:t>
      </w:r>
      <w:r w:rsidRPr="002B7ADC" w:rsidR="00B40406">
        <w:rPr>
          <w:lang w:val="nl-NL"/>
        </w:rPr>
        <w:t>emers</w:t>
      </w:r>
      <w:r w:rsidRPr="002B7ADC">
        <w:rPr>
          <w:lang w:val="nl-NL"/>
        </w:rPr>
        <w:t xml:space="preserve"> of aangemelde instanties waarop de </w:t>
      </w:r>
      <w:r w:rsidRPr="002B7ADC" w:rsidR="00354BBC">
        <w:rPr>
          <w:lang w:val="nl-NL"/>
        </w:rPr>
        <w:t xml:space="preserve">EU-verordening </w:t>
      </w:r>
      <w:proofErr w:type="spellStart"/>
      <w:r w:rsidRPr="002B7ADC" w:rsidR="00354BBC">
        <w:rPr>
          <w:lang w:val="nl-NL"/>
        </w:rPr>
        <w:t>ecodesign</w:t>
      </w:r>
      <w:proofErr w:type="spellEnd"/>
      <w:r w:rsidRPr="002B7ADC">
        <w:rPr>
          <w:lang w:val="nl-NL"/>
        </w:rPr>
        <w:t xml:space="preserve"> </w:t>
      </w:r>
      <w:r w:rsidRPr="002B7ADC" w:rsidR="00B40406">
        <w:rPr>
          <w:lang w:val="nl-NL"/>
        </w:rPr>
        <w:t>van toepassing is</w:t>
      </w:r>
      <w:r w:rsidRPr="002B7ADC">
        <w:rPr>
          <w:lang w:val="nl-NL"/>
        </w:rPr>
        <w:t xml:space="preserve">, maar de gegevens hoeven niet alleen te zijn verkregen </w:t>
      </w:r>
      <w:r w:rsidRPr="002B7ADC" w:rsidR="00B40406">
        <w:rPr>
          <w:lang w:val="nl-NL"/>
        </w:rPr>
        <w:t>binnen het kader van de</w:t>
      </w:r>
      <w:r w:rsidRPr="002B7ADC">
        <w:rPr>
          <w:lang w:val="nl-NL"/>
        </w:rPr>
        <w:t xml:space="preserve"> toepassing van die verordening. Het is voldoende dat </w:t>
      </w:r>
      <w:r w:rsidRPr="002B7ADC" w:rsidR="00B40406">
        <w:rPr>
          <w:lang w:val="nl-NL"/>
        </w:rPr>
        <w:t xml:space="preserve">op </w:t>
      </w:r>
      <w:r w:rsidRPr="002B7ADC">
        <w:rPr>
          <w:lang w:val="nl-NL"/>
        </w:rPr>
        <w:t>de producten</w:t>
      </w:r>
      <w:r w:rsidRPr="002B7ADC" w:rsidR="00B40406">
        <w:rPr>
          <w:lang w:val="nl-NL"/>
        </w:rPr>
        <w:t>, marktdeelnemers</w:t>
      </w:r>
      <w:r w:rsidRPr="002B7ADC">
        <w:rPr>
          <w:lang w:val="nl-NL"/>
        </w:rPr>
        <w:t xml:space="preserve"> of </w:t>
      </w:r>
      <w:r w:rsidRPr="002B7ADC" w:rsidR="002F6E43">
        <w:rPr>
          <w:lang w:val="nl-NL"/>
        </w:rPr>
        <w:t xml:space="preserve">aangemelde instanties </w:t>
      </w:r>
      <w:r w:rsidRPr="002B7ADC">
        <w:rPr>
          <w:lang w:val="nl-NL"/>
        </w:rPr>
        <w:t xml:space="preserve">(ook) de </w:t>
      </w:r>
      <w:r w:rsidRPr="002B7ADC" w:rsidR="00354BBC">
        <w:rPr>
          <w:lang w:val="nl-NL"/>
        </w:rPr>
        <w:t xml:space="preserve">EU-verordening </w:t>
      </w:r>
      <w:proofErr w:type="spellStart"/>
      <w:r w:rsidRPr="002B7ADC" w:rsidR="00354BBC">
        <w:rPr>
          <w:lang w:val="nl-NL"/>
        </w:rPr>
        <w:t>ecodesign</w:t>
      </w:r>
      <w:proofErr w:type="spellEnd"/>
      <w:r w:rsidRPr="002B7ADC">
        <w:rPr>
          <w:lang w:val="nl-NL"/>
        </w:rPr>
        <w:t xml:space="preserve"> </w:t>
      </w:r>
      <w:r w:rsidRPr="002B7ADC" w:rsidR="00B40406">
        <w:rPr>
          <w:lang w:val="nl-NL"/>
        </w:rPr>
        <w:t>van toepassing is</w:t>
      </w:r>
      <w:r w:rsidRPr="002B7ADC">
        <w:rPr>
          <w:lang w:val="nl-NL"/>
        </w:rPr>
        <w:t>. Het kan bijvoorbeeld gaan om gegevens die betrekking hebben op producten waarop ook andere regelgeving van toepassing is waar de fabrikant van het product zich aan moet houden</w:t>
      </w:r>
      <w:r w:rsidRPr="002B7ADC" w:rsidR="00B40406">
        <w:rPr>
          <w:lang w:val="nl-NL"/>
        </w:rPr>
        <w:t xml:space="preserve">, een fabrikant die ook producten vervaardigt waarop de </w:t>
      </w:r>
      <w:r w:rsidRPr="002B7ADC" w:rsidR="00354BBC">
        <w:rPr>
          <w:lang w:val="nl-NL"/>
        </w:rPr>
        <w:t xml:space="preserve">EU-verordening </w:t>
      </w:r>
      <w:proofErr w:type="spellStart"/>
      <w:r w:rsidRPr="002B7ADC" w:rsidR="00354BBC">
        <w:rPr>
          <w:lang w:val="nl-NL"/>
        </w:rPr>
        <w:t>ecodesign</w:t>
      </w:r>
      <w:proofErr w:type="spellEnd"/>
      <w:r w:rsidRPr="002B7ADC" w:rsidR="005C4D8D">
        <w:rPr>
          <w:lang w:val="nl-NL"/>
        </w:rPr>
        <w:t xml:space="preserve"> niet van toepassing is,</w:t>
      </w:r>
      <w:r w:rsidRPr="002B7ADC">
        <w:rPr>
          <w:lang w:val="nl-NL"/>
        </w:rPr>
        <w:t xml:space="preserve"> of </w:t>
      </w:r>
      <w:r w:rsidRPr="002B7ADC" w:rsidR="005C4D8D">
        <w:rPr>
          <w:lang w:val="nl-NL"/>
        </w:rPr>
        <w:t xml:space="preserve">een </w:t>
      </w:r>
      <w:r w:rsidRPr="002B7ADC" w:rsidR="001E116B">
        <w:rPr>
          <w:lang w:val="nl-NL"/>
        </w:rPr>
        <w:t xml:space="preserve">aangemelde instantie </w:t>
      </w:r>
      <w:r w:rsidRPr="002B7ADC">
        <w:rPr>
          <w:lang w:val="nl-NL"/>
        </w:rPr>
        <w:t xml:space="preserve">die niet alleen opereren binnen het kader van de </w:t>
      </w:r>
      <w:r w:rsidRPr="002B7ADC" w:rsidR="00354BBC">
        <w:rPr>
          <w:lang w:val="nl-NL"/>
        </w:rPr>
        <w:t xml:space="preserve">EU-verordening </w:t>
      </w:r>
      <w:proofErr w:type="spellStart"/>
      <w:r w:rsidRPr="002B7ADC" w:rsidR="00354BBC">
        <w:rPr>
          <w:lang w:val="nl-NL"/>
        </w:rPr>
        <w:t>ecodesign</w:t>
      </w:r>
      <w:proofErr w:type="spellEnd"/>
      <w:r w:rsidRPr="002B7ADC" w:rsidR="005C4D8D">
        <w:rPr>
          <w:lang w:val="nl-NL"/>
        </w:rPr>
        <w:t xml:space="preserve"> maar ook in ander verband conformiteitsbeoordelingen uitvoert</w:t>
      </w:r>
      <w:r w:rsidRPr="002B7ADC">
        <w:rPr>
          <w:lang w:val="nl-NL"/>
        </w:rPr>
        <w:t>.</w:t>
      </w:r>
    </w:p>
    <w:p w:rsidRPr="002B7ADC" w:rsidR="005C4D8D" w:rsidP="006D6D87" w:rsidRDefault="005C4D8D" w14:paraId="4E7AC538" w14:textId="0D58A203">
      <w:pPr>
        <w:pStyle w:val="Geenafstand"/>
        <w:rPr>
          <w:lang w:val="nl-NL"/>
        </w:rPr>
      </w:pPr>
      <w:r w:rsidRPr="002B7ADC">
        <w:rPr>
          <w:lang w:val="nl-NL"/>
        </w:rPr>
        <w:t xml:space="preserve">Daarnaast gaat het niet alleen om instanties die in het kader van de </w:t>
      </w:r>
      <w:r w:rsidRPr="002B7ADC" w:rsidR="00354BBC">
        <w:rPr>
          <w:lang w:val="nl-NL"/>
        </w:rPr>
        <w:t xml:space="preserve">EU-verordening </w:t>
      </w:r>
      <w:proofErr w:type="spellStart"/>
      <w:r w:rsidRPr="002B7ADC" w:rsidR="00354BBC">
        <w:rPr>
          <w:lang w:val="nl-NL"/>
        </w:rPr>
        <w:t>ecodesign</w:t>
      </w:r>
      <w:proofErr w:type="spellEnd"/>
      <w:r w:rsidRPr="002B7ADC">
        <w:rPr>
          <w:lang w:val="nl-NL"/>
        </w:rPr>
        <w:t xml:space="preserve"> met taken zijn belast. Zo kan de NVWA (die niet betrokken is bij de </w:t>
      </w:r>
      <w:r w:rsidRPr="002B7ADC" w:rsidR="00354BBC">
        <w:rPr>
          <w:lang w:val="nl-NL"/>
        </w:rPr>
        <w:t xml:space="preserve">EU-verordening </w:t>
      </w:r>
      <w:proofErr w:type="spellStart"/>
      <w:r w:rsidRPr="002B7ADC" w:rsidR="00354BBC">
        <w:rPr>
          <w:lang w:val="nl-NL"/>
        </w:rPr>
        <w:t>ecodesign</w:t>
      </w:r>
      <w:proofErr w:type="spellEnd"/>
      <w:r w:rsidRPr="002B7ADC">
        <w:rPr>
          <w:lang w:val="nl-NL"/>
        </w:rPr>
        <w:t xml:space="preserve">) gegevens uitwisselen met de ILT (wel betrokken) over etiketten op een product of veiligheidsaspecten van een product dat onder de </w:t>
      </w:r>
      <w:r w:rsidRPr="002B7ADC" w:rsidR="00354BBC">
        <w:rPr>
          <w:lang w:val="nl-NL"/>
        </w:rPr>
        <w:t xml:space="preserve">EU-verordening </w:t>
      </w:r>
      <w:proofErr w:type="spellStart"/>
      <w:r w:rsidRPr="002B7ADC" w:rsidR="00354BBC">
        <w:rPr>
          <w:lang w:val="nl-NL"/>
        </w:rPr>
        <w:t>ecodesign</w:t>
      </w:r>
      <w:proofErr w:type="spellEnd"/>
      <w:r w:rsidRPr="002B7ADC">
        <w:rPr>
          <w:lang w:val="nl-NL"/>
        </w:rPr>
        <w:t xml:space="preserve"> valt</w:t>
      </w:r>
      <w:r w:rsidRPr="002B7ADC" w:rsidR="00E7542F">
        <w:rPr>
          <w:lang w:val="nl-NL"/>
        </w:rPr>
        <w:t>, ook al heeft die verordening zelf geen betrekking op die aspecten van producten</w:t>
      </w:r>
      <w:r w:rsidRPr="002B7ADC">
        <w:rPr>
          <w:lang w:val="nl-NL"/>
        </w:rPr>
        <w:t>.</w:t>
      </w:r>
    </w:p>
    <w:p w:rsidRPr="002B7ADC" w:rsidR="00F04728" w:rsidP="006D6D87" w:rsidRDefault="00F04728" w14:paraId="35F1C8BE" w14:textId="3C9BE4C9">
      <w:pPr>
        <w:pStyle w:val="Geenafstand"/>
        <w:rPr>
          <w:lang w:val="nl-NL"/>
        </w:rPr>
      </w:pPr>
      <w:r w:rsidRPr="002B7ADC">
        <w:rPr>
          <w:lang w:val="nl-NL"/>
        </w:rPr>
        <w:t>De uitwisseling van gegevens moet de betrokken instanties een breder zicht geven op wat er over de producten, marktdeelnemers of conformiteitsbeoordelingsinstanties bekend is,</w:t>
      </w:r>
      <w:r w:rsidRPr="002B7ADC" w:rsidR="005C4D8D">
        <w:rPr>
          <w:lang w:val="nl-NL"/>
        </w:rPr>
        <w:t xml:space="preserve"> </w:t>
      </w:r>
      <w:r w:rsidRPr="002B7ADC">
        <w:rPr>
          <w:lang w:val="nl-NL"/>
        </w:rPr>
        <w:t>voor zover dat relevant is voor de uitoefening van hun taken.</w:t>
      </w:r>
    </w:p>
    <w:p w:rsidRPr="002B7ADC" w:rsidR="006D6D87" w:rsidP="006D6D87" w:rsidRDefault="0087006A" w14:paraId="3D28975E" w14:textId="267ACFCB">
      <w:pPr>
        <w:pStyle w:val="Geenafstand"/>
        <w:rPr>
          <w:lang w:val="nl-NL"/>
        </w:rPr>
      </w:pPr>
      <w:r w:rsidRPr="002B7ADC">
        <w:rPr>
          <w:lang w:val="nl-NL"/>
        </w:rPr>
        <w:t>Deze bepaling is opgesteld naar voorbeeld van artikel 1.33, eerste lid, van de Algemene Douanewet en artikel 18.25 van de Omgevingswet.</w:t>
      </w:r>
    </w:p>
    <w:p w:rsidRPr="002B7ADC" w:rsidR="006D6D87" w:rsidP="006D6D87" w:rsidRDefault="0087006A" w14:paraId="626362B5" w14:textId="2DD4CB0D">
      <w:pPr>
        <w:pStyle w:val="Geenafstand"/>
        <w:rPr>
          <w:lang w:val="nl-NL"/>
        </w:rPr>
      </w:pPr>
      <w:r w:rsidRPr="002B7ADC">
        <w:rPr>
          <w:lang w:val="nl-NL"/>
        </w:rPr>
        <w:lastRenderedPageBreak/>
        <w:t>Handelingen met betrekking tot producten zijn vaak slechts een schakel in een keten van handelingen die in verschillende lidstaten of zelfs ook buiten de EU kunnen plaatsvinden en waarvoor verschillende instanties in binnen- en buitenland bevoegd kunnen zijn. Zo kan een product in Nederland worden ingevoerd, in welk geval de douane met taken is belast, maar ook in Nederland zelf worden vervaardigd of in Nederland worden verhandeld, in welk geval de ILT met taken is belast. Een instantie die in een van de schakels van de keten betrokken is, heeft niet altijd gegevens over andere schakels van de keten, waarover hij wel zou willen beschikken om zijn taken goed te kunnen verrichten. Als de instantie weet dat die gegevens bij een andere instantie berusten, kan zij erom verzoeken dat zij aan haar worden verstrekt. In dat geval is de instantie aan wie het verzoek is gericht, verplicht de gegevens te verstrekken.</w:t>
      </w:r>
    </w:p>
    <w:p w:rsidRPr="002B7ADC" w:rsidR="006D6D87" w:rsidP="006D6D87" w:rsidRDefault="0087006A" w14:paraId="0A4AE720" w14:textId="7675040F">
      <w:pPr>
        <w:pStyle w:val="Geenafstand"/>
        <w:rPr>
          <w:lang w:val="nl-NL"/>
        </w:rPr>
      </w:pPr>
      <w:r w:rsidRPr="002B7ADC">
        <w:rPr>
          <w:lang w:val="nl-NL"/>
        </w:rPr>
        <w:t xml:space="preserve">De verstrekking van gegevens aan instanties in andere lidstaten hoeft niet te worden geregeld. Hierin voorziet artikel </w:t>
      </w:r>
      <w:r w:rsidRPr="002B7ADC" w:rsidR="00152ED5">
        <w:rPr>
          <w:lang w:val="nl-NL"/>
        </w:rPr>
        <w:t xml:space="preserve">34 </w:t>
      </w:r>
      <w:proofErr w:type="spellStart"/>
      <w:r w:rsidRPr="002B7ADC" w:rsidR="00152ED5">
        <w:rPr>
          <w:lang w:val="nl-NL"/>
        </w:rPr>
        <w:t>Mtv</w:t>
      </w:r>
      <w:proofErr w:type="spellEnd"/>
      <w:r w:rsidRPr="002B7ADC" w:rsidR="00152ED5">
        <w:rPr>
          <w:lang w:val="nl-NL"/>
        </w:rPr>
        <w:t>.</w:t>
      </w:r>
    </w:p>
    <w:p w:rsidRPr="002B7ADC" w:rsidR="006D6D87" w:rsidP="006D6D87" w:rsidRDefault="006D6D87" w14:paraId="4640DADB" w14:textId="77777777">
      <w:pPr>
        <w:pStyle w:val="Geenafstand"/>
        <w:rPr>
          <w:lang w:val="nl-NL"/>
        </w:rPr>
      </w:pPr>
    </w:p>
    <w:p w:rsidRPr="002B7ADC" w:rsidR="006D6D87" w:rsidP="006D6D87" w:rsidRDefault="0087006A" w14:paraId="3E014045" w14:textId="0D55CB32">
      <w:pPr>
        <w:pStyle w:val="Geenafstand"/>
        <w:rPr>
          <w:lang w:val="nl-NL"/>
        </w:rPr>
      </w:pPr>
      <w:r w:rsidRPr="002B7ADC">
        <w:rPr>
          <w:lang w:val="nl-NL"/>
        </w:rPr>
        <w:t xml:space="preserve">In het tweede lid is, enigszins ten overvloede ter wille van de duidelijkheid, uitdrukkelijk aangegeven dat het ook om persoonsgegevens kan gaan. Als er persoonsgegevens worden verstrekt, dan moet de betrokken instantie wel voldoen aan de Algemene verordening gegevensbescherming. In overweging 47 </w:t>
      </w:r>
      <w:proofErr w:type="spellStart"/>
      <w:r w:rsidRPr="002B7ADC">
        <w:rPr>
          <w:lang w:val="nl-NL"/>
        </w:rPr>
        <w:t>Mtv</w:t>
      </w:r>
      <w:proofErr w:type="spellEnd"/>
      <w:r w:rsidRPr="002B7ADC">
        <w:rPr>
          <w:lang w:val="nl-NL"/>
        </w:rPr>
        <w:t xml:space="preserve"> is wat betreft artikel 34 </w:t>
      </w:r>
      <w:proofErr w:type="spellStart"/>
      <w:r w:rsidRPr="002B7ADC">
        <w:rPr>
          <w:lang w:val="nl-NL"/>
        </w:rPr>
        <w:t>Mtv</w:t>
      </w:r>
      <w:proofErr w:type="spellEnd"/>
      <w:r w:rsidRPr="002B7ADC">
        <w:rPr>
          <w:lang w:val="nl-NL"/>
        </w:rPr>
        <w:t xml:space="preserve"> een voorbehoud aangegeven wat betreft de toepasselijkheid van de Algemene verordening gegevensbescherming die bij toepassing van die bepaling ook moet worden nageleefd.</w:t>
      </w:r>
    </w:p>
    <w:p w:rsidRPr="002B7ADC" w:rsidR="006D6D87" w:rsidP="006D6D87" w:rsidRDefault="006D6D87" w14:paraId="3EB808CC" w14:textId="77777777">
      <w:pPr>
        <w:pStyle w:val="Geenafstand"/>
        <w:rPr>
          <w:lang w:val="nl-NL"/>
        </w:rPr>
      </w:pPr>
    </w:p>
    <w:p w:rsidRPr="002B7ADC" w:rsidR="006D6D87" w:rsidP="006D6D87" w:rsidRDefault="0087006A" w14:paraId="244651FD" w14:textId="5E4FF17C">
      <w:pPr>
        <w:pStyle w:val="Geenafstand"/>
        <w:rPr>
          <w:lang w:val="nl-NL"/>
        </w:rPr>
      </w:pPr>
      <w:r w:rsidRPr="002B7ADC">
        <w:rPr>
          <w:lang w:val="nl-NL"/>
        </w:rPr>
        <w:t xml:space="preserve">Bij toepassing van de Algemene verordening gegevensbescherming kan een instantie zich met het oog op de verwerking van gegevens volgens artikel 6, tweede lid, </w:t>
      </w:r>
      <w:proofErr w:type="spellStart"/>
      <w:r w:rsidRPr="002B7ADC">
        <w:rPr>
          <w:lang w:val="nl-NL"/>
        </w:rPr>
        <w:t>Avg</w:t>
      </w:r>
      <w:proofErr w:type="spellEnd"/>
      <w:r w:rsidRPr="002B7ADC">
        <w:rPr>
          <w:lang w:val="nl-NL"/>
        </w:rPr>
        <w:t xml:space="preserve"> beroepen op haar wettelijke taak op grond van artikel </w:t>
      </w:r>
      <w:r w:rsidRPr="002B7ADC" w:rsidR="00217BEA">
        <w:rPr>
          <w:lang w:val="nl-NL"/>
        </w:rPr>
        <w:t>9</w:t>
      </w:r>
      <w:r w:rsidRPr="002B7ADC">
        <w:rPr>
          <w:lang w:val="nl-NL"/>
        </w:rPr>
        <w:t xml:space="preserve"> aan een andere instantie de gegevens te verstrekken waarom die instantie vraagt ten behoeve van de uitoefening van haar wettelijke taak. Dit kan </w:t>
      </w:r>
      <w:r w:rsidRPr="002B7ADC" w:rsidR="00906D6E">
        <w:rPr>
          <w:lang w:val="nl-NL"/>
        </w:rPr>
        <w:t>als</w:t>
      </w:r>
      <w:r w:rsidRPr="002B7ADC">
        <w:rPr>
          <w:lang w:val="nl-NL"/>
        </w:rPr>
        <w:t xml:space="preserve"> rechtvaardiging</w:t>
      </w:r>
      <w:r w:rsidRPr="002B7ADC" w:rsidR="00906D6E">
        <w:rPr>
          <w:lang w:val="nl-NL"/>
        </w:rPr>
        <w:t xml:space="preserve">sgrond dienen </w:t>
      </w:r>
      <w:r w:rsidRPr="002B7ADC">
        <w:rPr>
          <w:lang w:val="nl-NL"/>
        </w:rPr>
        <w:t>om aan een andere instantie persoonsgegevens te mogen verstrekken.</w:t>
      </w:r>
    </w:p>
    <w:p w:rsidRPr="002B7ADC" w:rsidR="006D6D87" w:rsidP="006D6D87" w:rsidRDefault="006D6D87" w14:paraId="5A2F0A1A" w14:textId="77777777">
      <w:pPr>
        <w:pStyle w:val="Geenafstand"/>
        <w:rPr>
          <w:lang w:val="nl-NL"/>
        </w:rPr>
      </w:pPr>
    </w:p>
    <w:p w:rsidRPr="002B7ADC" w:rsidR="006D6D87" w:rsidP="006D6D87" w:rsidRDefault="0087006A" w14:paraId="6B49B36C" w14:textId="6C66A2DB">
      <w:pPr>
        <w:pStyle w:val="Geenafstand"/>
        <w:rPr>
          <w:lang w:val="nl-NL"/>
        </w:rPr>
      </w:pPr>
      <w:r w:rsidRPr="002B7ADC">
        <w:rPr>
          <w:lang w:val="nl-NL"/>
        </w:rPr>
        <w:t>Wat betreft het verstrekken van persoonsgegevens draagt de verwerker van de gegevens, d.w.z. de instantie die de gegevens verstrekt, de verantwoordelijkheid dat aan de vereisten van de algemene verordening persoonsgegevens en de Nederlandse regelgeving ter zake wordt voldaan</w:t>
      </w:r>
      <w:r w:rsidRPr="002B7ADC" w:rsidR="006D6D87">
        <w:rPr>
          <w:lang w:val="nl-NL"/>
        </w:rPr>
        <w:t xml:space="preserve">. De verantwoordelijke instantie is in zoverre verwerkingsverantwoordelijke als bedoeld in artikel 4, zevende lid, </w:t>
      </w:r>
      <w:proofErr w:type="spellStart"/>
      <w:r w:rsidRPr="002B7ADC" w:rsidR="006D6D87">
        <w:rPr>
          <w:lang w:val="nl-NL"/>
        </w:rPr>
        <w:t>Avg</w:t>
      </w:r>
      <w:proofErr w:type="spellEnd"/>
      <w:r w:rsidRPr="002B7ADC">
        <w:rPr>
          <w:lang w:val="nl-NL"/>
        </w:rPr>
        <w:t xml:space="preserve">. </w:t>
      </w:r>
    </w:p>
    <w:p w:rsidRPr="002B7ADC" w:rsidR="006D6D87" w:rsidP="006D6D87" w:rsidRDefault="006D6D87" w14:paraId="7D237384" w14:textId="77777777">
      <w:pPr>
        <w:pStyle w:val="Geenafstand"/>
        <w:rPr>
          <w:lang w:val="nl-NL"/>
        </w:rPr>
      </w:pPr>
    </w:p>
    <w:p w:rsidRPr="002B7ADC" w:rsidR="0087006A" w:rsidP="006D6D87" w:rsidRDefault="0087006A" w14:paraId="0464810C" w14:textId="0575394A">
      <w:pPr>
        <w:pStyle w:val="Geenafstand"/>
        <w:rPr>
          <w:lang w:val="nl-NL"/>
        </w:rPr>
      </w:pPr>
      <w:r w:rsidRPr="002B7ADC">
        <w:rPr>
          <w:lang w:val="nl-NL"/>
        </w:rPr>
        <w:t xml:space="preserve">Zeker als instanties onderling geregeld gegevens aan elkaar verstrekken ligt het voor de hand dat zij daarover afspraken maken. In het </w:t>
      </w:r>
      <w:r w:rsidRPr="002B7ADC" w:rsidR="006D6D87">
        <w:rPr>
          <w:lang w:val="nl-NL"/>
        </w:rPr>
        <w:t xml:space="preserve">vierde </w:t>
      </w:r>
      <w:r w:rsidRPr="002B7ADC">
        <w:rPr>
          <w:lang w:val="nl-NL"/>
        </w:rPr>
        <w:t>lid is dit voor alle duidelijkheid geregeld.</w:t>
      </w:r>
    </w:p>
    <w:p w:rsidRPr="002B7ADC" w:rsidR="006D6D87" w:rsidP="006D6D87" w:rsidRDefault="006D6D87" w14:paraId="6EA0DF1E" w14:textId="77777777">
      <w:pPr>
        <w:pStyle w:val="Geenafstand"/>
        <w:rPr>
          <w:lang w:val="nl-NL"/>
        </w:rPr>
      </w:pPr>
    </w:p>
    <w:bookmarkEnd w:id="39"/>
    <w:bookmarkEnd w:id="43"/>
    <w:bookmarkEnd w:id="44"/>
    <w:bookmarkEnd w:id="45"/>
    <w:bookmarkEnd w:id="46"/>
    <w:p w:rsidRPr="002B7ADC" w:rsidR="0087006A" w:rsidP="0087006A" w:rsidRDefault="0087006A" w14:paraId="2ACA9851" w14:textId="76A4393D">
      <w:pPr>
        <w:pStyle w:val="Geenafstand"/>
        <w:rPr>
          <w:rFonts w:cs="Lohit Hindi"/>
          <w:i/>
          <w:iCs/>
          <w:szCs w:val="18"/>
          <w:lang w:val="nl-NL"/>
        </w:rPr>
      </w:pPr>
      <w:r w:rsidRPr="002B7ADC">
        <w:rPr>
          <w:rFonts w:cs="Lohit Hindi"/>
          <w:i/>
          <w:iCs/>
          <w:szCs w:val="18"/>
          <w:lang w:val="nl-NL"/>
        </w:rPr>
        <w:t xml:space="preserve">Artikel </w:t>
      </w:r>
      <w:r w:rsidRPr="002B7ADC" w:rsidR="002727FC">
        <w:rPr>
          <w:rFonts w:cs="Lohit Hindi"/>
          <w:i/>
          <w:iCs/>
          <w:szCs w:val="18"/>
          <w:lang w:val="nl-NL"/>
        </w:rPr>
        <w:t>1</w:t>
      </w:r>
      <w:r w:rsidRPr="002B7ADC" w:rsidR="00F52285">
        <w:rPr>
          <w:rFonts w:cs="Lohit Hindi"/>
          <w:i/>
          <w:iCs/>
          <w:szCs w:val="18"/>
          <w:lang w:val="nl-NL"/>
        </w:rPr>
        <w:t>0</w:t>
      </w:r>
    </w:p>
    <w:p w:rsidRPr="002B7ADC" w:rsidR="0087006A" w:rsidP="0087006A" w:rsidRDefault="0087006A" w14:paraId="394217E5" w14:textId="77777777">
      <w:pPr>
        <w:pStyle w:val="Geenafstand"/>
        <w:rPr>
          <w:rFonts w:cs="Lohit Hindi"/>
          <w:szCs w:val="18"/>
          <w:lang w:val="nl-NL"/>
        </w:rPr>
      </w:pPr>
    </w:p>
    <w:p w:rsidRPr="002B7ADC" w:rsidR="00497945" w:rsidP="00497945" w:rsidRDefault="00497945" w14:paraId="7BE3CB54" w14:textId="2ED03908">
      <w:pPr>
        <w:pStyle w:val="Geenafstand"/>
        <w:rPr>
          <w:i/>
          <w:iCs/>
          <w:szCs w:val="18"/>
          <w:lang w:val="nl-NL"/>
        </w:rPr>
      </w:pPr>
      <w:r w:rsidRPr="002B7ADC">
        <w:rPr>
          <w:lang w:val="nl-NL"/>
        </w:rPr>
        <w:t xml:space="preserve">In deze bepaling is de inwerkingtreding van deze regeling aangegeven. Deze vindt plaats </w:t>
      </w:r>
      <w:r w:rsidRPr="002B7ADC">
        <w:rPr>
          <w:szCs w:val="18"/>
          <w:lang w:val="nl-NL"/>
        </w:rPr>
        <w:t>de tweede dag na de dagtekening van de Staatscourant waarin zij wordt geplaatst</w:t>
      </w:r>
      <w:r w:rsidRPr="002B7ADC">
        <w:rPr>
          <w:lang w:val="nl-NL"/>
        </w:rPr>
        <w:t>.</w:t>
      </w:r>
    </w:p>
    <w:p w:rsidRPr="002B7ADC" w:rsidR="002727FC" w:rsidP="0087006A" w:rsidRDefault="002727FC" w14:paraId="020FF38B" w14:textId="77777777">
      <w:pPr>
        <w:pStyle w:val="Geenafstand"/>
        <w:rPr>
          <w:szCs w:val="18"/>
          <w:lang w:val="nl-NL"/>
        </w:rPr>
      </w:pPr>
    </w:p>
    <w:p w:rsidRPr="002B7ADC" w:rsidR="002727FC" w:rsidP="0087006A" w:rsidRDefault="002727FC" w14:paraId="22205A97" w14:textId="3A75FC8F">
      <w:pPr>
        <w:pStyle w:val="Geenafstand"/>
        <w:rPr>
          <w:rFonts w:cs="Lohit Hindi"/>
          <w:i/>
          <w:iCs/>
          <w:szCs w:val="18"/>
          <w:u w:val="single"/>
          <w:lang w:val="nl-NL"/>
        </w:rPr>
      </w:pPr>
      <w:r w:rsidRPr="002B7ADC">
        <w:rPr>
          <w:rFonts w:cs="Lohit Hindi"/>
          <w:i/>
          <w:iCs/>
          <w:szCs w:val="18"/>
          <w:lang w:val="nl-NL"/>
        </w:rPr>
        <w:t>Artikel 1</w:t>
      </w:r>
      <w:r w:rsidRPr="002B7ADC" w:rsidR="00F52285">
        <w:rPr>
          <w:rFonts w:cs="Lohit Hindi"/>
          <w:i/>
          <w:iCs/>
          <w:szCs w:val="18"/>
          <w:lang w:val="nl-NL"/>
        </w:rPr>
        <w:t>1</w:t>
      </w:r>
    </w:p>
    <w:p w:rsidRPr="002B7ADC" w:rsidR="002727FC" w:rsidP="0087006A" w:rsidRDefault="002727FC" w14:paraId="46AE6592" w14:textId="77777777">
      <w:pPr>
        <w:pStyle w:val="Geenafstand"/>
        <w:rPr>
          <w:rFonts w:cs="Lohit Hindi"/>
          <w:i/>
          <w:iCs/>
          <w:szCs w:val="18"/>
          <w:u w:val="single"/>
          <w:lang w:val="nl-NL"/>
        </w:rPr>
      </w:pPr>
    </w:p>
    <w:p w:rsidRPr="002B7ADC" w:rsidR="005C2C7F" w:rsidP="0087006A" w:rsidRDefault="00497945" w14:paraId="6FDB03DC" w14:textId="4E86ACE8">
      <w:pPr>
        <w:pStyle w:val="Geenafstand"/>
        <w:rPr>
          <w:rFonts w:cs="Lohit Hindi"/>
          <w:b/>
          <w:bCs/>
          <w:szCs w:val="18"/>
          <w:lang w:val="nl-NL"/>
        </w:rPr>
      </w:pPr>
      <w:r w:rsidRPr="002B7ADC">
        <w:rPr>
          <w:rFonts w:cs="Lohit Hindi"/>
          <w:szCs w:val="18"/>
          <w:lang w:val="nl-NL"/>
        </w:rPr>
        <w:t>Deze uitvoeringsregeling heeft als citeertitel ‘</w:t>
      </w:r>
      <w:r w:rsidRPr="002B7ADC">
        <w:rPr>
          <w:szCs w:val="18"/>
          <w:lang w:val="nl-NL"/>
        </w:rPr>
        <w:t xml:space="preserve">Uitvoeringsregeling </w:t>
      </w:r>
      <w:r w:rsidRPr="002B7ADC" w:rsidR="00273901">
        <w:rPr>
          <w:lang w:val="nl-NL"/>
        </w:rPr>
        <w:t>EU-verordening ecologisch ontwerp duurzame producten</w:t>
      </w:r>
      <w:r w:rsidRPr="002B7ADC">
        <w:rPr>
          <w:szCs w:val="18"/>
          <w:lang w:val="nl-NL"/>
        </w:rPr>
        <w:t>.</w:t>
      </w:r>
    </w:p>
    <w:p w:rsidRPr="002B7ADC" w:rsidR="005C2C7F" w:rsidP="005C2C7F" w:rsidRDefault="005C2C7F" w14:paraId="1005A9EE" w14:textId="77777777">
      <w:pPr>
        <w:pStyle w:val="Geenafstand"/>
        <w:rPr>
          <w:lang w:val="nl-NL"/>
        </w:rPr>
      </w:pPr>
    </w:p>
    <w:p w:rsidRPr="002B7ADC" w:rsidR="005C2C7F" w:rsidP="005C2C7F" w:rsidRDefault="005C2C7F" w14:paraId="4454BCA5" w14:textId="77777777">
      <w:pPr>
        <w:pStyle w:val="Geenafstand"/>
        <w:rPr>
          <w:lang w:val="nl-NL"/>
        </w:rPr>
      </w:pPr>
      <w:r w:rsidRPr="002B7ADC">
        <w:rPr>
          <w:lang w:val="nl-NL"/>
        </w:rPr>
        <w:t> </w:t>
      </w:r>
    </w:p>
    <w:p w:rsidRPr="002B7ADC" w:rsidR="005C2C7F" w:rsidP="005C2C7F" w:rsidRDefault="005C2C7F" w14:paraId="4CA26020" w14:textId="2940351F">
      <w:pPr>
        <w:pStyle w:val="Geenafstand"/>
        <w:rPr>
          <w:lang w:val="nl-NL"/>
        </w:rPr>
      </w:pPr>
      <w:r w:rsidRPr="002B7ADC">
        <w:rPr>
          <w:lang w:val="nl-NL"/>
        </w:rPr>
        <w:t> </w:t>
      </w:r>
    </w:p>
    <w:p w:rsidRPr="002B7ADC" w:rsidR="005C2C7F" w:rsidP="005C2C7F" w:rsidRDefault="005C2C7F" w14:paraId="0C4E9BA5" w14:textId="77777777">
      <w:pPr>
        <w:pStyle w:val="Geenafstand"/>
        <w:rPr>
          <w:lang w:val="nl-NL"/>
        </w:rPr>
      </w:pPr>
      <w:r w:rsidRPr="002B7ADC">
        <w:rPr>
          <w:lang w:val="nl-NL"/>
        </w:rPr>
        <w:t> </w:t>
      </w:r>
    </w:p>
    <w:p w:rsidRPr="002B7ADC" w:rsidR="005C2C7F" w:rsidP="005C2C7F" w:rsidRDefault="005C2C7F" w14:paraId="3EB5D19F" w14:textId="5DA325F5">
      <w:pPr>
        <w:pStyle w:val="Geenafstand"/>
        <w:rPr>
          <w:lang w:val="nl-NL"/>
        </w:rPr>
      </w:pPr>
      <w:r w:rsidRPr="002B7ADC">
        <w:rPr>
          <w:lang w:val="nl-NL"/>
        </w:rPr>
        <w:br/>
        <w:t xml:space="preserve">DE </w:t>
      </w:r>
      <w:r w:rsidRPr="002B7ADC" w:rsidR="00BD248A">
        <w:rPr>
          <w:lang w:val="nl-NL"/>
        </w:rPr>
        <w:t>MINISTER VAN KLIMAAT EN GROENE GROEI</w:t>
      </w:r>
      <w:r w:rsidRPr="002B7ADC">
        <w:rPr>
          <w:lang w:val="nl-NL"/>
        </w:rPr>
        <w:t>,</w:t>
      </w:r>
    </w:p>
    <w:p w:rsidRPr="002B7ADC" w:rsidR="005C2C7F" w:rsidP="005C2C7F" w:rsidRDefault="005C2C7F" w14:paraId="6037A1F1" w14:textId="77777777">
      <w:pPr>
        <w:pStyle w:val="Geenafstand"/>
        <w:rPr>
          <w:lang w:val="nl-NL"/>
        </w:rPr>
      </w:pPr>
    </w:p>
    <w:p w:rsidRPr="002B7ADC" w:rsidR="005C2C7F" w:rsidP="0087006A" w:rsidRDefault="005C2C7F" w14:paraId="6BDCC886" w14:textId="77777777">
      <w:pPr>
        <w:pStyle w:val="Geenafstand"/>
        <w:rPr>
          <w:rFonts w:cs="Lohit Hindi"/>
          <w:szCs w:val="18"/>
          <w:lang w:val="nl-NL"/>
        </w:rPr>
      </w:pPr>
    </w:p>
    <w:p w:rsidRPr="002B7ADC" w:rsidR="00C47EB4" w:rsidP="0087006A" w:rsidRDefault="00C47EB4" w14:paraId="759515B7" w14:textId="77777777">
      <w:pPr>
        <w:pStyle w:val="Geenafstand"/>
        <w:rPr>
          <w:rFonts w:cs="Lohit Hindi"/>
          <w:szCs w:val="18"/>
          <w:lang w:val="nl-NL"/>
        </w:rPr>
      </w:pPr>
    </w:p>
    <w:p w:rsidRPr="002B7ADC" w:rsidR="00C47EB4" w:rsidP="0087006A" w:rsidRDefault="00C47EB4" w14:paraId="027BD1A5" w14:textId="77777777">
      <w:pPr>
        <w:pStyle w:val="Geenafstand"/>
        <w:rPr>
          <w:rFonts w:cs="Lohit Hindi"/>
          <w:szCs w:val="18"/>
          <w:lang w:val="nl-NL"/>
        </w:rPr>
      </w:pPr>
    </w:p>
    <w:p w:rsidRPr="002B7ADC" w:rsidR="00C47EB4" w:rsidP="0087006A" w:rsidRDefault="00C47EB4" w14:paraId="4FA720B8" w14:textId="77777777">
      <w:pPr>
        <w:pStyle w:val="Geenafstand"/>
        <w:rPr>
          <w:rFonts w:cs="Lohit Hindi"/>
          <w:szCs w:val="18"/>
          <w:lang w:val="nl-NL"/>
        </w:rPr>
      </w:pPr>
    </w:p>
    <w:p w:rsidRPr="002B7ADC" w:rsidR="00C47EB4" w:rsidP="0087006A" w:rsidRDefault="00C47EB4" w14:paraId="47B3305B" w14:textId="77777777">
      <w:pPr>
        <w:pStyle w:val="Geenafstand"/>
        <w:rPr>
          <w:rFonts w:cs="Lohit Hindi"/>
          <w:szCs w:val="18"/>
          <w:lang w:val="nl-NL"/>
        </w:rPr>
      </w:pPr>
    </w:p>
    <w:p w:rsidRPr="00C47EB4" w:rsidR="00C47EB4" w:rsidP="00C47EB4" w:rsidRDefault="00C47EB4" w14:paraId="2718ECB6" w14:textId="77777777">
      <w:pPr>
        <w:pStyle w:val="Geenafstand"/>
        <w:rPr>
          <w:rFonts w:cs="Lohit Hindi"/>
          <w:szCs w:val="18"/>
          <w:lang w:val="nl-NL"/>
        </w:rPr>
      </w:pPr>
      <w:r w:rsidRPr="00C47EB4">
        <w:rPr>
          <w:rFonts w:cs="Lohit Hindi"/>
          <w:szCs w:val="18"/>
          <w:lang w:val="nl-NL"/>
        </w:rPr>
        <w:t>S. van Veldhoven-van der Meer</w:t>
      </w:r>
    </w:p>
    <w:p w:rsidRPr="002B7ADC" w:rsidR="00C47EB4" w:rsidP="0087006A" w:rsidRDefault="00C47EB4" w14:paraId="4831A6E8" w14:textId="77777777">
      <w:pPr>
        <w:pStyle w:val="Geenafstand"/>
        <w:rPr>
          <w:rFonts w:cs="Lohit Hindi"/>
          <w:b/>
          <w:bCs/>
          <w:szCs w:val="18"/>
          <w:lang w:val="nl-NL"/>
        </w:rPr>
      </w:pPr>
    </w:p>
    <w:p w:rsidRPr="002B7ADC" w:rsidR="005F56BD" w:rsidRDefault="005F56BD" w14:paraId="19C7E2BF" w14:textId="77777777">
      <w:pPr>
        <w:rPr>
          <w:kern w:val="2"/>
          <w:szCs w:val="18"/>
          <w:lang w:val="nl-NL" w:eastAsia="nl-NL"/>
          <w14:ligatures w14:val="standardContextual"/>
        </w:rPr>
      </w:pPr>
      <w:r w:rsidRPr="002B7ADC">
        <w:rPr>
          <w:szCs w:val="18"/>
          <w:lang w:val="nl-NL" w:eastAsia="nl-NL"/>
        </w:rPr>
        <w:br w:type="page"/>
      </w:r>
    </w:p>
    <w:bookmarkEnd w:id="28"/>
    <w:bookmarkEnd w:id="34"/>
    <w:p w:rsidRPr="002B7ADC" w:rsidR="00A87789" w:rsidP="00A87789" w:rsidRDefault="00A87789" w14:paraId="35971C61" w14:textId="66DA6287">
      <w:pPr>
        <w:pStyle w:val="Geenafstand"/>
        <w:rPr>
          <w:b/>
          <w:bCs/>
          <w:lang w:val="nl-NL"/>
        </w:rPr>
      </w:pPr>
      <w:r w:rsidRPr="002B7ADC">
        <w:rPr>
          <w:b/>
          <w:bCs/>
          <w:szCs w:val="18"/>
          <w:lang w:val="nl-NL"/>
        </w:rPr>
        <w:lastRenderedPageBreak/>
        <w:t>BIJLAGE I</w:t>
      </w:r>
      <w:r w:rsidRPr="002B7ADC" w:rsidR="002F27D3">
        <w:rPr>
          <w:b/>
          <w:bCs/>
          <w:szCs w:val="18"/>
          <w:lang w:val="nl-NL"/>
        </w:rPr>
        <w:t xml:space="preserve"> </w:t>
      </w:r>
      <w:r w:rsidRPr="002B7ADC">
        <w:rPr>
          <w:b/>
          <w:bCs/>
          <w:lang w:val="nl-NL"/>
        </w:rPr>
        <w:t xml:space="preserve">bij de Uitvoeringsregeling </w:t>
      </w:r>
      <w:r w:rsidRPr="002B7ADC" w:rsidR="00354BBC">
        <w:rPr>
          <w:b/>
          <w:bCs/>
          <w:lang w:val="nl-NL"/>
        </w:rPr>
        <w:t xml:space="preserve">EU-verordening </w:t>
      </w:r>
      <w:proofErr w:type="spellStart"/>
      <w:r w:rsidRPr="002B7ADC" w:rsidR="00354BBC">
        <w:rPr>
          <w:b/>
          <w:bCs/>
          <w:lang w:val="nl-NL"/>
        </w:rPr>
        <w:t>ecodesign</w:t>
      </w:r>
      <w:proofErr w:type="spellEnd"/>
    </w:p>
    <w:p w:rsidRPr="002B7ADC" w:rsidR="002F27D3" w:rsidP="00A87789" w:rsidRDefault="002F27D3" w14:paraId="051950D6" w14:textId="77777777">
      <w:pPr>
        <w:pStyle w:val="Geenafstand"/>
        <w:rPr>
          <w:b/>
          <w:bCs/>
          <w:lang w:val="nl-NL"/>
        </w:rPr>
      </w:pPr>
    </w:p>
    <w:p w:rsidRPr="002B7ADC" w:rsidR="0004320E" w:rsidP="0004320E" w:rsidRDefault="0004320E" w14:paraId="626F3027" w14:textId="0124F1D1">
      <w:pPr>
        <w:pStyle w:val="Geenafstand"/>
        <w:rPr>
          <w:b/>
          <w:bCs/>
          <w:szCs w:val="18"/>
          <w:lang w:val="nl-NL" w:eastAsia="nl-NL"/>
        </w:rPr>
      </w:pPr>
      <w:r w:rsidRPr="002B7ADC">
        <w:rPr>
          <w:b/>
          <w:bCs/>
          <w:szCs w:val="18"/>
          <w:lang w:val="nl-NL" w:eastAsia="nl-NL"/>
        </w:rPr>
        <w:t xml:space="preserve">Inhoudelijke bespreking van </w:t>
      </w:r>
      <w:r w:rsidRPr="002B7ADC" w:rsidR="005A5D19">
        <w:rPr>
          <w:b/>
          <w:bCs/>
          <w:szCs w:val="18"/>
          <w:lang w:val="nl-NL" w:eastAsia="nl-NL"/>
        </w:rPr>
        <w:t xml:space="preserve">de </w:t>
      </w:r>
      <w:r w:rsidRPr="002B7ADC" w:rsidR="00354BBC">
        <w:rPr>
          <w:b/>
          <w:bCs/>
          <w:szCs w:val="18"/>
          <w:lang w:val="nl-NL" w:eastAsia="nl-NL"/>
        </w:rPr>
        <w:t xml:space="preserve">EU-verordening </w:t>
      </w:r>
      <w:proofErr w:type="spellStart"/>
      <w:r w:rsidRPr="002B7ADC" w:rsidR="00354BBC">
        <w:rPr>
          <w:b/>
          <w:bCs/>
          <w:szCs w:val="18"/>
          <w:lang w:val="nl-NL" w:eastAsia="nl-NL"/>
        </w:rPr>
        <w:t>ecodesign</w:t>
      </w:r>
      <w:proofErr w:type="spellEnd"/>
    </w:p>
    <w:p w:rsidRPr="002B7ADC" w:rsidR="002F27D3" w:rsidP="0004320E" w:rsidRDefault="002F27D3" w14:paraId="4AA20437" w14:textId="77777777">
      <w:pPr>
        <w:pStyle w:val="Geenafstand"/>
        <w:rPr>
          <w:b/>
          <w:bCs/>
          <w:szCs w:val="18"/>
          <w:lang w:val="nl-NL" w:eastAsia="nl-NL"/>
        </w:rPr>
      </w:pPr>
    </w:p>
    <w:p w:rsidRPr="002B7ADC" w:rsidR="002F27D3" w:rsidP="0004320E" w:rsidRDefault="00805CF7" w14:paraId="4771288E" w14:textId="2DD99C30">
      <w:pPr>
        <w:pStyle w:val="Geenafstand"/>
        <w:rPr>
          <w:b/>
          <w:bCs/>
          <w:szCs w:val="18"/>
          <w:lang w:val="nl-NL" w:eastAsia="nl-NL"/>
        </w:rPr>
      </w:pPr>
      <w:r w:rsidRPr="002B7ADC">
        <w:rPr>
          <w:b/>
          <w:bCs/>
          <w:szCs w:val="18"/>
          <w:lang w:val="nl-NL"/>
        </w:rPr>
        <w:t xml:space="preserve">§ </w:t>
      </w:r>
      <w:r w:rsidRPr="002B7ADC">
        <w:rPr>
          <w:b/>
          <w:bCs/>
          <w:szCs w:val="18"/>
          <w:lang w:val="nl-NL" w:eastAsia="nl-NL"/>
        </w:rPr>
        <w:t>1</w:t>
      </w:r>
      <w:r w:rsidRPr="002B7ADC" w:rsidR="002F27D3">
        <w:rPr>
          <w:b/>
          <w:bCs/>
          <w:szCs w:val="18"/>
          <w:lang w:val="nl-NL" w:eastAsia="nl-NL"/>
        </w:rPr>
        <w:t xml:space="preserve"> Algemeen</w:t>
      </w:r>
    </w:p>
    <w:p w:rsidRPr="002B7ADC" w:rsidR="0004320E" w:rsidP="0004320E" w:rsidRDefault="0004320E" w14:paraId="5E973FE7" w14:textId="77777777">
      <w:pPr>
        <w:pStyle w:val="Geenafstand"/>
        <w:rPr>
          <w:szCs w:val="18"/>
          <w:lang w:val="nl-NL" w:eastAsia="nl-NL"/>
        </w:rPr>
      </w:pPr>
    </w:p>
    <w:p w:rsidRPr="002B7ADC" w:rsidR="005E38FE" w:rsidP="005E38FE" w:rsidRDefault="0004320E" w14:paraId="7B01314B" w14:textId="77777777">
      <w:pPr>
        <w:pStyle w:val="Geenafstand"/>
        <w:rPr>
          <w:szCs w:val="18"/>
          <w:lang w:val="nl-NL"/>
        </w:rPr>
      </w:pPr>
      <w:r w:rsidRPr="002B7ADC">
        <w:rPr>
          <w:szCs w:val="18"/>
          <w:lang w:val="nl-NL"/>
        </w:rPr>
        <w:t xml:space="preserve">Volgens artikel 1, eerste lid, </w:t>
      </w:r>
      <w:proofErr w:type="spellStart"/>
      <w:r w:rsidRPr="002B7ADC">
        <w:rPr>
          <w:szCs w:val="18"/>
          <w:lang w:val="nl-NL"/>
        </w:rPr>
        <w:t>Ev</w:t>
      </w:r>
      <w:proofErr w:type="spellEnd"/>
      <w:r w:rsidRPr="002B7ADC">
        <w:rPr>
          <w:szCs w:val="18"/>
          <w:lang w:val="nl-NL"/>
        </w:rPr>
        <w:t xml:space="preserve"> wordt een kader vastgesteld om de milieuduurzaamheid van producten te verbeteren en het vrije verkeer van producten binnen de interne markt te waarborgen.</w:t>
      </w:r>
    </w:p>
    <w:p w:rsidRPr="002B7ADC" w:rsidR="005E38FE" w:rsidP="005E38FE" w:rsidRDefault="005E38FE" w14:paraId="0DFA47D7" w14:textId="77777777">
      <w:pPr>
        <w:pStyle w:val="Geenafstand"/>
        <w:rPr>
          <w:szCs w:val="18"/>
          <w:lang w:val="nl-NL"/>
        </w:rPr>
      </w:pPr>
    </w:p>
    <w:p w:rsidRPr="002B7ADC" w:rsidR="005E38FE" w:rsidP="005E38FE" w:rsidRDefault="0004320E" w14:paraId="5142AC4E" w14:textId="59857266">
      <w:pPr>
        <w:pStyle w:val="Geenafstand"/>
        <w:rPr>
          <w:szCs w:val="18"/>
          <w:lang w:val="nl-NL"/>
        </w:rPr>
      </w:pPr>
      <w:r w:rsidRPr="002B7ADC">
        <w:rPr>
          <w:szCs w:val="18"/>
          <w:lang w:val="nl-NL"/>
        </w:rPr>
        <w:t xml:space="preserve">Volgens artikel 1, tweede lid, </w:t>
      </w:r>
      <w:proofErr w:type="spellStart"/>
      <w:r w:rsidRPr="002B7ADC">
        <w:rPr>
          <w:szCs w:val="18"/>
          <w:lang w:val="nl-NL"/>
        </w:rPr>
        <w:t>Ev</w:t>
      </w:r>
      <w:proofErr w:type="spellEnd"/>
      <w:r w:rsidRPr="002B7ADC">
        <w:rPr>
          <w:szCs w:val="18"/>
          <w:lang w:val="nl-NL"/>
        </w:rPr>
        <w:t xml:space="preserve"> is </w:t>
      </w:r>
      <w:r w:rsidRPr="002B7ADC" w:rsidR="005A5D19">
        <w:rPr>
          <w:szCs w:val="18"/>
          <w:lang w:val="nl-NL"/>
        </w:rPr>
        <w:t xml:space="preserve">de </w:t>
      </w:r>
      <w:r w:rsidRPr="002B7ADC" w:rsidR="00354BBC">
        <w:rPr>
          <w:szCs w:val="18"/>
          <w:lang w:val="nl-NL"/>
        </w:rPr>
        <w:t xml:space="preserve">EU-verordening </w:t>
      </w:r>
      <w:proofErr w:type="spellStart"/>
      <w:r w:rsidRPr="002B7ADC" w:rsidR="00354BBC">
        <w:rPr>
          <w:szCs w:val="18"/>
          <w:lang w:val="nl-NL"/>
        </w:rPr>
        <w:t>ecodesign</w:t>
      </w:r>
      <w:proofErr w:type="spellEnd"/>
      <w:r w:rsidRPr="002B7ADC">
        <w:rPr>
          <w:szCs w:val="18"/>
          <w:lang w:val="nl-NL"/>
        </w:rPr>
        <w:t xml:space="preserve"> van toepassing op alle fysieke goederen die in de handel worden gebracht of in gebruik worden genomen, met inbegrip van onderdelen en tussenproducten. Sommige productgroepen zijn van de reikwijdte van </w:t>
      </w:r>
      <w:r w:rsidRPr="002B7ADC" w:rsidR="005A5D19">
        <w:rPr>
          <w:szCs w:val="18"/>
          <w:lang w:val="nl-NL"/>
        </w:rPr>
        <w:t xml:space="preserve">de </w:t>
      </w:r>
      <w:r w:rsidRPr="002B7ADC" w:rsidR="00354BBC">
        <w:rPr>
          <w:szCs w:val="18"/>
          <w:lang w:val="nl-NL"/>
        </w:rPr>
        <w:t xml:space="preserve">EU-verordening </w:t>
      </w:r>
      <w:proofErr w:type="spellStart"/>
      <w:r w:rsidRPr="002B7ADC" w:rsidR="00354BBC">
        <w:rPr>
          <w:szCs w:val="18"/>
          <w:lang w:val="nl-NL"/>
        </w:rPr>
        <w:t>ecodesign</w:t>
      </w:r>
      <w:proofErr w:type="spellEnd"/>
      <w:r w:rsidRPr="002B7ADC">
        <w:rPr>
          <w:szCs w:val="18"/>
          <w:lang w:val="nl-NL"/>
        </w:rPr>
        <w:t xml:space="preserve"> uitgezonderd, zoals levensmiddelen, diervoeders, geneesmiddelen, diergeneesmiddelen, planten en dieren, producten van planten en dieren en voertuigen (wanneer het gaat om Europees gereguleerde productaspecten).</w:t>
      </w:r>
    </w:p>
    <w:p w:rsidRPr="002B7ADC" w:rsidR="005E38FE" w:rsidP="005E38FE" w:rsidRDefault="005E38FE" w14:paraId="74DF7AB6" w14:textId="77777777">
      <w:pPr>
        <w:pStyle w:val="Geenafstand"/>
        <w:rPr>
          <w:szCs w:val="18"/>
          <w:lang w:val="nl-NL"/>
        </w:rPr>
      </w:pPr>
    </w:p>
    <w:p w:rsidRPr="002B7ADC" w:rsidR="0004320E" w:rsidP="005E38FE" w:rsidRDefault="0004320E" w14:paraId="0549768C" w14:textId="7EC89A55">
      <w:pPr>
        <w:pStyle w:val="Geenafstand"/>
        <w:rPr>
          <w:szCs w:val="18"/>
          <w:lang w:val="nl-NL"/>
        </w:rPr>
      </w:pPr>
      <w:r w:rsidRPr="002B7ADC">
        <w:rPr>
          <w:szCs w:val="18"/>
          <w:lang w:val="nl-NL"/>
        </w:rPr>
        <w:t xml:space="preserve">Naast </w:t>
      </w:r>
      <w:r w:rsidRPr="002B7ADC" w:rsidR="005A5D19">
        <w:rPr>
          <w:szCs w:val="18"/>
          <w:lang w:val="nl-NL"/>
        </w:rPr>
        <w:t xml:space="preserve">de </w:t>
      </w:r>
      <w:r w:rsidRPr="002B7ADC" w:rsidR="00354BBC">
        <w:rPr>
          <w:szCs w:val="18"/>
          <w:lang w:val="nl-NL"/>
        </w:rPr>
        <w:t xml:space="preserve">EU-verordening </w:t>
      </w:r>
      <w:proofErr w:type="spellStart"/>
      <w:r w:rsidRPr="002B7ADC" w:rsidR="00354BBC">
        <w:rPr>
          <w:szCs w:val="18"/>
          <w:lang w:val="nl-NL"/>
        </w:rPr>
        <w:t>ecodesign</w:t>
      </w:r>
      <w:proofErr w:type="spellEnd"/>
      <w:r w:rsidRPr="002B7ADC">
        <w:rPr>
          <w:szCs w:val="18"/>
          <w:lang w:val="nl-NL"/>
        </w:rPr>
        <w:t xml:space="preserve"> blijft er </w:t>
      </w:r>
      <w:proofErr w:type="spellStart"/>
      <w:r w:rsidRPr="002B7ADC">
        <w:rPr>
          <w:szCs w:val="18"/>
          <w:lang w:val="nl-NL"/>
        </w:rPr>
        <w:t>productspecifieke</w:t>
      </w:r>
      <w:proofErr w:type="spellEnd"/>
      <w:r w:rsidRPr="002B7ADC">
        <w:rPr>
          <w:szCs w:val="18"/>
          <w:lang w:val="nl-NL"/>
        </w:rPr>
        <w:t xml:space="preserve"> regelgeving bestaan. Deze is gericht op afgebakende productgroepen en omvat ook andere aspecten dan duurzaamheid, zoals veiligheid (batterijen, speelgoed, reinigingsmiddelen en verpakkingen) of functionaliteit (bouwproducten)</w:t>
      </w:r>
      <w:r w:rsidRPr="002B7ADC">
        <w:rPr>
          <w:vertAlign w:val="superscript"/>
          <w:lang w:val="nl-NL"/>
        </w:rPr>
        <w:footnoteReference w:id="17"/>
      </w:r>
      <w:r w:rsidRPr="002B7ADC">
        <w:rPr>
          <w:szCs w:val="18"/>
          <w:lang w:val="nl-NL"/>
        </w:rPr>
        <w:t>, dan wel andere fasen van de levenscyclus van een product dan de ontwerpfase, bijvoorbeeld ook het afvalbeheer (batterijen).</w:t>
      </w:r>
    </w:p>
    <w:p w:rsidR="006D1FF0" w:rsidP="0004320E" w:rsidRDefault="006D1FF0" w14:paraId="5D7D4660" w14:textId="77777777">
      <w:pPr>
        <w:pStyle w:val="Geenafstand"/>
        <w:rPr>
          <w:szCs w:val="18"/>
          <w:lang w:val="nl-NL"/>
        </w:rPr>
      </w:pPr>
    </w:p>
    <w:p w:rsidRPr="002B7ADC" w:rsidR="0004320E" w:rsidP="0004320E" w:rsidRDefault="005A5D19" w14:paraId="6E558CA2" w14:textId="1F42B743">
      <w:pPr>
        <w:pStyle w:val="Geenafstand"/>
        <w:rPr>
          <w:szCs w:val="18"/>
          <w:lang w:val="nl-NL"/>
        </w:rPr>
      </w:pPr>
      <w:r w:rsidRPr="002B7ADC">
        <w:rPr>
          <w:szCs w:val="18"/>
          <w:lang w:val="nl-NL"/>
        </w:rPr>
        <w:t xml:space="preserve">De </w:t>
      </w:r>
      <w:r w:rsidRPr="002B7ADC" w:rsidR="00354BBC">
        <w:rPr>
          <w:szCs w:val="18"/>
          <w:lang w:val="nl-NL"/>
        </w:rPr>
        <w:t xml:space="preserve">EU-verordening </w:t>
      </w:r>
      <w:proofErr w:type="spellStart"/>
      <w:r w:rsidRPr="002B7ADC" w:rsidR="00354BBC">
        <w:rPr>
          <w:szCs w:val="18"/>
          <w:lang w:val="nl-NL"/>
        </w:rPr>
        <w:t>ecodesign</w:t>
      </w:r>
      <w:proofErr w:type="spellEnd"/>
      <w:r w:rsidRPr="002B7ADC" w:rsidR="0004320E">
        <w:rPr>
          <w:szCs w:val="18"/>
          <w:lang w:val="nl-NL"/>
        </w:rPr>
        <w:t xml:space="preserve"> heeft alleen betrekking op het ecologisch ontwerp (</w:t>
      </w:r>
      <w:proofErr w:type="spellStart"/>
      <w:r w:rsidRPr="002B7ADC" w:rsidR="0004320E">
        <w:rPr>
          <w:i/>
          <w:iCs/>
          <w:szCs w:val="18"/>
          <w:lang w:val="nl-NL"/>
        </w:rPr>
        <w:t>ecodesign</w:t>
      </w:r>
      <w:proofErr w:type="spellEnd"/>
      <w:r w:rsidRPr="002B7ADC" w:rsidR="0004320E">
        <w:rPr>
          <w:szCs w:val="18"/>
          <w:lang w:val="nl-NL"/>
        </w:rPr>
        <w:t>) van producten. Zij omvat alle hieronder weergegeven duurzaamheidsaspecten van producten in de hele productketen.</w:t>
      </w:r>
    </w:p>
    <w:p w:rsidRPr="002B7ADC" w:rsidR="0004320E" w:rsidP="0004320E" w:rsidRDefault="0004320E" w14:paraId="63011065" w14:textId="77777777">
      <w:pPr>
        <w:pStyle w:val="Geenafstand"/>
        <w:rPr>
          <w:szCs w:val="18"/>
          <w:lang w:val="nl-NL"/>
        </w:rPr>
      </w:pPr>
    </w:p>
    <w:p w:rsidRPr="002B7ADC" w:rsidR="0004320E" w:rsidP="0004320E" w:rsidRDefault="005A5D19" w14:paraId="3ADEE21C" w14:textId="38E750B3">
      <w:pPr>
        <w:pStyle w:val="Geenafstand"/>
        <w:rPr>
          <w:szCs w:val="18"/>
          <w:lang w:val="nl-NL"/>
        </w:rPr>
      </w:pPr>
      <w:r w:rsidRPr="002B7ADC">
        <w:rPr>
          <w:szCs w:val="18"/>
          <w:lang w:val="nl-NL"/>
        </w:rPr>
        <w:t xml:space="preserve">De </w:t>
      </w:r>
      <w:r w:rsidRPr="002B7ADC" w:rsidR="00354BBC">
        <w:rPr>
          <w:szCs w:val="18"/>
          <w:lang w:val="nl-NL"/>
        </w:rPr>
        <w:t xml:space="preserve">EU-verordening </w:t>
      </w:r>
      <w:proofErr w:type="spellStart"/>
      <w:r w:rsidRPr="002B7ADC" w:rsidR="00354BBC">
        <w:rPr>
          <w:szCs w:val="18"/>
          <w:lang w:val="nl-NL"/>
        </w:rPr>
        <w:t>ecodesign</w:t>
      </w:r>
      <w:proofErr w:type="spellEnd"/>
      <w:r w:rsidRPr="002B7ADC" w:rsidR="0004320E">
        <w:rPr>
          <w:szCs w:val="18"/>
          <w:lang w:val="nl-NL"/>
        </w:rPr>
        <w:t xml:space="preserve"> is voor de onderwerpen waarop de verordening betrekking heeft, bedoeld als een uitputtende regeling, ten minste, als het een specifieke doelgroep betreft waarvoor een gedelegeerde handeling is vastgesteld. Dit blijkt uit artikel 3 Ev. In artikel 3, eerste lid, </w:t>
      </w:r>
      <w:proofErr w:type="spellStart"/>
      <w:r w:rsidRPr="002B7ADC" w:rsidR="0004320E">
        <w:rPr>
          <w:szCs w:val="18"/>
          <w:lang w:val="nl-NL"/>
        </w:rPr>
        <w:t>Ev</w:t>
      </w:r>
      <w:proofErr w:type="spellEnd"/>
      <w:r w:rsidRPr="002B7ADC" w:rsidR="0004320E">
        <w:rPr>
          <w:szCs w:val="18"/>
          <w:lang w:val="nl-NL"/>
        </w:rPr>
        <w:t xml:space="preserve"> is bepaald dat producten uitsluitend in de handel mogen worden gebracht of in gebruik genomen als ze voldoen aan de vereisten inzake ecologisch ontwerp die zijn opgenomen in de gedelegeerde handelingen die de Europese Commissie op grond van artikel 4, eerste lid, </w:t>
      </w:r>
      <w:proofErr w:type="spellStart"/>
      <w:r w:rsidRPr="002B7ADC" w:rsidR="0004320E">
        <w:rPr>
          <w:szCs w:val="18"/>
          <w:lang w:val="nl-NL"/>
        </w:rPr>
        <w:t>Ev</w:t>
      </w:r>
      <w:proofErr w:type="spellEnd"/>
      <w:r w:rsidRPr="002B7ADC" w:rsidR="0004320E">
        <w:rPr>
          <w:szCs w:val="18"/>
          <w:lang w:val="nl-NL"/>
        </w:rPr>
        <w:t xml:space="preserve"> voor de desbetreffende producten heeft vastgesteld. In artikel 3, tweede lid, </w:t>
      </w:r>
      <w:proofErr w:type="spellStart"/>
      <w:r w:rsidRPr="002B7ADC" w:rsidR="0004320E">
        <w:rPr>
          <w:szCs w:val="18"/>
          <w:lang w:val="nl-NL"/>
        </w:rPr>
        <w:t>Ev</w:t>
      </w:r>
      <w:proofErr w:type="spellEnd"/>
      <w:r w:rsidRPr="002B7ADC" w:rsidR="0004320E">
        <w:rPr>
          <w:szCs w:val="18"/>
          <w:lang w:val="nl-NL"/>
        </w:rPr>
        <w:t xml:space="preserve"> is bepaald dat de lidstaten het in de handel brengen of in gebruik nemen van producten die voldoen aan de prestatievereisten en informatievereisten die in de gedelegeerde handelingen zijn vastgesteld, niet verbieden, beperken of belemmeren vanwege de niet-naleving van nationale prestatievereisten en informatievereisten, voor zover het aspecten van die producten betreft die door die prestatievereisten en informatievereisten worden bestreken. Dit geldt volgens het derde lid ook als in de gedelegeerde handeling van het stellen uitdrukkelijk van het vaststellen van prestatievereisten en informatievereisten is afgezien.</w:t>
      </w:r>
    </w:p>
    <w:p w:rsidRPr="002B7ADC" w:rsidR="0004320E" w:rsidP="0004320E" w:rsidRDefault="0004320E" w14:paraId="139529D6" w14:textId="77777777">
      <w:pPr>
        <w:pStyle w:val="Geenafstand"/>
        <w:rPr>
          <w:szCs w:val="18"/>
          <w:lang w:val="nl-NL"/>
        </w:rPr>
      </w:pPr>
    </w:p>
    <w:p w:rsidRPr="002B7ADC" w:rsidR="0004320E" w:rsidP="0004320E" w:rsidRDefault="0004320E" w14:paraId="5C72AC2A" w14:textId="50B3BD31">
      <w:pPr>
        <w:pStyle w:val="Geenafstand"/>
        <w:rPr>
          <w:szCs w:val="18"/>
          <w:lang w:val="nl-NL" w:eastAsia="nl-NL"/>
        </w:rPr>
      </w:pPr>
      <w:r w:rsidRPr="002B7ADC">
        <w:rPr>
          <w:szCs w:val="18"/>
          <w:lang w:val="nl-NL" w:eastAsia="nl-NL"/>
        </w:rPr>
        <w:t xml:space="preserve">De doelstellingen van </w:t>
      </w:r>
      <w:r w:rsidRPr="002B7ADC" w:rsidR="005A5D19">
        <w:rPr>
          <w:szCs w:val="18"/>
          <w:lang w:val="nl-NL" w:eastAsia="nl-NL"/>
        </w:rPr>
        <w:t xml:space="preserve">de </w:t>
      </w:r>
      <w:r w:rsidRPr="002B7ADC" w:rsidR="00354BBC">
        <w:rPr>
          <w:szCs w:val="18"/>
          <w:lang w:val="nl-NL" w:eastAsia="nl-NL"/>
        </w:rPr>
        <w:t xml:space="preserve">EU-verordening </w:t>
      </w:r>
      <w:proofErr w:type="spellStart"/>
      <w:r w:rsidRPr="002B7ADC" w:rsidR="00354BBC">
        <w:rPr>
          <w:szCs w:val="18"/>
          <w:lang w:val="nl-NL" w:eastAsia="nl-NL"/>
        </w:rPr>
        <w:t>ecodesign</w:t>
      </w:r>
      <w:proofErr w:type="spellEnd"/>
      <w:r w:rsidRPr="002B7ADC">
        <w:rPr>
          <w:szCs w:val="18"/>
          <w:lang w:val="nl-NL" w:eastAsia="nl-NL"/>
        </w:rPr>
        <w:t xml:space="preserve"> worden geoperationaliseerd door middel van het vaststellen van vereisten inzake ecologisch ontwerp. In artikel 4, eerste lid, </w:t>
      </w:r>
      <w:proofErr w:type="spellStart"/>
      <w:r w:rsidRPr="002B7ADC">
        <w:rPr>
          <w:szCs w:val="18"/>
          <w:lang w:val="nl-NL" w:eastAsia="nl-NL"/>
        </w:rPr>
        <w:t>Ev</w:t>
      </w:r>
      <w:proofErr w:type="spellEnd"/>
      <w:r w:rsidRPr="002B7ADC">
        <w:rPr>
          <w:szCs w:val="18"/>
          <w:lang w:val="nl-NL" w:eastAsia="nl-NL"/>
        </w:rPr>
        <w:t xml:space="preserve"> wordt aan de Europese Commissie de bevoegdheid verleend om de vereisten inzake ecologisch ontwerp uit te werken in gedelegeerde handelingen. Dit is daarom de belangrijkste bepaling van </w:t>
      </w:r>
      <w:r w:rsidRPr="002B7ADC" w:rsidR="005A5D19">
        <w:rPr>
          <w:szCs w:val="18"/>
          <w:lang w:val="nl-NL" w:eastAsia="nl-NL"/>
        </w:rPr>
        <w:t xml:space="preserve">de </w:t>
      </w:r>
      <w:r w:rsidRPr="002B7ADC" w:rsidR="00354BBC">
        <w:rPr>
          <w:szCs w:val="18"/>
          <w:lang w:val="nl-NL" w:eastAsia="nl-NL"/>
        </w:rPr>
        <w:t xml:space="preserve">EU-verordening </w:t>
      </w:r>
      <w:proofErr w:type="spellStart"/>
      <w:r w:rsidRPr="002B7ADC" w:rsidR="00354BBC">
        <w:rPr>
          <w:szCs w:val="18"/>
          <w:lang w:val="nl-NL" w:eastAsia="nl-NL"/>
        </w:rPr>
        <w:t>ecodesign</w:t>
      </w:r>
      <w:proofErr w:type="spellEnd"/>
      <w:r w:rsidRPr="002B7ADC">
        <w:rPr>
          <w:szCs w:val="18"/>
          <w:lang w:val="nl-NL" w:eastAsia="nl-NL"/>
        </w:rPr>
        <w:t>. Zoals in het voorgaande al werd aangegeven, krijgt de verordening (uitgezonderd enkele hierna te bespreken bepalingen van hoofdstuk VI</w:t>
      </w:r>
      <w:r w:rsidRPr="002B7ADC">
        <w:rPr>
          <w:szCs w:val="18"/>
          <w:lang w:val="nl-NL"/>
        </w:rPr>
        <w:t xml:space="preserve"> </w:t>
      </w:r>
      <w:proofErr w:type="spellStart"/>
      <w:r w:rsidRPr="002B7ADC">
        <w:rPr>
          <w:szCs w:val="18"/>
          <w:lang w:val="nl-NL"/>
        </w:rPr>
        <w:t>Ev</w:t>
      </w:r>
      <w:proofErr w:type="spellEnd"/>
      <w:r w:rsidRPr="002B7ADC">
        <w:rPr>
          <w:szCs w:val="18"/>
          <w:lang w:val="nl-NL" w:eastAsia="nl-NL"/>
        </w:rPr>
        <w:t>) voor de betrokken marktdeelnemers pas daadwerkelijke betekenis nadat voor een productgroep een gedelegeerde handeling is vastgesteld. Een gedelegeerde handeling wordt eveneens bij verordening vastgesteld en heeft voor marktdeelnemers dus rechtstreekse werking.</w:t>
      </w:r>
    </w:p>
    <w:p w:rsidRPr="002B7ADC" w:rsidR="0004320E" w:rsidP="0004320E" w:rsidRDefault="0004320E" w14:paraId="3643B4A7" w14:textId="021386A5">
      <w:pPr>
        <w:pStyle w:val="Geenafstand"/>
        <w:rPr>
          <w:szCs w:val="18"/>
          <w:lang w:val="nl-NL" w:eastAsia="nl-NL"/>
        </w:rPr>
      </w:pPr>
      <w:r w:rsidRPr="002B7ADC">
        <w:rPr>
          <w:szCs w:val="18"/>
          <w:lang w:val="nl-NL" w:eastAsia="nl-NL"/>
        </w:rPr>
        <w:t xml:space="preserve">De producten waarop een gedelegeerde handeling krachtens artikel 4, eerste lid, </w:t>
      </w:r>
      <w:proofErr w:type="spellStart"/>
      <w:r w:rsidRPr="002B7ADC">
        <w:rPr>
          <w:szCs w:val="18"/>
          <w:lang w:val="nl-NL" w:eastAsia="nl-NL"/>
        </w:rPr>
        <w:t>Ev</w:t>
      </w:r>
      <w:proofErr w:type="spellEnd"/>
      <w:r w:rsidRPr="002B7ADC">
        <w:rPr>
          <w:szCs w:val="18"/>
          <w:lang w:val="nl-NL" w:eastAsia="nl-NL"/>
        </w:rPr>
        <w:t xml:space="preserve"> van toepassing is, moeten aan de daarin gestelde vereisten inzake ecologisch ontwerp voldoen om in de handel te mogen worden gebracht of in gebruik te mogen worden genomen. De vereisten inzake ecologisch ontwerp kunnen volgens artikel 5, derde lid,</w:t>
      </w:r>
      <w:r w:rsidRPr="002B7ADC">
        <w:rPr>
          <w:szCs w:val="18"/>
          <w:lang w:val="nl-NL"/>
        </w:rPr>
        <w:t xml:space="preserve"> </w:t>
      </w:r>
      <w:proofErr w:type="spellStart"/>
      <w:r w:rsidRPr="002B7ADC">
        <w:rPr>
          <w:szCs w:val="18"/>
          <w:lang w:val="nl-NL"/>
        </w:rPr>
        <w:t>Ev</w:t>
      </w:r>
      <w:proofErr w:type="spellEnd"/>
      <w:r w:rsidRPr="002B7ADC">
        <w:rPr>
          <w:szCs w:val="18"/>
          <w:lang w:val="nl-NL" w:eastAsia="nl-NL"/>
        </w:rPr>
        <w:t xml:space="preserve"> zowel prestatievereisten omvatten (uitgewerkt in artikel 6 </w:t>
      </w:r>
      <w:proofErr w:type="spellStart"/>
      <w:r w:rsidRPr="002B7ADC">
        <w:rPr>
          <w:szCs w:val="18"/>
          <w:lang w:val="nl-NL" w:eastAsia="nl-NL"/>
        </w:rPr>
        <w:t>Ev</w:t>
      </w:r>
      <w:proofErr w:type="spellEnd"/>
      <w:r w:rsidRPr="002B7ADC">
        <w:rPr>
          <w:szCs w:val="18"/>
          <w:lang w:val="nl-NL" w:eastAsia="nl-NL"/>
        </w:rPr>
        <w:t>) als informatievereisten (uitgewerkt in artikel 7</w:t>
      </w:r>
      <w:r w:rsidRPr="002B7ADC">
        <w:rPr>
          <w:szCs w:val="18"/>
          <w:lang w:val="nl-NL"/>
        </w:rPr>
        <w:t xml:space="preserve"> </w:t>
      </w:r>
      <w:proofErr w:type="spellStart"/>
      <w:r w:rsidRPr="002B7ADC">
        <w:rPr>
          <w:szCs w:val="18"/>
          <w:lang w:val="nl-NL"/>
        </w:rPr>
        <w:t>Ev</w:t>
      </w:r>
      <w:proofErr w:type="spellEnd"/>
      <w:r w:rsidRPr="002B7ADC">
        <w:rPr>
          <w:szCs w:val="18"/>
          <w:lang w:val="nl-NL" w:eastAsia="nl-NL"/>
        </w:rPr>
        <w:t>; de informatievereisten omvatten volgens artikel 8, eerste lid</w:t>
      </w:r>
      <w:r w:rsidRPr="002B7ADC">
        <w:rPr>
          <w:szCs w:val="18"/>
          <w:lang w:val="nl-NL"/>
        </w:rPr>
        <w:t xml:space="preserve">, </w:t>
      </w:r>
      <w:proofErr w:type="spellStart"/>
      <w:r w:rsidRPr="002B7ADC">
        <w:rPr>
          <w:szCs w:val="18"/>
          <w:lang w:val="nl-NL"/>
        </w:rPr>
        <w:t>Ev</w:t>
      </w:r>
      <w:proofErr w:type="spellEnd"/>
      <w:r w:rsidRPr="002B7ADC">
        <w:rPr>
          <w:szCs w:val="18"/>
          <w:lang w:val="nl-NL" w:eastAsia="nl-NL"/>
        </w:rPr>
        <w:t xml:space="preserve"> ook een productpaspoort). De vereisten inzake ecologisch ontwerp worden voor specifieke productgroepen niet in </w:t>
      </w:r>
      <w:r w:rsidRPr="002B7ADC" w:rsidR="005A5D19">
        <w:rPr>
          <w:szCs w:val="18"/>
          <w:lang w:val="nl-NL" w:eastAsia="nl-NL"/>
        </w:rPr>
        <w:t xml:space="preserve">de </w:t>
      </w:r>
      <w:r w:rsidRPr="002B7ADC" w:rsidR="00354BBC">
        <w:rPr>
          <w:szCs w:val="18"/>
          <w:lang w:val="nl-NL" w:eastAsia="nl-NL"/>
        </w:rPr>
        <w:t xml:space="preserve">EU-verordening </w:t>
      </w:r>
      <w:proofErr w:type="spellStart"/>
      <w:r w:rsidRPr="002B7ADC" w:rsidR="00354BBC">
        <w:rPr>
          <w:szCs w:val="18"/>
          <w:lang w:val="nl-NL" w:eastAsia="nl-NL"/>
        </w:rPr>
        <w:t>ecodesign</w:t>
      </w:r>
      <w:proofErr w:type="spellEnd"/>
      <w:r w:rsidRPr="002B7ADC">
        <w:rPr>
          <w:szCs w:val="18"/>
          <w:lang w:val="nl-NL" w:eastAsia="nl-NL"/>
        </w:rPr>
        <w:t xml:space="preserve"> zelf uitgewerkt. </w:t>
      </w:r>
      <w:bookmarkStart w:name="_Hlk104214045" w:id="47"/>
      <w:bookmarkStart w:name="_Hlk104216429" w:id="48"/>
    </w:p>
    <w:bookmarkEnd w:id="47"/>
    <w:bookmarkEnd w:id="48"/>
    <w:p w:rsidRPr="002B7ADC" w:rsidR="0004320E" w:rsidP="0004320E" w:rsidRDefault="0004320E" w14:paraId="5E764C00" w14:textId="77777777">
      <w:pPr>
        <w:pStyle w:val="Geenafstand"/>
        <w:rPr>
          <w:szCs w:val="18"/>
          <w:lang w:val="nl-NL" w:eastAsia="nl-NL"/>
        </w:rPr>
      </w:pPr>
    </w:p>
    <w:p w:rsidRPr="002B7ADC" w:rsidR="0004320E" w:rsidP="0004320E" w:rsidRDefault="0004320E" w14:paraId="7B4E73F6" w14:textId="77777777">
      <w:pPr>
        <w:pStyle w:val="Geenafstand"/>
        <w:rPr>
          <w:szCs w:val="18"/>
          <w:lang w:val="nl-NL" w:eastAsia="nl-NL"/>
        </w:rPr>
      </w:pPr>
      <w:r w:rsidRPr="002B7ADC">
        <w:rPr>
          <w:szCs w:val="18"/>
          <w:lang w:val="nl-NL" w:eastAsia="nl-NL"/>
        </w:rPr>
        <w:lastRenderedPageBreak/>
        <w:t xml:space="preserve">De vereisten die in de gedelegeerde handelingen voor specifieke productgroepen worden vastgesteld, kunnen volgens artikel 5, eerste lid, </w:t>
      </w:r>
      <w:proofErr w:type="spellStart"/>
      <w:r w:rsidRPr="002B7ADC">
        <w:rPr>
          <w:szCs w:val="18"/>
          <w:lang w:val="nl-NL" w:eastAsia="nl-NL"/>
        </w:rPr>
        <w:t>Ev</w:t>
      </w:r>
      <w:proofErr w:type="spellEnd"/>
      <w:r w:rsidRPr="002B7ADC">
        <w:rPr>
          <w:szCs w:val="18"/>
          <w:lang w:val="nl-NL" w:eastAsia="nl-NL"/>
        </w:rPr>
        <w:t xml:space="preserve"> betrekking hebben op alle stadia van de levenscyclus van de producten en betrekking hebben op de volgende productaspecten:</w:t>
      </w:r>
    </w:p>
    <w:p w:rsidRPr="002B7ADC" w:rsidR="0004320E" w:rsidP="0004320E" w:rsidRDefault="0004320E" w14:paraId="0BC3AE04" w14:textId="77777777">
      <w:pPr>
        <w:pStyle w:val="Geenafstand"/>
        <w:rPr>
          <w:szCs w:val="18"/>
          <w:lang w:val="nl-NL" w:eastAsia="nl-NL"/>
        </w:rPr>
      </w:pPr>
      <w:r w:rsidRPr="002B7ADC">
        <w:rPr>
          <w:szCs w:val="18"/>
          <w:lang w:val="nl-NL" w:eastAsia="nl-NL"/>
        </w:rPr>
        <w:t>a) duurzaamheid;</w:t>
      </w:r>
    </w:p>
    <w:p w:rsidRPr="002B7ADC" w:rsidR="0004320E" w:rsidP="0004320E" w:rsidRDefault="0004320E" w14:paraId="6CF7767D" w14:textId="77777777">
      <w:pPr>
        <w:pStyle w:val="Geenafstand"/>
        <w:rPr>
          <w:szCs w:val="18"/>
          <w:lang w:val="nl-NL" w:eastAsia="nl-NL"/>
        </w:rPr>
      </w:pPr>
      <w:r w:rsidRPr="002B7ADC">
        <w:rPr>
          <w:szCs w:val="18"/>
          <w:lang w:val="nl-NL" w:eastAsia="nl-NL"/>
        </w:rPr>
        <w:t>b) betrouwbaarheid;</w:t>
      </w:r>
    </w:p>
    <w:p w:rsidRPr="002B7ADC" w:rsidR="0004320E" w:rsidP="0004320E" w:rsidRDefault="0004320E" w14:paraId="6C898B99" w14:textId="77777777">
      <w:pPr>
        <w:pStyle w:val="Geenafstand"/>
        <w:rPr>
          <w:szCs w:val="18"/>
          <w:lang w:val="nl-NL" w:eastAsia="nl-NL"/>
        </w:rPr>
      </w:pPr>
      <w:r w:rsidRPr="002B7ADC">
        <w:rPr>
          <w:szCs w:val="18"/>
          <w:lang w:val="nl-NL" w:eastAsia="nl-NL"/>
        </w:rPr>
        <w:t>c) herbruikbaarheid;</w:t>
      </w:r>
    </w:p>
    <w:p w:rsidRPr="002B7ADC" w:rsidR="0004320E" w:rsidP="0004320E" w:rsidRDefault="0004320E" w14:paraId="73BD65E3" w14:textId="77777777">
      <w:pPr>
        <w:pStyle w:val="Geenafstand"/>
        <w:rPr>
          <w:szCs w:val="18"/>
          <w:lang w:val="nl-NL" w:eastAsia="nl-NL"/>
        </w:rPr>
      </w:pPr>
      <w:r w:rsidRPr="002B7ADC">
        <w:rPr>
          <w:szCs w:val="18"/>
          <w:lang w:val="nl-NL" w:eastAsia="nl-NL"/>
        </w:rPr>
        <w:t>d) upgradebaarheid;</w:t>
      </w:r>
    </w:p>
    <w:p w:rsidRPr="002B7ADC" w:rsidR="0004320E" w:rsidP="0004320E" w:rsidRDefault="0004320E" w14:paraId="43FAB8AA" w14:textId="77777777">
      <w:pPr>
        <w:pStyle w:val="Geenafstand"/>
        <w:rPr>
          <w:szCs w:val="18"/>
          <w:lang w:val="nl-NL" w:eastAsia="nl-NL"/>
        </w:rPr>
      </w:pPr>
      <w:r w:rsidRPr="002B7ADC">
        <w:rPr>
          <w:szCs w:val="18"/>
          <w:lang w:val="nl-NL" w:eastAsia="nl-NL"/>
        </w:rPr>
        <w:t>e) repareerbaarheid;</w:t>
      </w:r>
    </w:p>
    <w:p w:rsidRPr="002B7ADC" w:rsidR="0004320E" w:rsidP="0004320E" w:rsidRDefault="0004320E" w14:paraId="048B2DB3" w14:textId="77777777">
      <w:pPr>
        <w:pStyle w:val="Geenafstand"/>
        <w:rPr>
          <w:szCs w:val="18"/>
          <w:lang w:val="nl-NL" w:eastAsia="nl-NL"/>
        </w:rPr>
      </w:pPr>
      <w:r w:rsidRPr="002B7ADC">
        <w:rPr>
          <w:szCs w:val="18"/>
          <w:lang w:val="nl-NL" w:eastAsia="nl-NL"/>
        </w:rPr>
        <w:t>f) de onderhouds- en opknapmogelijkheid;</w:t>
      </w:r>
    </w:p>
    <w:p w:rsidRPr="002B7ADC" w:rsidR="0004320E" w:rsidP="0004320E" w:rsidRDefault="0004320E" w14:paraId="6A64DAA1" w14:textId="77777777">
      <w:pPr>
        <w:pStyle w:val="Geenafstand"/>
        <w:rPr>
          <w:szCs w:val="18"/>
          <w:lang w:val="nl-NL" w:eastAsia="nl-NL"/>
        </w:rPr>
      </w:pPr>
      <w:r w:rsidRPr="002B7ADC">
        <w:rPr>
          <w:szCs w:val="18"/>
          <w:lang w:val="nl-NL" w:eastAsia="nl-NL"/>
        </w:rPr>
        <w:t>g) de aanwezigheid van zorgwekkende stoffen;</w:t>
      </w:r>
    </w:p>
    <w:p w:rsidRPr="002B7ADC" w:rsidR="0004320E" w:rsidP="0004320E" w:rsidRDefault="0004320E" w14:paraId="3A2451F1" w14:textId="77777777">
      <w:pPr>
        <w:pStyle w:val="Geenafstand"/>
        <w:rPr>
          <w:szCs w:val="18"/>
          <w:lang w:val="nl-NL" w:eastAsia="nl-NL"/>
        </w:rPr>
      </w:pPr>
      <w:r w:rsidRPr="002B7ADC">
        <w:rPr>
          <w:szCs w:val="18"/>
          <w:lang w:val="nl-NL" w:eastAsia="nl-NL"/>
        </w:rPr>
        <w:t>h) energieverbruik en energie-efficiëntie;</w:t>
      </w:r>
    </w:p>
    <w:p w:rsidRPr="002B7ADC" w:rsidR="0004320E" w:rsidP="0004320E" w:rsidRDefault="0004320E" w14:paraId="1E686345" w14:textId="77777777">
      <w:pPr>
        <w:pStyle w:val="Geenafstand"/>
        <w:rPr>
          <w:szCs w:val="18"/>
          <w:lang w:val="nl-NL" w:eastAsia="nl-NL"/>
        </w:rPr>
      </w:pPr>
      <w:r w:rsidRPr="002B7ADC">
        <w:rPr>
          <w:szCs w:val="18"/>
          <w:lang w:val="nl-NL" w:eastAsia="nl-NL"/>
        </w:rPr>
        <w:t>i) watergebruik en waterefficiëntie;</w:t>
      </w:r>
    </w:p>
    <w:p w:rsidRPr="002B7ADC" w:rsidR="0004320E" w:rsidP="0004320E" w:rsidRDefault="0004320E" w14:paraId="25B503F1" w14:textId="77777777">
      <w:pPr>
        <w:pStyle w:val="Geenafstand"/>
        <w:rPr>
          <w:szCs w:val="18"/>
          <w:lang w:val="nl-NL" w:eastAsia="nl-NL"/>
        </w:rPr>
      </w:pPr>
      <w:r w:rsidRPr="002B7ADC">
        <w:rPr>
          <w:szCs w:val="18"/>
          <w:lang w:val="nl-NL" w:eastAsia="nl-NL"/>
        </w:rPr>
        <w:t>j) hulpbronnenverbruik en hulpbronnenefficiëntie;</w:t>
      </w:r>
    </w:p>
    <w:p w:rsidRPr="002B7ADC" w:rsidR="0004320E" w:rsidP="0004320E" w:rsidRDefault="0004320E" w14:paraId="2C64FF08" w14:textId="77777777">
      <w:pPr>
        <w:pStyle w:val="Geenafstand"/>
        <w:rPr>
          <w:szCs w:val="18"/>
          <w:lang w:val="nl-NL" w:eastAsia="nl-NL"/>
        </w:rPr>
      </w:pPr>
      <w:r w:rsidRPr="002B7ADC">
        <w:rPr>
          <w:szCs w:val="18"/>
          <w:lang w:val="nl-NL" w:eastAsia="nl-NL"/>
        </w:rPr>
        <w:t>k) gerecyclede inhoud;</w:t>
      </w:r>
    </w:p>
    <w:p w:rsidRPr="002B7ADC" w:rsidR="0004320E" w:rsidP="0004320E" w:rsidRDefault="0004320E" w14:paraId="39989E83" w14:textId="77777777">
      <w:pPr>
        <w:pStyle w:val="Geenafstand"/>
        <w:rPr>
          <w:szCs w:val="18"/>
          <w:lang w:val="nl-NL" w:eastAsia="nl-NL"/>
        </w:rPr>
      </w:pPr>
      <w:r w:rsidRPr="002B7ADC">
        <w:rPr>
          <w:szCs w:val="18"/>
          <w:lang w:val="nl-NL" w:eastAsia="nl-NL"/>
        </w:rPr>
        <w:t xml:space="preserve">l) de </w:t>
      </w:r>
      <w:proofErr w:type="spellStart"/>
      <w:r w:rsidRPr="002B7ADC">
        <w:rPr>
          <w:szCs w:val="18"/>
          <w:lang w:val="nl-NL" w:eastAsia="nl-NL"/>
        </w:rPr>
        <w:t>herproductiemogelijkheid</w:t>
      </w:r>
      <w:proofErr w:type="spellEnd"/>
      <w:r w:rsidRPr="002B7ADC">
        <w:rPr>
          <w:szCs w:val="18"/>
          <w:lang w:val="nl-NL" w:eastAsia="nl-NL"/>
        </w:rPr>
        <w:t>;</w:t>
      </w:r>
    </w:p>
    <w:p w:rsidRPr="002B7ADC" w:rsidR="0004320E" w:rsidP="0004320E" w:rsidRDefault="0004320E" w14:paraId="2F05E1CE" w14:textId="77777777">
      <w:pPr>
        <w:pStyle w:val="Geenafstand"/>
        <w:rPr>
          <w:szCs w:val="18"/>
          <w:lang w:val="nl-NL" w:eastAsia="nl-NL"/>
        </w:rPr>
      </w:pPr>
      <w:r w:rsidRPr="002B7ADC">
        <w:rPr>
          <w:szCs w:val="18"/>
          <w:lang w:val="nl-NL" w:eastAsia="nl-NL"/>
        </w:rPr>
        <w:t>m) de recycleerbaarheid;</w:t>
      </w:r>
    </w:p>
    <w:p w:rsidRPr="002B7ADC" w:rsidR="0004320E" w:rsidP="0004320E" w:rsidRDefault="0004320E" w14:paraId="0FB469FD" w14:textId="77777777">
      <w:pPr>
        <w:pStyle w:val="Geenafstand"/>
        <w:rPr>
          <w:szCs w:val="18"/>
          <w:lang w:val="nl-NL" w:eastAsia="nl-NL"/>
        </w:rPr>
      </w:pPr>
      <w:r w:rsidRPr="002B7ADC">
        <w:rPr>
          <w:szCs w:val="18"/>
          <w:lang w:val="nl-NL" w:eastAsia="nl-NL"/>
        </w:rPr>
        <w:t>n) de mogelijkheid voor de nuttige terugwinning van materialen;</w:t>
      </w:r>
    </w:p>
    <w:p w:rsidRPr="002B7ADC" w:rsidR="0004320E" w:rsidP="0004320E" w:rsidRDefault="0004320E" w14:paraId="1752D3B2" w14:textId="77777777">
      <w:pPr>
        <w:pStyle w:val="Geenafstand"/>
        <w:rPr>
          <w:szCs w:val="18"/>
          <w:lang w:val="nl-NL" w:eastAsia="nl-NL"/>
        </w:rPr>
      </w:pPr>
      <w:r w:rsidRPr="002B7ADC">
        <w:rPr>
          <w:szCs w:val="18"/>
          <w:lang w:val="nl-NL" w:eastAsia="nl-NL"/>
        </w:rPr>
        <w:t>o) milieueffecten, waaronder koolstofvoetafdruk en milieuvoetafdrukken;</w:t>
      </w:r>
    </w:p>
    <w:p w:rsidRPr="002B7ADC" w:rsidR="0004320E" w:rsidP="0004320E" w:rsidRDefault="0004320E" w14:paraId="5F9023C3" w14:textId="77777777">
      <w:pPr>
        <w:pStyle w:val="Geenafstand"/>
        <w:rPr>
          <w:szCs w:val="18"/>
          <w:lang w:val="nl-NL" w:eastAsia="nl-NL"/>
        </w:rPr>
      </w:pPr>
      <w:r w:rsidRPr="002B7ADC">
        <w:rPr>
          <w:szCs w:val="18"/>
          <w:lang w:val="nl-NL" w:eastAsia="nl-NL"/>
        </w:rPr>
        <w:t>p) verwachte afvalproductie.</w:t>
      </w:r>
    </w:p>
    <w:p w:rsidRPr="002B7ADC" w:rsidR="0004320E" w:rsidP="0004320E" w:rsidRDefault="0004320E" w14:paraId="37B8D059" w14:textId="77777777">
      <w:pPr>
        <w:pStyle w:val="Geenafstand"/>
        <w:rPr>
          <w:szCs w:val="18"/>
          <w:lang w:val="nl-NL" w:eastAsia="nl-NL"/>
        </w:rPr>
      </w:pPr>
    </w:p>
    <w:p w:rsidRPr="002B7ADC" w:rsidR="0004320E" w:rsidP="0004320E" w:rsidRDefault="0004320E" w14:paraId="481DBE5F" w14:textId="77777777">
      <w:pPr>
        <w:autoSpaceDE w:val="0"/>
        <w:autoSpaceDN w:val="0"/>
        <w:adjustRightInd w:val="0"/>
        <w:spacing w:after="0" w:line="240" w:lineRule="auto"/>
        <w:rPr>
          <w:szCs w:val="18"/>
          <w:lang w:val="nl-NL" w:eastAsia="nl-NL"/>
        </w:rPr>
      </w:pPr>
      <w:r w:rsidRPr="002B7ADC">
        <w:rPr>
          <w:szCs w:val="18"/>
          <w:lang w:val="nl-NL" w:eastAsia="nl-NL"/>
        </w:rPr>
        <w:t xml:space="preserve">Artikel 18 </w:t>
      </w:r>
      <w:proofErr w:type="spellStart"/>
      <w:r w:rsidRPr="002B7ADC">
        <w:rPr>
          <w:szCs w:val="18"/>
          <w:lang w:val="nl-NL" w:eastAsia="nl-NL"/>
        </w:rPr>
        <w:t>Ev</w:t>
      </w:r>
      <w:proofErr w:type="spellEnd"/>
      <w:r w:rsidRPr="002B7ADC">
        <w:rPr>
          <w:szCs w:val="18"/>
          <w:lang w:val="nl-NL" w:eastAsia="nl-NL"/>
        </w:rPr>
        <w:t xml:space="preserve"> bevat bepalingen over prioritering en planning van vast te stellen vereisten inzake ecologisch ontwerp, te vertalen in werkplannen van de Europese Commissie. Deze moet een lijst van te reguleren productgroepen omvatten, gebaseerd op hun bijdrage aan de verwezenlijking van de Europese klimaat-, milieu- en energiedoelstellingen. </w:t>
      </w:r>
    </w:p>
    <w:p w:rsidRPr="002B7ADC" w:rsidR="0004320E" w:rsidP="0004320E" w:rsidRDefault="0004320E" w14:paraId="381D2CC3" w14:textId="77777777">
      <w:pPr>
        <w:autoSpaceDE w:val="0"/>
        <w:autoSpaceDN w:val="0"/>
        <w:adjustRightInd w:val="0"/>
        <w:spacing w:after="0" w:line="240" w:lineRule="auto"/>
        <w:rPr>
          <w:szCs w:val="18"/>
          <w:lang w:val="nl-NL" w:eastAsia="nl-NL"/>
        </w:rPr>
      </w:pPr>
      <w:r w:rsidRPr="002B7ADC">
        <w:rPr>
          <w:szCs w:val="18"/>
          <w:lang w:val="nl-NL" w:eastAsia="nl-NL"/>
        </w:rPr>
        <w:t xml:space="preserve">De Europese Commissie heeft inmiddels ter uitvoering van artikel 18, derde lid, </w:t>
      </w:r>
      <w:proofErr w:type="spellStart"/>
      <w:r w:rsidRPr="002B7ADC">
        <w:rPr>
          <w:szCs w:val="18"/>
          <w:lang w:val="nl-NL" w:eastAsia="nl-NL"/>
        </w:rPr>
        <w:t>Ev</w:t>
      </w:r>
      <w:proofErr w:type="spellEnd"/>
      <w:r w:rsidRPr="002B7ADC">
        <w:rPr>
          <w:szCs w:val="18"/>
          <w:lang w:val="nl-NL" w:eastAsia="nl-NL"/>
        </w:rPr>
        <w:t xml:space="preserve"> haar eerste werkplan bekendgemaakt dat betrekking heeft op de periode 2025-2030.</w:t>
      </w:r>
      <w:r w:rsidRPr="002B7ADC">
        <w:rPr>
          <w:rStyle w:val="Voetnootmarkering"/>
          <w:szCs w:val="18"/>
          <w:lang w:val="nl-NL" w:eastAsia="nl-NL"/>
        </w:rPr>
        <w:footnoteReference w:id="18"/>
      </w:r>
      <w:r w:rsidRPr="002B7ADC">
        <w:rPr>
          <w:szCs w:val="18"/>
          <w:lang w:val="nl-NL" w:eastAsia="nl-NL"/>
        </w:rPr>
        <w:t xml:space="preserve"> Geprioriteerde productgroepen zijn ijzer en staal, aluminium, textiel, in het bijzonder kleding; meubels, van matrassen, banden, </w:t>
      </w:r>
      <w:proofErr w:type="spellStart"/>
      <w:r w:rsidRPr="002B7ADC">
        <w:rPr>
          <w:szCs w:val="18"/>
          <w:lang w:val="nl-NL" w:eastAsia="nl-NL"/>
        </w:rPr>
        <w:t>energiegerelateerde</w:t>
      </w:r>
      <w:proofErr w:type="spellEnd"/>
      <w:r w:rsidRPr="002B7ADC">
        <w:rPr>
          <w:szCs w:val="18"/>
          <w:lang w:val="nl-NL" w:eastAsia="nl-NL"/>
        </w:rPr>
        <w:t xml:space="preserve"> producten en ICT-producten en andere elektronica.</w:t>
      </w:r>
      <w:bookmarkStart w:name="_bookmark6" w:id="50"/>
      <w:bookmarkStart w:name="_bookmark7" w:id="51"/>
      <w:bookmarkEnd w:id="50"/>
      <w:bookmarkEnd w:id="51"/>
    </w:p>
    <w:p w:rsidRPr="002B7ADC" w:rsidR="0004320E" w:rsidP="0004320E" w:rsidRDefault="0004320E" w14:paraId="524AFE0B" w14:textId="09D558AE">
      <w:pPr>
        <w:autoSpaceDE w:val="0"/>
        <w:autoSpaceDN w:val="0"/>
        <w:adjustRightInd w:val="0"/>
        <w:spacing w:after="0" w:line="240" w:lineRule="auto"/>
        <w:rPr>
          <w:szCs w:val="18"/>
          <w:lang w:val="nl-NL" w:eastAsia="nl-NL"/>
        </w:rPr>
      </w:pPr>
      <w:r w:rsidRPr="002B7ADC">
        <w:rPr>
          <w:szCs w:val="18"/>
          <w:lang w:val="nl-NL" w:eastAsia="nl-NL"/>
        </w:rPr>
        <w:t xml:space="preserve">Deze lijst omvat </w:t>
      </w:r>
      <w:r w:rsidRPr="002B7ADC">
        <w:rPr>
          <w:color w:val="231F20"/>
          <w:szCs w:val="18"/>
          <w:lang w:val="nl-NL"/>
        </w:rPr>
        <w:t xml:space="preserve">vereisten inzake </w:t>
      </w:r>
      <w:proofErr w:type="spellStart"/>
      <w:r w:rsidRPr="002B7ADC">
        <w:rPr>
          <w:color w:val="231F20"/>
          <w:szCs w:val="18"/>
          <w:lang w:val="nl-NL"/>
        </w:rPr>
        <w:t>ecolgisch</w:t>
      </w:r>
      <w:proofErr w:type="spellEnd"/>
      <w:r w:rsidRPr="002B7ADC">
        <w:rPr>
          <w:color w:val="231F20"/>
          <w:szCs w:val="18"/>
          <w:lang w:val="nl-NL"/>
        </w:rPr>
        <w:t xml:space="preserve"> ontwerp </w:t>
      </w:r>
      <w:r w:rsidRPr="002B7ADC">
        <w:rPr>
          <w:szCs w:val="18"/>
          <w:lang w:val="nl-NL" w:eastAsia="nl-NL"/>
        </w:rPr>
        <w:t xml:space="preserve">aan groepen van specifieke eindproducten en </w:t>
      </w:r>
      <w:r w:rsidRPr="002B7ADC">
        <w:rPr>
          <w:color w:val="231F20"/>
          <w:szCs w:val="18"/>
          <w:lang w:val="nl-NL"/>
        </w:rPr>
        <w:t xml:space="preserve">intermediaire producten en zgn. horizontale vereisten inzake ecologisch ontwerp voor repareerbaarheid (inclusief repareerbaarheidsindex) en recyclebaarheid (inclusief een minimaal aandeel recyclaat) en van verschillende overeenkomstige productgroepen. Horizontale vereisten vormen een nieuw instrument in </w:t>
      </w:r>
      <w:r w:rsidRPr="002B7ADC" w:rsidR="005A5D19">
        <w:rPr>
          <w:color w:val="231F20"/>
          <w:szCs w:val="18"/>
          <w:lang w:val="nl-NL"/>
        </w:rPr>
        <w:t xml:space="preserve">de </w:t>
      </w:r>
      <w:r w:rsidRPr="002B7ADC" w:rsidR="00354BBC">
        <w:rPr>
          <w:color w:val="231F20"/>
          <w:szCs w:val="18"/>
          <w:lang w:val="nl-NL"/>
        </w:rPr>
        <w:t xml:space="preserve">EU-verordening </w:t>
      </w:r>
      <w:proofErr w:type="spellStart"/>
      <w:r w:rsidRPr="002B7ADC" w:rsidR="00354BBC">
        <w:rPr>
          <w:color w:val="231F20"/>
          <w:szCs w:val="18"/>
          <w:lang w:val="nl-NL"/>
        </w:rPr>
        <w:t>ecodesign</w:t>
      </w:r>
      <w:proofErr w:type="spellEnd"/>
      <w:r w:rsidRPr="002B7ADC">
        <w:rPr>
          <w:color w:val="231F20"/>
          <w:szCs w:val="18"/>
          <w:lang w:val="nl-NL"/>
        </w:rPr>
        <w:t>.</w:t>
      </w:r>
    </w:p>
    <w:p w:rsidRPr="002B7ADC" w:rsidR="0004320E" w:rsidP="0004320E" w:rsidRDefault="0004320E" w14:paraId="2200D798" w14:textId="77777777">
      <w:pPr>
        <w:autoSpaceDE w:val="0"/>
        <w:autoSpaceDN w:val="0"/>
        <w:adjustRightInd w:val="0"/>
        <w:spacing w:after="0" w:line="240" w:lineRule="auto"/>
        <w:rPr>
          <w:b/>
          <w:bCs/>
          <w:szCs w:val="18"/>
          <w:lang w:val="nl-NL" w:eastAsia="nl-NL"/>
        </w:rPr>
      </w:pPr>
    </w:p>
    <w:p w:rsidRPr="002B7ADC" w:rsidR="0004320E" w:rsidP="0004320E" w:rsidRDefault="0004320E" w14:paraId="155BB5C4" w14:textId="77777777">
      <w:pPr>
        <w:autoSpaceDE w:val="0"/>
        <w:autoSpaceDN w:val="0"/>
        <w:adjustRightInd w:val="0"/>
        <w:spacing w:after="0" w:line="240" w:lineRule="auto"/>
        <w:rPr>
          <w:szCs w:val="18"/>
          <w:lang w:val="nl-NL" w:eastAsia="nl-NL"/>
        </w:rPr>
      </w:pPr>
      <w:r w:rsidRPr="002B7ADC">
        <w:rPr>
          <w:szCs w:val="18"/>
          <w:lang w:val="nl-NL" w:eastAsia="nl-NL"/>
        </w:rPr>
        <w:t xml:space="preserve">De Europese Commissie moet volgens artikel 19 </w:t>
      </w:r>
      <w:proofErr w:type="spellStart"/>
      <w:r w:rsidRPr="002B7ADC">
        <w:rPr>
          <w:szCs w:val="18"/>
          <w:lang w:val="nl-NL" w:eastAsia="nl-NL"/>
        </w:rPr>
        <w:t>Ev</w:t>
      </w:r>
      <w:proofErr w:type="spellEnd"/>
      <w:r w:rsidRPr="002B7ADC">
        <w:rPr>
          <w:szCs w:val="18"/>
          <w:lang w:val="nl-NL" w:eastAsia="nl-NL"/>
        </w:rPr>
        <w:t xml:space="preserve"> bij het vormgeven van productverordeningen zorgdragen voor een evenwichtige deelname van vertegenwoordigers van de lidstaten en betrokken partijen, zoals het bedrijfsleven, met inbegrip van kleine en middelgrote ondernemingen, de ambachtelijke industrie, handelaars, kleinhandelaars, importeurs, milieuorganisaties en consumentenorganisaties.</w:t>
      </w:r>
    </w:p>
    <w:p w:rsidRPr="002B7ADC" w:rsidR="0004320E" w:rsidP="0004320E" w:rsidRDefault="0004320E" w14:paraId="7A58E7FB" w14:textId="77777777">
      <w:pPr>
        <w:autoSpaceDE w:val="0"/>
        <w:autoSpaceDN w:val="0"/>
        <w:adjustRightInd w:val="0"/>
        <w:spacing w:after="0" w:line="240" w:lineRule="auto"/>
        <w:rPr>
          <w:szCs w:val="18"/>
          <w:lang w:val="nl-NL" w:eastAsia="nl-NL"/>
        </w:rPr>
      </w:pPr>
      <w:r w:rsidRPr="002B7ADC">
        <w:rPr>
          <w:szCs w:val="18"/>
          <w:lang w:val="nl-NL" w:eastAsia="nl-NL"/>
        </w:rPr>
        <w:t>Zij worden betrokken bij de voorbereiding van vereisten inzake ecologisch ontwerp, de beoordeling van de doeltreffendheid van de markttoezichtmechanismen en de evaluatie van zelfreguleringsmaatregelen. Hiertoe richt de Europese Commissie een deskundigengroep op, waarin die partijen bijeenkomen, het “forum inzake ecologisch ontwerp”, ofwel “</w:t>
      </w:r>
      <w:proofErr w:type="spellStart"/>
      <w:r w:rsidRPr="002B7ADC">
        <w:rPr>
          <w:szCs w:val="18"/>
          <w:lang w:val="nl-NL" w:eastAsia="nl-NL"/>
        </w:rPr>
        <w:t>Ecodesign</w:t>
      </w:r>
      <w:proofErr w:type="spellEnd"/>
      <w:r w:rsidRPr="002B7ADC">
        <w:rPr>
          <w:szCs w:val="18"/>
          <w:lang w:val="nl-NL" w:eastAsia="nl-NL"/>
        </w:rPr>
        <w:t xml:space="preserve"> Forum”.</w:t>
      </w:r>
    </w:p>
    <w:p w:rsidRPr="002B7ADC" w:rsidR="0004320E" w:rsidP="0004320E" w:rsidRDefault="0004320E" w14:paraId="3FC888D6" w14:textId="0C6B1256">
      <w:pPr>
        <w:pStyle w:val="Geenafstand"/>
        <w:rPr>
          <w:szCs w:val="18"/>
          <w:lang w:val="nl-NL" w:eastAsia="nl-NL"/>
        </w:rPr>
      </w:pPr>
    </w:p>
    <w:p w:rsidRPr="002B7ADC" w:rsidR="0004320E" w:rsidP="0004320E" w:rsidRDefault="005A5D19" w14:paraId="0B364EF0" w14:textId="1D012D44">
      <w:pPr>
        <w:pStyle w:val="Geenafstand"/>
        <w:rPr>
          <w:szCs w:val="18"/>
          <w:lang w:val="nl-NL"/>
        </w:rPr>
      </w:pPr>
      <w:bookmarkStart w:name="_Hlk181781595" w:id="52"/>
      <w:r w:rsidRPr="002B7ADC">
        <w:rPr>
          <w:szCs w:val="18"/>
          <w:lang w:val="nl-NL" w:eastAsia="nl-NL"/>
        </w:rPr>
        <w:t xml:space="preserve">De </w:t>
      </w:r>
      <w:r w:rsidRPr="002B7ADC" w:rsidR="00354BBC">
        <w:rPr>
          <w:szCs w:val="18"/>
          <w:lang w:val="nl-NL" w:eastAsia="nl-NL"/>
        </w:rPr>
        <w:t xml:space="preserve">EU-verordening </w:t>
      </w:r>
      <w:proofErr w:type="spellStart"/>
      <w:r w:rsidRPr="002B7ADC" w:rsidR="00354BBC">
        <w:rPr>
          <w:szCs w:val="18"/>
          <w:lang w:val="nl-NL" w:eastAsia="nl-NL"/>
        </w:rPr>
        <w:t>ecodesign</w:t>
      </w:r>
      <w:proofErr w:type="spellEnd"/>
      <w:r w:rsidRPr="002B7ADC" w:rsidR="0004320E">
        <w:rPr>
          <w:szCs w:val="18"/>
          <w:lang w:val="nl-NL" w:eastAsia="nl-NL"/>
        </w:rPr>
        <w:t xml:space="preserve"> omvat in hoofdstuk VI </w:t>
      </w:r>
      <w:proofErr w:type="spellStart"/>
      <w:r w:rsidRPr="002B7ADC" w:rsidR="0004320E">
        <w:rPr>
          <w:szCs w:val="18"/>
          <w:lang w:val="nl-NL" w:eastAsia="nl-NL"/>
        </w:rPr>
        <w:t>Ev</w:t>
      </w:r>
      <w:proofErr w:type="spellEnd"/>
      <w:r w:rsidRPr="002B7ADC" w:rsidR="0004320E">
        <w:rPr>
          <w:szCs w:val="18"/>
          <w:lang w:val="nl-NL" w:eastAsia="nl-NL"/>
        </w:rPr>
        <w:t xml:space="preserve"> bepalingen over de vernietiging van onverkochte consumptiegoederen. Hoofdstuk VI </w:t>
      </w:r>
      <w:proofErr w:type="spellStart"/>
      <w:r w:rsidRPr="002B7ADC" w:rsidR="0004320E">
        <w:rPr>
          <w:szCs w:val="18"/>
          <w:lang w:val="nl-NL" w:eastAsia="nl-NL"/>
        </w:rPr>
        <w:t>Ev</w:t>
      </w:r>
      <w:proofErr w:type="spellEnd"/>
      <w:r w:rsidRPr="002B7ADC" w:rsidR="0004320E">
        <w:rPr>
          <w:szCs w:val="18"/>
          <w:lang w:val="nl-NL" w:eastAsia="nl-NL"/>
        </w:rPr>
        <w:t xml:space="preserve"> bevat e</w:t>
      </w:r>
      <w:r w:rsidRPr="002B7ADC" w:rsidR="0004320E">
        <w:rPr>
          <w:szCs w:val="18"/>
          <w:lang w:val="nl-NL"/>
        </w:rPr>
        <w:t xml:space="preserve">nkele bepalingen die voor marktdeelnemers rechtstreekse werking hebben (zie paragraaf 2). Het gaat om de artikelen 24, eerste lid, </w:t>
      </w:r>
      <w:proofErr w:type="spellStart"/>
      <w:r w:rsidRPr="002B7ADC" w:rsidR="0004320E">
        <w:rPr>
          <w:szCs w:val="18"/>
          <w:lang w:val="nl-NL"/>
        </w:rPr>
        <w:t>Ev</w:t>
      </w:r>
      <w:proofErr w:type="spellEnd"/>
      <w:r w:rsidRPr="002B7ADC" w:rsidR="0004320E">
        <w:rPr>
          <w:szCs w:val="18"/>
          <w:lang w:val="nl-NL"/>
        </w:rPr>
        <w:t xml:space="preserve"> en 25, eerste lid, Ev. Naar verwachting zullen nog uitvoeringsverordeningen worden vastgesteld om deze bepalingen in de praktijk te operationaliseren.</w:t>
      </w:r>
    </w:p>
    <w:p w:rsidRPr="002B7ADC" w:rsidR="0004320E" w:rsidP="0004320E" w:rsidRDefault="0004320E" w14:paraId="3D7F14D2" w14:textId="77777777">
      <w:pPr>
        <w:pStyle w:val="Geenafstand"/>
        <w:rPr>
          <w:szCs w:val="18"/>
          <w:lang w:val="nl-NL"/>
        </w:rPr>
      </w:pPr>
      <w:r w:rsidRPr="002B7ADC">
        <w:rPr>
          <w:szCs w:val="18"/>
          <w:lang w:val="nl-NL"/>
        </w:rPr>
        <w:t xml:space="preserve">In artikel 24, eerste lid, </w:t>
      </w:r>
      <w:proofErr w:type="spellStart"/>
      <w:r w:rsidRPr="002B7ADC">
        <w:rPr>
          <w:szCs w:val="18"/>
          <w:lang w:val="nl-NL"/>
        </w:rPr>
        <w:t>Ev</w:t>
      </w:r>
      <w:proofErr w:type="spellEnd"/>
      <w:r w:rsidRPr="002B7ADC">
        <w:rPr>
          <w:szCs w:val="18"/>
          <w:lang w:val="nl-NL"/>
        </w:rPr>
        <w:t xml:space="preserve"> is een verplichting opgenomen om jaarlijks informatie bekend te maken over onverkochte consumptiegoederen waarvan zij zich ontdoen, onder meer op hun website. Deze informatie moet ook melding maken van genomen maatregelen en voorgenomen maatregelen om de vernietiging van onverkochte consumptiegoederen te voorkomen. De eerste bekendmaking heeft betrekking op onverkochte consumptiegoederen waarvan men zich heeft ontdaan tijdens het eerste volledige boekjaar waarin de verordening van kracht is en wordt dus in het najaar van 2025 van kracht.</w:t>
      </w:r>
    </w:p>
    <w:p w:rsidRPr="002B7ADC" w:rsidR="0004320E" w:rsidP="0004320E" w:rsidRDefault="0004320E" w14:paraId="4F4E88A4" w14:textId="77777777">
      <w:pPr>
        <w:pStyle w:val="Geenafstand"/>
        <w:rPr>
          <w:szCs w:val="18"/>
          <w:lang w:val="nl-NL" w:eastAsia="nl-NL"/>
        </w:rPr>
      </w:pPr>
      <w:bookmarkStart w:name="_Hlk196306231" w:id="53"/>
      <w:r w:rsidRPr="002B7ADC">
        <w:rPr>
          <w:szCs w:val="18"/>
          <w:lang w:val="nl-NL"/>
        </w:rPr>
        <w:t xml:space="preserve">Artikel 25, eerste lid, </w:t>
      </w:r>
      <w:proofErr w:type="spellStart"/>
      <w:r w:rsidRPr="002B7ADC">
        <w:rPr>
          <w:szCs w:val="18"/>
          <w:lang w:val="nl-NL"/>
        </w:rPr>
        <w:t>Ev</w:t>
      </w:r>
      <w:proofErr w:type="spellEnd"/>
      <w:r w:rsidRPr="002B7ADC">
        <w:rPr>
          <w:szCs w:val="18"/>
          <w:lang w:val="nl-NL"/>
        </w:rPr>
        <w:t xml:space="preserve"> bevat een verbod op vernietiging van onverkochte consumptiegoederen opgenomen voor productgroepen en -categorieën die in bijlage VII </w:t>
      </w:r>
      <w:proofErr w:type="spellStart"/>
      <w:r w:rsidRPr="002B7ADC">
        <w:rPr>
          <w:szCs w:val="18"/>
          <w:lang w:val="nl-NL"/>
        </w:rPr>
        <w:t>Ev</w:t>
      </w:r>
      <w:proofErr w:type="spellEnd"/>
      <w:r w:rsidRPr="002B7ADC">
        <w:rPr>
          <w:szCs w:val="18"/>
          <w:lang w:val="nl-NL"/>
        </w:rPr>
        <w:t xml:space="preserve"> zijn aangewezen. Op dit moment zijn daarin ‘kleding en kledingtoebehoren’ en ‘schoeisel’ aangewezen. Deze bepaling </w:t>
      </w:r>
      <w:r w:rsidRPr="002B7ADC">
        <w:rPr>
          <w:szCs w:val="18"/>
          <w:lang w:val="nl-NL"/>
        </w:rPr>
        <w:lastRenderedPageBreak/>
        <w:t xml:space="preserve">wordt van kracht met ingang van 19 juli 2026 (artikel 25, eerste lid, </w:t>
      </w:r>
      <w:proofErr w:type="spellStart"/>
      <w:r w:rsidRPr="002B7ADC">
        <w:rPr>
          <w:szCs w:val="18"/>
          <w:lang w:val="nl-NL"/>
        </w:rPr>
        <w:t>Ev</w:t>
      </w:r>
      <w:proofErr w:type="spellEnd"/>
      <w:r w:rsidRPr="002B7ADC">
        <w:rPr>
          <w:szCs w:val="18"/>
          <w:lang w:val="nl-NL"/>
        </w:rPr>
        <w:t xml:space="preserve">). In artikel 25, derde lid, wordt de Europese Commissie de bevoegdheid verleend om bijlage VII </w:t>
      </w:r>
      <w:proofErr w:type="spellStart"/>
      <w:r w:rsidRPr="002B7ADC">
        <w:rPr>
          <w:szCs w:val="18"/>
          <w:lang w:val="nl-NL"/>
        </w:rPr>
        <w:t>Ev</w:t>
      </w:r>
      <w:proofErr w:type="spellEnd"/>
      <w:r w:rsidRPr="002B7ADC">
        <w:rPr>
          <w:szCs w:val="18"/>
          <w:lang w:val="nl-NL"/>
        </w:rPr>
        <w:t xml:space="preserve"> bij gedelegeerde handeling te wijzigen en daarin nieuwe groepen consumptiegoederen op te nemen. </w:t>
      </w:r>
      <w:r w:rsidRPr="002B7ADC">
        <w:rPr>
          <w:szCs w:val="18"/>
          <w:lang w:val="nl-NL" w:eastAsia="nl-NL"/>
        </w:rPr>
        <w:t>De Europese Commissie heeft in haar eerste werkplan aangegeven dat zij geen voornemens heeft om in de periode 2025-2030 van deze mogelijkheid gebruik te maken.</w:t>
      </w:r>
      <w:bookmarkEnd w:id="52"/>
    </w:p>
    <w:bookmarkEnd w:id="53"/>
    <w:p w:rsidRPr="002B7ADC" w:rsidR="0004320E" w:rsidP="0004320E" w:rsidRDefault="0004320E" w14:paraId="12DCD8F1" w14:textId="77777777">
      <w:pPr>
        <w:pStyle w:val="Geenafstand"/>
        <w:rPr>
          <w:szCs w:val="18"/>
          <w:lang w:val="nl-NL"/>
        </w:rPr>
      </w:pPr>
    </w:p>
    <w:p w:rsidRPr="002B7ADC" w:rsidR="0004320E" w:rsidP="0004320E" w:rsidRDefault="005A5D19" w14:paraId="3D7B5577" w14:textId="4C16B9B7">
      <w:pPr>
        <w:pStyle w:val="Geenafstand"/>
        <w:rPr>
          <w:szCs w:val="18"/>
          <w:lang w:val="nl-NL"/>
        </w:rPr>
      </w:pPr>
      <w:r w:rsidRPr="002B7ADC">
        <w:rPr>
          <w:szCs w:val="18"/>
          <w:lang w:val="nl-NL"/>
        </w:rPr>
        <w:t xml:space="preserve">De </w:t>
      </w:r>
      <w:r w:rsidRPr="002B7ADC" w:rsidR="00354BBC">
        <w:rPr>
          <w:szCs w:val="18"/>
          <w:lang w:val="nl-NL"/>
        </w:rPr>
        <w:t xml:space="preserve">EU-verordening </w:t>
      </w:r>
      <w:proofErr w:type="spellStart"/>
      <w:r w:rsidRPr="002B7ADC" w:rsidR="00354BBC">
        <w:rPr>
          <w:szCs w:val="18"/>
          <w:lang w:val="nl-NL"/>
        </w:rPr>
        <w:t>ecodesign</w:t>
      </w:r>
      <w:proofErr w:type="spellEnd"/>
      <w:r w:rsidRPr="002B7ADC" w:rsidR="0004320E">
        <w:rPr>
          <w:szCs w:val="18"/>
          <w:lang w:val="nl-NL"/>
        </w:rPr>
        <w:t xml:space="preserve"> omvat voor marktdeelnemers voor het overige alleen verplichtingen die pas van kracht worden nadat de Europese Commissie voor de desbetreffende productgroep een gedelegeerde handeling op grond van artikel 4, eerste lid, </w:t>
      </w:r>
      <w:proofErr w:type="spellStart"/>
      <w:r w:rsidRPr="002B7ADC" w:rsidR="0004320E">
        <w:rPr>
          <w:szCs w:val="18"/>
          <w:lang w:val="nl-NL"/>
        </w:rPr>
        <w:t>Ev</w:t>
      </w:r>
      <w:proofErr w:type="spellEnd"/>
      <w:r w:rsidRPr="002B7ADC" w:rsidR="0004320E">
        <w:rPr>
          <w:szCs w:val="18"/>
          <w:lang w:val="nl-NL"/>
        </w:rPr>
        <w:t xml:space="preserve"> heeft vastgesteld. Deze verplichtingen zijn opgenomen in hoofdstuk VII Ev.</w:t>
      </w:r>
    </w:p>
    <w:p w:rsidRPr="002B7ADC" w:rsidR="0004320E" w:rsidP="0004320E" w:rsidRDefault="0004320E" w14:paraId="3F8A8DBF" w14:textId="77777777">
      <w:pPr>
        <w:pStyle w:val="Geenafstand"/>
        <w:rPr>
          <w:szCs w:val="18"/>
          <w:lang w:val="nl-NL"/>
        </w:rPr>
      </w:pPr>
      <w:r w:rsidRPr="002B7ADC">
        <w:rPr>
          <w:szCs w:val="18"/>
          <w:lang w:val="nl-NL"/>
        </w:rPr>
        <w:t xml:space="preserve">Zo moet een fabrikant bij het in de handel brengen of in gebruik nemen van een product onder meer waarborgen dat het product is ontworpen en gefabriceerd overeenkomstig de prestatievereisten van artikel 6 </w:t>
      </w:r>
      <w:proofErr w:type="spellStart"/>
      <w:r w:rsidRPr="002B7ADC">
        <w:rPr>
          <w:szCs w:val="18"/>
          <w:lang w:val="nl-NL"/>
        </w:rPr>
        <w:t>Ev</w:t>
      </w:r>
      <w:proofErr w:type="spellEnd"/>
      <w:r w:rsidRPr="002B7ADC">
        <w:rPr>
          <w:szCs w:val="18"/>
          <w:lang w:val="nl-NL"/>
        </w:rPr>
        <w:t xml:space="preserve">, vergezeld gaat van de informatievereisten van artikel 7 </w:t>
      </w:r>
      <w:proofErr w:type="spellStart"/>
      <w:r w:rsidRPr="002B7ADC">
        <w:rPr>
          <w:szCs w:val="18"/>
          <w:lang w:val="nl-NL"/>
        </w:rPr>
        <w:t>Ev</w:t>
      </w:r>
      <w:proofErr w:type="spellEnd"/>
      <w:r w:rsidRPr="002B7ADC">
        <w:rPr>
          <w:szCs w:val="18"/>
          <w:lang w:val="nl-NL"/>
        </w:rPr>
        <w:t xml:space="preserve"> en dat er een productpaspoort beschikbaar is overeenkomstig artikel 8 </w:t>
      </w:r>
      <w:proofErr w:type="spellStart"/>
      <w:r w:rsidRPr="002B7ADC">
        <w:rPr>
          <w:szCs w:val="18"/>
          <w:lang w:val="nl-NL"/>
        </w:rPr>
        <w:t>Ev</w:t>
      </w:r>
      <w:proofErr w:type="spellEnd"/>
      <w:r w:rsidRPr="002B7ADC">
        <w:rPr>
          <w:szCs w:val="18"/>
          <w:lang w:val="nl-NL"/>
        </w:rPr>
        <w:t>, zoals deze vereisten zijn uitgewerkt in de toepasselijke gedelegeerde handeling.</w:t>
      </w:r>
    </w:p>
    <w:p w:rsidRPr="002B7ADC" w:rsidR="0004320E" w:rsidP="0004320E" w:rsidRDefault="0004320E" w14:paraId="416CB838" w14:textId="77777777">
      <w:pPr>
        <w:pStyle w:val="Geenafstand"/>
        <w:rPr>
          <w:szCs w:val="18"/>
          <w:lang w:val="nl-NL"/>
        </w:rPr>
      </w:pPr>
    </w:p>
    <w:p w:rsidRPr="002B7ADC" w:rsidR="0004320E" w:rsidP="0004320E" w:rsidRDefault="0004320E" w14:paraId="02E42266" w14:textId="70FBF1E9">
      <w:pPr>
        <w:pStyle w:val="Geenafstand"/>
        <w:rPr>
          <w:szCs w:val="18"/>
          <w:lang w:val="nl-NL"/>
        </w:rPr>
      </w:pPr>
      <w:r w:rsidRPr="002B7ADC">
        <w:rPr>
          <w:szCs w:val="18"/>
          <w:lang w:val="nl-NL"/>
        </w:rPr>
        <w:t xml:space="preserve">Een fabrikant (of een door hem aangestelde gemachtigde) moet producten onderwerpen aan een conformiteitsbeoordeling en de vereiste technische documentatie opstellen (artikel 27, tweede lid, </w:t>
      </w:r>
      <w:proofErr w:type="spellStart"/>
      <w:r w:rsidRPr="002B7ADC">
        <w:rPr>
          <w:szCs w:val="18"/>
          <w:lang w:val="nl-NL"/>
        </w:rPr>
        <w:t>Ev</w:t>
      </w:r>
      <w:proofErr w:type="spellEnd"/>
      <w:r w:rsidRPr="002B7ADC">
        <w:rPr>
          <w:szCs w:val="18"/>
          <w:lang w:val="nl-NL"/>
        </w:rPr>
        <w:t xml:space="preserve">). In de conformiteitsbeoordeling wordt onderzocht of de producten voldoen aan de vereisten volgens de gedelegeerde handeling. Bij een positief resultaat van de beoordeling moet een fabrikant een EU-conformiteitsverklaring opstellen en op elk exemplaar van het product een CE-markering aanbrengen op de wijze die in </w:t>
      </w:r>
      <w:r w:rsidRPr="002B7ADC" w:rsidR="00E92859">
        <w:rPr>
          <w:szCs w:val="18"/>
          <w:lang w:val="nl-NL"/>
        </w:rPr>
        <w:t>artikel</w:t>
      </w:r>
      <w:r w:rsidRPr="002B7ADC">
        <w:rPr>
          <w:szCs w:val="18"/>
          <w:lang w:val="nl-NL"/>
        </w:rPr>
        <w:t xml:space="preserve"> 46 </w:t>
      </w:r>
      <w:proofErr w:type="spellStart"/>
      <w:r w:rsidRPr="002B7ADC">
        <w:rPr>
          <w:szCs w:val="18"/>
          <w:lang w:val="nl-NL"/>
        </w:rPr>
        <w:t>Ev</w:t>
      </w:r>
      <w:proofErr w:type="spellEnd"/>
      <w:r w:rsidRPr="002B7ADC">
        <w:rPr>
          <w:szCs w:val="18"/>
          <w:lang w:val="nl-NL"/>
        </w:rPr>
        <w:t xml:space="preserve"> is aangegeven. Als daartoe aanleiding bestaat, moeten corrigerende maatregelen worden genomen om ervoor te zorgen dat een product dat in de handel is gebracht of in gebruik is genomen aan de vereisten van de gedelegeerde handelingen voldoet of, als dat niet mogelijk is, uit de handel worden genomen of teruggeroepen. De fabrikant moet de nationale markttoezichtautoriteit ervan op de hoogte stellen als zoiets voorvalt. </w:t>
      </w:r>
    </w:p>
    <w:p w:rsidRPr="002B7ADC" w:rsidR="0004320E" w:rsidP="0004320E" w:rsidRDefault="0004320E" w14:paraId="050865AB" w14:textId="77777777">
      <w:pPr>
        <w:pStyle w:val="Geenafstand"/>
        <w:rPr>
          <w:szCs w:val="18"/>
          <w:lang w:val="nl-NL"/>
        </w:rPr>
      </w:pPr>
      <w:r w:rsidRPr="002B7ADC">
        <w:rPr>
          <w:szCs w:val="18"/>
          <w:lang w:val="nl-NL"/>
        </w:rPr>
        <w:t>De fabrikant moet voorts de technische documentatie over zijn product alsmede de EU-conformiteitsverklaring bewaren gedurende tien jaar nadat het product in de handel is gebracht of in gebruik is genomen. Ook moet hij beschikken over procedures om de conformiteit van hun serieproductie met de toepasselijke vereisten te blijven waarborgen en ervoor zorgen dat de producten kunnen worden geïdentificeerd. Een fabrikant moet ook de informatie vermelden waarmee hij zelf kan worden geïdentificeerd en daarbij aangeven hoe contact met hem kan worden opgenomen.</w:t>
      </w:r>
    </w:p>
    <w:p w:rsidRPr="002B7ADC" w:rsidR="0004320E" w:rsidP="0004320E" w:rsidRDefault="0004320E" w14:paraId="2E3116F5" w14:textId="77777777">
      <w:pPr>
        <w:pStyle w:val="Geenafstand"/>
        <w:rPr>
          <w:szCs w:val="18"/>
          <w:lang w:val="nl-NL"/>
        </w:rPr>
      </w:pPr>
      <w:r w:rsidRPr="002B7ADC">
        <w:rPr>
          <w:szCs w:val="18"/>
          <w:lang w:val="nl-NL"/>
        </w:rPr>
        <w:t>De fabrikant moet erop toezien dat zijn product vergezeld gaat van duidelijke, begrijpelijke en leesbare instructies voor het gebruik en andere handelingen, die moeten voldoen aan de informatievereisten. Op verzoek moet de fabrikant de bevoegde nationale autoriteit de benodigde informatie en documenten verstrekken om de conformiteit van zijn product aan te tonen en medewerking verlenen om eventuele niet-naleving van de vereisten van een gedelegeerde handeling te verhelpen.</w:t>
      </w:r>
    </w:p>
    <w:p w:rsidRPr="002B7ADC" w:rsidR="0004320E" w:rsidP="0004320E" w:rsidRDefault="0004320E" w14:paraId="2C4A8A90" w14:textId="77777777">
      <w:pPr>
        <w:pStyle w:val="Geenafstand"/>
        <w:rPr>
          <w:szCs w:val="18"/>
          <w:lang w:val="nl-NL"/>
        </w:rPr>
      </w:pPr>
      <w:r w:rsidRPr="002B7ADC">
        <w:rPr>
          <w:szCs w:val="18"/>
          <w:lang w:val="nl-NL"/>
        </w:rPr>
        <w:t>Vergelijkbare verplichtingen gelden voor een importeur die een product uit een derde land in de EU in de handel brengt.</w:t>
      </w:r>
    </w:p>
    <w:p w:rsidRPr="002B7ADC" w:rsidR="0004320E" w:rsidP="0004320E" w:rsidRDefault="0004320E" w14:paraId="42B2918A" w14:textId="77777777">
      <w:pPr>
        <w:pStyle w:val="Geenafstand"/>
        <w:rPr>
          <w:szCs w:val="18"/>
          <w:lang w:val="nl-NL"/>
        </w:rPr>
      </w:pPr>
      <w:r w:rsidRPr="002B7ADC">
        <w:rPr>
          <w:szCs w:val="18"/>
          <w:lang w:val="nl-NL"/>
        </w:rPr>
        <w:t>Voor distributeurs en handelaars gelden hiervan afgeleide verplichtingen.</w:t>
      </w:r>
    </w:p>
    <w:p w:rsidRPr="002B7ADC" w:rsidR="0004320E" w:rsidP="0004320E" w:rsidRDefault="0004320E" w14:paraId="57862772" w14:textId="77777777">
      <w:pPr>
        <w:pStyle w:val="Geenafstand"/>
        <w:rPr>
          <w:szCs w:val="18"/>
          <w:lang w:val="nl-NL"/>
        </w:rPr>
      </w:pPr>
      <w:r w:rsidRPr="002B7ADC">
        <w:rPr>
          <w:szCs w:val="18"/>
          <w:lang w:val="nl-NL"/>
        </w:rPr>
        <w:t>Voor marktdeelnemers die producten online of anderszins op afstand op de markt aanbieden, gelden de prestatie- en informatieverplichtingen eveneens.</w:t>
      </w:r>
    </w:p>
    <w:p w:rsidRPr="002B7ADC" w:rsidR="0004320E" w:rsidP="0004320E" w:rsidRDefault="0004320E" w14:paraId="50A42D82" w14:textId="77777777">
      <w:pPr>
        <w:pStyle w:val="Geenafstand"/>
        <w:rPr>
          <w:szCs w:val="18"/>
          <w:lang w:val="nl-NL"/>
        </w:rPr>
      </w:pPr>
    </w:p>
    <w:p w:rsidRPr="002B7ADC" w:rsidR="0004320E" w:rsidP="0004320E" w:rsidRDefault="005A5D19" w14:paraId="4572C00C" w14:textId="7DE411F5">
      <w:pPr>
        <w:pStyle w:val="Geenafstand"/>
        <w:rPr>
          <w:szCs w:val="18"/>
          <w:lang w:val="nl-NL"/>
        </w:rPr>
      </w:pPr>
      <w:r w:rsidRPr="002B7ADC">
        <w:rPr>
          <w:szCs w:val="18"/>
          <w:lang w:val="nl-NL"/>
        </w:rPr>
        <w:t xml:space="preserve">De </w:t>
      </w:r>
      <w:r w:rsidRPr="002B7ADC" w:rsidR="00354BBC">
        <w:rPr>
          <w:szCs w:val="18"/>
          <w:lang w:val="nl-NL"/>
        </w:rPr>
        <w:t xml:space="preserve">EU-verordening </w:t>
      </w:r>
      <w:proofErr w:type="spellStart"/>
      <w:r w:rsidRPr="002B7ADC" w:rsidR="00354BBC">
        <w:rPr>
          <w:szCs w:val="18"/>
          <w:lang w:val="nl-NL"/>
        </w:rPr>
        <w:t>ecodesign</w:t>
      </w:r>
      <w:proofErr w:type="spellEnd"/>
      <w:r w:rsidRPr="002B7ADC" w:rsidR="0004320E">
        <w:rPr>
          <w:szCs w:val="18"/>
          <w:lang w:val="nl-NL"/>
        </w:rPr>
        <w:t xml:space="preserve"> bevat de nodige bepalingen over de wijze waarop de conformiteit van producten met de toepasselijke vereisten inzake ecologisch ontwerp moet worden beoordeeld.</w:t>
      </w:r>
    </w:p>
    <w:p w:rsidRPr="002B7ADC" w:rsidR="0004320E" w:rsidP="0004320E" w:rsidRDefault="0004320E" w14:paraId="5E3E74CF" w14:textId="77777777">
      <w:pPr>
        <w:pStyle w:val="Geenafstand"/>
        <w:rPr>
          <w:szCs w:val="18"/>
          <w:lang w:val="nl-NL"/>
        </w:rPr>
      </w:pPr>
      <w:r w:rsidRPr="002B7ADC">
        <w:rPr>
          <w:szCs w:val="18"/>
          <w:lang w:val="nl-NL"/>
        </w:rPr>
        <w:t xml:space="preserve">In een gedelegeerde handeling wordt voorgeschreven welke methode van conformiteitsbeoordeling moet worden toegepast (dit volgt uit artikel 4, vijfde lid, </w:t>
      </w:r>
      <w:proofErr w:type="spellStart"/>
      <w:r w:rsidRPr="002B7ADC">
        <w:rPr>
          <w:szCs w:val="18"/>
          <w:lang w:val="nl-NL"/>
        </w:rPr>
        <w:t>Ev</w:t>
      </w:r>
      <w:proofErr w:type="spellEnd"/>
      <w:r w:rsidRPr="002B7ADC">
        <w:rPr>
          <w:szCs w:val="18"/>
          <w:lang w:val="nl-NL"/>
        </w:rPr>
        <w:t xml:space="preserve">). Er zijn verschillende methodes (modules) denkbaar, die zijn beschreven in bijlage II bij het Besluit Nr. 768/2008/EG van het Europees Parlement en de Raad van 9 juli 2008 betreffende een gemeenschappelijk kader voor het verhandelen van producten en tot intrekking van Besluit 93/465/EEG van de Raad (hierna: Besluit nr. 768/2008/EG). </w:t>
      </w:r>
    </w:p>
    <w:p w:rsidRPr="002B7ADC" w:rsidR="0004320E" w:rsidP="0004320E" w:rsidRDefault="0004320E" w14:paraId="1D140AFC" w14:textId="462E8884">
      <w:pPr>
        <w:pStyle w:val="Geenafstand"/>
        <w:rPr>
          <w:szCs w:val="18"/>
          <w:lang w:val="nl-NL"/>
        </w:rPr>
      </w:pPr>
      <w:r w:rsidRPr="002B7ADC">
        <w:rPr>
          <w:szCs w:val="18"/>
          <w:lang w:val="nl-NL"/>
        </w:rPr>
        <w:t xml:space="preserve">Meestal wordt echter gekozen voor interne productiecontrole, module A van bijlage II bij Besluit nr. 768/2008/EG. Voor toepassing in het kader van </w:t>
      </w:r>
      <w:r w:rsidRPr="002B7ADC" w:rsidR="005A5D19">
        <w:rPr>
          <w:szCs w:val="18"/>
          <w:lang w:val="nl-NL"/>
        </w:rPr>
        <w:t xml:space="preserve">de </w:t>
      </w:r>
      <w:r w:rsidRPr="002B7ADC" w:rsidR="00354BBC">
        <w:rPr>
          <w:szCs w:val="18"/>
          <w:lang w:val="nl-NL"/>
        </w:rPr>
        <w:t xml:space="preserve">EU-verordening </w:t>
      </w:r>
      <w:proofErr w:type="spellStart"/>
      <w:r w:rsidRPr="002B7ADC" w:rsidR="00354BBC">
        <w:rPr>
          <w:szCs w:val="18"/>
          <w:lang w:val="nl-NL"/>
        </w:rPr>
        <w:t>ecodesign</w:t>
      </w:r>
      <w:proofErr w:type="spellEnd"/>
      <w:r w:rsidRPr="002B7ADC">
        <w:rPr>
          <w:szCs w:val="18"/>
          <w:lang w:val="nl-NL"/>
        </w:rPr>
        <w:t xml:space="preserve"> is een specifieke variant van de procedure uitgeschreven in bijlage IV Ev. De controle resulteert in een zelfdeclaratie, d.w.z. een verklaring van de fabrikant dat hij op de voorgeschreven wijze heeft gecontroleerd dat zijn product aan de vereisten voldoet</w:t>
      </w:r>
    </w:p>
    <w:p w:rsidRPr="002B7ADC" w:rsidR="0004320E" w:rsidP="0004320E" w:rsidRDefault="0004320E" w14:paraId="24F61A99" w14:textId="3BA8993D">
      <w:pPr>
        <w:pStyle w:val="Geenafstand"/>
        <w:rPr>
          <w:szCs w:val="18"/>
          <w:lang w:val="nl-NL"/>
        </w:rPr>
      </w:pPr>
      <w:r w:rsidRPr="002B7ADC">
        <w:rPr>
          <w:szCs w:val="18"/>
          <w:lang w:val="nl-NL"/>
        </w:rPr>
        <w:t xml:space="preserve">Sommige conformiteitsbeoordelingsmodules van Besluit nr. 768/2008/EG vereisen de tussenkomst van conformiteitsbeoordelingsinstanties. Hiervoor zal in het kader van </w:t>
      </w:r>
      <w:r w:rsidRPr="002B7ADC" w:rsidR="005A5D19">
        <w:rPr>
          <w:szCs w:val="18"/>
          <w:lang w:val="nl-NL"/>
        </w:rPr>
        <w:t xml:space="preserve">de </w:t>
      </w:r>
      <w:r w:rsidRPr="002B7ADC" w:rsidR="00354BBC">
        <w:rPr>
          <w:szCs w:val="18"/>
          <w:lang w:val="nl-NL"/>
        </w:rPr>
        <w:t xml:space="preserve">EU-verordening </w:t>
      </w:r>
      <w:proofErr w:type="spellStart"/>
      <w:r w:rsidRPr="002B7ADC" w:rsidR="00354BBC">
        <w:rPr>
          <w:szCs w:val="18"/>
          <w:lang w:val="nl-NL"/>
        </w:rPr>
        <w:t>ecodesign</w:t>
      </w:r>
      <w:proofErr w:type="spellEnd"/>
      <w:r w:rsidRPr="002B7ADC">
        <w:rPr>
          <w:szCs w:val="18"/>
          <w:lang w:val="nl-NL"/>
        </w:rPr>
        <w:t xml:space="preserve"> naar verwachting in de gedelegeerde handelingen ook wel eens worden gekozen, maar veel minder vaak dan voor de module van zelfdeclaratie.</w:t>
      </w:r>
    </w:p>
    <w:p w:rsidRPr="002B7ADC" w:rsidR="009614B3" w:rsidP="0004320E" w:rsidRDefault="0004320E" w14:paraId="5BE57D7A" w14:textId="10B04E12">
      <w:pPr>
        <w:pStyle w:val="Geenafstand"/>
        <w:rPr>
          <w:szCs w:val="18"/>
          <w:lang w:val="nl-NL"/>
        </w:rPr>
      </w:pPr>
      <w:r w:rsidRPr="002B7ADC">
        <w:rPr>
          <w:szCs w:val="18"/>
          <w:lang w:val="nl-NL"/>
        </w:rPr>
        <w:lastRenderedPageBreak/>
        <w:t xml:space="preserve">Een conformiteitsbeoordelingsinstantie moet door de lidstaat worden aangewezen en de Europese Commissie en de andere lidstaten moeten daarvan op de hoogte worden gebracht (artikel 48 </w:t>
      </w:r>
      <w:proofErr w:type="spellStart"/>
      <w:r w:rsidRPr="002B7ADC">
        <w:rPr>
          <w:szCs w:val="18"/>
          <w:lang w:val="nl-NL"/>
        </w:rPr>
        <w:t>Ev</w:t>
      </w:r>
      <w:proofErr w:type="spellEnd"/>
      <w:r w:rsidRPr="002B7ADC">
        <w:rPr>
          <w:szCs w:val="18"/>
          <w:lang w:val="nl-NL"/>
        </w:rPr>
        <w:t xml:space="preserve">). Dit wordt ‘aanmelden’ genoemd. Daarvan afgeleid zijn de begrippen ‘aanmeldende autoriteit’ (die deze taak namens de lidstaat uitvoert; artikel 49 </w:t>
      </w:r>
      <w:proofErr w:type="spellStart"/>
      <w:r w:rsidRPr="002B7ADC">
        <w:rPr>
          <w:szCs w:val="18"/>
          <w:lang w:val="nl-NL"/>
        </w:rPr>
        <w:t>Ev</w:t>
      </w:r>
      <w:proofErr w:type="spellEnd"/>
      <w:r w:rsidRPr="002B7ADC">
        <w:rPr>
          <w:szCs w:val="18"/>
          <w:lang w:val="nl-NL"/>
        </w:rPr>
        <w:t>), en ‘aangemelde instantie’ (de conformiteitsbeoordelingsinstantie die conformiteitsbeoordelingen mag verrichten).</w:t>
      </w:r>
    </w:p>
    <w:p w:rsidRPr="006D1FF0" w:rsidR="0004320E" w:rsidP="006D1FF0" w:rsidRDefault="009614B3" w14:paraId="60C85049" w14:textId="20D0542F">
      <w:pPr>
        <w:widowControl w:val="0"/>
        <w:autoSpaceDE w:val="0"/>
        <w:autoSpaceDN w:val="0"/>
        <w:adjustRightInd w:val="0"/>
        <w:spacing w:after="240" w:line="240" w:lineRule="auto"/>
        <w:rPr>
          <w:color w:val="231F20"/>
          <w:szCs w:val="18"/>
          <w:lang w:val="nl-NL"/>
        </w:rPr>
      </w:pPr>
      <w:r w:rsidRPr="002B7ADC">
        <w:rPr>
          <w:color w:val="231F20"/>
          <w:lang w:val="nl-NL"/>
        </w:rPr>
        <w:t xml:space="preserve">Alleen een aangemelde instantie mag conformiteitsbeoordelingen uitvoeren (artikel 56, vijfde en vierde lid, </w:t>
      </w:r>
      <w:proofErr w:type="spellStart"/>
      <w:r w:rsidRPr="002B7ADC">
        <w:rPr>
          <w:color w:val="231F20"/>
          <w:lang w:val="nl-NL"/>
        </w:rPr>
        <w:t>Ev</w:t>
      </w:r>
      <w:proofErr w:type="spellEnd"/>
      <w:r w:rsidRPr="002B7ADC">
        <w:rPr>
          <w:color w:val="231F20"/>
          <w:lang w:val="nl-NL"/>
        </w:rPr>
        <w:t xml:space="preserve">). Een conformiteitsbeoordelingsinstantie moet, om te kunnen worden aangemeld, aan bepaalde vereisten voldoen (artikel 52 </w:t>
      </w:r>
      <w:proofErr w:type="spellStart"/>
      <w:r w:rsidRPr="002B7ADC">
        <w:rPr>
          <w:color w:val="231F20"/>
          <w:lang w:val="nl-NL"/>
        </w:rPr>
        <w:t>Ev</w:t>
      </w:r>
      <w:proofErr w:type="spellEnd"/>
      <w:r w:rsidRPr="002B7ADC">
        <w:rPr>
          <w:color w:val="231F20"/>
          <w:lang w:val="nl-NL"/>
        </w:rPr>
        <w:t xml:space="preserve">). </w:t>
      </w:r>
    </w:p>
    <w:p w:rsidRPr="002B7ADC" w:rsidR="00755C27" w:rsidP="00755C27" w:rsidRDefault="0004320E" w14:paraId="43188E13" w14:textId="72062279">
      <w:pPr>
        <w:pStyle w:val="Geenafstand"/>
        <w:rPr>
          <w:szCs w:val="18"/>
          <w:lang w:val="nl-NL"/>
        </w:rPr>
      </w:pPr>
      <w:r w:rsidRPr="002B7ADC">
        <w:rPr>
          <w:szCs w:val="18"/>
          <w:lang w:val="nl-NL"/>
        </w:rPr>
        <w:t xml:space="preserve">Voor sommige in artikel 79 </w:t>
      </w:r>
      <w:proofErr w:type="spellStart"/>
      <w:r w:rsidRPr="002B7ADC">
        <w:rPr>
          <w:szCs w:val="18"/>
          <w:lang w:val="nl-NL"/>
        </w:rPr>
        <w:t>Ev</w:t>
      </w:r>
      <w:proofErr w:type="spellEnd"/>
      <w:r w:rsidRPr="002B7ADC">
        <w:rPr>
          <w:szCs w:val="18"/>
          <w:lang w:val="nl-NL"/>
        </w:rPr>
        <w:t xml:space="preserve"> aangegeven producten blijven de daarin aangegeven bepalingen van de </w:t>
      </w:r>
      <w:r w:rsidRPr="002B7ADC" w:rsidR="00981F37">
        <w:rPr>
          <w:szCs w:val="18"/>
          <w:lang w:val="nl-NL"/>
        </w:rPr>
        <w:t xml:space="preserve">EG-richtlijn ecologisch ontwerp </w:t>
      </w:r>
      <w:proofErr w:type="spellStart"/>
      <w:r w:rsidRPr="002B7ADC" w:rsidR="00981F37">
        <w:rPr>
          <w:szCs w:val="18"/>
          <w:lang w:val="nl-NL"/>
        </w:rPr>
        <w:t>energiegerelateerde</w:t>
      </w:r>
      <w:proofErr w:type="spellEnd"/>
      <w:r w:rsidRPr="002B7ADC" w:rsidR="00981F37">
        <w:rPr>
          <w:szCs w:val="18"/>
          <w:lang w:val="nl-NL"/>
        </w:rPr>
        <w:t xml:space="preserve"> producten </w:t>
      </w:r>
      <w:r w:rsidRPr="002B7ADC">
        <w:rPr>
          <w:szCs w:val="18"/>
          <w:lang w:val="nl-NL"/>
        </w:rPr>
        <w:t xml:space="preserve">tot het daarin aangegeven tijdstip nog van kracht. Deze bepaling heeft tot doel dat uitvoeringsverordeningen waarvoor de voorbereidingswerkzaamheden onder de </w:t>
      </w:r>
      <w:r w:rsidRPr="002B7ADC" w:rsidR="00981F37">
        <w:rPr>
          <w:szCs w:val="18"/>
          <w:lang w:val="nl-NL"/>
        </w:rPr>
        <w:t xml:space="preserve">EG-richtlijn ecologisch ontwerp </w:t>
      </w:r>
      <w:proofErr w:type="spellStart"/>
      <w:r w:rsidRPr="002B7ADC" w:rsidR="00981F37">
        <w:rPr>
          <w:szCs w:val="18"/>
          <w:lang w:val="nl-NL"/>
        </w:rPr>
        <w:t>energiegerelateerde</w:t>
      </w:r>
      <w:proofErr w:type="spellEnd"/>
      <w:r w:rsidRPr="002B7ADC" w:rsidR="00981F37">
        <w:rPr>
          <w:szCs w:val="18"/>
          <w:lang w:val="nl-NL"/>
        </w:rPr>
        <w:t xml:space="preserve"> producten </w:t>
      </w:r>
      <w:r w:rsidRPr="002B7ADC">
        <w:rPr>
          <w:szCs w:val="18"/>
          <w:lang w:val="nl-NL"/>
        </w:rPr>
        <w:t xml:space="preserve">zijn begonnen, volgens de destijds geldende vereisten voor dergelijke verordeningen kunnen worden vastgesteld en gelden als uitvoeringsverordening op grond van </w:t>
      </w:r>
      <w:r w:rsidRPr="002B7ADC" w:rsidR="005A5D19">
        <w:rPr>
          <w:szCs w:val="18"/>
          <w:lang w:val="nl-NL"/>
        </w:rPr>
        <w:t xml:space="preserve">de </w:t>
      </w:r>
      <w:r w:rsidRPr="002B7ADC" w:rsidR="00354BBC">
        <w:rPr>
          <w:szCs w:val="18"/>
          <w:lang w:val="nl-NL"/>
        </w:rPr>
        <w:t xml:space="preserve">EU-verordening </w:t>
      </w:r>
      <w:proofErr w:type="spellStart"/>
      <w:r w:rsidRPr="002B7ADC" w:rsidR="00354BBC">
        <w:rPr>
          <w:szCs w:val="18"/>
          <w:lang w:val="nl-NL"/>
        </w:rPr>
        <w:t>ecodesign</w:t>
      </w:r>
      <w:proofErr w:type="spellEnd"/>
      <w:r w:rsidRPr="002B7ADC">
        <w:rPr>
          <w:szCs w:val="18"/>
          <w:lang w:val="nl-NL"/>
        </w:rPr>
        <w:t>. De bedoeling is te voorkomen dat verrichte werkzaamheden niet behoeven te worden overgedaan waardoor bij de vaststelling van de uitvoeringsverordeningen onnodig vertraging ontstaat. Daarnaast kun</w:t>
      </w:r>
      <w:r w:rsidRPr="002B7ADC" w:rsidR="00981F37">
        <w:rPr>
          <w:szCs w:val="18"/>
          <w:lang w:val="nl-NL"/>
        </w:rPr>
        <w:t xml:space="preserve"> </w:t>
      </w:r>
      <w:proofErr w:type="spellStart"/>
      <w:r w:rsidRPr="002B7ADC">
        <w:rPr>
          <w:szCs w:val="18"/>
          <w:lang w:val="nl-NL"/>
        </w:rPr>
        <w:t>nen</w:t>
      </w:r>
      <w:proofErr w:type="spellEnd"/>
      <w:r w:rsidRPr="002B7ADC">
        <w:rPr>
          <w:szCs w:val="18"/>
          <w:lang w:val="nl-NL"/>
        </w:rPr>
        <w:t xml:space="preserve"> ook technische wijzigingen van uitvoeringsverordeningen die op grond van de </w:t>
      </w:r>
      <w:r w:rsidRPr="002B7ADC" w:rsidR="00981F37">
        <w:rPr>
          <w:szCs w:val="18"/>
          <w:lang w:val="nl-NL"/>
        </w:rPr>
        <w:t xml:space="preserve">EG-richtlijn ecologisch ontwerp </w:t>
      </w:r>
      <w:proofErr w:type="spellStart"/>
      <w:r w:rsidRPr="002B7ADC" w:rsidR="00981F37">
        <w:rPr>
          <w:szCs w:val="18"/>
          <w:lang w:val="nl-NL"/>
        </w:rPr>
        <w:t>energiegerelateerde</w:t>
      </w:r>
      <w:proofErr w:type="spellEnd"/>
      <w:r w:rsidRPr="002B7ADC" w:rsidR="00981F37">
        <w:rPr>
          <w:szCs w:val="18"/>
          <w:lang w:val="nl-NL"/>
        </w:rPr>
        <w:t xml:space="preserve"> producten </w:t>
      </w:r>
      <w:r w:rsidRPr="002B7ADC">
        <w:rPr>
          <w:szCs w:val="18"/>
          <w:lang w:val="nl-NL"/>
        </w:rPr>
        <w:t xml:space="preserve">zijn vastgesteld, nog volgens de destijds geldende bepalingen van de </w:t>
      </w:r>
      <w:r w:rsidRPr="002B7ADC" w:rsidR="00981F37">
        <w:rPr>
          <w:szCs w:val="18"/>
          <w:lang w:val="nl-NL"/>
        </w:rPr>
        <w:t xml:space="preserve">EG-richtlijn ecologisch ontwerp </w:t>
      </w:r>
      <w:proofErr w:type="spellStart"/>
      <w:r w:rsidRPr="002B7ADC" w:rsidR="00981F37">
        <w:rPr>
          <w:szCs w:val="18"/>
          <w:lang w:val="nl-NL"/>
        </w:rPr>
        <w:t>energiegerelateerde</w:t>
      </w:r>
      <w:proofErr w:type="spellEnd"/>
      <w:r w:rsidRPr="002B7ADC" w:rsidR="00981F37">
        <w:rPr>
          <w:szCs w:val="18"/>
          <w:lang w:val="nl-NL"/>
        </w:rPr>
        <w:t xml:space="preserve"> producten </w:t>
      </w:r>
      <w:r w:rsidRPr="002B7ADC">
        <w:rPr>
          <w:szCs w:val="18"/>
          <w:lang w:val="nl-NL"/>
        </w:rPr>
        <w:t>worden vastgesteld.</w:t>
      </w:r>
    </w:p>
    <w:p w:rsidRPr="002B7ADC" w:rsidR="0004320E" w:rsidP="00755C27" w:rsidRDefault="0004320E" w14:paraId="1041D159" w14:textId="70658287">
      <w:pPr>
        <w:pStyle w:val="Geenafstand"/>
        <w:rPr>
          <w:szCs w:val="18"/>
          <w:lang w:val="nl-NL"/>
        </w:rPr>
      </w:pPr>
      <w:r w:rsidRPr="002B7ADC">
        <w:rPr>
          <w:szCs w:val="18"/>
          <w:lang w:val="nl-NL"/>
        </w:rPr>
        <w:t xml:space="preserve">Er zijn ook nog uitvoeringsmaatregelen die op grond van artikel 15 van de </w:t>
      </w:r>
      <w:r w:rsidRPr="002B7ADC" w:rsidR="00981F37">
        <w:rPr>
          <w:szCs w:val="18"/>
          <w:lang w:val="nl-NL"/>
        </w:rPr>
        <w:t xml:space="preserve">EG-richtlijn ecologisch ontwerp </w:t>
      </w:r>
      <w:proofErr w:type="spellStart"/>
      <w:r w:rsidRPr="002B7ADC" w:rsidR="00981F37">
        <w:rPr>
          <w:szCs w:val="18"/>
          <w:lang w:val="nl-NL"/>
        </w:rPr>
        <w:t>energiegerelateerde</w:t>
      </w:r>
      <w:proofErr w:type="spellEnd"/>
      <w:r w:rsidRPr="002B7ADC" w:rsidR="00981F37">
        <w:rPr>
          <w:szCs w:val="18"/>
          <w:lang w:val="nl-NL"/>
        </w:rPr>
        <w:t xml:space="preserve"> producten </w:t>
      </w:r>
      <w:r w:rsidRPr="002B7ADC">
        <w:rPr>
          <w:szCs w:val="18"/>
          <w:lang w:val="nl-NL"/>
        </w:rPr>
        <w:t xml:space="preserve">zijn vastgesteld voordat deze richtlijn door </w:t>
      </w:r>
      <w:r w:rsidRPr="002B7ADC" w:rsidR="005A5D19">
        <w:rPr>
          <w:szCs w:val="18"/>
          <w:lang w:val="nl-NL"/>
        </w:rPr>
        <w:t xml:space="preserve">de </w:t>
      </w:r>
      <w:r w:rsidRPr="002B7ADC" w:rsidR="00354BBC">
        <w:rPr>
          <w:szCs w:val="18"/>
          <w:lang w:val="nl-NL"/>
        </w:rPr>
        <w:t xml:space="preserve">EU-verordening </w:t>
      </w:r>
      <w:proofErr w:type="spellStart"/>
      <w:r w:rsidRPr="002B7ADC" w:rsidR="00354BBC">
        <w:rPr>
          <w:szCs w:val="18"/>
          <w:lang w:val="nl-NL"/>
        </w:rPr>
        <w:t>ecodesign</w:t>
      </w:r>
      <w:proofErr w:type="spellEnd"/>
      <w:r w:rsidRPr="002B7ADC">
        <w:rPr>
          <w:szCs w:val="18"/>
          <w:lang w:val="nl-NL"/>
        </w:rPr>
        <w:t xml:space="preserve"> werd vervangen. Ook op die uitvoeringsmaatregelen moet, om vergelijkbare redenen als in het voorgaande aangegeven, het oude recht van toepassing blijven. </w:t>
      </w:r>
    </w:p>
    <w:p w:rsidRPr="002B7ADC" w:rsidR="0004320E" w:rsidP="0004320E" w:rsidRDefault="0004320E" w14:paraId="48090498" w14:textId="77777777">
      <w:pPr>
        <w:pStyle w:val="Geenafstand"/>
        <w:rPr>
          <w:szCs w:val="18"/>
          <w:lang w:val="nl-NL"/>
        </w:rPr>
      </w:pPr>
      <w:r w:rsidRPr="002B7ADC">
        <w:rPr>
          <w:szCs w:val="18"/>
          <w:lang w:val="nl-NL"/>
        </w:rPr>
        <w:t>Voor een uitgebreidere toelichting wordt verwezen naar de artikelsgewijze toelichting op artikel IV.</w:t>
      </w:r>
    </w:p>
    <w:p w:rsidRPr="002B7ADC" w:rsidR="0004320E" w:rsidP="0004320E" w:rsidRDefault="0004320E" w14:paraId="1D021D14" w14:textId="77777777">
      <w:pPr>
        <w:spacing w:after="0" w:line="240" w:lineRule="auto"/>
        <w:jc w:val="both"/>
        <w:rPr>
          <w:szCs w:val="18"/>
          <w:lang w:val="nl-NL" w:eastAsia="nl-NL"/>
        </w:rPr>
      </w:pPr>
    </w:p>
    <w:p w:rsidRPr="002B7ADC" w:rsidR="0004320E" w:rsidP="0004320E" w:rsidRDefault="00805CF7" w14:paraId="75224448" w14:textId="1049A7FF">
      <w:pPr>
        <w:spacing w:after="0" w:line="240" w:lineRule="auto"/>
        <w:jc w:val="both"/>
        <w:rPr>
          <w:b/>
          <w:bCs/>
          <w:szCs w:val="18"/>
          <w:lang w:val="nl-NL"/>
        </w:rPr>
      </w:pPr>
      <w:r w:rsidRPr="002B7ADC">
        <w:rPr>
          <w:b/>
          <w:bCs/>
          <w:szCs w:val="18"/>
          <w:lang w:val="nl-NL"/>
        </w:rPr>
        <w:t xml:space="preserve">§ </w:t>
      </w:r>
      <w:r w:rsidRPr="002B7ADC" w:rsidR="0004320E">
        <w:rPr>
          <w:b/>
          <w:bCs/>
          <w:szCs w:val="18"/>
          <w:lang w:val="nl-NL"/>
        </w:rPr>
        <w:t>2 Conformiteitsbeoordelingsinstanties</w:t>
      </w:r>
    </w:p>
    <w:p w:rsidRPr="002B7ADC" w:rsidR="0004320E" w:rsidP="0004320E" w:rsidRDefault="0004320E" w14:paraId="3EA26AF4" w14:textId="77777777">
      <w:pPr>
        <w:spacing w:after="0" w:line="240" w:lineRule="auto"/>
        <w:jc w:val="both"/>
        <w:rPr>
          <w:szCs w:val="18"/>
          <w:lang w:val="nl-NL" w:eastAsia="nl-NL"/>
        </w:rPr>
      </w:pPr>
    </w:p>
    <w:p w:rsidRPr="002B7ADC" w:rsidR="008C420F" w:rsidP="008C420F" w:rsidRDefault="0004320E" w14:paraId="0E47DD5A" w14:textId="0C1CC9F9">
      <w:pPr>
        <w:pStyle w:val="Geenafstand"/>
        <w:rPr>
          <w:szCs w:val="18"/>
          <w:lang w:val="nl-NL"/>
        </w:rPr>
      </w:pPr>
      <w:r w:rsidRPr="002B7ADC">
        <w:rPr>
          <w:szCs w:val="18"/>
          <w:lang w:val="nl-NL"/>
        </w:rPr>
        <w:t xml:space="preserve">In deze paragraaf wordt wat uitgebreider ingegaan op de rol van de uitvoeringsinstanties in </w:t>
      </w:r>
      <w:r w:rsidRPr="002B7ADC" w:rsidR="005A5D19">
        <w:rPr>
          <w:szCs w:val="18"/>
          <w:lang w:val="nl-NL"/>
        </w:rPr>
        <w:t xml:space="preserve">de </w:t>
      </w:r>
      <w:r w:rsidRPr="002B7ADC" w:rsidR="00354BBC">
        <w:rPr>
          <w:szCs w:val="18"/>
          <w:lang w:val="nl-NL"/>
        </w:rPr>
        <w:t xml:space="preserve">EU-verordening </w:t>
      </w:r>
      <w:proofErr w:type="spellStart"/>
      <w:r w:rsidRPr="002B7ADC" w:rsidR="00354BBC">
        <w:rPr>
          <w:szCs w:val="18"/>
          <w:lang w:val="nl-NL"/>
        </w:rPr>
        <w:t>ecodesign</w:t>
      </w:r>
      <w:proofErr w:type="spellEnd"/>
      <w:r w:rsidRPr="002B7ADC">
        <w:rPr>
          <w:szCs w:val="18"/>
          <w:lang w:val="nl-NL"/>
        </w:rPr>
        <w:t>. Hierin worden ten opzichte van eerdere regelgeving verbeteringen doorgevoerd, overigens niet voor het eerst (zie bijv. ook de batterijenverordening</w:t>
      </w:r>
      <w:r w:rsidRPr="002B7ADC">
        <w:footnoteReference w:id="19"/>
      </w:r>
      <w:r w:rsidRPr="002B7ADC">
        <w:rPr>
          <w:szCs w:val="18"/>
          <w:lang w:val="nl-NL"/>
        </w:rPr>
        <w:t xml:space="preserve"> en de richtlijn pyrotechnische artikelen</w:t>
      </w:r>
      <w:r w:rsidRPr="002B7ADC">
        <w:rPr>
          <w:lang w:val="nl-NL"/>
        </w:rPr>
        <w:footnoteReference w:id="20"/>
      </w:r>
      <w:r w:rsidRPr="002B7ADC">
        <w:rPr>
          <w:szCs w:val="18"/>
          <w:lang w:val="nl-NL"/>
        </w:rPr>
        <w:t>), om de naleving op een hoger plan te brengen. De conformiteitsbeoordelingsinstanties spelen hierin een centrale rol. De Europese wetgever heeft ook de eisen aan deze instanties gaandeweg aangescherpt, om hun deskundigheid en onafhankelijkheid te garanderen.</w:t>
      </w:r>
      <w:r w:rsidRPr="002B7ADC">
        <w:rPr>
          <w:lang w:val="nl-NL"/>
        </w:rPr>
        <w:footnoteReference w:id="21"/>
      </w:r>
      <w:r w:rsidRPr="002B7ADC">
        <w:rPr>
          <w:szCs w:val="18"/>
          <w:lang w:val="nl-NL"/>
        </w:rPr>
        <w:t xml:space="preserve"> Dit heeft ook gevolgen voor de uitvoering van </w:t>
      </w:r>
      <w:r w:rsidRPr="002B7ADC" w:rsidR="005A5D19">
        <w:rPr>
          <w:szCs w:val="18"/>
          <w:lang w:val="nl-NL"/>
        </w:rPr>
        <w:t xml:space="preserve">de </w:t>
      </w:r>
      <w:r w:rsidRPr="002B7ADC" w:rsidR="00354BBC">
        <w:rPr>
          <w:szCs w:val="18"/>
          <w:lang w:val="nl-NL"/>
        </w:rPr>
        <w:t xml:space="preserve">EU-verordening </w:t>
      </w:r>
      <w:proofErr w:type="spellStart"/>
      <w:r w:rsidRPr="002B7ADC" w:rsidR="00354BBC">
        <w:rPr>
          <w:szCs w:val="18"/>
          <w:lang w:val="nl-NL"/>
        </w:rPr>
        <w:t>ecodesign</w:t>
      </w:r>
      <w:proofErr w:type="spellEnd"/>
      <w:r w:rsidRPr="002B7ADC">
        <w:rPr>
          <w:szCs w:val="18"/>
          <w:lang w:val="nl-NL"/>
        </w:rPr>
        <w:t xml:space="preserve"> in Nederland, in vergelijking met de implementatie van de </w:t>
      </w:r>
      <w:r w:rsidRPr="002B7ADC" w:rsidR="00B96CFC">
        <w:rPr>
          <w:szCs w:val="18"/>
          <w:lang w:val="nl-NL"/>
        </w:rPr>
        <w:t xml:space="preserve">EG-richtlijn ecologisch ontwerp </w:t>
      </w:r>
      <w:proofErr w:type="spellStart"/>
      <w:r w:rsidRPr="002B7ADC" w:rsidR="00B96CFC">
        <w:rPr>
          <w:szCs w:val="18"/>
          <w:lang w:val="nl-NL"/>
        </w:rPr>
        <w:t>energiegerelateerde</w:t>
      </w:r>
      <w:proofErr w:type="spellEnd"/>
      <w:r w:rsidRPr="002B7ADC" w:rsidR="00B96CFC">
        <w:rPr>
          <w:szCs w:val="18"/>
          <w:lang w:val="nl-NL"/>
        </w:rPr>
        <w:t xml:space="preserve"> producten</w:t>
      </w:r>
      <w:r w:rsidRPr="002B7ADC">
        <w:rPr>
          <w:szCs w:val="18"/>
          <w:lang w:val="nl-NL"/>
        </w:rPr>
        <w:t>.</w:t>
      </w:r>
    </w:p>
    <w:p w:rsidRPr="002B7ADC" w:rsidR="008C420F" w:rsidP="008C420F" w:rsidRDefault="008C420F" w14:paraId="7F26D4D3" w14:textId="77777777">
      <w:pPr>
        <w:pStyle w:val="Geenafstand"/>
        <w:rPr>
          <w:szCs w:val="18"/>
          <w:lang w:val="nl-NL"/>
        </w:rPr>
      </w:pPr>
    </w:p>
    <w:p w:rsidRPr="002B7ADC" w:rsidR="008C420F" w:rsidP="008C420F" w:rsidRDefault="0004320E" w14:paraId="02E714F3" w14:textId="77777777">
      <w:pPr>
        <w:pStyle w:val="Geenafstand"/>
        <w:rPr>
          <w:szCs w:val="18"/>
          <w:lang w:val="nl-NL"/>
        </w:rPr>
      </w:pPr>
      <w:r w:rsidRPr="002B7ADC">
        <w:rPr>
          <w:szCs w:val="18"/>
          <w:lang w:val="nl-NL"/>
        </w:rPr>
        <w:t>Een product mag pas in de EU op de markt worden gebracht nadat een conformiteitsbeoordeling (certificatie) van het productmodel heeft plaatsgevonden. Daarin wordt een aantal representatieve exemplaren van het productmodel onderzocht om na te gaan of zij voldoen aan de prestatievereisten die voor de desbetreffende productgroep in een gedelegeerde handeling zijn vastgesteld, en of garanties bestaan dat ook nog te produceren productexemplaren aan de prestatievereisten zullen voldoen.</w:t>
      </w:r>
    </w:p>
    <w:p w:rsidRPr="002B7ADC" w:rsidR="008C420F" w:rsidP="008C420F" w:rsidRDefault="008C420F" w14:paraId="153CA6E0" w14:textId="77777777">
      <w:pPr>
        <w:pStyle w:val="Geenafstand"/>
        <w:rPr>
          <w:szCs w:val="18"/>
          <w:lang w:val="nl-NL"/>
        </w:rPr>
      </w:pPr>
    </w:p>
    <w:p w:rsidRPr="002B7ADC" w:rsidR="008C420F" w:rsidP="008C420F" w:rsidRDefault="0004320E" w14:paraId="6B1CB969" w14:textId="77777777">
      <w:pPr>
        <w:pStyle w:val="Geenafstand"/>
        <w:rPr>
          <w:szCs w:val="18"/>
          <w:lang w:val="nl-NL"/>
        </w:rPr>
      </w:pPr>
      <w:r w:rsidRPr="002B7ADC">
        <w:rPr>
          <w:szCs w:val="18"/>
          <w:lang w:val="nl-NL"/>
        </w:rPr>
        <w:t>Het onderzoek moet worden uitgevoerd door een deskundige en onafhankelijke conformiteitsbeoordelingsinstantie. Conformiteitsbeoordelingsinstanties zijn private ondernemingen die het onderzoek uitvoeren in opdracht van de fabrikant of importeur van het productmodel.</w:t>
      </w:r>
    </w:p>
    <w:p w:rsidRPr="002B7ADC" w:rsidR="008C420F" w:rsidP="008C420F" w:rsidRDefault="008C420F" w14:paraId="0D301989" w14:textId="77777777">
      <w:pPr>
        <w:pStyle w:val="Geenafstand"/>
        <w:rPr>
          <w:szCs w:val="18"/>
          <w:lang w:val="nl-NL"/>
        </w:rPr>
      </w:pPr>
    </w:p>
    <w:p w:rsidRPr="002B7ADC" w:rsidR="008C420F" w:rsidP="008C420F" w:rsidRDefault="0004320E" w14:paraId="3304D94B" w14:textId="77777777">
      <w:pPr>
        <w:pStyle w:val="Geenafstand"/>
        <w:rPr>
          <w:szCs w:val="18"/>
          <w:lang w:val="nl-NL"/>
        </w:rPr>
      </w:pPr>
      <w:r w:rsidRPr="002B7ADC">
        <w:rPr>
          <w:szCs w:val="18"/>
          <w:lang w:val="nl-NL"/>
        </w:rPr>
        <w:t>De conformiteitsbeoordeling is een cruciaal onderdeel van het stelsel, omdat producten van een gecertificeerd productmodel toegang krijgen tot de hele EU-markt en lidstaten aan producten van een gecertificeerd productmodel geen extra nationale eisen mogen stellen</w:t>
      </w:r>
      <w:r w:rsidRPr="002B7ADC" w:rsidR="008C420F">
        <w:rPr>
          <w:szCs w:val="18"/>
          <w:lang w:val="nl-NL"/>
        </w:rPr>
        <w:t>.</w:t>
      </w:r>
    </w:p>
    <w:p w:rsidRPr="002B7ADC" w:rsidR="008C420F" w:rsidP="008C420F" w:rsidRDefault="008C420F" w14:paraId="114EED62" w14:textId="77777777">
      <w:pPr>
        <w:pStyle w:val="Geenafstand"/>
        <w:rPr>
          <w:szCs w:val="18"/>
          <w:lang w:val="nl-NL"/>
        </w:rPr>
      </w:pPr>
    </w:p>
    <w:p w:rsidRPr="002B7ADC" w:rsidR="008C420F" w:rsidP="008C420F" w:rsidRDefault="0004320E" w14:paraId="2C91D2B7" w14:textId="77777777">
      <w:pPr>
        <w:pStyle w:val="Geenafstand"/>
        <w:rPr>
          <w:szCs w:val="18"/>
          <w:lang w:val="nl-NL"/>
        </w:rPr>
      </w:pPr>
      <w:r w:rsidRPr="002B7ADC">
        <w:rPr>
          <w:szCs w:val="18"/>
          <w:lang w:val="nl-NL"/>
        </w:rPr>
        <w:lastRenderedPageBreak/>
        <w:t>De ‘aanmeldende autoriteit’ van de lidstaat is belast met de aanwijzing (‘aanmelding’ bij de Europese Commissie) van conformiteitsbeoordelingsinstanties en het toezicht of een aangewezen conformiteitsbeoordelingsinstantie (aangemelde instantie) naar behoren presteert.</w:t>
      </w:r>
    </w:p>
    <w:p w:rsidRPr="002B7ADC" w:rsidR="008C420F" w:rsidP="008C420F" w:rsidRDefault="008C420F" w14:paraId="456D4511" w14:textId="77777777">
      <w:pPr>
        <w:pStyle w:val="Geenafstand"/>
        <w:rPr>
          <w:szCs w:val="18"/>
          <w:lang w:val="nl-NL"/>
        </w:rPr>
      </w:pPr>
    </w:p>
    <w:p w:rsidRPr="002B7ADC" w:rsidR="008C420F" w:rsidP="008C420F" w:rsidRDefault="0004320E" w14:paraId="18918C96" w14:textId="7A2BC75A">
      <w:pPr>
        <w:pStyle w:val="Geenafstand"/>
        <w:rPr>
          <w:szCs w:val="18"/>
          <w:lang w:val="nl-NL"/>
        </w:rPr>
      </w:pPr>
      <w:r w:rsidRPr="002B7ADC">
        <w:rPr>
          <w:szCs w:val="18"/>
          <w:lang w:val="nl-NL"/>
        </w:rPr>
        <w:t xml:space="preserve">De aanmeldende autoriteit hoeft geen ‘overheidsinstantie’ te zijn (artikel 49, derde lid, </w:t>
      </w:r>
      <w:proofErr w:type="spellStart"/>
      <w:r w:rsidRPr="002B7ADC">
        <w:rPr>
          <w:szCs w:val="18"/>
          <w:lang w:val="nl-NL"/>
        </w:rPr>
        <w:t>Ev</w:t>
      </w:r>
      <w:proofErr w:type="spellEnd"/>
      <w:r w:rsidRPr="002B7ADC">
        <w:rPr>
          <w:szCs w:val="18"/>
          <w:lang w:val="nl-NL"/>
        </w:rPr>
        <w:t xml:space="preserve">), maar mag geen commerciële werkzaamheden verrichten (artikel 50, vierde lid, </w:t>
      </w:r>
      <w:proofErr w:type="spellStart"/>
      <w:r w:rsidRPr="002B7ADC">
        <w:rPr>
          <w:szCs w:val="18"/>
          <w:lang w:val="nl-NL"/>
        </w:rPr>
        <w:t>Ev</w:t>
      </w:r>
      <w:proofErr w:type="spellEnd"/>
      <w:r w:rsidRPr="002B7ADC">
        <w:rPr>
          <w:szCs w:val="18"/>
          <w:lang w:val="nl-NL"/>
        </w:rPr>
        <w:t xml:space="preserve">). De lidstaat blijft er echter wel altijd voor ‘aansprakelijk’ dat de aanmeldende autoriteit overeenkomstig </w:t>
      </w:r>
      <w:r w:rsidRPr="002B7ADC" w:rsidR="005A5D19">
        <w:rPr>
          <w:szCs w:val="18"/>
          <w:lang w:val="nl-NL"/>
        </w:rPr>
        <w:t xml:space="preserve">de </w:t>
      </w:r>
      <w:r w:rsidRPr="002B7ADC" w:rsidR="00354BBC">
        <w:rPr>
          <w:szCs w:val="18"/>
          <w:lang w:val="nl-NL"/>
        </w:rPr>
        <w:t xml:space="preserve">EU-verordening </w:t>
      </w:r>
      <w:proofErr w:type="spellStart"/>
      <w:r w:rsidRPr="002B7ADC" w:rsidR="00354BBC">
        <w:rPr>
          <w:szCs w:val="18"/>
          <w:lang w:val="nl-NL"/>
        </w:rPr>
        <w:t>ecodesign</w:t>
      </w:r>
      <w:proofErr w:type="spellEnd"/>
      <w:r w:rsidRPr="002B7ADC">
        <w:rPr>
          <w:szCs w:val="18"/>
          <w:lang w:val="nl-NL"/>
        </w:rPr>
        <w:t xml:space="preserve"> opereert (artikel 49, vierde lid, </w:t>
      </w:r>
      <w:proofErr w:type="spellStart"/>
      <w:r w:rsidRPr="002B7ADC">
        <w:rPr>
          <w:szCs w:val="18"/>
          <w:lang w:val="nl-NL"/>
        </w:rPr>
        <w:t>Ev</w:t>
      </w:r>
      <w:proofErr w:type="spellEnd"/>
      <w:r w:rsidRPr="002B7ADC">
        <w:rPr>
          <w:szCs w:val="18"/>
          <w:lang w:val="nl-NL"/>
        </w:rPr>
        <w:t>).</w:t>
      </w:r>
    </w:p>
    <w:p w:rsidRPr="002B7ADC" w:rsidR="008C420F" w:rsidP="008C420F" w:rsidRDefault="008C420F" w14:paraId="623621AB" w14:textId="77777777">
      <w:pPr>
        <w:pStyle w:val="Geenafstand"/>
        <w:rPr>
          <w:szCs w:val="18"/>
          <w:lang w:val="nl-NL"/>
        </w:rPr>
      </w:pPr>
    </w:p>
    <w:p w:rsidRPr="002B7ADC" w:rsidR="008C420F" w:rsidP="008C420F" w:rsidRDefault="0004320E" w14:paraId="05B45696" w14:textId="014D5794">
      <w:pPr>
        <w:pStyle w:val="Geenafstand"/>
        <w:rPr>
          <w:szCs w:val="18"/>
          <w:lang w:val="nl-NL"/>
        </w:rPr>
      </w:pPr>
      <w:r w:rsidRPr="002B7ADC">
        <w:rPr>
          <w:szCs w:val="18"/>
          <w:lang w:val="nl-NL"/>
        </w:rPr>
        <w:t xml:space="preserve">Om de goede werking van de gemeenschappelijke markt beter te waarborgen is de wetgever ook vereisten gaan stellen aan de </w:t>
      </w:r>
      <w:bookmarkStart w:name="_Hlk146546573" w:id="54"/>
      <w:r w:rsidRPr="002B7ADC">
        <w:rPr>
          <w:szCs w:val="18"/>
          <w:lang w:val="nl-NL"/>
        </w:rPr>
        <w:t>aanmeldende autoriteit</w:t>
      </w:r>
      <w:bookmarkEnd w:id="54"/>
      <w:r w:rsidRPr="002B7ADC">
        <w:rPr>
          <w:szCs w:val="18"/>
          <w:lang w:val="nl-NL"/>
        </w:rPr>
        <w:t xml:space="preserve"> (artikel 50 </w:t>
      </w:r>
      <w:proofErr w:type="spellStart"/>
      <w:r w:rsidRPr="002B7ADC">
        <w:rPr>
          <w:szCs w:val="18"/>
          <w:lang w:val="nl-NL"/>
        </w:rPr>
        <w:t>Ev</w:t>
      </w:r>
      <w:proofErr w:type="spellEnd"/>
      <w:r w:rsidRPr="002B7ADC">
        <w:rPr>
          <w:szCs w:val="18"/>
          <w:lang w:val="nl-NL"/>
        </w:rPr>
        <w:t xml:space="preserve">). In de </w:t>
      </w:r>
      <w:r w:rsidRPr="002B7ADC" w:rsidR="00981F37">
        <w:rPr>
          <w:szCs w:val="18"/>
          <w:lang w:val="nl-NL"/>
        </w:rPr>
        <w:t xml:space="preserve">EG-richtlijn ecologisch ontwerp </w:t>
      </w:r>
      <w:proofErr w:type="spellStart"/>
      <w:r w:rsidRPr="002B7ADC" w:rsidR="00981F37">
        <w:rPr>
          <w:szCs w:val="18"/>
          <w:lang w:val="nl-NL"/>
        </w:rPr>
        <w:t>energiegerelateerde</w:t>
      </w:r>
      <w:proofErr w:type="spellEnd"/>
      <w:r w:rsidRPr="002B7ADC" w:rsidR="00981F37">
        <w:rPr>
          <w:szCs w:val="18"/>
          <w:lang w:val="nl-NL"/>
        </w:rPr>
        <w:t xml:space="preserve"> producten </w:t>
      </w:r>
      <w:r w:rsidRPr="002B7ADC">
        <w:rPr>
          <w:szCs w:val="18"/>
          <w:lang w:val="nl-NL"/>
        </w:rPr>
        <w:t>werden dergelijke vereisten nog niet gesteld.</w:t>
      </w:r>
    </w:p>
    <w:p w:rsidRPr="002B7ADC" w:rsidR="008C420F" w:rsidP="008C420F" w:rsidRDefault="008C420F" w14:paraId="7A074061" w14:textId="77777777">
      <w:pPr>
        <w:pStyle w:val="Geenafstand"/>
        <w:rPr>
          <w:szCs w:val="18"/>
          <w:lang w:val="nl-NL"/>
        </w:rPr>
      </w:pPr>
    </w:p>
    <w:p w:rsidRPr="002B7ADC" w:rsidR="008C420F" w:rsidP="008C420F" w:rsidRDefault="0004320E" w14:paraId="3A628F19" w14:textId="77777777">
      <w:pPr>
        <w:pStyle w:val="Geenafstand"/>
        <w:rPr>
          <w:szCs w:val="18"/>
          <w:lang w:val="nl-NL"/>
        </w:rPr>
      </w:pPr>
      <w:r w:rsidRPr="002B7ADC">
        <w:rPr>
          <w:szCs w:val="18"/>
          <w:lang w:val="nl-NL"/>
        </w:rPr>
        <w:t xml:space="preserve">De procedure voor de aanwijzing van conformiteitsbeoordelingsinstanties is beschreven in hoofdstuk IX </w:t>
      </w:r>
      <w:proofErr w:type="spellStart"/>
      <w:r w:rsidRPr="002B7ADC">
        <w:rPr>
          <w:szCs w:val="18"/>
          <w:lang w:val="nl-NL"/>
        </w:rPr>
        <w:t>Ev</w:t>
      </w:r>
      <w:proofErr w:type="spellEnd"/>
      <w:r w:rsidRPr="002B7ADC">
        <w:rPr>
          <w:szCs w:val="18"/>
          <w:lang w:val="nl-NL"/>
        </w:rPr>
        <w:t xml:space="preserve"> (‘aanmelding van conformiteitsbeoordelingsinstanties’). Zij omvat de volgende stappen.</w:t>
      </w:r>
    </w:p>
    <w:p w:rsidRPr="002B7ADC" w:rsidR="008C420F" w:rsidP="008C420F" w:rsidRDefault="0004320E" w14:paraId="5C9F2091" w14:textId="77777777">
      <w:pPr>
        <w:pStyle w:val="Geenafstand"/>
        <w:rPr>
          <w:szCs w:val="18"/>
          <w:lang w:val="nl-NL"/>
        </w:rPr>
      </w:pPr>
      <w:r w:rsidRPr="002B7ADC">
        <w:rPr>
          <w:szCs w:val="18"/>
          <w:lang w:val="nl-NL"/>
        </w:rPr>
        <w:t xml:space="preserve">1. De aanmeldende autoriteit onderzoekt op aanvraag (artikel 55, </w:t>
      </w:r>
      <w:proofErr w:type="spellStart"/>
      <w:r w:rsidRPr="002B7ADC">
        <w:rPr>
          <w:szCs w:val="18"/>
          <w:lang w:val="nl-NL"/>
        </w:rPr>
        <w:t>Ev</w:t>
      </w:r>
      <w:proofErr w:type="spellEnd"/>
      <w:r w:rsidRPr="002B7ADC">
        <w:rPr>
          <w:szCs w:val="18"/>
          <w:lang w:val="nl-NL"/>
        </w:rPr>
        <w:t xml:space="preserve">) of een conformiteitsbeoordelingsbeoordelingsinstantie voldoet aan de vereisten van artikel 50 (taakomschrijving in artikel 49, eerste lid, </w:t>
      </w:r>
      <w:proofErr w:type="spellStart"/>
      <w:r w:rsidRPr="002B7ADC">
        <w:rPr>
          <w:szCs w:val="18"/>
          <w:lang w:val="nl-NL"/>
        </w:rPr>
        <w:t>Ev</w:t>
      </w:r>
      <w:proofErr w:type="spellEnd"/>
      <w:r w:rsidRPr="002B7ADC">
        <w:rPr>
          <w:szCs w:val="18"/>
          <w:lang w:val="nl-NL"/>
        </w:rPr>
        <w:t xml:space="preserve">). Het onderzoek kan door een accreditatie-instantie worden voorbereid (artikel 49, tweede lid, </w:t>
      </w:r>
      <w:proofErr w:type="spellStart"/>
      <w:r w:rsidRPr="002B7ADC">
        <w:rPr>
          <w:szCs w:val="18"/>
          <w:lang w:val="nl-NL"/>
        </w:rPr>
        <w:t>Ev</w:t>
      </w:r>
      <w:proofErr w:type="spellEnd"/>
      <w:r w:rsidRPr="002B7ADC">
        <w:rPr>
          <w:szCs w:val="18"/>
          <w:lang w:val="nl-NL"/>
        </w:rPr>
        <w:t>). Deze opereert overeenkomstig de accreditatieverordening</w:t>
      </w:r>
      <w:r w:rsidRPr="002B7ADC">
        <w:rPr>
          <w:rStyle w:val="Voetnootmarkering"/>
          <w:szCs w:val="18"/>
        </w:rPr>
        <w:footnoteReference w:id="22"/>
      </w:r>
      <w:r w:rsidRPr="002B7ADC">
        <w:rPr>
          <w:szCs w:val="18"/>
          <w:lang w:val="nl-NL"/>
        </w:rPr>
        <w:t>, internationaal vastgestelde eisen</w:t>
      </w:r>
      <w:r w:rsidRPr="002B7ADC">
        <w:rPr>
          <w:rStyle w:val="Voetnootmarkering"/>
          <w:szCs w:val="18"/>
        </w:rPr>
        <w:footnoteReference w:id="23"/>
      </w:r>
      <w:r w:rsidRPr="002B7ADC">
        <w:rPr>
          <w:szCs w:val="18"/>
          <w:lang w:val="nl-NL"/>
        </w:rPr>
        <w:t xml:space="preserve"> en de gedelegeerde handeling die is vastgesteld voor de productgroep waarvoor de conformiteitsbeoordelingsinstantie conformiteitsbeoordelingen wil uitvoeren. Het voornemen bestaat om de voorbereiding (beoordeling) ten behoeve van de aanmelding van een conformiteitsbeoordelingsinstantie door de Raad voor Accreditatie te verrichten.</w:t>
      </w:r>
    </w:p>
    <w:p w:rsidRPr="002B7ADC" w:rsidR="008C420F" w:rsidP="008C420F" w:rsidRDefault="0004320E" w14:paraId="05C2E084" w14:textId="77777777">
      <w:pPr>
        <w:pStyle w:val="Geenafstand"/>
        <w:rPr>
          <w:szCs w:val="18"/>
          <w:lang w:val="nl-NL"/>
        </w:rPr>
      </w:pPr>
      <w:r w:rsidRPr="002B7ADC">
        <w:rPr>
          <w:szCs w:val="18"/>
          <w:lang w:val="nl-NL"/>
        </w:rPr>
        <w:t xml:space="preserve">2. Bij een positieve uitslag van het onderzoek door de Raad voor Accreditatie wijst de aanmeldende instantie de conformiteitsbeoordelingsbeoordelingsinstantie aan en meldt zij haar aan bij de </w:t>
      </w:r>
      <w:r w:rsidRPr="002B7ADC">
        <w:rPr>
          <w:szCs w:val="18"/>
          <w:lang w:val="nl-NL" w:eastAsia="nl-NL"/>
        </w:rPr>
        <w:t xml:space="preserve">Europese </w:t>
      </w:r>
      <w:r w:rsidRPr="002B7ADC">
        <w:rPr>
          <w:szCs w:val="18"/>
          <w:lang w:val="nl-NL"/>
        </w:rPr>
        <w:t>Commissie (artikel 48).</w:t>
      </w:r>
    </w:p>
    <w:p w:rsidRPr="002B7ADC" w:rsidR="008C420F" w:rsidP="008C420F" w:rsidRDefault="0004320E" w14:paraId="40EDCB1C" w14:textId="77777777">
      <w:pPr>
        <w:pStyle w:val="Geenafstand"/>
        <w:rPr>
          <w:szCs w:val="18"/>
          <w:lang w:val="nl-NL"/>
        </w:rPr>
      </w:pPr>
      <w:r w:rsidRPr="002B7ADC">
        <w:rPr>
          <w:szCs w:val="18"/>
          <w:lang w:val="nl-NL"/>
        </w:rPr>
        <w:t xml:space="preserve">3. De </w:t>
      </w:r>
      <w:r w:rsidRPr="002B7ADC">
        <w:rPr>
          <w:szCs w:val="18"/>
          <w:lang w:val="nl-NL" w:eastAsia="nl-NL"/>
        </w:rPr>
        <w:t xml:space="preserve">Europese </w:t>
      </w:r>
      <w:r w:rsidRPr="002B7ADC">
        <w:rPr>
          <w:szCs w:val="18"/>
          <w:lang w:val="nl-NL"/>
        </w:rPr>
        <w:t xml:space="preserve">Commissie onderzoekt de aanmelding. Bij een positieve uitslag plaatst zij de aangemelde instantie met identificatienummer op de Europese lijst van aangemelde instanties. De </w:t>
      </w:r>
      <w:r w:rsidRPr="002B7ADC">
        <w:rPr>
          <w:szCs w:val="18"/>
          <w:lang w:val="nl-NL" w:eastAsia="nl-NL"/>
        </w:rPr>
        <w:t xml:space="preserve">Europese </w:t>
      </w:r>
      <w:r w:rsidRPr="002B7ADC">
        <w:rPr>
          <w:szCs w:val="18"/>
          <w:lang w:val="nl-NL"/>
        </w:rPr>
        <w:t xml:space="preserve">Commissie onderzoekt met name of de aangemelde instantie haar werkzaamheden feitelijk in de EU uitoefent. </w:t>
      </w:r>
    </w:p>
    <w:p w:rsidRPr="002B7ADC" w:rsidR="0004320E" w:rsidP="008C420F" w:rsidRDefault="0004320E" w14:paraId="688BD6ED" w14:textId="26D4AA18">
      <w:pPr>
        <w:pStyle w:val="Geenafstand"/>
        <w:rPr>
          <w:szCs w:val="18"/>
          <w:lang w:val="nl-NL"/>
        </w:rPr>
      </w:pPr>
      <w:r w:rsidRPr="002B7ADC">
        <w:rPr>
          <w:szCs w:val="18"/>
          <w:lang w:val="nl-NL"/>
        </w:rPr>
        <w:t>4. Alleen op de Europese lijst vermelde conformiteitsbeoordelingsinstanties (aangemelde instanties) mogen binnen de EU</w:t>
      </w:r>
      <w:r w:rsidRPr="002B7ADC" w:rsidR="00566022">
        <w:rPr>
          <w:szCs w:val="18"/>
          <w:lang w:val="nl-NL"/>
        </w:rPr>
        <w:t>-</w:t>
      </w:r>
      <w:r w:rsidRPr="002B7ADC">
        <w:rPr>
          <w:szCs w:val="18"/>
          <w:lang w:val="nl-NL"/>
        </w:rPr>
        <w:t xml:space="preserve">conformiteitsbeoordelingen uitvoeren (artikel 56, </w:t>
      </w:r>
      <w:r w:rsidRPr="002B7ADC" w:rsidR="0031191C">
        <w:rPr>
          <w:szCs w:val="18"/>
          <w:lang w:val="nl-NL"/>
        </w:rPr>
        <w:t>vierde lid</w:t>
      </w:r>
      <w:r w:rsidRPr="002B7ADC">
        <w:rPr>
          <w:szCs w:val="18"/>
          <w:lang w:val="nl-NL"/>
        </w:rPr>
        <w:t xml:space="preserve">, </w:t>
      </w:r>
      <w:proofErr w:type="spellStart"/>
      <w:r w:rsidRPr="002B7ADC">
        <w:rPr>
          <w:szCs w:val="18"/>
          <w:lang w:val="nl-NL"/>
        </w:rPr>
        <w:t>Ev</w:t>
      </w:r>
      <w:proofErr w:type="spellEnd"/>
      <w:r w:rsidRPr="002B7ADC">
        <w:rPr>
          <w:szCs w:val="18"/>
          <w:lang w:val="nl-NL"/>
        </w:rPr>
        <w:t>), uitsluitend voor de productgroepen waarvoor zij door de lidstaten zijn aangemeld.</w:t>
      </w:r>
    </w:p>
    <w:p w:rsidRPr="002B7ADC" w:rsidR="0004320E" w:rsidP="0004320E" w:rsidRDefault="0004320E" w14:paraId="57C135F0" w14:textId="77777777">
      <w:pPr>
        <w:pStyle w:val="pf0"/>
        <w:rPr>
          <w:rFonts w:ascii="Verdana" w:hAnsi="Verdana" w:eastAsiaTheme="minorHAnsi" w:cstheme="minorBidi"/>
          <w:sz w:val="18"/>
          <w:szCs w:val="18"/>
          <w:lang w:eastAsia="en-US"/>
        </w:rPr>
      </w:pPr>
      <w:r w:rsidRPr="002B7ADC">
        <w:rPr>
          <w:rFonts w:ascii="Verdana" w:hAnsi="Verdana" w:eastAsiaTheme="minorHAnsi" w:cstheme="minorBidi"/>
          <w:sz w:val="18"/>
          <w:szCs w:val="18"/>
          <w:lang w:eastAsia="en-US"/>
        </w:rPr>
        <w:t xml:space="preserve">Als een aangemelde instantie zich bij het verrichten van haar werkzaamheden niet aan de voor haar geldende vereisten houdt, kan de </w:t>
      </w:r>
      <w:r w:rsidRPr="002B7ADC">
        <w:rPr>
          <w:rFonts w:ascii="Verdana" w:hAnsi="Verdana"/>
          <w:sz w:val="18"/>
          <w:szCs w:val="18"/>
        </w:rPr>
        <w:t xml:space="preserve">Europese </w:t>
      </w:r>
      <w:r w:rsidRPr="002B7ADC">
        <w:rPr>
          <w:rFonts w:ascii="Verdana" w:hAnsi="Verdana" w:eastAsiaTheme="minorHAnsi" w:cstheme="minorBidi"/>
          <w:sz w:val="18"/>
          <w:szCs w:val="18"/>
          <w:lang w:eastAsia="en-US"/>
        </w:rPr>
        <w:t xml:space="preserve">Commissie de betrokken lidstaat verzoeken om de nodige corrigerende maatregelen te nemen en zo nodig de aanmelding in te trekken (artikel 59, vierde lid, </w:t>
      </w:r>
      <w:proofErr w:type="spellStart"/>
      <w:r w:rsidRPr="002B7ADC">
        <w:rPr>
          <w:rFonts w:ascii="Verdana" w:hAnsi="Verdana" w:eastAsiaTheme="minorHAnsi" w:cstheme="minorBidi"/>
          <w:sz w:val="18"/>
          <w:szCs w:val="18"/>
          <w:lang w:eastAsia="en-US"/>
        </w:rPr>
        <w:t>Ev</w:t>
      </w:r>
      <w:proofErr w:type="spellEnd"/>
      <w:r w:rsidRPr="002B7ADC">
        <w:rPr>
          <w:rFonts w:ascii="Verdana" w:hAnsi="Verdana" w:eastAsiaTheme="minorHAnsi" w:cstheme="minorBidi"/>
          <w:sz w:val="18"/>
          <w:szCs w:val="18"/>
          <w:lang w:eastAsia="en-US"/>
        </w:rPr>
        <w:t xml:space="preserve">) en de lidstaat verzoeken om intrekking van de aanmelding. De aanmeldende autoriteit kan een aanmelding ook op eigen initiatief beperken, schorsen of intrekken, waarvan zij de </w:t>
      </w:r>
      <w:r w:rsidRPr="002B7ADC">
        <w:rPr>
          <w:rFonts w:ascii="Verdana" w:hAnsi="Verdana"/>
          <w:sz w:val="18"/>
          <w:szCs w:val="18"/>
        </w:rPr>
        <w:t xml:space="preserve">Europese </w:t>
      </w:r>
      <w:r w:rsidRPr="002B7ADC">
        <w:rPr>
          <w:rFonts w:ascii="Verdana" w:hAnsi="Verdana" w:eastAsiaTheme="minorHAnsi" w:cstheme="minorBidi"/>
          <w:sz w:val="18"/>
          <w:szCs w:val="18"/>
          <w:lang w:eastAsia="en-US"/>
        </w:rPr>
        <w:t xml:space="preserve">Commissie op de hoogte moet stellen (artikel 58, </w:t>
      </w:r>
      <w:proofErr w:type="spellStart"/>
      <w:r w:rsidRPr="002B7ADC">
        <w:rPr>
          <w:rFonts w:ascii="Verdana" w:hAnsi="Verdana" w:eastAsiaTheme="minorHAnsi" w:cstheme="minorBidi"/>
          <w:sz w:val="18"/>
          <w:szCs w:val="18"/>
          <w:lang w:eastAsia="en-US"/>
        </w:rPr>
        <w:t>Ev</w:t>
      </w:r>
      <w:proofErr w:type="spellEnd"/>
      <w:r w:rsidRPr="002B7ADC">
        <w:rPr>
          <w:rFonts w:ascii="Verdana" w:hAnsi="Verdana" w:eastAsiaTheme="minorHAnsi" w:cstheme="minorBidi"/>
          <w:sz w:val="18"/>
          <w:szCs w:val="18"/>
          <w:lang w:eastAsia="en-US"/>
        </w:rPr>
        <w:t xml:space="preserve">). Als de lidstaat de aanmelding schorst of intrekt werkt de </w:t>
      </w:r>
      <w:r w:rsidRPr="002B7ADC">
        <w:rPr>
          <w:rFonts w:ascii="Verdana" w:hAnsi="Verdana"/>
          <w:sz w:val="18"/>
          <w:szCs w:val="18"/>
        </w:rPr>
        <w:t xml:space="preserve">Europese </w:t>
      </w:r>
      <w:r w:rsidRPr="002B7ADC">
        <w:rPr>
          <w:rFonts w:ascii="Verdana" w:hAnsi="Verdana" w:eastAsiaTheme="minorHAnsi" w:cstheme="minorBidi"/>
          <w:sz w:val="18"/>
          <w:szCs w:val="18"/>
          <w:lang w:eastAsia="en-US"/>
        </w:rPr>
        <w:t>Commissie de Europese lijst dienovereenkomstig bij.</w:t>
      </w:r>
    </w:p>
    <w:p w:rsidRPr="002B7ADC" w:rsidR="0004320E" w:rsidP="0004320E" w:rsidRDefault="0004320E" w14:paraId="2A3F189F" w14:textId="77777777">
      <w:pPr>
        <w:pStyle w:val="pf0"/>
        <w:rPr>
          <w:rFonts w:ascii="Verdana" w:hAnsi="Verdana" w:eastAsiaTheme="minorHAnsi" w:cstheme="minorBidi"/>
          <w:sz w:val="18"/>
          <w:szCs w:val="18"/>
          <w:lang w:eastAsia="en-US"/>
        </w:rPr>
      </w:pPr>
      <w:r w:rsidRPr="002B7ADC">
        <w:rPr>
          <w:rFonts w:ascii="Verdana" w:hAnsi="Verdana"/>
          <w:sz w:val="18"/>
          <w:szCs w:val="18"/>
        </w:rPr>
        <w:t xml:space="preserve">Een aangemelde instantie is verplicht tot schorsing of intrekking van certificaten of goedkeuringsbesluiten als de productconformiteit niet is gewaarborgd (artikel 60, vijfde lid, </w:t>
      </w:r>
      <w:proofErr w:type="spellStart"/>
      <w:r w:rsidRPr="002B7ADC">
        <w:rPr>
          <w:rFonts w:ascii="Verdana" w:hAnsi="Verdana"/>
          <w:sz w:val="18"/>
          <w:szCs w:val="18"/>
        </w:rPr>
        <w:t>Ev</w:t>
      </w:r>
      <w:proofErr w:type="spellEnd"/>
      <w:r w:rsidRPr="002B7ADC">
        <w:rPr>
          <w:rFonts w:ascii="Verdana" w:hAnsi="Verdana"/>
          <w:sz w:val="18"/>
          <w:szCs w:val="18"/>
        </w:rPr>
        <w:t>).</w:t>
      </w:r>
    </w:p>
    <w:p w:rsidRPr="002B7ADC" w:rsidR="0004320E" w:rsidP="0004320E" w:rsidRDefault="00805CF7" w14:paraId="51A05CD5" w14:textId="74BE8AD8">
      <w:pPr>
        <w:rPr>
          <w:b/>
          <w:bCs/>
          <w:szCs w:val="18"/>
          <w:lang w:val="nl-NL"/>
        </w:rPr>
      </w:pPr>
      <w:bookmarkStart w:name="_Hlk234932291" w:id="55"/>
      <w:r w:rsidRPr="002B7ADC">
        <w:rPr>
          <w:b/>
          <w:bCs/>
          <w:szCs w:val="18"/>
          <w:lang w:val="nl-NL"/>
        </w:rPr>
        <w:t xml:space="preserve">§ </w:t>
      </w:r>
      <w:r w:rsidRPr="002B7ADC" w:rsidR="0004320E">
        <w:rPr>
          <w:b/>
          <w:bCs/>
          <w:szCs w:val="18"/>
          <w:lang w:val="nl-NL"/>
        </w:rPr>
        <w:t>3 Toezicht en handhaving</w:t>
      </w:r>
    </w:p>
    <w:p w:rsidRPr="002B7ADC" w:rsidR="0004320E" w:rsidP="0004320E" w:rsidRDefault="0004320E" w14:paraId="101645C0" w14:textId="7826B602">
      <w:pPr>
        <w:pStyle w:val="Geenafstand"/>
        <w:rPr>
          <w:szCs w:val="18"/>
          <w:lang w:val="nl-NL"/>
        </w:rPr>
      </w:pPr>
      <w:r w:rsidRPr="002B7ADC">
        <w:rPr>
          <w:szCs w:val="18"/>
          <w:lang w:val="nl-NL"/>
        </w:rPr>
        <w:t xml:space="preserve">Uitgangspunt is dat productconformiteit de verantwoordelijkheid is van de marktdeelnemers, met name de fabrikant. Daaruit vloeit voort dat een marktdeelnemer bij het vermoeden van een non-conformiteit het eerste aanspreekpunt is om informatie te verschaffen en zo nodig corrigerende maatregelen te nemen (artikel 27, achtste lid, </w:t>
      </w:r>
      <w:r w:rsidRPr="002B7ADC" w:rsidR="00532851">
        <w:rPr>
          <w:szCs w:val="18"/>
          <w:lang w:val="nl-NL"/>
        </w:rPr>
        <w:t xml:space="preserve">artikel 28, tweede </w:t>
      </w:r>
      <w:r w:rsidRPr="002B7ADC" w:rsidR="005A25AF">
        <w:rPr>
          <w:szCs w:val="18"/>
          <w:lang w:val="nl-NL"/>
        </w:rPr>
        <w:t xml:space="preserve">lid, 29, tweede </w:t>
      </w:r>
      <w:r w:rsidRPr="002B7ADC" w:rsidR="00532851">
        <w:rPr>
          <w:szCs w:val="18"/>
          <w:lang w:val="nl-NL"/>
        </w:rPr>
        <w:t xml:space="preserve">en zesde lid, artikel 30, derde en vierde lid, </w:t>
      </w:r>
      <w:proofErr w:type="spellStart"/>
      <w:r w:rsidRPr="002B7ADC">
        <w:rPr>
          <w:szCs w:val="18"/>
          <w:lang w:val="nl-NL"/>
        </w:rPr>
        <w:t>Ev</w:t>
      </w:r>
      <w:proofErr w:type="spellEnd"/>
      <w:r w:rsidRPr="002B7ADC">
        <w:rPr>
          <w:szCs w:val="18"/>
          <w:lang w:val="nl-NL"/>
        </w:rPr>
        <w:t>).</w:t>
      </w:r>
    </w:p>
    <w:p w:rsidRPr="002B7ADC" w:rsidR="007201E0" w:rsidP="0004320E" w:rsidRDefault="007201E0" w14:paraId="219FF14F" w14:textId="77777777">
      <w:pPr>
        <w:pStyle w:val="Geenafstand"/>
        <w:rPr>
          <w:szCs w:val="18"/>
          <w:lang w:val="nl-NL"/>
        </w:rPr>
      </w:pPr>
    </w:p>
    <w:p w:rsidRPr="002B7ADC" w:rsidR="001E02FF" w:rsidP="001E02FF" w:rsidRDefault="001E02FF" w14:paraId="309D7D1C" w14:textId="5B68CFB6">
      <w:pPr>
        <w:pStyle w:val="Geenafstand"/>
        <w:rPr>
          <w:szCs w:val="18"/>
          <w:lang w:val="nl-NL"/>
        </w:rPr>
      </w:pPr>
      <w:r w:rsidRPr="002B7ADC">
        <w:rPr>
          <w:szCs w:val="18"/>
          <w:lang w:val="nl-NL"/>
        </w:rPr>
        <w:t xml:space="preserve">De lidstaten krijgen in EU-verordeningen de opdracht om in hun nationale regelgeving te voorzien in toezicht en bestuursrechtelijke en strafrechtelijke handhaving zodat doeltreffend kan worden opgetreden tegen overtredingen van een verordening. </w:t>
      </w:r>
    </w:p>
    <w:p w:rsidRPr="002B7ADC" w:rsidR="00351294" w:rsidP="0025261C" w:rsidRDefault="0004320E" w14:paraId="6BB865A5" w14:textId="0F2576DA">
      <w:pPr>
        <w:pStyle w:val="Geenafstand"/>
        <w:rPr>
          <w:szCs w:val="18"/>
          <w:lang w:val="nl-NL"/>
        </w:rPr>
      </w:pPr>
      <w:r w:rsidRPr="002B7ADC">
        <w:rPr>
          <w:szCs w:val="18"/>
          <w:lang w:val="nl-NL"/>
        </w:rPr>
        <w:lastRenderedPageBreak/>
        <w:t xml:space="preserve">Het markttoezicht is geregeld in </w:t>
      </w:r>
      <w:r w:rsidRPr="002B7ADC" w:rsidR="00CC7EAA">
        <w:rPr>
          <w:szCs w:val="18"/>
          <w:lang w:val="nl-NL"/>
        </w:rPr>
        <w:t>de EU-v</w:t>
      </w:r>
      <w:r w:rsidRPr="002B7ADC" w:rsidR="006D2E00">
        <w:rPr>
          <w:szCs w:val="18"/>
          <w:lang w:val="nl-NL"/>
        </w:rPr>
        <w:t>erordening markttoezicht</w:t>
      </w:r>
      <w:r w:rsidRPr="002B7ADC" w:rsidR="006C3324">
        <w:rPr>
          <w:szCs w:val="18"/>
          <w:lang w:val="nl-NL"/>
        </w:rPr>
        <w:t>.</w:t>
      </w:r>
      <w:r w:rsidRPr="002B7ADC" w:rsidR="00604094">
        <w:rPr>
          <w:szCs w:val="18"/>
          <w:lang w:val="nl-NL"/>
        </w:rPr>
        <w:t xml:space="preserve"> </w:t>
      </w:r>
      <w:r w:rsidRPr="002B7ADC" w:rsidR="00531F30">
        <w:rPr>
          <w:szCs w:val="18"/>
          <w:lang w:val="nl-NL"/>
        </w:rPr>
        <w:t xml:space="preserve">De </w:t>
      </w:r>
      <w:r w:rsidRPr="002B7ADC" w:rsidR="005C52B4">
        <w:rPr>
          <w:lang w:val="nl-NL"/>
        </w:rPr>
        <w:t xml:space="preserve">EU-verordening markttoezicht </w:t>
      </w:r>
      <w:r w:rsidRPr="002B7ADC" w:rsidR="00390390">
        <w:rPr>
          <w:szCs w:val="18"/>
          <w:lang w:val="nl-NL"/>
        </w:rPr>
        <w:t xml:space="preserve">geeft het </w:t>
      </w:r>
      <w:r w:rsidRPr="002B7ADC" w:rsidR="00531F30">
        <w:rPr>
          <w:szCs w:val="18"/>
          <w:lang w:val="nl-NL"/>
        </w:rPr>
        <w:t>algem</w:t>
      </w:r>
      <w:r w:rsidRPr="002B7ADC" w:rsidR="00390390">
        <w:rPr>
          <w:szCs w:val="18"/>
          <w:lang w:val="nl-NL"/>
        </w:rPr>
        <w:t xml:space="preserve">ene </w:t>
      </w:r>
      <w:r w:rsidRPr="002B7ADC" w:rsidR="00531F30">
        <w:rPr>
          <w:szCs w:val="18"/>
          <w:lang w:val="nl-NL"/>
        </w:rPr>
        <w:t xml:space="preserve">kader </w:t>
      </w:r>
      <w:r w:rsidRPr="002B7ADC" w:rsidR="00390390">
        <w:rPr>
          <w:szCs w:val="18"/>
          <w:lang w:val="nl-NL"/>
        </w:rPr>
        <w:t>voor m</w:t>
      </w:r>
      <w:r w:rsidRPr="002B7ADC" w:rsidR="00531F30">
        <w:rPr>
          <w:szCs w:val="18"/>
          <w:lang w:val="nl-NL"/>
        </w:rPr>
        <w:t>arkttoezicht</w:t>
      </w:r>
      <w:r w:rsidRPr="002B7ADC" w:rsidR="00390390">
        <w:rPr>
          <w:szCs w:val="18"/>
          <w:lang w:val="nl-NL"/>
        </w:rPr>
        <w:t xml:space="preserve"> en handhaving</w:t>
      </w:r>
      <w:r w:rsidRPr="002B7ADC" w:rsidR="00531F30">
        <w:rPr>
          <w:szCs w:val="18"/>
          <w:lang w:val="nl-NL"/>
        </w:rPr>
        <w:t>, maar in de EU-</w:t>
      </w:r>
      <w:r w:rsidRPr="002B7ADC" w:rsidR="00390390">
        <w:rPr>
          <w:szCs w:val="18"/>
          <w:lang w:val="nl-NL"/>
        </w:rPr>
        <w:t>h</w:t>
      </w:r>
      <w:r w:rsidRPr="002B7ADC" w:rsidR="00531F30">
        <w:rPr>
          <w:szCs w:val="18"/>
          <w:lang w:val="nl-NL"/>
        </w:rPr>
        <w:t xml:space="preserve">armonisatiewetgeving kunnen specifieke bepalingen over markttoezicht en handhaving worden gesteld. </w:t>
      </w:r>
      <w:r w:rsidRPr="002B7ADC" w:rsidR="00390390">
        <w:rPr>
          <w:szCs w:val="18"/>
          <w:lang w:val="nl-NL"/>
        </w:rPr>
        <w:t>Bij onverenigbaarheid gaat d</w:t>
      </w:r>
      <w:r w:rsidRPr="002B7ADC" w:rsidR="00531F30">
        <w:rPr>
          <w:szCs w:val="18"/>
          <w:lang w:val="nl-NL"/>
        </w:rPr>
        <w:t>e specifieke bepalingen voor</w:t>
      </w:r>
      <w:r w:rsidRPr="002B7ADC" w:rsidR="00390390">
        <w:rPr>
          <w:szCs w:val="18"/>
          <w:lang w:val="nl-NL"/>
        </w:rPr>
        <w:t xml:space="preserve"> op de algemene</w:t>
      </w:r>
      <w:r w:rsidRPr="002B7ADC" w:rsidR="00531F30">
        <w:rPr>
          <w:szCs w:val="18"/>
          <w:lang w:val="nl-NL"/>
        </w:rPr>
        <w:t xml:space="preserve">. Dit is geregeld in artikel 2, eerste lid, </w:t>
      </w:r>
      <w:proofErr w:type="spellStart"/>
      <w:r w:rsidRPr="002B7ADC" w:rsidR="00531F30">
        <w:rPr>
          <w:szCs w:val="18"/>
          <w:lang w:val="nl-NL"/>
        </w:rPr>
        <w:t>Mtv</w:t>
      </w:r>
      <w:proofErr w:type="spellEnd"/>
      <w:r w:rsidRPr="002B7ADC" w:rsidR="00531F30">
        <w:rPr>
          <w:szCs w:val="18"/>
          <w:lang w:val="nl-NL"/>
        </w:rPr>
        <w:t xml:space="preserve">. </w:t>
      </w:r>
      <w:r w:rsidRPr="002B7ADC" w:rsidR="0025261C">
        <w:rPr>
          <w:szCs w:val="18"/>
          <w:lang w:val="nl-NL"/>
        </w:rPr>
        <w:t xml:space="preserve">De EU-verordening markttoezicht is van toepassing op producten waarvoor de in bijlage I </w:t>
      </w:r>
      <w:proofErr w:type="spellStart"/>
      <w:r w:rsidRPr="002B7ADC" w:rsidR="0025261C">
        <w:rPr>
          <w:szCs w:val="18"/>
          <w:lang w:val="nl-NL"/>
        </w:rPr>
        <w:t>Mtv</w:t>
      </w:r>
      <w:proofErr w:type="spellEnd"/>
      <w:r w:rsidRPr="002B7ADC" w:rsidR="0025261C">
        <w:rPr>
          <w:szCs w:val="18"/>
          <w:lang w:val="nl-NL"/>
        </w:rPr>
        <w:t xml:space="preserve"> vermelde EU-harmonisatiewetgeving geldt. De EU-</w:t>
      </w:r>
      <w:r w:rsidRPr="002B7ADC" w:rsidR="0025261C">
        <w:rPr>
          <w:lang w:val="nl-NL"/>
        </w:rPr>
        <w:t>verordening markttoezicht is ook van toepassing op</w:t>
      </w:r>
      <w:r w:rsidRPr="002B7ADC" w:rsidR="0025261C">
        <w:rPr>
          <w:szCs w:val="18"/>
          <w:lang w:val="nl-NL"/>
        </w:rPr>
        <w:t xml:space="preserve"> producten die onder </w:t>
      </w:r>
      <w:r w:rsidRPr="002B7ADC" w:rsidR="005A5D19">
        <w:rPr>
          <w:szCs w:val="18"/>
          <w:lang w:val="nl-NL"/>
        </w:rPr>
        <w:t xml:space="preserve">de </w:t>
      </w:r>
      <w:r w:rsidRPr="002B7ADC" w:rsidR="00354BBC">
        <w:rPr>
          <w:szCs w:val="18"/>
          <w:lang w:val="nl-NL"/>
        </w:rPr>
        <w:t xml:space="preserve">EU-verordening </w:t>
      </w:r>
      <w:proofErr w:type="spellStart"/>
      <w:r w:rsidRPr="002B7ADC" w:rsidR="00354BBC">
        <w:rPr>
          <w:szCs w:val="18"/>
          <w:lang w:val="nl-NL"/>
        </w:rPr>
        <w:t>ecodesign</w:t>
      </w:r>
      <w:proofErr w:type="spellEnd"/>
      <w:r w:rsidRPr="002B7ADC" w:rsidR="0025261C">
        <w:rPr>
          <w:szCs w:val="18"/>
          <w:lang w:val="nl-NL"/>
        </w:rPr>
        <w:t xml:space="preserve"> vallen. Onder punt 32 van bijlage I wordt verwezen naar de EG-richtlijn ecologisch ontwerp </w:t>
      </w:r>
      <w:proofErr w:type="spellStart"/>
      <w:r w:rsidRPr="002B7ADC" w:rsidR="0025261C">
        <w:rPr>
          <w:szCs w:val="18"/>
          <w:lang w:val="nl-NL"/>
        </w:rPr>
        <w:t>energiegerelateerde</w:t>
      </w:r>
      <w:proofErr w:type="spellEnd"/>
      <w:r w:rsidRPr="002B7ADC" w:rsidR="0025261C">
        <w:rPr>
          <w:szCs w:val="18"/>
          <w:lang w:val="nl-NL"/>
        </w:rPr>
        <w:t xml:space="preserve"> producten. Die verwijzing moet blijkens artikel 79, derde lid, </w:t>
      </w:r>
      <w:proofErr w:type="spellStart"/>
      <w:r w:rsidRPr="002B7ADC" w:rsidR="0025261C">
        <w:rPr>
          <w:szCs w:val="18"/>
          <w:lang w:val="nl-NL"/>
        </w:rPr>
        <w:t>Ev</w:t>
      </w:r>
      <w:proofErr w:type="spellEnd"/>
      <w:r w:rsidRPr="002B7ADC" w:rsidR="0025261C">
        <w:rPr>
          <w:szCs w:val="18"/>
          <w:lang w:val="nl-NL"/>
        </w:rPr>
        <w:t xml:space="preserve"> </w:t>
      </w:r>
      <w:r w:rsidRPr="002B7ADC" w:rsidR="001E02FF">
        <w:rPr>
          <w:szCs w:val="18"/>
          <w:lang w:val="nl-NL"/>
        </w:rPr>
        <w:t xml:space="preserve">inmiddels </w:t>
      </w:r>
      <w:r w:rsidRPr="002B7ADC" w:rsidR="0025261C">
        <w:rPr>
          <w:szCs w:val="18"/>
          <w:lang w:val="nl-NL"/>
        </w:rPr>
        <w:t xml:space="preserve">als een verwijzing naar </w:t>
      </w:r>
      <w:r w:rsidRPr="002B7ADC" w:rsidR="005A5D19">
        <w:rPr>
          <w:szCs w:val="18"/>
          <w:lang w:val="nl-NL"/>
        </w:rPr>
        <w:t xml:space="preserve">de </w:t>
      </w:r>
      <w:r w:rsidRPr="002B7ADC" w:rsidR="00354BBC">
        <w:rPr>
          <w:szCs w:val="18"/>
          <w:lang w:val="nl-NL"/>
        </w:rPr>
        <w:t xml:space="preserve">EU-verordening </w:t>
      </w:r>
      <w:proofErr w:type="spellStart"/>
      <w:r w:rsidRPr="002B7ADC" w:rsidR="00354BBC">
        <w:rPr>
          <w:szCs w:val="18"/>
          <w:lang w:val="nl-NL"/>
        </w:rPr>
        <w:t>ecodesign</w:t>
      </w:r>
      <w:proofErr w:type="spellEnd"/>
      <w:r w:rsidRPr="002B7ADC" w:rsidR="0025261C">
        <w:rPr>
          <w:szCs w:val="18"/>
          <w:lang w:val="nl-NL"/>
        </w:rPr>
        <w:t xml:space="preserve"> worden gelezen</w:t>
      </w:r>
      <w:r w:rsidRPr="002B7ADC" w:rsidR="00351294">
        <w:rPr>
          <w:szCs w:val="18"/>
          <w:lang w:val="nl-NL"/>
        </w:rPr>
        <w:t>. Dit is een wetstechnische bepaling die is opgenomen om te voorkomen dat alle verwijzingen in de EU-regelgeving met specifieke bepalingen moesten worden aangepast en die niet als overgangsrecht is bedoeld. Overgangsrecht is opgenomen in artikel 79, eerste lid, Ev.</w:t>
      </w:r>
    </w:p>
    <w:p w:rsidRPr="002B7ADC" w:rsidR="00351294" w:rsidP="0025261C" w:rsidRDefault="00351294" w14:paraId="543A5AD5" w14:textId="77777777">
      <w:pPr>
        <w:pStyle w:val="Geenafstand"/>
        <w:rPr>
          <w:szCs w:val="18"/>
          <w:lang w:val="nl-NL"/>
        </w:rPr>
      </w:pPr>
    </w:p>
    <w:p w:rsidRPr="002B7ADC" w:rsidR="005A5D19" w:rsidP="005A5D19" w:rsidRDefault="0004320E" w14:paraId="08C50254" w14:textId="77777777">
      <w:pPr>
        <w:pStyle w:val="Geenafstand"/>
        <w:rPr>
          <w:szCs w:val="18"/>
          <w:lang w:val="nl-NL"/>
        </w:rPr>
      </w:pPr>
      <w:r w:rsidRPr="002B7ADC">
        <w:rPr>
          <w:lang w:val="nl-NL"/>
        </w:rPr>
        <w:t xml:space="preserve">De </w:t>
      </w:r>
      <w:r w:rsidRPr="002B7ADC" w:rsidR="006D2E00">
        <w:rPr>
          <w:lang w:val="nl-NL"/>
        </w:rPr>
        <w:t>EU-verordening markttoezicht</w:t>
      </w:r>
      <w:r w:rsidRPr="002B7ADC">
        <w:rPr>
          <w:lang w:val="nl-NL"/>
        </w:rPr>
        <w:t xml:space="preserve"> omvat in artikel 14, vierde lid, </w:t>
      </w:r>
      <w:proofErr w:type="spellStart"/>
      <w:r w:rsidRPr="002B7ADC">
        <w:rPr>
          <w:lang w:val="nl-NL"/>
        </w:rPr>
        <w:t>Mtv</w:t>
      </w:r>
      <w:proofErr w:type="spellEnd"/>
      <w:r w:rsidRPr="002B7ADC">
        <w:rPr>
          <w:lang w:val="nl-NL"/>
        </w:rPr>
        <w:t xml:space="preserve"> een opdracht aan de lidstaten om </w:t>
      </w:r>
      <w:r w:rsidRPr="002B7ADC">
        <w:rPr>
          <w:szCs w:val="18"/>
          <w:lang w:val="nl-NL"/>
        </w:rPr>
        <w:t xml:space="preserve">in hun nationale regelgeving te voorzien in een minimumpakket aan toezichts- en handhavingsbevoegdheden waarover de lidstaten moeten beschikken. Artikel 14, eerste lid, </w:t>
      </w:r>
      <w:proofErr w:type="spellStart"/>
      <w:r w:rsidRPr="002B7ADC">
        <w:rPr>
          <w:szCs w:val="18"/>
          <w:lang w:val="nl-NL"/>
        </w:rPr>
        <w:t>Mtv</w:t>
      </w:r>
      <w:proofErr w:type="spellEnd"/>
      <w:r w:rsidRPr="002B7ADC">
        <w:rPr>
          <w:szCs w:val="18"/>
          <w:lang w:val="nl-NL"/>
        </w:rPr>
        <w:t xml:space="preserve"> spreekt van de ‘markttoezicht-, onderzoeks- en handhavingsbevoegdheden die nodig zijn om </w:t>
      </w:r>
      <w:r w:rsidRPr="002B7ADC" w:rsidR="00CC7EAA">
        <w:rPr>
          <w:szCs w:val="18"/>
          <w:lang w:val="nl-NL"/>
        </w:rPr>
        <w:t>de EU-v</w:t>
      </w:r>
      <w:r w:rsidRPr="002B7ADC" w:rsidR="006D2E00">
        <w:rPr>
          <w:szCs w:val="18"/>
          <w:lang w:val="nl-NL"/>
        </w:rPr>
        <w:t>erordening markttoezicht</w:t>
      </w:r>
      <w:r w:rsidRPr="002B7ADC">
        <w:rPr>
          <w:szCs w:val="18"/>
          <w:lang w:val="nl-NL"/>
        </w:rPr>
        <w:t xml:space="preserve"> en de harmonisatiewetgeving van de Unie toe te passen’.</w:t>
      </w:r>
      <w:r w:rsidRPr="002B7ADC" w:rsidR="0025261C">
        <w:rPr>
          <w:szCs w:val="18"/>
          <w:lang w:val="nl-NL"/>
        </w:rPr>
        <w:t xml:space="preserve"> Deze bepaling heeft blijkens de formulering van de bepaling geen rechtstreekse werking, maar moet eerst een vertaalslag krijgen in de nationale regelgeving. Zij heeft daarom eerder het karakter van een richtlijnbepaling.</w:t>
      </w:r>
    </w:p>
    <w:p w:rsidRPr="002B7ADC" w:rsidR="005A5D19" w:rsidP="005A5D19" w:rsidRDefault="005A5D19" w14:paraId="04E5288A" w14:textId="77777777">
      <w:pPr>
        <w:pStyle w:val="Geenafstand"/>
        <w:rPr>
          <w:szCs w:val="18"/>
          <w:lang w:val="nl-NL"/>
        </w:rPr>
      </w:pPr>
    </w:p>
    <w:p w:rsidRPr="002B7ADC" w:rsidR="00515147" w:rsidP="005A5D19" w:rsidRDefault="007201E0" w14:paraId="2E57416E" w14:textId="3A61CEFD">
      <w:pPr>
        <w:pStyle w:val="Geenafstand"/>
        <w:rPr>
          <w:szCs w:val="18"/>
          <w:lang w:val="nl-NL"/>
        </w:rPr>
      </w:pPr>
      <w:r w:rsidRPr="002B7ADC">
        <w:rPr>
          <w:szCs w:val="18"/>
          <w:lang w:val="nl-NL"/>
        </w:rPr>
        <w:t>V</w:t>
      </w:r>
      <w:r w:rsidRPr="002B7ADC" w:rsidR="0004320E">
        <w:rPr>
          <w:szCs w:val="18"/>
          <w:lang w:val="nl-NL"/>
        </w:rPr>
        <w:t xml:space="preserve">oorts bevat </w:t>
      </w:r>
      <w:r w:rsidRPr="002B7ADC" w:rsidR="00CC7EAA">
        <w:rPr>
          <w:szCs w:val="18"/>
          <w:lang w:val="nl-NL"/>
        </w:rPr>
        <w:t>de EU-v</w:t>
      </w:r>
      <w:r w:rsidRPr="002B7ADC" w:rsidR="006D2E00">
        <w:rPr>
          <w:szCs w:val="18"/>
          <w:lang w:val="nl-NL"/>
        </w:rPr>
        <w:t>erordening markttoezicht</w:t>
      </w:r>
      <w:r w:rsidRPr="002B7ADC" w:rsidR="0004320E">
        <w:rPr>
          <w:szCs w:val="18"/>
          <w:lang w:val="nl-NL"/>
        </w:rPr>
        <w:t xml:space="preserve"> ook rechtstreeks werkende bepalingen die tot de markttoezichtautoriteit zijn gericht. In aanvulling daarop bevat de</w:t>
      </w:r>
      <w:r w:rsidRPr="002B7ADC" w:rsidR="00A57F45">
        <w:rPr>
          <w:szCs w:val="18"/>
          <w:lang w:val="nl-NL"/>
        </w:rPr>
        <w:t xml:space="preserve"> </w:t>
      </w:r>
      <w:r w:rsidRPr="002B7ADC" w:rsidR="00354BBC">
        <w:rPr>
          <w:szCs w:val="18"/>
          <w:lang w:val="nl-NL"/>
        </w:rPr>
        <w:t xml:space="preserve">EU-verordening </w:t>
      </w:r>
      <w:proofErr w:type="spellStart"/>
      <w:r w:rsidRPr="002B7ADC" w:rsidR="00354BBC">
        <w:rPr>
          <w:szCs w:val="18"/>
          <w:lang w:val="nl-NL"/>
        </w:rPr>
        <w:t>ecodesign</w:t>
      </w:r>
      <w:proofErr w:type="spellEnd"/>
      <w:r w:rsidRPr="002B7ADC" w:rsidR="0004320E">
        <w:rPr>
          <w:szCs w:val="18"/>
          <w:lang w:val="nl-NL"/>
        </w:rPr>
        <w:t xml:space="preserve"> </w:t>
      </w:r>
      <w:r w:rsidRPr="002B7ADC" w:rsidR="001E02FF">
        <w:rPr>
          <w:szCs w:val="18"/>
          <w:lang w:val="nl-NL"/>
        </w:rPr>
        <w:t>ook nog</w:t>
      </w:r>
      <w:r w:rsidRPr="002B7ADC" w:rsidR="0004320E">
        <w:rPr>
          <w:szCs w:val="18"/>
          <w:lang w:val="nl-NL"/>
        </w:rPr>
        <w:t xml:space="preserve"> </w:t>
      </w:r>
      <w:r w:rsidRPr="002B7ADC" w:rsidR="001E02FF">
        <w:rPr>
          <w:szCs w:val="18"/>
          <w:lang w:val="nl-NL"/>
        </w:rPr>
        <w:t xml:space="preserve">enkele </w:t>
      </w:r>
      <w:r w:rsidRPr="002B7ADC" w:rsidR="0004320E">
        <w:rPr>
          <w:szCs w:val="18"/>
          <w:lang w:val="nl-NL"/>
        </w:rPr>
        <w:t>specifieke bepalingen, die tot de markttoezichtautoriteit zijn gericht.</w:t>
      </w:r>
      <w:r w:rsidRPr="002B7ADC" w:rsidR="00271C21">
        <w:rPr>
          <w:szCs w:val="18"/>
          <w:lang w:val="nl-NL"/>
        </w:rPr>
        <w:t xml:space="preserve"> Op</w:t>
      </w:r>
      <w:r w:rsidRPr="002B7ADC" w:rsidR="0004320E">
        <w:rPr>
          <w:szCs w:val="18"/>
          <w:lang w:val="nl-NL"/>
        </w:rPr>
        <w:t xml:space="preserve"> grond van deze bepalingen beschikken de markttoezichtautoriteiten over bevoegdheden die zonder verdere tussenkomst van de nationale regelgeving kunnen worden uitgeoefend.</w:t>
      </w:r>
      <w:r w:rsidRPr="002B7ADC" w:rsidR="00172101">
        <w:rPr>
          <w:szCs w:val="18"/>
          <w:lang w:val="nl-NL"/>
        </w:rPr>
        <w:t xml:space="preserve"> Dit houdt echter niet altijd automatisch in dat de markttoezichtautoriteiten toezichthoudend en handhavend kunnen optreden in verband met mogelijke overtredingen van deze bepalingen. Dat moet in het nationale recht soms nog aanvullend worden geregeld.</w:t>
      </w:r>
    </w:p>
    <w:p w:rsidRPr="002B7ADC" w:rsidR="00F81A02" w:rsidP="00F81A02" w:rsidRDefault="00F81A02" w14:paraId="5130C24F" w14:textId="77777777">
      <w:pPr>
        <w:pStyle w:val="Geenafstand"/>
        <w:rPr>
          <w:szCs w:val="18"/>
          <w:lang w:val="nl-NL"/>
        </w:rPr>
      </w:pPr>
    </w:p>
    <w:p w:rsidRPr="002B7ADC" w:rsidR="00F81A02" w:rsidP="00F81A02" w:rsidRDefault="00F81A02" w14:paraId="35483C33" w14:textId="4028B20E">
      <w:pPr>
        <w:pStyle w:val="Geenafstand"/>
        <w:rPr>
          <w:szCs w:val="18"/>
          <w:lang w:val="nl-NL"/>
        </w:rPr>
      </w:pPr>
      <w:r w:rsidRPr="002B7ADC">
        <w:rPr>
          <w:szCs w:val="18"/>
          <w:lang w:val="nl-NL"/>
        </w:rPr>
        <w:t xml:space="preserve">In de </w:t>
      </w:r>
      <w:r w:rsidRPr="002B7ADC" w:rsidR="00354BBC">
        <w:rPr>
          <w:szCs w:val="18"/>
          <w:lang w:val="nl-NL"/>
        </w:rPr>
        <w:t xml:space="preserve">EU-verordening </w:t>
      </w:r>
      <w:proofErr w:type="spellStart"/>
      <w:r w:rsidRPr="002B7ADC" w:rsidR="00354BBC">
        <w:rPr>
          <w:szCs w:val="18"/>
          <w:lang w:val="nl-NL"/>
        </w:rPr>
        <w:t>ecodesign</w:t>
      </w:r>
      <w:proofErr w:type="spellEnd"/>
      <w:r w:rsidRPr="002B7ADC">
        <w:rPr>
          <w:szCs w:val="18"/>
          <w:lang w:val="nl-NL"/>
        </w:rPr>
        <w:t xml:space="preserve"> zijn aanvullende bepalingen opgenomen die betrekking hebben op de markttoezichtautoriteit. Het hangt van de formulering van de bepaling af, in hoeverre aanvullend nationaal recht nodig is om de bepaling te operationaliseren of handhaven. Zo ontvangt de markttoezichtautoriteit volgens artikel 61, vierde lid, informatie ten behoeve van het markttoezicht. Het markttoezicht moet vervolgens worden uitgevoerd met toepassing van de toepasselijke wettelijke grondslagen voor bestuursrechtelijke handhaving.</w:t>
      </w:r>
    </w:p>
    <w:p w:rsidRPr="002B7ADC" w:rsidR="00F81A02" w:rsidP="00F81A02" w:rsidRDefault="0052053F" w14:paraId="2F3A3DC8" w14:textId="57091221">
      <w:pPr>
        <w:pStyle w:val="Geenafstand"/>
        <w:rPr>
          <w:szCs w:val="18"/>
          <w:lang w:val="nl-NL"/>
        </w:rPr>
      </w:pPr>
      <w:r w:rsidRPr="002B7ADC">
        <w:rPr>
          <w:szCs w:val="18"/>
          <w:lang w:val="nl-NL"/>
        </w:rPr>
        <w:t>Taken</w:t>
      </w:r>
      <w:r w:rsidRPr="002B7ADC" w:rsidR="00F81A02">
        <w:rPr>
          <w:szCs w:val="18"/>
          <w:lang w:val="nl-NL"/>
        </w:rPr>
        <w:t xml:space="preserve"> en bevoegdheden volgen voor de markttoezichtautoriteit bijvoorbeeld uit de artikelen 4, zesde lid, 27, negende lid, </w:t>
      </w:r>
      <w:r w:rsidRPr="002B7ADC" w:rsidR="00A12DF0">
        <w:rPr>
          <w:szCs w:val="18"/>
          <w:lang w:val="nl-NL"/>
        </w:rPr>
        <w:t xml:space="preserve">28, tweede lid, 29, zevende en achtste lid, 30, vijfde lid, </w:t>
      </w:r>
      <w:r w:rsidRPr="002B7ADC" w:rsidR="00F81A02">
        <w:rPr>
          <w:szCs w:val="18"/>
          <w:lang w:val="nl-NL"/>
        </w:rPr>
        <w:t>35, eerste en tweede lid, 36, tweede lid,</w:t>
      </w:r>
      <w:r w:rsidRPr="002B7ADC" w:rsidR="00A12DF0">
        <w:rPr>
          <w:szCs w:val="18"/>
          <w:lang w:val="nl-NL"/>
        </w:rPr>
        <w:t xml:space="preserve"> </w:t>
      </w:r>
      <w:r w:rsidRPr="002B7ADC" w:rsidR="00F81A02">
        <w:rPr>
          <w:szCs w:val="18"/>
          <w:lang w:val="nl-NL"/>
        </w:rPr>
        <w:t xml:space="preserve">61, derde lid, 67, 69 en 79, vierde lid, </w:t>
      </w:r>
      <w:proofErr w:type="spellStart"/>
      <w:r w:rsidRPr="002B7ADC" w:rsidR="00F81A02">
        <w:rPr>
          <w:szCs w:val="18"/>
          <w:lang w:val="nl-NL"/>
        </w:rPr>
        <w:t>Ev</w:t>
      </w:r>
      <w:proofErr w:type="spellEnd"/>
      <w:r w:rsidRPr="002B7ADC" w:rsidR="00A12DF0">
        <w:rPr>
          <w:szCs w:val="18"/>
          <w:lang w:val="nl-NL"/>
        </w:rPr>
        <w:t xml:space="preserve">, in het bijzonder </w:t>
      </w:r>
      <w:r w:rsidRPr="002B7ADC" w:rsidR="00A12DF0">
        <w:rPr>
          <w:lang w:val="nl-NL"/>
        </w:rPr>
        <w:t>het aan markttoezicht gewijde hoofdstuk XI (artikelen 66-68) Ev</w:t>
      </w:r>
      <w:r w:rsidRPr="002B7ADC" w:rsidR="00F81A02">
        <w:rPr>
          <w:szCs w:val="18"/>
          <w:lang w:val="nl-NL"/>
        </w:rPr>
        <w:t>.</w:t>
      </w:r>
      <w:r w:rsidRPr="002B7ADC">
        <w:rPr>
          <w:szCs w:val="18"/>
          <w:lang w:val="nl-NL"/>
        </w:rPr>
        <w:t xml:space="preserve"> De taken en bevoegdheden zijn verschillend van karakter.</w:t>
      </w:r>
    </w:p>
    <w:p w:rsidRPr="002B7ADC" w:rsidR="0004320E" w:rsidP="0004320E" w:rsidRDefault="0004320E" w14:paraId="61F05BEC" w14:textId="77777777">
      <w:pPr>
        <w:pStyle w:val="Geenafstand"/>
        <w:rPr>
          <w:lang w:val="nl-NL"/>
        </w:rPr>
      </w:pPr>
    </w:p>
    <w:p w:rsidRPr="002B7ADC" w:rsidR="001E02FF" w:rsidP="001E02FF" w:rsidRDefault="0004320E" w14:paraId="685CF08D" w14:textId="2D17330D">
      <w:pPr>
        <w:pStyle w:val="Geenafstand"/>
        <w:rPr>
          <w:szCs w:val="18"/>
          <w:lang w:val="nl-NL"/>
        </w:rPr>
      </w:pPr>
      <w:r w:rsidRPr="002B7ADC">
        <w:rPr>
          <w:szCs w:val="18"/>
          <w:lang w:val="nl-NL"/>
        </w:rPr>
        <w:t xml:space="preserve">Op grond van artikel 10 </w:t>
      </w:r>
      <w:proofErr w:type="spellStart"/>
      <w:r w:rsidRPr="002B7ADC">
        <w:rPr>
          <w:szCs w:val="18"/>
          <w:lang w:val="nl-NL"/>
        </w:rPr>
        <w:t>Mtv</w:t>
      </w:r>
      <w:proofErr w:type="spellEnd"/>
      <w:r w:rsidRPr="002B7ADC">
        <w:rPr>
          <w:szCs w:val="18"/>
          <w:lang w:val="nl-NL"/>
        </w:rPr>
        <w:t xml:space="preserve"> moeten de lidstaten markttoezichtautoriteiten aanwijzen die voor aangegeven productgroepen zijn belast met het markttoezicht in de zin van </w:t>
      </w:r>
      <w:r w:rsidRPr="002B7ADC" w:rsidR="00CC7EAA">
        <w:rPr>
          <w:szCs w:val="18"/>
          <w:lang w:val="nl-NL"/>
        </w:rPr>
        <w:t>de EU-v</w:t>
      </w:r>
      <w:r w:rsidRPr="002B7ADC" w:rsidR="006D2E00">
        <w:rPr>
          <w:szCs w:val="18"/>
          <w:lang w:val="nl-NL"/>
        </w:rPr>
        <w:t>erordening markttoezicht</w:t>
      </w:r>
      <w:r w:rsidRPr="002B7ADC">
        <w:rPr>
          <w:szCs w:val="18"/>
          <w:lang w:val="nl-NL"/>
        </w:rPr>
        <w:t xml:space="preserve">. </w:t>
      </w:r>
      <w:r w:rsidRPr="002B7ADC" w:rsidR="001E02FF">
        <w:rPr>
          <w:szCs w:val="18"/>
          <w:lang w:val="nl-NL"/>
        </w:rPr>
        <w:t xml:space="preserve">Dit is in Nederland nodig naast de aanwijzing van het bevoegd gezag voor de bestuursrechtelijke handhaving met het oog op de toepassing van de rechtstreeks werkende tot de markttoezichtautoriteit gerichte </w:t>
      </w:r>
      <w:proofErr w:type="spellStart"/>
      <w:r w:rsidRPr="002B7ADC" w:rsidR="001E02FF">
        <w:rPr>
          <w:szCs w:val="18"/>
          <w:lang w:val="nl-NL"/>
        </w:rPr>
        <w:t>verordeningsbepalingen</w:t>
      </w:r>
      <w:proofErr w:type="spellEnd"/>
      <w:r w:rsidRPr="002B7ADC" w:rsidR="001E02FF">
        <w:rPr>
          <w:szCs w:val="18"/>
          <w:lang w:val="nl-NL"/>
        </w:rPr>
        <w:t>.</w:t>
      </w:r>
    </w:p>
    <w:p w:rsidRPr="002B7ADC" w:rsidR="001E02FF" w:rsidRDefault="001E02FF" w14:paraId="3F2D903C" w14:textId="77777777">
      <w:pPr>
        <w:rPr>
          <w:kern w:val="2"/>
          <w:szCs w:val="18"/>
          <w:lang w:val="nl-NL"/>
          <w14:ligatures w14:val="standardContextual"/>
        </w:rPr>
      </w:pPr>
      <w:r w:rsidRPr="002B7ADC">
        <w:rPr>
          <w:szCs w:val="18"/>
          <w:lang w:val="nl-NL"/>
        </w:rPr>
        <w:br w:type="page"/>
      </w:r>
    </w:p>
    <w:bookmarkEnd w:id="55"/>
    <w:p w:rsidRPr="002B7ADC" w:rsidR="00A25010" w:rsidP="001E02FF" w:rsidRDefault="00A25010" w14:paraId="1DCA43D2" w14:textId="77777777">
      <w:pPr>
        <w:pStyle w:val="Geenafstand"/>
        <w:rPr>
          <w:szCs w:val="18"/>
          <w:lang w:val="nl-NL"/>
        </w:rPr>
      </w:pPr>
    </w:p>
    <w:p w:rsidRPr="002B7ADC" w:rsidR="002B4FA0" w:rsidP="002B4FA0" w:rsidRDefault="002B4FA0" w14:paraId="2673A96D" w14:textId="6302B94C">
      <w:pPr>
        <w:pStyle w:val="Geenafstand"/>
        <w:rPr>
          <w:b/>
          <w:bCs/>
          <w:lang w:val="nl-NL"/>
        </w:rPr>
      </w:pPr>
      <w:r w:rsidRPr="002B7ADC">
        <w:rPr>
          <w:b/>
          <w:bCs/>
          <w:szCs w:val="18"/>
          <w:lang w:val="nl-NL"/>
        </w:rPr>
        <w:t>BIJLAGE II</w:t>
      </w:r>
      <w:r w:rsidRPr="002B7ADC">
        <w:rPr>
          <w:b/>
          <w:bCs/>
          <w:szCs w:val="18"/>
          <w:lang w:val="nl-NL" w:eastAsia="nl-NL"/>
        </w:rPr>
        <w:t xml:space="preserve"> </w:t>
      </w:r>
      <w:r w:rsidRPr="002B7ADC">
        <w:rPr>
          <w:b/>
          <w:bCs/>
          <w:lang w:val="nl-NL"/>
        </w:rPr>
        <w:t xml:space="preserve">bij de Uitvoeringsregeling </w:t>
      </w:r>
      <w:r w:rsidRPr="002B7ADC" w:rsidR="00354BBC">
        <w:rPr>
          <w:b/>
          <w:bCs/>
          <w:lang w:val="nl-NL"/>
        </w:rPr>
        <w:t xml:space="preserve">EU-verordening </w:t>
      </w:r>
      <w:proofErr w:type="spellStart"/>
      <w:r w:rsidRPr="002B7ADC" w:rsidR="00354BBC">
        <w:rPr>
          <w:b/>
          <w:bCs/>
          <w:lang w:val="nl-NL"/>
        </w:rPr>
        <w:t>ecodesign</w:t>
      </w:r>
      <w:proofErr w:type="spellEnd"/>
    </w:p>
    <w:p w:rsidRPr="002B7ADC" w:rsidR="002B4FA0" w:rsidP="002B4FA0" w:rsidRDefault="002B4FA0" w14:paraId="3E378E38" w14:textId="77777777">
      <w:pPr>
        <w:pStyle w:val="Geenafstand"/>
        <w:rPr>
          <w:b/>
          <w:bCs/>
          <w:lang w:val="nl-NL"/>
        </w:rPr>
      </w:pPr>
    </w:p>
    <w:p w:rsidRPr="002B7ADC" w:rsidR="002B4FA0" w:rsidP="002B4FA0" w:rsidRDefault="002B4FA0" w14:paraId="406DA870" w14:textId="36FDE28F">
      <w:pPr>
        <w:pStyle w:val="Geenafstand"/>
        <w:rPr>
          <w:b/>
          <w:bCs/>
          <w:lang w:val="nl-NL"/>
        </w:rPr>
      </w:pPr>
      <w:r w:rsidRPr="002B7ADC">
        <w:rPr>
          <w:b/>
          <w:bCs/>
          <w:lang w:val="nl-NL"/>
        </w:rPr>
        <w:t xml:space="preserve">Overzicht van </w:t>
      </w:r>
      <w:r w:rsidRPr="002B7ADC" w:rsidR="00EA3DC2">
        <w:rPr>
          <w:b/>
          <w:bCs/>
          <w:lang w:val="nl-NL"/>
        </w:rPr>
        <w:t xml:space="preserve">bestuursrechtelijk en </w:t>
      </w:r>
      <w:r w:rsidRPr="002B7ADC">
        <w:rPr>
          <w:b/>
          <w:bCs/>
          <w:lang w:val="nl-NL"/>
        </w:rPr>
        <w:t xml:space="preserve">strafrechtelijk handhaafbare bepalingen van </w:t>
      </w:r>
      <w:r w:rsidRPr="002B7ADC" w:rsidR="005A5D19">
        <w:rPr>
          <w:b/>
          <w:bCs/>
          <w:lang w:val="nl-NL"/>
        </w:rPr>
        <w:t xml:space="preserve">de </w:t>
      </w:r>
      <w:r w:rsidRPr="002B7ADC" w:rsidR="00354BBC">
        <w:rPr>
          <w:b/>
          <w:bCs/>
          <w:lang w:val="nl-NL"/>
        </w:rPr>
        <w:t xml:space="preserve">EU-verordening </w:t>
      </w:r>
      <w:proofErr w:type="spellStart"/>
      <w:r w:rsidRPr="002B7ADC" w:rsidR="00354BBC">
        <w:rPr>
          <w:b/>
          <w:bCs/>
          <w:lang w:val="nl-NL"/>
        </w:rPr>
        <w:t>ecodesign</w:t>
      </w:r>
      <w:proofErr w:type="spellEnd"/>
    </w:p>
    <w:p w:rsidRPr="002B7ADC" w:rsidR="002B4FA0" w:rsidP="002B4FA0" w:rsidRDefault="002B4FA0" w14:paraId="75D868B4" w14:textId="77777777">
      <w:pPr>
        <w:pStyle w:val="Geenafstand"/>
        <w:tabs>
          <w:tab w:val="left" w:pos="3557"/>
        </w:tabs>
        <w:rPr>
          <w:lang w:val="nl-NL"/>
        </w:rPr>
      </w:pPr>
    </w:p>
    <w:p w:rsidRPr="002B7ADC" w:rsidR="002B4FA0" w:rsidP="002B4FA0" w:rsidRDefault="002B4FA0" w14:paraId="0A35C904" w14:textId="461D4DCA">
      <w:pPr>
        <w:pStyle w:val="Geenafstand"/>
        <w:tabs>
          <w:tab w:val="left" w:pos="3557"/>
        </w:tabs>
        <w:rPr>
          <w:lang w:val="nl-NL"/>
        </w:rPr>
      </w:pPr>
      <w:r w:rsidRPr="002B7ADC">
        <w:rPr>
          <w:lang w:val="nl-NL"/>
        </w:rPr>
        <w:t xml:space="preserve">In deze bijlage is een tabel opgenomen waarin is aangegeven welke bepalingen van </w:t>
      </w:r>
      <w:r w:rsidRPr="002B7ADC" w:rsidR="005A5D19">
        <w:rPr>
          <w:lang w:val="nl-NL"/>
        </w:rPr>
        <w:t xml:space="preserve">de </w:t>
      </w:r>
      <w:r w:rsidRPr="002B7ADC" w:rsidR="00354BBC">
        <w:rPr>
          <w:lang w:val="nl-NL"/>
        </w:rPr>
        <w:t xml:space="preserve">EU-verordening </w:t>
      </w:r>
      <w:proofErr w:type="spellStart"/>
      <w:r w:rsidRPr="002B7ADC" w:rsidR="00354BBC">
        <w:rPr>
          <w:lang w:val="nl-NL"/>
        </w:rPr>
        <w:t>ecodesign</w:t>
      </w:r>
      <w:proofErr w:type="spellEnd"/>
      <w:r w:rsidRPr="002B7ADC">
        <w:rPr>
          <w:lang w:val="nl-NL"/>
        </w:rPr>
        <w:t xml:space="preserve"> </w:t>
      </w:r>
      <w:r w:rsidRPr="002B7ADC" w:rsidR="00EA3DC2">
        <w:rPr>
          <w:lang w:val="nl-NL"/>
        </w:rPr>
        <w:t xml:space="preserve">bestuursrechtelijk en </w:t>
      </w:r>
      <w:r w:rsidRPr="002B7ADC">
        <w:rPr>
          <w:lang w:val="nl-NL"/>
        </w:rPr>
        <w:t>strafrechtelijk handhaafbaar zijn.</w:t>
      </w:r>
      <w:r w:rsidRPr="002B7ADC" w:rsidR="00085C37">
        <w:rPr>
          <w:lang w:val="nl-NL"/>
        </w:rPr>
        <w:t xml:space="preserve"> De tabel is opgenomen omdat, anders dan op het eerste gezicht kan worden verwacht, niet alle tot marktdeelnemers gerichte normen zijn opgenomen in hoofdstuk VII </w:t>
      </w:r>
      <w:proofErr w:type="spellStart"/>
      <w:r w:rsidRPr="002B7ADC" w:rsidR="00085C37">
        <w:rPr>
          <w:lang w:val="nl-NL"/>
        </w:rPr>
        <w:t>Ev</w:t>
      </w:r>
      <w:proofErr w:type="spellEnd"/>
      <w:r w:rsidRPr="002B7ADC" w:rsidR="00085C37">
        <w:rPr>
          <w:lang w:val="nl-NL"/>
        </w:rPr>
        <w:t xml:space="preserve"> ‘Verplichtingen van marktdeelnemers’. In dat hoofdstuk zijn de verplichtingen per onderscheiden marktdeelnemer opgesomd. Deze opsomming is echter niet volledig. Ook in andere bepalingen zijn tot marktdeelnemers gerichte normen gesteld.</w:t>
      </w:r>
      <w:r w:rsidRPr="002B7ADC" w:rsidR="00B02705">
        <w:rPr>
          <w:lang w:val="nl-NL"/>
        </w:rPr>
        <w:t xml:space="preserve"> Bepalingen die bestuursrechtelijk en strafrechtelijk </w:t>
      </w:r>
      <w:r w:rsidRPr="002B7ADC" w:rsidR="0050032E">
        <w:rPr>
          <w:lang w:val="nl-NL"/>
        </w:rPr>
        <w:t>kunnen worden gehandhaafd, zijn</w:t>
      </w:r>
      <w:r w:rsidRPr="002B7ADC" w:rsidR="00B02705">
        <w:rPr>
          <w:lang w:val="nl-NL"/>
        </w:rPr>
        <w:t xml:space="preserve"> genoemd in artikel 7 van </w:t>
      </w:r>
      <w:r w:rsidRPr="002B7ADC" w:rsidR="009F13B3">
        <w:rPr>
          <w:lang w:val="nl-NL"/>
        </w:rPr>
        <w:t>deze uitvoeringsregeling</w:t>
      </w:r>
      <w:r w:rsidRPr="002B7ADC" w:rsidR="00B02705">
        <w:rPr>
          <w:lang w:val="nl-NL"/>
        </w:rPr>
        <w:t>.</w:t>
      </w:r>
    </w:p>
    <w:p w:rsidRPr="002B7ADC" w:rsidR="002B4FA0" w:rsidP="002B4FA0" w:rsidRDefault="002B4FA0" w14:paraId="4C6D493D" w14:textId="77777777">
      <w:pPr>
        <w:pStyle w:val="Geenafstand"/>
        <w:rPr>
          <w:lang w:val="nl-NL"/>
        </w:rPr>
      </w:pPr>
    </w:p>
    <w:p w:rsidRPr="002B7ADC" w:rsidR="002B4FA0" w:rsidP="002B4FA0" w:rsidRDefault="002B4FA0" w14:paraId="2253ADE2" w14:textId="45A4D617">
      <w:pPr>
        <w:pStyle w:val="Geenafstand"/>
        <w:rPr>
          <w:lang w:val="nl-NL"/>
        </w:rPr>
      </w:pPr>
      <w:r w:rsidRPr="002B7ADC">
        <w:rPr>
          <w:lang w:val="nl-NL"/>
        </w:rPr>
        <w:t xml:space="preserve">In </w:t>
      </w:r>
      <w:r w:rsidRPr="002B7ADC" w:rsidR="00CA3B12">
        <w:rPr>
          <w:lang w:val="nl-NL"/>
        </w:rPr>
        <w:t xml:space="preserve">de tabel zijn alle </w:t>
      </w:r>
      <w:proofErr w:type="spellStart"/>
      <w:r w:rsidRPr="002B7ADC" w:rsidR="00CA3B12">
        <w:rPr>
          <w:lang w:val="nl-NL"/>
        </w:rPr>
        <w:t>verordeningsbepalingen</w:t>
      </w:r>
      <w:proofErr w:type="spellEnd"/>
      <w:r w:rsidRPr="002B7ADC" w:rsidR="00CA3B12">
        <w:rPr>
          <w:lang w:val="nl-NL"/>
        </w:rPr>
        <w:t xml:space="preserve"> opgenomen</w:t>
      </w:r>
      <w:r w:rsidRPr="002B7ADC">
        <w:rPr>
          <w:lang w:val="nl-NL"/>
        </w:rPr>
        <w:t xml:space="preserve"> die op het eerste gezicht mogelijk verplichtingen voor marktdeelnemers kunnen bevatten (kolom 1 en 2). Van die bepalingen is aangegeven tot welke </w:t>
      </w:r>
      <w:proofErr w:type="spellStart"/>
      <w:r w:rsidRPr="002B7ADC">
        <w:rPr>
          <w:lang w:val="nl-NL"/>
        </w:rPr>
        <w:t>normadressaat</w:t>
      </w:r>
      <w:proofErr w:type="spellEnd"/>
      <w:r w:rsidRPr="002B7ADC">
        <w:rPr>
          <w:lang w:val="nl-NL"/>
        </w:rPr>
        <w:t xml:space="preserve"> ze zijn gericht (kolom 3). In kolom 4 is aangegeven </w:t>
      </w:r>
      <w:r w:rsidRPr="002B7ADC" w:rsidR="00CF4FC4">
        <w:rPr>
          <w:lang w:val="nl-NL"/>
        </w:rPr>
        <w:t xml:space="preserve">of overtreding van de bepaling met toepassing </w:t>
      </w:r>
      <w:r w:rsidRPr="002B7ADC" w:rsidR="00AF2F28">
        <w:rPr>
          <w:lang w:val="nl-NL"/>
        </w:rPr>
        <w:t xml:space="preserve">bestuursrechtelijk en </w:t>
      </w:r>
      <w:r w:rsidRPr="002B7ADC" w:rsidR="00CA3B12">
        <w:rPr>
          <w:lang w:val="nl-NL"/>
        </w:rPr>
        <w:t>strafrechtelijk kan worden gehandhaafd</w:t>
      </w:r>
      <w:r w:rsidRPr="002B7ADC">
        <w:rPr>
          <w:lang w:val="nl-NL"/>
        </w:rPr>
        <w:t>.</w:t>
      </w:r>
      <w:r w:rsidRPr="002B7ADC" w:rsidR="009F13B3">
        <w:rPr>
          <w:lang w:val="nl-NL"/>
        </w:rPr>
        <w:t xml:space="preserve"> In kolom 5 is zo nodig een toelichting opgenomen.</w:t>
      </w:r>
    </w:p>
    <w:p w:rsidRPr="002B7ADC" w:rsidR="002B4FA0" w:rsidP="002B4FA0" w:rsidRDefault="002B4FA0" w14:paraId="56C49D35" w14:textId="77777777">
      <w:pPr>
        <w:pStyle w:val="Geenafstand"/>
        <w:rPr>
          <w:lang w:val="nl-NL"/>
        </w:rPr>
      </w:pPr>
    </w:p>
    <w:tbl>
      <w:tblPr>
        <w:tblStyle w:val="Tabelraster"/>
        <w:tblW w:w="9498" w:type="dxa"/>
        <w:tblInd w:w="-176" w:type="dxa"/>
        <w:tblLayout w:type="fixed"/>
        <w:tblLook w:val="04A0" w:firstRow="1" w:lastRow="0" w:firstColumn="1" w:lastColumn="0" w:noHBand="0" w:noVBand="1"/>
      </w:tblPr>
      <w:tblGrid>
        <w:gridCol w:w="1135"/>
        <w:gridCol w:w="2155"/>
        <w:gridCol w:w="1701"/>
        <w:gridCol w:w="2126"/>
        <w:gridCol w:w="2381"/>
      </w:tblGrid>
      <w:tr w:rsidRPr="002B7ADC" w:rsidR="002B4FA0" w:rsidTr="0026189F" w14:paraId="4C2F145C" w14:textId="77777777">
        <w:tc>
          <w:tcPr>
            <w:tcW w:w="1135" w:type="dxa"/>
          </w:tcPr>
          <w:p w:rsidRPr="002B7ADC" w:rsidR="002B4FA0" w:rsidP="00B050D2" w:rsidRDefault="002B4FA0" w14:paraId="4FCFD55E" w14:textId="77777777">
            <w:pPr>
              <w:rPr>
                <w:b/>
                <w:bCs/>
                <w:sz w:val="16"/>
                <w:szCs w:val="16"/>
              </w:rPr>
            </w:pPr>
            <w:r w:rsidRPr="002B7ADC">
              <w:rPr>
                <w:b/>
                <w:bCs/>
                <w:sz w:val="16"/>
                <w:szCs w:val="16"/>
              </w:rPr>
              <w:t>Artikel</w:t>
            </w:r>
          </w:p>
        </w:tc>
        <w:tc>
          <w:tcPr>
            <w:tcW w:w="2155" w:type="dxa"/>
          </w:tcPr>
          <w:p w:rsidRPr="002B7ADC" w:rsidR="002B4FA0" w:rsidP="00B050D2" w:rsidRDefault="002B4FA0" w14:paraId="73394C30" w14:textId="77777777">
            <w:pPr>
              <w:rPr>
                <w:b/>
                <w:bCs/>
                <w:sz w:val="16"/>
                <w:szCs w:val="16"/>
              </w:rPr>
            </w:pPr>
            <w:proofErr w:type="spellStart"/>
            <w:r w:rsidRPr="002B7ADC">
              <w:rPr>
                <w:b/>
                <w:bCs/>
                <w:sz w:val="16"/>
                <w:szCs w:val="16"/>
              </w:rPr>
              <w:t>Omschrijving</w:t>
            </w:r>
            <w:proofErr w:type="spellEnd"/>
            <w:r w:rsidRPr="002B7ADC">
              <w:rPr>
                <w:b/>
                <w:bCs/>
                <w:sz w:val="16"/>
                <w:szCs w:val="16"/>
              </w:rPr>
              <w:t xml:space="preserve"> </w:t>
            </w:r>
            <w:proofErr w:type="spellStart"/>
            <w:r w:rsidRPr="002B7ADC">
              <w:rPr>
                <w:b/>
                <w:bCs/>
                <w:sz w:val="16"/>
                <w:szCs w:val="16"/>
              </w:rPr>
              <w:t>inhoud</w:t>
            </w:r>
            <w:proofErr w:type="spellEnd"/>
          </w:p>
        </w:tc>
        <w:tc>
          <w:tcPr>
            <w:tcW w:w="1701" w:type="dxa"/>
          </w:tcPr>
          <w:p w:rsidRPr="002B7ADC" w:rsidR="002B4FA0" w:rsidP="00B050D2" w:rsidRDefault="002B4FA0" w14:paraId="782CD3DB" w14:textId="77777777">
            <w:pPr>
              <w:rPr>
                <w:b/>
                <w:bCs/>
                <w:sz w:val="16"/>
                <w:szCs w:val="16"/>
              </w:rPr>
            </w:pPr>
            <w:proofErr w:type="spellStart"/>
            <w:r w:rsidRPr="002B7ADC">
              <w:rPr>
                <w:b/>
                <w:bCs/>
                <w:sz w:val="16"/>
                <w:szCs w:val="16"/>
              </w:rPr>
              <w:t>Normadressaat</w:t>
            </w:r>
            <w:proofErr w:type="spellEnd"/>
          </w:p>
        </w:tc>
        <w:tc>
          <w:tcPr>
            <w:tcW w:w="2126" w:type="dxa"/>
          </w:tcPr>
          <w:p w:rsidRPr="002B7ADC" w:rsidR="002B4FA0" w:rsidP="00B050D2" w:rsidRDefault="00191411" w14:paraId="6AC873AA" w14:textId="17FB00D2">
            <w:pPr>
              <w:rPr>
                <w:b/>
                <w:bCs/>
                <w:sz w:val="16"/>
                <w:szCs w:val="16"/>
                <w:lang w:val="nl-NL"/>
              </w:rPr>
            </w:pPr>
            <w:r w:rsidRPr="002B7ADC">
              <w:rPr>
                <w:b/>
                <w:bCs/>
                <w:sz w:val="16"/>
                <w:szCs w:val="16"/>
                <w:lang w:val="nl-NL"/>
              </w:rPr>
              <w:t xml:space="preserve">Bestuursrechtelijke en strafrechtelijke </w:t>
            </w:r>
            <w:r w:rsidRPr="002B7ADC" w:rsidR="00AF2F28">
              <w:rPr>
                <w:b/>
                <w:bCs/>
                <w:sz w:val="16"/>
                <w:szCs w:val="16"/>
                <w:lang w:val="nl-NL"/>
              </w:rPr>
              <w:t>hand</w:t>
            </w:r>
            <w:r w:rsidRPr="002B7ADC" w:rsidR="00D32956">
              <w:rPr>
                <w:b/>
                <w:bCs/>
                <w:sz w:val="16"/>
                <w:szCs w:val="16"/>
                <w:lang w:val="nl-NL"/>
              </w:rPr>
              <w:t>haaf</w:t>
            </w:r>
            <w:r w:rsidRPr="002B7ADC" w:rsidR="00AF2F28">
              <w:rPr>
                <w:b/>
                <w:bCs/>
                <w:sz w:val="16"/>
                <w:szCs w:val="16"/>
                <w:lang w:val="nl-NL"/>
              </w:rPr>
              <w:t>baar</w:t>
            </w:r>
          </w:p>
        </w:tc>
        <w:tc>
          <w:tcPr>
            <w:tcW w:w="2381" w:type="dxa"/>
          </w:tcPr>
          <w:p w:rsidRPr="002B7ADC" w:rsidR="002B4FA0" w:rsidP="00B050D2" w:rsidRDefault="002B4FA0" w14:paraId="270A2B62" w14:textId="77777777">
            <w:pPr>
              <w:rPr>
                <w:b/>
                <w:bCs/>
                <w:sz w:val="16"/>
                <w:szCs w:val="16"/>
              </w:rPr>
            </w:pPr>
            <w:proofErr w:type="spellStart"/>
            <w:r w:rsidRPr="002B7ADC">
              <w:rPr>
                <w:b/>
                <w:bCs/>
                <w:sz w:val="16"/>
                <w:szCs w:val="16"/>
              </w:rPr>
              <w:t>Toelichting</w:t>
            </w:r>
            <w:proofErr w:type="spellEnd"/>
          </w:p>
        </w:tc>
      </w:tr>
      <w:tr w:rsidRPr="002B7ADC" w:rsidR="002B4FA0" w:rsidTr="0026189F" w14:paraId="2245A1E3" w14:textId="77777777">
        <w:tc>
          <w:tcPr>
            <w:tcW w:w="1135" w:type="dxa"/>
          </w:tcPr>
          <w:p w:rsidRPr="002B7ADC" w:rsidR="002B4FA0" w:rsidP="00B050D2" w:rsidRDefault="002B4FA0" w14:paraId="452CEB62" w14:textId="77777777"/>
        </w:tc>
        <w:tc>
          <w:tcPr>
            <w:tcW w:w="2155" w:type="dxa"/>
          </w:tcPr>
          <w:p w:rsidRPr="002B7ADC" w:rsidR="002B4FA0" w:rsidP="00B050D2" w:rsidRDefault="002B4FA0" w14:paraId="674EDFE6" w14:textId="77777777"/>
        </w:tc>
        <w:tc>
          <w:tcPr>
            <w:tcW w:w="1701" w:type="dxa"/>
          </w:tcPr>
          <w:p w:rsidRPr="002B7ADC" w:rsidR="002B4FA0" w:rsidP="00B050D2" w:rsidRDefault="002B4FA0" w14:paraId="57F05777" w14:textId="77777777"/>
        </w:tc>
        <w:tc>
          <w:tcPr>
            <w:tcW w:w="2126" w:type="dxa"/>
          </w:tcPr>
          <w:p w:rsidRPr="002B7ADC" w:rsidR="002B4FA0" w:rsidP="00B050D2" w:rsidRDefault="002B4FA0" w14:paraId="3A585310" w14:textId="77777777"/>
        </w:tc>
        <w:tc>
          <w:tcPr>
            <w:tcW w:w="2381" w:type="dxa"/>
          </w:tcPr>
          <w:p w:rsidRPr="002B7ADC" w:rsidR="002B4FA0" w:rsidP="00B050D2" w:rsidRDefault="002B4FA0" w14:paraId="697756B1" w14:textId="77777777"/>
        </w:tc>
      </w:tr>
      <w:tr w:rsidRPr="00F53C2A" w:rsidR="002B4FA0" w:rsidTr="0026189F" w14:paraId="77DE417B" w14:textId="77777777">
        <w:tc>
          <w:tcPr>
            <w:tcW w:w="1135" w:type="dxa"/>
          </w:tcPr>
          <w:p w:rsidRPr="002B7ADC" w:rsidR="002B4FA0" w:rsidP="00B050D2" w:rsidRDefault="002B4FA0" w14:paraId="64605648" w14:textId="72FF84F6">
            <w:pPr>
              <w:rPr>
                <w:sz w:val="14"/>
                <w:szCs w:val="14"/>
              </w:rPr>
            </w:pPr>
            <w:r w:rsidRPr="002B7ADC">
              <w:rPr>
                <w:sz w:val="14"/>
                <w:szCs w:val="14"/>
              </w:rPr>
              <w:t>Art. 3</w:t>
            </w:r>
            <w:r w:rsidRPr="002B7ADC" w:rsidR="00F11DA5">
              <w:rPr>
                <w:sz w:val="14"/>
                <w:szCs w:val="14"/>
              </w:rPr>
              <w:t>,</w:t>
            </w:r>
            <w:r w:rsidRPr="002B7ADC">
              <w:rPr>
                <w:sz w:val="14"/>
                <w:szCs w:val="14"/>
              </w:rPr>
              <w:t xml:space="preserve"> lid 1</w:t>
            </w:r>
          </w:p>
        </w:tc>
        <w:tc>
          <w:tcPr>
            <w:tcW w:w="2155" w:type="dxa"/>
          </w:tcPr>
          <w:p w:rsidRPr="002B7ADC" w:rsidR="002B4FA0" w:rsidP="00B050D2" w:rsidRDefault="002B4FA0" w14:paraId="5EDAF9AC" w14:textId="77777777">
            <w:pPr>
              <w:rPr>
                <w:sz w:val="14"/>
                <w:szCs w:val="14"/>
                <w:lang w:val="nl-NL"/>
              </w:rPr>
            </w:pPr>
            <w:r w:rsidRPr="002B7ADC">
              <w:rPr>
                <w:sz w:val="14"/>
                <w:szCs w:val="14"/>
                <w:lang w:val="nl-NL"/>
              </w:rPr>
              <w:t>In de handel brengen of in gebruik nemen van producten is alleen toegestaan als de producten voldoen aan vereisten inzake ecologisch ontwerp krachtens art. 4.</w:t>
            </w:r>
          </w:p>
        </w:tc>
        <w:tc>
          <w:tcPr>
            <w:tcW w:w="1701" w:type="dxa"/>
          </w:tcPr>
          <w:p w:rsidRPr="002B7ADC" w:rsidR="002B4FA0" w:rsidP="00B050D2" w:rsidRDefault="002B4FA0" w14:paraId="11A91C72" w14:textId="77777777">
            <w:pPr>
              <w:rPr>
                <w:sz w:val="14"/>
                <w:szCs w:val="14"/>
                <w:lang w:val="nl-NL"/>
              </w:rPr>
            </w:pPr>
            <w:r w:rsidRPr="002B7ADC">
              <w:rPr>
                <w:sz w:val="14"/>
                <w:szCs w:val="14"/>
                <w:lang w:val="nl-NL"/>
              </w:rPr>
              <w:t>geen</w:t>
            </w:r>
          </w:p>
        </w:tc>
        <w:tc>
          <w:tcPr>
            <w:tcW w:w="2126" w:type="dxa"/>
          </w:tcPr>
          <w:p w:rsidRPr="002B7ADC" w:rsidR="002B4FA0" w:rsidP="00B050D2" w:rsidRDefault="005E6346" w14:paraId="1FB4F68A" w14:textId="2D17DF74">
            <w:pPr>
              <w:rPr>
                <w:sz w:val="14"/>
                <w:szCs w:val="14"/>
                <w:lang w:val="nl-NL"/>
              </w:rPr>
            </w:pPr>
            <w:r w:rsidRPr="002B7ADC">
              <w:rPr>
                <w:sz w:val="14"/>
                <w:szCs w:val="14"/>
                <w:lang w:val="nl-NL"/>
              </w:rPr>
              <w:t>nee</w:t>
            </w:r>
          </w:p>
        </w:tc>
        <w:tc>
          <w:tcPr>
            <w:tcW w:w="2381" w:type="dxa"/>
          </w:tcPr>
          <w:p w:rsidRPr="002B7ADC" w:rsidR="002B4FA0" w:rsidP="00B050D2" w:rsidRDefault="002B4FA0" w14:paraId="7C62DDA7" w14:textId="661583C1">
            <w:pPr>
              <w:rPr>
                <w:sz w:val="14"/>
                <w:szCs w:val="14"/>
                <w:lang w:val="nl-NL"/>
              </w:rPr>
            </w:pPr>
            <w:r w:rsidRPr="002B7ADC">
              <w:rPr>
                <w:sz w:val="14"/>
                <w:szCs w:val="14"/>
                <w:lang w:val="nl-NL"/>
              </w:rPr>
              <w:t xml:space="preserve">Deze bepaling </w:t>
            </w:r>
            <w:r w:rsidRPr="002B7ADC" w:rsidR="00F67894">
              <w:rPr>
                <w:sz w:val="14"/>
                <w:szCs w:val="14"/>
                <w:lang w:val="nl-NL"/>
              </w:rPr>
              <w:t>is</w:t>
            </w:r>
            <w:r w:rsidRPr="002B7ADC">
              <w:rPr>
                <w:sz w:val="14"/>
                <w:szCs w:val="14"/>
                <w:lang w:val="nl-NL"/>
              </w:rPr>
              <w:t xml:space="preserve">, </w:t>
            </w:r>
            <w:r w:rsidRPr="002B7ADC" w:rsidR="00876B80">
              <w:rPr>
                <w:sz w:val="14"/>
                <w:szCs w:val="14"/>
                <w:lang w:val="nl-NL"/>
              </w:rPr>
              <w:t xml:space="preserve">lijkt door haar </w:t>
            </w:r>
            <w:r w:rsidRPr="002B7ADC">
              <w:rPr>
                <w:sz w:val="14"/>
                <w:szCs w:val="14"/>
                <w:lang w:val="nl-NL"/>
              </w:rPr>
              <w:t>formulering</w:t>
            </w:r>
            <w:r w:rsidRPr="002B7ADC" w:rsidR="00F67894">
              <w:rPr>
                <w:sz w:val="14"/>
                <w:szCs w:val="14"/>
                <w:lang w:val="nl-NL"/>
              </w:rPr>
              <w:t xml:space="preserve"> op een</w:t>
            </w:r>
            <w:r w:rsidRPr="002B7ADC" w:rsidR="00876B80">
              <w:rPr>
                <w:sz w:val="14"/>
                <w:szCs w:val="14"/>
                <w:lang w:val="nl-NL"/>
              </w:rPr>
              <w:t xml:space="preserve"> norm</w:t>
            </w:r>
            <w:r w:rsidRPr="002B7ADC">
              <w:rPr>
                <w:sz w:val="14"/>
                <w:szCs w:val="14"/>
                <w:lang w:val="nl-NL"/>
              </w:rPr>
              <w:t xml:space="preserve">, </w:t>
            </w:r>
            <w:r w:rsidRPr="002B7ADC" w:rsidR="002F0ABB">
              <w:rPr>
                <w:sz w:val="14"/>
                <w:szCs w:val="14"/>
                <w:lang w:val="nl-NL"/>
              </w:rPr>
              <w:t xml:space="preserve">maar er is niet </w:t>
            </w:r>
            <w:r w:rsidRPr="002B7ADC" w:rsidR="00E05709">
              <w:rPr>
                <w:sz w:val="14"/>
                <w:szCs w:val="14"/>
                <w:lang w:val="nl-NL"/>
              </w:rPr>
              <w:t xml:space="preserve">specifiek </w:t>
            </w:r>
            <w:r w:rsidRPr="002B7ADC" w:rsidR="002F0ABB">
              <w:rPr>
                <w:sz w:val="14"/>
                <w:szCs w:val="14"/>
                <w:lang w:val="nl-NL"/>
              </w:rPr>
              <w:t xml:space="preserve">aangegeven </w:t>
            </w:r>
            <w:r w:rsidRPr="002B7ADC" w:rsidR="00876B80">
              <w:rPr>
                <w:sz w:val="14"/>
                <w:szCs w:val="14"/>
                <w:lang w:val="nl-NL"/>
              </w:rPr>
              <w:t xml:space="preserve">tot welke </w:t>
            </w:r>
            <w:proofErr w:type="spellStart"/>
            <w:r w:rsidRPr="002B7ADC" w:rsidR="00876B80">
              <w:rPr>
                <w:sz w:val="14"/>
                <w:szCs w:val="14"/>
                <w:lang w:val="nl-NL"/>
              </w:rPr>
              <w:t>normadressaat</w:t>
            </w:r>
            <w:proofErr w:type="spellEnd"/>
            <w:r w:rsidRPr="002B7ADC" w:rsidR="00876B80">
              <w:rPr>
                <w:sz w:val="14"/>
                <w:szCs w:val="14"/>
                <w:lang w:val="nl-NL"/>
              </w:rPr>
              <w:t xml:space="preserve"> </w:t>
            </w:r>
            <w:r w:rsidRPr="002B7ADC" w:rsidR="00E05709">
              <w:rPr>
                <w:sz w:val="14"/>
                <w:szCs w:val="14"/>
                <w:lang w:val="nl-NL"/>
              </w:rPr>
              <w:t xml:space="preserve">deze norm </w:t>
            </w:r>
            <w:r w:rsidRPr="002B7ADC" w:rsidR="00876B80">
              <w:rPr>
                <w:sz w:val="14"/>
                <w:szCs w:val="14"/>
                <w:lang w:val="nl-NL"/>
              </w:rPr>
              <w:t>is</w:t>
            </w:r>
            <w:r w:rsidRPr="002B7ADC" w:rsidR="00E05709">
              <w:rPr>
                <w:sz w:val="14"/>
                <w:szCs w:val="14"/>
                <w:lang w:val="nl-NL"/>
              </w:rPr>
              <w:t xml:space="preserve"> gericht</w:t>
            </w:r>
            <w:r w:rsidRPr="002B7ADC" w:rsidR="00F67894">
              <w:rPr>
                <w:sz w:val="14"/>
                <w:szCs w:val="14"/>
                <w:lang w:val="nl-NL"/>
              </w:rPr>
              <w:t xml:space="preserve">. </w:t>
            </w:r>
            <w:r w:rsidRPr="002B7ADC" w:rsidR="00876B80">
              <w:rPr>
                <w:sz w:val="14"/>
                <w:szCs w:val="14"/>
                <w:lang w:val="nl-NL"/>
              </w:rPr>
              <w:t>Overlappende n</w:t>
            </w:r>
            <w:r w:rsidRPr="002B7ADC" w:rsidR="00F67894">
              <w:rPr>
                <w:sz w:val="14"/>
                <w:szCs w:val="14"/>
                <w:lang w:val="nl-NL"/>
              </w:rPr>
              <w:t xml:space="preserve">ormen waarin de </w:t>
            </w:r>
            <w:proofErr w:type="spellStart"/>
            <w:r w:rsidRPr="002B7ADC" w:rsidR="00F67894">
              <w:rPr>
                <w:sz w:val="14"/>
                <w:szCs w:val="14"/>
                <w:lang w:val="nl-NL"/>
              </w:rPr>
              <w:t>normadressaten</w:t>
            </w:r>
            <w:proofErr w:type="spellEnd"/>
            <w:r w:rsidRPr="002B7ADC" w:rsidR="00F67894">
              <w:rPr>
                <w:sz w:val="14"/>
                <w:szCs w:val="14"/>
                <w:lang w:val="nl-NL"/>
              </w:rPr>
              <w:t xml:space="preserve"> wel</w:t>
            </w:r>
            <w:r w:rsidRPr="002B7ADC" w:rsidR="00E05709">
              <w:rPr>
                <w:sz w:val="14"/>
                <w:szCs w:val="14"/>
                <w:lang w:val="nl-NL"/>
              </w:rPr>
              <w:t xml:space="preserve"> specifiek</w:t>
            </w:r>
            <w:r w:rsidRPr="002B7ADC" w:rsidR="00F67894">
              <w:rPr>
                <w:sz w:val="14"/>
                <w:szCs w:val="14"/>
                <w:lang w:val="nl-NL"/>
              </w:rPr>
              <w:t xml:space="preserve"> zijn aangegeven, zijn opgenomen in hoofdstuk VII. Deze normen zijn anders dan art. 3 lid 1 niet voor alle </w:t>
            </w:r>
            <w:proofErr w:type="spellStart"/>
            <w:r w:rsidRPr="002B7ADC" w:rsidR="00F67894">
              <w:rPr>
                <w:sz w:val="14"/>
                <w:szCs w:val="14"/>
                <w:lang w:val="nl-NL"/>
              </w:rPr>
              <w:t>normadressaten</w:t>
            </w:r>
            <w:proofErr w:type="spellEnd"/>
            <w:r w:rsidRPr="002B7ADC" w:rsidR="00F67894">
              <w:rPr>
                <w:sz w:val="14"/>
                <w:szCs w:val="14"/>
                <w:lang w:val="nl-NL"/>
              </w:rPr>
              <w:t xml:space="preserve"> dezelfde. </w:t>
            </w:r>
            <w:r w:rsidRPr="002B7ADC" w:rsidR="00E05709">
              <w:rPr>
                <w:sz w:val="14"/>
                <w:szCs w:val="14"/>
                <w:lang w:val="nl-NL"/>
              </w:rPr>
              <w:t xml:space="preserve">De normen in hoofdstuk VII overlappen art. 3, lid 1. </w:t>
            </w:r>
            <w:r w:rsidRPr="002B7ADC" w:rsidR="00876B80">
              <w:rPr>
                <w:sz w:val="14"/>
                <w:szCs w:val="14"/>
                <w:lang w:val="nl-NL"/>
              </w:rPr>
              <w:t>Er</w:t>
            </w:r>
            <w:r w:rsidRPr="002B7ADC" w:rsidR="00F67894">
              <w:rPr>
                <w:sz w:val="14"/>
                <w:szCs w:val="14"/>
                <w:lang w:val="nl-NL"/>
              </w:rPr>
              <w:t xml:space="preserve"> is </w:t>
            </w:r>
            <w:r w:rsidRPr="002B7ADC" w:rsidR="00876B80">
              <w:rPr>
                <w:sz w:val="14"/>
                <w:szCs w:val="14"/>
                <w:lang w:val="nl-NL"/>
              </w:rPr>
              <w:t xml:space="preserve">daarom </w:t>
            </w:r>
            <w:r w:rsidRPr="002B7ADC" w:rsidR="00F67894">
              <w:rPr>
                <w:sz w:val="14"/>
                <w:szCs w:val="14"/>
                <w:lang w:val="nl-NL"/>
              </w:rPr>
              <w:t xml:space="preserve">geconcludeerd dat art. 3, lid 1, niet als </w:t>
            </w:r>
            <w:r w:rsidRPr="002B7ADC" w:rsidR="00876B80">
              <w:rPr>
                <w:sz w:val="14"/>
                <w:szCs w:val="14"/>
                <w:lang w:val="nl-NL"/>
              </w:rPr>
              <w:t xml:space="preserve">een tot marktdeelnemers gerichte </w:t>
            </w:r>
            <w:r w:rsidRPr="002B7ADC" w:rsidR="00F67894">
              <w:rPr>
                <w:sz w:val="14"/>
                <w:szCs w:val="14"/>
                <w:lang w:val="nl-NL"/>
              </w:rPr>
              <w:t>norm is bedoeld.</w:t>
            </w:r>
          </w:p>
        </w:tc>
      </w:tr>
      <w:tr w:rsidRPr="00F53C2A" w:rsidR="002B4FA0" w:rsidTr="0026189F" w14:paraId="680BDD86" w14:textId="77777777">
        <w:tc>
          <w:tcPr>
            <w:tcW w:w="1135" w:type="dxa"/>
          </w:tcPr>
          <w:p w:rsidRPr="002B7ADC" w:rsidR="002B4FA0" w:rsidP="00B050D2" w:rsidRDefault="002B4FA0" w14:paraId="24830897" w14:textId="77777777">
            <w:pPr>
              <w:rPr>
                <w:sz w:val="14"/>
                <w:szCs w:val="14"/>
              </w:rPr>
            </w:pPr>
            <w:r w:rsidRPr="002B7ADC">
              <w:rPr>
                <w:sz w:val="14"/>
                <w:szCs w:val="14"/>
                <w:lang w:val="nl-NL"/>
              </w:rPr>
              <w:t>Art. 6 lid 1</w:t>
            </w:r>
          </w:p>
        </w:tc>
        <w:tc>
          <w:tcPr>
            <w:tcW w:w="2155" w:type="dxa"/>
          </w:tcPr>
          <w:p w:rsidRPr="002B7ADC" w:rsidR="002B4FA0" w:rsidP="00B050D2" w:rsidRDefault="002B4FA0" w14:paraId="51ED5AE7" w14:textId="77777777">
            <w:pPr>
              <w:rPr>
                <w:sz w:val="14"/>
                <w:szCs w:val="14"/>
                <w:lang w:val="nl-NL"/>
              </w:rPr>
            </w:pPr>
            <w:r w:rsidRPr="002B7ADC">
              <w:rPr>
                <w:sz w:val="14"/>
                <w:szCs w:val="14"/>
                <w:lang w:val="nl-NL"/>
              </w:rPr>
              <w:t>Producten moeten voldoen aan prestatievereisten krachtens art. 4.</w:t>
            </w:r>
          </w:p>
        </w:tc>
        <w:tc>
          <w:tcPr>
            <w:tcW w:w="1701" w:type="dxa"/>
          </w:tcPr>
          <w:p w:rsidRPr="002B7ADC" w:rsidR="002B4FA0" w:rsidP="00B050D2" w:rsidRDefault="002B4FA0" w14:paraId="19C525CA" w14:textId="77777777">
            <w:pPr>
              <w:rPr>
                <w:sz w:val="14"/>
                <w:szCs w:val="14"/>
                <w:lang w:val="nl-NL"/>
              </w:rPr>
            </w:pPr>
            <w:r w:rsidRPr="002B7ADC">
              <w:rPr>
                <w:sz w:val="14"/>
                <w:szCs w:val="14"/>
                <w:lang w:val="nl-NL"/>
              </w:rPr>
              <w:t>Europese Commissie</w:t>
            </w:r>
          </w:p>
          <w:p w:rsidRPr="002B7ADC" w:rsidR="002B4FA0" w:rsidP="00B050D2" w:rsidRDefault="002B4FA0" w14:paraId="3B477001" w14:textId="77777777">
            <w:pPr>
              <w:widowControl w:val="0"/>
              <w:tabs>
                <w:tab w:val="left" w:pos="1098"/>
              </w:tabs>
              <w:kinsoku w:val="0"/>
              <w:overflowPunct w:val="0"/>
              <w:autoSpaceDE w:val="0"/>
              <w:autoSpaceDN w:val="0"/>
              <w:adjustRightInd w:val="0"/>
              <w:spacing w:line="225" w:lineRule="auto"/>
              <w:ind w:right="666"/>
              <w:jc w:val="both"/>
              <w:rPr>
                <w:sz w:val="14"/>
                <w:szCs w:val="14"/>
                <w:lang w:val="nl-NL"/>
              </w:rPr>
            </w:pPr>
          </w:p>
        </w:tc>
        <w:tc>
          <w:tcPr>
            <w:tcW w:w="2126" w:type="dxa"/>
          </w:tcPr>
          <w:p w:rsidRPr="002B7ADC" w:rsidR="002B4FA0" w:rsidP="00B050D2" w:rsidRDefault="005E6346" w14:paraId="3EA0A3FD" w14:textId="626C7201">
            <w:pPr>
              <w:rPr>
                <w:sz w:val="14"/>
                <w:szCs w:val="14"/>
                <w:lang w:val="nl-NL"/>
              </w:rPr>
            </w:pPr>
            <w:r w:rsidRPr="002B7ADC">
              <w:rPr>
                <w:sz w:val="14"/>
                <w:szCs w:val="14"/>
                <w:lang w:val="nl-NL"/>
              </w:rPr>
              <w:t>nee</w:t>
            </w:r>
          </w:p>
        </w:tc>
        <w:tc>
          <w:tcPr>
            <w:tcW w:w="2381" w:type="dxa"/>
          </w:tcPr>
          <w:p w:rsidRPr="002B7ADC" w:rsidR="002B4FA0" w:rsidP="00B050D2" w:rsidRDefault="00E05709" w14:paraId="33C001A5" w14:textId="16C9B57F">
            <w:pPr>
              <w:rPr>
                <w:sz w:val="14"/>
                <w:szCs w:val="14"/>
                <w:lang w:val="nl-NL"/>
              </w:rPr>
            </w:pPr>
            <w:r w:rsidRPr="002B7ADC">
              <w:rPr>
                <w:sz w:val="14"/>
                <w:szCs w:val="14"/>
                <w:lang w:val="nl-NL"/>
              </w:rPr>
              <w:t xml:space="preserve">Zie de toelichting bij art. 3, lid 1. Blijkens art. 4, lid 1, waarin o.a. wordt verwezen naar art. 6, is art. 6, lid 1, gericht tot de Europese Commissie wanneer zij op grond van art. 4, lid 1, gedelegeerde handelingen vaststelt. </w:t>
            </w:r>
            <w:r w:rsidRPr="002B7ADC" w:rsidR="002B4FA0">
              <w:rPr>
                <w:sz w:val="14"/>
                <w:szCs w:val="14"/>
                <w:lang w:val="nl-NL"/>
              </w:rPr>
              <w:t>.</w:t>
            </w:r>
          </w:p>
        </w:tc>
      </w:tr>
      <w:tr w:rsidRPr="00F53C2A" w:rsidR="002B4FA0" w:rsidTr="0026189F" w14:paraId="70B32427" w14:textId="77777777">
        <w:tc>
          <w:tcPr>
            <w:tcW w:w="1135" w:type="dxa"/>
          </w:tcPr>
          <w:p w:rsidRPr="002B7ADC" w:rsidR="002B4FA0" w:rsidP="00B050D2" w:rsidRDefault="002B4FA0" w14:paraId="2A3E3B91" w14:textId="7E613A1E">
            <w:pPr>
              <w:rPr>
                <w:sz w:val="14"/>
                <w:szCs w:val="14"/>
                <w:lang w:val="nl-NL"/>
              </w:rPr>
            </w:pPr>
            <w:r w:rsidRPr="002B7ADC">
              <w:rPr>
                <w:sz w:val="14"/>
                <w:szCs w:val="14"/>
                <w:lang w:val="nl-NL"/>
              </w:rPr>
              <w:t>Art. 7</w:t>
            </w:r>
            <w:r w:rsidRPr="002B7ADC" w:rsidR="00F11DA5">
              <w:rPr>
                <w:sz w:val="14"/>
                <w:szCs w:val="14"/>
                <w:lang w:val="nl-NL"/>
              </w:rPr>
              <w:t>,</w:t>
            </w:r>
            <w:r w:rsidRPr="002B7ADC">
              <w:rPr>
                <w:sz w:val="14"/>
                <w:szCs w:val="14"/>
                <w:lang w:val="nl-NL"/>
              </w:rPr>
              <w:t xml:space="preserve"> lid 1</w:t>
            </w:r>
          </w:p>
        </w:tc>
        <w:tc>
          <w:tcPr>
            <w:tcW w:w="2155" w:type="dxa"/>
          </w:tcPr>
          <w:p w:rsidRPr="002B7ADC" w:rsidR="002B4FA0" w:rsidP="00B050D2" w:rsidRDefault="002B4FA0" w14:paraId="307FF402" w14:textId="77777777">
            <w:pPr>
              <w:rPr>
                <w:sz w:val="14"/>
                <w:szCs w:val="14"/>
                <w:lang w:val="nl-NL"/>
              </w:rPr>
            </w:pPr>
            <w:r w:rsidRPr="002B7ADC">
              <w:rPr>
                <w:sz w:val="14"/>
                <w:szCs w:val="14"/>
                <w:lang w:val="nl-NL"/>
              </w:rPr>
              <w:t>Producten moeten voldoen aan informatievereisten krachtens art. 4.</w:t>
            </w:r>
          </w:p>
        </w:tc>
        <w:tc>
          <w:tcPr>
            <w:tcW w:w="1701" w:type="dxa"/>
          </w:tcPr>
          <w:p w:rsidRPr="002B7ADC" w:rsidR="002B4FA0" w:rsidP="00B050D2" w:rsidRDefault="002B4FA0" w14:paraId="37C0AB65" w14:textId="77777777">
            <w:pPr>
              <w:rPr>
                <w:sz w:val="14"/>
                <w:szCs w:val="14"/>
                <w:lang w:val="nl-NL"/>
              </w:rPr>
            </w:pPr>
            <w:r w:rsidRPr="002B7ADC">
              <w:rPr>
                <w:sz w:val="14"/>
                <w:szCs w:val="14"/>
                <w:lang w:val="nl-NL"/>
              </w:rPr>
              <w:t>Europese Commissie</w:t>
            </w:r>
          </w:p>
        </w:tc>
        <w:tc>
          <w:tcPr>
            <w:tcW w:w="2126" w:type="dxa"/>
          </w:tcPr>
          <w:p w:rsidRPr="002B7ADC" w:rsidR="002B4FA0" w:rsidP="00B050D2" w:rsidRDefault="005E6346" w14:paraId="757C2425" w14:textId="53448454">
            <w:pPr>
              <w:rPr>
                <w:sz w:val="14"/>
                <w:szCs w:val="14"/>
                <w:lang w:val="nl-NL"/>
              </w:rPr>
            </w:pPr>
            <w:r w:rsidRPr="002B7ADC">
              <w:rPr>
                <w:sz w:val="14"/>
                <w:szCs w:val="14"/>
                <w:lang w:val="nl-NL"/>
              </w:rPr>
              <w:t>nee</w:t>
            </w:r>
          </w:p>
        </w:tc>
        <w:tc>
          <w:tcPr>
            <w:tcW w:w="2381" w:type="dxa"/>
          </w:tcPr>
          <w:p w:rsidRPr="002B7ADC" w:rsidR="002B4FA0" w:rsidP="00B050D2" w:rsidRDefault="00E05709" w14:paraId="36839335" w14:textId="2F11E7E2">
            <w:pPr>
              <w:rPr>
                <w:sz w:val="14"/>
                <w:szCs w:val="14"/>
                <w:lang w:val="nl-NL"/>
              </w:rPr>
            </w:pPr>
            <w:r w:rsidRPr="002B7ADC">
              <w:rPr>
                <w:sz w:val="14"/>
                <w:szCs w:val="14"/>
                <w:lang w:val="nl-NL"/>
              </w:rPr>
              <w:t xml:space="preserve">Zie de toelichting bij art. 3, lid 1. Blijkens art. 4, lid 1, waarin o.a. wordt verwezen naar art. </w:t>
            </w:r>
            <w:r w:rsidRPr="002B7ADC" w:rsidR="00D324D6">
              <w:rPr>
                <w:sz w:val="14"/>
                <w:szCs w:val="14"/>
                <w:lang w:val="nl-NL"/>
              </w:rPr>
              <w:t>7</w:t>
            </w:r>
            <w:r w:rsidRPr="002B7ADC">
              <w:rPr>
                <w:sz w:val="14"/>
                <w:szCs w:val="14"/>
                <w:lang w:val="nl-NL"/>
              </w:rPr>
              <w:t xml:space="preserve">, is art. </w:t>
            </w:r>
            <w:r w:rsidRPr="002B7ADC" w:rsidR="00D324D6">
              <w:rPr>
                <w:sz w:val="14"/>
                <w:szCs w:val="14"/>
                <w:lang w:val="nl-NL"/>
              </w:rPr>
              <w:t>7</w:t>
            </w:r>
            <w:r w:rsidRPr="002B7ADC">
              <w:rPr>
                <w:sz w:val="14"/>
                <w:szCs w:val="14"/>
                <w:lang w:val="nl-NL"/>
              </w:rPr>
              <w:t xml:space="preserve">, lid 1, gericht tot de Europese Commissie wanneer zij op grond van art. 4, lid 1, gedelegeerde handelingen vaststelt. </w:t>
            </w:r>
          </w:p>
        </w:tc>
      </w:tr>
      <w:tr w:rsidRPr="00F53C2A" w:rsidR="002B4FA0" w:rsidTr="0026189F" w14:paraId="3FB50DAD" w14:textId="77777777">
        <w:tc>
          <w:tcPr>
            <w:tcW w:w="1135" w:type="dxa"/>
          </w:tcPr>
          <w:p w:rsidRPr="002B7ADC" w:rsidR="002B4FA0" w:rsidP="00B050D2" w:rsidRDefault="002B4FA0" w14:paraId="237EEC73" w14:textId="734D7A7E">
            <w:pPr>
              <w:rPr>
                <w:sz w:val="14"/>
                <w:szCs w:val="14"/>
                <w:lang w:val="nl-NL"/>
              </w:rPr>
            </w:pPr>
            <w:r w:rsidRPr="002B7ADC">
              <w:rPr>
                <w:sz w:val="14"/>
                <w:szCs w:val="14"/>
                <w:lang w:val="nl-NL"/>
              </w:rPr>
              <w:t>Art. 7</w:t>
            </w:r>
            <w:r w:rsidRPr="002B7ADC" w:rsidR="00F11DA5">
              <w:rPr>
                <w:sz w:val="14"/>
                <w:szCs w:val="14"/>
                <w:lang w:val="nl-NL"/>
              </w:rPr>
              <w:t>,</w:t>
            </w:r>
            <w:r w:rsidRPr="002B7ADC">
              <w:rPr>
                <w:sz w:val="14"/>
                <w:szCs w:val="14"/>
                <w:lang w:val="nl-NL"/>
              </w:rPr>
              <w:t xml:space="preserve"> lid 8</w:t>
            </w:r>
          </w:p>
        </w:tc>
        <w:tc>
          <w:tcPr>
            <w:tcW w:w="2155" w:type="dxa"/>
          </w:tcPr>
          <w:p w:rsidRPr="002B7ADC" w:rsidR="002B4FA0" w:rsidP="00B050D2" w:rsidRDefault="002B4FA0" w14:paraId="5741AA0E" w14:textId="617BF1CB">
            <w:pPr>
              <w:rPr>
                <w:sz w:val="14"/>
                <w:szCs w:val="14"/>
                <w:lang w:val="nl-NL"/>
              </w:rPr>
            </w:pPr>
            <w:r w:rsidRPr="002B7ADC">
              <w:rPr>
                <w:sz w:val="14"/>
                <w:szCs w:val="14"/>
                <w:lang w:val="nl-NL"/>
              </w:rPr>
              <w:t>Informatie moet in begrijpelijke taal worden verstrekt.</w:t>
            </w:r>
          </w:p>
        </w:tc>
        <w:tc>
          <w:tcPr>
            <w:tcW w:w="1701" w:type="dxa"/>
          </w:tcPr>
          <w:p w:rsidRPr="002B7ADC" w:rsidR="002B4FA0" w:rsidP="00B050D2" w:rsidRDefault="00A24551" w14:paraId="0D25B05C" w14:textId="6E37DCE1">
            <w:pPr>
              <w:rPr>
                <w:sz w:val="14"/>
                <w:szCs w:val="14"/>
                <w:lang w:val="nl-NL"/>
              </w:rPr>
            </w:pPr>
            <w:r w:rsidRPr="002B7ADC">
              <w:rPr>
                <w:sz w:val="14"/>
                <w:szCs w:val="14"/>
                <w:lang w:val="nl-NL"/>
              </w:rPr>
              <w:t xml:space="preserve">marktdeelnemer </w:t>
            </w:r>
          </w:p>
        </w:tc>
        <w:tc>
          <w:tcPr>
            <w:tcW w:w="2126" w:type="dxa"/>
          </w:tcPr>
          <w:p w:rsidRPr="002B7ADC" w:rsidR="002B4FA0" w:rsidP="00B050D2" w:rsidRDefault="00F40855" w14:paraId="79EB61A8" w14:textId="702189B7">
            <w:pPr>
              <w:rPr>
                <w:sz w:val="14"/>
                <w:szCs w:val="14"/>
                <w:lang w:val="nl-NL"/>
              </w:rPr>
            </w:pPr>
            <w:r w:rsidRPr="002B7ADC">
              <w:rPr>
                <w:sz w:val="14"/>
                <w:szCs w:val="14"/>
                <w:lang w:val="nl-NL"/>
              </w:rPr>
              <w:t>ja, genoemd in art. 7, lid 1</w:t>
            </w:r>
          </w:p>
        </w:tc>
        <w:tc>
          <w:tcPr>
            <w:tcW w:w="2381" w:type="dxa"/>
          </w:tcPr>
          <w:p w:rsidRPr="002B7ADC" w:rsidR="002B4FA0" w:rsidP="00B050D2" w:rsidRDefault="002B4FA0" w14:paraId="560E58A0" w14:textId="51AD1390">
            <w:pPr>
              <w:rPr>
                <w:sz w:val="14"/>
                <w:szCs w:val="14"/>
                <w:lang w:val="nl-NL"/>
              </w:rPr>
            </w:pPr>
            <w:r w:rsidRPr="002B7ADC">
              <w:rPr>
                <w:sz w:val="14"/>
                <w:szCs w:val="14"/>
                <w:lang w:val="nl-NL"/>
              </w:rPr>
              <w:t xml:space="preserve">Zie toelichting bij art. </w:t>
            </w:r>
            <w:r w:rsidRPr="002B7ADC" w:rsidR="00B84000">
              <w:rPr>
                <w:sz w:val="14"/>
                <w:szCs w:val="14"/>
                <w:lang w:val="nl-NL"/>
              </w:rPr>
              <w:t>3</w:t>
            </w:r>
            <w:r w:rsidRPr="002B7ADC">
              <w:rPr>
                <w:sz w:val="14"/>
                <w:szCs w:val="14"/>
                <w:lang w:val="nl-NL"/>
              </w:rPr>
              <w:t>, lid 1.</w:t>
            </w:r>
          </w:p>
          <w:p w:rsidRPr="002B7ADC" w:rsidR="002B4FA0" w:rsidP="00B050D2" w:rsidRDefault="002B4FA0" w14:paraId="7F6ACFDB" w14:textId="77CC8B12">
            <w:pPr>
              <w:rPr>
                <w:sz w:val="14"/>
                <w:szCs w:val="14"/>
                <w:lang w:val="nl-NL"/>
              </w:rPr>
            </w:pPr>
            <w:r w:rsidRPr="002B7ADC">
              <w:rPr>
                <w:sz w:val="14"/>
                <w:szCs w:val="14"/>
                <w:lang w:val="nl-NL"/>
              </w:rPr>
              <w:t>In andere bepalingen die tot</w:t>
            </w:r>
            <w:r w:rsidRPr="002B7ADC" w:rsidR="00B84000">
              <w:rPr>
                <w:sz w:val="14"/>
                <w:szCs w:val="14"/>
                <w:lang w:val="nl-NL"/>
              </w:rPr>
              <w:t xml:space="preserve"> uitdrukkelijk aangegeven specifieke</w:t>
            </w:r>
            <w:r w:rsidRPr="002B7ADC">
              <w:rPr>
                <w:sz w:val="14"/>
                <w:szCs w:val="14"/>
                <w:lang w:val="nl-NL"/>
              </w:rPr>
              <w:t xml:space="preserve"> marktdeelnemers zijn gericht</w:t>
            </w:r>
            <w:r w:rsidRPr="002B7ADC" w:rsidR="00D66DE6">
              <w:rPr>
                <w:sz w:val="14"/>
                <w:szCs w:val="14"/>
                <w:lang w:val="nl-NL"/>
              </w:rPr>
              <w:t xml:space="preserve"> </w:t>
            </w:r>
            <w:r w:rsidRPr="002B7ADC" w:rsidR="00B84000">
              <w:rPr>
                <w:sz w:val="14"/>
                <w:szCs w:val="14"/>
                <w:lang w:val="nl-NL"/>
              </w:rPr>
              <w:t>(</w:t>
            </w:r>
            <w:r w:rsidRPr="002B7ADC">
              <w:rPr>
                <w:sz w:val="14"/>
                <w:szCs w:val="14"/>
                <w:lang w:val="nl-NL"/>
              </w:rPr>
              <w:t xml:space="preserve">art. </w:t>
            </w:r>
            <w:r w:rsidRPr="002B7ADC" w:rsidR="001A655A">
              <w:rPr>
                <w:sz w:val="14"/>
                <w:szCs w:val="14"/>
                <w:lang w:val="nl-NL"/>
              </w:rPr>
              <w:t>2</w:t>
            </w:r>
            <w:r w:rsidRPr="002B7ADC">
              <w:rPr>
                <w:sz w:val="14"/>
                <w:szCs w:val="14"/>
                <w:lang w:val="nl-NL"/>
              </w:rPr>
              <w:t xml:space="preserve">7, lid </w:t>
            </w:r>
            <w:r w:rsidRPr="002B7ADC" w:rsidR="001A655A">
              <w:rPr>
                <w:sz w:val="14"/>
                <w:szCs w:val="14"/>
                <w:lang w:val="nl-NL"/>
              </w:rPr>
              <w:t>7</w:t>
            </w:r>
            <w:r w:rsidRPr="002B7ADC">
              <w:rPr>
                <w:sz w:val="14"/>
                <w:szCs w:val="14"/>
                <w:lang w:val="nl-NL"/>
              </w:rPr>
              <w:t xml:space="preserve"> </w:t>
            </w:r>
            <w:r w:rsidRPr="002B7ADC" w:rsidR="001A655A">
              <w:rPr>
                <w:sz w:val="14"/>
                <w:szCs w:val="14"/>
                <w:lang w:val="nl-NL"/>
              </w:rPr>
              <w:t>2</w:t>
            </w:r>
            <w:r w:rsidRPr="002B7ADC" w:rsidR="00B84000">
              <w:rPr>
                <w:sz w:val="14"/>
                <w:szCs w:val="14"/>
                <w:lang w:val="nl-NL"/>
              </w:rPr>
              <w:t>9, lid 4, 30, lid 2, onder b) komt dezelfde norm ook voor</w:t>
            </w:r>
            <w:r w:rsidRPr="002B7ADC" w:rsidR="00AA7F73">
              <w:rPr>
                <w:sz w:val="14"/>
                <w:szCs w:val="14"/>
                <w:lang w:val="nl-NL"/>
              </w:rPr>
              <w:t xml:space="preserve">. </w:t>
            </w:r>
            <w:r w:rsidRPr="002B7ADC" w:rsidR="00F40855">
              <w:rPr>
                <w:sz w:val="14"/>
                <w:szCs w:val="14"/>
                <w:lang w:val="nl-NL"/>
              </w:rPr>
              <w:t>Die bepalingen omvatten echter niet de hele inhoud van art. 7, lid 8.</w:t>
            </w:r>
            <w:r w:rsidRPr="002B7ADC" w:rsidR="00AA7F73">
              <w:rPr>
                <w:sz w:val="14"/>
                <w:szCs w:val="14"/>
                <w:lang w:val="nl-NL"/>
              </w:rPr>
              <w:t xml:space="preserve"> </w:t>
            </w:r>
            <w:r w:rsidRPr="002B7ADC">
              <w:rPr>
                <w:sz w:val="14"/>
                <w:szCs w:val="14"/>
                <w:lang w:val="nl-NL"/>
              </w:rPr>
              <w:t>.</w:t>
            </w:r>
          </w:p>
        </w:tc>
      </w:tr>
      <w:tr w:rsidRPr="00F53C2A" w:rsidR="002B4FA0" w:rsidTr="0026189F" w14:paraId="1D1FC77C" w14:textId="77777777">
        <w:tc>
          <w:tcPr>
            <w:tcW w:w="1135" w:type="dxa"/>
          </w:tcPr>
          <w:p w:rsidRPr="002B7ADC" w:rsidR="002B4FA0" w:rsidP="00B050D2" w:rsidRDefault="002B4FA0" w14:paraId="1FDA8F46" w14:textId="77777777">
            <w:pPr>
              <w:rPr>
                <w:sz w:val="14"/>
                <w:szCs w:val="14"/>
                <w:lang w:val="nl-NL"/>
              </w:rPr>
            </w:pPr>
            <w:r w:rsidRPr="002B7ADC">
              <w:rPr>
                <w:sz w:val="14"/>
                <w:szCs w:val="14"/>
                <w:lang w:val="nl-NL"/>
              </w:rPr>
              <w:t>Art. 9</w:t>
            </w:r>
          </w:p>
        </w:tc>
        <w:tc>
          <w:tcPr>
            <w:tcW w:w="2155" w:type="dxa"/>
          </w:tcPr>
          <w:p w:rsidRPr="002B7ADC" w:rsidR="002B4FA0" w:rsidP="00B050D2" w:rsidRDefault="002B4FA0" w14:paraId="1EB739B6" w14:textId="77777777">
            <w:pPr>
              <w:rPr>
                <w:sz w:val="14"/>
                <w:szCs w:val="14"/>
                <w:lang w:val="nl-NL"/>
              </w:rPr>
            </w:pPr>
            <w:r w:rsidRPr="002B7ADC">
              <w:rPr>
                <w:sz w:val="14"/>
                <w:szCs w:val="14"/>
                <w:lang w:val="nl-NL"/>
              </w:rPr>
              <w:t>Algemene vereisten voor het digitale productpaspoort</w:t>
            </w:r>
          </w:p>
        </w:tc>
        <w:tc>
          <w:tcPr>
            <w:tcW w:w="1701" w:type="dxa"/>
          </w:tcPr>
          <w:p w:rsidRPr="002B7ADC" w:rsidR="002B4FA0" w:rsidP="00B050D2" w:rsidRDefault="002B4FA0" w14:paraId="762DC751" w14:textId="77777777">
            <w:pPr>
              <w:rPr>
                <w:sz w:val="14"/>
                <w:szCs w:val="14"/>
                <w:lang w:val="nl-NL"/>
              </w:rPr>
            </w:pPr>
            <w:r w:rsidRPr="002B7ADC">
              <w:rPr>
                <w:sz w:val="14"/>
                <w:szCs w:val="14"/>
                <w:lang w:val="nl-NL"/>
              </w:rPr>
              <w:t>Europese Commissie</w:t>
            </w:r>
          </w:p>
        </w:tc>
        <w:tc>
          <w:tcPr>
            <w:tcW w:w="2126" w:type="dxa"/>
          </w:tcPr>
          <w:p w:rsidRPr="002B7ADC" w:rsidR="002B4FA0" w:rsidP="00B050D2" w:rsidRDefault="00411B64" w14:paraId="55446436" w14:textId="4A9AE9C2">
            <w:pPr>
              <w:rPr>
                <w:sz w:val="14"/>
                <w:szCs w:val="14"/>
                <w:lang w:val="nl-NL"/>
              </w:rPr>
            </w:pPr>
            <w:r w:rsidRPr="002B7ADC">
              <w:rPr>
                <w:sz w:val="14"/>
                <w:szCs w:val="14"/>
                <w:lang w:val="nl-NL"/>
              </w:rPr>
              <w:t>nee</w:t>
            </w:r>
          </w:p>
        </w:tc>
        <w:tc>
          <w:tcPr>
            <w:tcW w:w="2381" w:type="dxa"/>
          </w:tcPr>
          <w:p w:rsidRPr="002B7ADC" w:rsidR="001C3748" w:rsidP="001C3748" w:rsidRDefault="001C3748" w14:paraId="287BA2DD" w14:textId="77777777">
            <w:pPr>
              <w:rPr>
                <w:sz w:val="14"/>
                <w:szCs w:val="14"/>
                <w:lang w:val="nl-NL"/>
              </w:rPr>
            </w:pPr>
            <w:r w:rsidRPr="002B7ADC">
              <w:rPr>
                <w:sz w:val="14"/>
                <w:szCs w:val="14"/>
                <w:lang w:val="nl-NL"/>
              </w:rPr>
              <w:t>Zie toelichting bij art. 3, lid 1.</w:t>
            </w:r>
          </w:p>
          <w:p w:rsidRPr="002B7ADC" w:rsidR="002B4FA0" w:rsidP="001C3748" w:rsidRDefault="001C3748" w14:paraId="3BC55A23" w14:textId="1BDED239">
            <w:pPr>
              <w:rPr>
                <w:sz w:val="14"/>
                <w:szCs w:val="14"/>
                <w:lang w:val="nl-NL"/>
              </w:rPr>
            </w:pPr>
            <w:r w:rsidRPr="002B7ADC">
              <w:rPr>
                <w:sz w:val="14"/>
                <w:szCs w:val="14"/>
                <w:lang w:val="nl-NL"/>
              </w:rPr>
              <w:t>In andere bepalingen die tot uitdrukkelijk aangegeven specifieke marktdeelnemers zijn gericht (</w:t>
            </w:r>
            <w:r w:rsidRPr="002B7ADC" w:rsidR="002B4FA0">
              <w:rPr>
                <w:sz w:val="14"/>
                <w:szCs w:val="14"/>
                <w:lang w:val="nl-NL"/>
              </w:rPr>
              <w:t xml:space="preserve">art. 27, lid 1, </w:t>
            </w:r>
            <w:r w:rsidRPr="002B7ADC" w:rsidR="002B4FA0">
              <w:rPr>
                <w:sz w:val="14"/>
                <w:szCs w:val="14"/>
                <w:lang w:val="nl-NL"/>
              </w:rPr>
              <w:lastRenderedPageBreak/>
              <w:t>onder c</w:t>
            </w:r>
            <w:r w:rsidRPr="002B7ADC" w:rsidR="001F7AB6">
              <w:rPr>
                <w:sz w:val="14"/>
                <w:szCs w:val="14"/>
                <w:lang w:val="nl-NL"/>
              </w:rPr>
              <w:t xml:space="preserve">, 29, lid 2, onder c, </w:t>
            </w:r>
            <w:r w:rsidRPr="002B7ADC">
              <w:rPr>
                <w:sz w:val="14"/>
                <w:szCs w:val="14"/>
                <w:lang w:val="nl-NL"/>
              </w:rPr>
              <w:t>) komt dezelfde norm ook voor. Daarom is geconcludeerd dat die bepalingen een handhaafbare norm bevatten en art. 9, niet</w:t>
            </w:r>
            <w:r w:rsidRPr="002B7ADC" w:rsidR="002B4FA0">
              <w:rPr>
                <w:sz w:val="14"/>
                <w:szCs w:val="14"/>
                <w:lang w:val="nl-NL"/>
              </w:rPr>
              <w:t xml:space="preserve">. </w:t>
            </w:r>
          </w:p>
        </w:tc>
      </w:tr>
      <w:tr w:rsidRPr="00F53C2A" w:rsidR="002B4FA0" w:rsidTr="0026189F" w14:paraId="05F469C9" w14:textId="77777777">
        <w:tc>
          <w:tcPr>
            <w:tcW w:w="1135" w:type="dxa"/>
          </w:tcPr>
          <w:p w:rsidRPr="002B7ADC" w:rsidR="002B4FA0" w:rsidP="00B050D2" w:rsidRDefault="002B4FA0" w14:paraId="6734A08F" w14:textId="277A4ACE">
            <w:pPr>
              <w:rPr>
                <w:sz w:val="14"/>
                <w:szCs w:val="14"/>
                <w:lang w:val="nl-NL"/>
              </w:rPr>
            </w:pPr>
            <w:r w:rsidRPr="002B7ADC">
              <w:rPr>
                <w:sz w:val="14"/>
                <w:szCs w:val="14"/>
                <w:lang w:val="nl-NL"/>
              </w:rPr>
              <w:lastRenderedPageBreak/>
              <w:t>Art. 10</w:t>
            </w:r>
            <w:r w:rsidRPr="002B7ADC" w:rsidR="00F11DA5">
              <w:rPr>
                <w:sz w:val="14"/>
                <w:szCs w:val="14"/>
                <w:lang w:val="nl-NL"/>
              </w:rPr>
              <w:t>,</w:t>
            </w:r>
            <w:r w:rsidRPr="002B7ADC">
              <w:rPr>
                <w:sz w:val="14"/>
                <w:szCs w:val="14"/>
                <w:lang w:val="nl-NL"/>
              </w:rPr>
              <w:t xml:space="preserve"> lid 1</w:t>
            </w:r>
          </w:p>
        </w:tc>
        <w:tc>
          <w:tcPr>
            <w:tcW w:w="2155" w:type="dxa"/>
          </w:tcPr>
          <w:p w:rsidRPr="002B7ADC" w:rsidR="002B4FA0" w:rsidP="00B050D2" w:rsidRDefault="002B4FA0" w14:paraId="690076D9" w14:textId="77777777">
            <w:pPr>
              <w:rPr>
                <w:sz w:val="14"/>
                <w:szCs w:val="14"/>
                <w:lang w:val="nl-NL"/>
              </w:rPr>
            </w:pPr>
            <w:r w:rsidRPr="002B7ADC">
              <w:rPr>
                <w:sz w:val="14"/>
                <w:szCs w:val="14"/>
                <w:lang w:val="nl-NL"/>
              </w:rPr>
              <w:t xml:space="preserve">Algemene vereisten voor het </w:t>
            </w:r>
            <w:proofErr w:type="spellStart"/>
            <w:r w:rsidRPr="002B7ADC">
              <w:rPr>
                <w:sz w:val="14"/>
                <w:szCs w:val="14"/>
                <w:lang w:val="nl-NL"/>
              </w:rPr>
              <w:t>ditigaal</w:t>
            </w:r>
            <w:proofErr w:type="spellEnd"/>
            <w:r w:rsidRPr="002B7ADC">
              <w:rPr>
                <w:sz w:val="14"/>
                <w:szCs w:val="14"/>
                <w:lang w:val="nl-NL"/>
              </w:rPr>
              <w:t xml:space="preserve"> productpaspoort</w:t>
            </w:r>
          </w:p>
        </w:tc>
        <w:tc>
          <w:tcPr>
            <w:tcW w:w="1701" w:type="dxa"/>
          </w:tcPr>
          <w:p w:rsidRPr="002B7ADC" w:rsidR="002B4FA0" w:rsidP="00B050D2" w:rsidRDefault="002B4FA0" w14:paraId="51DC480F" w14:textId="77777777">
            <w:pPr>
              <w:rPr>
                <w:sz w:val="14"/>
                <w:szCs w:val="14"/>
                <w:lang w:val="nl-NL"/>
              </w:rPr>
            </w:pPr>
            <w:r w:rsidRPr="002B7ADC">
              <w:rPr>
                <w:sz w:val="14"/>
                <w:szCs w:val="14"/>
                <w:lang w:val="nl-NL"/>
              </w:rPr>
              <w:t>Europese Commissie</w:t>
            </w:r>
          </w:p>
        </w:tc>
        <w:tc>
          <w:tcPr>
            <w:tcW w:w="2126" w:type="dxa"/>
          </w:tcPr>
          <w:p w:rsidRPr="002B7ADC" w:rsidR="002B4FA0" w:rsidP="00B050D2" w:rsidRDefault="00B664A8" w14:paraId="0AC55081" w14:textId="4E339A9D">
            <w:pPr>
              <w:rPr>
                <w:sz w:val="14"/>
                <w:szCs w:val="14"/>
                <w:lang w:val="nl-NL"/>
              </w:rPr>
            </w:pPr>
            <w:r w:rsidRPr="002B7ADC">
              <w:rPr>
                <w:sz w:val="14"/>
                <w:szCs w:val="14"/>
                <w:lang w:val="nl-NL"/>
              </w:rPr>
              <w:t>Nee</w:t>
            </w:r>
          </w:p>
        </w:tc>
        <w:tc>
          <w:tcPr>
            <w:tcW w:w="2381" w:type="dxa"/>
          </w:tcPr>
          <w:p w:rsidRPr="002B7ADC" w:rsidR="002B4FA0" w:rsidP="00B050D2" w:rsidRDefault="002B4FA0" w14:paraId="4EAE0B4D" w14:textId="458FEDE1">
            <w:pPr>
              <w:rPr>
                <w:sz w:val="14"/>
                <w:szCs w:val="14"/>
                <w:lang w:val="nl-NL"/>
              </w:rPr>
            </w:pPr>
            <w:r w:rsidRPr="002B7ADC">
              <w:rPr>
                <w:sz w:val="14"/>
                <w:szCs w:val="14"/>
                <w:lang w:val="nl-NL"/>
              </w:rPr>
              <w:t xml:space="preserve">Zie toelichting bij art. 9. In </w:t>
            </w:r>
            <w:r w:rsidRPr="002B7ADC" w:rsidR="001F7AB6">
              <w:rPr>
                <w:sz w:val="14"/>
                <w:szCs w:val="14"/>
                <w:lang w:val="nl-NL"/>
              </w:rPr>
              <w:t>art. 27, lid 1, onder c, 29, lid 2, onder c</w:t>
            </w:r>
            <w:r w:rsidRPr="002B7ADC" w:rsidDel="001F7AB6" w:rsidR="001F7AB6">
              <w:rPr>
                <w:sz w:val="14"/>
                <w:szCs w:val="14"/>
                <w:lang w:val="nl-NL"/>
              </w:rPr>
              <w:t xml:space="preserve"> </w:t>
            </w:r>
            <w:r w:rsidRPr="002B7ADC">
              <w:rPr>
                <w:sz w:val="14"/>
                <w:szCs w:val="14"/>
                <w:lang w:val="nl-NL"/>
              </w:rPr>
              <w:t xml:space="preserve">zijn voor marktdeelnemers ook verplichtingen m.b.t. het productpaspoort opgenomen. Daarin wordt </w:t>
            </w:r>
            <w:r w:rsidRPr="002B7ADC" w:rsidR="001F7AB6">
              <w:rPr>
                <w:sz w:val="14"/>
                <w:szCs w:val="14"/>
                <w:lang w:val="nl-NL"/>
              </w:rPr>
              <w:t xml:space="preserve">verwezen </w:t>
            </w:r>
            <w:r w:rsidRPr="002B7ADC">
              <w:rPr>
                <w:sz w:val="14"/>
                <w:szCs w:val="14"/>
                <w:lang w:val="nl-NL"/>
              </w:rPr>
              <w:t>naar art. 9. In art. 9 is o.a. bepaald dat het productpaspoort moet voldoen aan art. 10 en 11.</w:t>
            </w:r>
            <w:r w:rsidRPr="002B7ADC" w:rsidR="0077344A">
              <w:rPr>
                <w:sz w:val="14"/>
                <w:szCs w:val="14"/>
                <w:lang w:val="nl-NL"/>
              </w:rPr>
              <w:t xml:space="preserve"> Art. 10 lid 1 stelt wel eisen aan het productpaspoort in een formulering die lijkt op een norm maar er </w:t>
            </w:r>
            <w:r w:rsidRPr="002B7ADC" w:rsidR="001F7AB6">
              <w:rPr>
                <w:sz w:val="14"/>
                <w:szCs w:val="14"/>
                <w:lang w:val="nl-NL"/>
              </w:rPr>
              <w:t>is</w:t>
            </w:r>
            <w:r w:rsidRPr="002B7ADC" w:rsidR="0077344A">
              <w:rPr>
                <w:sz w:val="14"/>
                <w:szCs w:val="14"/>
                <w:lang w:val="nl-NL"/>
              </w:rPr>
              <w:t xml:space="preserve"> geen </w:t>
            </w:r>
            <w:proofErr w:type="spellStart"/>
            <w:r w:rsidRPr="002B7ADC" w:rsidR="0077344A">
              <w:rPr>
                <w:sz w:val="14"/>
                <w:szCs w:val="14"/>
                <w:lang w:val="nl-NL"/>
              </w:rPr>
              <w:t>normadressaat</w:t>
            </w:r>
            <w:proofErr w:type="spellEnd"/>
            <w:r w:rsidRPr="002B7ADC" w:rsidR="0077344A">
              <w:rPr>
                <w:sz w:val="14"/>
                <w:szCs w:val="14"/>
                <w:lang w:val="nl-NL"/>
              </w:rPr>
              <w:t xml:space="preserve"> genoemd, anders dan in art. 10, lid 3 en lid 4.</w:t>
            </w:r>
            <w:r w:rsidRPr="002B7ADC" w:rsidR="001F7AB6">
              <w:rPr>
                <w:sz w:val="14"/>
                <w:szCs w:val="14"/>
                <w:lang w:val="nl-NL"/>
              </w:rPr>
              <w:t xml:space="preserve"> Er is daarom geconcludeerd dat art. 10, lid 1, niet als een tot marktdeelnemers gerichte norm is bedoeld</w:t>
            </w:r>
            <w:r w:rsidRPr="002B7ADC" w:rsidR="00CE6F5D">
              <w:rPr>
                <w:sz w:val="14"/>
                <w:szCs w:val="14"/>
                <w:lang w:val="nl-NL"/>
              </w:rPr>
              <w:t>.</w:t>
            </w:r>
            <w:r w:rsidRPr="002B7ADC" w:rsidR="0077344A">
              <w:rPr>
                <w:sz w:val="14"/>
                <w:szCs w:val="14"/>
                <w:lang w:val="nl-NL"/>
              </w:rPr>
              <w:t xml:space="preserve"> </w:t>
            </w:r>
          </w:p>
        </w:tc>
      </w:tr>
      <w:tr w:rsidRPr="00F53C2A" w:rsidR="002B4FA0" w:rsidTr="0026189F" w14:paraId="1D937D00" w14:textId="77777777">
        <w:tc>
          <w:tcPr>
            <w:tcW w:w="1135" w:type="dxa"/>
          </w:tcPr>
          <w:p w:rsidRPr="002B7ADC" w:rsidR="002B4FA0" w:rsidP="00B050D2" w:rsidRDefault="002B4FA0" w14:paraId="0C8AEB36" w14:textId="19949B6D">
            <w:pPr>
              <w:rPr>
                <w:sz w:val="14"/>
                <w:szCs w:val="14"/>
                <w:lang w:val="nl-NL"/>
              </w:rPr>
            </w:pPr>
            <w:r w:rsidRPr="002B7ADC">
              <w:rPr>
                <w:sz w:val="14"/>
                <w:szCs w:val="14"/>
                <w:lang w:val="nl-NL"/>
              </w:rPr>
              <w:t>Art. 10</w:t>
            </w:r>
            <w:r w:rsidRPr="002B7ADC" w:rsidR="00F11DA5">
              <w:rPr>
                <w:sz w:val="14"/>
                <w:szCs w:val="14"/>
                <w:lang w:val="nl-NL"/>
              </w:rPr>
              <w:t>,</w:t>
            </w:r>
            <w:r w:rsidRPr="002B7ADC">
              <w:rPr>
                <w:sz w:val="14"/>
                <w:szCs w:val="14"/>
                <w:lang w:val="nl-NL"/>
              </w:rPr>
              <w:t xml:space="preserve"> lid 3</w:t>
            </w:r>
          </w:p>
        </w:tc>
        <w:tc>
          <w:tcPr>
            <w:tcW w:w="2155" w:type="dxa"/>
          </w:tcPr>
          <w:p w:rsidRPr="002B7ADC" w:rsidR="004B5260" w:rsidP="00515711" w:rsidRDefault="002B4FA0" w14:paraId="486E2A05" w14:textId="79CAD66D">
            <w:pPr>
              <w:rPr>
                <w:sz w:val="14"/>
                <w:szCs w:val="14"/>
                <w:lang w:val="nl-NL"/>
              </w:rPr>
            </w:pPr>
            <w:r w:rsidRPr="002B7ADC">
              <w:rPr>
                <w:sz w:val="14"/>
                <w:szCs w:val="14"/>
                <w:lang w:val="nl-NL"/>
              </w:rPr>
              <w:t xml:space="preserve">Verstrekken van digitale informatie over het </w:t>
            </w:r>
            <w:proofErr w:type="spellStart"/>
            <w:r w:rsidRPr="002B7ADC">
              <w:rPr>
                <w:sz w:val="14"/>
                <w:szCs w:val="14"/>
                <w:lang w:val="nl-NL"/>
              </w:rPr>
              <w:t>ditigaal</w:t>
            </w:r>
            <w:proofErr w:type="spellEnd"/>
            <w:r w:rsidRPr="002B7ADC">
              <w:rPr>
                <w:sz w:val="14"/>
                <w:szCs w:val="14"/>
                <w:lang w:val="nl-NL"/>
              </w:rPr>
              <w:t xml:space="preserve"> productpaspoort aan handelaren en onlinemarktplaatsen</w:t>
            </w:r>
          </w:p>
        </w:tc>
        <w:tc>
          <w:tcPr>
            <w:tcW w:w="1701" w:type="dxa"/>
          </w:tcPr>
          <w:p w:rsidRPr="002B7ADC" w:rsidR="002B4FA0" w:rsidP="00B050D2" w:rsidRDefault="008147AA" w14:paraId="454ECC85" w14:textId="3DA5AE66">
            <w:pPr>
              <w:rPr>
                <w:sz w:val="14"/>
                <w:szCs w:val="14"/>
                <w:lang w:val="nl-NL"/>
              </w:rPr>
            </w:pPr>
            <w:r w:rsidRPr="002B7ADC">
              <w:rPr>
                <w:sz w:val="14"/>
                <w:szCs w:val="14"/>
                <w:lang w:val="nl-NL"/>
              </w:rPr>
              <w:t>marktdeelnemer die het product in de handel brengt</w:t>
            </w:r>
          </w:p>
        </w:tc>
        <w:tc>
          <w:tcPr>
            <w:tcW w:w="2126" w:type="dxa"/>
          </w:tcPr>
          <w:p w:rsidRPr="002B7ADC" w:rsidR="002B4FA0" w:rsidP="00B050D2" w:rsidRDefault="00B664A8" w14:paraId="7B08E7D3" w14:textId="18205AD8">
            <w:pPr>
              <w:rPr>
                <w:sz w:val="14"/>
                <w:szCs w:val="14"/>
                <w:lang w:val="nl-NL"/>
              </w:rPr>
            </w:pPr>
            <w:r w:rsidRPr="002B7ADC">
              <w:rPr>
                <w:sz w:val="14"/>
                <w:szCs w:val="14"/>
                <w:lang w:val="nl-NL"/>
              </w:rPr>
              <w:t>ja, genoemd in art. 7, lid 1</w:t>
            </w:r>
          </w:p>
        </w:tc>
        <w:tc>
          <w:tcPr>
            <w:tcW w:w="2381" w:type="dxa"/>
          </w:tcPr>
          <w:p w:rsidRPr="002B7ADC" w:rsidR="002B4FA0" w:rsidP="00B050D2" w:rsidRDefault="00515711" w14:paraId="1FB27DDE" w14:textId="2D1BC95D">
            <w:pPr>
              <w:rPr>
                <w:sz w:val="14"/>
                <w:szCs w:val="14"/>
                <w:lang w:val="nl-NL"/>
              </w:rPr>
            </w:pPr>
            <w:r w:rsidRPr="002B7ADC">
              <w:rPr>
                <w:sz w:val="14"/>
                <w:szCs w:val="14"/>
                <w:lang w:val="nl-NL"/>
              </w:rPr>
              <w:t xml:space="preserve">Anders dan lid 1 zijn lid 3 en lid 4 als een norm geformuleerd die tot </w:t>
            </w:r>
            <w:r w:rsidRPr="002B7ADC" w:rsidR="00B664A8">
              <w:rPr>
                <w:sz w:val="14"/>
                <w:szCs w:val="14"/>
                <w:lang w:val="nl-NL"/>
              </w:rPr>
              <w:t>een</w:t>
            </w:r>
            <w:r w:rsidRPr="002B7ADC">
              <w:rPr>
                <w:sz w:val="14"/>
                <w:szCs w:val="14"/>
                <w:lang w:val="nl-NL"/>
              </w:rPr>
              <w:t xml:space="preserve"> daarin aangegeven </w:t>
            </w:r>
            <w:proofErr w:type="spellStart"/>
            <w:r w:rsidRPr="002B7ADC">
              <w:rPr>
                <w:sz w:val="14"/>
                <w:szCs w:val="14"/>
                <w:lang w:val="nl-NL"/>
              </w:rPr>
              <w:t>normadressaat</w:t>
            </w:r>
            <w:proofErr w:type="spellEnd"/>
            <w:r w:rsidRPr="002B7ADC">
              <w:rPr>
                <w:sz w:val="14"/>
                <w:szCs w:val="14"/>
                <w:lang w:val="nl-NL"/>
              </w:rPr>
              <w:t xml:space="preserve"> is gericht. </w:t>
            </w:r>
          </w:p>
        </w:tc>
      </w:tr>
      <w:tr w:rsidRPr="00F53C2A" w:rsidR="002B4FA0" w:rsidTr="0026189F" w14:paraId="1DE8BDD5" w14:textId="77777777">
        <w:tc>
          <w:tcPr>
            <w:tcW w:w="1135" w:type="dxa"/>
          </w:tcPr>
          <w:p w:rsidRPr="002B7ADC" w:rsidR="002B4FA0" w:rsidP="00B050D2" w:rsidRDefault="002B4FA0" w14:paraId="3E2F2A30" w14:textId="751B6F39">
            <w:pPr>
              <w:rPr>
                <w:sz w:val="14"/>
                <w:szCs w:val="14"/>
                <w:lang w:val="nl-NL"/>
              </w:rPr>
            </w:pPr>
            <w:r w:rsidRPr="002B7ADC">
              <w:rPr>
                <w:sz w:val="14"/>
                <w:szCs w:val="14"/>
                <w:lang w:val="nl-NL"/>
              </w:rPr>
              <w:t>Art. 10</w:t>
            </w:r>
            <w:r w:rsidRPr="002B7ADC" w:rsidR="00F11DA5">
              <w:rPr>
                <w:sz w:val="14"/>
                <w:szCs w:val="14"/>
                <w:lang w:val="nl-NL"/>
              </w:rPr>
              <w:t>,</w:t>
            </w:r>
            <w:r w:rsidRPr="002B7ADC">
              <w:rPr>
                <w:sz w:val="14"/>
                <w:szCs w:val="14"/>
                <w:lang w:val="nl-NL"/>
              </w:rPr>
              <w:t xml:space="preserve"> lid 4</w:t>
            </w:r>
          </w:p>
        </w:tc>
        <w:tc>
          <w:tcPr>
            <w:tcW w:w="2155" w:type="dxa"/>
          </w:tcPr>
          <w:p w:rsidRPr="002B7ADC" w:rsidR="009F6879" w:rsidP="00B050D2" w:rsidRDefault="002B4FA0" w14:paraId="32724E54" w14:textId="7053E197">
            <w:pPr>
              <w:rPr>
                <w:sz w:val="14"/>
                <w:szCs w:val="14"/>
                <w:lang w:val="nl-NL"/>
              </w:rPr>
            </w:pPr>
            <w:r w:rsidRPr="002B7ADC">
              <w:rPr>
                <w:sz w:val="14"/>
                <w:szCs w:val="14"/>
                <w:lang w:val="nl-NL"/>
              </w:rPr>
              <w:t>Verstrekken van een reservekopie van het productpaspoort</w:t>
            </w:r>
          </w:p>
        </w:tc>
        <w:tc>
          <w:tcPr>
            <w:tcW w:w="1701" w:type="dxa"/>
          </w:tcPr>
          <w:p w:rsidRPr="002B7ADC" w:rsidR="002B4FA0" w:rsidP="00B050D2" w:rsidRDefault="008147AA" w14:paraId="2745421A" w14:textId="09F6E441">
            <w:pPr>
              <w:rPr>
                <w:sz w:val="14"/>
                <w:szCs w:val="14"/>
                <w:lang w:val="nl-NL"/>
              </w:rPr>
            </w:pPr>
            <w:r w:rsidRPr="002B7ADC">
              <w:rPr>
                <w:sz w:val="14"/>
                <w:szCs w:val="14"/>
                <w:lang w:val="nl-NL"/>
              </w:rPr>
              <w:t>marktdeelnemer die het product in de handel brengt</w:t>
            </w:r>
          </w:p>
          <w:p w:rsidRPr="002B7ADC" w:rsidR="009E2A61" w:rsidP="00B050D2" w:rsidRDefault="009E2A61" w14:paraId="6633ACA7" w14:textId="77777777">
            <w:pPr>
              <w:rPr>
                <w:sz w:val="14"/>
                <w:szCs w:val="14"/>
                <w:lang w:val="nl-NL"/>
              </w:rPr>
            </w:pPr>
          </w:p>
        </w:tc>
        <w:tc>
          <w:tcPr>
            <w:tcW w:w="2126" w:type="dxa"/>
          </w:tcPr>
          <w:p w:rsidRPr="002B7ADC" w:rsidR="002B4FA0" w:rsidP="00B050D2" w:rsidRDefault="009F69D2" w14:paraId="67736F16" w14:textId="5F9F3893">
            <w:pPr>
              <w:rPr>
                <w:sz w:val="14"/>
                <w:szCs w:val="14"/>
                <w:lang w:val="nl-NL"/>
              </w:rPr>
            </w:pPr>
            <w:r w:rsidRPr="002B7ADC">
              <w:rPr>
                <w:sz w:val="14"/>
                <w:szCs w:val="14"/>
                <w:lang w:val="nl-NL"/>
              </w:rPr>
              <w:t>ja, genoemd in art. 7, lid 1</w:t>
            </w:r>
          </w:p>
        </w:tc>
        <w:tc>
          <w:tcPr>
            <w:tcW w:w="2381" w:type="dxa"/>
          </w:tcPr>
          <w:p w:rsidRPr="002B7ADC" w:rsidR="002B4FA0" w:rsidP="00B050D2" w:rsidRDefault="002B4FA0" w14:paraId="527998D3" w14:textId="5F85C991">
            <w:pPr>
              <w:rPr>
                <w:sz w:val="14"/>
                <w:szCs w:val="14"/>
                <w:lang w:val="nl-NL"/>
              </w:rPr>
            </w:pPr>
            <w:r w:rsidRPr="002B7ADC">
              <w:rPr>
                <w:sz w:val="14"/>
                <w:szCs w:val="14"/>
                <w:lang w:val="nl-NL"/>
              </w:rPr>
              <w:t xml:space="preserve">Zie toelichting bij art. 10, lid </w:t>
            </w:r>
            <w:r w:rsidRPr="002B7ADC" w:rsidR="009F69D2">
              <w:rPr>
                <w:sz w:val="14"/>
                <w:szCs w:val="14"/>
                <w:lang w:val="nl-NL"/>
              </w:rPr>
              <w:t>3</w:t>
            </w:r>
            <w:r w:rsidRPr="002B7ADC">
              <w:rPr>
                <w:sz w:val="14"/>
                <w:szCs w:val="14"/>
                <w:lang w:val="nl-NL"/>
              </w:rPr>
              <w:t xml:space="preserve">. </w:t>
            </w:r>
            <w:r w:rsidRPr="002B7ADC" w:rsidR="009F69D2">
              <w:rPr>
                <w:sz w:val="14"/>
                <w:szCs w:val="14"/>
                <w:lang w:val="nl-NL"/>
              </w:rPr>
              <w:t>Deze verplichting wordt niet gedekt door a</w:t>
            </w:r>
            <w:r w:rsidRPr="002B7ADC">
              <w:rPr>
                <w:sz w:val="14"/>
                <w:szCs w:val="14"/>
                <w:lang w:val="nl-NL"/>
              </w:rPr>
              <w:t xml:space="preserve">rt. 27, lid 1, onder c, </w:t>
            </w:r>
            <w:r w:rsidRPr="002B7ADC" w:rsidR="009F69D2">
              <w:rPr>
                <w:sz w:val="14"/>
                <w:szCs w:val="14"/>
                <w:lang w:val="nl-NL"/>
              </w:rPr>
              <w:t xml:space="preserve">waarin </w:t>
            </w:r>
            <w:r w:rsidRPr="002B7ADC">
              <w:rPr>
                <w:sz w:val="14"/>
                <w:szCs w:val="14"/>
                <w:lang w:val="nl-NL"/>
              </w:rPr>
              <w:t xml:space="preserve">naar art. 10, lid 4, </w:t>
            </w:r>
            <w:r w:rsidRPr="002B7ADC" w:rsidR="009F69D2">
              <w:rPr>
                <w:sz w:val="14"/>
                <w:szCs w:val="14"/>
                <w:lang w:val="nl-NL"/>
              </w:rPr>
              <w:t xml:space="preserve">wordt verwezen. Er is </w:t>
            </w:r>
            <w:r w:rsidRPr="002B7ADC">
              <w:rPr>
                <w:sz w:val="14"/>
                <w:szCs w:val="14"/>
                <w:lang w:val="nl-NL"/>
              </w:rPr>
              <w:t>sprake van een zelfstandige verplichting die niet rechtstreeks betrekking heeft op het productpaspoort zelf.</w:t>
            </w:r>
          </w:p>
        </w:tc>
      </w:tr>
      <w:tr w:rsidRPr="00F53C2A" w:rsidR="002B4FA0" w:rsidTr="0026189F" w14:paraId="316313D3" w14:textId="77777777">
        <w:tc>
          <w:tcPr>
            <w:tcW w:w="1135" w:type="dxa"/>
          </w:tcPr>
          <w:p w:rsidRPr="002B7ADC" w:rsidR="002B4FA0" w:rsidP="00B050D2" w:rsidRDefault="002B4FA0" w14:paraId="04C74C6E" w14:textId="794B19C0">
            <w:pPr>
              <w:rPr>
                <w:sz w:val="14"/>
                <w:szCs w:val="14"/>
                <w:lang w:val="nl-NL"/>
              </w:rPr>
            </w:pPr>
            <w:r w:rsidRPr="002B7ADC">
              <w:rPr>
                <w:sz w:val="14"/>
                <w:szCs w:val="14"/>
                <w:lang w:val="nl-NL"/>
              </w:rPr>
              <w:t>Art. 11</w:t>
            </w:r>
          </w:p>
        </w:tc>
        <w:tc>
          <w:tcPr>
            <w:tcW w:w="2155" w:type="dxa"/>
          </w:tcPr>
          <w:p w:rsidRPr="002B7ADC" w:rsidR="009F6879" w:rsidP="009F69D2" w:rsidRDefault="002B4FA0" w14:paraId="6CCBC657" w14:textId="44080F2F">
            <w:pPr>
              <w:rPr>
                <w:sz w:val="14"/>
                <w:szCs w:val="14"/>
                <w:lang w:val="nl-NL"/>
              </w:rPr>
            </w:pPr>
            <w:r w:rsidRPr="002B7ADC">
              <w:rPr>
                <w:sz w:val="14"/>
                <w:szCs w:val="14"/>
                <w:lang w:val="nl-NL"/>
              </w:rPr>
              <w:t>Vereisten voor het technische ontwerp en de werking van het productpaspoort</w:t>
            </w:r>
          </w:p>
        </w:tc>
        <w:tc>
          <w:tcPr>
            <w:tcW w:w="1701" w:type="dxa"/>
          </w:tcPr>
          <w:p w:rsidRPr="002B7ADC" w:rsidR="002B4FA0" w:rsidP="00B050D2" w:rsidRDefault="008147AA" w14:paraId="6084E227" w14:textId="2A929E16">
            <w:pPr>
              <w:rPr>
                <w:sz w:val="14"/>
                <w:szCs w:val="14"/>
                <w:lang w:val="nl-NL"/>
              </w:rPr>
            </w:pPr>
            <w:r w:rsidRPr="002B7ADC">
              <w:rPr>
                <w:sz w:val="14"/>
                <w:szCs w:val="14"/>
                <w:lang w:val="nl-NL"/>
              </w:rPr>
              <w:t>aanbieders van digitale-productpaspoortdiensten</w:t>
            </w:r>
          </w:p>
        </w:tc>
        <w:tc>
          <w:tcPr>
            <w:tcW w:w="2126" w:type="dxa"/>
          </w:tcPr>
          <w:p w:rsidRPr="002B7ADC" w:rsidR="002B4FA0" w:rsidP="00B050D2" w:rsidRDefault="009F69D2" w14:paraId="64E4D765" w14:textId="3AF790EE">
            <w:pPr>
              <w:rPr>
                <w:sz w:val="14"/>
                <w:szCs w:val="14"/>
                <w:lang w:val="nl-NL"/>
              </w:rPr>
            </w:pPr>
            <w:r w:rsidRPr="002B7ADC">
              <w:rPr>
                <w:sz w:val="14"/>
                <w:szCs w:val="14"/>
                <w:lang w:val="nl-NL"/>
              </w:rPr>
              <w:t xml:space="preserve">ja, genoemd in art. 7, lid </w:t>
            </w:r>
            <w:r w:rsidRPr="002B7ADC" w:rsidR="008A6574">
              <w:rPr>
                <w:sz w:val="14"/>
                <w:szCs w:val="14"/>
                <w:lang w:val="nl-NL"/>
              </w:rPr>
              <w:t>4</w:t>
            </w:r>
            <w:r w:rsidRPr="002B7ADC" w:rsidR="00515711">
              <w:rPr>
                <w:sz w:val="14"/>
                <w:szCs w:val="14"/>
                <w:lang w:val="nl-NL"/>
              </w:rPr>
              <w:t xml:space="preserve"> </w:t>
            </w:r>
            <w:r w:rsidRPr="002B7ADC">
              <w:rPr>
                <w:sz w:val="14"/>
                <w:szCs w:val="14"/>
                <w:lang w:val="nl-NL"/>
              </w:rPr>
              <w:t>(alleen</w:t>
            </w:r>
            <w:r w:rsidRPr="002B7ADC" w:rsidR="00515711">
              <w:rPr>
                <w:sz w:val="14"/>
                <w:szCs w:val="14"/>
                <w:lang w:val="nl-NL"/>
              </w:rPr>
              <w:t xml:space="preserve"> tweede alinea</w:t>
            </w:r>
            <w:r w:rsidRPr="002B7ADC">
              <w:rPr>
                <w:sz w:val="14"/>
                <w:szCs w:val="14"/>
                <w:lang w:val="nl-NL"/>
              </w:rPr>
              <w:t>)</w:t>
            </w:r>
          </w:p>
        </w:tc>
        <w:tc>
          <w:tcPr>
            <w:tcW w:w="2381" w:type="dxa"/>
          </w:tcPr>
          <w:p w:rsidRPr="002B7ADC" w:rsidR="002B4FA0" w:rsidP="00B050D2" w:rsidRDefault="002B4FA0" w14:paraId="3A2826BE" w14:textId="6288C4D8">
            <w:pPr>
              <w:rPr>
                <w:sz w:val="14"/>
                <w:szCs w:val="14"/>
                <w:lang w:val="nl-NL"/>
              </w:rPr>
            </w:pPr>
            <w:r w:rsidRPr="002B7ADC">
              <w:rPr>
                <w:sz w:val="14"/>
                <w:szCs w:val="14"/>
                <w:lang w:val="nl-NL"/>
              </w:rPr>
              <w:t xml:space="preserve">Zie toelichting bij art. 10, lid </w:t>
            </w:r>
            <w:r w:rsidRPr="002B7ADC" w:rsidR="00515711">
              <w:rPr>
                <w:sz w:val="14"/>
                <w:szCs w:val="14"/>
                <w:lang w:val="nl-NL"/>
              </w:rPr>
              <w:t>3. De tweede alinea is als norm geformuleerd</w:t>
            </w:r>
            <w:r w:rsidRPr="002B7ADC" w:rsidR="009E2A61">
              <w:rPr>
                <w:sz w:val="14"/>
                <w:szCs w:val="14"/>
                <w:lang w:val="nl-NL"/>
              </w:rPr>
              <w:t xml:space="preserve"> die tot een daarin aangegeven </w:t>
            </w:r>
            <w:proofErr w:type="spellStart"/>
            <w:r w:rsidRPr="002B7ADC" w:rsidR="009E2A61">
              <w:rPr>
                <w:sz w:val="14"/>
                <w:szCs w:val="14"/>
                <w:lang w:val="nl-NL"/>
              </w:rPr>
              <w:t>normadressaat</w:t>
            </w:r>
            <w:proofErr w:type="spellEnd"/>
            <w:r w:rsidRPr="002B7ADC" w:rsidR="009E2A61">
              <w:rPr>
                <w:sz w:val="14"/>
                <w:szCs w:val="14"/>
                <w:lang w:val="nl-NL"/>
              </w:rPr>
              <w:t xml:space="preserve"> is gericht</w:t>
            </w:r>
            <w:r w:rsidRPr="002B7ADC">
              <w:rPr>
                <w:sz w:val="14"/>
                <w:szCs w:val="14"/>
                <w:lang w:val="nl-NL"/>
              </w:rPr>
              <w:t>.</w:t>
            </w:r>
          </w:p>
        </w:tc>
      </w:tr>
      <w:tr w:rsidRPr="00F53C2A" w:rsidR="00A2686F" w:rsidTr="00566804" w14:paraId="55975219" w14:textId="77777777">
        <w:tc>
          <w:tcPr>
            <w:tcW w:w="1135" w:type="dxa"/>
          </w:tcPr>
          <w:p w:rsidRPr="002B7ADC" w:rsidR="00A2686F" w:rsidP="00A2686F" w:rsidRDefault="00A2686F" w14:paraId="56124678" w14:textId="6BBDB496">
            <w:pPr>
              <w:rPr>
                <w:sz w:val="14"/>
                <w:szCs w:val="14"/>
                <w:lang w:val="nl-NL"/>
              </w:rPr>
            </w:pPr>
            <w:r w:rsidRPr="002B7ADC">
              <w:rPr>
                <w:sz w:val="14"/>
                <w:szCs w:val="14"/>
                <w:lang w:val="nl-NL"/>
              </w:rPr>
              <w:t>Art. 12 lid 1 en bijlage III</w:t>
            </w:r>
          </w:p>
        </w:tc>
        <w:tc>
          <w:tcPr>
            <w:tcW w:w="2155" w:type="dxa"/>
          </w:tcPr>
          <w:p w:rsidRPr="002B7ADC" w:rsidR="00A2686F" w:rsidP="00A2686F" w:rsidRDefault="00A2686F" w14:paraId="16263B45" w14:textId="67C5E0B7">
            <w:pPr>
              <w:rPr>
                <w:sz w:val="14"/>
                <w:szCs w:val="14"/>
                <w:lang w:val="nl-NL"/>
              </w:rPr>
            </w:pPr>
            <w:r w:rsidRPr="002B7ADC">
              <w:rPr>
                <w:sz w:val="14"/>
                <w:szCs w:val="14"/>
                <w:lang w:val="nl-NL"/>
              </w:rPr>
              <w:t>Vereisten m.b.t. unieke identificatiecodes voor marktdeelnemers</w:t>
            </w:r>
          </w:p>
        </w:tc>
        <w:tc>
          <w:tcPr>
            <w:tcW w:w="1701" w:type="dxa"/>
          </w:tcPr>
          <w:p w:rsidRPr="002B7ADC" w:rsidR="00A2686F" w:rsidP="00A2686F" w:rsidRDefault="00A2686F" w14:paraId="53BC7917" w14:textId="1C000654">
            <w:pPr>
              <w:rPr>
                <w:sz w:val="14"/>
                <w:szCs w:val="14"/>
                <w:lang w:val="nl-NL"/>
              </w:rPr>
            </w:pPr>
            <w:r w:rsidRPr="002B7ADC">
              <w:rPr>
                <w:sz w:val="14"/>
                <w:szCs w:val="14"/>
                <w:lang w:val="nl-NL"/>
              </w:rPr>
              <w:t>marktdeelnemer die het digitale productpaspoort aanmaakt</w:t>
            </w:r>
          </w:p>
        </w:tc>
        <w:tc>
          <w:tcPr>
            <w:tcW w:w="2126" w:type="dxa"/>
          </w:tcPr>
          <w:p w:rsidRPr="002B7ADC" w:rsidR="00A2686F" w:rsidP="00A2686F" w:rsidRDefault="00A2686F" w14:paraId="007E5BF3" w14:textId="579675F9">
            <w:pPr>
              <w:rPr>
                <w:sz w:val="14"/>
                <w:szCs w:val="14"/>
                <w:lang w:val="nl-NL"/>
              </w:rPr>
            </w:pPr>
            <w:r w:rsidRPr="002B7ADC">
              <w:rPr>
                <w:sz w:val="14"/>
                <w:szCs w:val="14"/>
                <w:lang w:val="nl-NL"/>
              </w:rPr>
              <w:t>ja, genoemd in art. 7, lid 1</w:t>
            </w:r>
          </w:p>
        </w:tc>
        <w:tc>
          <w:tcPr>
            <w:tcW w:w="2381" w:type="dxa"/>
          </w:tcPr>
          <w:p w:rsidRPr="002B7ADC" w:rsidR="00A2686F" w:rsidP="00A2686F" w:rsidRDefault="00A2686F" w14:paraId="0A9A1EAC" w14:textId="70AB8816">
            <w:pPr>
              <w:rPr>
                <w:sz w:val="14"/>
                <w:szCs w:val="14"/>
                <w:lang w:val="nl-NL"/>
              </w:rPr>
            </w:pPr>
            <w:r w:rsidRPr="002B7ADC">
              <w:rPr>
                <w:sz w:val="14"/>
                <w:szCs w:val="14"/>
                <w:lang w:val="nl-NL"/>
              </w:rPr>
              <w:t xml:space="preserve">Deze bepaling is als een norm geformuleerd die blijkens de formulering van lid 2 en lid 3 die met de bepaling samenhangen, tot de in die bepalingen aangegeven </w:t>
            </w:r>
            <w:proofErr w:type="spellStart"/>
            <w:r w:rsidRPr="002B7ADC">
              <w:rPr>
                <w:sz w:val="14"/>
                <w:szCs w:val="14"/>
                <w:lang w:val="nl-NL"/>
              </w:rPr>
              <w:t>normadressaat</w:t>
            </w:r>
            <w:proofErr w:type="spellEnd"/>
            <w:r w:rsidRPr="002B7ADC">
              <w:rPr>
                <w:sz w:val="14"/>
                <w:szCs w:val="14"/>
                <w:lang w:val="nl-NL"/>
              </w:rPr>
              <w:t xml:space="preserve"> is gericht</w:t>
            </w:r>
            <w:r w:rsidRPr="002B7ADC" w:rsidR="00F11DA5">
              <w:rPr>
                <w:sz w:val="14"/>
                <w:szCs w:val="14"/>
                <w:lang w:val="nl-NL"/>
              </w:rPr>
              <w:t xml:space="preserve"> (bijlage III echter niet)</w:t>
            </w:r>
            <w:r w:rsidRPr="002B7ADC">
              <w:rPr>
                <w:sz w:val="14"/>
                <w:szCs w:val="14"/>
                <w:lang w:val="nl-NL"/>
              </w:rPr>
              <w:t xml:space="preserve">. </w:t>
            </w:r>
          </w:p>
        </w:tc>
      </w:tr>
      <w:tr w:rsidRPr="00F53C2A" w:rsidR="00A2686F" w:rsidTr="0026189F" w14:paraId="00B98848" w14:textId="77777777">
        <w:tc>
          <w:tcPr>
            <w:tcW w:w="1135" w:type="dxa"/>
          </w:tcPr>
          <w:p w:rsidRPr="002B7ADC" w:rsidR="00A2686F" w:rsidP="00A2686F" w:rsidRDefault="00A2686F" w14:paraId="451A06CB" w14:textId="77777777">
            <w:pPr>
              <w:rPr>
                <w:sz w:val="14"/>
                <w:szCs w:val="14"/>
                <w:lang w:val="nl-NL"/>
              </w:rPr>
            </w:pPr>
            <w:r w:rsidRPr="002B7ADC">
              <w:rPr>
                <w:sz w:val="14"/>
                <w:szCs w:val="14"/>
                <w:lang w:val="nl-NL"/>
              </w:rPr>
              <w:t>Art. 12, lid 2</w:t>
            </w:r>
          </w:p>
        </w:tc>
        <w:tc>
          <w:tcPr>
            <w:tcW w:w="2155" w:type="dxa"/>
          </w:tcPr>
          <w:p w:rsidRPr="002B7ADC" w:rsidR="00A2686F" w:rsidP="00A2686F" w:rsidRDefault="00A2686F" w14:paraId="136AA4E0" w14:textId="77777777">
            <w:pPr>
              <w:rPr>
                <w:sz w:val="14"/>
                <w:szCs w:val="14"/>
                <w:lang w:val="nl-NL"/>
              </w:rPr>
            </w:pPr>
            <w:r w:rsidRPr="002B7ADC">
              <w:rPr>
                <w:sz w:val="14"/>
                <w:szCs w:val="14"/>
                <w:lang w:val="nl-NL"/>
              </w:rPr>
              <w:t xml:space="preserve">Verplichtingen bij ontbreken van unieke identificatiecode voor marktdeelnemers </w:t>
            </w:r>
          </w:p>
          <w:p w:rsidRPr="002B7ADC" w:rsidR="00A2686F" w:rsidP="00A2686F" w:rsidRDefault="00A2686F" w14:paraId="55E85C0D" w14:textId="77777777">
            <w:pPr>
              <w:rPr>
                <w:sz w:val="14"/>
                <w:szCs w:val="14"/>
                <w:lang w:val="nl-NL"/>
              </w:rPr>
            </w:pPr>
          </w:p>
          <w:p w:rsidRPr="002B7ADC" w:rsidR="00A2686F" w:rsidP="00A2686F" w:rsidRDefault="00A2686F" w14:paraId="1283753D" w14:textId="4B1836D6">
            <w:pPr>
              <w:pStyle w:val="pf0"/>
              <w:rPr>
                <w:sz w:val="14"/>
                <w:szCs w:val="14"/>
              </w:rPr>
            </w:pPr>
          </w:p>
        </w:tc>
        <w:tc>
          <w:tcPr>
            <w:tcW w:w="1701" w:type="dxa"/>
          </w:tcPr>
          <w:p w:rsidRPr="002B7ADC" w:rsidR="00A2686F" w:rsidP="00A2686F" w:rsidRDefault="00A2686F" w14:paraId="58355051" w14:textId="33F4778C">
            <w:pPr>
              <w:rPr>
                <w:sz w:val="14"/>
                <w:szCs w:val="14"/>
                <w:lang w:val="nl-NL"/>
              </w:rPr>
            </w:pPr>
            <w:r w:rsidRPr="002B7ADC">
              <w:rPr>
                <w:sz w:val="14"/>
                <w:szCs w:val="14"/>
                <w:lang w:val="nl-NL"/>
              </w:rPr>
              <w:t xml:space="preserve">marktdeelnemer die het digitale productpaspoort aanmaakt </w:t>
            </w:r>
          </w:p>
        </w:tc>
        <w:tc>
          <w:tcPr>
            <w:tcW w:w="2126" w:type="dxa"/>
          </w:tcPr>
          <w:p w:rsidRPr="002B7ADC" w:rsidR="00A2686F" w:rsidP="00A2686F" w:rsidRDefault="00A2686F" w14:paraId="1057253F" w14:textId="50663DE1">
            <w:pPr>
              <w:rPr>
                <w:sz w:val="14"/>
                <w:szCs w:val="14"/>
                <w:lang w:val="nl-NL"/>
              </w:rPr>
            </w:pPr>
            <w:r w:rsidRPr="002B7ADC">
              <w:rPr>
                <w:sz w:val="14"/>
                <w:szCs w:val="14"/>
                <w:lang w:val="nl-NL"/>
              </w:rPr>
              <w:t>ja, genoemd in art. 7, lid 1</w:t>
            </w:r>
          </w:p>
        </w:tc>
        <w:tc>
          <w:tcPr>
            <w:tcW w:w="2381" w:type="dxa"/>
          </w:tcPr>
          <w:p w:rsidRPr="002B7ADC" w:rsidR="00A2686F" w:rsidP="00A2686F" w:rsidRDefault="00A2686F" w14:paraId="7A3C91FD" w14:textId="0BE6F581">
            <w:pPr>
              <w:rPr>
                <w:sz w:val="14"/>
                <w:szCs w:val="14"/>
                <w:lang w:val="nl-NL"/>
              </w:rPr>
            </w:pPr>
            <w:r w:rsidRPr="002B7ADC">
              <w:rPr>
                <w:sz w:val="14"/>
                <w:szCs w:val="14"/>
                <w:lang w:val="nl-NL"/>
              </w:rPr>
              <w:t xml:space="preserve">Deze bepaling is als een norm geformuleerd die tot een daarin aangegeven </w:t>
            </w:r>
            <w:proofErr w:type="spellStart"/>
            <w:r w:rsidRPr="002B7ADC">
              <w:rPr>
                <w:sz w:val="14"/>
                <w:szCs w:val="14"/>
                <w:lang w:val="nl-NL"/>
              </w:rPr>
              <w:t>normadressaat</w:t>
            </w:r>
            <w:proofErr w:type="spellEnd"/>
            <w:r w:rsidRPr="002B7ADC">
              <w:rPr>
                <w:sz w:val="14"/>
                <w:szCs w:val="14"/>
                <w:lang w:val="nl-NL"/>
              </w:rPr>
              <w:t xml:space="preserve"> is gericht. </w:t>
            </w:r>
          </w:p>
        </w:tc>
      </w:tr>
      <w:tr w:rsidRPr="00F53C2A" w:rsidR="00A2686F" w:rsidTr="0026189F" w14:paraId="35C0ED93" w14:textId="77777777">
        <w:tc>
          <w:tcPr>
            <w:tcW w:w="1135" w:type="dxa"/>
          </w:tcPr>
          <w:p w:rsidRPr="002B7ADC" w:rsidR="00A2686F" w:rsidP="00A2686F" w:rsidRDefault="00A2686F" w14:paraId="68ADDEE3" w14:textId="4F9CB924">
            <w:pPr>
              <w:rPr>
                <w:sz w:val="14"/>
                <w:szCs w:val="14"/>
                <w:lang w:val="nl-NL"/>
              </w:rPr>
            </w:pPr>
            <w:r w:rsidRPr="002B7ADC">
              <w:rPr>
                <w:sz w:val="14"/>
                <w:szCs w:val="14"/>
                <w:lang w:val="nl-NL"/>
              </w:rPr>
              <w:t>Art. 12</w:t>
            </w:r>
            <w:r w:rsidRPr="002B7ADC" w:rsidR="00F11DA5">
              <w:rPr>
                <w:sz w:val="14"/>
                <w:szCs w:val="14"/>
                <w:lang w:val="nl-NL"/>
              </w:rPr>
              <w:t>,</w:t>
            </w:r>
            <w:r w:rsidRPr="002B7ADC">
              <w:rPr>
                <w:sz w:val="14"/>
                <w:szCs w:val="14"/>
                <w:lang w:val="nl-NL"/>
              </w:rPr>
              <w:t xml:space="preserve"> lid 3</w:t>
            </w:r>
          </w:p>
        </w:tc>
        <w:tc>
          <w:tcPr>
            <w:tcW w:w="2155" w:type="dxa"/>
          </w:tcPr>
          <w:p w:rsidRPr="002B7ADC" w:rsidR="00A2686F" w:rsidP="00A2686F" w:rsidRDefault="00A2686F" w14:paraId="714C9529" w14:textId="77777777">
            <w:pPr>
              <w:rPr>
                <w:sz w:val="14"/>
                <w:szCs w:val="14"/>
                <w:lang w:val="nl-NL"/>
              </w:rPr>
            </w:pPr>
            <w:r w:rsidRPr="002B7ADC">
              <w:rPr>
                <w:sz w:val="14"/>
                <w:szCs w:val="14"/>
                <w:lang w:val="nl-NL"/>
              </w:rPr>
              <w:t>Verplichtingen bij ontbreken van unieke identificatiecode voor faciliteiten</w:t>
            </w:r>
          </w:p>
        </w:tc>
        <w:tc>
          <w:tcPr>
            <w:tcW w:w="1701" w:type="dxa"/>
          </w:tcPr>
          <w:p w:rsidRPr="002B7ADC" w:rsidR="00A2686F" w:rsidP="00A2686F" w:rsidRDefault="00A2686F" w14:paraId="22034460" w14:textId="36650F8F">
            <w:pPr>
              <w:rPr>
                <w:sz w:val="14"/>
                <w:szCs w:val="14"/>
                <w:lang w:val="nl-NL"/>
              </w:rPr>
            </w:pPr>
            <w:r w:rsidRPr="002B7ADC">
              <w:rPr>
                <w:sz w:val="14"/>
                <w:szCs w:val="14"/>
                <w:lang w:val="nl-NL"/>
              </w:rPr>
              <w:t xml:space="preserve">marktdeelnemer die het digitale productpaspoort aanmaakt </w:t>
            </w:r>
          </w:p>
        </w:tc>
        <w:tc>
          <w:tcPr>
            <w:tcW w:w="2126" w:type="dxa"/>
          </w:tcPr>
          <w:p w:rsidRPr="002B7ADC" w:rsidR="00A2686F" w:rsidP="00A2686F" w:rsidRDefault="00A2686F" w14:paraId="7262E1BA" w14:textId="504CA8D0">
            <w:pPr>
              <w:rPr>
                <w:sz w:val="14"/>
                <w:szCs w:val="14"/>
                <w:lang w:val="nl-NL"/>
              </w:rPr>
            </w:pPr>
            <w:r w:rsidRPr="002B7ADC">
              <w:rPr>
                <w:sz w:val="14"/>
                <w:szCs w:val="14"/>
                <w:lang w:val="nl-NL"/>
              </w:rPr>
              <w:t>ja, genoemd in art. 7, lid 1</w:t>
            </w:r>
          </w:p>
        </w:tc>
        <w:tc>
          <w:tcPr>
            <w:tcW w:w="2381" w:type="dxa"/>
          </w:tcPr>
          <w:p w:rsidRPr="002B7ADC" w:rsidR="00A2686F" w:rsidP="00A2686F" w:rsidRDefault="00A2686F" w14:paraId="567A8804" w14:textId="5E12B58B">
            <w:pPr>
              <w:rPr>
                <w:sz w:val="14"/>
                <w:szCs w:val="14"/>
                <w:lang w:val="nl-NL"/>
              </w:rPr>
            </w:pPr>
            <w:r w:rsidRPr="002B7ADC">
              <w:rPr>
                <w:sz w:val="14"/>
                <w:szCs w:val="14"/>
                <w:lang w:val="nl-NL"/>
              </w:rPr>
              <w:t xml:space="preserve">Deze bepaling is als een norm geformuleerd die tot een daarin aangegeven </w:t>
            </w:r>
            <w:proofErr w:type="spellStart"/>
            <w:r w:rsidRPr="002B7ADC">
              <w:rPr>
                <w:sz w:val="14"/>
                <w:szCs w:val="14"/>
                <w:lang w:val="nl-NL"/>
              </w:rPr>
              <w:t>normadressaat</w:t>
            </w:r>
            <w:proofErr w:type="spellEnd"/>
            <w:r w:rsidRPr="002B7ADC">
              <w:rPr>
                <w:sz w:val="14"/>
                <w:szCs w:val="14"/>
                <w:lang w:val="nl-NL"/>
              </w:rPr>
              <w:t xml:space="preserve"> is gericht.</w:t>
            </w:r>
          </w:p>
        </w:tc>
      </w:tr>
      <w:tr w:rsidRPr="00F53C2A" w:rsidR="00A2686F" w:rsidTr="0026189F" w14:paraId="1F966822" w14:textId="77777777">
        <w:tc>
          <w:tcPr>
            <w:tcW w:w="1135" w:type="dxa"/>
          </w:tcPr>
          <w:p w:rsidRPr="002B7ADC" w:rsidR="00A2686F" w:rsidP="00A2686F" w:rsidRDefault="00A2686F" w14:paraId="4566FE5D" w14:textId="4A7789F2">
            <w:pPr>
              <w:rPr>
                <w:sz w:val="14"/>
                <w:szCs w:val="14"/>
                <w:lang w:val="nl-NL"/>
              </w:rPr>
            </w:pPr>
            <w:r w:rsidRPr="002B7ADC">
              <w:rPr>
                <w:sz w:val="14"/>
                <w:szCs w:val="14"/>
                <w:lang w:val="nl-NL"/>
              </w:rPr>
              <w:t>Art. 13</w:t>
            </w:r>
            <w:r w:rsidRPr="002B7ADC" w:rsidR="00F11DA5">
              <w:rPr>
                <w:sz w:val="14"/>
                <w:szCs w:val="14"/>
                <w:lang w:val="nl-NL"/>
              </w:rPr>
              <w:t>,</w:t>
            </w:r>
            <w:r w:rsidRPr="002B7ADC">
              <w:rPr>
                <w:sz w:val="14"/>
                <w:szCs w:val="14"/>
                <w:lang w:val="nl-NL"/>
              </w:rPr>
              <w:t xml:space="preserve"> lid 4</w:t>
            </w:r>
          </w:p>
        </w:tc>
        <w:tc>
          <w:tcPr>
            <w:tcW w:w="2155" w:type="dxa"/>
          </w:tcPr>
          <w:p w:rsidRPr="002B7ADC" w:rsidR="00A2686F" w:rsidP="00A2686F" w:rsidRDefault="00A2686F" w14:paraId="7EA9B2A4" w14:textId="77777777">
            <w:pPr>
              <w:rPr>
                <w:sz w:val="14"/>
                <w:szCs w:val="14"/>
                <w:lang w:val="nl-NL"/>
              </w:rPr>
            </w:pPr>
            <w:r w:rsidRPr="002B7ADC">
              <w:rPr>
                <w:sz w:val="14"/>
                <w:szCs w:val="14"/>
                <w:lang w:val="nl-NL"/>
              </w:rPr>
              <w:t>Uploaden van informatie in het register van digitale productpaspoorten</w:t>
            </w:r>
          </w:p>
          <w:p w:rsidRPr="002B7ADC" w:rsidR="00A2686F" w:rsidP="00A2686F" w:rsidRDefault="00A2686F" w14:paraId="0A0140F3" w14:textId="77777777">
            <w:pPr>
              <w:rPr>
                <w:sz w:val="14"/>
                <w:szCs w:val="14"/>
                <w:lang w:val="nl-NL"/>
              </w:rPr>
            </w:pPr>
          </w:p>
          <w:p w:rsidRPr="002B7ADC" w:rsidR="00A2686F" w:rsidP="0026189F" w:rsidRDefault="00A2686F" w14:paraId="1B390716" w14:textId="77777777">
            <w:pPr>
              <w:pStyle w:val="pf0"/>
              <w:rPr>
                <w:sz w:val="14"/>
                <w:szCs w:val="14"/>
              </w:rPr>
            </w:pPr>
          </w:p>
        </w:tc>
        <w:tc>
          <w:tcPr>
            <w:tcW w:w="1701" w:type="dxa"/>
          </w:tcPr>
          <w:p w:rsidRPr="002B7ADC" w:rsidR="00A2686F" w:rsidP="00A2686F" w:rsidRDefault="00A2686F" w14:paraId="75D18D89" w14:textId="0ECB721C">
            <w:pPr>
              <w:rPr>
                <w:sz w:val="14"/>
                <w:szCs w:val="14"/>
                <w:lang w:val="nl-NL"/>
              </w:rPr>
            </w:pPr>
            <w:r w:rsidRPr="002B7ADC">
              <w:rPr>
                <w:sz w:val="14"/>
                <w:szCs w:val="14"/>
                <w:lang w:val="nl-NL"/>
              </w:rPr>
              <w:t xml:space="preserve">marktdeelnemer die het digitale productpaspoort aanmaakt </w:t>
            </w:r>
          </w:p>
        </w:tc>
        <w:tc>
          <w:tcPr>
            <w:tcW w:w="2126" w:type="dxa"/>
          </w:tcPr>
          <w:p w:rsidRPr="002B7ADC" w:rsidR="00A2686F" w:rsidP="00A2686F" w:rsidRDefault="00A2686F" w14:paraId="032FC9F8" w14:textId="2DE56321">
            <w:pPr>
              <w:rPr>
                <w:sz w:val="14"/>
                <w:szCs w:val="14"/>
                <w:lang w:val="nl-NL"/>
              </w:rPr>
            </w:pPr>
            <w:r w:rsidRPr="002B7ADC">
              <w:rPr>
                <w:sz w:val="14"/>
                <w:szCs w:val="14"/>
                <w:lang w:val="nl-NL"/>
              </w:rPr>
              <w:t>ja, genoemd in art. 7, lid 1</w:t>
            </w:r>
          </w:p>
        </w:tc>
        <w:tc>
          <w:tcPr>
            <w:tcW w:w="2381" w:type="dxa"/>
          </w:tcPr>
          <w:p w:rsidRPr="002B7ADC" w:rsidR="00A2686F" w:rsidP="0026189F" w:rsidRDefault="00A2686F" w14:paraId="5B63D2AF" w14:textId="40DDCE3B">
            <w:pPr>
              <w:pStyle w:val="pf0"/>
              <w:rPr>
                <w:rFonts w:ascii="Verdana" w:hAnsi="Verdana"/>
                <w:sz w:val="14"/>
                <w:szCs w:val="14"/>
                <w:lang w:eastAsia="en-US"/>
              </w:rPr>
            </w:pPr>
            <w:r w:rsidRPr="002B7ADC">
              <w:rPr>
                <w:rFonts w:ascii="Verdana" w:hAnsi="Verdana"/>
                <w:sz w:val="14"/>
                <w:szCs w:val="14"/>
                <w:lang w:eastAsia="en-US"/>
              </w:rPr>
              <w:t xml:space="preserve"> Deze bepaling is als een norm geformuleerd die tot een daarin aangegeven </w:t>
            </w:r>
            <w:proofErr w:type="spellStart"/>
            <w:r w:rsidRPr="002B7ADC">
              <w:rPr>
                <w:rFonts w:ascii="Verdana" w:hAnsi="Verdana"/>
                <w:sz w:val="14"/>
                <w:szCs w:val="14"/>
                <w:lang w:eastAsia="en-US"/>
              </w:rPr>
              <w:t>normadressaat</w:t>
            </w:r>
            <w:proofErr w:type="spellEnd"/>
            <w:r w:rsidRPr="002B7ADC">
              <w:rPr>
                <w:rFonts w:ascii="Verdana" w:hAnsi="Verdana"/>
                <w:sz w:val="14"/>
                <w:szCs w:val="14"/>
                <w:lang w:eastAsia="en-US"/>
              </w:rPr>
              <w:t xml:space="preserve"> is gericht</w:t>
            </w:r>
            <w:r w:rsidRPr="002B7ADC" w:rsidR="00F11DA5">
              <w:rPr>
                <w:rFonts w:ascii="Verdana" w:hAnsi="Verdana"/>
                <w:sz w:val="14"/>
                <w:szCs w:val="14"/>
                <w:lang w:eastAsia="en-US"/>
              </w:rPr>
              <w:t>.</w:t>
            </w:r>
            <w:r w:rsidRPr="002B7ADC">
              <w:rPr>
                <w:rFonts w:ascii="Verdana" w:hAnsi="Verdana"/>
                <w:sz w:val="14"/>
                <w:szCs w:val="14"/>
                <w:lang w:eastAsia="en-US"/>
              </w:rPr>
              <w:t xml:space="preserve"> Alle producten moeten in het register komen dus ook producten die in N</w:t>
            </w:r>
            <w:r w:rsidRPr="002B7ADC" w:rsidR="00F11DA5">
              <w:rPr>
                <w:rFonts w:ascii="Verdana" w:hAnsi="Verdana"/>
                <w:sz w:val="14"/>
                <w:szCs w:val="14"/>
                <w:lang w:eastAsia="en-US"/>
              </w:rPr>
              <w:t>ederland</w:t>
            </w:r>
            <w:r w:rsidRPr="002B7ADC">
              <w:rPr>
                <w:rFonts w:ascii="Verdana" w:hAnsi="Verdana"/>
                <w:sz w:val="14"/>
                <w:szCs w:val="14"/>
                <w:lang w:eastAsia="en-US"/>
              </w:rPr>
              <w:t xml:space="preserve"> in de handel worden gebracht.</w:t>
            </w:r>
          </w:p>
        </w:tc>
      </w:tr>
      <w:tr w:rsidRPr="00F53C2A" w:rsidR="00A2686F" w:rsidTr="0026189F" w14:paraId="7D03FE69" w14:textId="77777777">
        <w:tc>
          <w:tcPr>
            <w:tcW w:w="1135" w:type="dxa"/>
          </w:tcPr>
          <w:p w:rsidRPr="002B7ADC" w:rsidR="00A2686F" w:rsidP="00A2686F" w:rsidRDefault="00A2686F" w14:paraId="6825A1B0" w14:textId="77777777">
            <w:pPr>
              <w:rPr>
                <w:sz w:val="14"/>
                <w:szCs w:val="14"/>
                <w:lang w:val="nl-NL"/>
              </w:rPr>
            </w:pPr>
            <w:r w:rsidRPr="002B7ADC">
              <w:rPr>
                <w:sz w:val="14"/>
                <w:szCs w:val="14"/>
                <w:lang w:val="nl-NL"/>
              </w:rPr>
              <w:t>Art. 15, lid 1</w:t>
            </w:r>
          </w:p>
        </w:tc>
        <w:tc>
          <w:tcPr>
            <w:tcW w:w="2155" w:type="dxa"/>
          </w:tcPr>
          <w:p w:rsidRPr="002B7ADC" w:rsidR="00A2686F" w:rsidP="00A2686F" w:rsidRDefault="00A2686F" w14:paraId="7987A819" w14:textId="4AA61AAA">
            <w:pPr>
              <w:rPr>
                <w:sz w:val="14"/>
                <w:szCs w:val="14"/>
                <w:lang w:val="nl-NL"/>
              </w:rPr>
            </w:pPr>
            <w:r w:rsidRPr="002B7ADC">
              <w:rPr>
                <w:sz w:val="14"/>
                <w:szCs w:val="14"/>
                <w:lang w:val="nl-NL"/>
              </w:rPr>
              <w:t>Verstrekking van unieke identificatiecode waaronder een product is geregistreerd (zie art. 13), aan de douaneautoriteiten.</w:t>
            </w:r>
          </w:p>
        </w:tc>
        <w:tc>
          <w:tcPr>
            <w:tcW w:w="1701" w:type="dxa"/>
          </w:tcPr>
          <w:p w:rsidRPr="002B7ADC" w:rsidR="00A2686F" w:rsidP="00A2686F" w:rsidRDefault="00A2686F" w14:paraId="6448B440" w14:textId="2934EE90">
            <w:pPr>
              <w:rPr>
                <w:sz w:val="14"/>
                <w:szCs w:val="14"/>
                <w:lang w:val="nl-NL"/>
              </w:rPr>
            </w:pPr>
            <w:r w:rsidRPr="002B7ADC">
              <w:rPr>
                <w:sz w:val="14"/>
                <w:szCs w:val="14"/>
                <w:lang w:val="nl-NL"/>
              </w:rPr>
              <w:t>marktdeelnemer (importeur)</w:t>
            </w:r>
          </w:p>
        </w:tc>
        <w:tc>
          <w:tcPr>
            <w:tcW w:w="2126" w:type="dxa"/>
          </w:tcPr>
          <w:p w:rsidRPr="002B7ADC" w:rsidR="00A2686F" w:rsidP="00A2686F" w:rsidRDefault="00A2686F" w14:paraId="5437EE1D" w14:textId="203F0837">
            <w:pPr>
              <w:rPr>
                <w:sz w:val="14"/>
                <w:szCs w:val="14"/>
                <w:lang w:val="nl-NL"/>
              </w:rPr>
            </w:pPr>
            <w:r w:rsidRPr="002B7ADC">
              <w:rPr>
                <w:sz w:val="14"/>
                <w:szCs w:val="14"/>
                <w:lang w:val="nl-NL"/>
              </w:rPr>
              <w:t>ja, genoemd in art. 7, lid 1</w:t>
            </w:r>
          </w:p>
        </w:tc>
        <w:tc>
          <w:tcPr>
            <w:tcW w:w="2381" w:type="dxa"/>
          </w:tcPr>
          <w:p w:rsidRPr="002B7ADC" w:rsidR="00A2686F" w:rsidP="00A2686F" w:rsidRDefault="00A2686F" w14:paraId="00B6B9D6" w14:textId="7C74340D">
            <w:pPr>
              <w:rPr>
                <w:sz w:val="14"/>
                <w:szCs w:val="14"/>
                <w:lang w:val="nl-NL"/>
              </w:rPr>
            </w:pPr>
            <w:r w:rsidRPr="002B7ADC">
              <w:rPr>
                <w:sz w:val="14"/>
                <w:szCs w:val="14"/>
                <w:lang w:val="nl-NL"/>
              </w:rPr>
              <w:t xml:space="preserve">Deze bepaling is als een norm geformuleerd die tot een daarin aangegeven </w:t>
            </w:r>
            <w:proofErr w:type="spellStart"/>
            <w:r w:rsidRPr="002B7ADC">
              <w:rPr>
                <w:sz w:val="14"/>
                <w:szCs w:val="14"/>
                <w:lang w:val="nl-NL"/>
              </w:rPr>
              <w:t>normadressaat</w:t>
            </w:r>
            <w:proofErr w:type="spellEnd"/>
            <w:r w:rsidRPr="002B7ADC">
              <w:rPr>
                <w:sz w:val="14"/>
                <w:szCs w:val="14"/>
                <w:lang w:val="nl-NL"/>
              </w:rPr>
              <w:t xml:space="preserve"> is gericht.</w:t>
            </w:r>
          </w:p>
        </w:tc>
      </w:tr>
      <w:tr w:rsidRPr="00F53C2A" w:rsidR="00A2686F" w:rsidTr="0026189F" w14:paraId="2FAFAE4E" w14:textId="77777777">
        <w:tc>
          <w:tcPr>
            <w:tcW w:w="1135" w:type="dxa"/>
          </w:tcPr>
          <w:p w:rsidRPr="002B7ADC" w:rsidR="00A2686F" w:rsidP="00A2686F" w:rsidRDefault="00A2686F" w14:paraId="34F3D65C" w14:textId="7DE64B37">
            <w:pPr>
              <w:rPr>
                <w:sz w:val="14"/>
                <w:szCs w:val="14"/>
                <w:lang w:val="nl-NL"/>
              </w:rPr>
            </w:pPr>
            <w:r w:rsidRPr="002B7ADC">
              <w:rPr>
                <w:sz w:val="14"/>
                <w:szCs w:val="14"/>
                <w:lang w:val="nl-NL"/>
              </w:rPr>
              <w:lastRenderedPageBreak/>
              <w:t>Art. 16, lid 2</w:t>
            </w:r>
          </w:p>
        </w:tc>
        <w:tc>
          <w:tcPr>
            <w:tcW w:w="2155" w:type="dxa"/>
          </w:tcPr>
          <w:p w:rsidRPr="002B7ADC" w:rsidR="00A2686F" w:rsidP="00A2686F" w:rsidRDefault="00A2686F" w14:paraId="0973483D" w14:textId="2AA7AD61">
            <w:pPr>
              <w:rPr>
                <w:sz w:val="14"/>
                <w:szCs w:val="14"/>
                <w:lang w:val="nl-NL"/>
              </w:rPr>
            </w:pPr>
            <w:r w:rsidRPr="002B7ADC">
              <w:rPr>
                <w:sz w:val="14"/>
                <w:szCs w:val="14"/>
                <w:lang w:val="nl-NL"/>
              </w:rPr>
              <w:t>Etiket moet duidelijk en gemakkelijk te begrijpen zijn</w:t>
            </w:r>
          </w:p>
        </w:tc>
        <w:tc>
          <w:tcPr>
            <w:tcW w:w="1701" w:type="dxa"/>
          </w:tcPr>
          <w:p w:rsidRPr="002B7ADC" w:rsidR="00A2686F" w:rsidP="00A2686F" w:rsidRDefault="00A2686F" w14:paraId="26A70435" w14:textId="0F439FB4">
            <w:pPr>
              <w:rPr>
                <w:sz w:val="14"/>
                <w:szCs w:val="14"/>
                <w:lang w:val="nl-NL"/>
              </w:rPr>
            </w:pPr>
            <w:r w:rsidRPr="002B7ADC">
              <w:rPr>
                <w:sz w:val="14"/>
                <w:szCs w:val="14"/>
                <w:lang w:val="nl-NL"/>
              </w:rPr>
              <w:t>marktdeelnemer</w:t>
            </w:r>
          </w:p>
        </w:tc>
        <w:tc>
          <w:tcPr>
            <w:tcW w:w="2126" w:type="dxa"/>
          </w:tcPr>
          <w:p w:rsidRPr="002B7ADC" w:rsidR="00A2686F" w:rsidP="00A2686F" w:rsidRDefault="00A2686F" w14:paraId="705939FF" w14:textId="1513F644">
            <w:pPr>
              <w:rPr>
                <w:sz w:val="14"/>
                <w:szCs w:val="14"/>
                <w:lang w:val="nl-NL"/>
              </w:rPr>
            </w:pPr>
            <w:r w:rsidRPr="002B7ADC">
              <w:rPr>
                <w:sz w:val="14"/>
                <w:szCs w:val="14"/>
                <w:lang w:val="nl-NL"/>
              </w:rPr>
              <w:t>Ja, genoemd in art. 7, lid 1</w:t>
            </w:r>
          </w:p>
        </w:tc>
        <w:tc>
          <w:tcPr>
            <w:tcW w:w="2381" w:type="dxa"/>
          </w:tcPr>
          <w:p w:rsidRPr="002B7ADC" w:rsidR="00A2686F" w:rsidP="00A2686F" w:rsidRDefault="00A2686F" w14:paraId="2A12D630" w14:textId="06BE058D">
            <w:pPr>
              <w:rPr>
                <w:sz w:val="14"/>
                <w:szCs w:val="14"/>
                <w:lang w:val="nl-NL"/>
              </w:rPr>
            </w:pPr>
            <w:r w:rsidRPr="002B7ADC">
              <w:rPr>
                <w:sz w:val="14"/>
                <w:szCs w:val="14"/>
                <w:lang w:val="nl-NL"/>
              </w:rPr>
              <w:t xml:space="preserve">Deze bepaling is als een norm geformuleerd. Uit de context is geconcludeerd dat de marktdeelnemer als </w:t>
            </w:r>
            <w:proofErr w:type="spellStart"/>
            <w:r w:rsidRPr="002B7ADC">
              <w:rPr>
                <w:sz w:val="14"/>
                <w:szCs w:val="14"/>
                <w:lang w:val="nl-NL"/>
              </w:rPr>
              <w:t>normadressaat</w:t>
            </w:r>
            <w:proofErr w:type="spellEnd"/>
            <w:r w:rsidRPr="002B7ADC">
              <w:rPr>
                <w:sz w:val="14"/>
                <w:szCs w:val="14"/>
                <w:lang w:val="nl-NL"/>
              </w:rPr>
              <w:t xml:space="preserve"> moet worden aangemerkt. Art. 32 bevat voor marktdeelnemers eveneens verplichtingen m.b.t. etiketten maar deze dekken niet de verplichting van art. 16, lid 2</w:t>
            </w:r>
          </w:p>
        </w:tc>
      </w:tr>
      <w:tr w:rsidRPr="00F53C2A" w:rsidR="00A67602" w:rsidTr="00566804" w14:paraId="6BA57ECB" w14:textId="77777777">
        <w:tc>
          <w:tcPr>
            <w:tcW w:w="1135" w:type="dxa"/>
          </w:tcPr>
          <w:p w:rsidRPr="002B7ADC" w:rsidR="00A67602" w:rsidP="00A67602" w:rsidRDefault="00A67602" w14:paraId="77D33AE3" w14:textId="29145612">
            <w:pPr>
              <w:rPr>
                <w:sz w:val="14"/>
                <w:szCs w:val="14"/>
                <w:lang w:val="nl-NL"/>
              </w:rPr>
            </w:pPr>
            <w:r w:rsidRPr="002B7ADC">
              <w:rPr>
                <w:sz w:val="14"/>
                <w:szCs w:val="14"/>
                <w:lang w:val="nl-NL"/>
              </w:rPr>
              <w:t>Art. 17</w:t>
            </w:r>
          </w:p>
        </w:tc>
        <w:tc>
          <w:tcPr>
            <w:tcW w:w="2155" w:type="dxa"/>
          </w:tcPr>
          <w:p w:rsidRPr="002B7ADC" w:rsidR="00A67602" w:rsidP="00A67602" w:rsidRDefault="00A67602" w14:paraId="7D86FEFD" w14:textId="0C36A78A">
            <w:pPr>
              <w:rPr>
                <w:sz w:val="14"/>
                <w:szCs w:val="14"/>
                <w:lang w:val="nl-NL"/>
              </w:rPr>
            </w:pPr>
            <w:r w:rsidRPr="002B7ADC">
              <w:rPr>
                <w:sz w:val="14"/>
                <w:szCs w:val="14"/>
                <w:lang w:val="nl-NL"/>
              </w:rPr>
              <w:t>Verbod m.b.t. nagebootste etiketten</w:t>
            </w:r>
          </w:p>
        </w:tc>
        <w:tc>
          <w:tcPr>
            <w:tcW w:w="1701" w:type="dxa"/>
          </w:tcPr>
          <w:p w:rsidRPr="002B7ADC" w:rsidR="00A67602" w:rsidP="00A67602" w:rsidRDefault="00A67602" w14:paraId="42B8A52A" w14:textId="3336CB8F">
            <w:pPr>
              <w:rPr>
                <w:sz w:val="14"/>
                <w:szCs w:val="14"/>
                <w:lang w:val="nl-NL"/>
              </w:rPr>
            </w:pPr>
            <w:r w:rsidRPr="002B7ADC">
              <w:rPr>
                <w:sz w:val="14"/>
                <w:szCs w:val="14"/>
                <w:lang w:val="nl-NL"/>
              </w:rPr>
              <w:t>marktdeelnemer</w:t>
            </w:r>
          </w:p>
          <w:p w:rsidRPr="002B7ADC" w:rsidR="00A67602" w:rsidP="00A67602" w:rsidRDefault="00A67602" w14:paraId="3EF118BC" w14:textId="77777777">
            <w:pPr>
              <w:rPr>
                <w:sz w:val="14"/>
                <w:szCs w:val="14"/>
                <w:lang w:val="nl-NL"/>
              </w:rPr>
            </w:pPr>
          </w:p>
        </w:tc>
        <w:tc>
          <w:tcPr>
            <w:tcW w:w="2126" w:type="dxa"/>
          </w:tcPr>
          <w:p w:rsidRPr="002B7ADC" w:rsidR="00A67602" w:rsidP="00A67602" w:rsidRDefault="00A67602" w14:paraId="424EC2A2" w14:textId="6C19A02F">
            <w:pPr>
              <w:rPr>
                <w:sz w:val="14"/>
                <w:szCs w:val="14"/>
                <w:lang w:val="nl-NL"/>
              </w:rPr>
            </w:pPr>
            <w:r w:rsidRPr="002B7ADC">
              <w:rPr>
                <w:sz w:val="14"/>
                <w:szCs w:val="14"/>
                <w:lang w:val="nl-NL"/>
              </w:rPr>
              <w:t>ja, genoemd in art. 7, lid 1</w:t>
            </w:r>
          </w:p>
        </w:tc>
        <w:tc>
          <w:tcPr>
            <w:tcW w:w="2381" w:type="dxa"/>
          </w:tcPr>
          <w:p w:rsidRPr="002B7ADC" w:rsidR="00A67602" w:rsidP="00A67602" w:rsidRDefault="00A67602" w14:paraId="628D8EA0" w14:textId="15D8567A">
            <w:pPr>
              <w:rPr>
                <w:sz w:val="14"/>
                <w:szCs w:val="14"/>
                <w:lang w:val="nl-NL"/>
              </w:rPr>
            </w:pPr>
            <w:r w:rsidRPr="002B7ADC">
              <w:rPr>
                <w:sz w:val="14"/>
                <w:szCs w:val="14"/>
                <w:lang w:val="nl-NL"/>
              </w:rPr>
              <w:t xml:space="preserve">Deze bepaling is als een norm geformuleerd. Uit de context is geconcludeerd dat de marktdeelnemer als </w:t>
            </w:r>
            <w:proofErr w:type="spellStart"/>
            <w:r w:rsidRPr="002B7ADC">
              <w:rPr>
                <w:sz w:val="14"/>
                <w:szCs w:val="14"/>
                <w:lang w:val="nl-NL"/>
              </w:rPr>
              <w:t>normadressaat</w:t>
            </w:r>
            <w:proofErr w:type="spellEnd"/>
            <w:r w:rsidRPr="002B7ADC">
              <w:rPr>
                <w:sz w:val="14"/>
                <w:szCs w:val="14"/>
                <w:lang w:val="nl-NL"/>
              </w:rPr>
              <w:t xml:space="preserve"> moet worden aangemerkt. Art. 32 bevat voor marktdeelnemers eveneens verplichtingen m.b.t. etiketten maar deze dekken niet de verplichting van art. 16, lid 2</w:t>
            </w:r>
            <w:r w:rsidRPr="002B7ADC" w:rsidR="00F11DA5">
              <w:rPr>
                <w:sz w:val="14"/>
                <w:szCs w:val="14"/>
                <w:lang w:val="nl-NL"/>
              </w:rPr>
              <w:t xml:space="preserve">. </w:t>
            </w:r>
            <w:r w:rsidRPr="002B7ADC">
              <w:rPr>
                <w:sz w:val="14"/>
                <w:szCs w:val="14"/>
                <w:lang w:val="nl-NL"/>
              </w:rPr>
              <w:t>Vanwege de bedoeling de goede werking van de regels te ondermijnen, is dit een kernbepaling. Etiketten kunnen verhullen dat producten niet aan de vereisten voldoen en dat kan onwenselijke milieugevolgen hebben.</w:t>
            </w:r>
          </w:p>
        </w:tc>
      </w:tr>
      <w:tr w:rsidRPr="00F53C2A" w:rsidR="00A67602" w:rsidTr="0026189F" w14:paraId="41B7D60A" w14:textId="77777777">
        <w:tc>
          <w:tcPr>
            <w:tcW w:w="1135" w:type="dxa"/>
          </w:tcPr>
          <w:p w:rsidRPr="002B7ADC" w:rsidR="00A67602" w:rsidP="00A67602" w:rsidRDefault="00A67602" w14:paraId="103C8E50" w14:textId="77777777">
            <w:pPr>
              <w:rPr>
                <w:sz w:val="14"/>
                <w:szCs w:val="14"/>
                <w:lang w:val="nl-NL"/>
              </w:rPr>
            </w:pPr>
            <w:r w:rsidRPr="002B7ADC">
              <w:rPr>
                <w:sz w:val="14"/>
                <w:szCs w:val="14"/>
                <w:lang w:val="nl-NL"/>
              </w:rPr>
              <w:t>Art. 21</w:t>
            </w:r>
          </w:p>
        </w:tc>
        <w:tc>
          <w:tcPr>
            <w:tcW w:w="2155" w:type="dxa"/>
          </w:tcPr>
          <w:p w:rsidRPr="002B7ADC" w:rsidR="00A67602" w:rsidP="00A67602" w:rsidRDefault="00A67602" w14:paraId="7E2C5A2A" w14:textId="77777777">
            <w:pPr>
              <w:rPr>
                <w:sz w:val="14"/>
                <w:szCs w:val="14"/>
                <w:lang w:val="nl-NL"/>
              </w:rPr>
            </w:pPr>
            <w:r w:rsidRPr="002B7ADC">
              <w:rPr>
                <w:sz w:val="14"/>
                <w:szCs w:val="14"/>
                <w:lang w:val="nl-NL"/>
              </w:rPr>
              <w:t>Vaststellen van een zelfreguleringsmaatregel</w:t>
            </w:r>
          </w:p>
        </w:tc>
        <w:tc>
          <w:tcPr>
            <w:tcW w:w="1701" w:type="dxa"/>
          </w:tcPr>
          <w:p w:rsidRPr="002B7ADC" w:rsidR="00A67602" w:rsidP="00A67602" w:rsidRDefault="00A67602" w14:paraId="068C0BED" w14:textId="77777777">
            <w:pPr>
              <w:rPr>
                <w:sz w:val="14"/>
                <w:szCs w:val="14"/>
                <w:lang w:val="nl-NL"/>
              </w:rPr>
            </w:pPr>
            <w:r w:rsidRPr="002B7ADC">
              <w:rPr>
                <w:sz w:val="14"/>
                <w:szCs w:val="14"/>
                <w:lang w:val="nl-NL"/>
              </w:rPr>
              <w:t>n.v.t.</w:t>
            </w:r>
          </w:p>
        </w:tc>
        <w:tc>
          <w:tcPr>
            <w:tcW w:w="2126" w:type="dxa"/>
          </w:tcPr>
          <w:p w:rsidRPr="002B7ADC" w:rsidR="00A67602" w:rsidP="00A67602" w:rsidRDefault="00A67602" w14:paraId="45B23094" w14:textId="77777777">
            <w:pPr>
              <w:rPr>
                <w:sz w:val="14"/>
                <w:szCs w:val="14"/>
                <w:lang w:val="nl-NL"/>
              </w:rPr>
            </w:pPr>
            <w:r w:rsidRPr="002B7ADC">
              <w:rPr>
                <w:sz w:val="14"/>
                <w:szCs w:val="14"/>
                <w:lang w:val="nl-NL"/>
              </w:rPr>
              <w:t>Niet strafrechtelijk handhaafbaar</w:t>
            </w:r>
          </w:p>
        </w:tc>
        <w:tc>
          <w:tcPr>
            <w:tcW w:w="2381" w:type="dxa"/>
          </w:tcPr>
          <w:p w:rsidRPr="002B7ADC" w:rsidR="00A67602" w:rsidP="00A67602" w:rsidRDefault="00A67602" w14:paraId="5FFE816B" w14:textId="77777777">
            <w:pPr>
              <w:rPr>
                <w:sz w:val="14"/>
                <w:szCs w:val="14"/>
                <w:lang w:val="nl-NL"/>
              </w:rPr>
            </w:pPr>
            <w:r w:rsidRPr="002B7ADC">
              <w:rPr>
                <w:sz w:val="14"/>
                <w:szCs w:val="14"/>
                <w:lang w:val="nl-NL"/>
              </w:rPr>
              <w:t>Dit is een initiatief op grond van vrijwilligheid. Er zijn verschillende verplichtingen voor marktdeelnemers, maar deze hoeven niet bestuursrechtelijk of strafrechtelijk te worden gehandhaafd omdat alleen sprake is van voorwaarden om met zelfreguleringsmaatregelen te mogen werken.</w:t>
            </w:r>
          </w:p>
        </w:tc>
      </w:tr>
      <w:tr w:rsidRPr="00F53C2A" w:rsidR="00A67602" w:rsidTr="0026189F" w14:paraId="536B5C7F" w14:textId="77777777">
        <w:tc>
          <w:tcPr>
            <w:tcW w:w="1135" w:type="dxa"/>
          </w:tcPr>
          <w:p w:rsidRPr="002B7ADC" w:rsidR="00A67602" w:rsidP="00A67602" w:rsidRDefault="00A67602" w14:paraId="449B1440" w14:textId="77777777">
            <w:pPr>
              <w:rPr>
                <w:sz w:val="14"/>
                <w:szCs w:val="14"/>
                <w:lang w:val="nl-NL"/>
              </w:rPr>
            </w:pPr>
            <w:bookmarkStart w:name="_Hlk183457465" w:id="56"/>
            <w:r w:rsidRPr="002B7ADC">
              <w:rPr>
                <w:sz w:val="14"/>
                <w:szCs w:val="14"/>
                <w:lang w:val="nl-NL"/>
              </w:rPr>
              <w:t>Art. 23</w:t>
            </w:r>
          </w:p>
        </w:tc>
        <w:tc>
          <w:tcPr>
            <w:tcW w:w="2155" w:type="dxa"/>
          </w:tcPr>
          <w:p w:rsidRPr="002B7ADC" w:rsidR="00A67602" w:rsidP="00A67602" w:rsidRDefault="00A67602" w14:paraId="0C64B431" w14:textId="77777777">
            <w:pPr>
              <w:rPr>
                <w:sz w:val="14"/>
                <w:szCs w:val="14"/>
                <w:lang w:val="nl-NL"/>
              </w:rPr>
            </w:pPr>
            <w:r w:rsidRPr="002B7ADC">
              <w:rPr>
                <w:sz w:val="14"/>
                <w:szCs w:val="14"/>
                <w:lang w:val="nl-NL"/>
              </w:rPr>
              <w:t>Verplichting om maatregelen te nemen die redelijkerwijs verwacht kunnen worden om te voorkomen dat onverkochte consumptiegoederen moeten worden vernietigd.</w:t>
            </w:r>
          </w:p>
        </w:tc>
        <w:tc>
          <w:tcPr>
            <w:tcW w:w="1701" w:type="dxa"/>
          </w:tcPr>
          <w:p w:rsidRPr="002B7ADC" w:rsidR="00A67602" w:rsidP="00A67602" w:rsidRDefault="00A67602" w14:paraId="0E618695" w14:textId="6EB0DB28">
            <w:pPr>
              <w:rPr>
                <w:sz w:val="14"/>
                <w:szCs w:val="14"/>
                <w:lang w:val="nl-NL"/>
              </w:rPr>
            </w:pPr>
            <w:r w:rsidRPr="002B7ADC">
              <w:rPr>
                <w:sz w:val="14"/>
                <w:szCs w:val="14"/>
                <w:lang w:val="nl-NL"/>
              </w:rPr>
              <w:t>marktdeelnemer</w:t>
            </w:r>
          </w:p>
          <w:p w:rsidRPr="002B7ADC" w:rsidR="00A67602" w:rsidP="00A67602" w:rsidRDefault="00A67602" w14:paraId="4E74C03E" w14:textId="77777777">
            <w:pPr>
              <w:rPr>
                <w:sz w:val="14"/>
                <w:szCs w:val="14"/>
                <w:lang w:val="nl-NL"/>
              </w:rPr>
            </w:pPr>
          </w:p>
        </w:tc>
        <w:tc>
          <w:tcPr>
            <w:tcW w:w="2126" w:type="dxa"/>
          </w:tcPr>
          <w:p w:rsidRPr="002B7ADC" w:rsidR="00A67602" w:rsidP="00A67602" w:rsidRDefault="00A67602" w14:paraId="6FFFFA9D" w14:textId="11D48D5D">
            <w:pPr>
              <w:rPr>
                <w:sz w:val="14"/>
                <w:szCs w:val="14"/>
                <w:lang w:val="nl-NL"/>
              </w:rPr>
            </w:pPr>
            <w:r w:rsidRPr="002B7ADC">
              <w:rPr>
                <w:sz w:val="14"/>
                <w:szCs w:val="14"/>
                <w:lang w:val="nl-NL"/>
              </w:rPr>
              <w:t>ja, genoemd in art. 7, lid 1</w:t>
            </w:r>
          </w:p>
        </w:tc>
        <w:tc>
          <w:tcPr>
            <w:tcW w:w="2381" w:type="dxa"/>
          </w:tcPr>
          <w:p w:rsidRPr="002B7ADC" w:rsidR="00A67602" w:rsidP="00A67602" w:rsidRDefault="00A67602" w14:paraId="4A3E4F0C" w14:textId="223FD7C4">
            <w:pPr>
              <w:rPr>
                <w:sz w:val="14"/>
                <w:szCs w:val="14"/>
                <w:lang w:val="nl-NL"/>
              </w:rPr>
            </w:pPr>
            <w:r w:rsidRPr="002B7ADC">
              <w:rPr>
                <w:sz w:val="14"/>
                <w:szCs w:val="14"/>
                <w:lang w:val="nl-NL"/>
              </w:rPr>
              <w:t xml:space="preserve">Deze bepaling is als een norm geformuleerd die tot een daarin aangegeven </w:t>
            </w:r>
            <w:proofErr w:type="spellStart"/>
            <w:r w:rsidRPr="002B7ADC">
              <w:rPr>
                <w:sz w:val="14"/>
                <w:szCs w:val="14"/>
                <w:lang w:val="nl-NL"/>
              </w:rPr>
              <w:t>normadressaat</w:t>
            </w:r>
            <w:proofErr w:type="spellEnd"/>
            <w:r w:rsidRPr="002B7ADC">
              <w:rPr>
                <w:sz w:val="14"/>
                <w:szCs w:val="14"/>
                <w:lang w:val="nl-NL"/>
              </w:rPr>
              <w:t xml:space="preserve"> is gericht. Rechtstreeks geldende verplichting, zonder tussenkomst van een gedelegeerde handeling krachtens art. 4. Het betreft een algemene zorgplicht die niet alleen geldt voor consumptiegoederen die zijn aangewezen in bijlage VII. Vanwege de direct optredende onwenselijke milieugevolgen van vernietiging van consumptiegoederen is dit een kernbepaling.</w:t>
            </w:r>
          </w:p>
        </w:tc>
      </w:tr>
      <w:tr w:rsidRPr="00F53C2A" w:rsidR="00A67602" w:rsidTr="0026189F" w14:paraId="7D76F447" w14:textId="77777777">
        <w:tc>
          <w:tcPr>
            <w:tcW w:w="1135" w:type="dxa"/>
          </w:tcPr>
          <w:p w:rsidRPr="002B7ADC" w:rsidR="00A67602" w:rsidP="00A67602" w:rsidRDefault="00A67602" w14:paraId="58C84582" w14:textId="77777777">
            <w:pPr>
              <w:rPr>
                <w:sz w:val="14"/>
                <w:szCs w:val="14"/>
                <w:lang w:val="nl-NL"/>
              </w:rPr>
            </w:pPr>
            <w:bookmarkStart w:name="_Hlk183458365" w:id="57"/>
            <w:bookmarkEnd w:id="56"/>
            <w:r w:rsidRPr="002B7ADC">
              <w:rPr>
                <w:sz w:val="14"/>
                <w:szCs w:val="14"/>
                <w:lang w:val="nl-NL"/>
              </w:rPr>
              <w:t>Art. 24, lid 1</w:t>
            </w:r>
          </w:p>
        </w:tc>
        <w:tc>
          <w:tcPr>
            <w:tcW w:w="2155" w:type="dxa"/>
          </w:tcPr>
          <w:p w:rsidRPr="002B7ADC" w:rsidR="00A67602" w:rsidP="00A67602" w:rsidRDefault="00A67602" w14:paraId="161F701C" w14:textId="77777777">
            <w:pPr>
              <w:rPr>
                <w:sz w:val="14"/>
                <w:szCs w:val="14"/>
                <w:lang w:val="nl-NL"/>
              </w:rPr>
            </w:pPr>
            <w:r w:rsidRPr="002B7ADC">
              <w:rPr>
                <w:sz w:val="14"/>
                <w:szCs w:val="14"/>
                <w:lang w:val="nl-NL"/>
              </w:rPr>
              <w:t>Verplichting tot bekendmaking van informatie over onverkochte consumptiegoederen waarvan men zich ontdoet</w:t>
            </w:r>
          </w:p>
        </w:tc>
        <w:tc>
          <w:tcPr>
            <w:tcW w:w="1701" w:type="dxa"/>
          </w:tcPr>
          <w:p w:rsidRPr="002B7ADC" w:rsidR="00A67602" w:rsidP="00A67602" w:rsidRDefault="00A67602" w14:paraId="4F1C9A84" w14:textId="06454FC6">
            <w:pPr>
              <w:rPr>
                <w:sz w:val="14"/>
                <w:szCs w:val="14"/>
                <w:lang w:val="nl-NL"/>
              </w:rPr>
            </w:pPr>
            <w:r w:rsidRPr="002B7ADC">
              <w:rPr>
                <w:sz w:val="14"/>
                <w:szCs w:val="14"/>
                <w:lang w:val="nl-NL"/>
              </w:rPr>
              <w:t>marktdeelnemer</w:t>
            </w:r>
          </w:p>
          <w:p w:rsidRPr="002B7ADC" w:rsidR="00A67602" w:rsidP="00A67602" w:rsidRDefault="00A67602" w14:paraId="1760AA93" w14:textId="77777777">
            <w:pPr>
              <w:rPr>
                <w:sz w:val="14"/>
                <w:szCs w:val="14"/>
                <w:lang w:val="nl-NL"/>
              </w:rPr>
            </w:pPr>
          </w:p>
        </w:tc>
        <w:tc>
          <w:tcPr>
            <w:tcW w:w="2126" w:type="dxa"/>
          </w:tcPr>
          <w:p w:rsidRPr="002B7ADC" w:rsidR="00A67602" w:rsidP="00A67602" w:rsidRDefault="00A67602" w14:paraId="727C7D1A" w14:textId="2C12230B">
            <w:pPr>
              <w:rPr>
                <w:sz w:val="14"/>
                <w:szCs w:val="14"/>
                <w:lang w:val="nl-NL"/>
              </w:rPr>
            </w:pPr>
            <w:r w:rsidRPr="002B7ADC">
              <w:rPr>
                <w:sz w:val="14"/>
                <w:szCs w:val="14"/>
                <w:lang w:val="nl-NL"/>
              </w:rPr>
              <w:t>ja, genoemd in art. 7, lid 1</w:t>
            </w:r>
          </w:p>
        </w:tc>
        <w:tc>
          <w:tcPr>
            <w:tcW w:w="2381" w:type="dxa"/>
          </w:tcPr>
          <w:p w:rsidRPr="002B7ADC" w:rsidR="00A67602" w:rsidP="00A67602" w:rsidRDefault="00A67602" w14:paraId="2CD83506" w14:textId="5AEBC81C">
            <w:pPr>
              <w:rPr>
                <w:sz w:val="14"/>
                <w:szCs w:val="14"/>
                <w:lang w:val="nl-NL"/>
              </w:rPr>
            </w:pPr>
            <w:r w:rsidRPr="002B7ADC">
              <w:rPr>
                <w:sz w:val="14"/>
                <w:szCs w:val="14"/>
                <w:lang w:val="nl-NL"/>
              </w:rPr>
              <w:t xml:space="preserve">Deze bepaling is als een norm geformuleerd die tot een daarin aangegeven </w:t>
            </w:r>
            <w:proofErr w:type="spellStart"/>
            <w:r w:rsidRPr="002B7ADC">
              <w:rPr>
                <w:sz w:val="14"/>
                <w:szCs w:val="14"/>
                <w:lang w:val="nl-NL"/>
              </w:rPr>
              <w:t>normadressaat</w:t>
            </w:r>
            <w:proofErr w:type="spellEnd"/>
            <w:r w:rsidRPr="002B7ADC">
              <w:rPr>
                <w:sz w:val="14"/>
                <w:szCs w:val="14"/>
                <w:lang w:val="nl-NL"/>
              </w:rPr>
              <w:t xml:space="preserve"> is gericht. Rechtstreeks geldende verplichting, zonder tussenkomst van een gedelegeerde handeling krachtens art. 4.</w:t>
            </w:r>
          </w:p>
        </w:tc>
      </w:tr>
      <w:tr w:rsidRPr="00F53C2A" w:rsidR="00A67602" w:rsidTr="0026189F" w14:paraId="65179779" w14:textId="77777777">
        <w:tc>
          <w:tcPr>
            <w:tcW w:w="1135" w:type="dxa"/>
          </w:tcPr>
          <w:p w:rsidRPr="002B7ADC" w:rsidR="00A67602" w:rsidP="00A67602" w:rsidRDefault="00A67602" w14:paraId="57864479" w14:textId="77777777">
            <w:pPr>
              <w:rPr>
                <w:sz w:val="14"/>
                <w:szCs w:val="14"/>
                <w:lang w:val="nl-NL"/>
              </w:rPr>
            </w:pPr>
            <w:r w:rsidRPr="002B7ADC">
              <w:rPr>
                <w:sz w:val="14"/>
                <w:szCs w:val="14"/>
                <w:lang w:val="nl-NL"/>
              </w:rPr>
              <w:t>Art. 24, lid 2</w:t>
            </w:r>
          </w:p>
        </w:tc>
        <w:tc>
          <w:tcPr>
            <w:tcW w:w="2155" w:type="dxa"/>
          </w:tcPr>
          <w:p w:rsidRPr="002B7ADC" w:rsidR="00A67602" w:rsidP="00A67602" w:rsidRDefault="00A67602" w14:paraId="54FDB963" w14:textId="34DF21B8">
            <w:pPr>
              <w:rPr>
                <w:sz w:val="14"/>
                <w:szCs w:val="14"/>
                <w:lang w:val="nl-NL"/>
              </w:rPr>
            </w:pPr>
            <w:r w:rsidRPr="002B7ADC">
              <w:rPr>
                <w:sz w:val="14"/>
                <w:szCs w:val="14"/>
                <w:lang w:val="nl-NL"/>
              </w:rPr>
              <w:t>Verplichting om op verzoek van de Europese Commissie of de bevoegde autoriteit informatie en documentatie te verstrekken die nodig is om de levering en ontvangst van onverkochte producten waarvan men zich heeft ontdaan aan te tonen</w:t>
            </w:r>
          </w:p>
        </w:tc>
        <w:tc>
          <w:tcPr>
            <w:tcW w:w="1701" w:type="dxa"/>
          </w:tcPr>
          <w:p w:rsidRPr="002B7ADC" w:rsidR="00A67602" w:rsidP="00A67602" w:rsidRDefault="00A67602" w14:paraId="24BDE63B" w14:textId="4ED714BE">
            <w:pPr>
              <w:rPr>
                <w:sz w:val="14"/>
                <w:szCs w:val="14"/>
                <w:lang w:val="nl-NL"/>
              </w:rPr>
            </w:pPr>
            <w:r w:rsidRPr="002B7ADC">
              <w:rPr>
                <w:sz w:val="14"/>
                <w:szCs w:val="14"/>
                <w:lang w:val="nl-NL"/>
              </w:rPr>
              <w:t>marktdeelnemer</w:t>
            </w:r>
          </w:p>
        </w:tc>
        <w:tc>
          <w:tcPr>
            <w:tcW w:w="2126" w:type="dxa"/>
          </w:tcPr>
          <w:p w:rsidRPr="002B7ADC" w:rsidR="00A67602" w:rsidP="00A67602" w:rsidRDefault="00A67602" w14:paraId="2436220D" w14:textId="2C439C42">
            <w:pPr>
              <w:rPr>
                <w:sz w:val="14"/>
                <w:szCs w:val="14"/>
                <w:lang w:val="nl-NL"/>
              </w:rPr>
            </w:pPr>
            <w:r w:rsidRPr="002B7ADC">
              <w:rPr>
                <w:sz w:val="14"/>
                <w:szCs w:val="14"/>
                <w:lang w:val="nl-NL"/>
              </w:rPr>
              <w:t>ja, genoemd in art. 7, lid 2</w:t>
            </w:r>
          </w:p>
        </w:tc>
        <w:tc>
          <w:tcPr>
            <w:tcW w:w="2381" w:type="dxa"/>
          </w:tcPr>
          <w:p w:rsidRPr="002B7ADC" w:rsidR="00A67602" w:rsidP="00A67602" w:rsidRDefault="00A67602" w14:paraId="4BC5248A" w14:textId="68A899BB">
            <w:pPr>
              <w:rPr>
                <w:sz w:val="14"/>
                <w:szCs w:val="14"/>
                <w:lang w:val="nl-NL"/>
              </w:rPr>
            </w:pPr>
            <w:r w:rsidRPr="002B7ADC">
              <w:rPr>
                <w:sz w:val="14"/>
                <w:szCs w:val="14"/>
                <w:lang w:val="nl-NL"/>
              </w:rPr>
              <w:t xml:space="preserve">Deze bepaling is als een norm geformuleerd die tot een daarin aangegeven </w:t>
            </w:r>
            <w:proofErr w:type="spellStart"/>
            <w:r w:rsidRPr="002B7ADC">
              <w:rPr>
                <w:sz w:val="14"/>
                <w:szCs w:val="14"/>
                <w:lang w:val="nl-NL"/>
              </w:rPr>
              <w:t>normadressaat</w:t>
            </w:r>
            <w:proofErr w:type="spellEnd"/>
            <w:r w:rsidRPr="002B7ADC">
              <w:rPr>
                <w:sz w:val="14"/>
                <w:szCs w:val="14"/>
                <w:lang w:val="nl-NL"/>
              </w:rPr>
              <w:t xml:space="preserve"> is gericht. Rechtstreeks geldende verplichting, zonder tussenkomst van een gedelegeerde handeling krachtens art. 4.</w:t>
            </w:r>
          </w:p>
        </w:tc>
      </w:tr>
      <w:bookmarkEnd w:id="57"/>
      <w:tr w:rsidRPr="00F53C2A" w:rsidR="00A67602" w:rsidTr="0026189F" w14:paraId="5032B4E7" w14:textId="77777777">
        <w:tc>
          <w:tcPr>
            <w:tcW w:w="1135" w:type="dxa"/>
          </w:tcPr>
          <w:p w:rsidRPr="002B7ADC" w:rsidR="00A67602" w:rsidP="00A67602" w:rsidRDefault="00A67602" w14:paraId="33DB0830" w14:textId="77777777">
            <w:pPr>
              <w:rPr>
                <w:sz w:val="14"/>
                <w:szCs w:val="14"/>
                <w:lang w:val="nl-NL"/>
              </w:rPr>
            </w:pPr>
            <w:r w:rsidRPr="002B7ADC">
              <w:rPr>
                <w:sz w:val="14"/>
                <w:szCs w:val="14"/>
                <w:lang w:val="nl-NL"/>
              </w:rPr>
              <w:lastRenderedPageBreak/>
              <w:t>Art. 25, lid 1</w:t>
            </w:r>
          </w:p>
        </w:tc>
        <w:tc>
          <w:tcPr>
            <w:tcW w:w="2155" w:type="dxa"/>
          </w:tcPr>
          <w:p w:rsidRPr="002B7ADC" w:rsidR="00A67602" w:rsidP="00A67602" w:rsidRDefault="00A67602" w14:paraId="74D5EBEE" w14:textId="77777777">
            <w:pPr>
              <w:rPr>
                <w:sz w:val="14"/>
                <w:szCs w:val="14"/>
                <w:lang w:val="nl-NL"/>
              </w:rPr>
            </w:pPr>
            <w:r w:rsidRPr="002B7ADC">
              <w:rPr>
                <w:sz w:val="14"/>
                <w:szCs w:val="14"/>
                <w:lang w:val="nl-NL"/>
              </w:rPr>
              <w:t>Verbod tot vernietiging van onverkochte consumptiegoederen die zijn aangewezen in bijlage VII</w:t>
            </w:r>
          </w:p>
        </w:tc>
        <w:tc>
          <w:tcPr>
            <w:tcW w:w="1701" w:type="dxa"/>
          </w:tcPr>
          <w:p w:rsidRPr="002B7ADC" w:rsidR="00A67602" w:rsidP="00A67602" w:rsidRDefault="00A67602" w14:paraId="4DC90923" w14:textId="00CD7214">
            <w:r w:rsidRPr="002B7ADC">
              <w:rPr>
                <w:sz w:val="14"/>
                <w:szCs w:val="14"/>
                <w:lang w:val="nl-NL"/>
              </w:rPr>
              <w:t>marktdeelnemer</w:t>
            </w:r>
          </w:p>
        </w:tc>
        <w:tc>
          <w:tcPr>
            <w:tcW w:w="2126" w:type="dxa"/>
          </w:tcPr>
          <w:p w:rsidRPr="002B7ADC" w:rsidR="00A67602" w:rsidP="00A67602" w:rsidRDefault="00A67602" w14:paraId="34707156" w14:textId="649E1CE4">
            <w:pPr>
              <w:rPr>
                <w:sz w:val="14"/>
                <w:szCs w:val="14"/>
                <w:lang w:val="nl-NL"/>
              </w:rPr>
            </w:pPr>
            <w:r w:rsidRPr="002B7ADC">
              <w:rPr>
                <w:sz w:val="14"/>
                <w:szCs w:val="14"/>
                <w:lang w:val="nl-NL"/>
              </w:rPr>
              <w:t>ja, genoemd in art. 7, lid 1</w:t>
            </w:r>
          </w:p>
        </w:tc>
        <w:tc>
          <w:tcPr>
            <w:tcW w:w="2381" w:type="dxa"/>
          </w:tcPr>
          <w:p w:rsidRPr="002B7ADC" w:rsidR="00A67602" w:rsidP="00A67602" w:rsidRDefault="00A67602" w14:paraId="58B8C01D" w14:textId="00831E4C">
            <w:pPr>
              <w:rPr>
                <w:sz w:val="14"/>
                <w:szCs w:val="14"/>
                <w:lang w:val="nl-NL"/>
              </w:rPr>
            </w:pPr>
            <w:r w:rsidRPr="002B7ADC">
              <w:rPr>
                <w:sz w:val="14"/>
                <w:szCs w:val="14"/>
                <w:lang w:val="nl-NL"/>
              </w:rPr>
              <w:t xml:space="preserve">Deze bepaling is als een norm geformuleerd die tot een daarin aangegeven </w:t>
            </w:r>
            <w:proofErr w:type="spellStart"/>
            <w:r w:rsidRPr="002B7ADC">
              <w:rPr>
                <w:sz w:val="14"/>
                <w:szCs w:val="14"/>
                <w:lang w:val="nl-NL"/>
              </w:rPr>
              <w:t>normadressaat</w:t>
            </w:r>
            <w:proofErr w:type="spellEnd"/>
            <w:r w:rsidRPr="002B7ADC">
              <w:rPr>
                <w:sz w:val="14"/>
                <w:szCs w:val="14"/>
                <w:lang w:val="nl-NL"/>
              </w:rPr>
              <w:t xml:space="preserve"> is gericht. Rechtstreeks geldende (vanaf 19 juli 2026) verplichting, zonder tussenkomst van een gedelegeerde handeling krachtens art. 4.</w:t>
            </w:r>
          </w:p>
          <w:p w:rsidRPr="002B7ADC" w:rsidR="00A67602" w:rsidP="00A67602" w:rsidRDefault="00A67602" w14:paraId="42AF0A80" w14:textId="3E735E03">
            <w:pPr>
              <w:rPr>
                <w:sz w:val="14"/>
                <w:szCs w:val="14"/>
                <w:lang w:val="nl-NL"/>
              </w:rPr>
            </w:pPr>
            <w:r w:rsidRPr="002B7ADC">
              <w:rPr>
                <w:sz w:val="14"/>
                <w:szCs w:val="14"/>
                <w:lang w:val="nl-NL"/>
              </w:rPr>
              <w:t>Vanwege de direct optredende onwenselijke milieugevolgen van vernietiging van consumptiegoederen is dit een kernbepaling.</w:t>
            </w:r>
          </w:p>
        </w:tc>
      </w:tr>
      <w:tr w:rsidRPr="00F53C2A" w:rsidR="00A67602" w:rsidTr="0026189F" w14:paraId="02CB3DB4" w14:textId="77777777">
        <w:tc>
          <w:tcPr>
            <w:tcW w:w="1135" w:type="dxa"/>
          </w:tcPr>
          <w:p w:rsidRPr="002B7ADC" w:rsidR="00A67602" w:rsidP="00A67602" w:rsidRDefault="00A67602" w14:paraId="4452EB0B" w14:textId="77777777">
            <w:pPr>
              <w:rPr>
                <w:sz w:val="14"/>
                <w:szCs w:val="14"/>
                <w:lang w:val="nl-NL"/>
              </w:rPr>
            </w:pPr>
            <w:r w:rsidRPr="002B7ADC">
              <w:rPr>
                <w:sz w:val="14"/>
                <w:szCs w:val="14"/>
                <w:lang w:val="nl-NL"/>
              </w:rPr>
              <w:t>Art. 25, lid 2</w:t>
            </w:r>
          </w:p>
        </w:tc>
        <w:tc>
          <w:tcPr>
            <w:tcW w:w="2155" w:type="dxa"/>
          </w:tcPr>
          <w:p w:rsidRPr="002B7ADC" w:rsidR="00A67602" w:rsidP="00A67602" w:rsidRDefault="00A67602" w14:paraId="3C0FD8C4" w14:textId="77777777">
            <w:pPr>
              <w:rPr>
                <w:sz w:val="14"/>
                <w:szCs w:val="14"/>
                <w:lang w:val="nl-NL"/>
              </w:rPr>
            </w:pPr>
            <w:r w:rsidRPr="002B7ADC">
              <w:rPr>
                <w:sz w:val="14"/>
                <w:szCs w:val="14"/>
                <w:lang w:val="nl-NL"/>
              </w:rPr>
              <w:t>Verbod tot vernietiging van onverkochte consumptiegoederen die zijn aangewezen in bijlage VII (omzeilen van het verbod van lid 1)</w:t>
            </w:r>
          </w:p>
        </w:tc>
        <w:tc>
          <w:tcPr>
            <w:tcW w:w="1701" w:type="dxa"/>
          </w:tcPr>
          <w:p w:rsidRPr="002B7ADC" w:rsidR="00A67602" w:rsidP="00A67602" w:rsidRDefault="00A67602" w14:paraId="46FBB3E4" w14:textId="20C73671">
            <w:r w:rsidRPr="002B7ADC">
              <w:rPr>
                <w:sz w:val="14"/>
                <w:szCs w:val="14"/>
                <w:lang w:val="nl-NL"/>
              </w:rPr>
              <w:t>marktdeelnemer</w:t>
            </w:r>
          </w:p>
        </w:tc>
        <w:tc>
          <w:tcPr>
            <w:tcW w:w="2126" w:type="dxa"/>
          </w:tcPr>
          <w:p w:rsidRPr="002B7ADC" w:rsidR="00A67602" w:rsidP="00A67602" w:rsidRDefault="00A67602" w14:paraId="4130FFC1" w14:textId="1580434D">
            <w:pPr>
              <w:rPr>
                <w:sz w:val="14"/>
                <w:szCs w:val="14"/>
                <w:lang w:val="nl-NL"/>
              </w:rPr>
            </w:pPr>
            <w:r w:rsidRPr="002B7ADC">
              <w:rPr>
                <w:sz w:val="14"/>
                <w:szCs w:val="14"/>
                <w:lang w:val="nl-NL"/>
              </w:rPr>
              <w:t>ja, genoemd in art. 7, lid 1</w:t>
            </w:r>
          </w:p>
        </w:tc>
        <w:tc>
          <w:tcPr>
            <w:tcW w:w="2381" w:type="dxa"/>
          </w:tcPr>
          <w:p w:rsidRPr="002B7ADC" w:rsidR="00A67602" w:rsidP="00A67602" w:rsidRDefault="00A67602" w14:paraId="0FD0655C" w14:textId="74A2A7ED">
            <w:pPr>
              <w:rPr>
                <w:sz w:val="14"/>
                <w:szCs w:val="14"/>
                <w:lang w:val="nl-NL"/>
              </w:rPr>
            </w:pPr>
            <w:r w:rsidRPr="002B7ADC">
              <w:rPr>
                <w:sz w:val="14"/>
                <w:szCs w:val="14"/>
                <w:lang w:val="nl-NL"/>
              </w:rPr>
              <w:t xml:space="preserve">Deze bepaling is als een norm geformuleerd die tot een daarin aangegeven </w:t>
            </w:r>
            <w:proofErr w:type="spellStart"/>
            <w:r w:rsidRPr="002B7ADC">
              <w:rPr>
                <w:sz w:val="14"/>
                <w:szCs w:val="14"/>
                <w:lang w:val="nl-NL"/>
              </w:rPr>
              <w:t>normadressaat</w:t>
            </w:r>
            <w:proofErr w:type="spellEnd"/>
            <w:r w:rsidRPr="002B7ADC">
              <w:rPr>
                <w:sz w:val="14"/>
                <w:szCs w:val="14"/>
                <w:lang w:val="nl-NL"/>
              </w:rPr>
              <w:t xml:space="preserve"> is gericht. Rechtstreeks geldende verplichting, zonder tussenkomst van een gedelegeerde handeling krachtens art. 4. Zij geldt voor marktdeelnemers die uitdrukkelijk zijn uitgezonderd van art. 25, lid 1.</w:t>
            </w:r>
          </w:p>
          <w:p w:rsidRPr="002B7ADC" w:rsidR="00A67602" w:rsidP="00A67602" w:rsidRDefault="00A67602" w14:paraId="48CD3085" w14:textId="1EB04DB9">
            <w:pPr>
              <w:rPr>
                <w:sz w:val="14"/>
                <w:szCs w:val="14"/>
                <w:lang w:val="nl-NL"/>
              </w:rPr>
            </w:pPr>
            <w:r w:rsidRPr="002B7ADC">
              <w:rPr>
                <w:sz w:val="14"/>
                <w:szCs w:val="14"/>
                <w:lang w:val="nl-NL"/>
              </w:rPr>
              <w:t>Vanwege de direct optredende onwenselijke milieugevolgen van vernietiging van consumptiegoederen is dit een kernbepaling.</w:t>
            </w:r>
          </w:p>
        </w:tc>
      </w:tr>
      <w:tr w:rsidRPr="00F53C2A" w:rsidR="00A67602" w:rsidTr="0026189F" w14:paraId="6C5D4326" w14:textId="77777777">
        <w:tc>
          <w:tcPr>
            <w:tcW w:w="1135" w:type="dxa"/>
          </w:tcPr>
          <w:p w:rsidRPr="002B7ADC" w:rsidR="00A67602" w:rsidP="00A67602" w:rsidRDefault="00A67602" w14:paraId="4A0ADEA2" w14:textId="77777777">
            <w:pPr>
              <w:rPr>
                <w:sz w:val="14"/>
                <w:szCs w:val="14"/>
                <w:lang w:val="nl-NL"/>
              </w:rPr>
            </w:pPr>
            <w:r w:rsidRPr="002B7ADC">
              <w:rPr>
                <w:sz w:val="14"/>
                <w:szCs w:val="14"/>
                <w:lang w:val="nl-NL"/>
              </w:rPr>
              <w:t>Art. 27, lid 1</w:t>
            </w:r>
          </w:p>
        </w:tc>
        <w:tc>
          <w:tcPr>
            <w:tcW w:w="2155" w:type="dxa"/>
          </w:tcPr>
          <w:p w:rsidRPr="002B7ADC" w:rsidR="00A67602" w:rsidP="00A67602" w:rsidRDefault="00A67602" w14:paraId="1E0BC832" w14:textId="77777777">
            <w:pPr>
              <w:rPr>
                <w:sz w:val="14"/>
                <w:szCs w:val="14"/>
                <w:lang w:val="nl-NL"/>
              </w:rPr>
            </w:pPr>
            <w:r w:rsidRPr="002B7ADC">
              <w:rPr>
                <w:sz w:val="14"/>
                <w:szCs w:val="14"/>
                <w:lang w:val="nl-NL"/>
              </w:rPr>
              <w:t>Product moet voldoen aan prestatievereisten (6) en informatievereisten (7) in gedelegeerde handeling krachtens art. 4 en er moet een productpaspoort (art. 8, 9 en 10) beschikbaar zijn</w:t>
            </w:r>
          </w:p>
        </w:tc>
        <w:tc>
          <w:tcPr>
            <w:tcW w:w="1701" w:type="dxa"/>
            <w:vMerge w:val="restart"/>
          </w:tcPr>
          <w:p w:rsidRPr="002B7ADC" w:rsidR="00A67602" w:rsidP="00A67602" w:rsidRDefault="00A67602" w14:paraId="450BDA64" w14:textId="1F112FD4">
            <w:pPr>
              <w:rPr>
                <w:sz w:val="14"/>
                <w:szCs w:val="14"/>
                <w:lang w:val="nl-NL"/>
              </w:rPr>
            </w:pPr>
            <w:r w:rsidRPr="002B7ADC">
              <w:rPr>
                <w:sz w:val="14"/>
                <w:szCs w:val="14"/>
                <w:lang w:val="nl-NL"/>
              </w:rPr>
              <w:t>fabrikant van een productgroep waarvoor een gedelegeerde handeling krachtens art. 4 geldt</w:t>
            </w:r>
          </w:p>
          <w:p w:rsidRPr="002B7ADC" w:rsidR="00A67602" w:rsidP="00A67602" w:rsidRDefault="00A67602" w14:paraId="72C5F8F4" w14:textId="77777777">
            <w:pPr>
              <w:rPr>
                <w:sz w:val="14"/>
                <w:szCs w:val="14"/>
                <w:lang w:val="nl-NL"/>
              </w:rPr>
            </w:pPr>
          </w:p>
        </w:tc>
        <w:tc>
          <w:tcPr>
            <w:tcW w:w="2126" w:type="dxa"/>
          </w:tcPr>
          <w:p w:rsidRPr="002B7ADC" w:rsidR="00A67602" w:rsidP="00A67602" w:rsidRDefault="00A67602" w14:paraId="2FECA58C" w14:textId="71648DE3">
            <w:pPr>
              <w:rPr>
                <w:sz w:val="14"/>
                <w:szCs w:val="14"/>
                <w:lang w:val="nl-NL"/>
              </w:rPr>
            </w:pPr>
            <w:r w:rsidRPr="002B7ADC">
              <w:rPr>
                <w:sz w:val="14"/>
                <w:szCs w:val="14"/>
                <w:lang w:val="nl-NL"/>
              </w:rPr>
              <w:t>ja, genoemd in art. 7, lid 1</w:t>
            </w:r>
          </w:p>
        </w:tc>
        <w:tc>
          <w:tcPr>
            <w:tcW w:w="2381" w:type="dxa"/>
            <w:vMerge w:val="restart"/>
          </w:tcPr>
          <w:p w:rsidRPr="002B7ADC" w:rsidR="00A67602" w:rsidP="00A67602" w:rsidRDefault="00A67602" w14:paraId="2497BDE8" w14:textId="1BFAFC71">
            <w:pPr>
              <w:rPr>
                <w:sz w:val="14"/>
                <w:szCs w:val="14"/>
                <w:lang w:val="nl-NL"/>
              </w:rPr>
            </w:pPr>
            <w:r w:rsidRPr="002B7ADC">
              <w:rPr>
                <w:sz w:val="14"/>
                <w:szCs w:val="14"/>
                <w:lang w:val="nl-NL"/>
              </w:rPr>
              <w:t xml:space="preserve">Deze bepaling is als een norm geformuleerd die tot een daarin aangegeven </w:t>
            </w:r>
            <w:proofErr w:type="spellStart"/>
            <w:r w:rsidRPr="002B7ADC">
              <w:rPr>
                <w:sz w:val="14"/>
                <w:szCs w:val="14"/>
                <w:lang w:val="nl-NL"/>
              </w:rPr>
              <w:t>normadressaat</w:t>
            </w:r>
            <w:proofErr w:type="spellEnd"/>
            <w:r w:rsidRPr="002B7ADC">
              <w:rPr>
                <w:sz w:val="14"/>
                <w:szCs w:val="14"/>
                <w:lang w:val="nl-NL"/>
              </w:rPr>
              <w:t xml:space="preserve"> is gericht. Dit is een kernbepaling met alle verplichtingen voor fabrikanten. Zij zijn meest bepalend voor het voldoen van producten aan alle eisen, vanwege de direct optredende onwenselijke milieugevolgen van producten die niet aan de prestatievereisten voldoen. Hetzelfde geldt voor lid 8. Ook lid 4 valt in deze categorie, omdat dit een basisverplichting is om ervoor te zorgen dat producten aan de vereisten voldoen.</w:t>
            </w:r>
          </w:p>
        </w:tc>
      </w:tr>
      <w:tr w:rsidRPr="00F53C2A" w:rsidR="00A67602" w:rsidTr="0026189F" w14:paraId="3D283975" w14:textId="77777777">
        <w:tc>
          <w:tcPr>
            <w:tcW w:w="1135" w:type="dxa"/>
          </w:tcPr>
          <w:p w:rsidRPr="002B7ADC" w:rsidR="00A67602" w:rsidP="00A67602" w:rsidRDefault="00A67602" w14:paraId="50E5E8CA" w14:textId="77777777">
            <w:pPr>
              <w:rPr>
                <w:sz w:val="14"/>
                <w:szCs w:val="14"/>
                <w:lang w:val="nl-NL"/>
              </w:rPr>
            </w:pPr>
            <w:r w:rsidRPr="002B7ADC">
              <w:rPr>
                <w:sz w:val="14"/>
                <w:szCs w:val="14"/>
                <w:lang w:val="nl-NL"/>
              </w:rPr>
              <w:t>Art. 27, lid 2</w:t>
            </w:r>
          </w:p>
        </w:tc>
        <w:tc>
          <w:tcPr>
            <w:tcW w:w="2155" w:type="dxa"/>
          </w:tcPr>
          <w:p w:rsidRPr="002B7ADC" w:rsidR="00A67602" w:rsidP="00A67602" w:rsidRDefault="00A67602" w14:paraId="1F205B16" w14:textId="77777777">
            <w:pPr>
              <w:rPr>
                <w:sz w:val="14"/>
                <w:szCs w:val="14"/>
                <w:lang w:val="nl-NL"/>
              </w:rPr>
            </w:pPr>
            <w:r w:rsidRPr="002B7ADC">
              <w:rPr>
                <w:sz w:val="14"/>
                <w:szCs w:val="14"/>
                <w:lang w:val="nl-NL"/>
              </w:rPr>
              <w:t>Uitvoeren van een conformiteitsbeoordeling, (laten) opstellen van technische documentatie, aanbrengen van EU-conformiteitsverklaring</w:t>
            </w:r>
          </w:p>
        </w:tc>
        <w:tc>
          <w:tcPr>
            <w:tcW w:w="1701" w:type="dxa"/>
            <w:vMerge/>
          </w:tcPr>
          <w:p w:rsidRPr="002B7ADC" w:rsidR="00A67602" w:rsidP="00A67602" w:rsidRDefault="00A67602" w14:paraId="37531C55" w14:textId="77777777">
            <w:pPr>
              <w:rPr>
                <w:sz w:val="14"/>
                <w:szCs w:val="14"/>
                <w:lang w:val="nl-NL"/>
              </w:rPr>
            </w:pPr>
          </w:p>
        </w:tc>
        <w:tc>
          <w:tcPr>
            <w:tcW w:w="2126" w:type="dxa"/>
          </w:tcPr>
          <w:p w:rsidRPr="002B7ADC" w:rsidR="00A67602" w:rsidP="00A67602" w:rsidRDefault="00A67602" w14:paraId="0A72AB58" w14:textId="39A42E4F">
            <w:pPr>
              <w:rPr>
                <w:sz w:val="14"/>
                <w:szCs w:val="14"/>
                <w:lang w:val="nl-NL"/>
              </w:rPr>
            </w:pPr>
            <w:r w:rsidRPr="002B7ADC">
              <w:rPr>
                <w:sz w:val="14"/>
                <w:szCs w:val="14"/>
                <w:lang w:val="nl-NL"/>
              </w:rPr>
              <w:t>ja, genoemd in art. 7, lid 1</w:t>
            </w:r>
          </w:p>
        </w:tc>
        <w:tc>
          <w:tcPr>
            <w:tcW w:w="2381" w:type="dxa"/>
            <w:vMerge/>
          </w:tcPr>
          <w:p w:rsidRPr="002B7ADC" w:rsidR="00A67602" w:rsidP="00A67602" w:rsidRDefault="00A67602" w14:paraId="6C2406DD" w14:textId="77777777">
            <w:pPr>
              <w:rPr>
                <w:sz w:val="14"/>
                <w:szCs w:val="14"/>
                <w:lang w:val="nl-NL"/>
              </w:rPr>
            </w:pPr>
          </w:p>
        </w:tc>
      </w:tr>
      <w:tr w:rsidRPr="00F53C2A" w:rsidR="00A67602" w:rsidTr="0026189F" w14:paraId="65A8AC20" w14:textId="77777777">
        <w:tc>
          <w:tcPr>
            <w:tcW w:w="1135" w:type="dxa"/>
          </w:tcPr>
          <w:p w:rsidRPr="002B7ADC" w:rsidR="00A67602" w:rsidP="00A67602" w:rsidRDefault="00A67602" w14:paraId="4B310A01" w14:textId="77777777">
            <w:pPr>
              <w:rPr>
                <w:sz w:val="14"/>
                <w:szCs w:val="14"/>
                <w:lang w:val="nl-NL"/>
              </w:rPr>
            </w:pPr>
            <w:r w:rsidRPr="002B7ADC">
              <w:rPr>
                <w:sz w:val="14"/>
                <w:szCs w:val="14"/>
                <w:lang w:val="nl-NL"/>
              </w:rPr>
              <w:t>Art. 27, lid 3</w:t>
            </w:r>
          </w:p>
        </w:tc>
        <w:tc>
          <w:tcPr>
            <w:tcW w:w="2155" w:type="dxa"/>
          </w:tcPr>
          <w:p w:rsidRPr="002B7ADC" w:rsidR="00A67602" w:rsidP="00A67602" w:rsidRDefault="00A67602" w14:paraId="3359B3A9" w14:textId="77777777">
            <w:pPr>
              <w:rPr>
                <w:sz w:val="14"/>
                <w:szCs w:val="14"/>
                <w:lang w:val="nl-NL"/>
              </w:rPr>
            </w:pPr>
            <w:r w:rsidRPr="002B7ADC">
              <w:rPr>
                <w:sz w:val="14"/>
                <w:szCs w:val="14"/>
                <w:lang w:val="nl-NL"/>
              </w:rPr>
              <w:t>Bewaren van technische documentatie en EU-conformiteitsverklaring</w:t>
            </w:r>
          </w:p>
        </w:tc>
        <w:tc>
          <w:tcPr>
            <w:tcW w:w="1701" w:type="dxa"/>
            <w:vMerge/>
          </w:tcPr>
          <w:p w:rsidRPr="002B7ADC" w:rsidR="00A67602" w:rsidP="00A67602" w:rsidRDefault="00A67602" w14:paraId="134E386F" w14:textId="77777777">
            <w:pPr>
              <w:rPr>
                <w:sz w:val="14"/>
                <w:szCs w:val="14"/>
                <w:lang w:val="nl-NL"/>
              </w:rPr>
            </w:pPr>
          </w:p>
        </w:tc>
        <w:tc>
          <w:tcPr>
            <w:tcW w:w="2126" w:type="dxa"/>
          </w:tcPr>
          <w:p w:rsidRPr="002B7ADC" w:rsidR="00A67602" w:rsidP="00A67602" w:rsidRDefault="00A67602" w14:paraId="3AD7AC3A" w14:textId="6A915574">
            <w:pPr>
              <w:rPr>
                <w:sz w:val="14"/>
                <w:szCs w:val="14"/>
                <w:lang w:val="nl-NL"/>
              </w:rPr>
            </w:pPr>
            <w:r w:rsidRPr="002B7ADC">
              <w:rPr>
                <w:sz w:val="14"/>
                <w:szCs w:val="14"/>
                <w:lang w:val="nl-NL"/>
              </w:rPr>
              <w:t>ja, genoemd in art. 7, lid 1</w:t>
            </w:r>
          </w:p>
        </w:tc>
        <w:tc>
          <w:tcPr>
            <w:tcW w:w="2381" w:type="dxa"/>
            <w:vMerge/>
          </w:tcPr>
          <w:p w:rsidRPr="002B7ADC" w:rsidR="00A67602" w:rsidP="00A67602" w:rsidRDefault="00A67602" w14:paraId="7EF705DB" w14:textId="77777777">
            <w:pPr>
              <w:rPr>
                <w:sz w:val="14"/>
                <w:szCs w:val="14"/>
                <w:lang w:val="nl-NL"/>
              </w:rPr>
            </w:pPr>
          </w:p>
        </w:tc>
      </w:tr>
      <w:tr w:rsidRPr="00F53C2A" w:rsidR="00A67602" w:rsidTr="0026189F" w14:paraId="29FA3099" w14:textId="77777777">
        <w:tc>
          <w:tcPr>
            <w:tcW w:w="1135" w:type="dxa"/>
          </w:tcPr>
          <w:p w:rsidRPr="002B7ADC" w:rsidR="00A67602" w:rsidP="00A67602" w:rsidRDefault="00A67602" w14:paraId="12E03459" w14:textId="77777777">
            <w:pPr>
              <w:rPr>
                <w:sz w:val="14"/>
                <w:szCs w:val="14"/>
                <w:lang w:val="nl-NL"/>
              </w:rPr>
            </w:pPr>
            <w:r w:rsidRPr="002B7ADC">
              <w:rPr>
                <w:sz w:val="14"/>
                <w:szCs w:val="14"/>
                <w:lang w:val="nl-NL"/>
              </w:rPr>
              <w:t>Art. 27, lid 4</w:t>
            </w:r>
          </w:p>
        </w:tc>
        <w:tc>
          <w:tcPr>
            <w:tcW w:w="2155" w:type="dxa"/>
          </w:tcPr>
          <w:p w:rsidRPr="002B7ADC" w:rsidR="00A67602" w:rsidP="00A67602" w:rsidRDefault="00A67602" w14:paraId="3E450350" w14:textId="77777777">
            <w:pPr>
              <w:rPr>
                <w:sz w:val="14"/>
                <w:szCs w:val="14"/>
                <w:lang w:val="nl-NL"/>
              </w:rPr>
            </w:pPr>
            <w:r w:rsidRPr="002B7ADC">
              <w:rPr>
                <w:sz w:val="14"/>
                <w:szCs w:val="14"/>
                <w:lang w:val="nl-NL"/>
              </w:rPr>
              <w:t>Beschikken over procedures om de conformiteit van in serieproductie vervaardigde producten met de toepasselijke vereisten te waarborgen</w:t>
            </w:r>
          </w:p>
        </w:tc>
        <w:tc>
          <w:tcPr>
            <w:tcW w:w="1701" w:type="dxa"/>
            <w:vMerge/>
          </w:tcPr>
          <w:p w:rsidRPr="002B7ADC" w:rsidR="00A67602" w:rsidP="00A67602" w:rsidRDefault="00A67602" w14:paraId="789CEAC0" w14:textId="77777777">
            <w:pPr>
              <w:rPr>
                <w:sz w:val="14"/>
                <w:szCs w:val="14"/>
                <w:lang w:val="nl-NL"/>
              </w:rPr>
            </w:pPr>
          </w:p>
        </w:tc>
        <w:tc>
          <w:tcPr>
            <w:tcW w:w="2126" w:type="dxa"/>
          </w:tcPr>
          <w:p w:rsidRPr="002B7ADC" w:rsidR="00A67602" w:rsidP="00A67602" w:rsidRDefault="00A67602" w14:paraId="36E6CE06" w14:textId="64882B4A">
            <w:pPr>
              <w:rPr>
                <w:sz w:val="14"/>
                <w:szCs w:val="14"/>
                <w:lang w:val="nl-NL"/>
              </w:rPr>
            </w:pPr>
            <w:r w:rsidRPr="002B7ADC">
              <w:rPr>
                <w:sz w:val="14"/>
                <w:szCs w:val="14"/>
                <w:lang w:val="nl-NL"/>
              </w:rPr>
              <w:t>ja, genoemd in art. 7, lid 1</w:t>
            </w:r>
          </w:p>
        </w:tc>
        <w:tc>
          <w:tcPr>
            <w:tcW w:w="2381" w:type="dxa"/>
            <w:vMerge/>
          </w:tcPr>
          <w:p w:rsidRPr="002B7ADC" w:rsidR="00A67602" w:rsidP="00A67602" w:rsidRDefault="00A67602" w14:paraId="4F7A82D6" w14:textId="77777777">
            <w:pPr>
              <w:rPr>
                <w:sz w:val="14"/>
                <w:szCs w:val="14"/>
                <w:lang w:val="nl-NL"/>
              </w:rPr>
            </w:pPr>
          </w:p>
        </w:tc>
      </w:tr>
      <w:tr w:rsidRPr="00F53C2A" w:rsidR="00A67602" w:rsidTr="0026189F" w14:paraId="7322DA3D" w14:textId="77777777">
        <w:tc>
          <w:tcPr>
            <w:tcW w:w="1135" w:type="dxa"/>
          </w:tcPr>
          <w:p w:rsidRPr="002B7ADC" w:rsidR="00A67602" w:rsidP="00A67602" w:rsidRDefault="00A67602" w14:paraId="7E2723C9" w14:textId="77777777">
            <w:pPr>
              <w:rPr>
                <w:sz w:val="14"/>
                <w:szCs w:val="14"/>
                <w:lang w:val="nl-NL"/>
              </w:rPr>
            </w:pPr>
            <w:r w:rsidRPr="002B7ADC">
              <w:rPr>
                <w:sz w:val="14"/>
                <w:szCs w:val="14"/>
                <w:lang w:val="nl-NL"/>
              </w:rPr>
              <w:t>Art. 27, lid 5</w:t>
            </w:r>
          </w:p>
        </w:tc>
        <w:tc>
          <w:tcPr>
            <w:tcW w:w="2155" w:type="dxa"/>
          </w:tcPr>
          <w:p w:rsidRPr="002B7ADC" w:rsidR="00A67602" w:rsidP="00A67602" w:rsidRDefault="00A67602" w14:paraId="3E94DDCA" w14:textId="77777777">
            <w:pPr>
              <w:rPr>
                <w:sz w:val="14"/>
                <w:szCs w:val="14"/>
                <w:lang w:val="nl-NL"/>
              </w:rPr>
            </w:pPr>
            <w:r w:rsidRPr="002B7ADC">
              <w:rPr>
                <w:sz w:val="14"/>
                <w:szCs w:val="14"/>
                <w:lang w:val="nl-NL"/>
              </w:rPr>
              <w:t>Aanbrengen van identificatiemiddel op producten</w:t>
            </w:r>
          </w:p>
        </w:tc>
        <w:tc>
          <w:tcPr>
            <w:tcW w:w="1701" w:type="dxa"/>
            <w:vMerge/>
          </w:tcPr>
          <w:p w:rsidRPr="002B7ADC" w:rsidR="00A67602" w:rsidP="00A67602" w:rsidRDefault="00A67602" w14:paraId="700D6D50" w14:textId="77777777">
            <w:pPr>
              <w:rPr>
                <w:sz w:val="14"/>
                <w:szCs w:val="14"/>
                <w:lang w:val="nl-NL"/>
              </w:rPr>
            </w:pPr>
          </w:p>
        </w:tc>
        <w:tc>
          <w:tcPr>
            <w:tcW w:w="2126" w:type="dxa"/>
          </w:tcPr>
          <w:p w:rsidRPr="002B7ADC" w:rsidR="00A67602" w:rsidP="00A67602" w:rsidRDefault="00A67602" w14:paraId="4E279B96" w14:textId="56F1A227">
            <w:pPr>
              <w:rPr>
                <w:sz w:val="14"/>
                <w:szCs w:val="14"/>
                <w:lang w:val="nl-NL"/>
              </w:rPr>
            </w:pPr>
            <w:r w:rsidRPr="002B7ADC">
              <w:rPr>
                <w:sz w:val="14"/>
                <w:szCs w:val="14"/>
                <w:lang w:val="nl-NL"/>
              </w:rPr>
              <w:t>ja, genoemd in art. 7, lid 1</w:t>
            </w:r>
          </w:p>
        </w:tc>
        <w:tc>
          <w:tcPr>
            <w:tcW w:w="2381" w:type="dxa"/>
            <w:vMerge/>
          </w:tcPr>
          <w:p w:rsidRPr="002B7ADC" w:rsidR="00A67602" w:rsidP="00A67602" w:rsidRDefault="00A67602" w14:paraId="60889757" w14:textId="77777777">
            <w:pPr>
              <w:rPr>
                <w:sz w:val="14"/>
                <w:szCs w:val="14"/>
                <w:lang w:val="nl-NL"/>
              </w:rPr>
            </w:pPr>
          </w:p>
        </w:tc>
      </w:tr>
      <w:tr w:rsidRPr="00F53C2A" w:rsidR="00A67602" w:rsidTr="0026189F" w14:paraId="53E1920D" w14:textId="77777777">
        <w:tc>
          <w:tcPr>
            <w:tcW w:w="1135" w:type="dxa"/>
          </w:tcPr>
          <w:p w:rsidRPr="002B7ADC" w:rsidR="00A67602" w:rsidP="00A67602" w:rsidRDefault="00A67602" w14:paraId="1B1B5D1C" w14:textId="77777777">
            <w:pPr>
              <w:rPr>
                <w:sz w:val="14"/>
                <w:szCs w:val="14"/>
                <w:lang w:val="nl-NL"/>
              </w:rPr>
            </w:pPr>
            <w:r w:rsidRPr="002B7ADC">
              <w:rPr>
                <w:sz w:val="14"/>
                <w:szCs w:val="14"/>
                <w:lang w:val="nl-NL"/>
              </w:rPr>
              <w:t>Art. 27, lid 6</w:t>
            </w:r>
          </w:p>
        </w:tc>
        <w:tc>
          <w:tcPr>
            <w:tcW w:w="2155" w:type="dxa"/>
          </w:tcPr>
          <w:p w:rsidRPr="002B7ADC" w:rsidR="00A67602" w:rsidP="00A67602" w:rsidRDefault="00A67602" w14:paraId="03CFB3E6" w14:textId="77777777">
            <w:pPr>
              <w:rPr>
                <w:sz w:val="14"/>
                <w:szCs w:val="14"/>
                <w:lang w:val="nl-NL"/>
              </w:rPr>
            </w:pPr>
            <w:r w:rsidRPr="002B7ADC">
              <w:rPr>
                <w:sz w:val="14"/>
                <w:szCs w:val="14"/>
                <w:lang w:val="nl-NL"/>
              </w:rPr>
              <w:t>Vermelden van contactgegevens op elk product</w:t>
            </w:r>
          </w:p>
        </w:tc>
        <w:tc>
          <w:tcPr>
            <w:tcW w:w="1701" w:type="dxa"/>
            <w:vMerge/>
          </w:tcPr>
          <w:p w:rsidRPr="002B7ADC" w:rsidR="00A67602" w:rsidP="00A67602" w:rsidRDefault="00A67602" w14:paraId="52351EEC" w14:textId="77777777">
            <w:pPr>
              <w:rPr>
                <w:sz w:val="14"/>
                <w:szCs w:val="14"/>
                <w:lang w:val="nl-NL"/>
              </w:rPr>
            </w:pPr>
          </w:p>
        </w:tc>
        <w:tc>
          <w:tcPr>
            <w:tcW w:w="2126" w:type="dxa"/>
          </w:tcPr>
          <w:p w:rsidRPr="002B7ADC" w:rsidR="00A67602" w:rsidP="00A67602" w:rsidRDefault="00A67602" w14:paraId="5AF02F8E" w14:textId="0EE69E11">
            <w:pPr>
              <w:rPr>
                <w:sz w:val="14"/>
                <w:szCs w:val="14"/>
                <w:lang w:val="nl-NL"/>
              </w:rPr>
            </w:pPr>
            <w:r w:rsidRPr="002B7ADC">
              <w:rPr>
                <w:sz w:val="14"/>
                <w:szCs w:val="14"/>
                <w:lang w:val="nl-NL"/>
              </w:rPr>
              <w:t>ja, genoemd in art. 7, lid 1</w:t>
            </w:r>
          </w:p>
        </w:tc>
        <w:tc>
          <w:tcPr>
            <w:tcW w:w="2381" w:type="dxa"/>
            <w:vMerge/>
          </w:tcPr>
          <w:p w:rsidRPr="002B7ADC" w:rsidR="00A67602" w:rsidP="00A67602" w:rsidRDefault="00A67602" w14:paraId="4B5D4309" w14:textId="77777777">
            <w:pPr>
              <w:rPr>
                <w:sz w:val="14"/>
                <w:szCs w:val="14"/>
                <w:lang w:val="nl-NL"/>
              </w:rPr>
            </w:pPr>
          </w:p>
        </w:tc>
      </w:tr>
      <w:tr w:rsidRPr="00F53C2A" w:rsidR="00A67602" w:rsidTr="0026189F" w14:paraId="00C0A923" w14:textId="77777777">
        <w:tc>
          <w:tcPr>
            <w:tcW w:w="1135" w:type="dxa"/>
          </w:tcPr>
          <w:p w:rsidRPr="002B7ADC" w:rsidR="00A67602" w:rsidP="00A67602" w:rsidRDefault="00A67602" w14:paraId="0FACD823" w14:textId="77777777">
            <w:pPr>
              <w:rPr>
                <w:sz w:val="14"/>
                <w:szCs w:val="14"/>
                <w:lang w:val="nl-NL"/>
              </w:rPr>
            </w:pPr>
            <w:r w:rsidRPr="002B7ADC">
              <w:rPr>
                <w:sz w:val="14"/>
                <w:szCs w:val="14"/>
                <w:lang w:val="nl-NL"/>
              </w:rPr>
              <w:t>Art. 27, lid 7</w:t>
            </w:r>
          </w:p>
        </w:tc>
        <w:tc>
          <w:tcPr>
            <w:tcW w:w="2155" w:type="dxa"/>
          </w:tcPr>
          <w:p w:rsidRPr="002B7ADC" w:rsidR="00A67602" w:rsidP="00A67602" w:rsidRDefault="00A67602" w14:paraId="74EC8144" w14:textId="77777777">
            <w:pPr>
              <w:rPr>
                <w:sz w:val="14"/>
                <w:szCs w:val="14"/>
                <w:lang w:val="nl-NL"/>
              </w:rPr>
            </w:pPr>
            <w:r w:rsidRPr="002B7ADC">
              <w:rPr>
                <w:sz w:val="14"/>
                <w:szCs w:val="14"/>
                <w:lang w:val="nl-NL"/>
              </w:rPr>
              <w:t>Verplichtingen m.b.t. digitale gebruiksinstructies m.b.t. het product</w:t>
            </w:r>
          </w:p>
        </w:tc>
        <w:tc>
          <w:tcPr>
            <w:tcW w:w="1701" w:type="dxa"/>
            <w:vMerge/>
          </w:tcPr>
          <w:p w:rsidRPr="002B7ADC" w:rsidR="00A67602" w:rsidP="00A67602" w:rsidRDefault="00A67602" w14:paraId="302803A4" w14:textId="77777777">
            <w:pPr>
              <w:rPr>
                <w:sz w:val="14"/>
                <w:szCs w:val="14"/>
                <w:lang w:val="nl-NL"/>
              </w:rPr>
            </w:pPr>
          </w:p>
        </w:tc>
        <w:tc>
          <w:tcPr>
            <w:tcW w:w="2126" w:type="dxa"/>
          </w:tcPr>
          <w:p w:rsidRPr="002B7ADC" w:rsidR="00A67602" w:rsidP="00A67602" w:rsidRDefault="00A67602" w14:paraId="0A2080D3" w14:textId="404ABB3B">
            <w:pPr>
              <w:rPr>
                <w:sz w:val="14"/>
                <w:szCs w:val="14"/>
                <w:lang w:val="nl-NL"/>
              </w:rPr>
            </w:pPr>
            <w:r w:rsidRPr="002B7ADC">
              <w:rPr>
                <w:sz w:val="14"/>
                <w:szCs w:val="14"/>
                <w:lang w:val="nl-NL"/>
              </w:rPr>
              <w:t>ja, genoemd in art. 7, lid 1</w:t>
            </w:r>
          </w:p>
        </w:tc>
        <w:tc>
          <w:tcPr>
            <w:tcW w:w="2381" w:type="dxa"/>
            <w:vMerge/>
          </w:tcPr>
          <w:p w:rsidRPr="002B7ADC" w:rsidR="00A67602" w:rsidP="00A67602" w:rsidRDefault="00A67602" w14:paraId="1BFAD4C1" w14:textId="77777777">
            <w:pPr>
              <w:rPr>
                <w:sz w:val="14"/>
                <w:szCs w:val="14"/>
                <w:lang w:val="nl-NL"/>
              </w:rPr>
            </w:pPr>
          </w:p>
        </w:tc>
      </w:tr>
      <w:tr w:rsidRPr="00F53C2A" w:rsidR="00A67602" w:rsidTr="0026189F" w14:paraId="2834CCDA" w14:textId="77777777">
        <w:tc>
          <w:tcPr>
            <w:tcW w:w="1135" w:type="dxa"/>
          </w:tcPr>
          <w:p w:rsidRPr="002B7ADC" w:rsidR="00A67602" w:rsidP="00A67602" w:rsidRDefault="00A67602" w14:paraId="7A255FF4" w14:textId="77777777">
            <w:pPr>
              <w:rPr>
                <w:sz w:val="14"/>
                <w:szCs w:val="14"/>
                <w:lang w:val="nl-NL"/>
              </w:rPr>
            </w:pPr>
            <w:r w:rsidRPr="002B7ADC">
              <w:rPr>
                <w:sz w:val="14"/>
                <w:szCs w:val="14"/>
                <w:lang w:val="nl-NL"/>
              </w:rPr>
              <w:t>Art. 27, lid 8</w:t>
            </w:r>
          </w:p>
        </w:tc>
        <w:tc>
          <w:tcPr>
            <w:tcW w:w="2155" w:type="dxa"/>
          </w:tcPr>
          <w:p w:rsidRPr="002B7ADC" w:rsidR="00A67602" w:rsidP="00A67602" w:rsidRDefault="00A67602" w14:paraId="06DF1559" w14:textId="77777777">
            <w:pPr>
              <w:rPr>
                <w:sz w:val="14"/>
                <w:szCs w:val="14"/>
                <w:lang w:val="nl-NL"/>
              </w:rPr>
            </w:pPr>
            <w:r w:rsidRPr="002B7ADC">
              <w:rPr>
                <w:sz w:val="14"/>
                <w:szCs w:val="14"/>
                <w:lang w:val="nl-NL"/>
              </w:rPr>
              <w:t>Treffen van corrigerende maatregelen als producten niet overeenstemmen met vereisten volgens gedelegeerde handeling krachtens art. 4</w:t>
            </w:r>
          </w:p>
        </w:tc>
        <w:tc>
          <w:tcPr>
            <w:tcW w:w="1701" w:type="dxa"/>
            <w:vMerge/>
          </w:tcPr>
          <w:p w:rsidRPr="002B7ADC" w:rsidR="00A67602" w:rsidP="00A67602" w:rsidRDefault="00A67602" w14:paraId="3742A02B" w14:textId="77777777">
            <w:pPr>
              <w:rPr>
                <w:sz w:val="14"/>
                <w:szCs w:val="14"/>
                <w:lang w:val="nl-NL"/>
              </w:rPr>
            </w:pPr>
          </w:p>
        </w:tc>
        <w:tc>
          <w:tcPr>
            <w:tcW w:w="2126" w:type="dxa"/>
          </w:tcPr>
          <w:p w:rsidRPr="002B7ADC" w:rsidR="00A67602" w:rsidP="00A67602" w:rsidRDefault="00A67602" w14:paraId="12076B3D" w14:textId="0DFDA419">
            <w:pPr>
              <w:rPr>
                <w:sz w:val="14"/>
                <w:szCs w:val="14"/>
                <w:lang w:val="nl-NL"/>
              </w:rPr>
            </w:pPr>
            <w:r w:rsidRPr="002B7ADC">
              <w:rPr>
                <w:sz w:val="14"/>
                <w:szCs w:val="14"/>
                <w:lang w:val="nl-NL"/>
              </w:rPr>
              <w:t>ja, genoemd in art. 7, lid 1</w:t>
            </w:r>
          </w:p>
        </w:tc>
        <w:tc>
          <w:tcPr>
            <w:tcW w:w="2381" w:type="dxa"/>
            <w:vMerge/>
          </w:tcPr>
          <w:p w:rsidRPr="002B7ADC" w:rsidR="00A67602" w:rsidP="00A67602" w:rsidRDefault="00A67602" w14:paraId="41A9BFED" w14:textId="77777777">
            <w:pPr>
              <w:rPr>
                <w:sz w:val="14"/>
                <w:szCs w:val="14"/>
                <w:lang w:val="nl-NL"/>
              </w:rPr>
            </w:pPr>
          </w:p>
        </w:tc>
      </w:tr>
      <w:tr w:rsidRPr="00F53C2A" w:rsidR="00A67602" w:rsidTr="0026189F" w14:paraId="5296A222" w14:textId="77777777">
        <w:tc>
          <w:tcPr>
            <w:tcW w:w="1135" w:type="dxa"/>
          </w:tcPr>
          <w:p w:rsidRPr="002B7ADC" w:rsidR="00A67602" w:rsidP="00A67602" w:rsidRDefault="00A67602" w14:paraId="0CA3944D" w14:textId="77777777">
            <w:pPr>
              <w:rPr>
                <w:sz w:val="14"/>
                <w:szCs w:val="14"/>
                <w:lang w:val="nl-NL"/>
              </w:rPr>
            </w:pPr>
            <w:r w:rsidRPr="002B7ADC">
              <w:rPr>
                <w:sz w:val="14"/>
                <w:szCs w:val="14"/>
                <w:lang w:val="nl-NL"/>
              </w:rPr>
              <w:t>Art. 27, lid 9</w:t>
            </w:r>
          </w:p>
        </w:tc>
        <w:tc>
          <w:tcPr>
            <w:tcW w:w="2155" w:type="dxa"/>
          </w:tcPr>
          <w:p w:rsidRPr="002B7ADC" w:rsidR="00A67602" w:rsidP="00A67602" w:rsidRDefault="00A67602" w14:paraId="7A7CFDEC" w14:textId="77777777">
            <w:pPr>
              <w:rPr>
                <w:sz w:val="14"/>
                <w:szCs w:val="14"/>
                <w:lang w:val="nl-NL"/>
              </w:rPr>
            </w:pPr>
            <w:r w:rsidRPr="002B7ADC">
              <w:rPr>
                <w:sz w:val="14"/>
                <w:szCs w:val="14"/>
                <w:lang w:val="nl-NL"/>
              </w:rPr>
              <w:t>Bieden van contactmogelijkheden en bijhouden van een klachtenregister</w:t>
            </w:r>
          </w:p>
        </w:tc>
        <w:tc>
          <w:tcPr>
            <w:tcW w:w="1701" w:type="dxa"/>
            <w:vMerge/>
          </w:tcPr>
          <w:p w:rsidRPr="002B7ADC" w:rsidR="00A67602" w:rsidP="00A67602" w:rsidRDefault="00A67602" w14:paraId="28265087" w14:textId="77777777">
            <w:pPr>
              <w:rPr>
                <w:sz w:val="14"/>
                <w:szCs w:val="14"/>
                <w:lang w:val="nl-NL"/>
              </w:rPr>
            </w:pPr>
          </w:p>
        </w:tc>
        <w:tc>
          <w:tcPr>
            <w:tcW w:w="2126" w:type="dxa"/>
          </w:tcPr>
          <w:p w:rsidRPr="002B7ADC" w:rsidR="00A67602" w:rsidP="00A67602" w:rsidRDefault="00A67602" w14:paraId="60EC2661" w14:textId="568D0881">
            <w:pPr>
              <w:rPr>
                <w:sz w:val="14"/>
                <w:szCs w:val="14"/>
                <w:lang w:val="nl-NL"/>
              </w:rPr>
            </w:pPr>
            <w:r w:rsidRPr="002B7ADC">
              <w:rPr>
                <w:sz w:val="14"/>
                <w:szCs w:val="14"/>
                <w:lang w:val="nl-NL"/>
              </w:rPr>
              <w:t>ja, genoemd in art. 7, lid 1</w:t>
            </w:r>
          </w:p>
        </w:tc>
        <w:tc>
          <w:tcPr>
            <w:tcW w:w="2381" w:type="dxa"/>
            <w:vMerge/>
          </w:tcPr>
          <w:p w:rsidRPr="002B7ADC" w:rsidR="00A67602" w:rsidP="00A67602" w:rsidRDefault="00A67602" w14:paraId="5E89412F" w14:textId="77777777">
            <w:pPr>
              <w:rPr>
                <w:sz w:val="14"/>
                <w:szCs w:val="14"/>
                <w:lang w:val="nl-NL"/>
              </w:rPr>
            </w:pPr>
          </w:p>
        </w:tc>
      </w:tr>
      <w:tr w:rsidRPr="00F53C2A" w:rsidR="00A67602" w:rsidTr="0026189F" w14:paraId="3CCCEAB8" w14:textId="77777777">
        <w:tc>
          <w:tcPr>
            <w:tcW w:w="1135" w:type="dxa"/>
          </w:tcPr>
          <w:p w:rsidRPr="002B7ADC" w:rsidR="00A67602" w:rsidP="00A67602" w:rsidRDefault="00A67602" w14:paraId="77D6C811" w14:textId="77777777">
            <w:pPr>
              <w:rPr>
                <w:sz w:val="14"/>
                <w:szCs w:val="14"/>
                <w:lang w:val="nl-NL"/>
              </w:rPr>
            </w:pPr>
            <w:r w:rsidRPr="002B7ADC">
              <w:rPr>
                <w:sz w:val="14"/>
                <w:szCs w:val="14"/>
                <w:lang w:val="nl-NL"/>
              </w:rPr>
              <w:t>Art. 27, lid 10</w:t>
            </w:r>
          </w:p>
        </w:tc>
        <w:tc>
          <w:tcPr>
            <w:tcW w:w="2155" w:type="dxa"/>
          </w:tcPr>
          <w:p w:rsidRPr="002B7ADC" w:rsidR="00A67602" w:rsidP="00A67602" w:rsidRDefault="00A67602" w14:paraId="05C62C97" w14:textId="77777777">
            <w:pPr>
              <w:rPr>
                <w:sz w:val="14"/>
                <w:szCs w:val="14"/>
                <w:lang w:val="nl-NL"/>
              </w:rPr>
            </w:pPr>
            <w:r w:rsidRPr="002B7ADC">
              <w:rPr>
                <w:sz w:val="14"/>
                <w:szCs w:val="14"/>
                <w:lang w:val="nl-NL"/>
              </w:rPr>
              <w:t>Verstrekken van informatie over productconformiteit aan bevoegde nationale autoriteit; samenwerkingsverplichting</w:t>
            </w:r>
          </w:p>
        </w:tc>
        <w:tc>
          <w:tcPr>
            <w:tcW w:w="1701" w:type="dxa"/>
            <w:vMerge/>
          </w:tcPr>
          <w:p w:rsidRPr="002B7ADC" w:rsidR="00A67602" w:rsidP="00A67602" w:rsidRDefault="00A67602" w14:paraId="1EA94C70" w14:textId="77777777">
            <w:pPr>
              <w:rPr>
                <w:sz w:val="14"/>
                <w:szCs w:val="14"/>
                <w:lang w:val="nl-NL"/>
              </w:rPr>
            </w:pPr>
          </w:p>
        </w:tc>
        <w:tc>
          <w:tcPr>
            <w:tcW w:w="2126" w:type="dxa"/>
          </w:tcPr>
          <w:p w:rsidRPr="002B7ADC" w:rsidR="00A67602" w:rsidP="00A67602" w:rsidRDefault="00A67602" w14:paraId="5FE62546" w14:textId="7B8C2A41">
            <w:pPr>
              <w:rPr>
                <w:sz w:val="14"/>
                <w:szCs w:val="14"/>
                <w:lang w:val="nl-NL"/>
              </w:rPr>
            </w:pPr>
            <w:r w:rsidRPr="002B7ADC">
              <w:rPr>
                <w:sz w:val="14"/>
                <w:szCs w:val="14"/>
                <w:lang w:val="nl-NL"/>
              </w:rPr>
              <w:t>ja, genoemd in art. 7, lid 2</w:t>
            </w:r>
          </w:p>
        </w:tc>
        <w:tc>
          <w:tcPr>
            <w:tcW w:w="2381" w:type="dxa"/>
            <w:vMerge/>
          </w:tcPr>
          <w:p w:rsidRPr="002B7ADC" w:rsidR="00A67602" w:rsidP="00A67602" w:rsidRDefault="00A67602" w14:paraId="1B30DE4D" w14:textId="77777777">
            <w:pPr>
              <w:rPr>
                <w:sz w:val="14"/>
                <w:szCs w:val="14"/>
                <w:lang w:val="nl-NL"/>
              </w:rPr>
            </w:pPr>
          </w:p>
        </w:tc>
      </w:tr>
      <w:tr w:rsidRPr="00F53C2A" w:rsidR="00A67602" w:rsidTr="0026189F" w14:paraId="265FD862" w14:textId="77777777">
        <w:tc>
          <w:tcPr>
            <w:tcW w:w="1135" w:type="dxa"/>
          </w:tcPr>
          <w:p w:rsidRPr="002B7ADC" w:rsidR="00A67602" w:rsidP="00A67602" w:rsidRDefault="00A67602" w14:paraId="1C5557E8" w14:textId="77777777">
            <w:pPr>
              <w:rPr>
                <w:sz w:val="14"/>
                <w:szCs w:val="14"/>
                <w:lang w:val="nl-NL"/>
              </w:rPr>
            </w:pPr>
            <w:r w:rsidRPr="002B7ADC">
              <w:rPr>
                <w:sz w:val="14"/>
                <w:szCs w:val="14"/>
                <w:lang w:val="nl-NL"/>
              </w:rPr>
              <w:t>Art. 28</w:t>
            </w:r>
          </w:p>
        </w:tc>
        <w:tc>
          <w:tcPr>
            <w:tcW w:w="2155" w:type="dxa"/>
          </w:tcPr>
          <w:p w:rsidRPr="002B7ADC" w:rsidR="00A67602" w:rsidP="00A67602" w:rsidRDefault="00A67602" w14:paraId="111A2890" w14:textId="4441B768">
            <w:pPr>
              <w:rPr>
                <w:sz w:val="14"/>
                <w:szCs w:val="14"/>
                <w:lang w:val="nl-NL"/>
              </w:rPr>
            </w:pPr>
            <w:r w:rsidRPr="002B7ADC">
              <w:rPr>
                <w:sz w:val="14"/>
                <w:szCs w:val="14"/>
                <w:lang w:val="nl-NL"/>
              </w:rPr>
              <w:t>Gemachtigde van de fabrikant</w:t>
            </w:r>
          </w:p>
        </w:tc>
        <w:tc>
          <w:tcPr>
            <w:tcW w:w="1701" w:type="dxa"/>
          </w:tcPr>
          <w:p w:rsidRPr="002B7ADC" w:rsidR="00A67602" w:rsidP="00A67602" w:rsidRDefault="00A67602" w14:paraId="25EEDF61" w14:textId="25AB39BE">
            <w:pPr>
              <w:rPr>
                <w:sz w:val="14"/>
                <w:szCs w:val="14"/>
                <w:lang w:val="nl-NL"/>
              </w:rPr>
            </w:pPr>
            <w:r w:rsidRPr="002B7ADC">
              <w:rPr>
                <w:sz w:val="14"/>
                <w:szCs w:val="14"/>
                <w:lang w:val="nl-NL"/>
              </w:rPr>
              <w:t xml:space="preserve">fabrikant van een productgroep </w:t>
            </w:r>
            <w:r w:rsidRPr="002B7ADC">
              <w:rPr>
                <w:sz w:val="14"/>
                <w:szCs w:val="14"/>
                <w:lang w:val="nl-NL"/>
              </w:rPr>
              <w:lastRenderedPageBreak/>
              <w:t>waarvoor een gedelegeerde handeling krachtens art. 4 geldt</w:t>
            </w:r>
          </w:p>
        </w:tc>
        <w:tc>
          <w:tcPr>
            <w:tcW w:w="2126" w:type="dxa"/>
          </w:tcPr>
          <w:p w:rsidRPr="002B7ADC" w:rsidR="00A67602" w:rsidP="00A67602" w:rsidRDefault="00A67602" w14:paraId="57FC5465" w14:textId="149FB06F">
            <w:pPr>
              <w:rPr>
                <w:sz w:val="14"/>
                <w:szCs w:val="14"/>
                <w:lang w:val="nl-NL"/>
              </w:rPr>
            </w:pPr>
            <w:r w:rsidRPr="002B7ADC">
              <w:rPr>
                <w:sz w:val="14"/>
                <w:szCs w:val="14"/>
                <w:lang w:val="nl-NL"/>
              </w:rPr>
              <w:lastRenderedPageBreak/>
              <w:t>ja, zie art. 7,</w:t>
            </w:r>
            <w:r w:rsidRPr="002B7ADC" w:rsidR="00D61CBF">
              <w:rPr>
                <w:sz w:val="14"/>
                <w:szCs w:val="14"/>
                <w:lang w:val="nl-NL"/>
              </w:rPr>
              <w:t xml:space="preserve"> lid 3</w:t>
            </w:r>
          </w:p>
        </w:tc>
        <w:tc>
          <w:tcPr>
            <w:tcW w:w="2381" w:type="dxa"/>
          </w:tcPr>
          <w:p w:rsidRPr="002B7ADC" w:rsidR="00A67602" w:rsidP="00A67602" w:rsidRDefault="00A67602" w14:paraId="063E7D76" w14:textId="4D403F81">
            <w:pPr>
              <w:rPr>
                <w:sz w:val="14"/>
                <w:szCs w:val="14"/>
                <w:lang w:val="nl-NL"/>
              </w:rPr>
            </w:pPr>
            <w:r w:rsidRPr="002B7ADC">
              <w:rPr>
                <w:sz w:val="14"/>
                <w:szCs w:val="14"/>
                <w:lang w:val="nl-NL"/>
              </w:rPr>
              <w:t xml:space="preserve">De gemachtigde vertegenwoordigt de fabrikant </w:t>
            </w:r>
            <w:r w:rsidRPr="002B7ADC">
              <w:rPr>
                <w:sz w:val="14"/>
                <w:szCs w:val="14"/>
                <w:lang w:val="nl-NL"/>
              </w:rPr>
              <w:lastRenderedPageBreak/>
              <w:t xml:space="preserve">en moet zelfstandig aanspreekbaar zijn op het nakomen van de voor hem geldende verplichtingen die verband houdt met de taken die hij namens de fabrikant uitvoert. De fabrikant die een gemachtigde heeft aangewezen, is </w:t>
            </w:r>
            <w:r w:rsidRPr="002B7ADC" w:rsidR="00450DDB">
              <w:rPr>
                <w:sz w:val="14"/>
                <w:szCs w:val="14"/>
                <w:lang w:val="nl-NL"/>
              </w:rPr>
              <w:t xml:space="preserve">vaak </w:t>
            </w:r>
            <w:r w:rsidRPr="002B7ADC">
              <w:rPr>
                <w:sz w:val="14"/>
                <w:szCs w:val="14"/>
                <w:lang w:val="nl-NL"/>
              </w:rPr>
              <w:t>in een land buiten Nederland gevestigd en is daardoor zelf niet (juridisch) aanspreekbaar.</w:t>
            </w:r>
          </w:p>
        </w:tc>
      </w:tr>
      <w:tr w:rsidRPr="00F53C2A" w:rsidR="00A67602" w:rsidTr="0026189F" w14:paraId="2D37FEB7" w14:textId="77777777">
        <w:tc>
          <w:tcPr>
            <w:tcW w:w="1135" w:type="dxa"/>
          </w:tcPr>
          <w:p w:rsidRPr="002B7ADC" w:rsidR="00A67602" w:rsidP="00A67602" w:rsidRDefault="00A67602" w14:paraId="45FCEA23" w14:textId="77777777">
            <w:pPr>
              <w:rPr>
                <w:sz w:val="14"/>
                <w:szCs w:val="14"/>
                <w:lang w:val="nl-NL"/>
              </w:rPr>
            </w:pPr>
            <w:r w:rsidRPr="002B7ADC">
              <w:rPr>
                <w:sz w:val="14"/>
                <w:szCs w:val="14"/>
                <w:lang w:val="nl-NL"/>
              </w:rPr>
              <w:lastRenderedPageBreak/>
              <w:t>Art. 29, lid 1</w:t>
            </w:r>
          </w:p>
        </w:tc>
        <w:tc>
          <w:tcPr>
            <w:tcW w:w="2155" w:type="dxa"/>
          </w:tcPr>
          <w:p w:rsidRPr="002B7ADC" w:rsidR="00A67602" w:rsidP="00A67602" w:rsidRDefault="00A67602" w14:paraId="12AF25F2" w14:textId="77777777">
            <w:pPr>
              <w:rPr>
                <w:sz w:val="14"/>
                <w:szCs w:val="14"/>
                <w:lang w:val="nl-NL"/>
              </w:rPr>
            </w:pPr>
            <w:r w:rsidRPr="002B7ADC">
              <w:rPr>
                <w:sz w:val="14"/>
                <w:szCs w:val="14"/>
                <w:lang w:val="nl-NL"/>
              </w:rPr>
              <w:t xml:space="preserve">Product moet voldoen aan vereisten inzake ecologisch ontwerp krachtens art. 4. Deze omvatten prestatievereisten (art. 6) </w:t>
            </w:r>
          </w:p>
        </w:tc>
        <w:tc>
          <w:tcPr>
            <w:tcW w:w="1701" w:type="dxa"/>
            <w:vMerge w:val="restart"/>
          </w:tcPr>
          <w:p w:rsidRPr="002B7ADC" w:rsidR="00A67602" w:rsidP="00A67602" w:rsidRDefault="00A67602" w14:paraId="644F7799" w14:textId="34D12602">
            <w:pPr>
              <w:rPr>
                <w:sz w:val="14"/>
                <w:szCs w:val="14"/>
                <w:lang w:val="nl-NL"/>
              </w:rPr>
            </w:pPr>
            <w:r w:rsidRPr="002B7ADC">
              <w:rPr>
                <w:sz w:val="14"/>
                <w:szCs w:val="14"/>
                <w:lang w:val="nl-NL"/>
              </w:rPr>
              <w:t>importeur van een product waarvoor een gedelegeerde handeling krachtens art. 4 geldt</w:t>
            </w:r>
          </w:p>
        </w:tc>
        <w:tc>
          <w:tcPr>
            <w:tcW w:w="2126" w:type="dxa"/>
          </w:tcPr>
          <w:p w:rsidRPr="002B7ADC" w:rsidR="00A67602" w:rsidP="00A67602" w:rsidRDefault="00A67602" w14:paraId="57AC1BBF" w14:textId="1DE36F93">
            <w:pPr>
              <w:rPr>
                <w:sz w:val="14"/>
                <w:szCs w:val="14"/>
                <w:lang w:val="nl-NL"/>
              </w:rPr>
            </w:pPr>
            <w:r w:rsidRPr="002B7ADC">
              <w:rPr>
                <w:sz w:val="14"/>
                <w:szCs w:val="14"/>
                <w:lang w:val="nl-NL"/>
              </w:rPr>
              <w:t>ja, genoemd in art. 7, lid 1</w:t>
            </w:r>
          </w:p>
        </w:tc>
        <w:tc>
          <w:tcPr>
            <w:tcW w:w="2381" w:type="dxa"/>
            <w:vMerge w:val="restart"/>
          </w:tcPr>
          <w:p w:rsidRPr="002B7ADC" w:rsidR="00A67602" w:rsidP="00A67602" w:rsidRDefault="00A67602" w14:paraId="00B14F33" w14:textId="77777777">
            <w:pPr>
              <w:rPr>
                <w:sz w:val="14"/>
                <w:szCs w:val="14"/>
                <w:lang w:val="nl-NL"/>
              </w:rPr>
            </w:pPr>
            <w:r w:rsidRPr="002B7ADC">
              <w:rPr>
                <w:sz w:val="14"/>
                <w:szCs w:val="14"/>
                <w:lang w:val="nl-NL"/>
              </w:rPr>
              <w:t>Dit is de kernbepaling met verplichtingen voor importeurs</w:t>
            </w:r>
          </w:p>
        </w:tc>
      </w:tr>
      <w:tr w:rsidRPr="00F53C2A" w:rsidR="00A67602" w:rsidTr="0026189F" w14:paraId="048E1D69" w14:textId="77777777">
        <w:tc>
          <w:tcPr>
            <w:tcW w:w="1135" w:type="dxa"/>
          </w:tcPr>
          <w:p w:rsidRPr="002B7ADC" w:rsidR="00A67602" w:rsidP="00A67602" w:rsidRDefault="00A67602" w14:paraId="58338C3F" w14:textId="77777777">
            <w:pPr>
              <w:rPr>
                <w:sz w:val="14"/>
                <w:szCs w:val="14"/>
                <w:lang w:val="nl-NL"/>
              </w:rPr>
            </w:pPr>
            <w:r w:rsidRPr="002B7ADC">
              <w:rPr>
                <w:sz w:val="14"/>
                <w:szCs w:val="14"/>
                <w:lang w:val="nl-NL"/>
              </w:rPr>
              <w:t>Art. 29, lid 2</w:t>
            </w:r>
          </w:p>
        </w:tc>
        <w:tc>
          <w:tcPr>
            <w:tcW w:w="2155" w:type="dxa"/>
          </w:tcPr>
          <w:p w:rsidRPr="002B7ADC" w:rsidR="00A67602" w:rsidP="00A67602" w:rsidRDefault="00A67602" w14:paraId="4C982317" w14:textId="77777777">
            <w:pPr>
              <w:rPr>
                <w:sz w:val="14"/>
                <w:szCs w:val="14"/>
                <w:lang w:val="nl-NL"/>
              </w:rPr>
            </w:pPr>
            <w:r w:rsidRPr="002B7ADC">
              <w:rPr>
                <w:sz w:val="14"/>
                <w:szCs w:val="14"/>
                <w:lang w:val="nl-NL"/>
              </w:rPr>
              <w:t>Controle of fabrikant heeft voldaan aan onder meer de verplichtingen inzake conformiteitsbeoordeling en technische documentatie, producten vergezeld gaan van de vereiste informatie en documenten alsmede een digitaal productpaspoort, zijn voorzien van een CE-markering</w:t>
            </w:r>
          </w:p>
        </w:tc>
        <w:tc>
          <w:tcPr>
            <w:tcW w:w="1701" w:type="dxa"/>
            <w:vMerge/>
          </w:tcPr>
          <w:p w:rsidRPr="002B7ADC" w:rsidR="00A67602" w:rsidP="00A67602" w:rsidRDefault="00A67602" w14:paraId="0387158E" w14:textId="77777777">
            <w:pPr>
              <w:rPr>
                <w:sz w:val="14"/>
                <w:szCs w:val="14"/>
                <w:lang w:val="nl-NL"/>
              </w:rPr>
            </w:pPr>
          </w:p>
        </w:tc>
        <w:tc>
          <w:tcPr>
            <w:tcW w:w="2126" w:type="dxa"/>
          </w:tcPr>
          <w:p w:rsidRPr="002B7ADC" w:rsidR="00A67602" w:rsidP="00A67602" w:rsidRDefault="00A67602" w14:paraId="7052A726" w14:textId="393C1B11">
            <w:pPr>
              <w:rPr>
                <w:sz w:val="14"/>
                <w:szCs w:val="14"/>
                <w:lang w:val="nl-NL"/>
              </w:rPr>
            </w:pPr>
            <w:r w:rsidRPr="002B7ADC">
              <w:rPr>
                <w:sz w:val="14"/>
                <w:szCs w:val="14"/>
                <w:lang w:val="nl-NL"/>
              </w:rPr>
              <w:t>ja, genoemd in art. 7, lid 1</w:t>
            </w:r>
          </w:p>
        </w:tc>
        <w:tc>
          <w:tcPr>
            <w:tcW w:w="2381" w:type="dxa"/>
            <w:vMerge/>
          </w:tcPr>
          <w:p w:rsidRPr="002B7ADC" w:rsidR="00A67602" w:rsidP="00A67602" w:rsidRDefault="00A67602" w14:paraId="2DE35058" w14:textId="77777777">
            <w:pPr>
              <w:rPr>
                <w:sz w:val="14"/>
                <w:szCs w:val="14"/>
                <w:lang w:val="nl-NL"/>
              </w:rPr>
            </w:pPr>
          </w:p>
        </w:tc>
      </w:tr>
      <w:tr w:rsidRPr="00F53C2A" w:rsidR="00A67602" w:rsidTr="0026189F" w14:paraId="031AC4E1" w14:textId="77777777">
        <w:trPr>
          <w:trHeight w:val="269"/>
        </w:trPr>
        <w:tc>
          <w:tcPr>
            <w:tcW w:w="1135" w:type="dxa"/>
          </w:tcPr>
          <w:p w:rsidRPr="002B7ADC" w:rsidR="00A67602" w:rsidP="00A67602" w:rsidRDefault="00A67602" w14:paraId="5B0AE5A9" w14:textId="77777777">
            <w:pPr>
              <w:rPr>
                <w:sz w:val="14"/>
                <w:szCs w:val="14"/>
                <w:lang w:val="nl-NL"/>
              </w:rPr>
            </w:pPr>
            <w:r w:rsidRPr="002B7ADC">
              <w:rPr>
                <w:sz w:val="14"/>
                <w:szCs w:val="14"/>
                <w:lang w:val="nl-NL"/>
              </w:rPr>
              <w:t>Art. 29, lid 3</w:t>
            </w:r>
          </w:p>
        </w:tc>
        <w:tc>
          <w:tcPr>
            <w:tcW w:w="2155" w:type="dxa"/>
          </w:tcPr>
          <w:p w:rsidRPr="002B7ADC" w:rsidR="00A67602" w:rsidP="00A67602" w:rsidRDefault="00A67602" w14:paraId="4C197E27" w14:textId="77777777">
            <w:pPr>
              <w:rPr>
                <w:sz w:val="14"/>
                <w:szCs w:val="14"/>
                <w:lang w:val="nl-NL"/>
              </w:rPr>
            </w:pPr>
            <w:r w:rsidRPr="002B7ADC">
              <w:rPr>
                <w:sz w:val="14"/>
                <w:szCs w:val="14"/>
                <w:lang w:val="nl-NL"/>
              </w:rPr>
              <w:t>Vermelden van contactgegevens op elk product</w:t>
            </w:r>
          </w:p>
        </w:tc>
        <w:tc>
          <w:tcPr>
            <w:tcW w:w="1701" w:type="dxa"/>
            <w:vMerge/>
          </w:tcPr>
          <w:p w:rsidRPr="002B7ADC" w:rsidR="00A67602" w:rsidP="00A67602" w:rsidRDefault="00A67602" w14:paraId="09097E61" w14:textId="77777777">
            <w:pPr>
              <w:rPr>
                <w:sz w:val="14"/>
                <w:szCs w:val="14"/>
                <w:lang w:val="nl-NL"/>
              </w:rPr>
            </w:pPr>
          </w:p>
        </w:tc>
        <w:tc>
          <w:tcPr>
            <w:tcW w:w="2126" w:type="dxa"/>
          </w:tcPr>
          <w:p w:rsidRPr="002B7ADC" w:rsidR="00A67602" w:rsidP="00A67602" w:rsidRDefault="00A67602" w14:paraId="4C420B68" w14:textId="2C825C4B">
            <w:pPr>
              <w:rPr>
                <w:sz w:val="14"/>
                <w:szCs w:val="14"/>
                <w:lang w:val="nl-NL"/>
              </w:rPr>
            </w:pPr>
            <w:r w:rsidRPr="002B7ADC">
              <w:rPr>
                <w:sz w:val="14"/>
                <w:szCs w:val="14"/>
                <w:lang w:val="nl-NL"/>
              </w:rPr>
              <w:t>ja, genoemd in art. 7, lid 1</w:t>
            </w:r>
          </w:p>
        </w:tc>
        <w:tc>
          <w:tcPr>
            <w:tcW w:w="2381" w:type="dxa"/>
            <w:vMerge/>
          </w:tcPr>
          <w:p w:rsidRPr="002B7ADC" w:rsidR="00A67602" w:rsidP="00A67602" w:rsidRDefault="00A67602" w14:paraId="1CBC6927" w14:textId="77777777">
            <w:pPr>
              <w:rPr>
                <w:sz w:val="14"/>
                <w:szCs w:val="14"/>
                <w:lang w:val="nl-NL"/>
              </w:rPr>
            </w:pPr>
          </w:p>
        </w:tc>
      </w:tr>
      <w:tr w:rsidRPr="00F53C2A" w:rsidR="00A67602" w:rsidTr="0026189F" w14:paraId="2F143050" w14:textId="77777777">
        <w:tc>
          <w:tcPr>
            <w:tcW w:w="1135" w:type="dxa"/>
          </w:tcPr>
          <w:p w:rsidRPr="002B7ADC" w:rsidR="00A67602" w:rsidP="00A67602" w:rsidRDefault="00A67602" w14:paraId="34FF98B2" w14:textId="77777777">
            <w:pPr>
              <w:rPr>
                <w:sz w:val="14"/>
                <w:szCs w:val="14"/>
                <w:lang w:val="nl-NL"/>
              </w:rPr>
            </w:pPr>
            <w:r w:rsidRPr="002B7ADC">
              <w:rPr>
                <w:sz w:val="14"/>
                <w:szCs w:val="14"/>
                <w:lang w:val="nl-NL"/>
              </w:rPr>
              <w:t>Art. 29, lid 4</w:t>
            </w:r>
          </w:p>
        </w:tc>
        <w:tc>
          <w:tcPr>
            <w:tcW w:w="2155" w:type="dxa"/>
          </w:tcPr>
          <w:p w:rsidRPr="002B7ADC" w:rsidR="00A67602" w:rsidP="00A67602" w:rsidRDefault="00A67602" w14:paraId="4C91BDE8" w14:textId="77777777">
            <w:pPr>
              <w:rPr>
                <w:sz w:val="14"/>
                <w:szCs w:val="14"/>
                <w:lang w:val="nl-NL"/>
              </w:rPr>
            </w:pPr>
            <w:r w:rsidRPr="002B7ADC">
              <w:rPr>
                <w:sz w:val="14"/>
                <w:szCs w:val="14"/>
                <w:lang w:val="nl-NL"/>
              </w:rPr>
              <w:t>Verstrekken van gebruiksinstructies aan consumenten bij elk product</w:t>
            </w:r>
          </w:p>
        </w:tc>
        <w:tc>
          <w:tcPr>
            <w:tcW w:w="1701" w:type="dxa"/>
            <w:vMerge/>
          </w:tcPr>
          <w:p w:rsidRPr="002B7ADC" w:rsidR="00A67602" w:rsidP="00A67602" w:rsidRDefault="00A67602" w14:paraId="0E2F4493" w14:textId="77777777">
            <w:pPr>
              <w:rPr>
                <w:sz w:val="14"/>
                <w:szCs w:val="14"/>
                <w:lang w:val="nl-NL"/>
              </w:rPr>
            </w:pPr>
          </w:p>
        </w:tc>
        <w:tc>
          <w:tcPr>
            <w:tcW w:w="2126" w:type="dxa"/>
          </w:tcPr>
          <w:p w:rsidRPr="002B7ADC" w:rsidR="00A67602" w:rsidP="00A67602" w:rsidRDefault="00A67602" w14:paraId="46668655" w14:textId="201B6CAF">
            <w:pPr>
              <w:rPr>
                <w:sz w:val="14"/>
                <w:szCs w:val="14"/>
                <w:lang w:val="nl-NL"/>
              </w:rPr>
            </w:pPr>
            <w:r w:rsidRPr="002B7ADC">
              <w:rPr>
                <w:sz w:val="14"/>
                <w:szCs w:val="14"/>
                <w:lang w:val="nl-NL"/>
              </w:rPr>
              <w:t>ja, genoemd in art. 7, lid 1</w:t>
            </w:r>
          </w:p>
        </w:tc>
        <w:tc>
          <w:tcPr>
            <w:tcW w:w="2381" w:type="dxa"/>
            <w:vMerge/>
          </w:tcPr>
          <w:p w:rsidRPr="002B7ADC" w:rsidR="00A67602" w:rsidP="00A67602" w:rsidRDefault="00A67602" w14:paraId="663C36EE" w14:textId="77777777">
            <w:pPr>
              <w:rPr>
                <w:sz w:val="14"/>
                <w:szCs w:val="14"/>
                <w:lang w:val="nl-NL"/>
              </w:rPr>
            </w:pPr>
          </w:p>
        </w:tc>
      </w:tr>
      <w:tr w:rsidRPr="00F53C2A" w:rsidR="00A67602" w:rsidTr="0026189F" w14:paraId="36D24EA6" w14:textId="77777777">
        <w:tc>
          <w:tcPr>
            <w:tcW w:w="1135" w:type="dxa"/>
          </w:tcPr>
          <w:p w:rsidRPr="002B7ADC" w:rsidR="00A67602" w:rsidP="00A67602" w:rsidRDefault="00A67602" w14:paraId="348E3D76" w14:textId="77777777">
            <w:pPr>
              <w:rPr>
                <w:sz w:val="14"/>
                <w:szCs w:val="14"/>
                <w:lang w:val="nl-NL"/>
              </w:rPr>
            </w:pPr>
            <w:r w:rsidRPr="002B7ADC">
              <w:rPr>
                <w:sz w:val="14"/>
                <w:szCs w:val="14"/>
                <w:lang w:val="nl-NL"/>
              </w:rPr>
              <w:t>Art. 29, lid 5</w:t>
            </w:r>
          </w:p>
        </w:tc>
        <w:tc>
          <w:tcPr>
            <w:tcW w:w="2155" w:type="dxa"/>
          </w:tcPr>
          <w:p w:rsidRPr="002B7ADC" w:rsidR="00A67602" w:rsidP="00A67602" w:rsidRDefault="00A67602" w14:paraId="4FD8ADE2" w14:textId="77777777">
            <w:pPr>
              <w:rPr>
                <w:sz w:val="14"/>
                <w:szCs w:val="14"/>
                <w:lang w:val="nl-NL"/>
              </w:rPr>
            </w:pPr>
            <w:r w:rsidRPr="002B7ADC">
              <w:rPr>
                <w:sz w:val="14"/>
                <w:szCs w:val="14"/>
                <w:lang w:val="nl-NL"/>
              </w:rPr>
              <w:t>Vereisten inzake opslag en vervoer</w:t>
            </w:r>
          </w:p>
        </w:tc>
        <w:tc>
          <w:tcPr>
            <w:tcW w:w="1701" w:type="dxa"/>
            <w:vMerge/>
          </w:tcPr>
          <w:p w:rsidRPr="002B7ADC" w:rsidR="00A67602" w:rsidP="00A67602" w:rsidRDefault="00A67602" w14:paraId="4693A505" w14:textId="77777777">
            <w:pPr>
              <w:rPr>
                <w:sz w:val="14"/>
                <w:szCs w:val="14"/>
                <w:lang w:val="nl-NL"/>
              </w:rPr>
            </w:pPr>
          </w:p>
        </w:tc>
        <w:tc>
          <w:tcPr>
            <w:tcW w:w="2126" w:type="dxa"/>
          </w:tcPr>
          <w:p w:rsidRPr="002B7ADC" w:rsidR="00A67602" w:rsidP="00A67602" w:rsidRDefault="00A67602" w14:paraId="292E9C91" w14:textId="57253B55">
            <w:pPr>
              <w:rPr>
                <w:sz w:val="14"/>
                <w:szCs w:val="14"/>
                <w:lang w:val="nl-NL"/>
              </w:rPr>
            </w:pPr>
            <w:r w:rsidRPr="002B7ADC">
              <w:rPr>
                <w:sz w:val="14"/>
                <w:szCs w:val="14"/>
                <w:lang w:val="nl-NL"/>
              </w:rPr>
              <w:t>ja, genoemd in art. 7, lid 1</w:t>
            </w:r>
          </w:p>
        </w:tc>
        <w:tc>
          <w:tcPr>
            <w:tcW w:w="2381" w:type="dxa"/>
            <w:vMerge/>
          </w:tcPr>
          <w:p w:rsidRPr="002B7ADC" w:rsidR="00A67602" w:rsidP="00A67602" w:rsidRDefault="00A67602" w14:paraId="7C3921CA" w14:textId="77777777">
            <w:pPr>
              <w:rPr>
                <w:sz w:val="14"/>
                <w:szCs w:val="14"/>
                <w:lang w:val="nl-NL"/>
              </w:rPr>
            </w:pPr>
          </w:p>
        </w:tc>
      </w:tr>
      <w:tr w:rsidRPr="00F53C2A" w:rsidR="00A67602" w:rsidTr="0026189F" w14:paraId="647041C2" w14:textId="77777777">
        <w:tc>
          <w:tcPr>
            <w:tcW w:w="1135" w:type="dxa"/>
          </w:tcPr>
          <w:p w:rsidRPr="002B7ADC" w:rsidR="00A67602" w:rsidP="00A67602" w:rsidRDefault="00A67602" w14:paraId="3D201158" w14:textId="77777777">
            <w:pPr>
              <w:rPr>
                <w:sz w:val="14"/>
                <w:szCs w:val="14"/>
                <w:lang w:val="nl-NL"/>
              </w:rPr>
            </w:pPr>
            <w:r w:rsidRPr="002B7ADC">
              <w:rPr>
                <w:sz w:val="14"/>
                <w:szCs w:val="14"/>
                <w:lang w:val="nl-NL"/>
              </w:rPr>
              <w:t>Art. 29, lid 6</w:t>
            </w:r>
          </w:p>
        </w:tc>
        <w:tc>
          <w:tcPr>
            <w:tcW w:w="2155" w:type="dxa"/>
          </w:tcPr>
          <w:p w:rsidRPr="002B7ADC" w:rsidR="00A67602" w:rsidP="00A67602" w:rsidRDefault="00A67602" w14:paraId="12462B0C" w14:textId="77777777">
            <w:pPr>
              <w:rPr>
                <w:sz w:val="14"/>
                <w:szCs w:val="14"/>
                <w:lang w:val="nl-NL"/>
              </w:rPr>
            </w:pPr>
            <w:r w:rsidRPr="002B7ADC">
              <w:rPr>
                <w:sz w:val="14"/>
                <w:szCs w:val="14"/>
                <w:lang w:val="nl-NL"/>
              </w:rPr>
              <w:t>Treffen van corrigerende maatregelen bij non-conformiteit van een product</w:t>
            </w:r>
          </w:p>
        </w:tc>
        <w:tc>
          <w:tcPr>
            <w:tcW w:w="1701" w:type="dxa"/>
            <w:vMerge/>
          </w:tcPr>
          <w:p w:rsidRPr="002B7ADC" w:rsidR="00A67602" w:rsidP="00A67602" w:rsidRDefault="00A67602" w14:paraId="28EE292D" w14:textId="77777777">
            <w:pPr>
              <w:rPr>
                <w:sz w:val="14"/>
                <w:szCs w:val="14"/>
                <w:lang w:val="nl-NL"/>
              </w:rPr>
            </w:pPr>
          </w:p>
        </w:tc>
        <w:tc>
          <w:tcPr>
            <w:tcW w:w="2126" w:type="dxa"/>
          </w:tcPr>
          <w:p w:rsidRPr="002B7ADC" w:rsidR="00A67602" w:rsidP="00A67602" w:rsidRDefault="00A67602" w14:paraId="53AE7791" w14:textId="4A6209D7">
            <w:pPr>
              <w:rPr>
                <w:sz w:val="14"/>
                <w:szCs w:val="14"/>
                <w:lang w:val="nl-NL"/>
              </w:rPr>
            </w:pPr>
            <w:r w:rsidRPr="002B7ADC">
              <w:rPr>
                <w:sz w:val="14"/>
                <w:szCs w:val="14"/>
                <w:lang w:val="nl-NL"/>
              </w:rPr>
              <w:t>ja, genoemd in art. 7, lid 1</w:t>
            </w:r>
          </w:p>
        </w:tc>
        <w:tc>
          <w:tcPr>
            <w:tcW w:w="2381" w:type="dxa"/>
            <w:vMerge/>
          </w:tcPr>
          <w:p w:rsidRPr="002B7ADC" w:rsidR="00A67602" w:rsidP="00A67602" w:rsidRDefault="00A67602" w14:paraId="672DD5CF" w14:textId="77777777">
            <w:pPr>
              <w:rPr>
                <w:sz w:val="14"/>
                <w:szCs w:val="14"/>
                <w:lang w:val="nl-NL"/>
              </w:rPr>
            </w:pPr>
          </w:p>
        </w:tc>
      </w:tr>
      <w:tr w:rsidRPr="00F53C2A" w:rsidR="00A67602" w:rsidTr="0026189F" w14:paraId="692716AA" w14:textId="77777777">
        <w:tc>
          <w:tcPr>
            <w:tcW w:w="1135" w:type="dxa"/>
          </w:tcPr>
          <w:p w:rsidRPr="002B7ADC" w:rsidR="00A67602" w:rsidP="00A67602" w:rsidRDefault="00A67602" w14:paraId="4197AE55" w14:textId="77777777">
            <w:pPr>
              <w:rPr>
                <w:sz w:val="14"/>
                <w:szCs w:val="14"/>
                <w:lang w:val="nl-NL"/>
              </w:rPr>
            </w:pPr>
            <w:r w:rsidRPr="002B7ADC">
              <w:rPr>
                <w:sz w:val="14"/>
                <w:szCs w:val="14"/>
                <w:lang w:val="nl-NL"/>
              </w:rPr>
              <w:t>Art. 29, lid 7</w:t>
            </w:r>
          </w:p>
        </w:tc>
        <w:tc>
          <w:tcPr>
            <w:tcW w:w="2155" w:type="dxa"/>
          </w:tcPr>
          <w:p w:rsidRPr="002B7ADC" w:rsidR="00A67602" w:rsidP="00A67602" w:rsidRDefault="00A67602" w14:paraId="7307BA35" w14:textId="77777777">
            <w:pPr>
              <w:rPr>
                <w:sz w:val="14"/>
                <w:szCs w:val="14"/>
                <w:lang w:val="nl-NL"/>
              </w:rPr>
            </w:pPr>
            <w:r w:rsidRPr="002B7ADC">
              <w:rPr>
                <w:sz w:val="14"/>
                <w:szCs w:val="14"/>
                <w:lang w:val="nl-NL"/>
              </w:rPr>
              <w:t>Bewaren van technische documentatie en EU-conformiteitsverklaring (10 jaar)</w:t>
            </w:r>
          </w:p>
        </w:tc>
        <w:tc>
          <w:tcPr>
            <w:tcW w:w="1701" w:type="dxa"/>
            <w:vMerge/>
          </w:tcPr>
          <w:p w:rsidRPr="002B7ADC" w:rsidR="00A67602" w:rsidP="00A67602" w:rsidRDefault="00A67602" w14:paraId="0A7F8076" w14:textId="77777777">
            <w:pPr>
              <w:rPr>
                <w:sz w:val="14"/>
                <w:szCs w:val="14"/>
                <w:lang w:val="nl-NL"/>
              </w:rPr>
            </w:pPr>
          </w:p>
        </w:tc>
        <w:tc>
          <w:tcPr>
            <w:tcW w:w="2126" w:type="dxa"/>
          </w:tcPr>
          <w:p w:rsidRPr="002B7ADC" w:rsidR="00A67602" w:rsidP="00A67602" w:rsidRDefault="00A67602" w14:paraId="586FF66C" w14:textId="2E204E67">
            <w:pPr>
              <w:rPr>
                <w:sz w:val="14"/>
                <w:szCs w:val="14"/>
                <w:lang w:val="nl-NL"/>
              </w:rPr>
            </w:pPr>
            <w:r w:rsidRPr="002B7ADC">
              <w:rPr>
                <w:sz w:val="14"/>
                <w:szCs w:val="14"/>
                <w:lang w:val="nl-NL"/>
              </w:rPr>
              <w:t>ja, genoemd in art. 7, lid 1</w:t>
            </w:r>
          </w:p>
        </w:tc>
        <w:tc>
          <w:tcPr>
            <w:tcW w:w="2381" w:type="dxa"/>
            <w:vMerge/>
          </w:tcPr>
          <w:p w:rsidRPr="002B7ADC" w:rsidR="00A67602" w:rsidP="00A67602" w:rsidRDefault="00A67602" w14:paraId="5A4D78FB" w14:textId="77777777">
            <w:pPr>
              <w:rPr>
                <w:sz w:val="14"/>
                <w:szCs w:val="14"/>
                <w:lang w:val="nl-NL"/>
              </w:rPr>
            </w:pPr>
          </w:p>
        </w:tc>
      </w:tr>
      <w:tr w:rsidRPr="00F53C2A" w:rsidR="00A67602" w:rsidTr="0026189F" w14:paraId="29C7C35E" w14:textId="77777777">
        <w:tc>
          <w:tcPr>
            <w:tcW w:w="1135" w:type="dxa"/>
          </w:tcPr>
          <w:p w:rsidRPr="002B7ADC" w:rsidR="00A67602" w:rsidP="00A67602" w:rsidRDefault="00A67602" w14:paraId="1B9D5DAA" w14:textId="77777777">
            <w:pPr>
              <w:rPr>
                <w:sz w:val="14"/>
                <w:szCs w:val="14"/>
                <w:lang w:val="nl-NL"/>
              </w:rPr>
            </w:pPr>
            <w:r w:rsidRPr="002B7ADC">
              <w:rPr>
                <w:sz w:val="14"/>
                <w:szCs w:val="14"/>
                <w:lang w:val="nl-NL"/>
              </w:rPr>
              <w:t>Art. 29, lid 8</w:t>
            </w:r>
          </w:p>
        </w:tc>
        <w:tc>
          <w:tcPr>
            <w:tcW w:w="2155" w:type="dxa"/>
          </w:tcPr>
          <w:p w:rsidRPr="002B7ADC" w:rsidR="00A67602" w:rsidP="00A67602" w:rsidRDefault="00A67602" w14:paraId="7F1EF76E" w14:textId="77777777">
            <w:pPr>
              <w:rPr>
                <w:sz w:val="14"/>
                <w:szCs w:val="14"/>
                <w:lang w:val="nl-NL"/>
              </w:rPr>
            </w:pPr>
            <w:r w:rsidRPr="002B7ADC">
              <w:rPr>
                <w:sz w:val="14"/>
                <w:szCs w:val="14"/>
                <w:lang w:val="nl-NL"/>
              </w:rPr>
              <w:t>Verstrekken van informatie over productconformiteit aan bevoegde nationale autoriteit; samenwerkingsverplichting</w:t>
            </w:r>
          </w:p>
        </w:tc>
        <w:tc>
          <w:tcPr>
            <w:tcW w:w="1701" w:type="dxa"/>
            <w:vMerge/>
          </w:tcPr>
          <w:p w:rsidRPr="002B7ADC" w:rsidR="00A67602" w:rsidP="00A67602" w:rsidRDefault="00A67602" w14:paraId="62072B66" w14:textId="77777777">
            <w:pPr>
              <w:rPr>
                <w:sz w:val="14"/>
                <w:szCs w:val="14"/>
                <w:lang w:val="nl-NL"/>
              </w:rPr>
            </w:pPr>
          </w:p>
        </w:tc>
        <w:tc>
          <w:tcPr>
            <w:tcW w:w="2126" w:type="dxa"/>
          </w:tcPr>
          <w:p w:rsidRPr="002B7ADC" w:rsidR="00A67602" w:rsidP="00A67602" w:rsidRDefault="00A67602" w14:paraId="4818CC62" w14:textId="286CA255">
            <w:pPr>
              <w:rPr>
                <w:sz w:val="14"/>
                <w:szCs w:val="14"/>
                <w:lang w:val="nl-NL"/>
              </w:rPr>
            </w:pPr>
            <w:r w:rsidRPr="002B7ADC">
              <w:rPr>
                <w:sz w:val="14"/>
                <w:szCs w:val="14"/>
                <w:lang w:val="nl-NL"/>
              </w:rPr>
              <w:t>ja, genoemd in art. 7, lid 2</w:t>
            </w:r>
          </w:p>
        </w:tc>
        <w:tc>
          <w:tcPr>
            <w:tcW w:w="2381" w:type="dxa"/>
            <w:vMerge/>
          </w:tcPr>
          <w:p w:rsidRPr="002B7ADC" w:rsidR="00A67602" w:rsidP="00A67602" w:rsidRDefault="00A67602" w14:paraId="7A65ADC1" w14:textId="77777777">
            <w:pPr>
              <w:rPr>
                <w:sz w:val="14"/>
                <w:szCs w:val="14"/>
                <w:lang w:val="nl-NL"/>
              </w:rPr>
            </w:pPr>
          </w:p>
        </w:tc>
      </w:tr>
      <w:tr w:rsidRPr="00F53C2A" w:rsidR="00F11DA5" w:rsidTr="0026189F" w14:paraId="6806DC0B" w14:textId="77777777">
        <w:tc>
          <w:tcPr>
            <w:tcW w:w="1135" w:type="dxa"/>
          </w:tcPr>
          <w:p w:rsidRPr="002B7ADC" w:rsidR="00F11DA5" w:rsidP="00F11DA5" w:rsidRDefault="00F11DA5" w14:paraId="6F9EC988" w14:textId="77777777">
            <w:pPr>
              <w:rPr>
                <w:sz w:val="14"/>
                <w:szCs w:val="14"/>
                <w:lang w:val="nl-NL"/>
              </w:rPr>
            </w:pPr>
            <w:r w:rsidRPr="002B7ADC">
              <w:rPr>
                <w:sz w:val="14"/>
                <w:szCs w:val="14"/>
                <w:lang w:val="nl-NL"/>
              </w:rPr>
              <w:t>Art. 30, lid 1</w:t>
            </w:r>
          </w:p>
        </w:tc>
        <w:tc>
          <w:tcPr>
            <w:tcW w:w="2155" w:type="dxa"/>
          </w:tcPr>
          <w:p w:rsidRPr="002B7ADC" w:rsidR="00F11DA5" w:rsidP="00F11DA5" w:rsidRDefault="00F11DA5" w14:paraId="39A66530" w14:textId="77777777">
            <w:pPr>
              <w:rPr>
                <w:sz w:val="14"/>
                <w:szCs w:val="14"/>
                <w:lang w:val="nl-NL"/>
              </w:rPr>
            </w:pPr>
            <w:r w:rsidRPr="002B7ADC">
              <w:rPr>
                <w:sz w:val="14"/>
                <w:szCs w:val="14"/>
                <w:lang w:val="nl-NL"/>
              </w:rPr>
              <w:t>Zorgplicht met betrekking tot voldoen aan ecologische vereisten voor product krachtens art. 4</w:t>
            </w:r>
          </w:p>
        </w:tc>
        <w:tc>
          <w:tcPr>
            <w:tcW w:w="1701" w:type="dxa"/>
            <w:vMerge w:val="restart"/>
          </w:tcPr>
          <w:p w:rsidRPr="002B7ADC" w:rsidR="00F11DA5" w:rsidP="00F11DA5" w:rsidRDefault="00F11DA5" w14:paraId="3F84A2CD" w14:textId="6A9C5358">
            <w:pPr>
              <w:rPr>
                <w:sz w:val="14"/>
                <w:szCs w:val="14"/>
                <w:lang w:val="nl-NL"/>
              </w:rPr>
            </w:pPr>
            <w:r w:rsidRPr="002B7ADC">
              <w:rPr>
                <w:sz w:val="14"/>
                <w:szCs w:val="14"/>
                <w:lang w:val="nl-NL"/>
              </w:rPr>
              <w:t>distributeur van een product waarvoor een gedelegeerde handeling krachtens art. 4 geldt</w:t>
            </w:r>
          </w:p>
        </w:tc>
        <w:tc>
          <w:tcPr>
            <w:tcW w:w="2126" w:type="dxa"/>
          </w:tcPr>
          <w:p w:rsidRPr="002B7ADC" w:rsidR="00F11DA5" w:rsidP="00F11DA5" w:rsidRDefault="00F11DA5" w14:paraId="5E666D6F" w14:textId="0A364737">
            <w:pPr>
              <w:rPr>
                <w:sz w:val="14"/>
                <w:szCs w:val="14"/>
                <w:lang w:val="nl-NL"/>
              </w:rPr>
            </w:pPr>
            <w:r w:rsidRPr="002B7ADC">
              <w:rPr>
                <w:sz w:val="14"/>
                <w:szCs w:val="14"/>
                <w:lang w:val="nl-NL"/>
              </w:rPr>
              <w:t>ja, genoemd in art. 7, lid 1</w:t>
            </w:r>
          </w:p>
        </w:tc>
        <w:tc>
          <w:tcPr>
            <w:tcW w:w="2381" w:type="dxa"/>
            <w:vMerge w:val="restart"/>
          </w:tcPr>
          <w:p w:rsidRPr="002B7ADC" w:rsidR="00F11DA5" w:rsidP="00F11DA5" w:rsidRDefault="00F11DA5" w14:paraId="1A8128CC" w14:textId="0F30241B">
            <w:pPr>
              <w:rPr>
                <w:sz w:val="14"/>
                <w:szCs w:val="14"/>
                <w:lang w:val="nl-NL"/>
              </w:rPr>
            </w:pPr>
            <w:r w:rsidRPr="002B7ADC">
              <w:rPr>
                <w:sz w:val="14"/>
                <w:szCs w:val="14"/>
                <w:lang w:val="nl-NL"/>
              </w:rPr>
              <w:t>Dit is de kernbepaling met verplichtingen voor distributeurs</w:t>
            </w:r>
          </w:p>
        </w:tc>
      </w:tr>
      <w:tr w:rsidRPr="00F53C2A" w:rsidR="00F11DA5" w:rsidTr="0026189F" w14:paraId="670E0312" w14:textId="77777777">
        <w:tc>
          <w:tcPr>
            <w:tcW w:w="1135" w:type="dxa"/>
          </w:tcPr>
          <w:p w:rsidRPr="002B7ADC" w:rsidR="00F11DA5" w:rsidP="00F11DA5" w:rsidRDefault="00F11DA5" w14:paraId="6A348C34" w14:textId="77777777">
            <w:pPr>
              <w:rPr>
                <w:sz w:val="14"/>
                <w:szCs w:val="14"/>
                <w:lang w:val="nl-NL"/>
              </w:rPr>
            </w:pPr>
            <w:r w:rsidRPr="002B7ADC">
              <w:rPr>
                <w:sz w:val="14"/>
                <w:szCs w:val="14"/>
                <w:lang w:val="nl-NL"/>
              </w:rPr>
              <w:t>Art. 30, lid 2</w:t>
            </w:r>
          </w:p>
        </w:tc>
        <w:tc>
          <w:tcPr>
            <w:tcW w:w="2155" w:type="dxa"/>
          </w:tcPr>
          <w:p w:rsidRPr="002B7ADC" w:rsidR="00F11DA5" w:rsidP="00F11DA5" w:rsidRDefault="00F11DA5" w14:paraId="7CF38A8B" w14:textId="77777777">
            <w:pPr>
              <w:rPr>
                <w:sz w:val="14"/>
                <w:szCs w:val="14"/>
                <w:lang w:val="nl-NL"/>
              </w:rPr>
            </w:pPr>
            <w:r w:rsidRPr="002B7ADC">
              <w:rPr>
                <w:sz w:val="14"/>
                <w:szCs w:val="14"/>
                <w:lang w:val="nl-NL"/>
              </w:rPr>
              <w:t>Controle of product is voorzien van een CE-markering en etiket, vergezeld gaat van een productpaspoort, de vereiste documenten en gebruiksinstructies en een identificatiemiddel en contactgegevens van de fabrikant of importeur vermeldt</w:t>
            </w:r>
          </w:p>
          <w:p w:rsidRPr="002B7ADC" w:rsidR="00F11DA5" w:rsidP="00F11DA5" w:rsidRDefault="00F11DA5" w14:paraId="2616E6AA" w14:textId="77777777">
            <w:pPr>
              <w:rPr>
                <w:sz w:val="14"/>
                <w:szCs w:val="14"/>
                <w:lang w:val="nl-NL"/>
              </w:rPr>
            </w:pPr>
          </w:p>
        </w:tc>
        <w:tc>
          <w:tcPr>
            <w:tcW w:w="1701" w:type="dxa"/>
            <w:vMerge/>
          </w:tcPr>
          <w:p w:rsidRPr="002B7ADC" w:rsidR="00F11DA5" w:rsidP="00F11DA5" w:rsidRDefault="00F11DA5" w14:paraId="579BDE73" w14:textId="77777777">
            <w:pPr>
              <w:rPr>
                <w:sz w:val="14"/>
                <w:szCs w:val="14"/>
                <w:lang w:val="nl-NL"/>
              </w:rPr>
            </w:pPr>
          </w:p>
        </w:tc>
        <w:tc>
          <w:tcPr>
            <w:tcW w:w="2126" w:type="dxa"/>
          </w:tcPr>
          <w:p w:rsidRPr="002B7ADC" w:rsidR="00F11DA5" w:rsidP="00F11DA5" w:rsidRDefault="00F11DA5" w14:paraId="11B1C1B0" w14:textId="5F56C033">
            <w:pPr>
              <w:rPr>
                <w:sz w:val="14"/>
                <w:szCs w:val="14"/>
                <w:lang w:val="nl-NL"/>
              </w:rPr>
            </w:pPr>
            <w:r w:rsidRPr="002B7ADC">
              <w:rPr>
                <w:sz w:val="14"/>
                <w:szCs w:val="14"/>
                <w:lang w:val="nl-NL"/>
              </w:rPr>
              <w:t>ja, genoemd in art. 7, lid 1</w:t>
            </w:r>
          </w:p>
        </w:tc>
        <w:tc>
          <w:tcPr>
            <w:tcW w:w="2381" w:type="dxa"/>
            <w:vMerge/>
          </w:tcPr>
          <w:p w:rsidRPr="002B7ADC" w:rsidR="00F11DA5" w:rsidP="00F11DA5" w:rsidRDefault="00F11DA5" w14:paraId="6B604398" w14:textId="77777777">
            <w:pPr>
              <w:rPr>
                <w:sz w:val="14"/>
                <w:szCs w:val="14"/>
                <w:lang w:val="nl-NL"/>
              </w:rPr>
            </w:pPr>
          </w:p>
        </w:tc>
      </w:tr>
      <w:tr w:rsidRPr="00F53C2A" w:rsidR="00F11DA5" w:rsidTr="0026189F" w14:paraId="273E4E3B" w14:textId="77777777">
        <w:tc>
          <w:tcPr>
            <w:tcW w:w="1135" w:type="dxa"/>
          </w:tcPr>
          <w:p w:rsidRPr="002B7ADC" w:rsidR="00F11DA5" w:rsidP="00F11DA5" w:rsidRDefault="00F11DA5" w14:paraId="1F98B643" w14:textId="77777777">
            <w:pPr>
              <w:rPr>
                <w:sz w:val="14"/>
                <w:szCs w:val="14"/>
                <w:lang w:val="nl-NL"/>
              </w:rPr>
            </w:pPr>
            <w:r w:rsidRPr="002B7ADC">
              <w:rPr>
                <w:sz w:val="14"/>
                <w:szCs w:val="14"/>
                <w:lang w:val="nl-NL"/>
              </w:rPr>
              <w:t>Art. 30, lid 3</w:t>
            </w:r>
          </w:p>
        </w:tc>
        <w:tc>
          <w:tcPr>
            <w:tcW w:w="2155" w:type="dxa"/>
          </w:tcPr>
          <w:p w:rsidRPr="002B7ADC" w:rsidR="00F11DA5" w:rsidP="00F11DA5" w:rsidRDefault="00F11DA5" w14:paraId="4094F152" w14:textId="77777777">
            <w:pPr>
              <w:rPr>
                <w:sz w:val="14"/>
                <w:szCs w:val="14"/>
                <w:lang w:val="nl-NL"/>
              </w:rPr>
            </w:pPr>
            <w:r w:rsidRPr="002B7ADC">
              <w:rPr>
                <w:sz w:val="14"/>
                <w:szCs w:val="14"/>
                <w:lang w:val="nl-NL"/>
              </w:rPr>
              <w:t>Maatregelen in geval van non-conformiteit van een product en vereisten inzake opslag en vervoer</w:t>
            </w:r>
          </w:p>
        </w:tc>
        <w:tc>
          <w:tcPr>
            <w:tcW w:w="1701" w:type="dxa"/>
            <w:vMerge/>
          </w:tcPr>
          <w:p w:rsidRPr="002B7ADC" w:rsidR="00F11DA5" w:rsidP="00F11DA5" w:rsidRDefault="00F11DA5" w14:paraId="2CFAAD7C" w14:textId="77777777">
            <w:pPr>
              <w:rPr>
                <w:sz w:val="14"/>
                <w:szCs w:val="14"/>
                <w:lang w:val="nl-NL"/>
              </w:rPr>
            </w:pPr>
          </w:p>
        </w:tc>
        <w:tc>
          <w:tcPr>
            <w:tcW w:w="2126" w:type="dxa"/>
          </w:tcPr>
          <w:p w:rsidRPr="002B7ADC" w:rsidR="00F11DA5" w:rsidP="00F11DA5" w:rsidRDefault="00F11DA5" w14:paraId="27DE2798" w14:textId="1E185FB6">
            <w:pPr>
              <w:rPr>
                <w:sz w:val="14"/>
                <w:szCs w:val="14"/>
                <w:lang w:val="nl-NL"/>
              </w:rPr>
            </w:pPr>
            <w:r w:rsidRPr="002B7ADC">
              <w:rPr>
                <w:sz w:val="14"/>
                <w:szCs w:val="14"/>
                <w:lang w:val="nl-NL"/>
              </w:rPr>
              <w:t>ja, genoemd in art. 7, lid 1</w:t>
            </w:r>
          </w:p>
        </w:tc>
        <w:tc>
          <w:tcPr>
            <w:tcW w:w="2381" w:type="dxa"/>
            <w:vMerge/>
          </w:tcPr>
          <w:p w:rsidRPr="002B7ADC" w:rsidR="00F11DA5" w:rsidP="00F11DA5" w:rsidRDefault="00F11DA5" w14:paraId="10A1B8E1" w14:textId="77777777">
            <w:pPr>
              <w:rPr>
                <w:sz w:val="14"/>
                <w:szCs w:val="14"/>
                <w:lang w:val="nl-NL"/>
              </w:rPr>
            </w:pPr>
          </w:p>
        </w:tc>
      </w:tr>
      <w:tr w:rsidRPr="00F53C2A" w:rsidR="00F11DA5" w:rsidTr="0026189F" w14:paraId="04019F53" w14:textId="77777777">
        <w:tc>
          <w:tcPr>
            <w:tcW w:w="1135" w:type="dxa"/>
          </w:tcPr>
          <w:p w:rsidRPr="002B7ADC" w:rsidR="00F11DA5" w:rsidP="00F11DA5" w:rsidRDefault="00F11DA5" w14:paraId="1C4BF3A5" w14:textId="77777777">
            <w:pPr>
              <w:rPr>
                <w:b/>
                <w:bCs/>
                <w:sz w:val="14"/>
                <w:szCs w:val="14"/>
                <w:lang w:val="nl-NL"/>
              </w:rPr>
            </w:pPr>
            <w:r w:rsidRPr="002B7ADC">
              <w:rPr>
                <w:sz w:val="14"/>
                <w:szCs w:val="14"/>
                <w:lang w:val="nl-NL"/>
              </w:rPr>
              <w:t>Art. 30, lid 4</w:t>
            </w:r>
          </w:p>
        </w:tc>
        <w:tc>
          <w:tcPr>
            <w:tcW w:w="2155" w:type="dxa"/>
          </w:tcPr>
          <w:p w:rsidRPr="002B7ADC" w:rsidR="00F11DA5" w:rsidP="00F11DA5" w:rsidRDefault="00F11DA5" w14:paraId="28CEBBFD" w14:textId="77777777">
            <w:pPr>
              <w:rPr>
                <w:sz w:val="14"/>
                <w:szCs w:val="14"/>
                <w:lang w:val="nl-NL"/>
              </w:rPr>
            </w:pPr>
            <w:r w:rsidRPr="002B7ADC">
              <w:rPr>
                <w:sz w:val="14"/>
                <w:szCs w:val="14"/>
                <w:lang w:val="nl-NL"/>
              </w:rPr>
              <w:t>Treffen van corrigerende maatregelen bij non-conformiteit</w:t>
            </w:r>
          </w:p>
        </w:tc>
        <w:tc>
          <w:tcPr>
            <w:tcW w:w="1701" w:type="dxa"/>
            <w:vMerge/>
          </w:tcPr>
          <w:p w:rsidRPr="002B7ADC" w:rsidR="00F11DA5" w:rsidP="00F11DA5" w:rsidRDefault="00F11DA5" w14:paraId="1E0E917C" w14:textId="77777777">
            <w:pPr>
              <w:rPr>
                <w:sz w:val="14"/>
                <w:szCs w:val="14"/>
                <w:lang w:val="nl-NL"/>
              </w:rPr>
            </w:pPr>
          </w:p>
        </w:tc>
        <w:tc>
          <w:tcPr>
            <w:tcW w:w="2126" w:type="dxa"/>
          </w:tcPr>
          <w:p w:rsidRPr="002B7ADC" w:rsidR="00F11DA5" w:rsidP="00F11DA5" w:rsidRDefault="00F11DA5" w14:paraId="2FEFFAD8" w14:textId="281C9446">
            <w:pPr>
              <w:rPr>
                <w:sz w:val="14"/>
                <w:szCs w:val="14"/>
                <w:lang w:val="nl-NL"/>
              </w:rPr>
            </w:pPr>
            <w:r w:rsidRPr="002B7ADC">
              <w:rPr>
                <w:sz w:val="14"/>
                <w:szCs w:val="14"/>
                <w:lang w:val="nl-NL"/>
              </w:rPr>
              <w:t>ja, genoemd in art. 7, lid 1</w:t>
            </w:r>
          </w:p>
        </w:tc>
        <w:tc>
          <w:tcPr>
            <w:tcW w:w="2381" w:type="dxa"/>
            <w:vMerge/>
          </w:tcPr>
          <w:p w:rsidRPr="002B7ADC" w:rsidR="00F11DA5" w:rsidP="00F11DA5" w:rsidRDefault="00F11DA5" w14:paraId="2476FE2C" w14:textId="77777777">
            <w:pPr>
              <w:rPr>
                <w:sz w:val="14"/>
                <w:szCs w:val="14"/>
                <w:lang w:val="nl-NL"/>
              </w:rPr>
            </w:pPr>
          </w:p>
        </w:tc>
      </w:tr>
      <w:tr w:rsidRPr="00F53C2A" w:rsidR="00F11DA5" w:rsidTr="0026189F" w14:paraId="6276F957" w14:textId="77777777">
        <w:tc>
          <w:tcPr>
            <w:tcW w:w="1135" w:type="dxa"/>
          </w:tcPr>
          <w:p w:rsidRPr="002B7ADC" w:rsidR="00F11DA5" w:rsidP="00F11DA5" w:rsidRDefault="00F11DA5" w14:paraId="4D49F59D" w14:textId="77777777">
            <w:pPr>
              <w:rPr>
                <w:sz w:val="14"/>
                <w:szCs w:val="14"/>
                <w:lang w:val="nl-NL"/>
              </w:rPr>
            </w:pPr>
            <w:r w:rsidRPr="002B7ADC">
              <w:rPr>
                <w:sz w:val="14"/>
                <w:szCs w:val="14"/>
                <w:lang w:val="nl-NL"/>
              </w:rPr>
              <w:t>Art. 30, lid 5</w:t>
            </w:r>
          </w:p>
        </w:tc>
        <w:tc>
          <w:tcPr>
            <w:tcW w:w="2155" w:type="dxa"/>
          </w:tcPr>
          <w:p w:rsidRPr="002B7ADC" w:rsidR="00F11DA5" w:rsidP="00F11DA5" w:rsidRDefault="00F11DA5" w14:paraId="2960664C" w14:textId="77777777">
            <w:pPr>
              <w:rPr>
                <w:sz w:val="14"/>
                <w:szCs w:val="14"/>
                <w:lang w:val="nl-NL"/>
              </w:rPr>
            </w:pPr>
            <w:r w:rsidRPr="002B7ADC">
              <w:rPr>
                <w:sz w:val="14"/>
                <w:szCs w:val="14"/>
                <w:lang w:val="nl-NL"/>
              </w:rPr>
              <w:t>Verstrekken van informatie over productconformiteit aan bevoegde nationale autoriteit; samenwerkingsverplichting</w:t>
            </w:r>
          </w:p>
        </w:tc>
        <w:tc>
          <w:tcPr>
            <w:tcW w:w="1701" w:type="dxa"/>
            <w:vMerge/>
          </w:tcPr>
          <w:p w:rsidRPr="002B7ADC" w:rsidR="00F11DA5" w:rsidP="00F11DA5" w:rsidRDefault="00F11DA5" w14:paraId="7241386A" w14:textId="77777777">
            <w:pPr>
              <w:rPr>
                <w:sz w:val="14"/>
                <w:szCs w:val="14"/>
                <w:lang w:val="nl-NL"/>
              </w:rPr>
            </w:pPr>
          </w:p>
        </w:tc>
        <w:tc>
          <w:tcPr>
            <w:tcW w:w="2126" w:type="dxa"/>
          </w:tcPr>
          <w:p w:rsidRPr="002B7ADC" w:rsidR="00F11DA5" w:rsidP="00F11DA5" w:rsidRDefault="00F11DA5" w14:paraId="4B1E2D4C" w14:textId="6B70FC05">
            <w:pPr>
              <w:rPr>
                <w:sz w:val="14"/>
                <w:szCs w:val="14"/>
                <w:lang w:val="nl-NL"/>
              </w:rPr>
            </w:pPr>
            <w:r w:rsidRPr="002B7ADC">
              <w:rPr>
                <w:sz w:val="14"/>
                <w:szCs w:val="14"/>
                <w:lang w:val="nl-NL"/>
              </w:rPr>
              <w:t>ja, genoemd in art. 7, lid 2</w:t>
            </w:r>
          </w:p>
        </w:tc>
        <w:tc>
          <w:tcPr>
            <w:tcW w:w="2381" w:type="dxa"/>
            <w:vMerge/>
          </w:tcPr>
          <w:p w:rsidRPr="002B7ADC" w:rsidR="00F11DA5" w:rsidP="00F11DA5" w:rsidRDefault="00F11DA5" w14:paraId="5FBCA0F0" w14:textId="77777777">
            <w:pPr>
              <w:rPr>
                <w:sz w:val="14"/>
                <w:szCs w:val="14"/>
                <w:lang w:val="nl-NL"/>
              </w:rPr>
            </w:pPr>
          </w:p>
        </w:tc>
      </w:tr>
      <w:tr w:rsidRPr="00F53C2A" w:rsidR="00F11DA5" w:rsidTr="0026189F" w14:paraId="17E89314" w14:textId="77777777">
        <w:tc>
          <w:tcPr>
            <w:tcW w:w="1135" w:type="dxa"/>
          </w:tcPr>
          <w:p w:rsidRPr="002B7ADC" w:rsidR="00F11DA5" w:rsidP="00F11DA5" w:rsidRDefault="00F11DA5" w14:paraId="09487CDD" w14:textId="77777777">
            <w:pPr>
              <w:rPr>
                <w:sz w:val="14"/>
                <w:szCs w:val="14"/>
                <w:lang w:val="nl-NL"/>
              </w:rPr>
            </w:pPr>
            <w:r w:rsidRPr="002B7ADC">
              <w:rPr>
                <w:sz w:val="14"/>
                <w:szCs w:val="14"/>
                <w:lang w:val="nl-NL"/>
              </w:rPr>
              <w:lastRenderedPageBreak/>
              <w:t>Art. 31, lid 1</w:t>
            </w:r>
          </w:p>
        </w:tc>
        <w:tc>
          <w:tcPr>
            <w:tcW w:w="2155" w:type="dxa"/>
          </w:tcPr>
          <w:p w:rsidRPr="002B7ADC" w:rsidR="00F11DA5" w:rsidP="00F11DA5" w:rsidRDefault="00F11DA5" w14:paraId="3CEAE03C" w14:textId="77777777">
            <w:pPr>
              <w:rPr>
                <w:sz w:val="14"/>
                <w:szCs w:val="14"/>
                <w:lang w:val="nl-NL"/>
              </w:rPr>
            </w:pPr>
            <w:r w:rsidRPr="002B7ADC">
              <w:rPr>
                <w:sz w:val="14"/>
                <w:szCs w:val="14"/>
                <w:lang w:val="nl-NL"/>
              </w:rPr>
              <w:t>Consumenten toegang bieden tot alle vereiste informatie</w:t>
            </w:r>
          </w:p>
        </w:tc>
        <w:tc>
          <w:tcPr>
            <w:tcW w:w="1701" w:type="dxa"/>
            <w:vMerge w:val="restart"/>
          </w:tcPr>
          <w:p w:rsidRPr="002B7ADC" w:rsidR="00F11DA5" w:rsidP="00F11DA5" w:rsidRDefault="00F11DA5" w14:paraId="19A92F3F" w14:textId="68814DAA">
            <w:pPr>
              <w:rPr>
                <w:sz w:val="14"/>
                <w:szCs w:val="14"/>
                <w:lang w:val="nl-NL"/>
              </w:rPr>
            </w:pPr>
            <w:r w:rsidRPr="002B7ADC">
              <w:rPr>
                <w:sz w:val="14"/>
                <w:szCs w:val="14"/>
                <w:lang w:val="nl-NL"/>
              </w:rPr>
              <w:t>handelaar van een product waarvoor een gedelegeerde handeling krachtens art. 4 geldt</w:t>
            </w:r>
          </w:p>
        </w:tc>
        <w:tc>
          <w:tcPr>
            <w:tcW w:w="2126" w:type="dxa"/>
          </w:tcPr>
          <w:p w:rsidRPr="002B7ADC" w:rsidR="00F11DA5" w:rsidP="00F11DA5" w:rsidRDefault="00F11DA5" w14:paraId="0A864860" w14:textId="438D6AB8">
            <w:pPr>
              <w:rPr>
                <w:sz w:val="14"/>
                <w:szCs w:val="14"/>
                <w:lang w:val="nl-NL"/>
              </w:rPr>
            </w:pPr>
            <w:r w:rsidRPr="002B7ADC">
              <w:rPr>
                <w:sz w:val="14"/>
                <w:szCs w:val="14"/>
                <w:lang w:val="nl-NL"/>
              </w:rPr>
              <w:t>ja, genoemd in art. 7, lid 1</w:t>
            </w:r>
          </w:p>
        </w:tc>
        <w:tc>
          <w:tcPr>
            <w:tcW w:w="2381" w:type="dxa"/>
            <w:vMerge w:val="restart"/>
          </w:tcPr>
          <w:p w:rsidRPr="002B7ADC" w:rsidR="00F11DA5" w:rsidP="00F11DA5" w:rsidRDefault="00F11DA5" w14:paraId="5C933F19" w14:textId="15D786A3">
            <w:pPr>
              <w:rPr>
                <w:sz w:val="14"/>
                <w:szCs w:val="14"/>
                <w:lang w:val="nl-NL"/>
              </w:rPr>
            </w:pPr>
            <w:r w:rsidRPr="002B7ADC">
              <w:rPr>
                <w:sz w:val="14"/>
                <w:szCs w:val="14"/>
                <w:lang w:val="nl-NL"/>
              </w:rPr>
              <w:t>Dit is de kernbepaling met verplichtingen voor handelaren.</w:t>
            </w:r>
          </w:p>
        </w:tc>
      </w:tr>
      <w:tr w:rsidRPr="00F53C2A" w:rsidR="00F11DA5" w:rsidTr="0026189F" w14:paraId="56253BE9" w14:textId="77777777">
        <w:tc>
          <w:tcPr>
            <w:tcW w:w="1135" w:type="dxa"/>
          </w:tcPr>
          <w:p w:rsidRPr="002B7ADC" w:rsidR="00F11DA5" w:rsidP="00F11DA5" w:rsidRDefault="00F11DA5" w14:paraId="505F1672" w14:textId="77777777">
            <w:pPr>
              <w:rPr>
                <w:sz w:val="14"/>
                <w:szCs w:val="14"/>
                <w:lang w:val="nl-NL"/>
              </w:rPr>
            </w:pPr>
            <w:r w:rsidRPr="002B7ADC">
              <w:rPr>
                <w:sz w:val="14"/>
                <w:szCs w:val="14"/>
                <w:lang w:val="nl-NL"/>
              </w:rPr>
              <w:t>Art. 31, lid 2</w:t>
            </w:r>
          </w:p>
        </w:tc>
        <w:tc>
          <w:tcPr>
            <w:tcW w:w="2155" w:type="dxa"/>
          </w:tcPr>
          <w:p w:rsidRPr="002B7ADC" w:rsidR="00F11DA5" w:rsidP="00F11DA5" w:rsidRDefault="00F11DA5" w14:paraId="6AECE562" w14:textId="77777777">
            <w:pPr>
              <w:rPr>
                <w:sz w:val="14"/>
                <w:szCs w:val="14"/>
                <w:lang w:val="nl-NL"/>
              </w:rPr>
            </w:pPr>
            <w:r w:rsidRPr="002B7ADC">
              <w:rPr>
                <w:sz w:val="14"/>
                <w:szCs w:val="14"/>
                <w:lang w:val="nl-NL"/>
              </w:rPr>
              <w:t>Consumenten toegang bieden tot digitaal productpaspoort</w:t>
            </w:r>
          </w:p>
        </w:tc>
        <w:tc>
          <w:tcPr>
            <w:tcW w:w="1701" w:type="dxa"/>
            <w:vMerge/>
          </w:tcPr>
          <w:p w:rsidRPr="002B7ADC" w:rsidR="00F11DA5" w:rsidP="00F11DA5" w:rsidRDefault="00F11DA5" w14:paraId="1D28D5DE" w14:textId="77777777">
            <w:pPr>
              <w:rPr>
                <w:sz w:val="14"/>
                <w:szCs w:val="14"/>
                <w:lang w:val="nl-NL"/>
              </w:rPr>
            </w:pPr>
          </w:p>
        </w:tc>
        <w:tc>
          <w:tcPr>
            <w:tcW w:w="2126" w:type="dxa"/>
          </w:tcPr>
          <w:p w:rsidRPr="002B7ADC" w:rsidR="00F11DA5" w:rsidP="00F11DA5" w:rsidRDefault="00F11DA5" w14:paraId="42A16377" w14:textId="2343E744">
            <w:pPr>
              <w:rPr>
                <w:sz w:val="14"/>
                <w:szCs w:val="14"/>
                <w:lang w:val="nl-NL"/>
              </w:rPr>
            </w:pPr>
            <w:r w:rsidRPr="002B7ADC">
              <w:rPr>
                <w:sz w:val="14"/>
                <w:szCs w:val="14"/>
                <w:lang w:val="nl-NL"/>
              </w:rPr>
              <w:t>ja, genoemd in art. 7, lid 1</w:t>
            </w:r>
          </w:p>
        </w:tc>
        <w:tc>
          <w:tcPr>
            <w:tcW w:w="2381" w:type="dxa"/>
            <w:vMerge/>
          </w:tcPr>
          <w:p w:rsidRPr="002B7ADC" w:rsidR="00F11DA5" w:rsidP="00F11DA5" w:rsidRDefault="00F11DA5" w14:paraId="4471A073" w14:textId="77777777">
            <w:pPr>
              <w:rPr>
                <w:sz w:val="14"/>
                <w:szCs w:val="14"/>
                <w:lang w:val="nl-NL"/>
              </w:rPr>
            </w:pPr>
          </w:p>
        </w:tc>
      </w:tr>
      <w:tr w:rsidRPr="00F53C2A" w:rsidR="00F11DA5" w:rsidTr="0026189F" w14:paraId="7A3701ED" w14:textId="77777777">
        <w:tc>
          <w:tcPr>
            <w:tcW w:w="1135" w:type="dxa"/>
          </w:tcPr>
          <w:p w:rsidRPr="002B7ADC" w:rsidR="00F11DA5" w:rsidP="00F11DA5" w:rsidRDefault="00F11DA5" w14:paraId="6D783534" w14:textId="77777777">
            <w:pPr>
              <w:rPr>
                <w:sz w:val="14"/>
                <w:szCs w:val="14"/>
                <w:lang w:val="nl-NL"/>
              </w:rPr>
            </w:pPr>
            <w:r w:rsidRPr="002B7ADC">
              <w:rPr>
                <w:sz w:val="14"/>
                <w:szCs w:val="14"/>
                <w:lang w:val="nl-NL"/>
              </w:rPr>
              <w:t>Art. 31, lid 3</w:t>
            </w:r>
          </w:p>
        </w:tc>
        <w:tc>
          <w:tcPr>
            <w:tcW w:w="2155" w:type="dxa"/>
          </w:tcPr>
          <w:p w:rsidRPr="002B7ADC" w:rsidR="00F11DA5" w:rsidP="00F11DA5" w:rsidRDefault="00F11DA5" w14:paraId="379E0ABF" w14:textId="77777777">
            <w:pPr>
              <w:rPr>
                <w:sz w:val="14"/>
                <w:szCs w:val="14"/>
                <w:lang w:val="nl-NL"/>
              </w:rPr>
            </w:pPr>
            <w:r w:rsidRPr="002B7ADC">
              <w:rPr>
                <w:sz w:val="14"/>
                <w:szCs w:val="14"/>
                <w:lang w:val="nl-NL"/>
              </w:rPr>
              <w:t>Etiketten tonen, in reclames naar vereiste informatie verwijzen, geen misleidende etiketten verstrekken</w:t>
            </w:r>
          </w:p>
        </w:tc>
        <w:tc>
          <w:tcPr>
            <w:tcW w:w="1701" w:type="dxa"/>
            <w:vMerge/>
          </w:tcPr>
          <w:p w:rsidRPr="002B7ADC" w:rsidR="00F11DA5" w:rsidP="00F11DA5" w:rsidRDefault="00F11DA5" w14:paraId="450F08CB" w14:textId="77777777">
            <w:pPr>
              <w:rPr>
                <w:sz w:val="14"/>
                <w:szCs w:val="14"/>
                <w:lang w:val="nl-NL"/>
              </w:rPr>
            </w:pPr>
          </w:p>
        </w:tc>
        <w:tc>
          <w:tcPr>
            <w:tcW w:w="2126" w:type="dxa"/>
          </w:tcPr>
          <w:p w:rsidRPr="002B7ADC" w:rsidR="00F11DA5" w:rsidP="00F11DA5" w:rsidRDefault="00F11DA5" w14:paraId="6CD1318E" w14:textId="7F0BEE0C">
            <w:pPr>
              <w:rPr>
                <w:sz w:val="14"/>
                <w:szCs w:val="14"/>
                <w:lang w:val="nl-NL"/>
              </w:rPr>
            </w:pPr>
            <w:r w:rsidRPr="002B7ADC">
              <w:rPr>
                <w:sz w:val="14"/>
                <w:szCs w:val="14"/>
                <w:lang w:val="nl-NL"/>
              </w:rPr>
              <w:t>ja, genoemd in art. 7, lid 1</w:t>
            </w:r>
          </w:p>
        </w:tc>
        <w:tc>
          <w:tcPr>
            <w:tcW w:w="2381" w:type="dxa"/>
            <w:vMerge/>
          </w:tcPr>
          <w:p w:rsidRPr="002B7ADC" w:rsidR="00F11DA5" w:rsidP="00F11DA5" w:rsidRDefault="00F11DA5" w14:paraId="3066FE50" w14:textId="77777777">
            <w:pPr>
              <w:rPr>
                <w:sz w:val="14"/>
                <w:szCs w:val="14"/>
                <w:lang w:val="nl-NL"/>
              </w:rPr>
            </w:pPr>
          </w:p>
        </w:tc>
      </w:tr>
      <w:tr w:rsidRPr="00F53C2A" w:rsidR="00F11DA5" w:rsidTr="0026189F" w14:paraId="4F53D5B8" w14:textId="77777777">
        <w:tc>
          <w:tcPr>
            <w:tcW w:w="1135" w:type="dxa"/>
          </w:tcPr>
          <w:p w:rsidRPr="002B7ADC" w:rsidR="00F11DA5" w:rsidP="00F11DA5" w:rsidRDefault="00F11DA5" w14:paraId="2B51CA26" w14:textId="77777777">
            <w:pPr>
              <w:rPr>
                <w:sz w:val="14"/>
                <w:szCs w:val="14"/>
                <w:lang w:val="nl-NL"/>
              </w:rPr>
            </w:pPr>
            <w:r w:rsidRPr="002B7ADC">
              <w:rPr>
                <w:sz w:val="14"/>
                <w:szCs w:val="14"/>
                <w:lang w:val="nl-NL"/>
              </w:rPr>
              <w:t>Art. 32, lid 1</w:t>
            </w:r>
          </w:p>
        </w:tc>
        <w:tc>
          <w:tcPr>
            <w:tcW w:w="2155" w:type="dxa"/>
          </w:tcPr>
          <w:p w:rsidRPr="002B7ADC" w:rsidR="00F11DA5" w:rsidP="00F11DA5" w:rsidRDefault="00F11DA5" w14:paraId="7BC4E0C1" w14:textId="77777777">
            <w:pPr>
              <w:rPr>
                <w:sz w:val="14"/>
                <w:szCs w:val="14"/>
                <w:lang w:val="nl-NL"/>
              </w:rPr>
            </w:pPr>
            <w:r w:rsidRPr="002B7ADC">
              <w:rPr>
                <w:sz w:val="14"/>
                <w:szCs w:val="14"/>
                <w:lang w:val="nl-NL"/>
              </w:rPr>
              <w:t>Product moet vergezeld gaan van vereiste etiket</w:t>
            </w:r>
          </w:p>
        </w:tc>
        <w:tc>
          <w:tcPr>
            <w:tcW w:w="1701" w:type="dxa"/>
          </w:tcPr>
          <w:p w:rsidRPr="002B7ADC" w:rsidR="00F11DA5" w:rsidP="00F11DA5" w:rsidRDefault="00F11DA5" w14:paraId="4AEF3ADB" w14:textId="07B8341B">
            <w:pPr>
              <w:rPr>
                <w:sz w:val="14"/>
                <w:szCs w:val="14"/>
                <w:lang w:val="nl-NL"/>
              </w:rPr>
            </w:pPr>
            <w:r w:rsidRPr="002B7ADC">
              <w:rPr>
                <w:sz w:val="14"/>
                <w:szCs w:val="14"/>
                <w:lang w:val="nl-NL"/>
              </w:rPr>
              <w:t>marktdeelnemer die een product waarvoor een gedelegeerde handeling krachtens art. 4 geldt, in de handel brengt of in gebruik neemt</w:t>
            </w:r>
          </w:p>
        </w:tc>
        <w:tc>
          <w:tcPr>
            <w:tcW w:w="2126" w:type="dxa"/>
          </w:tcPr>
          <w:p w:rsidRPr="002B7ADC" w:rsidR="00F11DA5" w:rsidP="00F11DA5" w:rsidRDefault="00F11DA5" w14:paraId="56B1CF61" w14:textId="40B39918">
            <w:pPr>
              <w:rPr>
                <w:sz w:val="14"/>
                <w:szCs w:val="14"/>
                <w:lang w:val="nl-NL"/>
              </w:rPr>
            </w:pPr>
            <w:r w:rsidRPr="002B7ADC">
              <w:rPr>
                <w:sz w:val="14"/>
                <w:szCs w:val="14"/>
                <w:lang w:val="nl-NL"/>
              </w:rPr>
              <w:t>ja, genoemd in art. 7, lid 1</w:t>
            </w:r>
          </w:p>
        </w:tc>
        <w:tc>
          <w:tcPr>
            <w:tcW w:w="2381" w:type="dxa"/>
            <w:vMerge w:val="restart"/>
          </w:tcPr>
          <w:p w:rsidRPr="002B7ADC" w:rsidR="00F11DA5" w:rsidP="00F11DA5" w:rsidRDefault="00F11DA5" w14:paraId="7E6DA4AF" w14:textId="67288EAB">
            <w:pPr>
              <w:rPr>
                <w:sz w:val="14"/>
                <w:szCs w:val="14"/>
                <w:lang w:val="nl-NL"/>
              </w:rPr>
            </w:pPr>
          </w:p>
        </w:tc>
      </w:tr>
      <w:tr w:rsidRPr="00F53C2A" w:rsidR="00F11DA5" w:rsidTr="0026189F" w14:paraId="3D94A3F5" w14:textId="77777777">
        <w:tc>
          <w:tcPr>
            <w:tcW w:w="1135" w:type="dxa"/>
          </w:tcPr>
          <w:p w:rsidRPr="002B7ADC" w:rsidR="00F11DA5" w:rsidP="00F11DA5" w:rsidRDefault="00F11DA5" w14:paraId="5E3ACF54" w14:textId="77777777">
            <w:pPr>
              <w:rPr>
                <w:sz w:val="14"/>
                <w:szCs w:val="14"/>
                <w:lang w:val="nl-NL"/>
              </w:rPr>
            </w:pPr>
            <w:r w:rsidRPr="002B7ADC">
              <w:rPr>
                <w:sz w:val="14"/>
                <w:szCs w:val="14"/>
                <w:lang w:val="nl-NL"/>
              </w:rPr>
              <w:t>Art. 32, lid 2</w:t>
            </w:r>
          </w:p>
        </w:tc>
        <w:tc>
          <w:tcPr>
            <w:tcW w:w="2155" w:type="dxa"/>
          </w:tcPr>
          <w:p w:rsidRPr="002B7ADC" w:rsidR="00F11DA5" w:rsidP="00F11DA5" w:rsidRDefault="00F11DA5" w14:paraId="1130C167" w14:textId="77777777">
            <w:pPr>
              <w:rPr>
                <w:sz w:val="14"/>
                <w:szCs w:val="14"/>
                <w:lang w:val="nl-NL"/>
              </w:rPr>
            </w:pPr>
            <w:r w:rsidRPr="002B7ADC">
              <w:rPr>
                <w:sz w:val="14"/>
                <w:szCs w:val="14"/>
                <w:lang w:val="nl-NL"/>
              </w:rPr>
              <w:t>Verwijzen naar informatie op het etiket; geen misleidende etiketten verstrekken</w:t>
            </w:r>
          </w:p>
        </w:tc>
        <w:tc>
          <w:tcPr>
            <w:tcW w:w="1701" w:type="dxa"/>
          </w:tcPr>
          <w:p w:rsidRPr="002B7ADC" w:rsidR="00F11DA5" w:rsidP="00F11DA5" w:rsidRDefault="00F11DA5" w14:paraId="167857E0" w14:textId="45050AC8">
            <w:pPr>
              <w:rPr>
                <w:lang w:val="nl-NL"/>
              </w:rPr>
            </w:pPr>
            <w:r w:rsidRPr="002B7ADC">
              <w:rPr>
                <w:sz w:val="14"/>
                <w:szCs w:val="14"/>
                <w:lang w:val="nl-NL"/>
              </w:rPr>
              <w:t>marktdeelnemer die een product waarvoor een gedelegeerde handeling krachtens art. 4 geldt, op de markt aanbiedt of in gebruik neemt</w:t>
            </w:r>
          </w:p>
        </w:tc>
        <w:tc>
          <w:tcPr>
            <w:tcW w:w="2126" w:type="dxa"/>
          </w:tcPr>
          <w:p w:rsidRPr="002B7ADC" w:rsidR="00F11DA5" w:rsidP="00F11DA5" w:rsidRDefault="00F11DA5" w14:paraId="21CFDC7B" w14:textId="6D7B650F">
            <w:pPr>
              <w:rPr>
                <w:sz w:val="14"/>
                <w:szCs w:val="14"/>
                <w:lang w:val="nl-NL"/>
              </w:rPr>
            </w:pPr>
            <w:r w:rsidRPr="002B7ADC">
              <w:rPr>
                <w:sz w:val="14"/>
                <w:szCs w:val="14"/>
                <w:lang w:val="nl-NL"/>
              </w:rPr>
              <w:t>ja, genoemd in art. 7, lid 1</w:t>
            </w:r>
          </w:p>
        </w:tc>
        <w:tc>
          <w:tcPr>
            <w:tcW w:w="2381" w:type="dxa"/>
            <w:vMerge/>
          </w:tcPr>
          <w:p w:rsidRPr="002B7ADC" w:rsidR="00F11DA5" w:rsidP="00F11DA5" w:rsidRDefault="00F11DA5" w14:paraId="3E4A25B0" w14:textId="77777777">
            <w:pPr>
              <w:rPr>
                <w:sz w:val="14"/>
                <w:szCs w:val="14"/>
                <w:lang w:val="nl-NL"/>
              </w:rPr>
            </w:pPr>
          </w:p>
        </w:tc>
      </w:tr>
      <w:tr w:rsidRPr="00F53C2A" w:rsidR="00F11DA5" w:rsidTr="0026189F" w14:paraId="071C17A1" w14:textId="77777777">
        <w:tc>
          <w:tcPr>
            <w:tcW w:w="1135" w:type="dxa"/>
          </w:tcPr>
          <w:p w:rsidRPr="002B7ADC" w:rsidR="00F11DA5" w:rsidP="00F11DA5" w:rsidRDefault="00F11DA5" w14:paraId="0A62D1BD" w14:textId="77777777">
            <w:pPr>
              <w:rPr>
                <w:sz w:val="14"/>
                <w:szCs w:val="14"/>
                <w:lang w:val="nl-NL"/>
              </w:rPr>
            </w:pPr>
            <w:r w:rsidRPr="002B7ADC">
              <w:rPr>
                <w:sz w:val="14"/>
                <w:szCs w:val="14"/>
                <w:lang w:val="nl-NL"/>
              </w:rPr>
              <w:t>Art. 33</w:t>
            </w:r>
          </w:p>
        </w:tc>
        <w:tc>
          <w:tcPr>
            <w:tcW w:w="2155" w:type="dxa"/>
          </w:tcPr>
          <w:p w:rsidRPr="002B7ADC" w:rsidR="00F11DA5" w:rsidP="00F11DA5" w:rsidRDefault="00F11DA5" w14:paraId="0C14EA13" w14:textId="77777777">
            <w:pPr>
              <w:rPr>
                <w:sz w:val="14"/>
                <w:szCs w:val="14"/>
                <w:lang w:val="nl-NL"/>
              </w:rPr>
            </w:pPr>
            <w:r w:rsidRPr="002B7ADC">
              <w:rPr>
                <w:sz w:val="14"/>
                <w:szCs w:val="14"/>
                <w:lang w:val="nl-NL"/>
              </w:rPr>
              <w:t>Verplichtingen m.b.t. de opslag, verpakking, adressering of verzending van een product</w:t>
            </w:r>
          </w:p>
        </w:tc>
        <w:tc>
          <w:tcPr>
            <w:tcW w:w="1701" w:type="dxa"/>
          </w:tcPr>
          <w:p w:rsidRPr="002B7ADC" w:rsidR="00F11DA5" w:rsidP="00F11DA5" w:rsidRDefault="00F11DA5" w14:paraId="1964870A" w14:textId="31E0D873">
            <w:pPr>
              <w:rPr>
                <w:sz w:val="14"/>
                <w:szCs w:val="14"/>
                <w:lang w:val="nl-NL"/>
              </w:rPr>
            </w:pPr>
            <w:r w:rsidRPr="002B7ADC">
              <w:rPr>
                <w:sz w:val="14"/>
                <w:szCs w:val="14"/>
                <w:lang w:val="nl-NL"/>
              </w:rPr>
              <w:t>fulfilment dienstverlener</w:t>
            </w:r>
          </w:p>
        </w:tc>
        <w:tc>
          <w:tcPr>
            <w:tcW w:w="2126" w:type="dxa"/>
          </w:tcPr>
          <w:p w:rsidRPr="002B7ADC" w:rsidR="00F11DA5" w:rsidP="00F11DA5" w:rsidRDefault="00F11DA5" w14:paraId="409D3D96" w14:textId="19DC921D">
            <w:pPr>
              <w:rPr>
                <w:sz w:val="14"/>
                <w:szCs w:val="14"/>
                <w:lang w:val="nl-NL"/>
              </w:rPr>
            </w:pPr>
            <w:r w:rsidRPr="002B7ADC">
              <w:rPr>
                <w:sz w:val="14"/>
                <w:szCs w:val="14"/>
                <w:lang w:val="nl-NL"/>
              </w:rPr>
              <w:t>ja, genoemd in art. 7, lid 1</w:t>
            </w:r>
          </w:p>
        </w:tc>
        <w:tc>
          <w:tcPr>
            <w:tcW w:w="2381" w:type="dxa"/>
          </w:tcPr>
          <w:p w:rsidRPr="002B7ADC" w:rsidR="00F11DA5" w:rsidP="00F11DA5" w:rsidRDefault="00F11DA5" w14:paraId="6B506ABF" w14:textId="77777777">
            <w:pPr>
              <w:rPr>
                <w:sz w:val="14"/>
                <w:szCs w:val="14"/>
                <w:lang w:val="nl-NL"/>
              </w:rPr>
            </w:pPr>
          </w:p>
        </w:tc>
      </w:tr>
      <w:tr w:rsidRPr="002B7ADC" w:rsidR="00F11DA5" w:rsidTr="0026189F" w14:paraId="1F54B157" w14:textId="77777777">
        <w:tc>
          <w:tcPr>
            <w:tcW w:w="1135" w:type="dxa"/>
          </w:tcPr>
          <w:p w:rsidRPr="002B7ADC" w:rsidR="00F11DA5" w:rsidP="00F11DA5" w:rsidRDefault="00F11DA5" w14:paraId="5BC320E0" w14:textId="77777777">
            <w:pPr>
              <w:rPr>
                <w:sz w:val="14"/>
                <w:szCs w:val="14"/>
                <w:lang w:val="nl-NL"/>
              </w:rPr>
            </w:pPr>
            <w:r w:rsidRPr="002B7ADC">
              <w:rPr>
                <w:sz w:val="14"/>
                <w:szCs w:val="14"/>
                <w:lang w:val="nl-NL"/>
              </w:rPr>
              <w:t>Art. 34</w:t>
            </w:r>
          </w:p>
        </w:tc>
        <w:tc>
          <w:tcPr>
            <w:tcW w:w="2155" w:type="dxa"/>
          </w:tcPr>
          <w:p w:rsidRPr="002B7ADC" w:rsidR="00F11DA5" w:rsidP="00F11DA5" w:rsidRDefault="00F11DA5" w14:paraId="67D123B7" w14:textId="77777777">
            <w:pPr>
              <w:rPr>
                <w:sz w:val="14"/>
                <w:szCs w:val="14"/>
                <w:lang w:val="nl-NL"/>
              </w:rPr>
            </w:pPr>
            <w:r w:rsidRPr="002B7ADC">
              <w:rPr>
                <w:sz w:val="14"/>
                <w:szCs w:val="14"/>
                <w:lang w:val="nl-NL"/>
              </w:rPr>
              <w:t>Gevallen waarin importeurs en distributeurs van een product moeten voldoen aan de verplichtingen van de fabrikant</w:t>
            </w:r>
          </w:p>
        </w:tc>
        <w:tc>
          <w:tcPr>
            <w:tcW w:w="1701" w:type="dxa"/>
          </w:tcPr>
          <w:p w:rsidRPr="002B7ADC" w:rsidR="00F11DA5" w:rsidP="00F11DA5" w:rsidRDefault="00F11DA5" w14:paraId="5D54045C" w14:textId="3DDE3050">
            <w:pPr>
              <w:rPr>
                <w:sz w:val="14"/>
                <w:szCs w:val="14"/>
                <w:lang w:val="nl-NL"/>
              </w:rPr>
            </w:pPr>
            <w:r w:rsidRPr="002B7ADC">
              <w:rPr>
                <w:sz w:val="14"/>
                <w:szCs w:val="14"/>
                <w:lang w:val="nl-NL"/>
              </w:rPr>
              <w:t>importeur of distributeur van een product waarvoor een gedelegeerde handeling krachtens art. 4 geldt</w:t>
            </w:r>
          </w:p>
        </w:tc>
        <w:tc>
          <w:tcPr>
            <w:tcW w:w="2126" w:type="dxa"/>
          </w:tcPr>
          <w:p w:rsidRPr="002B7ADC" w:rsidR="00F11DA5" w:rsidP="00F11DA5" w:rsidRDefault="00F11DA5" w14:paraId="7B38384D" w14:textId="77777777">
            <w:pPr>
              <w:rPr>
                <w:sz w:val="14"/>
                <w:szCs w:val="14"/>
                <w:lang w:val="nl-NL"/>
              </w:rPr>
            </w:pPr>
            <w:r w:rsidRPr="002B7ADC">
              <w:rPr>
                <w:sz w:val="14"/>
                <w:szCs w:val="14"/>
                <w:lang w:val="nl-NL"/>
              </w:rPr>
              <w:t>Niet zelfstandig strafrechtelijk handhaafbaar</w:t>
            </w:r>
          </w:p>
        </w:tc>
        <w:tc>
          <w:tcPr>
            <w:tcW w:w="2381" w:type="dxa"/>
          </w:tcPr>
          <w:p w:rsidRPr="002B7ADC" w:rsidR="00F11DA5" w:rsidP="00F11DA5" w:rsidRDefault="00F11DA5" w14:paraId="36D4DDFB" w14:textId="77777777">
            <w:pPr>
              <w:rPr>
                <w:sz w:val="14"/>
                <w:szCs w:val="14"/>
                <w:lang w:val="nl-NL"/>
              </w:rPr>
            </w:pPr>
            <w:r w:rsidRPr="002B7ADC">
              <w:rPr>
                <w:sz w:val="14"/>
                <w:szCs w:val="14"/>
                <w:lang w:val="nl-NL"/>
              </w:rPr>
              <w:t>De importeur of distributeur wordt als fabrikant aangemerkt als hij product onder eigen naam in de handel brengt of wijzigt. Deze bepaling kan een rol spelen in verbinding met bepalingen die tot fabrikanten zijn gericht. Deze bepaling bevat niet een zelfstandige norm.</w:t>
            </w:r>
          </w:p>
        </w:tc>
      </w:tr>
      <w:tr w:rsidRPr="00F53C2A" w:rsidR="00F11DA5" w:rsidTr="0026189F" w14:paraId="66598A8E" w14:textId="77777777">
        <w:tc>
          <w:tcPr>
            <w:tcW w:w="1135" w:type="dxa"/>
          </w:tcPr>
          <w:p w:rsidRPr="002B7ADC" w:rsidR="00F11DA5" w:rsidP="00F11DA5" w:rsidRDefault="00F11DA5" w14:paraId="0F241134" w14:textId="77777777">
            <w:pPr>
              <w:rPr>
                <w:sz w:val="14"/>
                <w:szCs w:val="14"/>
                <w:lang w:val="nl-NL"/>
              </w:rPr>
            </w:pPr>
            <w:r w:rsidRPr="002B7ADC">
              <w:rPr>
                <w:sz w:val="14"/>
                <w:szCs w:val="14"/>
                <w:lang w:val="nl-NL"/>
              </w:rPr>
              <w:t>Art. 35, lid 1</w:t>
            </w:r>
          </w:p>
        </w:tc>
        <w:tc>
          <w:tcPr>
            <w:tcW w:w="2155" w:type="dxa"/>
          </w:tcPr>
          <w:p w:rsidRPr="002B7ADC" w:rsidR="00F11DA5" w:rsidP="00F11DA5" w:rsidRDefault="00F11DA5" w14:paraId="75B4AD03" w14:textId="336B6919">
            <w:pPr>
              <w:rPr>
                <w:sz w:val="14"/>
                <w:szCs w:val="14"/>
                <w:lang w:val="nl-NL"/>
              </w:rPr>
            </w:pPr>
            <w:bookmarkStart w:name="_Hlk106722252" w:id="58"/>
            <w:r w:rsidRPr="002B7ADC">
              <w:rPr>
                <w:sz w:val="14"/>
                <w:szCs w:val="14"/>
                <w:lang w:val="nl-NL"/>
              </w:rPr>
              <w:t xml:space="preserve">Verplichting tot samenwerking met de markttoezichtautoriteit </w:t>
            </w:r>
            <w:bookmarkEnd w:id="58"/>
          </w:p>
        </w:tc>
        <w:tc>
          <w:tcPr>
            <w:tcW w:w="1701" w:type="dxa"/>
            <w:vMerge w:val="restart"/>
          </w:tcPr>
          <w:p w:rsidRPr="002B7ADC" w:rsidR="00F11DA5" w:rsidP="00F11DA5" w:rsidRDefault="00F11DA5" w14:paraId="2F5E43FA" w14:textId="0FF0355F">
            <w:pPr>
              <w:rPr>
                <w:sz w:val="14"/>
                <w:szCs w:val="14"/>
                <w:lang w:val="nl-NL"/>
              </w:rPr>
            </w:pPr>
            <w:r w:rsidRPr="002B7ADC">
              <w:rPr>
                <w:sz w:val="14"/>
                <w:szCs w:val="14"/>
                <w:lang w:val="nl-NL"/>
              </w:rPr>
              <w:t>aanbieder van onlinemarktplaats</w:t>
            </w:r>
          </w:p>
        </w:tc>
        <w:tc>
          <w:tcPr>
            <w:tcW w:w="2126" w:type="dxa"/>
          </w:tcPr>
          <w:p w:rsidRPr="002B7ADC" w:rsidR="00F11DA5" w:rsidP="00F11DA5" w:rsidRDefault="00F11DA5" w14:paraId="4E629946" w14:textId="2F3A3414">
            <w:pPr>
              <w:rPr>
                <w:sz w:val="14"/>
                <w:szCs w:val="14"/>
                <w:lang w:val="nl-NL"/>
              </w:rPr>
            </w:pPr>
            <w:r w:rsidRPr="002B7ADC">
              <w:rPr>
                <w:sz w:val="14"/>
                <w:szCs w:val="14"/>
                <w:lang w:val="nl-NL"/>
              </w:rPr>
              <w:t xml:space="preserve">ja, genoemd in art. 7, lid </w:t>
            </w:r>
            <w:r w:rsidRPr="002B7ADC" w:rsidR="008A6574">
              <w:rPr>
                <w:sz w:val="14"/>
                <w:szCs w:val="14"/>
                <w:lang w:val="nl-NL"/>
              </w:rPr>
              <w:t>5</w:t>
            </w:r>
          </w:p>
        </w:tc>
        <w:tc>
          <w:tcPr>
            <w:tcW w:w="2381" w:type="dxa"/>
            <w:vMerge w:val="restart"/>
          </w:tcPr>
          <w:p w:rsidRPr="002B7ADC" w:rsidR="00F11DA5" w:rsidP="00F11DA5" w:rsidRDefault="00F11DA5" w14:paraId="379EE8E6" w14:textId="7E5F93E5">
            <w:pPr>
              <w:rPr>
                <w:sz w:val="14"/>
                <w:szCs w:val="14"/>
                <w:lang w:val="nl-NL"/>
              </w:rPr>
            </w:pPr>
          </w:p>
        </w:tc>
      </w:tr>
      <w:tr w:rsidRPr="00F53C2A" w:rsidR="00F11DA5" w:rsidTr="0026189F" w14:paraId="4F312841" w14:textId="77777777">
        <w:tc>
          <w:tcPr>
            <w:tcW w:w="1135" w:type="dxa"/>
          </w:tcPr>
          <w:p w:rsidRPr="002B7ADC" w:rsidR="00F11DA5" w:rsidP="00F11DA5" w:rsidRDefault="00F11DA5" w14:paraId="142562F9" w14:textId="77777777">
            <w:pPr>
              <w:rPr>
                <w:sz w:val="14"/>
                <w:szCs w:val="14"/>
                <w:lang w:val="nl-NL"/>
              </w:rPr>
            </w:pPr>
            <w:r w:rsidRPr="002B7ADC">
              <w:rPr>
                <w:sz w:val="14"/>
                <w:szCs w:val="14"/>
                <w:lang w:val="nl-NL"/>
              </w:rPr>
              <w:t>Art. 35, lid 3</w:t>
            </w:r>
          </w:p>
        </w:tc>
        <w:tc>
          <w:tcPr>
            <w:tcW w:w="2155" w:type="dxa"/>
          </w:tcPr>
          <w:p w:rsidRPr="002B7ADC" w:rsidR="00F11DA5" w:rsidP="00F11DA5" w:rsidRDefault="00F11DA5" w14:paraId="7952A7D2" w14:textId="77777777">
            <w:pPr>
              <w:rPr>
                <w:sz w:val="14"/>
                <w:szCs w:val="14"/>
                <w:lang w:val="nl-NL"/>
              </w:rPr>
            </w:pPr>
            <w:r w:rsidRPr="002B7ADC">
              <w:rPr>
                <w:sz w:val="14"/>
                <w:szCs w:val="14"/>
                <w:lang w:val="nl-NL"/>
              </w:rPr>
              <w:t>Vaststellen van een contactpunt voor markttoezichtautoriteit i.v.m. de naleving van de verordening</w:t>
            </w:r>
          </w:p>
        </w:tc>
        <w:tc>
          <w:tcPr>
            <w:tcW w:w="1701" w:type="dxa"/>
            <w:vMerge/>
          </w:tcPr>
          <w:p w:rsidRPr="002B7ADC" w:rsidR="00F11DA5" w:rsidP="00F11DA5" w:rsidRDefault="00F11DA5" w14:paraId="72FD1A6C" w14:textId="77777777">
            <w:pPr>
              <w:rPr>
                <w:sz w:val="14"/>
                <w:szCs w:val="14"/>
                <w:lang w:val="nl-NL"/>
              </w:rPr>
            </w:pPr>
          </w:p>
        </w:tc>
        <w:tc>
          <w:tcPr>
            <w:tcW w:w="2126" w:type="dxa"/>
          </w:tcPr>
          <w:p w:rsidRPr="002B7ADC" w:rsidR="00F11DA5" w:rsidP="00F11DA5" w:rsidRDefault="00F11DA5" w14:paraId="72EB9A3E" w14:textId="22E60912">
            <w:pPr>
              <w:rPr>
                <w:sz w:val="14"/>
                <w:szCs w:val="14"/>
                <w:lang w:val="nl-NL"/>
              </w:rPr>
            </w:pPr>
            <w:r w:rsidRPr="002B7ADC">
              <w:rPr>
                <w:sz w:val="14"/>
                <w:szCs w:val="14"/>
                <w:lang w:val="nl-NL"/>
              </w:rPr>
              <w:t xml:space="preserve">ja, genoemd in art. 7, lid </w:t>
            </w:r>
            <w:r w:rsidRPr="002B7ADC" w:rsidR="008A6574">
              <w:rPr>
                <w:sz w:val="14"/>
                <w:szCs w:val="14"/>
                <w:lang w:val="nl-NL"/>
              </w:rPr>
              <w:t>5</w:t>
            </w:r>
          </w:p>
        </w:tc>
        <w:tc>
          <w:tcPr>
            <w:tcW w:w="2381" w:type="dxa"/>
            <w:vMerge/>
          </w:tcPr>
          <w:p w:rsidRPr="002B7ADC" w:rsidR="00F11DA5" w:rsidP="00F11DA5" w:rsidRDefault="00F11DA5" w14:paraId="538923D9" w14:textId="77777777">
            <w:pPr>
              <w:rPr>
                <w:sz w:val="14"/>
                <w:szCs w:val="14"/>
                <w:lang w:val="nl-NL"/>
              </w:rPr>
            </w:pPr>
          </w:p>
        </w:tc>
      </w:tr>
      <w:tr w:rsidRPr="00F53C2A" w:rsidR="00F11DA5" w:rsidTr="0026189F" w14:paraId="57B00C59" w14:textId="77777777">
        <w:tc>
          <w:tcPr>
            <w:tcW w:w="1135" w:type="dxa"/>
          </w:tcPr>
          <w:p w:rsidRPr="002B7ADC" w:rsidR="00F11DA5" w:rsidP="00F11DA5" w:rsidRDefault="00F11DA5" w14:paraId="2BE21916" w14:textId="77777777">
            <w:pPr>
              <w:rPr>
                <w:sz w:val="14"/>
                <w:szCs w:val="14"/>
                <w:lang w:val="nl-NL"/>
              </w:rPr>
            </w:pPr>
            <w:r w:rsidRPr="002B7ADC">
              <w:rPr>
                <w:sz w:val="14"/>
                <w:szCs w:val="14"/>
                <w:lang w:val="nl-NL"/>
              </w:rPr>
              <w:t>Art. 36, lid 1</w:t>
            </w:r>
          </w:p>
        </w:tc>
        <w:tc>
          <w:tcPr>
            <w:tcW w:w="2155" w:type="dxa"/>
          </w:tcPr>
          <w:p w:rsidRPr="002B7ADC" w:rsidR="00F11DA5" w:rsidP="00F11DA5" w:rsidRDefault="00F11DA5" w14:paraId="1BE921CF" w14:textId="77777777">
            <w:pPr>
              <w:rPr>
                <w:sz w:val="14"/>
                <w:szCs w:val="14"/>
                <w:lang w:val="nl-NL"/>
              </w:rPr>
            </w:pPr>
            <w:r w:rsidRPr="002B7ADC">
              <w:rPr>
                <w:sz w:val="14"/>
                <w:szCs w:val="14"/>
                <w:lang w:val="nl-NL"/>
              </w:rPr>
              <w:t>Informatieverplichtingen bij verkoop op afstand</w:t>
            </w:r>
          </w:p>
        </w:tc>
        <w:tc>
          <w:tcPr>
            <w:tcW w:w="1701" w:type="dxa"/>
            <w:vMerge w:val="restart"/>
          </w:tcPr>
          <w:p w:rsidRPr="002B7ADC" w:rsidR="00F11DA5" w:rsidP="00F11DA5" w:rsidRDefault="00F11DA5" w14:paraId="59C2BA3F" w14:textId="1DE6C6AB">
            <w:pPr>
              <w:rPr>
                <w:sz w:val="14"/>
                <w:szCs w:val="14"/>
                <w:lang w:val="nl-NL"/>
              </w:rPr>
            </w:pPr>
            <w:r w:rsidRPr="002B7ADC">
              <w:rPr>
                <w:sz w:val="14"/>
                <w:szCs w:val="14"/>
                <w:lang w:val="nl-NL"/>
              </w:rPr>
              <w:t>marktdeelnemer die een product waarvoor een gedelegeerde handeling krachtens art. 4 geldt, op de markt aanbiedt</w:t>
            </w:r>
          </w:p>
        </w:tc>
        <w:tc>
          <w:tcPr>
            <w:tcW w:w="2126" w:type="dxa"/>
          </w:tcPr>
          <w:p w:rsidRPr="002B7ADC" w:rsidR="00F11DA5" w:rsidP="00F11DA5" w:rsidRDefault="00F11DA5" w14:paraId="1E6FD7A2" w14:textId="396045F2">
            <w:pPr>
              <w:rPr>
                <w:sz w:val="14"/>
                <w:szCs w:val="14"/>
                <w:lang w:val="nl-NL"/>
              </w:rPr>
            </w:pPr>
            <w:r w:rsidRPr="002B7ADC">
              <w:rPr>
                <w:sz w:val="14"/>
                <w:szCs w:val="14"/>
                <w:lang w:val="nl-NL"/>
              </w:rPr>
              <w:t>ja, genoemd in art. 7, lid 1</w:t>
            </w:r>
          </w:p>
        </w:tc>
        <w:tc>
          <w:tcPr>
            <w:tcW w:w="2381" w:type="dxa"/>
          </w:tcPr>
          <w:p w:rsidRPr="002B7ADC" w:rsidR="00F11DA5" w:rsidP="00F11DA5" w:rsidRDefault="00F11DA5" w14:paraId="43B02609" w14:textId="77777777">
            <w:pPr>
              <w:rPr>
                <w:sz w:val="14"/>
                <w:szCs w:val="14"/>
                <w:lang w:val="nl-NL"/>
              </w:rPr>
            </w:pPr>
          </w:p>
        </w:tc>
      </w:tr>
      <w:tr w:rsidRPr="00F53C2A" w:rsidR="00F11DA5" w:rsidTr="0026189F" w14:paraId="3E9E7B26" w14:textId="77777777">
        <w:tc>
          <w:tcPr>
            <w:tcW w:w="1135" w:type="dxa"/>
          </w:tcPr>
          <w:p w:rsidRPr="002B7ADC" w:rsidR="00F11DA5" w:rsidP="00F11DA5" w:rsidRDefault="00F11DA5" w14:paraId="17D68D73" w14:textId="77777777">
            <w:pPr>
              <w:rPr>
                <w:sz w:val="14"/>
                <w:szCs w:val="14"/>
                <w:lang w:val="nl-NL"/>
              </w:rPr>
            </w:pPr>
            <w:r w:rsidRPr="002B7ADC">
              <w:rPr>
                <w:sz w:val="14"/>
                <w:szCs w:val="14"/>
                <w:lang w:val="nl-NL"/>
              </w:rPr>
              <w:t>Art. 36, lid 2</w:t>
            </w:r>
          </w:p>
        </w:tc>
        <w:tc>
          <w:tcPr>
            <w:tcW w:w="2155" w:type="dxa"/>
          </w:tcPr>
          <w:p w:rsidRPr="002B7ADC" w:rsidR="00F11DA5" w:rsidP="00F11DA5" w:rsidRDefault="00F11DA5" w14:paraId="1CFD2376" w14:textId="77777777">
            <w:pPr>
              <w:rPr>
                <w:sz w:val="14"/>
                <w:szCs w:val="14"/>
                <w:lang w:val="nl-NL"/>
              </w:rPr>
            </w:pPr>
            <w:r w:rsidRPr="002B7ADC">
              <w:rPr>
                <w:sz w:val="14"/>
                <w:szCs w:val="14"/>
                <w:lang w:val="nl-NL"/>
              </w:rPr>
              <w:t>Informatieverplichtingen t.b.v. de markttoezichtautoriteit</w:t>
            </w:r>
          </w:p>
        </w:tc>
        <w:tc>
          <w:tcPr>
            <w:tcW w:w="1701" w:type="dxa"/>
            <w:vMerge/>
          </w:tcPr>
          <w:p w:rsidRPr="002B7ADC" w:rsidR="00F11DA5" w:rsidP="00F11DA5" w:rsidRDefault="00F11DA5" w14:paraId="36461F90" w14:textId="77777777">
            <w:pPr>
              <w:rPr>
                <w:sz w:val="14"/>
                <w:szCs w:val="14"/>
                <w:lang w:val="nl-NL"/>
              </w:rPr>
            </w:pPr>
          </w:p>
        </w:tc>
        <w:tc>
          <w:tcPr>
            <w:tcW w:w="2126" w:type="dxa"/>
          </w:tcPr>
          <w:p w:rsidRPr="002B7ADC" w:rsidR="00F11DA5" w:rsidP="00F11DA5" w:rsidRDefault="00F11DA5" w14:paraId="3B35ABE8" w14:textId="3D6814C1">
            <w:pPr>
              <w:rPr>
                <w:sz w:val="14"/>
                <w:szCs w:val="14"/>
                <w:lang w:val="nl-NL"/>
              </w:rPr>
            </w:pPr>
            <w:r w:rsidRPr="002B7ADC">
              <w:rPr>
                <w:sz w:val="14"/>
                <w:szCs w:val="14"/>
                <w:lang w:val="nl-NL"/>
              </w:rPr>
              <w:t>ja, genoemd in art. 7, lid 1</w:t>
            </w:r>
          </w:p>
        </w:tc>
        <w:tc>
          <w:tcPr>
            <w:tcW w:w="2381" w:type="dxa"/>
          </w:tcPr>
          <w:p w:rsidRPr="002B7ADC" w:rsidR="00F11DA5" w:rsidP="00F11DA5" w:rsidRDefault="00F11DA5" w14:paraId="1510BFE5" w14:textId="77777777">
            <w:pPr>
              <w:rPr>
                <w:sz w:val="14"/>
                <w:szCs w:val="14"/>
                <w:lang w:val="nl-NL"/>
              </w:rPr>
            </w:pPr>
          </w:p>
        </w:tc>
      </w:tr>
      <w:tr w:rsidRPr="00F53C2A" w:rsidR="00F11DA5" w:rsidTr="0026189F" w14:paraId="1E70401B" w14:textId="77777777">
        <w:tc>
          <w:tcPr>
            <w:tcW w:w="1135" w:type="dxa"/>
          </w:tcPr>
          <w:p w:rsidRPr="002B7ADC" w:rsidR="00F11DA5" w:rsidP="00F11DA5" w:rsidRDefault="00F11DA5" w14:paraId="60E73B2B" w14:textId="77777777">
            <w:pPr>
              <w:rPr>
                <w:sz w:val="14"/>
                <w:szCs w:val="14"/>
                <w:lang w:val="nl-NL"/>
              </w:rPr>
            </w:pPr>
            <w:r w:rsidRPr="002B7ADC">
              <w:rPr>
                <w:sz w:val="14"/>
                <w:szCs w:val="14"/>
                <w:lang w:val="nl-NL"/>
              </w:rPr>
              <w:t>Art. 38</w:t>
            </w:r>
          </w:p>
        </w:tc>
        <w:tc>
          <w:tcPr>
            <w:tcW w:w="2155" w:type="dxa"/>
          </w:tcPr>
          <w:p w:rsidRPr="002B7ADC" w:rsidR="00F11DA5" w:rsidP="00F11DA5" w:rsidRDefault="00F11DA5" w14:paraId="21D5BCB6" w14:textId="77777777">
            <w:pPr>
              <w:rPr>
                <w:sz w:val="14"/>
                <w:szCs w:val="14"/>
                <w:lang w:val="nl-NL"/>
              </w:rPr>
            </w:pPr>
            <w:r w:rsidRPr="002B7ADC">
              <w:rPr>
                <w:sz w:val="14"/>
                <w:szCs w:val="14"/>
                <w:lang w:val="nl-NL"/>
              </w:rPr>
              <w:t>Informatieverplichting op verzoek van fabrikant, aangemelde instantie en bevoegde nationale autoriteit</w:t>
            </w:r>
          </w:p>
        </w:tc>
        <w:tc>
          <w:tcPr>
            <w:tcW w:w="1701" w:type="dxa"/>
          </w:tcPr>
          <w:p w:rsidRPr="002B7ADC" w:rsidR="00F11DA5" w:rsidP="00F11DA5" w:rsidRDefault="00F11DA5" w14:paraId="1FB54EA9" w14:textId="5CF100A9">
            <w:pPr>
              <w:rPr>
                <w:sz w:val="14"/>
                <w:szCs w:val="14"/>
                <w:lang w:val="nl-NL"/>
              </w:rPr>
            </w:pPr>
            <w:r w:rsidRPr="002B7ADC">
              <w:rPr>
                <w:sz w:val="14"/>
                <w:szCs w:val="14"/>
                <w:lang w:val="nl-NL"/>
              </w:rPr>
              <w:t>actor in de toeleveringsketen</w:t>
            </w:r>
          </w:p>
        </w:tc>
        <w:tc>
          <w:tcPr>
            <w:tcW w:w="2126" w:type="dxa"/>
          </w:tcPr>
          <w:p w:rsidRPr="002B7ADC" w:rsidR="00F11DA5" w:rsidP="00F11DA5" w:rsidRDefault="00F11DA5" w14:paraId="09977A3F" w14:textId="24B3375A">
            <w:pPr>
              <w:rPr>
                <w:sz w:val="14"/>
                <w:szCs w:val="14"/>
                <w:lang w:val="nl-NL"/>
              </w:rPr>
            </w:pPr>
            <w:r w:rsidRPr="002B7ADC">
              <w:rPr>
                <w:sz w:val="14"/>
                <w:szCs w:val="14"/>
                <w:lang w:val="nl-NL"/>
              </w:rPr>
              <w:t>ja, genoemd in art. 7, lid 1 en lid 2</w:t>
            </w:r>
          </w:p>
        </w:tc>
        <w:tc>
          <w:tcPr>
            <w:tcW w:w="2381" w:type="dxa"/>
          </w:tcPr>
          <w:p w:rsidRPr="002B7ADC" w:rsidR="00F11DA5" w:rsidP="00F11DA5" w:rsidRDefault="008A6574" w14:paraId="133975FE" w14:textId="250DC0B7">
            <w:pPr>
              <w:rPr>
                <w:sz w:val="14"/>
                <w:szCs w:val="14"/>
                <w:lang w:val="nl-NL"/>
              </w:rPr>
            </w:pPr>
            <w:r w:rsidRPr="002B7ADC">
              <w:rPr>
                <w:sz w:val="14"/>
                <w:szCs w:val="14"/>
                <w:lang w:val="nl-NL"/>
              </w:rPr>
              <w:t>Het is niet geheel duidelijk wat onder ‘actor in de toeleveringsketen’ wordt verstaan</w:t>
            </w:r>
          </w:p>
        </w:tc>
      </w:tr>
      <w:tr w:rsidRPr="00F53C2A" w:rsidR="00F11DA5" w:rsidTr="0026189F" w14:paraId="21EC2033" w14:textId="77777777">
        <w:tc>
          <w:tcPr>
            <w:tcW w:w="1135" w:type="dxa"/>
          </w:tcPr>
          <w:p w:rsidRPr="002B7ADC" w:rsidR="00F11DA5" w:rsidP="00F11DA5" w:rsidRDefault="00F11DA5" w14:paraId="53581370" w14:textId="77777777">
            <w:pPr>
              <w:rPr>
                <w:sz w:val="14"/>
                <w:szCs w:val="14"/>
                <w:lang w:val="nl-NL"/>
              </w:rPr>
            </w:pPr>
            <w:r w:rsidRPr="002B7ADC">
              <w:rPr>
                <w:sz w:val="14"/>
                <w:szCs w:val="14"/>
                <w:lang w:val="nl-NL"/>
              </w:rPr>
              <w:t>Art. 40, lid 1</w:t>
            </w:r>
          </w:p>
        </w:tc>
        <w:tc>
          <w:tcPr>
            <w:tcW w:w="2155" w:type="dxa"/>
          </w:tcPr>
          <w:p w:rsidRPr="002B7ADC" w:rsidR="00F11DA5" w:rsidP="00F11DA5" w:rsidRDefault="00F11DA5" w14:paraId="74EEA266" w14:textId="77777777">
            <w:pPr>
              <w:rPr>
                <w:sz w:val="14"/>
                <w:szCs w:val="14"/>
                <w:lang w:val="nl-NL"/>
              </w:rPr>
            </w:pPr>
            <w:r w:rsidRPr="002B7ADC">
              <w:rPr>
                <w:sz w:val="14"/>
                <w:szCs w:val="14"/>
                <w:lang w:val="nl-NL"/>
              </w:rPr>
              <w:t>Verbod op ondermijnen van productconformiteit</w:t>
            </w:r>
          </w:p>
        </w:tc>
        <w:tc>
          <w:tcPr>
            <w:tcW w:w="1701" w:type="dxa"/>
            <w:vMerge w:val="restart"/>
          </w:tcPr>
          <w:p w:rsidRPr="002B7ADC" w:rsidR="00F11DA5" w:rsidP="00F11DA5" w:rsidRDefault="00F11DA5" w14:paraId="01D926C8" w14:textId="0A5F3703">
            <w:pPr>
              <w:rPr>
                <w:sz w:val="14"/>
                <w:szCs w:val="14"/>
                <w:lang w:val="nl-NL"/>
              </w:rPr>
            </w:pPr>
            <w:r w:rsidRPr="002B7ADC">
              <w:rPr>
                <w:sz w:val="14"/>
                <w:szCs w:val="14"/>
                <w:lang w:val="nl-NL"/>
              </w:rPr>
              <w:t>marktdeelnemer die een product waarvoor een gedelegeerde handeling krachtens art. 4 geldt, in de handel brengt of in gebruik neemt</w:t>
            </w:r>
          </w:p>
        </w:tc>
        <w:tc>
          <w:tcPr>
            <w:tcW w:w="2126" w:type="dxa"/>
          </w:tcPr>
          <w:p w:rsidRPr="002B7ADC" w:rsidR="00F11DA5" w:rsidP="00F11DA5" w:rsidRDefault="00F11DA5" w14:paraId="02B186B9" w14:textId="01CE343A">
            <w:pPr>
              <w:rPr>
                <w:sz w:val="14"/>
                <w:szCs w:val="14"/>
                <w:lang w:val="nl-NL"/>
              </w:rPr>
            </w:pPr>
            <w:r w:rsidRPr="002B7ADC">
              <w:rPr>
                <w:sz w:val="14"/>
                <w:szCs w:val="14"/>
                <w:lang w:val="nl-NL"/>
              </w:rPr>
              <w:t>ja, genoemd in art. 7, lid 1</w:t>
            </w:r>
          </w:p>
        </w:tc>
        <w:tc>
          <w:tcPr>
            <w:tcW w:w="2381" w:type="dxa"/>
            <w:vMerge w:val="restart"/>
          </w:tcPr>
          <w:p w:rsidRPr="002B7ADC" w:rsidR="00F11DA5" w:rsidP="00F11DA5" w:rsidRDefault="00F11DA5" w14:paraId="6F8A264C" w14:textId="0861B037">
            <w:pPr>
              <w:rPr>
                <w:sz w:val="14"/>
                <w:szCs w:val="14"/>
                <w:lang w:val="nl-NL"/>
              </w:rPr>
            </w:pPr>
            <w:r w:rsidRPr="002B7ADC">
              <w:rPr>
                <w:sz w:val="14"/>
                <w:szCs w:val="14"/>
                <w:lang w:val="nl-NL"/>
              </w:rPr>
              <w:t>Hierin gaat het om bewuste pogingen betreft om de goede werking van de vereisten inzake ecologisch ontwerp te bemoeilijken. Dat vergroot het risico dat producten ongewenste milieugevolgen hebben, die door de manipulatie niet aan het licht komen.</w:t>
            </w:r>
          </w:p>
        </w:tc>
      </w:tr>
      <w:tr w:rsidRPr="00F53C2A" w:rsidR="00F11DA5" w:rsidTr="0026189F" w14:paraId="7B812EEC" w14:textId="77777777">
        <w:tc>
          <w:tcPr>
            <w:tcW w:w="1135" w:type="dxa"/>
          </w:tcPr>
          <w:p w:rsidRPr="002B7ADC" w:rsidR="00F11DA5" w:rsidP="00F11DA5" w:rsidRDefault="00F11DA5" w14:paraId="7A9C1AC4" w14:textId="77777777">
            <w:pPr>
              <w:rPr>
                <w:sz w:val="14"/>
                <w:szCs w:val="14"/>
                <w:lang w:val="nl-NL"/>
              </w:rPr>
            </w:pPr>
            <w:r w:rsidRPr="002B7ADC">
              <w:rPr>
                <w:sz w:val="14"/>
                <w:szCs w:val="14"/>
                <w:lang w:val="nl-NL"/>
              </w:rPr>
              <w:t>Art. 40, lid 2</w:t>
            </w:r>
          </w:p>
        </w:tc>
        <w:tc>
          <w:tcPr>
            <w:tcW w:w="2155" w:type="dxa"/>
          </w:tcPr>
          <w:p w:rsidRPr="002B7ADC" w:rsidR="00F11DA5" w:rsidP="00F11DA5" w:rsidRDefault="00F11DA5" w14:paraId="51BBD407" w14:textId="77777777">
            <w:pPr>
              <w:rPr>
                <w:sz w:val="14"/>
                <w:szCs w:val="14"/>
                <w:lang w:val="nl-NL"/>
              </w:rPr>
            </w:pPr>
            <w:r w:rsidRPr="002B7ADC">
              <w:rPr>
                <w:sz w:val="14"/>
                <w:szCs w:val="14"/>
                <w:lang w:val="nl-NL"/>
              </w:rPr>
              <w:t>Verbod van ‘manipulatie’</w:t>
            </w:r>
          </w:p>
        </w:tc>
        <w:tc>
          <w:tcPr>
            <w:tcW w:w="1701" w:type="dxa"/>
            <w:vMerge/>
          </w:tcPr>
          <w:p w:rsidRPr="002B7ADC" w:rsidR="00F11DA5" w:rsidP="00F11DA5" w:rsidRDefault="00F11DA5" w14:paraId="2DC1F014" w14:textId="77777777">
            <w:pPr>
              <w:rPr>
                <w:sz w:val="14"/>
                <w:szCs w:val="14"/>
                <w:lang w:val="nl-NL"/>
              </w:rPr>
            </w:pPr>
          </w:p>
        </w:tc>
        <w:tc>
          <w:tcPr>
            <w:tcW w:w="2126" w:type="dxa"/>
          </w:tcPr>
          <w:p w:rsidRPr="002B7ADC" w:rsidR="00F11DA5" w:rsidP="00F11DA5" w:rsidRDefault="00F11DA5" w14:paraId="0423F973" w14:textId="5EB64925">
            <w:pPr>
              <w:rPr>
                <w:sz w:val="14"/>
                <w:szCs w:val="14"/>
                <w:lang w:val="nl-NL"/>
              </w:rPr>
            </w:pPr>
            <w:r w:rsidRPr="002B7ADC">
              <w:rPr>
                <w:sz w:val="14"/>
                <w:szCs w:val="14"/>
                <w:lang w:val="nl-NL"/>
              </w:rPr>
              <w:t>ja, genoemd in art. 7, lid 1</w:t>
            </w:r>
          </w:p>
        </w:tc>
        <w:tc>
          <w:tcPr>
            <w:tcW w:w="2381" w:type="dxa"/>
            <w:vMerge/>
          </w:tcPr>
          <w:p w:rsidRPr="002B7ADC" w:rsidR="00F11DA5" w:rsidP="00F11DA5" w:rsidRDefault="00F11DA5" w14:paraId="73255D82" w14:textId="77777777">
            <w:pPr>
              <w:rPr>
                <w:sz w:val="14"/>
                <w:szCs w:val="14"/>
                <w:lang w:val="nl-NL"/>
              </w:rPr>
            </w:pPr>
          </w:p>
        </w:tc>
      </w:tr>
      <w:tr w:rsidRPr="00F53C2A" w:rsidR="00F11DA5" w:rsidTr="0026189F" w14:paraId="028F8208" w14:textId="77777777">
        <w:tc>
          <w:tcPr>
            <w:tcW w:w="1135" w:type="dxa"/>
          </w:tcPr>
          <w:p w:rsidRPr="002B7ADC" w:rsidR="00F11DA5" w:rsidP="00F11DA5" w:rsidRDefault="00F11DA5" w14:paraId="25F206C0" w14:textId="77777777">
            <w:pPr>
              <w:rPr>
                <w:sz w:val="14"/>
                <w:szCs w:val="14"/>
                <w:lang w:val="nl-NL"/>
              </w:rPr>
            </w:pPr>
            <w:r w:rsidRPr="002B7ADC">
              <w:rPr>
                <w:sz w:val="14"/>
                <w:szCs w:val="14"/>
                <w:lang w:val="nl-NL"/>
              </w:rPr>
              <w:t>Art. 40, lid 3</w:t>
            </w:r>
          </w:p>
        </w:tc>
        <w:tc>
          <w:tcPr>
            <w:tcW w:w="2155" w:type="dxa"/>
          </w:tcPr>
          <w:p w:rsidRPr="002B7ADC" w:rsidR="00F11DA5" w:rsidP="00F11DA5" w:rsidRDefault="00F11DA5" w14:paraId="50F9C6B2" w14:textId="77777777">
            <w:pPr>
              <w:rPr>
                <w:sz w:val="14"/>
                <w:szCs w:val="14"/>
                <w:lang w:val="nl-NL"/>
              </w:rPr>
            </w:pPr>
            <w:r w:rsidRPr="002B7ADC">
              <w:rPr>
                <w:sz w:val="14"/>
                <w:szCs w:val="14"/>
                <w:lang w:val="nl-NL"/>
              </w:rPr>
              <w:t>Verbod van instructies m.b.t. testen die tot manipulatie leiden</w:t>
            </w:r>
          </w:p>
        </w:tc>
        <w:tc>
          <w:tcPr>
            <w:tcW w:w="1701" w:type="dxa"/>
            <w:vMerge/>
          </w:tcPr>
          <w:p w:rsidRPr="002B7ADC" w:rsidR="00F11DA5" w:rsidP="00F11DA5" w:rsidRDefault="00F11DA5" w14:paraId="1948776E" w14:textId="77777777">
            <w:pPr>
              <w:rPr>
                <w:sz w:val="14"/>
                <w:szCs w:val="14"/>
                <w:lang w:val="nl-NL"/>
              </w:rPr>
            </w:pPr>
          </w:p>
        </w:tc>
        <w:tc>
          <w:tcPr>
            <w:tcW w:w="2126" w:type="dxa"/>
          </w:tcPr>
          <w:p w:rsidRPr="002B7ADC" w:rsidR="00F11DA5" w:rsidP="00F11DA5" w:rsidRDefault="00F11DA5" w14:paraId="0C1A657F" w14:textId="1220F381">
            <w:pPr>
              <w:rPr>
                <w:sz w:val="14"/>
                <w:szCs w:val="14"/>
                <w:lang w:val="nl-NL"/>
              </w:rPr>
            </w:pPr>
            <w:r w:rsidRPr="002B7ADC">
              <w:rPr>
                <w:sz w:val="14"/>
                <w:szCs w:val="14"/>
                <w:lang w:val="nl-NL"/>
              </w:rPr>
              <w:t>ja, genoemd in art. 7, lid 1</w:t>
            </w:r>
          </w:p>
        </w:tc>
        <w:tc>
          <w:tcPr>
            <w:tcW w:w="2381" w:type="dxa"/>
            <w:vMerge/>
          </w:tcPr>
          <w:p w:rsidRPr="002B7ADC" w:rsidR="00F11DA5" w:rsidP="00F11DA5" w:rsidRDefault="00F11DA5" w14:paraId="6BB464E4" w14:textId="77777777">
            <w:pPr>
              <w:rPr>
                <w:sz w:val="14"/>
                <w:szCs w:val="14"/>
                <w:lang w:val="nl-NL"/>
              </w:rPr>
            </w:pPr>
          </w:p>
        </w:tc>
      </w:tr>
      <w:tr w:rsidRPr="00F53C2A" w:rsidR="00F11DA5" w:rsidTr="0026189F" w14:paraId="5A5D675C" w14:textId="77777777">
        <w:tc>
          <w:tcPr>
            <w:tcW w:w="1135" w:type="dxa"/>
          </w:tcPr>
          <w:p w:rsidRPr="002B7ADC" w:rsidR="00F11DA5" w:rsidP="00F11DA5" w:rsidRDefault="00F11DA5" w14:paraId="567C227B" w14:textId="77777777">
            <w:pPr>
              <w:rPr>
                <w:sz w:val="14"/>
                <w:szCs w:val="14"/>
                <w:lang w:val="nl-NL"/>
              </w:rPr>
            </w:pPr>
            <w:r w:rsidRPr="002B7ADC">
              <w:rPr>
                <w:sz w:val="14"/>
                <w:szCs w:val="14"/>
                <w:lang w:val="nl-NL"/>
              </w:rPr>
              <w:t>Art. 40, lid 4</w:t>
            </w:r>
          </w:p>
        </w:tc>
        <w:tc>
          <w:tcPr>
            <w:tcW w:w="2155" w:type="dxa"/>
          </w:tcPr>
          <w:p w:rsidRPr="002B7ADC" w:rsidR="00F11DA5" w:rsidP="00F11DA5" w:rsidRDefault="00F11DA5" w14:paraId="73439DA7" w14:textId="77777777">
            <w:pPr>
              <w:rPr>
                <w:sz w:val="14"/>
                <w:szCs w:val="14"/>
                <w:lang w:val="nl-NL"/>
              </w:rPr>
            </w:pPr>
            <w:r w:rsidRPr="002B7ADC">
              <w:rPr>
                <w:sz w:val="14"/>
                <w:szCs w:val="14"/>
                <w:lang w:val="nl-NL"/>
              </w:rPr>
              <w:t>Verbod van ‘manipulatie’ m.b.t. ontwerp</w:t>
            </w:r>
          </w:p>
        </w:tc>
        <w:tc>
          <w:tcPr>
            <w:tcW w:w="1701" w:type="dxa"/>
            <w:vMerge/>
          </w:tcPr>
          <w:p w:rsidRPr="002B7ADC" w:rsidR="00F11DA5" w:rsidP="00F11DA5" w:rsidRDefault="00F11DA5" w14:paraId="0403FFC4" w14:textId="77777777">
            <w:pPr>
              <w:rPr>
                <w:sz w:val="14"/>
                <w:szCs w:val="14"/>
                <w:lang w:val="nl-NL"/>
              </w:rPr>
            </w:pPr>
          </w:p>
        </w:tc>
        <w:tc>
          <w:tcPr>
            <w:tcW w:w="2126" w:type="dxa"/>
          </w:tcPr>
          <w:p w:rsidRPr="002B7ADC" w:rsidR="00F11DA5" w:rsidP="00F11DA5" w:rsidRDefault="00F11DA5" w14:paraId="2877AB7E" w14:textId="152A44ED">
            <w:pPr>
              <w:rPr>
                <w:sz w:val="14"/>
                <w:szCs w:val="14"/>
                <w:lang w:val="nl-NL"/>
              </w:rPr>
            </w:pPr>
            <w:r w:rsidRPr="002B7ADC">
              <w:rPr>
                <w:sz w:val="14"/>
                <w:szCs w:val="14"/>
                <w:lang w:val="nl-NL"/>
              </w:rPr>
              <w:t>ja, genoemd in art. 7, lid 1</w:t>
            </w:r>
          </w:p>
        </w:tc>
        <w:tc>
          <w:tcPr>
            <w:tcW w:w="2381" w:type="dxa"/>
            <w:vMerge/>
          </w:tcPr>
          <w:p w:rsidRPr="002B7ADC" w:rsidR="00F11DA5" w:rsidP="00F11DA5" w:rsidRDefault="00F11DA5" w14:paraId="11FAB779" w14:textId="77777777">
            <w:pPr>
              <w:rPr>
                <w:sz w:val="14"/>
                <w:szCs w:val="14"/>
                <w:lang w:val="nl-NL"/>
              </w:rPr>
            </w:pPr>
          </w:p>
        </w:tc>
      </w:tr>
      <w:tr w:rsidRPr="00F53C2A" w:rsidR="00F11DA5" w:rsidTr="0026189F" w14:paraId="2CC5A239" w14:textId="77777777">
        <w:tc>
          <w:tcPr>
            <w:tcW w:w="1135" w:type="dxa"/>
          </w:tcPr>
          <w:p w:rsidRPr="002B7ADC" w:rsidR="00F11DA5" w:rsidP="00F11DA5" w:rsidRDefault="00F11DA5" w14:paraId="4C531C6C" w14:textId="77777777">
            <w:pPr>
              <w:rPr>
                <w:sz w:val="14"/>
                <w:szCs w:val="14"/>
                <w:lang w:val="nl-NL"/>
              </w:rPr>
            </w:pPr>
            <w:r w:rsidRPr="002B7ADC">
              <w:rPr>
                <w:sz w:val="14"/>
                <w:szCs w:val="14"/>
                <w:lang w:val="nl-NL"/>
              </w:rPr>
              <w:t>Art. 40, lid 5</w:t>
            </w:r>
          </w:p>
        </w:tc>
        <w:tc>
          <w:tcPr>
            <w:tcW w:w="2155" w:type="dxa"/>
          </w:tcPr>
          <w:p w:rsidRPr="002B7ADC" w:rsidR="00F11DA5" w:rsidP="00F11DA5" w:rsidRDefault="00F11DA5" w14:paraId="2B763992" w14:textId="77777777">
            <w:pPr>
              <w:rPr>
                <w:sz w:val="14"/>
                <w:szCs w:val="14"/>
                <w:lang w:val="nl-NL"/>
              </w:rPr>
            </w:pPr>
            <w:r w:rsidRPr="002B7ADC">
              <w:rPr>
                <w:sz w:val="14"/>
                <w:szCs w:val="14"/>
                <w:lang w:val="nl-NL"/>
              </w:rPr>
              <w:t>Verbod van ‘manipulatie’ m.b.t. update van software</w:t>
            </w:r>
          </w:p>
        </w:tc>
        <w:tc>
          <w:tcPr>
            <w:tcW w:w="1701" w:type="dxa"/>
            <w:vMerge/>
          </w:tcPr>
          <w:p w:rsidRPr="002B7ADC" w:rsidR="00F11DA5" w:rsidP="00F11DA5" w:rsidRDefault="00F11DA5" w14:paraId="718B63D0" w14:textId="77777777">
            <w:pPr>
              <w:rPr>
                <w:sz w:val="14"/>
                <w:szCs w:val="14"/>
                <w:lang w:val="nl-NL"/>
              </w:rPr>
            </w:pPr>
          </w:p>
        </w:tc>
        <w:tc>
          <w:tcPr>
            <w:tcW w:w="2126" w:type="dxa"/>
          </w:tcPr>
          <w:p w:rsidRPr="002B7ADC" w:rsidR="00F11DA5" w:rsidP="00F11DA5" w:rsidRDefault="00F11DA5" w14:paraId="0B81113C" w14:textId="11A30042">
            <w:pPr>
              <w:rPr>
                <w:sz w:val="14"/>
                <w:szCs w:val="14"/>
                <w:lang w:val="nl-NL"/>
              </w:rPr>
            </w:pPr>
            <w:r w:rsidRPr="002B7ADC">
              <w:rPr>
                <w:sz w:val="14"/>
                <w:szCs w:val="14"/>
                <w:lang w:val="nl-NL"/>
              </w:rPr>
              <w:t>ja, genoemd in art. 7, lid 1</w:t>
            </w:r>
          </w:p>
        </w:tc>
        <w:tc>
          <w:tcPr>
            <w:tcW w:w="2381" w:type="dxa"/>
            <w:vMerge/>
          </w:tcPr>
          <w:p w:rsidRPr="002B7ADC" w:rsidR="00F11DA5" w:rsidP="00F11DA5" w:rsidRDefault="00F11DA5" w14:paraId="717EE936" w14:textId="77777777">
            <w:pPr>
              <w:rPr>
                <w:sz w:val="14"/>
                <w:szCs w:val="14"/>
                <w:lang w:val="nl-NL"/>
              </w:rPr>
            </w:pPr>
          </w:p>
        </w:tc>
      </w:tr>
      <w:tr w:rsidRPr="00F53C2A" w:rsidR="00F11DA5" w:rsidTr="0026189F" w14:paraId="77E0A1EB" w14:textId="77777777">
        <w:tc>
          <w:tcPr>
            <w:tcW w:w="1135" w:type="dxa"/>
          </w:tcPr>
          <w:p w:rsidRPr="002B7ADC" w:rsidR="00F11DA5" w:rsidP="00F11DA5" w:rsidRDefault="00F11DA5" w14:paraId="34ED23DF" w14:textId="381B864E">
            <w:pPr>
              <w:rPr>
                <w:rFonts w:ascii="Times New Roman" w:hAnsi="Times New Roman"/>
                <w:sz w:val="14"/>
                <w:szCs w:val="14"/>
                <w:lang w:val="nl-NL"/>
              </w:rPr>
            </w:pPr>
            <w:r w:rsidRPr="002B7ADC">
              <w:rPr>
                <w:sz w:val="14"/>
                <w:szCs w:val="14"/>
                <w:lang w:val="nl-NL"/>
              </w:rPr>
              <w:t>Art. 44, eerste, tweede, derde en vierde lid</w:t>
            </w:r>
          </w:p>
        </w:tc>
        <w:tc>
          <w:tcPr>
            <w:tcW w:w="2155" w:type="dxa"/>
          </w:tcPr>
          <w:p w:rsidRPr="002B7ADC" w:rsidR="00F11DA5" w:rsidP="00F11DA5" w:rsidRDefault="00F11DA5" w14:paraId="08860093" w14:textId="77777777">
            <w:pPr>
              <w:rPr>
                <w:sz w:val="14"/>
                <w:szCs w:val="14"/>
                <w:lang w:val="nl-NL"/>
              </w:rPr>
            </w:pPr>
            <w:r w:rsidRPr="002B7ADC">
              <w:rPr>
                <w:sz w:val="14"/>
                <w:szCs w:val="14"/>
                <w:lang w:val="nl-NL"/>
              </w:rPr>
              <w:t>Verplichtingen m.b.t. opstellen van conformiteitsverklaring</w:t>
            </w:r>
          </w:p>
        </w:tc>
        <w:tc>
          <w:tcPr>
            <w:tcW w:w="1701" w:type="dxa"/>
          </w:tcPr>
          <w:p w:rsidRPr="002B7ADC" w:rsidR="00F11DA5" w:rsidP="00F11DA5" w:rsidRDefault="00F11DA5" w14:paraId="17D0C3B9" w14:textId="354D9462">
            <w:pPr>
              <w:rPr>
                <w:sz w:val="14"/>
                <w:szCs w:val="14"/>
                <w:lang w:val="nl-NL"/>
              </w:rPr>
            </w:pPr>
            <w:r w:rsidRPr="002B7ADC">
              <w:rPr>
                <w:sz w:val="14"/>
                <w:szCs w:val="14"/>
                <w:lang w:val="nl-NL"/>
              </w:rPr>
              <w:t>fabrikant van een product waarvoor een gedelegeerde handeling krachtens art. 4</w:t>
            </w:r>
          </w:p>
        </w:tc>
        <w:tc>
          <w:tcPr>
            <w:tcW w:w="2126" w:type="dxa"/>
          </w:tcPr>
          <w:p w:rsidRPr="002B7ADC" w:rsidR="00F11DA5" w:rsidP="00F11DA5" w:rsidRDefault="00F11DA5" w14:paraId="3EF14C26" w14:textId="58717103">
            <w:pPr>
              <w:rPr>
                <w:sz w:val="14"/>
                <w:szCs w:val="14"/>
                <w:lang w:val="nl-NL"/>
              </w:rPr>
            </w:pPr>
            <w:r w:rsidRPr="002B7ADC">
              <w:rPr>
                <w:sz w:val="14"/>
                <w:szCs w:val="14"/>
                <w:lang w:val="nl-NL"/>
              </w:rPr>
              <w:t>ja, genoemd in art. 7, lid 1</w:t>
            </w:r>
          </w:p>
        </w:tc>
        <w:tc>
          <w:tcPr>
            <w:tcW w:w="2381" w:type="dxa"/>
            <w:vMerge w:val="restart"/>
          </w:tcPr>
          <w:p w:rsidRPr="002B7ADC" w:rsidR="00F11DA5" w:rsidP="00F11DA5" w:rsidRDefault="00F11DA5" w14:paraId="4A0333A2" w14:textId="12D62570">
            <w:pPr>
              <w:rPr>
                <w:sz w:val="14"/>
                <w:szCs w:val="14"/>
                <w:lang w:val="nl-NL"/>
              </w:rPr>
            </w:pPr>
            <w:r w:rsidRPr="002B7ADC">
              <w:rPr>
                <w:sz w:val="14"/>
                <w:szCs w:val="14"/>
                <w:lang w:val="nl-NL"/>
              </w:rPr>
              <w:t>De verplichting van fabrikanten en importeurs om hieraan te voldoen volgen uit art. 27, lid 2, en 29, lid 2, die in combinatie met art. 44 van toepassing zijn.</w:t>
            </w:r>
          </w:p>
        </w:tc>
      </w:tr>
      <w:tr w:rsidRPr="00F53C2A" w:rsidR="00F11DA5" w:rsidTr="0026189F" w14:paraId="18A79436" w14:textId="77777777">
        <w:tc>
          <w:tcPr>
            <w:tcW w:w="1135" w:type="dxa"/>
          </w:tcPr>
          <w:p w:rsidRPr="002B7ADC" w:rsidR="00F11DA5" w:rsidP="00F11DA5" w:rsidRDefault="00F11DA5" w14:paraId="7FB0ACED" w14:textId="77777777">
            <w:pPr>
              <w:rPr>
                <w:sz w:val="14"/>
                <w:szCs w:val="14"/>
                <w:lang w:val="nl-NL"/>
              </w:rPr>
            </w:pPr>
            <w:r w:rsidRPr="002B7ADC">
              <w:rPr>
                <w:sz w:val="14"/>
                <w:szCs w:val="14"/>
                <w:lang w:val="nl-NL"/>
              </w:rPr>
              <w:t>Art. 45</w:t>
            </w:r>
          </w:p>
        </w:tc>
        <w:tc>
          <w:tcPr>
            <w:tcW w:w="2155" w:type="dxa"/>
          </w:tcPr>
          <w:p w:rsidRPr="002B7ADC" w:rsidR="00F11DA5" w:rsidP="00F11DA5" w:rsidRDefault="00F11DA5" w14:paraId="37E70A57" w14:textId="77777777">
            <w:pPr>
              <w:rPr>
                <w:sz w:val="14"/>
                <w:szCs w:val="14"/>
                <w:lang w:val="nl-NL"/>
              </w:rPr>
            </w:pPr>
            <w:r w:rsidRPr="002B7ADC">
              <w:rPr>
                <w:sz w:val="14"/>
                <w:szCs w:val="14"/>
                <w:lang w:val="nl-NL"/>
              </w:rPr>
              <w:t>Verplichtingen m.b.t. de CE-markering</w:t>
            </w:r>
          </w:p>
        </w:tc>
        <w:tc>
          <w:tcPr>
            <w:tcW w:w="1701" w:type="dxa"/>
            <w:vMerge w:val="restart"/>
          </w:tcPr>
          <w:p w:rsidRPr="002B7ADC" w:rsidR="00F11DA5" w:rsidP="00F11DA5" w:rsidRDefault="00F11DA5" w14:paraId="35848A64" w14:textId="77777777">
            <w:pPr>
              <w:rPr>
                <w:sz w:val="14"/>
                <w:szCs w:val="14"/>
                <w:lang w:val="nl-NL"/>
              </w:rPr>
            </w:pPr>
          </w:p>
        </w:tc>
        <w:tc>
          <w:tcPr>
            <w:tcW w:w="2126" w:type="dxa"/>
          </w:tcPr>
          <w:p w:rsidRPr="002B7ADC" w:rsidR="00F11DA5" w:rsidP="00F11DA5" w:rsidRDefault="00F11DA5" w14:paraId="38BDEF8D" w14:textId="555A2245">
            <w:pPr>
              <w:rPr>
                <w:sz w:val="14"/>
                <w:szCs w:val="14"/>
                <w:lang w:val="nl-NL"/>
              </w:rPr>
            </w:pPr>
            <w:r w:rsidRPr="002B7ADC">
              <w:rPr>
                <w:sz w:val="14"/>
                <w:szCs w:val="14"/>
                <w:lang w:val="nl-NL"/>
              </w:rPr>
              <w:t>ja, genoemd in art. 7, lid 1</w:t>
            </w:r>
          </w:p>
        </w:tc>
        <w:tc>
          <w:tcPr>
            <w:tcW w:w="2381" w:type="dxa"/>
            <w:vMerge/>
          </w:tcPr>
          <w:p w:rsidRPr="002B7ADC" w:rsidR="00F11DA5" w:rsidP="00F11DA5" w:rsidRDefault="00F11DA5" w14:paraId="699BCA2A" w14:textId="77777777">
            <w:pPr>
              <w:rPr>
                <w:sz w:val="14"/>
                <w:szCs w:val="14"/>
                <w:lang w:val="nl-NL"/>
              </w:rPr>
            </w:pPr>
          </w:p>
        </w:tc>
      </w:tr>
      <w:tr w:rsidRPr="00F53C2A" w:rsidR="00F11DA5" w:rsidTr="0026189F" w14:paraId="7125A488" w14:textId="77777777">
        <w:tc>
          <w:tcPr>
            <w:tcW w:w="1135" w:type="dxa"/>
          </w:tcPr>
          <w:p w:rsidRPr="002B7ADC" w:rsidR="00F11DA5" w:rsidP="00F11DA5" w:rsidRDefault="00F11DA5" w14:paraId="6FEDA51F" w14:textId="2DDFE663">
            <w:pPr>
              <w:rPr>
                <w:sz w:val="14"/>
                <w:szCs w:val="14"/>
                <w:lang w:val="nl-NL"/>
              </w:rPr>
            </w:pPr>
            <w:r w:rsidRPr="002B7ADC">
              <w:rPr>
                <w:sz w:val="14"/>
                <w:szCs w:val="14"/>
                <w:lang w:val="nl-NL"/>
              </w:rPr>
              <w:t xml:space="preserve">Art. 46, eerste, </w:t>
            </w:r>
            <w:r w:rsidRPr="002B7ADC">
              <w:rPr>
                <w:sz w:val="14"/>
                <w:szCs w:val="14"/>
                <w:lang w:val="nl-NL"/>
              </w:rPr>
              <w:lastRenderedPageBreak/>
              <w:t>tweede en derde lid</w:t>
            </w:r>
          </w:p>
        </w:tc>
        <w:tc>
          <w:tcPr>
            <w:tcW w:w="2155" w:type="dxa"/>
          </w:tcPr>
          <w:p w:rsidRPr="002B7ADC" w:rsidR="00F11DA5" w:rsidP="00F11DA5" w:rsidRDefault="00F11DA5" w14:paraId="0AE4775F" w14:textId="77777777">
            <w:pPr>
              <w:rPr>
                <w:sz w:val="14"/>
                <w:szCs w:val="14"/>
                <w:lang w:val="nl-NL"/>
              </w:rPr>
            </w:pPr>
            <w:r w:rsidRPr="002B7ADC">
              <w:rPr>
                <w:sz w:val="14"/>
                <w:szCs w:val="14"/>
                <w:lang w:val="nl-NL"/>
              </w:rPr>
              <w:lastRenderedPageBreak/>
              <w:t>Verplichtingen m.b.t. de CE-markering</w:t>
            </w:r>
          </w:p>
        </w:tc>
        <w:tc>
          <w:tcPr>
            <w:tcW w:w="1701" w:type="dxa"/>
            <w:vMerge/>
          </w:tcPr>
          <w:p w:rsidRPr="002B7ADC" w:rsidR="00F11DA5" w:rsidP="00F11DA5" w:rsidRDefault="00F11DA5" w14:paraId="79C43A92" w14:textId="77777777">
            <w:pPr>
              <w:rPr>
                <w:sz w:val="14"/>
                <w:szCs w:val="14"/>
                <w:lang w:val="nl-NL"/>
              </w:rPr>
            </w:pPr>
          </w:p>
        </w:tc>
        <w:tc>
          <w:tcPr>
            <w:tcW w:w="2126" w:type="dxa"/>
          </w:tcPr>
          <w:p w:rsidRPr="002B7ADC" w:rsidR="00F11DA5" w:rsidP="00F11DA5" w:rsidRDefault="00F11DA5" w14:paraId="7807E2AE" w14:textId="7DE1A43A">
            <w:pPr>
              <w:rPr>
                <w:sz w:val="14"/>
                <w:szCs w:val="14"/>
                <w:lang w:val="nl-NL"/>
              </w:rPr>
            </w:pPr>
            <w:r w:rsidRPr="002B7ADC">
              <w:rPr>
                <w:sz w:val="14"/>
                <w:szCs w:val="14"/>
                <w:lang w:val="nl-NL"/>
              </w:rPr>
              <w:t>ja, genoemd in art. 7, lid 1</w:t>
            </w:r>
          </w:p>
        </w:tc>
        <w:tc>
          <w:tcPr>
            <w:tcW w:w="2381" w:type="dxa"/>
            <w:vMerge/>
          </w:tcPr>
          <w:p w:rsidRPr="002B7ADC" w:rsidR="00F11DA5" w:rsidP="00F11DA5" w:rsidRDefault="00F11DA5" w14:paraId="61901FED" w14:textId="77777777">
            <w:pPr>
              <w:rPr>
                <w:sz w:val="14"/>
                <w:szCs w:val="14"/>
                <w:lang w:val="nl-NL"/>
              </w:rPr>
            </w:pPr>
          </w:p>
        </w:tc>
      </w:tr>
      <w:tr w:rsidRPr="00F53C2A" w:rsidR="00F11DA5" w:rsidTr="00566804" w14:paraId="6380DDA4" w14:textId="77777777">
        <w:tc>
          <w:tcPr>
            <w:tcW w:w="1135" w:type="dxa"/>
          </w:tcPr>
          <w:p w:rsidRPr="002B7ADC" w:rsidR="00F11DA5" w:rsidP="00F11DA5" w:rsidRDefault="00F11DA5" w14:paraId="36599E37" w14:textId="3AEEF9D5">
            <w:pPr>
              <w:rPr>
                <w:sz w:val="14"/>
                <w:szCs w:val="14"/>
                <w:lang w:val="nl-NL"/>
              </w:rPr>
            </w:pPr>
            <w:r w:rsidRPr="002B7ADC">
              <w:rPr>
                <w:sz w:val="14"/>
                <w:szCs w:val="14"/>
                <w:lang w:val="nl-NL"/>
              </w:rPr>
              <w:t>Art. 52, lid 1</w:t>
            </w:r>
          </w:p>
        </w:tc>
        <w:tc>
          <w:tcPr>
            <w:tcW w:w="2155" w:type="dxa"/>
          </w:tcPr>
          <w:p w:rsidRPr="002B7ADC" w:rsidR="00F11DA5" w:rsidP="00F11DA5" w:rsidRDefault="00F11DA5" w14:paraId="27176CAA" w14:textId="7CF345E7">
            <w:pPr>
              <w:rPr>
                <w:sz w:val="14"/>
                <w:szCs w:val="14"/>
                <w:lang w:val="nl-NL"/>
              </w:rPr>
            </w:pPr>
            <w:r w:rsidRPr="002B7ADC">
              <w:rPr>
                <w:sz w:val="14"/>
                <w:szCs w:val="14"/>
                <w:lang w:val="nl-NL"/>
              </w:rPr>
              <w:t>Verplichting om te voldoen aan de vereisten van lid 2 tot en met 12</w:t>
            </w:r>
          </w:p>
        </w:tc>
        <w:tc>
          <w:tcPr>
            <w:tcW w:w="1701" w:type="dxa"/>
          </w:tcPr>
          <w:p w:rsidRPr="002B7ADC" w:rsidR="00F11DA5" w:rsidP="00F11DA5" w:rsidRDefault="00F11DA5" w14:paraId="48B07094" w14:textId="7CBF8148">
            <w:pPr>
              <w:rPr>
                <w:sz w:val="14"/>
                <w:szCs w:val="14"/>
                <w:lang w:val="nl-NL"/>
              </w:rPr>
            </w:pPr>
            <w:r w:rsidRPr="002B7ADC">
              <w:rPr>
                <w:sz w:val="14"/>
                <w:szCs w:val="14"/>
                <w:lang w:val="nl-NL"/>
              </w:rPr>
              <w:t>aangemelde instantie (conformiteitsbeoordelingsinstantie) die product beoordeelt</w:t>
            </w:r>
          </w:p>
        </w:tc>
        <w:tc>
          <w:tcPr>
            <w:tcW w:w="2126" w:type="dxa"/>
          </w:tcPr>
          <w:p w:rsidRPr="002B7ADC" w:rsidR="00F11DA5" w:rsidDel="00642433" w:rsidP="00F11DA5" w:rsidRDefault="00F11DA5" w14:paraId="33DBA7CC" w14:textId="6DE237A7">
            <w:pPr>
              <w:rPr>
                <w:sz w:val="14"/>
                <w:szCs w:val="14"/>
                <w:lang w:val="nl-NL"/>
              </w:rPr>
            </w:pPr>
            <w:r w:rsidRPr="002B7ADC">
              <w:rPr>
                <w:sz w:val="14"/>
                <w:szCs w:val="14"/>
                <w:lang w:val="nl-NL"/>
              </w:rPr>
              <w:t>Nee</w:t>
            </w:r>
          </w:p>
        </w:tc>
        <w:tc>
          <w:tcPr>
            <w:tcW w:w="2381" w:type="dxa"/>
          </w:tcPr>
          <w:p w:rsidRPr="002B7ADC" w:rsidR="00F11DA5" w:rsidP="00F11DA5" w:rsidRDefault="00F11DA5" w14:paraId="0CC10246" w14:textId="63020147">
            <w:pPr>
              <w:rPr>
                <w:sz w:val="14"/>
                <w:szCs w:val="14"/>
                <w:lang w:val="nl-NL"/>
              </w:rPr>
            </w:pPr>
            <w:r w:rsidRPr="002B7ADC">
              <w:rPr>
                <w:sz w:val="14"/>
                <w:szCs w:val="14"/>
                <w:lang w:val="nl-NL"/>
              </w:rPr>
              <w:t>De vereisten van art. 52 zijn blijkens art. 52, lid 1, gekoppeld aan de aanmelding door de aanmeldende autoriteit. Als niet aan deze vereisten worden voldaan, dan kan de conformiteitsbeoordelingsinstantie niet worden aangewezen als aangemelde instantie.</w:t>
            </w:r>
          </w:p>
        </w:tc>
      </w:tr>
      <w:tr w:rsidRPr="00F53C2A" w:rsidR="00F11DA5" w:rsidTr="00566804" w14:paraId="5902A9AD" w14:textId="77777777">
        <w:tc>
          <w:tcPr>
            <w:tcW w:w="1135" w:type="dxa"/>
          </w:tcPr>
          <w:p w:rsidRPr="002B7ADC" w:rsidR="00F11DA5" w:rsidP="00F11DA5" w:rsidRDefault="00F11DA5" w14:paraId="7D62A53B" w14:textId="77777777">
            <w:pPr>
              <w:rPr>
                <w:sz w:val="14"/>
                <w:szCs w:val="14"/>
                <w:lang w:val="nl-NL"/>
              </w:rPr>
            </w:pPr>
            <w:r w:rsidRPr="002B7ADC">
              <w:rPr>
                <w:sz w:val="14"/>
                <w:szCs w:val="14"/>
                <w:lang w:val="nl-NL"/>
              </w:rPr>
              <w:t>Art. 52, lid 2</w:t>
            </w:r>
          </w:p>
        </w:tc>
        <w:tc>
          <w:tcPr>
            <w:tcW w:w="2155" w:type="dxa"/>
          </w:tcPr>
          <w:p w:rsidRPr="002B7ADC" w:rsidR="00F11DA5" w:rsidP="00F11DA5" w:rsidRDefault="00F11DA5" w14:paraId="4C69B77A" w14:textId="77777777">
            <w:pPr>
              <w:rPr>
                <w:sz w:val="14"/>
                <w:szCs w:val="14"/>
                <w:lang w:val="nl-NL"/>
              </w:rPr>
            </w:pPr>
            <w:r w:rsidRPr="002B7ADC">
              <w:rPr>
                <w:sz w:val="14"/>
                <w:szCs w:val="14"/>
                <w:lang w:val="nl-NL"/>
              </w:rPr>
              <w:t>Vereiste van rechtspersoonlijkheid</w:t>
            </w:r>
          </w:p>
        </w:tc>
        <w:tc>
          <w:tcPr>
            <w:tcW w:w="1701" w:type="dxa"/>
            <w:vMerge w:val="restart"/>
          </w:tcPr>
          <w:p w:rsidRPr="002B7ADC" w:rsidR="00F11DA5" w:rsidP="00F11DA5" w:rsidRDefault="00F11DA5" w14:paraId="0EB0A4A8" w14:textId="7387B412">
            <w:pPr>
              <w:rPr>
                <w:sz w:val="14"/>
                <w:szCs w:val="14"/>
                <w:lang w:val="nl-NL"/>
              </w:rPr>
            </w:pPr>
            <w:r w:rsidRPr="002B7ADC">
              <w:rPr>
                <w:sz w:val="14"/>
                <w:szCs w:val="14"/>
                <w:lang w:val="nl-NL"/>
              </w:rPr>
              <w:t>aangemelde instantie (conformiteitsbeoordelingsinstantie) die product beoordeelt</w:t>
            </w:r>
          </w:p>
        </w:tc>
        <w:tc>
          <w:tcPr>
            <w:tcW w:w="2126" w:type="dxa"/>
            <w:vMerge w:val="restart"/>
          </w:tcPr>
          <w:p w:rsidRPr="002B7ADC" w:rsidR="00F11DA5" w:rsidP="00F11DA5" w:rsidRDefault="0001741A" w14:paraId="29A972A3" w14:textId="5F5C94EC">
            <w:pPr>
              <w:rPr>
                <w:sz w:val="14"/>
                <w:szCs w:val="14"/>
                <w:lang w:val="nl-NL"/>
              </w:rPr>
            </w:pPr>
            <w:r w:rsidRPr="002B7ADC">
              <w:rPr>
                <w:sz w:val="14"/>
                <w:szCs w:val="14"/>
                <w:lang w:val="nl-NL"/>
              </w:rPr>
              <w:t>J</w:t>
            </w:r>
            <w:r w:rsidRPr="002B7ADC" w:rsidR="00F11DA5">
              <w:rPr>
                <w:sz w:val="14"/>
                <w:szCs w:val="14"/>
                <w:lang w:val="nl-NL"/>
              </w:rPr>
              <w:t xml:space="preserve">a, genoemd in art. 7, lid </w:t>
            </w:r>
            <w:r w:rsidRPr="002B7ADC">
              <w:rPr>
                <w:sz w:val="14"/>
                <w:szCs w:val="14"/>
                <w:lang w:val="nl-NL"/>
              </w:rPr>
              <w:t>6</w:t>
            </w:r>
            <w:r w:rsidRPr="002B7ADC" w:rsidR="000A59B6">
              <w:rPr>
                <w:sz w:val="14"/>
                <w:szCs w:val="14"/>
                <w:lang w:val="nl-NL"/>
              </w:rPr>
              <w:t xml:space="preserve"> en lid 7</w:t>
            </w:r>
          </w:p>
        </w:tc>
        <w:tc>
          <w:tcPr>
            <w:tcW w:w="2381" w:type="dxa"/>
            <w:vMerge w:val="restart"/>
          </w:tcPr>
          <w:p w:rsidRPr="002B7ADC" w:rsidR="00F11DA5" w:rsidP="00F11DA5" w:rsidRDefault="00F11DA5" w14:paraId="649F9421" w14:textId="2030A10B">
            <w:pPr>
              <w:rPr>
                <w:sz w:val="14"/>
                <w:szCs w:val="14"/>
                <w:lang w:val="nl-NL"/>
              </w:rPr>
            </w:pPr>
            <w:r w:rsidRPr="002B7ADC">
              <w:rPr>
                <w:sz w:val="14"/>
                <w:szCs w:val="14"/>
                <w:lang w:val="nl-NL"/>
              </w:rPr>
              <w:t>Een aangemelde instantie moet ook na aanmelding aan de vereisten van art. 52 blijven voldoen. Niet al deze vereisten komen terug in art. 60 verplichtingen van aangemelde instanties). De bepalingen moeten daarom los van de aanmeldingsprocedure kunnen worden gehandhaafd. Beperking, schorsing of intrekking van een aanmelding op grond van art. 58 is niet altijd de meest passende sanctie. Omdat niet duidelijk is in hoeverre deze vereisten ook gelden voor aangemelde instanties is dat uitdrukkelijk bepaald in art. 7, lid 4.</w:t>
            </w:r>
          </w:p>
        </w:tc>
      </w:tr>
      <w:tr w:rsidRPr="00F53C2A" w:rsidR="00F11DA5" w:rsidTr="0026189F" w14:paraId="7A0A54BB" w14:textId="77777777">
        <w:tc>
          <w:tcPr>
            <w:tcW w:w="1135" w:type="dxa"/>
          </w:tcPr>
          <w:p w:rsidRPr="002B7ADC" w:rsidR="00F11DA5" w:rsidP="00F11DA5" w:rsidRDefault="00F11DA5" w14:paraId="56343D12" w14:textId="77777777">
            <w:pPr>
              <w:rPr>
                <w:sz w:val="14"/>
                <w:szCs w:val="14"/>
                <w:lang w:val="nl-NL"/>
              </w:rPr>
            </w:pPr>
            <w:r w:rsidRPr="002B7ADC">
              <w:rPr>
                <w:sz w:val="14"/>
                <w:szCs w:val="14"/>
                <w:lang w:val="nl-NL"/>
              </w:rPr>
              <w:t>Art. 52, lid 3</w:t>
            </w:r>
          </w:p>
        </w:tc>
        <w:tc>
          <w:tcPr>
            <w:tcW w:w="2155" w:type="dxa"/>
          </w:tcPr>
          <w:p w:rsidRPr="002B7ADC" w:rsidR="00F11DA5" w:rsidP="00F11DA5" w:rsidRDefault="00F11DA5" w14:paraId="2D17B29B" w14:textId="77777777">
            <w:pPr>
              <w:rPr>
                <w:sz w:val="14"/>
                <w:szCs w:val="14"/>
                <w:lang w:val="nl-NL"/>
              </w:rPr>
            </w:pPr>
            <w:r w:rsidRPr="002B7ADC">
              <w:rPr>
                <w:sz w:val="14"/>
                <w:szCs w:val="14"/>
                <w:lang w:val="nl-NL"/>
              </w:rPr>
              <w:t>Onafhankelijkheid van aangemelde instantie; geen economische banden tussen aangemelde instantie en partijen die bij productbeoordeling belang hebben</w:t>
            </w:r>
          </w:p>
        </w:tc>
        <w:tc>
          <w:tcPr>
            <w:tcW w:w="1701" w:type="dxa"/>
            <w:vMerge/>
          </w:tcPr>
          <w:p w:rsidRPr="002B7ADC" w:rsidR="00F11DA5" w:rsidP="00F11DA5" w:rsidRDefault="00F11DA5" w14:paraId="012BC0B3" w14:textId="77777777">
            <w:pPr>
              <w:rPr>
                <w:sz w:val="14"/>
                <w:szCs w:val="14"/>
                <w:lang w:val="nl-NL"/>
              </w:rPr>
            </w:pPr>
          </w:p>
        </w:tc>
        <w:tc>
          <w:tcPr>
            <w:tcW w:w="2126" w:type="dxa"/>
            <w:vMerge/>
          </w:tcPr>
          <w:p w:rsidRPr="002B7ADC" w:rsidR="00F11DA5" w:rsidP="00F11DA5" w:rsidRDefault="00F11DA5" w14:paraId="068C4515" w14:textId="77777777">
            <w:pPr>
              <w:rPr>
                <w:sz w:val="14"/>
                <w:szCs w:val="14"/>
                <w:lang w:val="nl-NL"/>
              </w:rPr>
            </w:pPr>
          </w:p>
        </w:tc>
        <w:tc>
          <w:tcPr>
            <w:tcW w:w="2381" w:type="dxa"/>
            <w:vMerge/>
          </w:tcPr>
          <w:p w:rsidRPr="002B7ADC" w:rsidR="00F11DA5" w:rsidP="00F11DA5" w:rsidRDefault="00F11DA5" w14:paraId="4E42F6FE" w14:textId="77777777">
            <w:pPr>
              <w:rPr>
                <w:sz w:val="14"/>
                <w:szCs w:val="14"/>
                <w:lang w:val="nl-NL"/>
              </w:rPr>
            </w:pPr>
          </w:p>
        </w:tc>
      </w:tr>
      <w:tr w:rsidRPr="00F53C2A" w:rsidR="00F11DA5" w:rsidTr="0026189F" w14:paraId="1080ED94" w14:textId="77777777">
        <w:tc>
          <w:tcPr>
            <w:tcW w:w="1135" w:type="dxa"/>
          </w:tcPr>
          <w:p w:rsidRPr="002B7ADC" w:rsidR="00F11DA5" w:rsidP="00F11DA5" w:rsidRDefault="00F11DA5" w14:paraId="79617E72" w14:textId="77777777">
            <w:pPr>
              <w:rPr>
                <w:sz w:val="14"/>
                <w:szCs w:val="14"/>
                <w:lang w:val="nl-NL"/>
              </w:rPr>
            </w:pPr>
            <w:r w:rsidRPr="002B7ADC">
              <w:rPr>
                <w:sz w:val="14"/>
                <w:szCs w:val="14"/>
                <w:lang w:val="nl-NL"/>
              </w:rPr>
              <w:t>Art. 52, lid 4</w:t>
            </w:r>
          </w:p>
        </w:tc>
        <w:tc>
          <w:tcPr>
            <w:tcW w:w="2155" w:type="dxa"/>
          </w:tcPr>
          <w:p w:rsidRPr="002B7ADC" w:rsidR="00F11DA5" w:rsidP="00F11DA5" w:rsidRDefault="00F11DA5" w14:paraId="2C3CC6A3" w14:textId="77777777">
            <w:pPr>
              <w:rPr>
                <w:sz w:val="14"/>
                <w:szCs w:val="14"/>
                <w:lang w:val="nl-NL"/>
              </w:rPr>
            </w:pPr>
            <w:r w:rsidRPr="002B7ADC">
              <w:rPr>
                <w:sz w:val="14"/>
                <w:szCs w:val="14"/>
                <w:lang w:val="nl-NL"/>
              </w:rPr>
              <w:t>Onafhankelijkheid van aangemelde instantie; geen personele banden tussen aangemelde instantie en partijen die bij productbeoordeling belang hebben</w:t>
            </w:r>
          </w:p>
        </w:tc>
        <w:tc>
          <w:tcPr>
            <w:tcW w:w="1701" w:type="dxa"/>
            <w:vMerge/>
          </w:tcPr>
          <w:p w:rsidRPr="002B7ADC" w:rsidR="00F11DA5" w:rsidP="00F11DA5" w:rsidRDefault="00F11DA5" w14:paraId="329D325C" w14:textId="77777777">
            <w:pPr>
              <w:rPr>
                <w:sz w:val="14"/>
                <w:szCs w:val="14"/>
                <w:lang w:val="nl-NL"/>
              </w:rPr>
            </w:pPr>
          </w:p>
        </w:tc>
        <w:tc>
          <w:tcPr>
            <w:tcW w:w="2126" w:type="dxa"/>
            <w:vMerge/>
          </w:tcPr>
          <w:p w:rsidRPr="002B7ADC" w:rsidR="00F11DA5" w:rsidP="00F11DA5" w:rsidRDefault="00F11DA5" w14:paraId="53A1B06A" w14:textId="77777777">
            <w:pPr>
              <w:rPr>
                <w:sz w:val="14"/>
                <w:szCs w:val="14"/>
                <w:lang w:val="nl-NL"/>
              </w:rPr>
            </w:pPr>
          </w:p>
        </w:tc>
        <w:tc>
          <w:tcPr>
            <w:tcW w:w="2381" w:type="dxa"/>
            <w:vMerge/>
          </w:tcPr>
          <w:p w:rsidRPr="002B7ADC" w:rsidR="00F11DA5" w:rsidP="00F11DA5" w:rsidRDefault="00F11DA5" w14:paraId="7CF9A6CC" w14:textId="77777777">
            <w:pPr>
              <w:rPr>
                <w:sz w:val="14"/>
                <w:szCs w:val="14"/>
                <w:lang w:val="nl-NL"/>
              </w:rPr>
            </w:pPr>
          </w:p>
        </w:tc>
      </w:tr>
      <w:tr w:rsidRPr="00F53C2A" w:rsidR="00F11DA5" w:rsidTr="0026189F" w14:paraId="6192CB65" w14:textId="77777777">
        <w:tc>
          <w:tcPr>
            <w:tcW w:w="1135" w:type="dxa"/>
          </w:tcPr>
          <w:p w:rsidRPr="002B7ADC" w:rsidR="00F11DA5" w:rsidP="00F11DA5" w:rsidRDefault="00F11DA5" w14:paraId="3D26F7D8" w14:textId="77777777">
            <w:pPr>
              <w:rPr>
                <w:sz w:val="14"/>
                <w:szCs w:val="14"/>
                <w:lang w:val="nl-NL"/>
              </w:rPr>
            </w:pPr>
            <w:r w:rsidRPr="002B7ADC">
              <w:rPr>
                <w:sz w:val="14"/>
                <w:szCs w:val="14"/>
                <w:lang w:val="nl-NL"/>
              </w:rPr>
              <w:t>Art. 52, lid 5</w:t>
            </w:r>
          </w:p>
        </w:tc>
        <w:tc>
          <w:tcPr>
            <w:tcW w:w="2155" w:type="dxa"/>
          </w:tcPr>
          <w:p w:rsidRPr="002B7ADC" w:rsidR="00F11DA5" w:rsidP="00F11DA5" w:rsidRDefault="00F11DA5" w14:paraId="1AFEF256" w14:textId="77777777">
            <w:pPr>
              <w:rPr>
                <w:sz w:val="14"/>
                <w:szCs w:val="14"/>
                <w:lang w:val="nl-NL"/>
              </w:rPr>
            </w:pPr>
            <w:r w:rsidRPr="002B7ADC">
              <w:rPr>
                <w:sz w:val="14"/>
                <w:szCs w:val="14"/>
                <w:lang w:val="nl-NL"/>
              </w:rPr>
              <w:t>Beroepsintegriteit en vakbekwaamheid m.b.t. uitvoeren van conformiteitsbeoordeling</w:t>
            </w:r>
          </w:p>
        </w:tc>
        <w:tc>
          <w:tcPr>
            <w:tcW w:w="1701" w:type="dxa"/>
            <w:vMerge/>
          </w:tcPr>
          <w:p w:rsidRPr="002B7ADC" w:rsidR="00F11DA5" w:rsidP="00F11DA5" w:rsidRDefault="00F11DA5" w14:paraId="41A3910D" w14:textId="77777777">
            <w:pPr>
              <w:rPr>
                <w:sz w:val="14"/>
                <w:szCs w:val="14"/>
                <w:lang w:val="nl-NL"/>
              </w:rPr>
            </w:pPr>
          </w:p>
        </w:tc>
        <w:tc>
          <w:tcPr>
            <w:tcW w:w="2126" w:type="dxa"/>
            <w:vMerge/>
          </w:tcPr>
          <w:p w:rsidRPr="002B7ADC" w:rsidR="00F11DA5" w:rsidP="00F11DA5" w:rsidRDefault="00F11DA5" w14:paraId="3B008853" w14:textId="77777777">
            <w:pPr>
              <w:rPr>
                <w:sz w:val="14"/>
                <w:szCs w:val="14"/>
                <w:lang w:val="nl-NL"/>
              </w:rPr>
            </w:pPr>
          </w:p>
        </w:tc>
        <w:tc>
          <w:tcPr>
            <w:tcW w:w="2381" w:type="dxa"/>
            <w:vMerge/>
          </w:tcPr>
          <w:p w:rsidRPr="002B7ADC" w:rsidR="00F11DA5" w:rsidP="00F11DA5" w:rsidRDefault="00F11DA5" w14:paraId="1E7AA182" w14:textId="77777777">
            <w:pPr>
              <w:rPr>
                <w:sz w:val="14"/>
                <w:szCs w:val="14"/>
                <w:lang w:val="nl-NL"/>
              </w:rPr>
            </w:pPr>
          </w:p>
        </w:tc>
      </w:tr>
      <w:tr w:rsidRPr="00F53C2A" w:rsidR="00F11DA5" w:rsidTr="0026189F" w14:paraId="62758E3B" w14:textId="77777777">
        <w:tc>
          <w:tcPr>
            <w:tcW w:w="1135" w:type="dxa"/>
          </w:tcPr>
          <w:p w:rsidRPr="002B7ADC" w:rsidR="00F11DA5" w:rsidP="00F11DA5" w:rsidRDefault="00F11DA5" w14:paraId="5791D35B" w14:textId="77777777">
            <w:pPr>
              <w:rPr>
                <w:sz w:val="14"/>
                <w:szCs w:val="14"/>
                <w:lang w:val="nl-NL"/>
              </w:rPr>
            </w:pPr>
            <w:r w:rsidRPr="002B7ADC">
              <w:rPr>
                <w:sz w:val="14"/>
                <w:szCs w:val="14"/>
                <w:lang w:val="nl-NL"/>
              </w:rPr>
              <w:t>Art. 52, lid 6</w:t>
            </w:r>
          </w:p>
        </w:tc>
        <w:tc>
          <w:tcPr>
            <w:tcW w:w="2155" w:type="dxa"/>
          </w:tcPr>
          <w:p w:rsidRPr="002B7ADC" w:rsidR="00F11DA5" w:rsidP="00F11DA5" w:rsidRDefault="00F11DA5" w14:paraId="106638F5" w14:textId="77777777">
            <w:pPr>
              <w:rPr>
                <w:sz w:val="14"/>
                <w:szCs w:val="14"/>
                <w:lang w:val="nl-NL"/>
              </w:rPr>
            </w:pPr>
            <w:r w:rsidRPr="002B7ADC">
              <w:rPr>
                <w:sz w:val="14"/>
                <w:szCs w:val="14"/>
                <w:lang w:val="nl-NL"/>
              </w:rPr>
              <w:t>De instantie moet In staat zijn om alle conformiteitsbeoordelingsactiviteiten goed uit te voeren</w:t>
            </w:r>
          </w:p>
        </w:tc>
        <w:tc>
          <w:tcPr>
            <w:tcW w:w="1701" w:type="dxa"/>
            <w:vMerge/>
          </w:tcPr>
          <w:p w:rsidRPr="002B7ADC" w:rsidR="00F11DA5" w:rsidP="00F11DA5" w:rsidRDefault="00F11DA5" w14:paraId="3CA3BBE3" w14:textId="77777777">
            <w:pPr>
              <w:rPr>
                <w:sz w:val="14"/>
                <w:szCs w:val="14"/>
                <w:lang w:val="nl-NL"/>
              </w:rPr>
            </w:pPr>
          </w:p>
        </w:tc>
        <w:tc>
          <w:tcPr>
            <w:tcW w:w="2126" w:type="dxa"/>
            <w:vMerge/>
          </w:tcPr>
          <w:p w:rsidRPr="002B7ADC" w:rsidR="00F11DA5" w:rsidP="00F11DA5" w:rsidRDefault="00F11DA5" w14:paraId="706BC5BC" w14:textId="77777777">
            <w:pPr>
              <w:rPr>
                <w:sz w:val="14"/>
                <w:szCs w:val="14"/>
                <w:lang w:val="nl-NL"/>
              </w:rPr>
            </w:pPr>
          </w:p>
        </w:tc>
        <w:tc>
          <w:tcPr>
            <w:tcW w:w="2381" w:type="dxa"/>
            <w:vMerge/>
          </w:tcPr>
          <w:p w:rsidRPr="002B7ADC" w:rsidR="00F11DA5" w:rsidP="00F11DA5" w:rsidRDefault="00F11DA5" w14:paraId="718DA811" w14:textId="77777777">
            <w:pPr>
              <w:rPr>
                <w:sz w:val="14"/>
                <w:szCs w:val="14"/>
                <w:lang w:val="nl-NL"/>
              </w:rPr>
            </w:pPr>
          </w:p>
        </w:tc>
      </w:tr>
      <w:tr w:rsidRPr="00F53C2A" w:rsidR="00F11DA5" w:rsidTr="0026189F" w14:paraId="10030BF6" w14:textId="77777777">
        <w:tc>
          <w:tcPr>
            <w:tcW w:w="1135" w:type="dxa"/>
          </w:tcPr>
          <w:p w:rsidRPr="002B7ADC" w:rsidR="00F11DA5" w:rsidP="00F11DA5" w:rsidRDefault="00F11DA5" w14:paraId="52DE6997" w14:textId="77777777">
            <w:pPr>
              <w:rPr>
                <w:sz w:val="14"/>
                <w:szCs w:val="14"/>
                <w:lang w:val="nl-NL"/>
              </w:rPr>
            </w:pPr>
            <w:r w:rsidRPr="002B7ADC">
              <w:rPr>
                <w:sz w:val="14"/>
                <w:szCs w:val="14"/>
                <w:lang w:val="nl-NL"/>
              </w:rPr>
              <w:t>Art. 52, lid 7</w:t>
            </w:r>
          </w:p>
        </w:tc>
        <w:tc>
          <w:tcPr>
            <w:tcW w:w="2155" w:type="dxa"/>
          </w:tcPr>
          <w:p w:rsidRPr="002B7ADC" w:rsidR="00F11DA5" w:rsidP="00F11DA5" w:rsidRDefault="00F11DA5" w14:paraId="39859EDF" w14:textId="77777777">
            <w:pPr>
              <w:rPr>
                <w:sz w:val="14"/>
                <w:szCs w:val="14"/>
                <w:lang w:val="nl-NL"/>
              </w:rPr>
            </w:pPr>
            <w:r w:rsidRPr="002B7ADC">
              <w:rPr>
                <w:sz w:val="14"/>
                <w:szCs w:val="14"/>
                <w:lang w:val="nl-NL"/>
              </w:rPr>
              <w:t>Eisen m.b.t. personeel dat beoordelingsbesluiten neemt</w:t>
            </w:r>
          </w:p>
        </w:tc>
        <w:tc>
          <w:tcPr>
            <w:tcW w:w="1701" w:type="dxa"/>
            <w:vMerge/>
          </w:tcPr>
          <w:p w:rsidRPr="002B7ADC" w:rsidR="00F11DA5" w:rsidP="00F11DA5" w:rsidRDefault="00F11DA5" w14:paraId="562CA2C2" w14:textId="77777777">
            <w:pPr>
              <w:rPr>
                <w:sz w:val="14"/>
                <w:szCs w:val="14"/>
                <w:lang w:val="nl-NL"/>
              </w:rPr>
            </w:pPr>
          </w:p>
        </w:tc>
        <w:tc>
          <w:tcPr>
            <w:tcW w:w="2126" w:type="dxa"/>
            <w:vMerge/>
          </w:tcPr>
          <w:p w:rsidRPr="002B7ADC" w:rsidR="00F11DA5" w:rsidP="00F11DA5" w:rsidRDefault="00F11DA5" w14:paraId="096CCCD7" w14:textId="77777777">
            <w:pPr>
              <w:rPr>
                <w:sz w:val="14"/>
                <w:szCs w:val="14"/>
                <w:lang w:val="nl-NL"/>
              </w:rPr>
            </w:pPr>
          </w:p>
        </w:tc>
        <w:tc>
          <w:tcPr>
            <w:tcW w:w="2381" w:type="dxa"/>
            <w:vMerge/>
          </w:tcPr>
          <w:p w:rsidRPr="002B7ADC" w:rsidR="00F11DA5" w:rsidP="00F11DA5" w:rsidRDefault="00F11DA5" w14:paraId="2DFAF7D9" w14:textId="77777777">
            <w:pPr>
              <w:rPr>
                <w:sz w:val="14"/>
                <w:szCs w:val="14"/>
                <w:lang w:val="nl-NL"/>
              </w:rPr>
            </w:pPr>
          </w:p>
        </w:tc>
      </w:tr>
      <w:tr w:rsidRPr="00F53C2A" w:rsidR="00F11DA5" w:rsidTr="0026189F" w14:paraId="2B82EDC7" w14:textId="77777777">
        <w:tc>
          <w:tcPr>
            <w:tcW w:w="1135" w:type="dxa"/>
          </w:tcPr>
          <w:p w:rsidRPr="002B7ADC" w:rsidR="00F11DA5" w:rsidP="00F11DA5" w:rsidRDefault="00F11DA5" w14:paraId="5FEEA4D2" w14:textId="77777777">
            <w:pPr>
              <w:rPr>
                <w:sz w:val="14"/>
                <w:szCs w:val="14"/>
                <w:lang w:val="nl-NL"/>
              </w:rPr>
            </w:pPr>
            <w:r w:rsidRPr="002B7ADC">
              <w:rPr>
                <w:sz w:val="14"/>
                <w:szCs w:val="14"/>
                <w:lang w:val="nl-NL"/>
              </w:rPr>
              <w:t>Art. 52, lid 8</w:t>
            </w:r>
          </w:p>
        </w:tc>
        <w:tc>
          <w:tcPr>
            <w:tcW w:w="2155" w:type="dxa"/>
          </w:tcPr>
          <w:p w:rsidRPr="002B7ADC" w:rsidR="00F11DA5" w:rsidP="00F11DA5" w:rsidRDefault="00F11DA5" w14:paraId="6135FEED" w14:textId="77777777">
            <w:pPr>
              <w:rPr>
                <w:sz w:val="14"/>
                <w:szCs w:val="14"/>
                <w:lang w:val="nl-NL"/>
              </w:rPr>
            </w:pPr>
            <w:r w:rsidRPr="002B7ADC">
              <w:rPr>
                <w:sz w:val="14"/>
                <w:szCs w:val="14"/>
                <w:lang w:val="nl-NL"/>
              </w:rPr>
              <w:t xml:space="preserve">Eisen m.b.t. personeel dat activiteiten m.b.t. conformiteitsbeoordelingen verricht </w:t>
            </w:r>
          </w:p>
        </w:tc>
        <w:tc>
          <w:tcPr>
            <w:tcW w:w="1701" w:type="dxa"/>
            <w:vMerge/>
          </w:tcPr>
          <w:p w:rsidRPr="002B7ADC" w:rsidR="00F11DA5" w:rsidP="00F11DA5" w:rsidRDefault="00F11DA5" w14:paraId="6F81C6DA" w14:textId="77777777">
            <w:pPr>
              <w:rPr>
                <w:sz w:val="14"/>
                <w:szCs w:val="14"/>
                <w:lang w:val="nl-NL"/>
              </w:rPr>
            </w:pPr>
          </w:p>
        </w:tc>
        <w:tc>
          <w:tcPr>
            <w:tcW w:w="2126" w:type="dxa"/>
            <w:vMerge/>
          </w:tcPr>
          <w:p w:rsidRPr="002B7ADC" w:rsidR="00F11DA5" w:rsidP="00F11DA5" w:rsidRDefault="00F11DA5" w14:paraId="60B68398" w14:textId="77777777">
            <w:pPr>
              <w:rPr>
                <w:sz w:val="14"/>
                <w:szCs w:val="14"/>
                <w:lang w:val="nl-NL"/>
              </w:rPr>
            </w:pPr>
          </w:p>
        </w:tc>
        <w:tc>
          <w:tcPr>
            <w:tcW w:w="2381" w:type="dxa"/>
            <w:vMerge/>
          </w:tcPr>
          <w:p w:rsidRPr="002B7ADC" w:rsidR="00F11DA5" w:rsidP="00F11DA5" w:rsidRDefault="00F11DA5" w14:paraId="54E3355C" w14:textId="77777777">
            <w:pPr>
              <w:rPr>
                <w:sz w:val="14"/>
                <w:szCs w:val="14"/>
                <w:lang w:val="nl-NL"/>
              </w:rPr>
            </w:pPr>
          </w:p>
        </w:tc>
      </w:tr>
      <w:tr w:rsidRPr="00F53C2A" w:rsidR="00F11DA5" w:rsidTr="0026189F" w14:paraId="3D72804C" w14:textId="77777777">
        <w:tc>
          <w:tcPr>
            <w:tcW w:w="1135" w:type="dxa"/>
          </w:tcPr>
          <w:p w:rsidRPr="002B7ADC" w:rsidR="00F11DA5" w:rsidP="00F11DA5" w:rsidRDefault="00F11DA5" w14:paraId="58E8BF96" w14:textId="77777777">
            <w:pPr>
              <w:rPr>
                <w:sz w:val="14"/>
                <w:szCs w:val="14"/>
                <w:lang w:val="nl-NL"/>
              </w:rPr>
            </w:pPr>
            <w:r w:rsidRPr="002B7ADC">
              <w:rPr>
                <w:sz w:val="14"/>
                <w:szCs w:val="14"/>
                <w:lang w:val="nl-NL"/>
              </w:rPr>
              <w:t>Art. 52, lid 9</w:t>
            </w:r>
          </w:p>
        </w:tc>
        <w:tc>
          <w:tcPr>
            <w:tcW w:w="2155" w:type="dxa"/>
          </w:tcPr>
          <w:p w:rsidRPr="002B7ADC" w:rsidR="00F11DA5" w:rsidP="00F11DA5" w:rsidRDefault="00F11DA5" w14:paraId="740AC497" w14:textId="77777777">
            <w:pPr>
              <w:rPr>
                <w:sz w:val="14"/>
                <w:szCs w:val="14"/>
                <w:lang w:val="nl-NL"/>
              </w:rPr>
            </w:pPr>
            <w:r w:rsidRPr="002B7ADC">
              <w:rPr>
                <w:sz w:val="14"/>
                <w:szCs w:val="14"/>
                <w:lang w:val="nl-NL"/>
              </w:rPr>
              <w:t>Waarborgen voor onpartijdigheid van conformiteitsbeoordelingsinstantie</w:t>
            </w:r>
          </w:p>
        </w:tc>
        <w:tc>
          <w:tcPr>
            <w:tcW w:w="1701" w:type="dxa"/>
            <w:vMerge/>
          </w:tcPr>
          <w:p w:rsidRPr="002B7ADC" w:rsidR="00F11DA5" w:rsidP="00F11DA5" w:rsidRDefault="00F11DA5" w14:paraId="5C24D2A9" w14:textId="77777777">
            <w:pPr>
              <w:rPr>
                <w:sz w:val="14"/>
                <w:szCs w:val="14"/>
                <w:lang w:val="nl-NL"/>
              </w:rPr>
            </w:pPr>
          </w:p>
        </w:tc>
        <w:tc>
          <w:tcPr>
            <w:tcW w:w="2126" w:type="dxa"/>
            <w:vMerge/>
          </w:tcPr>
          <w:p w:rsidRPr="002B7ADC" w:rsidR="00F11DA5" w:rsidP="00F11DA5" w:rsidRDefault="00F11DA5" w14:paraId="0BB27657" w14:textId="77777777">
            <w:pPr>
              <w:rPr>
                <w:sz w:val="14"/>
                <w:szCs w:val="14"/>
                <w:lang w:val="nl-NL"/>
              </w:rPr>
            </w:pPr>
          </w:p>
        </w:tc>
        <w:tc>
          <w:tcPr>
            <w:tcW w:w="2381" w:type="dxa"/>
            <w:vMerge/>
          </w:tcPr>
          <w:p w:rsidRPr="002B7ADC" w:rsidR="00F11DA5" w:rsidP="00F11DA5" w:rsidRDefault="00F11DA5" w14:paraId="58728C05" w14:textId="77777777">
            <w:pPr>
              <w:rPr>
                <w:sz w:val="14"/>
                <w:szCs w:val="14"/>
                <w:lang w:val="nl-NL"/>
              </w:rPr>
            </w:pPr>
          </w:p>
        </w:tc>
      </w:tr>
      <w:tr w:rsidRPr="00F53C2A" w:rsidR="00F11DA5" w:rsidTr="0026189F" w14:paraId="74AFEBC9" w14:textId="77777777">
        <w:tc>
          <w:tcPr>
            <w:tcW w:w="1135" w:type="dxa"/>
          </w:tcPr>
          <w:p w:rsidRPr="002B7ADC" w:rsidR="00F11DA5" w:rsidP="00F11DA5" w:rsidRDefault="00F11DA5" w14:paraId="6CB0AD56" w14:textId="77777777">
            <w:pPr>
              <w:rPr>
                <w:sz w:val="14"/>
                <w:szCs w:val="14"/>
                <w:lang w:val="nl-NL"/>
              </w:rPr>
            </w:pPr>
            <w:r w:rsidRPr="002B7ADC">
              <w:rPr>
                <w:sz w:val="14"/>
                <w:szCs w:val="14"/>
                <w:lang w:val="nl-NL"/>
              </w:rPr>
              <w:t>Art. 52, lid 10</w:t>
            </w:r>
          </w:p>
        </w:tc>
        <w:tc>
          <w:tcPr>
            <w:tcW w:w="2155" w:type="dxa"/>
          </w:tcPr>
          <w:p w:rsidRPr="002B7ADC" w:rsidR="00F11DA5" w:rsidP="00F11DA5" w:rsidRDefault="00F11DA5" w14:paraId="50F6B241" w14:textId="77777777">
            <w:pPr>
              <w:rPr>
                <w:sz w:val="14"/>
                <w:szCs w:val="14"/>
                <w:lang w:val="nl-NL"/>
              </w:rPr>
            </w:pPr>
            <w:r w:rsidRPr="002B7ADC">
              <w:rPr>
                <w:sz w:val="14"/>
                <w:szCs w:val="14"/>
                <w:lang w:val="nl-NL"/>
              </w:rPr>
              <w:t>Verplichting om een aansprakelijkheidsverzekering af te sluiten</w:t>
            </w:r>
          </w:p>
        </w:tc>
        <w:tc>
          <w:tcPr>
            <w:tcW w:w="1701" w:type="dxa"/>
            <w:vMerge/>
          </w:tcPr>
          <w:p w:rsidRPr="002B7ADC" w:rsidR="00F11DA5" w:rsidP="00F11DA5" w:rsidRDefault="00F11DA5" w14:paraId="232144C0" w14:textId="77777777">
            <w:pPr>
              <w:rPr>
                <w:sz w:val="14"/>
                <w:szCs w:val="14"/>
                <w:lang w:val="nl-NL"/>
              </w:rPr>
            </w:pPr>
          </w:p>
        </w:tc>
        <w:tc>
          <w:tcPr>
            <w:tcW w:w="2126" w:type="dxa"/>
            <w:vMerge/>
          </w:tcPr>
          <w:p w:rsidRPr="002B7ADC" w:rsidR="00F11DA5" w:rsidP="00F11DA5" w:rsidRDefault="00F11DA5" w14:paraId="4E574B1F" w14:textId="77777777">
            <w:pPr>
              <w:rPr>
                <w:sz w:val="14"/>
                <w:szCs w:val="14"/>
                <w:lang w:val="nl-NL"/>
              </w:rPr>
            </w:pPr>
          </w:p>
        </w:tc>
        <w:tc>
          <w:tcPr>
            <w:tcW w:w="2381" w:type="dxa"/>
            <w:vMerge/>
          </w:tcPr>
          <w:p w:rsidRPr="002B7ADC" w:rsidR="00F11DA5" w:rsidP="00F11DA5" w:rsidRDefault="00F11DA5" w14:paraId="05E9C825" w14:textId="77777777">
            <w:pPr>
              <w:rPr>
                <w:sz w:val="14"/>
                <w:szCs w:val="14"/>
                <w:lang w:val="nl-NL"/>
              </w:rPr>
            </w:pPr>
          </w:p>
        </w:tc>
      </w:tr>
      <w:tr w:rsidRPr="002B7ADC" w:rsidR="00F11DA5" w:rsidTr="0026189F" w14:paraId="7F9C269A" w14:textId="77777777">
        <w:tc>
          <w:tcPr>
            <w:tcW w:w="1135" w:type="dxa"/>
          </w:tcPr>
          <w:p w:rsidRPr="002B7ADC" w:rsidR="00F11DA5" w:rsidP="00F11DA5" w:rsidRDefault="00F11DA5" w14:paraId="1BF56EA4" w14:textId="77777777">
            <w:pPr>
              <w:rPr>
                <w:sz w:val="14"/>
                <w:szCs w:val="14"/>
                <w:lang w:val="nl-NL"/>
              </w:rPr>
            </w:pPr>
            <w:r w:rsidRPr="002B7ADC">
              <w:rPr>
                <w:sz w:val="14"/>
                <w:szCs w:val="14"/>
                <w:lang w:val="nl-NL"/>
              </w:rPr>
              <w:t>Art. 52, lid 11</w:t>
            </w:r>
          </w:p>
        </w:tc>
        <w:tc>
          <w:tcPr>
            <w:tcW w:w="2155" w:type="dxa"/>
          </w:tcPr>
          <w:p w:rsidRPr="002B7ADC" w:rsidR="00F11DA5" w:rsidP="00F11DA5" w:rsidRDefault="00F11DA5" w14:paraId="31A23D5B" w14:textId="77777777">
            <w:pPr>
              <w:rPr>
                <w:sz w:val="14"/>
                <w:szCs w:val="14"/>
                <w:lang w:val="nl-NL"/>
              </w:rPr>
            </w:pPr>
            <w:r w:rsidRPr="002B7ADC">
              <w:rPr>
                <w:sz w:val="14"/>
                <w:szCs w:val="14"/>
                <w:lang w:val="nl-NL"/>
              </w:rPr>
              <w:t>Beroepsgeheim van personeel</w:t>
            </w:r>
          </w:p>
        </w:tc>
        <w:tc>
          <w:tcPr>
            <w:tcW w:w="1701" w:type="dxa"/>
            <w:vMerge/>
          </w:tcPr>
          <w:p w:rsidRPr="002B7ADC" w:rsidR="00F11DA5" w:rsidP="00F11DA5" w:rsidRDefault="00F11DA5" w14:paraId="3818933E" w14:textId="77777777">
            <w:pPr>
              <w:rPr>
                <w:sz w:val="14"/>
                <w:szCs w:val="14"/>
                <w:lang w:val="nl-NL"/>
              </w:rPr>
            </w:pPr>
          </w:p>
        </w:tc>
        <w:tc>
          <w:tcPr>
            <w:tcW w:w="2126" w:type="dxa"/>
            <w:vMerge/>
          </w:tcPr>
          <w:p w:rsidRPr="002B7ADC" w:rsidR="00F11DA5" w:rsidP="00F11DA5" w:rsidRDefault="00F11DA5" w14:paraId="21D57A6E" w14:textId="77777777">
            <w:pPr>
              <w:rPr>
                <w:sz w:val="14"/>
                <w:szCs w:val="14"/>
                <w:lang w:val="nl-NL"/>
              </w:rPr>
            </w:pPr>
          </w:p>
        </w:tc>
        <w:tc>
          <w:tcPr>
            <w:tcW w:w="2381" w:type="dxa"/>
            <w:vMerge/>
          </w:tcPr>
          <w:p w:rsidRPr="002B7ADC" w:rsidR="00F11DA5" w:rsidP="00F11DA5" w:rsidRDefault="00F11DA5" w14:paraId="15C69DB0" w14:textId="77777777">
            <w:pPr>
              <w:rPr>
                <w:sz w:val="14"/>
                <w:szCs w:val="14"/>
                <w:lang w:val="nl-NL"/>
              </w:rPr>
            </w:pPr>
          </w:p>
        </w:tc>
      </w:tr>
      <w:tr w:rsidRPr="002B7ADC" w:rsidR="00F11DA5" w:rsidTr="0026189F" w14:paraId="24849237" w14:textId="77777777">
        <w:tc>
          <w:tcPr>
            <w:tcW w:w="1135" w:type="dxa"/>
          </w:tcPr>
          <w:p w:rsidRPr="002B7ADC" w:rsidR="00F11DA5" w:rsidP="00F11DA5" w:rsidRDefault="00F11DA5" w14:paraId="2481CE98" w14:textId="77777777">
            <w:pPr>
              <w:rPr>
                <w:sz w:val="14"/>
                <w:szCs w:val="14"/>
                <w:lang w:val="nl-NL"/>
              </w:rPr>
            </w:pPr>
            <w:r w:rsidRPr="002B7ADC">
              <w:rPr>
                <w:sz w:val="14"/>
                <w:szCs w:val="14"/>
                <w:lang w:val="nl-NL"/>
              </w:rPr>
              <w:t>Art. 52, lid 12</w:t>
            </w:r>
          </w:p>
        </w:tc>
        <w:tc>
          <w:tcPr>
            <w:tcW w:w="2155" w:type="dxa"/>
          </w:tcPr>
          <w:p w:rsidRPr="002B7ADC" w:rsidR="00F11DA5" w:rsidP="00F11DA5" w:rsidRDefault="00F11DA5" w14:paraId="22DF5F62" w14:textId="77777777">
            <w:pPr>
              <w:rPr>
                <w:sz w:val="14"/>
                <w:szCs w:val="14"/>
                <w:lang w:val="nl-NL"/>
              </w:rPr>
            </w:pPr>
            <w:r w:rsidRPr="002B7ADC">
              <w:rPr>
                <w:sz w:val="14"/>
                <w:szCs w:val="14"/>
                <w:lang w:val="nl-NL"/>
              </w:rPr>
              <w:t>Opleiding van personeel</w:t>
            </w:r>
          </w:p>
        </w:tc>
        <w:tc>
          <w:tcPr>
            <w:tcW w:w="1701" w:type="dxa"/>
            <w:vMerge/>
          </w:tcPr>
          <w:p w:rsidRPr="002B7ADC" w:rsidR="00F11DA5" w:rsidP="00F11DA5" w:rsidRDefault="00F11DA5" w14:paraId="6E5AF4FC" w14:textId="77777777">
            <w:pPr>
              <w:rPr>
                <w:sz w:val="14"/>
                <w:szCs w:val="14"/>
                <w:lang w:val="nl-NL"/>
              </w:rPr>
            </w:pPr>
          </w:p>
        </w:tc>
        <w:tc>
          <w:tcPr>
            <w:tcW w:w="2126" w:type="dxa"/>
            <w:vMerge/>
          </w:tcPr>
          <w:p w:rsidRPr="002B7ADC" w:rsidR="00F11DA5" w:rsidP="00F11DA5" w:rsidRDefault="00F11DA5" w14:paraId="32756534" w14:textId="77777777">
            <w:pPr>
              <w:rPr>
                <w:sz w:val="14"/>
                <w:szCs w:val="14"/>
                <w:lang w:val="nl-NL"/>
              </w:rPr>
            </w:pPr>
          </w:p>
        </w:tc>
        <w:tc>
          <w:tcPr>
            <w:tcW w:w="2381" w:type="dxa"/>
            <w:vMerge/>
          </w:tcPr>
          <w:p w:rsidRPr="002B7ADC" w:rsidR="00F11DA5" w:rsidP="00F11DA5" w:rsidRDefault="00F11DA5" w14:paraId="5CB846E4" w14:textId="77777777">
            <w:pPr>
              <w:rPr>
                <w:sz w:val="14"/>
                <w:szCs w:val="14"/>
                <w:lang w:val="nl-NL"/>
              </w:rPr>
            </w:pPr>
          </w:p>
        </w:tc>
      </w:tr>
      <w:tr w:rsidRPr="00F53C2A" w:rsidR="00F11DA5" w:rsidTr="001967E1" w14:paraId="6177BB0F" w14:textId="77777777">
        <w:tc>
          <w:tcPr>
            <w:tcW w:w="1135" w:type="dxa"/>
          </w:tcPr>
          <w:p w:rsidRPr="002B7ADC" w:rsidR="00F11DA5" w:rsidP="00F11DA5" w:rsidRDefault="00F11DA5" w14:paraId="0CEA055A" w14:textId="77777777">
            <w:pPr>
              <w:rPr>
                <w:sz w:val="14"/>
                <w:szCs w:val="14"/>
                <w:lang w:val="nl-NL"/>
              </w:rPr>
            </w:pPr>
            <w:r w:rsidRPr="002B7ADC">
              <w:rPr>
                <w:sz w:val="14"/>
                <w:szCs w:val="14"/>
                <w:lang w:val="nl-NL"/>
              </w:rPr>
              <w:t>Art. 54, lid 1</w:t>
            </w:r>
          </w:p>
        </w:tc>
        <w:tc>
          <w:tcPr>
            <w:tcW w:w="2155" w:type="dxa"/>
          </w:tcPr>
          <w:p w:rsidRPr="002B7ADC" w:rsidR="00F11DA5" w:rsidP="00F11DA5" w:rsidRDefault="00F11DA5" w14:paraId="08DBF81C" w14:textId="77777777">
            <w:pPr>
              <w:rPr>
                <w:sz w:val="14"/>
                <w:szCs w:val="14"/>
                <w:lang w:val="nl-NL"/>
              </w:rPr>
            </w:pPr>
            <w:r w:rsidRPr="002B7ADC">
              <w:rPr>
                <w:sz w:val="14"/>
                <w:szCs w:val="14"/>
                <w:lang w:val="nl-NL"/>
              </w:rPr>
              <w:t>Eisen m.b.t. uitbesteding van werk aan onderaannemer of dochteronderneming</w:t>
            </w:r>
          </w:p>
        </w:tc>
        <w:tc>
          <w:tcPr>
            <w:tcW w:w="1701" w:type="dxa"/>
            <w:vMerge w:val="restart"/>
          </w:tcPr>
          <w:p w:rsidRPr="002B7ADC" w:rsidR="00F11DA5" w:rsidP="00F11DA5" w:rsidRDefault="00F11DA5" w14:paraId="79C9F64D" w14:textId="049EDAAC">
            <w:pPr>
              <w:rPr>
                <w:sz w:val="14"/>
                <w:szCs w:val="14"/>
                <w:lang w:val="nl-NL"/>
              </w:rPr>
            </w:pPr>
            <w:r w:rsidRPr="002B7ADC">
              <w:rPr>
                <w:sz w:val="14"/>
                <w:szCs w:val="14"/>
                <w:lang w:val="nl-NL"/>
              </w:rPr>
              <w:t>aangemelde instantie</w:t>
            </w:r>
          </w:p>
        </w:tc>
        <w:tc>
          <w:tcPr>
            <w:tcW w:w="2126" w:type="dxa"/>
            <w:vMerge w:val="restart"/>
          </w:tcPr>
          <w:p w:rsidRPr="002B7ADC" w:rsidR="00F11DA5" w:rsidP="00F11DA5" w:rsidRDefault="00F11DA5" w14:paraId="1C678DB7" w14:textId="59668F08">
            <w:pPr>
              <w:rPr>
                <w:sz w:val="14"/>
                <w:szCs w:val="14"/>
                <w:lang w:val="nl-NL"/>
              </w:rPr>
            </w:pPr>
            <w:r w:rsidRPr="002B7ADC">
              <w:rPr>
                <w:sz w:val="14"/>
                <w:szCs w:val="14"/>
                <w:lang w:val="nl-NL"/>
              </w:rPr>
              <w:t xml:space="preserve">ja, genoemd in art. 7, lid </w:t>
            </w:r>
            <w:r w:rsidRPr="002B7ADC" w:rsidR="0001741A">
              <w:rPr>
                <w:sz w:val="14"/>
                <w:szCs w:val="14"/>
                <w:lang w:val="nl-NL"/>
              </w:rPr>
              <w:t>6</w:t>
            </w:r>
          </w:p>
          <w:p w:rsidRPr="002B7ADC" w:rsidR="00F11DA5" w:rsidP="00F11DA5" w:rsidRDefault="00F11DA5" w14:paraId="53FAE7A6" w14:textId="3B9070C1">
            <w:pPr>
              <w:rPr>
                <w:sz w:val="14"/>
                <w:szCs w:val="14"/>
                <w:lang w:val="nl-NL"/>
              </w:rPr>
            </w:pPr>
          </w:p>
        </w:tc>
        <w:tc>
          <w:tcPr>
            <w:tcW w:w="2381" w:type="dxa"/>
            <w:vMerge w:val="restart"/>
          </w:tcPr>
          <w:p w:rsidRPr="002B7ADC" w:rsidR="00F11DA5" w:rsidP="00F11DA5" w:rsidRDefault="00F11DA5" w14:paraId="19E42BF9" w14:textId="32F33940">
            <w:pPr>
              <w:rPr>
                <w:sz w:val="14"/>
                <w:szCs w:val="14"/>
                <w:lang w:val="nl-NL"/>
              </w:rPr>
            </w:pPr>
          </w:p>
        </w:tc>
      </w:tr>
      <w:tr w:rsidRPr="00F53C2A" w:rsidR="00F11DA5" w:rsidTr="001967E1" w14:paraId="4F28D352" w14:textId="77777777">
        <w:tc>
          <w:tcPr>
            <w:tcW w:w="1135" w:type="dxa"/>
          </w:tcPr>
          <w:p w:rsidRPr="002B7ADC" w:rsidR="00F11DA5" w:rsidP="00F11DA5" w:rsidRDefault="00F11DA5" w14:paraId="495012DA" w14:textId="77777777">
            <w:pPr>
              <w:rPr>
                <w:sz w:val="14"/>
                <w:szCs w:val="14"/>
                <w:lang w:val="nl-NL"/>
              </w:rPr>
            </w:pPr>
            <w:r w:rsidRPr="002B7ADC">
              <w:rPr>
                <w:sz w:val="14"/>
                <w:szCs w:val="14"/>
                <w:lang w:val="nl-NL"/>
              </w:rPr>
              <w:t>Art. 54, lid 2</w:t>
            </w:r>
          </w:p>
        </w:tc>
        <w:tc>
          <w:tcPr>
            <w:tcW w:w="2155" w:type="dxa"/>
          </w:tcPr>
          <w:p w:rsidRPr="002B7ADC" w:rsidR="00F11DA5" w:rsidP="00F11DA5" w:rsidRDefault="00F11DA5" w14:paraId="1FF01E52" w14:textId="77777777">
            <w:pPr>
              <w:rPr>
                <w:sz w:val="14"/>
                <w:szCs w:val="14"/>
                <w:lang w:val="nl-NL"/>
              </w:rPr>
            </w:pPr>
            <w:r w:rsidRPr="002B7ADC">
              <w:rPr>
                <w:sz w:val="14"/>
                <w:szCs w:val="14"/>
                <w:lang w:val="nl-NL"/>
              </w:rPr>
              <w:t>Verantwoordelijkheid voor door onderaannemer of dochteronderneming verrichte werkzaamheden</w:t>
            </w:r>
          </w:p>
        </w:tc>
        <w:tc>
          <w:tcPr>
            <w:tcW w:w="1701" w:type="dxa"/>
            <w:vMerge/>
          </w:tcPr>
          <w:p w:rsidRPr="002B7ADC" w:rsidR="00F11DA5" w:rsidP="00F11DA5" w:rsidRDefault="00F11DA5" w14:paraId="59C8038F" w14:textId="77777777">
            <w:pPr>
              <w:rPr>
                <w:sz w:val="14"/>
                <w:szCs w:val="14"/>
                <w:lang w:val="nl-NL"/>
              </w:rPr>
            </w:pPr>
          </w:p>
        </w:tc>
        <w:tc>
          <w:tcPr>
            <w:tcW w:w="2126" w:type="dxa"/>
            <w:vMerge/>
          </w:tcPr>
          <w:p w:rsidRPr="002B7ADC" w:rsidR="00F11DA5" w:rsidP="00F11DA5" w:rsidRDefault="00F11DA5" w14:paraId="693D61A2" w14:textId="37A6FDE8">
            <w:pPr>
              <w:rPr>
                <w:sz w:val="14"/>
                <w:szCs w:val="14"/>
                <w:lang w:val="nl-NL"/>
              </w:rPr>
            </w:pPr>
          </w:p>
        </w:tc>
        <w:tc>
          <w:tcPr>
            <w:tcW w:w="2381" w:type="dxa"/>
            <w:vMerge/>
          </w:tcPr>
          <w:p w:rsidRPr="002B7ADC" w:rsidR="00F11DA5" w:rsidP="00F11DA5" w:rsidRDefault="00F11DA5" w14:paraId="72D77823" w14:textId="77777777">
            <w:pPr>
              <w:rPr>
                <w:sz w:val="14"/>
                <w:szCs w:val="14"/>
                <w:lang w:val="nl-NL"/>
              </w:rPr>
            </w:pPr>
          </w:p>
        </w:tc>
      </w:tr>
      <w:tr w:rsidRPr="00F53C2A" w:rsidR="00F11DA5" w:rsidTr="001967E1" w14:paraId="3CA0D118" w14:textId="77777777">
        <w:tc>
          <w:tcPr>
            <w:tcW w:w="1135" w:type="dxa"/>
          </w:tcPr>
          <w:p w:rsidRPr="002B7ADC" w:rsidR="00F11DA5" w:rsidP="00F11DA5" w:rsidRDefault="00F11DA5" w14:paraId="6C3FCD53" w14:textId="77777777">
            <w:pPr>
              <w:rPr>
                <w:sz w:val="14"/>
                <w:szCs w:val="14"/>
                <w:lang w:val="nl-NL"/>
              </w:rPr>
            </w:pPr>
            <w:r w:rsidRPr="002B7ADC">
              <w:rPr>
                <w:sz w:val="14"/>
                <w:szCs w:val="14"/>
                <w:lang w:val="nl-NL"/>
              </w:rPr>
              <w:t>Art. 54, lid 3</w:t>
            </w:r>
          </w:p>
        </w:tc>
        <w:tc>
          <w:tcPr>
            <w:tcW w:w="2155" w:type="dxa"/>
          </w:tcPr>
          <w:p w:rsidRPr="002B7ADC" w:rsidR="00F11DA5" w:rsidP="00F11DA5" w:rsidRDefault="00F11DA5" w14:paraId="66B4CF81" w14:textId="77777777">
            <w:pPr>
              <w:rPr>
                <w:sz w:val="14"/>
                <w:szCs w:val="14"/>
                <w:lang w:val="nl-NL"/>
              </w:rPr>
            </w:pPr>
            <w:r w:rsidRPr="002B7ADC">
              <w:rPr>
                <w:sz w:val="14"/>
                <w:szCs w:val="14"/>
                <w:lang w:val="nl-NL"/>
              </w:rPr>
              <w:t>Instemming van klant m.b.t. uitbesteding van werk aan onderaannemer of dochteronderneming</w:t>
            </w:r>
          </w:p>
        </w:tc>
        <w:tc>
          <w:tcPr>
            <w:tcW w:w="1701" w:type="dxa"/>
            <w:vMerge/>
          </w:tcPr>
          <w:p w:rsidRPr="002B7ADC" w:rsidR="00F11DA5" w:rsidP="00F11DA5" w:rsidRDefault="00F11DA5" w14:paraId="4189667F" w14:textId="77777777">
            <w:pPr>
              <w:rPr>
                <w:sz w:val="14"/>
                <w:szCs w:val="14"/>
                <w:lang w:val="nl-NL"/>
              </w:rPr>
            </w:pPr>
          </w:p>
        </w:tc>
        <w:tc>
          <w:tcPr>
            <w:tcW w:w="2126" w:type="dxa"/>
            <w:vMerge/>
          </w:tcPr>
          <w:p w:rsidRPr="002B7ADC" w:rsidR="00F11DA5" w:rsidP="00F11DA5" w:rsidRDefault="00F11DA5" w14:paraId="4F2DFFC9" w14:textId="17EC92F0">
            <w:pPr>
              <w:rPr>
                <w:sz w:val="14"/>
                <w:szCs w:val="14"/>
                <w:lang w:val="nl-NL"/>
              </w:rPr>
            </w:pPr>
          </w:p>
        </w:tc>
        <w:tc>
          <w:tcPr>
            <w:tcW w:w="2381" w:type="dxa"/>
            <w:vMerge/>
          </w:tcPr>
          <w:p w:rsidRPr="002B7ADC" w:rsidR="00F11DA5" w:rsidP="00F11DA5" w:rsidRDefault="00F11DA5" w14:paraId="32BAA035" w14:textId="77777777">
            <w:pPr>
              <w:rPr>
                <w:sz w:val="14"/>
                <w:szCs w:val="14"/>
                <w:lang w:val="nl-NL"/>
              </w:rPr>
            </w:pPr>
          </w:p>
        </w:tc>
      </w:tr>
      <w:tr w:rsidRPr="002B7ADC" w:rsidR="00F11DA5" w:rsidTr="001967E1" w14:paraId="641D8635" w14:textId="77777777">
        <w:tc>
          <w:tcPr>
            <w:tcW w:w="1135" w:type="dxa"/>
          </w:tcPr>
          <w:p w:rsidRPr="002B7ADC" w:rsidR="00F11DA5" w:rsidP="00F11DA5" w:rsidRDefault="00F11DA5" w14:paraId="00825645" w14:textId="77777777">
            <w:pPr>
              <w:rPr>
                <w:sz w:val="14"/>
                <w:szCs w:val="14"/>
                <w:lang w:val="nl-NL"/>
              </w:rPr>
            </w:pPr>
            <w:r w:rsidRPr="002B7ADC">
              <w:rPr>
                <w:sz w:val="14"/>
                <w:szCs w:val="14"/>
                <w:lang w:val="nl-NL"/>
              </w:rPr>
              <w:t>Art. 54, lid 4</w:t>
            </w:r>
          </w:p>
        </w:tc>
        <w:tc>
          <w:tcPr>
            <w:tcW w:w="2155" w:type="dxa"/>
          </w:tcPr>
          <w:p w:rsidRPr="002B7ADC" w:rsidR="00F11DA5" w:rsidP="00F11DA5" w:rsidRDefault="00F11DA5" w14:paraId="233452A9" w14:textId="77777777">
            <w:pPr>
              <w:rPr>
                <w:sz w:val="14"/>
                <w:szCs w:val="14"/>
                <w:lang w:val="nl-NL"/>
              </w:rPr>
            </w:pPr>
            <w:r w:rsidRPr="002B7ADC">
              <w:rPr>
                <w:sz w:val="14"/>
                <w:szCs w:val="14"/>
                <w:lang w:val="nl-NL"/>
              </w:rPr>
              <w:t>Ter beschikking houden van informatie over uitbesteding van werk aan onderaannemer of dochteronderneming</w:t>
            </w:r>
          </w:p>
        </w:tc>
        <w:tc>
          <w:tcPr>
            <w:tcW w:w="1701" w:type="dxa"/>
          </w:tcPr>
          <w:p w:rsidRPr="002B7ADC" w:rsidR="00F11DA5" w:rsidP="00F11DA5" w:rsidRDefault="00F11DA5" w14:paraId="2953DCB6" w14:textId="2F427F52">
            <w:pPr>
              <w:rPr>
                <w:sz w:val="14"/>
                <w:szCs w:val="14"/>
                <w:lang w:val="nl-NL"/>
              </w:rPr>
            </w:pPr>
            <w:r w:rsidRPr="002B7ADC">
              <w:rPr>
                <w:sz w:val="14"/>
                <w:szCs w:val="14"/>
                <w:lang w:val="nl-NL"/>
              </w:rPr>
              <w:t>Aangemelde instantie</w:t>
            </w:r>
          </w:p>
        </w:tc>
        <w:tc>
          <w:tcPr>
            <w:tcW w:w="2126" w:type="dxa"/>
            <w:vMerge/>
          </w:tcPr>
          <w:p w:rsidRPr="002B7ADC" w:rsidR="00F11DA5" w:rsidP="00F11DA5" w:rsidRDefault="00F11DA5" w14:paraId="114703C1" w14:textId="5DB91DF0">
            <w:pPr>
              <w:rPr>
                <w:sz w:val="14"/>
                <w:szCs w:val="14"/>
                <w:lang w:val="nl-NL"/>
              </w:rPr>
            </w:pPr>
          </w:p>
        </w:tc>
        <w:tc>
          <w:tcPr>
            <w:tcW w:w="2381" w:type="dxa"/>
          </w:tcPr>
          <w:p w:rsidRPr="002B7ADC" w:rsidR="00F11DA5" w:rsidP="00F11DA5" w:rsidRDefault="00F11DA5" w14:paraId="6C67C5D6" w14:textId="77777777">
            <w:pPr>
              <w:rPr>
                <w:sz w:val="14"/>
                <w:szCs w:val="14"/>
                <w:lang w:val="nl-NL"/>
              </w:rPr>
            </w:pPr>
          </w:p>
        </w:tc>
      </w:tr>
      <w:tr w:rsidRPr="00F53C2A" w:rsidR="00F11DA5" w:rsidTr="0026189F" w14:paraId="37BA41FD" w14:textId="77777777">
        <w:tc>
          <w:tcPr>
            <w:tcW w:w="1135" w:type="dxa"/>
          </w:tcPr>
          <w:p w:rsidRPr="002B7ADC" w:rsidR="00F11DA5" w:rsidP="00F11DA5" w:rsidRDefault="00F11DA5" w14:paraId="5BB29138" w14:textId="77777777">
            <w:pPr>
              <w:rPr>
                <w:sz w:val="14"/>
                <w:szCs w:val="14"/>
                <w:lang w:val="nl-NL"/>
              </w:rPr>
            </w:pPr>
            <w:r w:rsidRPr="002B7ADC">
              <w:rPr>
                <w:sz w:val="14"/>
                <w:szCs w:val="14"/>
                <w:lang w:val="nl-NL"/>
              </w:rPr>
              <w:t>Art. 55</w:t>
            </w:r>
          </w:p>
        </w:tc>
        <w:tc>
          <w:tcPr>
            <w:tcW w:w="2155" w:type="dxa"/>
          </w:tcPr>
          <w:p w:rsidRPr="002B7ADC" w:rsidR="00F11DA5" w:rsidP="00F11DA5" w:rsidRDefault="00F11DA5" w14:paraId="6C79F5BF" w14:textId="77777777">
            <w:pPr>
              <w:rPr>
                <w:sz w:val="14"/>
                <w:szCs w:val="14"/>
                <w:lang w:val="nl-NL"/>
              </w:rPr>
            </w:pPr>
            <w:r w:rsidRPr="002B7ADC">
              <w:rPr>
                <w:color w:val="231F20"/>
                <w:spacing w:val="-6"/>
                <w:sz w:val="14"/>
                <w:szCs w:val="14"/>
                <w:lang w:val="nl-NL"/>
              </w:rPr>
              <w:t xml:space="preserve">Indiening </w:t>
            </w:r>
            <w:r w:rsidRPr="002B7ADC">
              <w:rPr>
                <w:color w:val="231F20"/>
                <w:spacing w:val="-4"/>
                <w:sz w:val="14"/>
                <w:szCs w:val="14"/>
                <w:lang w:val="nl-NL"/>
              </w:rPr>
              <w:t>verzoek</w:t>
            </w:r>
            <w:r w:rsidRPr="002B7ADC">
              <w:rPr>
                <w:color w:val="231F20"/>
                <w:spacing w:val="-7"/>
                <w:sz w:val="14"/>
                <w:szCs w:val="14"/>
                <w:lang w:val="nl-NL"/>
              </w:rPr>
              <w:t xml:space="preserve"> </w:t>
            </w:r>
            <w:r w:rsidRPr="002B7ADC">
              <w:rPr>
                <w:color w:val="231F20"/>
                <w:spacing w:val="-4"/>
                <w:sz w:val="14"/>
                <w:szCs w:val="14"/>
                <w:lang w:val="nl-NL"/>
              </w:rPr>
              <w:t>om</w:t>
            </w:r>
            <w:r w:rsidRPr="002B7ADC">
              <w:rPr>
                <w:color w:val="231F20"/>
                <w:spacing w:val="-6"/>
                <w:sz w:val="14"/>
                <w:szCs w:val="14"/>
                <w:lang w:val="nl-NL"/>
              </w:rPr>
              <w:t xml:space="preserve"> </w:t>
            </w:r>
            <w:r w:rsidRPr="002B7ADC">
              <w:rPr>
                <w:color w:val="231F20"/>
                <w:spacing w:val="-4"/>
                <w:sz w:val="14"/>
                <w:szCs w:val="14"/>
                <w:lang w:val="nl-NL"/>
              </w:rPr>
              <w:t>aanmelding</w:t>
            </w:r>
            <w:r w:rsidRPr="002B7ADC">
              <w:rPr>
                <w:color w:val="231F20"/>
                <w:spacing w:val="-5"/>
                <w:sz w:val="14"/>
                <w:szCs w:val="14"/>
                <w:lang w:val="nl-NL"/>
              </w:rPr>
              <w:t xml:space="preserve"> </w:t>
            </w:r>
            <w:r w:rsidRPr="002B7ADC">
              <w:rPr>
                <w:color w:val="231F20"/>
                <w:spacing w:val="-4"/>
                <w:sz w:val="14"/>
                <w:szCs w:val="14"/>
                <w:lang w:val="nl-NL"/>
              </w:rPr>
              <w:t>bij</w:t>
            </w:r>
            <w:r w:rsidRPr="002B7ADC">
              <w:rPr>
                <w:color w:val="231F20"/>
                <w:spacing w:val="-7"/>
                <w:sz w:val="14"/>
                <w:szCs w:val="14"/>
                <w:lang w:val="nl-NL"/>
              </w:rPr>
              <w:t xml:space="preserve"> </w:t>
            </w:r>
            <w:r w:rsidRPr="002B7ADC">
              <w:rPr>
                <w:color w:val="231F20"/>
                <w:spacing w:val="-4"/>
                <w:sz w:val="14"/>
                <w:szCs w:val="14"/>
                <w:lang w:val="nl-NL"/>
              </w:rPr>
              <w:t>de</w:t>
            </w:r>
            <w:r w:rsidRPr="002B7ADC">
              <w:rPr>
                <w:color w:val="231F20"/>
                <w:spacing w:val="-6"/>
                <w:sz w:val="14"/>
                <w:szCs w:val="14"/>
                <w:lang w:val="nl-NL"/>
              </w:rPr>
              <w:t xml:space="preserve"> </w:t>
            </w:r>
            <w:r w:rsidRPr="002B7ADC">
              <w:rPr>
                <w:color w:val="231F20"/>
                <w:spacing w:val="-4"/>
                <w:sz w:val="14"/>
                <w:szCs w:val="14"/>
                <w:lang w:val="nl-NL"/>
              </w:rPr>
              <w:t>aanmeldende</w:t>
            </w:r>
            <w:r w:rsidRPr="002B7ADC">
              <w:rPr>
                <w:color w:val="231F20"/>
                <w:spacing w:val="-6"/>
                <w:sz w:val="14"/>
                <w:szCs w:val="14"/>
                <w:lang w:val="nl-NL"/>
              </w:rPr>
              <w:t xml:space="preserve"> </w:t>
            </w:r>
            <w:r w:rsidRPr="002B7ADC">
              <w:rPr>
                <w:color w:val="231F20"/>
                <w:spacing w:val="-4"/>
                <w:sz w:val="14"/>
                <w:szCs w:val="14"/>
                <w:lang w:val="nl-NL"/>
              </w:rPr>
              <w:t>autoriteit</w:t>
            </w:r>
          </w:p>
        </w:tc>
        <w:tc>
          <w:tcPr>
            <w:tcW w:w="1701" w:type="dxa"/>
          </w:tcPr>
          <w:p w:rsidRPr="002B7ADC" w:rsidR="00F11DA5" w:rsidP="00F11DA5" w:rsidRDefault="00F11DA5" w14:paraId="1DD58983" w14:textId="251B3326">
            <w:pPr>
              <w:rPr>
                <w:sz w:val="14"/>
                <w:szCs w:val="14"/>
                <w:lang w:val="nl-NL"/>
              </w:rPr>
            </w:pPr>
            <w:proofErr w:type="spellStart"/>
            <w:r w:rsidRPr="002B7ADC">
              <w:rPr>
                <w:color w:val="231F20"/>
                <w:spacing w:val="-4"/>
                <w:sz w:val="14"/>
                <w:szCs w:val="14"/>
                <w:lang w:val="nl-NL"/>
              </w:rPr>
              <w:t>Ccnformiteitsbeoorde</w:t>
            </w:r>
            <w:proofErr w:type="spellEnd"/>
            <w:r w:rsidRPr="002B7ADC">
              <w:rPr>
                <w:color w:val="231F20"/>
                <w:spacing w:val="-4"/>
                <w:sz w:val="14"/>
                <w:szCs w:val="14"/>
                <w:lang w:val="nl-NL"/>
              </w:rPr>
              <w:t xml:space="preserve">- </w:t>
            </w:r>
            <w:proofErr w:type="spellStart"/>
            <w:r w:rsidRPr="002B7ADC">
              <w:rPr>
                <w:color w:val="231F20"/>
                <w:spacing w:val="-4"/>
                <w:sz w:val="14"/>
                <w:szCs w:val="14"/>
                <w:lang w:val="nl-NL"/>
              </w:rPr>
              <w:t>lingsinstantie</w:t>
            </w:r>
            <w:proofErr w:type="spellEnd"/>
          </w:p>
        </w:tc>
        <w:tc>
          <w:tcPr>
            <w:tcW w:w="2126" w:type="dxa"/>
          </w:tcPr>
          <w:p w:rsidRPr="002B7ADC" w:rsidR="00F11DA5" w:rsidP="00F11DA5" w:rsidRDefault="00F11DA5" w14:paraId="24093A70" w14:textId="77777777">
            <w:pPr>
              <w:rPr>
                <w:sz w:val="14"/>
                <w:szCs w:val="14"/>
                <w:lang w:val="nl-NL"/>
              </w:rPr>
            </w:pPr>
          </w:p>
        </w:tc>
        <w:tc>
          <w:tcPr>
            <w:tcW w:w="2381" w:type="dxa"/>
          </w:tcPr>
          <w:p w:rsidRPr="002B7ADC" w:rsidR="00F11DA5" w:rsidP="00F11DA5" w:rsidRDefault="00F11DA5" w14:paraId="111397FB" w14:textId="77777777">
            <w:pPr>
              <w:rPr>
                <w:sz w:val="14"/>
                <w:szCs w:val="14"/>
                <w:lang w:val="nl-NL"/>
              </w:rPr>
            </w:pPr>
            <w:r w:rsidRPr="002B7ADC">
              <w:rPr>
                <w:sz w:val="14"/>
                <w:szCs w:val="14"/>
                <w:lang w:val="nl-NL"/>
              </w:rPr>
              <w:t>Geen handhaving nodig, als verzoek niet op juiste wijze wordt gedaan kan geen aanmelding van conformiteitsbeoordelingsinstantie als aangemelde instantie volgen</w:t>
            </w:r>
          </w:p>
        </w:tc>
      </w:tr>
      <w:tr w:rsidRPr="00F53C2A" w:rsidR="00F11DA5" w:rsidTr="0026189F" w14:paraId="04BB99FC" w14:textId="77777777">
        <w:tc>
          <w:tcPr>
            <w:tcW w:w="1135" w:type="dxa"/>
          </w:tcPr>
          <w:p w:rsidRPr="002B7ADC" w:rsidR="00F11DA5" w:rsidP="00F11DA5" w:rsidRDefault="00F11DA5" w14:paraId="7F825D86" w14:textId="77777777">
            <w:pPr>
              <w:rPr>
                <w:sz w:val="14"/>
                <w:szCs w:val="14"/>
                <w:lang w:val="nl-NL"/>
              </w:rPr>
            </w:pPr>
            <w:r w:rsidRPr="002B7ADC">
              <w:rPr>
                <w:sz w:val="14"/>
                <w:szCs w:val="14"/>
                <w:lang w:val="nl-NL"/>
              </w:rPr>
              <w:lastRenderedPageBreak/>
              <w:t>Art. 56, lid 5</w:t>
            </w:r>
          </w:p>
        </w:tc>
        <w:tc>
          <w:tcPr>
            <w:tcW w:w="2155" w:type="dxa"/>
          </w:tcPr>
          <w:p w:rsidRPr="002B7ADC" w:rsidR="00F11DA5" w:rsidP="00F11DA5" w:rsidRDefault="00F11DA5" w14:paraId="474ADCFC" w14:textId="77777777">
            <w:pPr>
              <w:rPr>
                <w:color w:val="231F20"/>
                <w:spacing w:val="-6"/>
                <w:sz w:val="14"/>
                <w:szCs w:val="14"/>
                <w:lang w:val="nl-NL"/>
              </w:rPr>
            </w:pPr>
            <w:r w:rsidRPr="002B7ADC">
              <w:rPr>
                <w:color w:val="231F20"/>
                <w:spacing w:val="-6"/>
                <w:sz w:val="14"/>
                <w:szCs w:val="14"/>
                <w:lang w:val="nl-NL"/>
              </w:rPr>
              <w:t>Activiteiten m.b.t conformiteitsbeoordeling mogen alleen worden verricht met status van aangemelde instantie</w:t>
            </w:r>
          </w:p>
        </w:tc>
        <w:tc>
          <w:tcPr>
            <w:tcW w:w="1701" w:type="dxa"/>
          </w:tcPr>
          <w:p w:rsidRPr="002B7ADC" w:rsidR="00F11DA5" w:rsidP="00F11DA5" w:rsidRDefault="00F11DA5" w14:paraId="1E0C7A67" w14:textId="1F8601CA">
            <w:pPr>
              <w:rPr>
                <w:color w:val="231F20"/>
                <w:spacing w:val="-4"/>
                <w:sz w:val="14"/>
                <w:szCs w:val="14"/>
                <w:lang w:val="nl-NL"/>
              </w:rPr>
            </w:pPr>
            <w:proofErr w:type="spellStart"/>
            <w:r w:rsidRPr="002B7ADC">
              <w:rPr>
                <w:color w:val="231F20"/>
                <w:spacing w:val="-4"/>
                <w:sz w:val="14"/>
                <w:szCs w:val="14"/>
                <w:lang w:val="nl-NL"/>
              </w:rPr>
              <w:t>conformiteitsbeoorde</w:t>
            </w:r>
            <w:proofErr w:type="spellEnd"/>
            <w:r w:rsidRPr="002B7ADC">
              <w:rPr>
                <w:color w:val="231F20"/>
                <w:spacing w:val="-4"/>
                <w:sz w:val="14"/>
                <w:szCs w:val="14"/>
                <w:lang w:val="nl-NL"/>
              </w:rPr>
              <w:t xml:space="preserve">- </w:t>
            </w:r>
            <w:proofErr w:type="spellStart"/>
            <w:r w:rsidRPr="002B7ADC">
              <w:rPr>
                <w:color w:val="231F20"/>
                <w:spacing w:val="-4"/>
                <w:sz w:val="14"/>
                <w:szCs w:val="14"/>
                <w:lang w:val="nl-NL"/>
              </w:rPr>
              <w:t>lingsinstantie</w:t>
            </w:r>
            <w:proofErr w:type="spellEnd"/>
          </w:p>
        </w:tc>
        <w:tc>
          <w:tcPr>
            <w:tcW w:w="2126" w:type="dxa"/>
          </w:tcPr>
          <w:p w:rsidRPr="002B7ADC" w:rsidR="00F11DA5" w:rsidP="00F11DA5" w:rsidRDefault="00F11DA5" w14:paraId="5FC08680" w14:textId="6F9A51F6">
            <w:pPr>
              <w:rPr>
                <w:sz w:val="14"/>
                <w:szCs w:val="14"/>
                <w:lang w:val="nl-NL"/>
              </w:rPr>
            </w:pPr>
            <w:r w:rsidRPr="002B7ADC">
              <w:rPr>
                <w:sz w:val="14"/>
                <w:szCs w:val="14"/>
                <w:lang w:val="nl-NL"/>
              </w:rPr>
              <w:t xml:space="preserve">ja, genoemd in art. 7, lid </w:t>
            </w:r>
            <w:r w:rsidRPr="002B7ADC" w:rsidR="0001741A">
              <w:rPr>
                <w:sz w:val="14"/>
                <w:szCs w:val="14"/>
                <w:lang w:val="nl-NL"/>
              </w:rPr>
              <w:t>6</w:t>
            </w:r>
          </w:p>
        </w:tc>
        <w:tc>
          <w:tcPr>
            <w:tcW w:w="2381" w:type="dxa"/>
          </w:tcPr>
          <w:p w:rsidRPr="002B7ADC" w:rsidR="00F11DA5" w:rsidP="00F11DA5" w:rsidRDefault="00F11DA5" w14:paraId="77F4C878" w14:textId="77777777">
            <w:pPr>
              <w:rPr>
                <w:sz w:val="14"/>
                <w:szCs w:val="14"/>
                <w:lang w:val="nl-NL"/>
              </w:rPr>
            </w:pPr>
          </w:p>
        </w:tc>
      </w:tr>
      <w:tr w:rsidRPr="00F53C2A" w:rsidR="00F11DA5" w:rsidTr="0026189F" w14:paraId="449972EF" w14:textId="77777777">
        <w:tc>
          <w:tcPr>
            <w:tcW w:w="1135" w:type="dxa"/>
          </w:tcPr>
          <w:p w:rsidRPr="002B7ADC" w:rsidR="00F11DA5" w:rsidP="00F11DA5" w:rsidRDefault="00F11DA5" w14:paraId="2C0F0BB9" w14:textId="77777777">
            <w:pPr>
              <w:rPr>
                <w:sz w:val="14"/>
                <w:szCs w:val="14"/>
                <w:lang w:val="nl-NL"/>
              </w:rPr>
            </w:pPr>
            <w:r w:rsidRPr="002B7ADC">
              <w:rPr>
                <w:sz w:val="14"/>
                <w:szCs w:val="14"/>
                <w:lang w:val="nl-NL"/>
              </w:rPr>
              <w:t>Art. 56, lid 6</w:t>
            </w:r>
          </w:p>
        </w:tc>
        <w:tc>
          <w:tcPr>
            <w:tcW w:w="2155" w:type="dxa"/>
          </w:tcPr>
          <w:p w:rsidRPr="002B7ADC" w:rsidR="00F11DA5" w:rsidP="00F11DA5" w:rsidRDefault="00F11DA5" w14:paraId="5841945E" w14:textId="77777777">
            <w:pPr>
              <w:rPr>
                <w:color w:val="231F20"/>
                <w:spacing w:val="-6"/>
                <w:sz w:val="14"/>
                <w:szCs w:val="14"/>
                <w:lang w:val="nl-NL"/>
              </w:rPr>
            </w:pPr>
            <w:r w:rsidRPr="002B7ADC">
              <w:rPr>
                <w:color w:val="231F20"/>
                <w:spacing w:val="-6"/>
                <w:sz w:val="14"/>
                <w:szCs w:val="14"/>
                <w:lang w:val="nl-NL"/>
              </w:rPr>
              <w:t>Activiteiten m.b.t conformiteitsbeoordeling mogen alleen worden verricht met status van aangemelde instantie</w:t>
            </w:r>
          </w:p>
        </w:tc>
        <w:tc>
          <w:tcPr>
            <w:tcW w:w="1701" w:type="dxa"/>
          </w:tcPr>
          <w:p w:rsidRPr="002B7ADC" w:rsidR="00F11DA5" w:rsidP="00F11DA5" w:rsidRDefault="00F11DA5" w14:paraId="66E5C405" w14:textId="4814F006">
            <w:pPr>
              <w:rPr>
                <w:color w:val="231F20"/>
                <w:spacing w:val="-4"/>
                <w:sz w:val="14"/>
                <w:szCs w:val="14"/>
                <w:lang w:val="nl-NL"/>
              </w:rPr>
            </w:pPr>
            <w:r w:rsidRPr="002B7ADC">
              <w:rPr>
                <w:sz w:val="14"/>
                <w:szCs w:val="14"/>
                <w:lang w:val="nl-NL"/>
              </w:rPr>
              <w:t>aangemelde instantie</w:t>
            </w:r>
          </w:p>
        </w:tc>
        <w:tc>
          <w:tcPr>
            <w:tcW w:w="2126" w:type="dxa"/>
          </w:tcPr>
          <w:p w:rsidRPr="002B7ADC" w:rsidR="00F11DA5" w:rsidP="00F11DA5" w:rsidRDefault="00F11DA5" w14:paraId="179DE6E9" w14:textId="5C10C24F">
            <w:pPr>
              <w:rPr>
                <w:sz w:val="14"/>
                <w:szCs w:val="14"/>
                <w:lang w:val="nl-NL"/>
              </w:rPr>
            </w:pPr>
            <w:r w:rsidRPr="002B7ADC">
              <w:rPr>
                <w:sz w:val="14"/>
                <w:szCs w:val="14"/>
                <w:lang w:val="nl-NL"/>
              </w:rPr>
              <w:t xml:space="preserve">ja, genoemd in art. 7, lid </w:t>
            </w:r>
            <w:r w:rsidRPr="002B7ADC" w:rsidR="0001741A">
              <w:rPr>
                <w:sz w:val="14"/>
                <w:szCs w:val="14"/>
                <w:lang w:val="nl-NL"/>
              </w:rPr>
              <w:t>6</w:t>
            </w:r>
          </w:p>
        </w:tc>
        <w:tc>
          <w:tcPr>
            <w:tcW w:w="2381" w:type="dxa"/>
          </w:tcPr>
          <w:p w:rsidRPr="002B7ADC" w:rsidR="00F11DA5" w:rsidP="00F11DA5" w:rsidRDefault="00F11DA5" w14:paraId="1FB02C1F" w14:textId="0BFE6C0A">
            <w:pPr>
              <w:rPr>
                <w:sz w:val="14"/>
                <w:szCs w:val="14"/>
                <w:lang w:val="nl-NL"/>
              </w:rPr>
            </w:pPr>
          </w:p>
        </w:tc>
      </w:tr>
      <w:tr w:rsidRPr="00F53C2A" w:rsidR="00F11DA5" w:rsidTr="0026189F" w14:paraId="57815D06" w14:textId="77777777">
        <w:tc>
          <w:tcPr>
            <w:tcW w:w="1135" w:type="dxa"/>
          </w:tcPr>
          <w:p w:rsidRPr="002B7ADC" w:rsidR="00F11DA5" w:rsidP="00F11DA5" w:rsidRDefault="00F11DA5" w14:paraId="4DDB1437" w14:textId="77777777">
            <w:pPr>
              <w:rPr>
                <w:sz w:val="14"/>
                <w:szCs w:val="14"/>
                <w:lang w:val="nl-NL"/>
              </w:rPr>
            </w:pPr>
            <w:r w:rsidRPr="002B7ADC">
              <w:rPr>
                <w:sz w:val="14"/>
                <w:szCs w:val="14"/>
                <w:lang w:val="nl-NL"/>
              </w:rPr>
              <w:t>Art. 60, lid 1</w:t>
            </w:r>
          </w:p>
        </w:tc>
        <w:tc>
          <w:tcPr>
            <w:tcW w:w="2155" w:type="dxa"/>
          </w:tcPr>
          <w:p w:rsidRPr="002B7ADC" w:rsidR="00F11DA5" w:rsidP="00F11DA5" w:rsidRDefault="00F11DA5" w14:paraId="68A35034" w14:textId="77777777">
            <w:pPr>
              <w:rPr>
                <w:color w:val="231F20"/>
                <w:spacing w:val="-6"/>
                <w:sz w:val="14"/>
                <w:szCs w:val="14"/>
                <w:lang w:val="nl-NL"/>
              </w:rPr>
            </w:pPr>
            <w:r w:rsidRPr="002B7ADC">
              <w:rPr>
                <w:color w:val="231F20"/>
                <w:spacing w:val="-6"/>
                <w:sz w:val="14"/>
                <w:szCs w:val="14"/>
                <w:lang w:val="nl-NL"/>
              </w:rPr>
              <w:t>Uitvoeren van conformiteitsbeoordeling volgens de conformiteitsbeoordelingsprocedures van gedelegeerde handeling krachtens artikel 4</w:t>
            </w:r>
          </w:p>
        </w:tc>
        <w:tc>
          <w:tcPr>
            <w:tcW w:w="1701" w:type="dxa"/>
            <w:vMerge w:val="restart"/>
          </w:tcPr>
          <w:p w:rsidRPr="002B7ADC" w:rsidR="00F11DA5" w:rsidP="00F11DA5" w:rsidRDefault="00F11DA5" w14:paraId="5C48CD01" w14:textId="1A0CA062">
            <w:pPr>
              <w:rPr>
                <w:color w:val="231F20"/>
                <w:spacing w:val="-4"/>
                <w:sz w:val="14"/>
                <w:szCs w:val="14"/>
                <w:lang w:val="nl-NL"/>
              </w:rPr>
            </w:pPr>
            <w:r w:rsidRPr="002B7ADC">
              <w:rPr>
                <w:sz w:val="14"/>
                <w:szCs w:val="14"/>
                <w:lang w:val="nl-NL"/>
              </w:rPr>
              <w:t>aangemelde instantie</w:t>
            </w:r>
            <w:r w:rsidRPr="002B7ADC">
              <w:rPr>
                <w:color w:val="231F20"/>
                <w:spacing w:val="-4"/>
                <w:sz w:val="14"/>
                <w:szCs w:val="14"/>
                <w:lang w:val="nl-NL"/>
              </w:rPr>
              <w:t xml:space="preserve"> </w:t>
            </w:r>
          </w:p>
        </w:tc>
        <w:tc>
          <w:tcPr>
            <w:tcW w:w="2126" w:type="dxa"/>
          </w:tcPr>
          <w:p w:rsidRPr="002B7ADC" w:rsidR="00F11DA5" w:rsidP="00F11DA5" w:rsidRDefault="00F11DA5" w14:paraId="6FED91B4" w14:textId="2B600E79">
            <w:pPr>
              <w:rPr>
                <w:sz w:val="14"/>
                <w:szCs w:val="14"/>
                <w:lang w:val="nl-NL"/>
              </w:rPr>
            </w:pPr>
            <w:r w:rsidRPr="002B7ADC">
              <w:rPr>
                <w:sz w:val="14"/>
                <w:szCs w:val="14"/>
                <w:lang w:val="nl-NL"/>
              </w:rPr>
              <w:t xml:space="preserve">ja, genoemd in art. 7, lid </w:t>
            </w:r>
            <w:r w:rsidRPr="002B7ADC" w:rsidR="0001741A">
              <w:rPr>
                <w:sz w:val="14"/>
                <w:szCs w:val="14"/>
                <w:lang w:val="nl-NL"/>
              </w:rPr>
              <w:t>6</w:t>
            </w:r>
          </w:p>
        </w:tc>
        <w:tc>
          <w:tcPr>
            <w:tcW w:w="2381" w:type="dxa"/>
          </w:tcPr>
          <w:p w:rsidRPr="002B7ADC" w:rsidR="00F11DA5" w:rsidP="00F11DA5" w:rsidRDefault="00F11DA5" w14:paraId="07FB8747" w14:textId="303E23DE">
            <w:pPr>
              <w:rPr>
                <w:sz w:val="14"/>
                <w:szCs w:val="14"/>
                <w:lang w:val="nl-NL"/>
              </w:rPr>
            </w:pPr>
            <w:r w:rsidRPr="002B7ADC">
              <w:rPr>
                <w:sz w:val="14"/>
                <w:szCs w:val="14"/>
                <w:lang w:val="nl-NL"/>
              </w:rPr>
              <w:t>Dit is een kernbepaling. Als de conformiteitsbeoordeling niet goed wordt uitgevoerd, zegt de conformiteitsverklaring niets over de kwaliteit van het product, dat met de verklaring toegang krijgt tot de hele gemeenschappelijke markt, terwijl het wellicht niet aan de vereisten inzake ecologisch ontwerp voldoet.</w:t>
            </w:r>
          </w:p>
        </w:tc>
      </w:tr>
      <w:tr w:rsidRPr="00F53C2A" w:rsidR="000A59B6" w:rsidTr="0026189F" w14:paraId="397D060B" w14:textId="77777777">
        <w:tc>
          <w:tcPr>
            <w:tcW w:w="1135" w:type="dxa"/>
          </w:tcPr>
          <w:p w:rsidRPr="002B7ADC" w:rsidR="000A59B6" w:rsidP="000A59B6" w:rsidRDefault="000A59B6" w14:paraId="18DA8BCB" w14:textId="77777777">
            <w:pPr>
              <w:rPr>
                <w:sz w:val="14"/>
                <w:szCs w:val="14"/>
                <w:lang w:val="nl-NL"/>
              </w:rPr>
            </w:pPr>
            <w:r w:rsidRPr="002B7ADC">
              <w:rPr>
                <w:sz w:val="14"/>
                <w:szCs w:val="14"/>
                <w:lang w:val="nl-NL"/>
              </w:rPr>
              <w:t>Art. 60, lid 2</w:t>
            </w:r>
          </w:p>
        </w:tc>
        <w:tc>
          <w:tcPr>
            <w:tcW w:w="2155" w:type="dxa"/>
          </w:tcPr>
          <w:p w:rsidRPr="002B7ADC" w:rsidR="000A59B6" w:rsidP="000A59B6" w:rsidRDefault="000A59B6" w14:paraId="1331B1B5" w14:textId="77777777">
            <w:pPr>
              <w:rPr>
                <w:color w:val="231F20"/>
                <w:spacing w:val="-6"/>
                <w:sz w:val="14"/>
                <w:szCs w:val="14"/>
                <w:lang w:val="nl-NL"/>
              </w:rPr>
            </w:pPr>
            <w:r w:rsidRPr="002B7ADC">
              <w:rPr>
                <w:color w:val="231F20"/>
                <w:spacing w:val="-6"/>
                <w:sz w:val="14"/>
                <w:szCs w:val="14"/>
                <w:lang w:val="nl-NL"/>
              </w:rPr>
              <w:t>Wijze van uitvoeren van conformiteitsbeoordeling</w:t>
            </w:r>
          </w:p>
        </w:tc>
        <w:tc>
          <w:tcPr>
            <w:tcW w:w="1701" w:type="dxa"/>
            <w:vMerge/>
          </w:tcPr>
          <w:p w:rsidRPr="002B7ADC" w:rsidR="000A59B6" w:rsidP="000A59B6" w:rsidRDefault="000A59B6" w14:paraId="747B20C0" w14:textId="77777777">
            <w:pPr>
              <w:rPr>
                <w:color w:val="231F20"/>
                <w:spacing w:val="-4"/>
                <w:sz w:val="14"/>
                <w:szCs w:val="14"/>
                <w:lang w:val="nl-NL"/>
              </w:rPr>
            </w:pPr>
          </w:p>
        </w:tc>
        <w:tc>
          <w:tcPr>
            <w:tcW w:w="2126" w:type="dxa"/>
          </w:tcPr>
          <w:p w:rsidRPr="002B7ADC" w:rsidR="000A59B6" w:rsidP="000A59B6" w:rsidRDefault="000A59B6" w14:paraId="32A46834" w14:textId="1E914EDE">
            <w:pPr>
              <w:rPr>
                <w:sz w:val="14"/>
                <w:szCs w:val="14"/>
                <w:lang w:val="nl-NL"/>
              </w:rPr>
            </w:pPr>
            <w:r w:rsidRPr="002B7ADC">
              <w:rPr>
                <w:sz w:val="14"/>
                <w:szCs w:val="14"/>
                <w:lang w:val="nl-NL"/>
              </w:rPr>
              <w:t>ja, genoemd in art. 7, lid 6</w:t>
            </w:r>
          </w:p>
        </w:tc>
        <w:tc>
          <w:tcPr>
            <w:tcW w:w="2381" w:type="dxa"/>
          </w:tcPr>
          <w:p w:rsidRPr="002B7ADC" w:rsidR="000A59B6" w:rsidP="000A59B6" w:rsidRDefault="000A59B6" w14:paraId="683E4F81" w14:textId="77777777">
            <w:pPr>
              <w:rPr>
                <w:sz w:val="14"/>
                <w:szCs w:val="14"/>
                <w:lang w:val="nl-NL"/>
              </w:rPr>
            </w:pPr>
          </w:p>
        </w:tc>
      </w:tr>
      <w:tr w:rsidRPr="00F53C2A" w:rsidR="000A59B6" w:rsidTr="0026189F" w14:paraId="236344E8" w14:textId="77777777">
        <w:tc>
          <w:tcPr>
            <w:tcW w:w="1135" w:type="dxa"/>
          </w:tcPr>
          <w:p w:rsidRPr="002B7ADC" w:rsidR="000A59B6" w:rsidP="000A59B6" w:rsidRDefault="000A59B6" w14:paraId="0C5DA958" w14:textId="77777777">
            <w:pPr>
              <w:rPr>
                <w:sz w:val="14"/>
                <w:szCs w:val="14"/>
                <w:lang w:val="nl-NL"/>
              </w:rPr>
            </w:pPr>
            <w:r w:rsidRPr="002B7ADC">
              <w:rPr>
                <w:sz w:val="14"/>
                <w:szCs w:val="14"/>
                <w:lang w:val="nl-NL"/>
              </w:rPr>
              <w:t>Art. 60, lid 3</w:t>
            </w:r>
          </w:p>
        </w:tc>
        <w:tc>
          <w:tcPr>
            <w:tcW w:w="2155" w:type="dxa"/>
          </w:tcPr>
          <w:p w:rsidRPr="002B7ADC" w:rsidR="000A59B6" w:rsidP="000A59B6" w:rsidRDefault="000A59B6" w14:paraId="0036442E" w14:textId="77777777">
            <w:pPr>
              <w:rPr>
                <w:color w:val="231F20"/>
                <w:spacing w:val="-6"/>
                <w:sz w:val="14"/>
                <w:szCs w:val="14"/>
                <w:lang w:val="nl-NL"/>
              </w:rPr>
            </w:pPr>
            <w:r w:rsidRPr="002B7ADC">
              <w:rPr>
                <w:color w:val="231F20"/>
                <w:spacing w:val="-6"/>
                <w:sz w:val="14"/>
                <w:szCs w:val="14"/>
                <w:lang w:val="nl-NL"/>
              </w:rPr>
              <w:t>Verplichting opleggen dat zo nodig corrigerende maatregelen worden genomen om productconformiteit te verzekeren voordat productcertificaat kan worden afgegeven. Zo niet, dan mag geen certificaat worden afgegeven.</w:t>
            </w:r>
          </w:p>
        </w:tc>
        <w:tc>
          <w:tcPr>
            <w:tcW w:w="1701" w:type="dxa"/>
            <w:vMerge/>
          </w:tcPr>
          <w:p w:rsidRPr="002B7ADC" w:rsidR="000A59B6" w:rsidP="000A59B6" w:rsidRDefault="000A59B6" w14:paraId="3CE23675" w14:textId="77777777">
            <w:pPr>
              <w:rPr>
                <w:color w:val="231F20"/>
                <w:spacing w:val="-4"/>
                <w:sz w:val="14"/>
                <w:szCs w:val="14"/>
                <w:lang w:val="nl-NL"/>
              </w:rPr>
            </w:pPr>
          </w:p>
        </w:tc>
        <w:tc>
          <w:tcPr>
            <w:tcW w:w="2126" w:type="dxa"/>
          </w:tcPr>
          <w:p w:rsidRPr="002B7ADC" w:rsidR="000A59B6" w:rsidP="000A59B6" w:rsidRDefault="000A59B6" w14:paraId="4D50049D" w14:textId="49576FBB">
            <w:pPr>
              <w:rPr>
                <w:sz w:val="14"/>
                <w:szCs w:val="14"/>
                <w:lang w:val="nl-NL"/>
              </w:rPr>
            </w:pPr>
            <w:r w:rsidRPr="002B7ADC">
              <w:rPr>
                <w:sz w:val="14"/>
                <w:szCs w:val="14"/>
                <w:lang w:val="nl-NL"/>
              </w:rPr>
              <w:t>ja, genoemd in art. 7, lid 6</w:t>
            </w:r>
          </w:p>
        </w:tc>
        <w:tc>
          <w:tcPr>
            <w:tcW w:w="2381" w:type="dxa"/>
          </w:tcPr>
          <w:p w:rsidRPr="002B7ADC" w:rsidR="000A59B6" w:rsidP="000A59B6" w:rsidRDefault="000A59B6" w14:paraId="11CDE8A9" w14:textId="77777777">
            <w:pPr>
              <w:rPr>
                <w:sz w:val="14"/>
                <w:szCs w:val="14"/>
                <w:lang w:val="nl-NL"/>
              </w:rPr>
            </w:pPr>
            <w:r w:rsidRPr="002B7ADC">
              <w:rPr>
                <w:sz w:val="14"/>
                <w:szCs w:val="14"/>
                <w:lang w:val="nl-NL"/>
              </w:rPr>
              <w:t>Zie toelichting bij art. 60, lid 1.</w:t>
            </w:r>
          </w:p>
        </w:tc>
      </w:tr>
      <w:tr w:rsidRPr="00F53C2A" w:rsidR="000A59B6" w:rsidTr="0026189F" w14:paraId="0CAE177C" w14:textId="77777777">
        <w:tc>
          <w:tcPr>
            <w:tcW w:w="1135" w:type="dxa"/>
          </w:tcPr>
          <w:p w:rsidRPr="002B7ADC" w:rsidR="000A59B6" w:rsidP="000A59B6" w:rsidRDefault="000A59B6" w14:paraId="325743E3" w14:textId="77777777">
            <w:pPr>
              <w:rPr>
                <w:sz w:val="14"/>
                <w:szCs w:val="14"/>
                <w:lang w:val="nl-NL"/>
              </w:rPr>
            </w:pPr>
            <w:r w:rsidRPr="002B7ADC">
              <w:rPr>
                <w:sz w:val="14"/>
                <w:szCs w:val="14"/>
                <w:lang w:val="nl-NL"/>
              </w:rPr>
              <w:t>Art. 60, lid 4</w:t>
            </w:r>
          </w:p>
        </w:tc>
        <w:tc>
          <w:tcPr>
            <w:tcW w:w="2155" w:type="dxa"/>
          </w:tcPr>
          <w:p w:rsidRPr="002B7ADC" w:rsidR="000A59B6" w:rsidP="000A59B6" w:rsidRDefault="000A59B6" w14:paraId="58D41981" w14:textId="77777777">
            <w:pPr>
              <w:rPr>
                <w:color w:val="231F20"/>
                <w:spacing w:val="-6"/>
                <w:sz w:val="14"/>
                <w:szCs w:val="14"/>
                <w:lang w:val="nl-NL"/>
              </w:rPr>
            </w:pPr>
            <w:r w:rsidRPr="002B7ADC">
              <w:rPr>
                <w:color w:val="231F20"/>
                <w:spacing w:val="-6"/>
                <w:sz w:val="14"/>
                <w:szCs w:val="14"/>
                <w:lang w:val="nl-NL"/>
              </w:rPr>
              <w:t>Verplichting opleggen dat zo nodig corrigerende maatregelen worden genomen om productconformiteit te verzekeren als een product niet aan de vereisten voldoet.</w:t>
            </w:r>
          </w:p>
        </w:tc>
        <w:tc>
          <w:tcPr>
            <w:tcW w:w="1701" w:type="dxa"/>
            <w:vMerge/>
          </w:tcPr>
          <w:p w:rsidRPr="002B7ADC" w:rsidR="000A59B6" w:rsidP="000A59B6" w:rsidRDefault="000A59B6" w14:paraId="5BE352FC" w14:textId="77777777">
            <w:pPr>
              <w:rPr>
                <w:color w:val="231F20"/>
                <w:spacing w:val="-4"/>
                <w:sz w:val="14"/>
                <w:szCs w:val="14"/>
                <w:lang w:val="nl-NL"/>
              </w:rPr>
            </w:pPr>
          </w:p>
        </w:tc>
        <w:tc>
          <w:tcPr>
            <w:tcW w:w="2126" w:type="dxa"/>
          </w:tcPr>
          <w:p w:rsidRPr="002B7ADC" w:rsidR="000A59B6" w:rsidP="000A59B6" w:rsidRDefault="000A59B6" w14:paraId="3AF387AE" w14:textId="0048E9FD">
            <w:pPr>
              <w:rPr>
                <w:sz w:val="14"/>
                <w:szCs w:val="14"/>
                <w:lang w:val="nl-NL"/>
              </w:rPr>
            </w:pPr>
            <w:r w:rsidRPr="002B7ADC">
              <w:rPr>
                <w:sz w:val="14"/>
                <w:szCs w:val="14"/>
                <w:lang w:val="nl-NL"/>
              </w:rPr>
              <w:t>ja, genoemd in art. 7, lid 6</w:t>
            </w:r>
          </w:p>
        </w:tc>
        <w:tc>
          <w:tcPr>
            <w:tcW w:w="2381" w:type="dxa"/>
          </w:tcPr>
          <w:p w:rsidRPr="002B7ADC" w:rsidR="000A59B6" w:rsidP="000A59B6" w:rsidRDefault="000A59B6" w14:paraId="2BA8FAE6" w14:textId="77777777">
            <w:pPr>
              <w:rPr>
                <w:sz w:val="14"/>
                <w:szCs w:val="14"/>
                <w:lang w:val="nl-NL"/>
              </w:rPr>
            </w:pPr>
            <w:r w:rsidRPr="002B7ADC">
              <w:rPr>
                <w:sz w:val="14"/>
                <w:szCs w:val="14"/>
                <w:lang w:val="nl-NL"/>
              </w:rPr>
              <w:t xml:space="preserve">Zie toelichting bij art. 60, lid 1. Dit is een essentiële verplichting voor de goede werking van het </w:t>
            </w:r>
            <w:proofErr w:type="spellStart"/>
            <w:r w:rsidRPr="002B7ADC">
              <w:rPr>
                <w:sz w:val="14"/>
                <w:szCs w:val="14"/>
                <w:lang w:val="nl-NL"/>
              </w:rPr>
              <w:t>conformititeitsbeoordelingssyteem</w:t>
            </w:r>
            <w:proofErr w:type="spellEnd"/>
            <w:r w:rsidRPr="002B7ADC">
              <w:rPr>
                <w:sz w:val="14"/>
                <w:szCs w:val="14"/>
                <w:lang w:val="nl-NL"/>
              </w:rPr>
              <w:t xml:space="preserve"> dat moet waarborgen dat producten aan de vereisten inzake ecologisch ontwerp (blijven) voldoen.</w:t>
            </w:r>
          </w:p>
        </w:tc>
      </w:tr>
      <w:tr w:rsidRPr="00F53C2A" w:rsidR="000A59B6" w:rsidTr="0026189F" w14:paraId="532C348D" w14:textId="77777777">
        <w:tc>
          <w:tcPr>
            <w:tcW w:w="1135" w:type="dxa"/>
          </w:tcPr>
          <w:p w:rsidRPr="002B7ADC" w:rsidR="000A59B6" w:rsidP="000A59B6" w:rsidRDefault="000A59B6" w14:paraId="0DC79FEE" w14:textId="77777777">
            <w:pPr>
              <w:rPr>
                <w:sz w:val="14"/>
                <w:szCs w:val="14"/>
                <w:lang w:val="nl-NL"/>
              </w:rPr>
            </w:pPr>
            <w:r w:rsidRPr="002B7ADC">
              <w:rPr>
                <w:sz w:val="14"/>
                <w:szCs w:val="14"/>
                <w:lang w:val="nl-NL"/>
              </w:rPr>
              <w:t>Art. 60, lid 5</w:t>
            </w:r>
          </w:p>
        </w:tc>
        <w:tc>
          <w:tcPr>
            <w:tcW w:w="2155" w:type="dxa"/>
          </w:tcPr>
          <w:p w:rsidRPr="002B7ADC" w:rsidR="000A59B6" w:rsidP="000A59B6" w:rsidRDefault="000A59B6" w14:paraId="3E4F238F" w14:textId="77777777">
            <w:pPr>
              <w:rPr>
                <w:color w:val="231F20"/>
                <w:spacing w:val="-6"/>
                <w:sz w:val="14"/>
                <w:szCs w:val="14"/>
                <w:lang w:val="nl-NL"/>
              </w:rPr>
            </w:pPr>
            <w:r w:rsidRPr="002B7ADC">
              <w:rPr>
                <w:color w:val="231F20"/>
                <w:spacing w:val="-6"/>
                <w:sz w:val="14"/>
                <w:szCs w:val="14"/>
                <w:lang w:val="nl-NL"/>
              </w:rPr>
              <w:t>Zo nodig certificaat voor een product intrekken als een product niet aan de vereisten blijft voldoen</w:t>
            </w:r>
          </w:p>
        </w:tc>
        <w:tc>
          <w:tcPr>
            <w:tcW w:w="1701" w:type="dxa"/>
            <w:vMerge/>
          </w:tcPr>
          <w:p w:rsidRPr="002B7ADC" w:rsidR="000A59B6" w:rsidP="000A59B6" w:rsidRDefault="000A59B6" w14:paraId="7D140454" w14:textId="77777777">
            <w:pPr>
              <w:rPr>
                <w:color w:val="231F20"/>
                <w:spacing w:val="-4"/>
                <w:sz w:val="14"/>
                <w:szCs w:val="14"/>
                <w:lang w:val="nl-NL"/>
              </w:rPr>
            </w:pPr>
          </w:p>
        </w:tc>
        <w:tc>
          <w:tcPr>
            <w:tcW w:w="2126" w:type="dxa"/>
          </w:tcPr>
          <w:p w:rsidRPr="002B7ADC" w:rsidR="000A59B6" w:rsidP="000A59B6" w:rsidRDefault="000A59B6" w14:paraId="03F7137D" w14:textId="664CA7E6">
            <w:pPr>
              <w:rPr>
                <w:sz w:val="14"/>
                <w:szCs w:val="14"/>
                <w:lang w:val="nl-NL"/>
              </w:rPr>
            </w:pPr>
            <w:r w:rsidRPr="002B7ADC">
              <w:rPr>
                <w:sz w:val="14"/>
                <w:szCs w:val="14"/>
                <w:lang w:val="nl-NL"/>
              </w:rPr>
              <w:t>ja, genoemd in art. 7, lid 6</w:t>
            </w:r>
          </w:p>
        </w:tc>
        <w:tc>
          <w:tcPr>
            <w:tcW w:w="2381" w:type="dxa"/>
          </w:tcPr>
          <w:p w:rsidRPr="002B7ADC" w:rsidR="000A59B6" w:rsidP="000A59B6" w:rsidRDefault="000A59B6" w14:paraId="38B35763" w14:textId="77777777">
            <w:pPr>
              <w:rPr>
                <w:sz w:val="14"/>
                <w:szCs w:val="14"/>
                <w:lang w:val="nl-NL"/>
              </w:rPr>
            </w:pPr>
            <w:r w:rsidRPr="002B7ADC">
              <w:rPr>
                <w:sz w:val="14"/>
                <w:szCs w:val="14"/>
                <w:lang w:val="nl-NL"/>
              </w:rPr>
              <w:t>Zie toelichting bij art. 60, lid 1 en lid 4.</w:t>
            </w:r>
          </w:p>
        </w:tc>
      </w:tr>
      <w:tr w:rsidRPr="00F53C2A" w:rsidR="000A59B6" w:rsidTr="0026189F" w14:paraId="01E0C87E" w14:textId="77777777">
        <w:tc>
          <w:tcPr>
            <w:tcW w:w="1135" w:type="dxa"/>
          </w:tcPr>
          <w:p w:rsidRPr="002B7ADC" w:rsidR="000A59B6" w:rsidP="000A59B6" w:rsidRDefault="000A59B6" w14:paraId="61E8D8EA" w14:textId="77777777">
            <w:pPr>
              <w:rPr>
                <w:sz w:val="14"/>
                <w:szCs w:val="14"/>
                <w:lang w:val="nl-NL"/>
              </w:rPr>
            </w:pPr>
            <w:r w:rsidRPr="002B7ADC">
              <w:rPr>
                <w:sz w:val="14"/>
                <w:szCs w:val="14"/>
                <w:lang w:val="nl-NL"/>
              </w:rPr>
              <w:t>Art. 61, lid 1</w:t>
            </w:r>
          </w:p>
        </w:tc>
        <w:tc>
          <w:tcPr>
            <w:tcW w:w="2155" w:type="dxa"/>
            <w:vMerge w:val="restart"/>
          </w:tcPr>
          <w:p w:rsidRPr="002B7ADC" w:rsidR="000A59B6" w:rsidP="000A59B6" w:rsidRDefault="000A59B6" w14:paraId="3CD68517" w14:textId="77777777">
            <w:pPr>
              <w:rPr>
                <w:color w:val="231F20"/>
                <w:spacing w:val="-6"/>
                <w:sz w:val="14"/>
                <w:szCs w:val="14"/>
                <w:lang w:val="nl-NL"/>
              </w:rPr>
            </w:pPr>
            <w:r w:rsidRPr="002B7ADC">
              <w:rPr>
                <w:color w:val="231F20"/>
                <w:spacing w:val="-6"/>
                <w:sz w:val="14"/>
                <w:szCs w:val="14"/>
                <w:lang w:val="nl-NL"/>
              </w:rPr>
              <w:t>Informatieverplichtingen</w:t>
            </w:r>
          </w:p>
        </w:tc>
        <w:tc>
          <w:tcPr>
            <w:tcW w:w="1701" w:type="dxa"/>
            <w:vMerge w:val="restart"/>
          </w:tcPr>
          <w:p w:rsidRPr="002B7ADC" w:rsidR="000A59B6" w:rsidP="000A59B6" w:rsidRDefault="000A59B6" w14:paraId="0CBC9568" w14:textId="1F2A5535">
            <w:pPr>
              <w:rPr>
                <w:color w:val="231F20"/>
                <w:spacing w:val="-4"/>
                <w:sz w:val="14"/>
                <w:szCs w:val="14"/>
                <w:lang w:val="nl-NL"/>
              </w:rPr>
            </w:pPr>
            <w:r w:rsidRPr="002B7ADC">
              <w:rPr>
                <w:sz w:val="14"/>
                <w:szCs w:val="14"/>
                <w:lang w:val="nl-NL"/>
              </w:rPr>
              <w:t>aangemelde instantie</w:t>
            </w:r>
          </w:p>
        </w:tc>
        <w:tc>
          <w:tcPr>
            <w:tcW w:w="2126" w:type="dxa"/>
          </w:tcPr>
          <w:p w:rsidRPr="002B7ADC" w:rsidR="000A59B6" w:rsidP="000A59B6" w:rsidRDefault="000A59B6" w14:paraId="39BC6649" w14:textId="0977C30C">
            <w:pPr>
              <w:rPr>
                <w:sz w:val="14"/>
                <w:szCs w:val="14"/>
                <w:lang w:val="nl-NL"/>
              </w:rPr>
            </w:pPr>
            <w:r w:rsidRPr="002B7ADC">
              <w:rPr>
                <w:sz w:val="14"/>
                <w:szCs w:val="14"/>
                <w:lang w:val="nl-NL"/>
              </w:rPr>
              <w:t>ja, genoemd in art. 7, lid 6</w:t>
            </w:r>
          </w:p>
        </w:tc>
        <w:tc>
          <w:tcPr>
            <w:tcW w:w="2381" w:type="dxa"/>
            <w:vMerge w:val="restart"/>
          </w:tcPr>
          <w:p w:rsidRPr="002B7ADC" w:rsidR="000A59B6" w:rsidP="000A59B6" w:rsidRDefault="000A59B6" w14:paraId="0BACDE82" w14:textId="47BFA8FD">
            <w:pPr>
              <w:rPr>
                <w:sz w:val="14"/>
                <w:szCs w:val="14"/>
                <w:lang w:val="nl-NL"/>
              </w:rPr>
            </w:pPr>
          </w:p>
        </w:tc>
      </w:tr>
      <w:tr w:rsidRPr="00F53C2A" w:rsidR="000A59B6" w:rsidTr="0026189F" w14:paraId="0F6BE2E6" w14:textId="77777777">
        <w:tc>
          <w:tcPr>
            <w:tcW w:w="1135" w:type="dxa"/>
          </w:tcPr>
          <w:p w:rsidRPr="002B7ADC" w:rsidR="000A59B6" w:rsidP="000A59B6" w:rsidRDefault="000A59B6" w14:paraId="27784425" w14:textId="77777777">
            <w:r w:rsidRPr="002B7ADC">
              <w:rPr>
                <w:sz w:val="14"/>
                <w:szCs w:val="14"/>
                <w:lang w:val="nl-NL"/>
              </w:rPr>
              <w:t>Art. 61, lid 2</w:t>
            </w:r>
          </w:p>
        </w:tc>
        <w:tc>
          <w:tcPr>
            <w:tcW w:w="2155" w:type="dxa"/>
            <w:vMerge/>
          </w:tcPr>
          <w:p w:rsidRPr="002B7ADC" w:rsidR="000A59B6" w:rsidP="000A59B6" w:rsidRDefault="000A59B6" w14:paraId="4BDB0607" w14:textId="77777777">
            <w:pPr>
              <w:rPr>
                <w:color w:val="231F20"/>
                <w:spacing w:val="-6"/>
                <w:sz w:val="14"/>
                <w:szCs w:val="14"/>
                <w:lang w:val="nl-NL"/>
              </w:rPr>
            </w:pPr>
          </w:p>
        </w:tc>
        <w:tc>
          <w:tcPr>
            <w:tcW w:w="1701" w:type="dxa"/>
            <w:vMerge/>
          </w:tcPr>
          <w:p w:rsidRPr="002B7ADC" w:rsidR="000A59B6" w:rsidP="000A59B6" w:rsidRDefault="000A59B6" w14:paraId="2C830912" w14:textId="77777777">
            <w:pPr>
              <w:rPr>
                <w:color w:val="231F20"/>
                <w:spacing w:val="-4"/>
                <w:sz w:val="14"/>
                <w:szCs w:val="14"/>
                <w:lang w:val="nl-NL"/>
              </w:rPr>
            </w:pPr>
          </w:p>
        </w:tc>
        <w:tc>
          <w:tcPr>
            <w:tcW w:w="2126" w:type="dxa"/>
          </w:tcPr>
          <w:p w:rsidRPr="002B7ADC" w:rsidR="000A59B6" w:rsidP="000A59B6" w:rsidRDefault="000A59B6" w14:paraId="39FFB8CD" w14:textId="6B7B563C">
            <w:pPr>
              <w:rPr>
                <w:sz w:val="14"/>
                <w:szCs w:val="14"/>
                <w:lang w:val="nl-NL"/>
              </w:rPr>
            </w:pPr>
            <w:r w:rsidRPr="002B7ADC">
              <w:rPr>
                <w:sz w:val="14"/>
                <w:szCs w:val="14"/>
                <w:lang w:val="nl-NL"/>
              </w:rPr>
              <w:t>ja, genoemd in art. 7, lid 6</w:t>
            </w:r>
          </w:p>
        </w:tc>
        <w:tc>
          <w:tcPr>
            <w:tcW w:w="2381" w:type="dxa"/>
            <w:vMerge/>
          </w:tcPr>
          <w:p w:rsidRPr="002B7ADC" w:rsidR="000A59B6" w:rsidP="000A59B6" w:rsidRDefault="000A59B6" w14:paraId="22617255" w14:textId="77777777">
            <w:pPr>
              <w:rPr>
                <w:sz w:val="14"/>
                <w:szCs w:val="14"/>
                <w:lang w:val="nl-NL"/>
              </w:rPr>
            </w:pPr>
          </w:p>
        </w:tc>
      </w:tr>
      <w:tr w:rsidRPr="00F53C2A" w:rsidR="000A59B6" w:rsidTr="0026189F" w14:paraId="1349DCBE" w14:textId="77777777">
        <w:tc>
          <w:tcPr>
            <w:tcW w:w="1135" w:type="dxa"/>
          </w:tcPr>
          <w:p w:rsidRPr="002B7ADC" w:rsidR="000A59B6" w:rsidP="000A59B6" w:rsidRDefault="000A59B6" w14:paraId="38EC57FD" w14:textId="77777777">
            <w:r w:rsidRPr="002B7ADC">
              <w:rPr>
                <w:sz w:val="14"/>
                <w:szCs w:val="14"/>
                <w:lang w:val="nl-NL"/>
              </w:rPr>
              <w:t>Art. 61, lid 3</w:t>
            </w:r>
          </w:p>
        </w:tc>
        <w:tc>
          <w:tcPr>
            <w:tcW w:w="2155" w:type="dxa"/>
            <w:vMerge/>
          </w:tcPr>
          <w:p w:rsidRPr="002B7ADC" w:rsidR="000A59B6" w:rsidP="000A59B6" w:rsidRDefault="000A59B6" w14:paraId="5DF854DB" w14:textId="77777777">
            <w:pPr>
              <w:rPr>
                <w:color w:val="231F20"/>
                <w:spacing w:val="-6"/>
                <w:sz w:val="14"/>
                <w:szCs w:val="14"/>
                <w:lang w:val="nl-NL"/>
              </w:rPr>
            </w:pPr>
          </w:p>
        </w:tc>
        <w:tc>
          <w:tcPr>
            <w:tcW w:w="1701" w:type="dxa"/>
            <w:vMerge/>
          </w:tcPr>
          <w:p w:rsidRPr="002B7ADC" w:rsidR="000A59B6" w:rsidP="000A59B6" w:rsidRDefault="000A59B6" w14:paraId="1ADC4E7F" w14:textId="77777777">
            <w:pPr>
              <w:rPr>
                <w:color w:val="231F20"/>
                <w:spacing w:val="-4"/>
                <w:sz w:val="14"/>
                <w:szCs w:val="14"/>
                <w:lang w:val="nl-NL"/>
              </w:rPr>
            </w:pPr>
          </w:p>
        </w:tc>
        <w:tc>
          <w:tcPr>
            <w:tcW w:w="2126" w:type="dxa"/>
          </w:tcPr>
          <w:p w:rsidRPr="002B7ADC" w:rsidR="000A59B6" w:rsidP="000A59B6" w:rsidRDefault="000A59B6" w14:paraId="10BC180F" w14:textId="4DF3AD22">
            <w:pPr>
              <w:rPr>
                <w:sz w:val="14"/>
                <w:szCs w:val="14"/>
                <w:lang w:val="nl-NL"/>
              </w:rPr>
            </w:pPr>
            <w:r w:rsidRPr="002B7ADC">
              <w:rPr>
                <w:sz w:val="14"/>
                <w:szCs w:val="14"/>
                <w:lang w:val="nl-NL"/>
              </w:rPr>
              <w:t>ja, genoemd in art. 7, lid 6</w:t>
            </w:r>
          </w:p>
        </w:tc>
        <w:tc>
          <w:tcPr>
            <w:tcW w:w="2381" w:type="dxa"/>
            <w:vMerge/>
          </w:tcPr>
          <w:p w:rsidRPr="002B7ADC" w:rsidR="000A59B6" w:rsidP="000A59B6" w:rsidRDefault="000A59B6" w14:paraId="1AF3BA96" w14:textId="77777777">
            <w:pPr>
              <w:rPr>
                <w:sz w:val="14"/>
                <w:szCs w:val="14"/>
                <w:lang w:val="nl-NL"/>
              </w:rPr>
            </w:pPr>
          </w:p>
        </w:tc>
      </w:tr>
      <w:tr w:rsidRPr="00F53C2A" w:rsidR="000A59B6" w:rsidTr="0026189F" w14:paraId="74F882C6" w14:textId="77777777">
        <w:tc>
          <w:tcPr>
            <w:tcW w:w="1135" w:type="dxa"/>
          </w:tcPr>
          <w:p w:rsidRPr="002B7ADC" w:rsidR="000A59B6" w:rsidP="000A59B6" w:rsidRDefault="000A59B6" w14:paraId="13A62D1C" w14:textId="77777777">
            <w:pPr>
              <w:rPr>
                <w:sz w:val="14"/>
                <w:szCs w:val="14"/>
                <w:lang w:val="nl-NL"/>
              </w:rPr>
            </w:pPr>
            <w:r w:rsidRPr="002B7ADC">
              <w:rPr>
                <w:sz w:val="14"/>
                <w:szCs w:val="14"/>
                <w:lang w:val="nl-NL"/>
              </w:rPr>
              <w:t>Art. 61, lid 4</w:t>
            </w:r>
          </w:p>
        </w:tc>
        <w:tc>
          <w:tcPr>
            <w:tcW w:w="2155" w:type="dxa"/>
            <w:vMerge/>
          </w:tcPr>
          <w:p w:rsidRPr="002B7ADC" w:rsidR="000A59B6" w:rsidP="000A59B6" w:rsidRDefault="000A59B6" w14:paraId="691D349B" w14:textId="77777777">
            <w:pPr>
              <w:rPr>
                <w:color w:val="231F20"/>
                <w:spacing w:val="-6"/>
                <w:sz w:val="14"/>
                <w:szCs w:val="14"/>
                <w:lang w:val="nl-NL"/>
              </w:rPr>
            </w:pPr>
          </w:p>
        </w:tc>
        <w:tc>
          <w:tcPr>
            <w:tcW w:w="1701" w:type="dxa"/>
            <w:vMerge/>
          </w:tcPr>
          <w:p w:rsidRPr="002B7ADC" w:rsidR="000A59B6" w:rsidP="000A59B6" w:rsidRDefault="000A59B6" w14:paraId="2078094F" w14:textId="77777777">
            <w:pPr>
              <w:rPr>
                <w:color w:val="231F20"/>
                <w:spacing w:val="-4"/>
                <w:sz w:val="14"/>
                <w:szCs w:val="14"/>
                <w:lang w:val="nl-NL"/>
              </w:rPr>
            </w:pPr>
          </w:p>
        </w:tc>
        <w:tc>
          <w:tcPr>
            <w:tcW w:w="2126" w:type="dxa"/>
          </w:tcPr>
          <w:p w:rsidRPr="002B7ADC" w:rsidR="000A59B6" w:rsidP="000A59B6" w:rsidRDefault="000A59B6" w14:paraId="3809DDDD" w14:textId="4AF24D0E">
            <w:pPr>
              <w:rPr>
                <w:sz w:val="14"/>
                <w:szCs w:val="14"/>
                <w:lang w:val="nl-NL"/>
              </w:rPr>
            </w:pPr>
            <w:r w:rsidRPr="002B7ADC">
              <w:rPr>
                <w:sz w:val="14"/>
                <w:szCs w:val="14"/>
                <w:lang w:val="nl-NL"/>
              </w:rPr>
              <w:t>ja, genoemd in art. 7, lid 6</w:t>
            </w:r>
          </w:p>
        </w:tc>
        <w:tc>
          <w:tcPr>
            <w:tcW w:w="2381" w:type="dxa"/>
            <w:vMerge/>
          </w:tcPr>
          <w:p w:rsidRPr="002B7ADC" w:rsidR="000A59B6" w:rsidP="000A59B6" w:rsidRDefault="000A59B6" w14:paraId="6D9129AB" w14:textId="77777777">
            <w:pPr>
              <w:rPr>
                <w:sz w:val="14"/>
                <w:szCs w:val="14"/>
                <w:lang w:val="nl-NL"/>
              </w:rPr>
            </w:pPr>
          </w:p>
        </w:tc>
      </w:tr>
      <w:tr w:rsidRPr="00F53C2A" w:rsidR="000A59B6" w:rsidTr="0026189F" w14:paraId="661C6293" w14:textId="77777777">
        <w:tc>
          <w:tcPr>
            <w:tcW w:w="1135" w:type="dxa"/>
          </w:tcPr>
          <w:p w:rsidRPr="002B7ADC" w:rsidR="000A59B6" w:rsidP="000A59B6" w:rsidRDefault="000A59B6" w14:paraId="7CBDD74B" w14:textId="77777777">
            <w:pPr>
              <w:rPr>
                <w:sz w:val="14"/>
                <w:szCs w:val="14"/>
                <w:lang w:val="nl-NL"/>
              </w:rPr>
            </w:pPr>
            <w:r w:rsidRPr="002B7ADC">
              <w:rPr>
                <w:sz w:val="14"/>
                <w:szCs w:val="14"/>
                <w:lang w:val="nl-NL"/>
              </w:rPr>
              <w:t>Bijlage IV</w:t>
            </w:r>
          </w:p>
        </w:tc>
        <w:tc>
          <w:tcPr>
            <w:tcW w:w="2155" w:type="dxa"/>
          </w:tcPr>
          <w:p w:rsidRPr="002B7ADC" w:rsidR="000A59B6" w:rsidP="000A59B6" w:rsidRDefault="000A59B6" w14:paraId="19F951B5" w14:textId="77777777">
            <w:pPr>
              <w:rPr>
                <w:sz w:val="14"/>
                <w:szCs w:val="14"/>
                <w:lang w:val="nl-NL"/>
              </w:rPr>
            </w:pPr>
            <w:r w:rsidRPr="002B7ADC">
              <w:rPr>
                <w:sz w:val="14"/>
                <w:szCs w:val="14"/>
                <w:lang w:val="nl-NL"/>
              </w:rPr>
              <w:t>Interne productiecontrole</w:t>
            </w:r>
          </w:p>
        </w:tc>
        <w:tc>
          <w:tcPr>
            <w:tcW w:w="1701" w:type="dxa"/>
          </w:tcPr>
          <w:p w:rsidRPr="002B7ADC" w:rsidR="000A59B6" w:rsidP="000A59B6" w:rsidRDefault="000A59B6" w14:paraId="0CC0512B" w14:textId="00C8AAB8">
            <w:pPr>
              <w:rPr>
                <w:sz w:val="14"/>
                <w:szCs w:val="14"/>
                <w:lang w:val="nl-NL"/>
              </w:rPr>
            </w:pPr>
            <w:r w:rsidRPr="002B7ADC">
              <w:rPr>
                <w:sz w:val="14"/>
                <w:szCs w:val="14"/>
                <w:lang w:val="nl-NL"/>
              </w:rPr>
              <w:t>aangemelde instantie</w:t>
            </w:r>
          </w:p>
        </w:tc>
        <w:tc>
          <w:tcPr>
            <w:tcW w:w="2126" w:type="dxa"/>
          </w:tcPr>
          <w:p w:rsidRPr="002B7ADC" w:rsidR="000A59B6" w:rsidP="000A59B6" w:rsidRDefault="000A59B6" w14:paraId="48F68BE1" w14:textId="56DDE68B">
            <w:pPr>
              <w:rPr>
                <w:sz w:val="14"/>
                <w:szCs w:val="14"/>
                <w:lang w:val="nl-NL"/>
              </w:rPr>
            </w:pPr>
            <w:r w:rsidRPr="002B7ADC">
              <w:rPr>
                <w:sz w:val="14"/>
                <w:szCs w:val="14"/>
                <w:lang w:val="nl-NL"/>
              </w:rPr>
              <w:t>ja, genoemd in art. 7, lid 6</w:t>
            </w:r>
          </w:p>
        </w:tc>
        <w:tc>
          <w:tcPr>
            <w:tcW w:w="2381" w:type="dxa"/>
          </w:tcPr>
          <w:p w:rsidRPr="002B7ADC" w:rsidR="000A59B6" w:rsidP="000A59B6" w:rsidRDefault="000A59B6" w14:paraId="19514F0A" w14:textId="67A0EC6D">
            <w:pPr>
              <w:rPr>
                <w:sz w:val="14"/>
                <w:szCs w:val="14"/>
                <w:lang w:val="nl-NL"/>
              </w:rPr>
            </w:pPr>
            <w:r w:rsidRPr="002B7ADC">
              <w:rPr>
                <w:sz w:val="14"/>
                <w:szCs w:val="14"/>
                <w:lang w:val="nl-NL"/>
              </w:rPr>
              <w:t>In een gedelegeerde handeling op grond van art. 4 moet volgens art. 4, lid 5, worden aangegeven of bijlage IV van toepassing is. Met het oog daarop is zij genoemd in art. 7, lid 1.</w:t>
            </w:r>
          </w:p>
          <w:p w:rsidRPr="002B7ADC" w:rsidR="000A59B6" w:rsidP="000A59B6" w:rsidRDefault="000A59B6" w14:paraId="3561057D" w14:textId="1B470B28">
            <w:pPr>
              <w:pStyle w:val="Geenafstand"/>
              <w:rPr>
                <w:sz w:val="14"/>
                <w:szCs w:val="14"/>
                <w:lang w:val="nl-NL"/>
              </w:rPr>
            </w:pPr>
            <w:r w:rsidRPr="002B7ADC">
              <w:rPr>
                <w:sz w:val="14"/>
                <w:szCs w:val="14"/>
                <w:lang w:val="nl-NL"/>
                <w14:ligatures w14:val="none"/>
              </w:rPr>
              <w:t xml:space="preserve">De bepalingen zijn als </w:t>
            </w:r>
            <w:r w:rsidRPr="002B7ADC">
              <w:rPr>
                <w:sz w:val="14"/>
                <w:szCs w:val="14"/>
                <w:lang w:val="nl-NL"/>
              </w:rPr>
              <w:t xml:space="preserve">een norm geformuleerd die tot een daarin aangegeven </w:t>
            </w:r>
            <w:proofErr w:type="spellStart"/>
            <w:r w:rsidRPr="002B7ADC">
              <w:rPr>
                <w:sz w:val="14"/>
                <w:szCs w:val="14"/>
                <w:lang w:val="nl-NL"/>
              </w:rPr>
              <w:t>normadressaat</w:t>
            </w:r>
            <w:proofErr w:type="spellEnd"/>
            <w:r w:rsidRPr="002B7ADC">
              <w:rPr>
                <w:sz w:val="14"/>
                <w:szCs w:val="14"/>
                <w:lang w:val="nl-NL"/>
              </w:rPr>
              <w:t xml:space="preserve"> is gericht.</w:t>
            </w:r>
          </w:p>
        </w:tc>
      </w:tr>
      <w:tr w:rsidRPr="00F53C2A" w:rsidR="00F11DA5" w:rsidTr="0026189F" w14:paraId="7FD2376C" w14:textId="77777777">
        <w:tc>
          <w:tcPr>
            <w:tcW w:w="1135" w:type="dxa"/>
          </w:tcPr>
          <w:p w:rsidRPr="002B7ADC" w:rsidR="00F11DA5" w:rsidP="00F11DA5" w:rsidRDefault="00F11DA5" w14:paraId="69FE9D42" w14:textId="77777777">
            <w:pPr>
              <w:rPr>
                <w:sz w:val="14"/>
                <w:szCs w:val="14"/>
                <w:lang w:val="nl-NL"/>
              </w:rPr>
            </w:pPr>
            <w:r w:rsidRPr="002B7ADC">
              <w:rPr>
                <w:sz w:val="14"/>
                <w:szCs w:val="14"/>
                <w:lang w:val="nl-NL"/>
              </w:rPr>
              <w:t>Bijlage V</w:t>
            </w:r>
          </w:p>
        </w:tc>
        <w:tc>
          <w:tcPr>
            <w:tcW w:w="2155" w:type="dxa"/>
          </w:tcPr>
          <w:p w:rsidRPr="002B7ADC" w:rsidR="00F11DA5" w:rsidP="00F11DA5" w:rsidRDefault="00F11DA5" w14:paraId="67E3D07B" w14:textId="77777777">
            <w:pPr>
              <w:rPr>
                <w:sz w:val="14"/>
                <w:szCs w:val="14"/>
                <w:lang w:val="nl-NL"/>
              </w:rPr>
            </w:pPr>
            <w:r w:rsidRPr="002B7ADC">
              <w:rPr>
                <w:sz w:val="14"/>
                <w:szCs w:val="14"/>
                <w:lang w:val="nl-NL"/>
              </w:rPr>
              <w:t>Inhoud EU-conformiteitsverklaring (als bedoeld in artikel 44)</w:t>
            </w:r>
          </w:p>
          <w:p w:rsidRPr="002B7ADC" w:rsidR="00F11DA5" w:rsidP="00F11DA5" w:rsidRDefault="00F11DA5" w14:paraId="29C1E0EB" w14:textId="77777777">
            <w:pPr>
              <w:rPr>
                <w:sz w:val="14"/>
                <w:szCs w:val="14"/>
                <w:lang w:val="nl-NL"/>
              </w:rPr>
            </w:pPr>
          </w:p>
        </w:tc>
        <w:tc>
          <w:tcPr>
            <w:tcW w:w="1701" w:type="dxa"/>
          </w:tcPr>
          <w:p w:rsidRPr="002B7ADC" w:rsidR="00F11DA5" w:rsidP="00F11DA5" w:rsidRDefault="00F11DA5" w14:paraId="0DDE4FDF" w14:textId="239B02AB">
            <w:pPr>
              <w:rPr>
                <w:sz w:val="14"/>
                <w:szCs w:val="14"/>
                <w:lang w:val="nl-NL"/>
              </w:rPr>
            </w:pPr>
            <w:r w:rsidRPr="002B7ADC">
              <w:rPr>
                <w:sz w:val="14"/>
                <w:szCs w:val="14"/>
                <w:lang w:val="nl-NL"/>
              </w:rPr>
              <w:t>Fabrikant van een product dat onder een gedelegeerde handeling valt.</w:t>
            </w:r>
          </w:p>
        </w:tc>
        <w:tc>
          <w:tcPr>
            <w:tcW w:w="2126" w:type="dxa"/>
          </w:tcPr>
          <w:p w:rsidRPr="002B7ADC" w:rsidR="00F11DA5" w:rsidP="00F11DA5" w:rsidRDefault="00F11DA5" w14:paraId="24AACFD7" w14:textId="0CC21146">
            <w:pPr>
              <w:rPr>
                <w:sz w:val="14"/>
                <w:szCs w:val="14"/>
                <w:lang w:val="nl-NL"/>
              </w:rPr>
            </w:pPr>
            <w:r w:rsidRPr="002B7ADC">
              <w:rPr>
                <w:sz w:val="14"/>
                <w:szCs w:val="14"/>
                <w:lang w:val="nl-NL"/>
              </w:rPr>
              <w:t>ja, genoemd in art. 7, lid 1</w:t>
            </w:r>
          </w:p>
        </w:tc>
        <w:tc>
          <w:tcPr>
            <w:tcW w:w="2381" w:type="dxa"/>
          </w:tcPr>
          <w:p w:rsidRPr="002B7ADC" w:rsidR="00F11DA5" w:rsidP="00F11DA5" w:rsidRDefault="00F11DA5" w14:paraId="47F43CED" w14:textId="218FB611">
            <w:pPr>
              <w:rPr>
                <w:sz w:val="14"/>
                <w:szCs w:val="14"/>
                <w:lang w:val="nl-NL"/>
              </w:rPr>
            </w:pPr>
            <w:r w:rsidRPr="002B7ADC">
              <w:rPr>
                <w:sz w:val="14"/>
                <w:szCs w:val="14"/>
                <w:lang w:val="nl-NL"/>
              </w:rPr>
              <w:t>Dit is een specificatie van de inhoud van een EU-conformiteitsverklaring. Bijlage IV speelt bij de handhaving een rol in verbinding met art. 44, lid 1.Met het oog daarop is zij genoemd in art. 7, lid 1</w:t>
            </w:r>
          </w:p>
        </w:tc>
      </w:tr>
    </w:tbl>
    <w:p w:rsidRPr="002B7ADC" w:rsidR="002B4FA0" w:rsidP="002B4FA0" w:rsidRDefault="002B4FA0" w14:paraId="3EA51695" w14:textId="64A0DA2E">
      <w:pPr>
        <w:rPr>
          <w:lang w:val="nl-NL"/>
        </w:rPr>
      </w:pPr>
    </w:p>
    <w:p w:rsidRPr="002B7ADC" w:rsidR="007B726A" w:rsidRDefault="007B726A" w14:paraId="32D34614" w14:textId="77777777">
      <w:pPr>
        <w:rPr>
          <w:b/>
          <w:bCs/>
          <w:kern w:val="2"/>
          <w:szCs w:val="18"/>
          <w:lang w:val="nl-NL"/>
          <w14:ligatures w14:val="standardContextual"/>
        </w:rPr>
      </w:pPr>
      <w:r w:rsidRPr="002B7ADC">
        <w:rPr>
          <w:b/>
          <w:bCs/>
          <w:szCs w:val="18"/>
          <w:lang w:val="nl-NL"/>
        </w:rPr>
        <w:br w:type="page"/>
      </w:r>
    </w:p>
    <w:p w:rsidRPr="002B7ADC" w:rsidR="002F27D3" w:rsidP="002F27D3" w:rsidRDefault="002F27D3" w14:paraId="3B96000C" w14:textId="1F359322">
      <w:pPr>
        <w:pStyle w:val="Geenafstand"/>
        <w:rPr>
          <w:b/>
          <w:bCs/>
          <w:lang w:val="nl-NL"/>
        </w:rPr>
      </w:pPr>
      <w:r w:rsidRPr="002B7ADC">
        <w:rPr>
          <w:b/>
          <w:bCs/>
          <w:szCs w:val="18"/>
          <w:lang w:val="nl-NL"/>
        </w:rPr>
        <w:lastRenderedPageBreak/>
        <w:t>BIJLAGE I</w:t>
      </w:r>
      <w:r w:rsidRPr="002B7ADC" w:rsidR="002B4FA0">
        <w:rPr>
          <w:b/>
          <w:bCs/>
          <w:szCs w:val="18"/>
          <w:lang w:val="nl-NL"/>
        </w:rPr>
        <w:t>I</w:t>
      </w:r>
      <w:r w:rsidRPr="002B7ADC">
        <w:rPr>
          <w:b/>
          <w:bCs/>
          <w:szCs w:val="18"/>
          <w:lang w:val="nl-NL"/>
        </w:rPr>
        <w:t>I</w:t>
      </w:r>
      <w:r w:rsidRPr="002B7ADC">
        <w:rPr>
          <w:b/>
          <w:bCs/>
          <w:szCs w:val="18"/>
          <w:lang w:val="nl-NL" w:eastAsia="nl-NL"/>
        </w:rPr>
        <w:t xml:space="preserve"> </w:t>
      </w:r>
      <w:r w:rsidRPr="002B7ADC">
        <w:rPr>
          <w:b/>
          <w:bCs/>
          <w:lang w:val="nl-NL"/>
        </w:rPr>
        <w:t xml:space="preserve">bij de Uitvoeringsregeling </w:t>
      </w:r>
      <w:r w:rsidRPr="002B7ADC" w:rsidR="00354BBC">
        <w:rPr>
          <w:b/>
          <w:bCs/>
          <w:lang w:val="nl-NL"/>
        </w:rPr>
        <w:t xml:space="preserve">EU-verordening </w:t>
      </w:r>
      <w:proofErr w:type="spellStart"/>
      <w:r w:rsidRPr="002B7ADC" w:rsidR="00354BBC">
        <w:rPr>
          <w:b/>
          <w:bCs/>
          <w:lang w:val="nl-NL"/>
        </w:rPr>
        <w:t>ecodesign</w:t>
      </w:r>
      <w:proofErr w:type="spellEnd"/>
    </w:p>
    <w:p w:rsidRPr="002B7ADC" w:rsidR="002F27D3" w:rsidP="002F27D3" w:rsidRDefault="002F27D3" w14:paraId="048CAFF1" w14:textId="77777777">
      <w:pPr>
        <w:pStyle w:val="Geenafstand"/>
        <w:rPr>
          <w:b/>
          <w:bCs/>
          <w:lang w:val="nl-NL"/>
        </w:rPr>
      </w:pPr>
    </w:p>
    <w:p w:rsidRPr="002B7ADC" w:rsidR="002F27D3" w:rsidP="002F27D3" w:rsidRDefault="002F27D3" w14:paraId="7393E14D" w14:textId="77777777">
      <w:pPr>
        <w:pStyle w:val="Geenafstand"/>
        <w:rPr>
          <w:b/>
          <w:bCs/>
          <w:kern w:val="0"/>
          <w:szCs w:val="18"/>
          <w:lang w:val="nl-NL"/>
          <w14:ligatures w14:val="none"/>
        </w:rPr>
      </w:pPr>
      <w:r w:rsidRPr="002B7ADC">
        <w:rPr>
          <w:b/>
          <w:bCs/>
          <w:kern w:val="0"/>
          <w:szCs w:val="18"/>
          <w:lang w:val="nl-NL"/>
          <w14:ligatures w14:val="none"/>
        </w:rPr>
        <w:t>Transponeringstabel</w:t>
      </w:r>
    </w:p>
    <w:p w:rsidRPr="002B7ADC" w:rsidR="00831EE0" w:rsidP="00831EE0" w:rsidRDefault="00831EE0" w14:paraId="486FCF9D" w14:textId="77777777">
      <w:pPr>
        <w:pStyle w:val="Plattetekst"/>
        <w:kinsoku w:val="0"/>
        <w:overflowPunct w:val="0"/>
        <w:spacing w:before="1"/>
        <w:ind w:right="392"/>
        <w:rPr>
          <w:rFonts w:ascii="Verdana" w:hAnsi="Verdana"/>
        </w:rPr>
      </w:pPr>
    </w:p>
    <w:p w:rsidRPr="002B7ADC" w:rsidR="00831EE0" w:rsidP="00831EE0" w:rsidRDefault="00831EE0" w14:paraId="32543342" w14:textId="6F5F6D7B">
      <w:pPr>
        <w:pStyle w:val="Plattetekst"/>
        <w:kinsoku w:val="0"/>
        <w:overflowPunct w:val="0"/>
        <w:spacing w:before="1"/>
        <w:ind w:right="392"/>
        <w:rPr>
          <w:rFonts w:ascii="Verdana" w:hAnsi="Verdana"/>
          <w:color w:val="000000"/>
        </w:rPr>
      </w:pPr>
      <w:r w:rsidRPr="002B7ADC">
        <w:rPr>
          <w:rFonts w:ascii="Verdana" w:hAnsi="Verdana"/>
        </w:rPr>
        <w:t xml:space="preserve">In deze tabel </w:t>
      </w:r>
      <w:r w:rsidRPr="002B7ADC" w:rsidR="007B726A">
        <w:rPr>
          <w:rFonts w:ascii="Verdana" w:hAnsi="Verdana"/>
        </w:rPr>
        <w:t>is</w:t>
      </w:r>
      <w:r w:rsidRPr="002B7ADC">
        <w:rPr>
          <w:rFonts w:ascii="Verdana" w:hAnsi="Verdana"/>
        </w:rPr>
        <w:t xml:space="preserve"> een overzicht gegeven van alle relevante bepalingen van </w:t>
      </w:r>
      <w:r w:rsidRPr="002B7ADC" w:rsidR="005A5D19">
        <w:rPr>
          <w:rFonts w:ascii="Verdana" w:hAnsi="Verdana"/>
        </w:rPr>
        <w:t xml:space="preserve">de </w:t>
      </w:r>
      <w:r w:rsidRPr="002B7ADC" w:rsidR="00354BBC">
        <w:rPr>
          <w:rFonts w:ascii="Verdana" w:hAnsi="Verdana"/>
        </w:rPr>
        <w:t xml:space="preserve">EU-verordening </w:t>
      </w:r>
      <w:proofErr w:type="spellStart"/>
      <w:r w:rsidRPr="002B7ADC" w:rsidR="00354BBC">
        <w:rPr>
          <w:rFonts w:ascii="Verdana" w:hAnsi="Verdana"/>
        </w:rPr>
        <w:t>ecodesign</w:t>
      </w:r>
      <w:proofErr w:type="spellEnd"/>
      <w:r w:rsidRPr="002B7ADC">
        <w:rPr>
          <w:rFonts w:ascii="Verdana" w:hAnsi="Verdana"/>
          <w:color w:val="221F1F"/>
        </w:rPr>
        <w:t xml:space="preserve"> </w:t>
      </w:r>
      <w:r w:rsidRPr="002B7ADC">
        <w:rPr>
          <w:rFonts w:ascii="Verdana" w:hAnsi="Verdana"/>
          <w:color w:val="000000"/>
        </w:rPr>
        <w:t xml:space="preserve">waarin mogelijk verplichtingen voor de lidstaten zijn opgenomen, die uitvoering in nationale regelgeving behoeven. Alle bepalingen van </w:t>
      </w:r>
      <w:r w:rsidRPr="002B7ADC" w:rsidR="005A5D19">
        <w:rPr>
          <w:rFonts w:ascii="Verdana" w:hAnsi="Verdana"/>
          <w:color w:val="000000"/>
        </w:rPr>
        <w:t xml:space="preserve">de </w:t>
      </w:r>
      <w:r w:rsidRPr="002B7ADC" w:rsidR="00354BBC">
        <w:rPr>
          <w:rFonts w:ascii="Verdana" w:hAnsi="Verdana"/>
          <w:color w:val="000000"/>
        </w:rPr>
        <w:t xml:space="preserve">EU-verordening </w:t>
      </w:r>
      <w:proofErr w:type="spellStart"/>
      <w:r w:rsidRPr="002B7ADC" w:rsidR="00354BBC">
        <w:rPr>
          <w:rFonts w:ascii="Verdana" w:hAnsi="Verdana"/>
          <w:color w:val="000000"/>
        </w:rPr>
        <w:t>ecodesign</w:t>
      </w:r>
      <w:proofErr w:type="spellEnd"/>
      <w:r w:rsidRPr="002B7ADC">
        <w:rPr>
          <w:rFonts w:ascii="Verdana" w:hAnsi="Verdana"/>
          <w:color w:val="000000"/>
        </w:rPr>
        <w:t xml:space="preserve"> die niet</w:t>
      </w:r>
      <w:r w:rsidRPr="002B7ADC">
        <w:rPr>
          <w:rFonts w:ascii="Verdana" w:hAnsi="Verdana"/>
          <w:color w:val="000000"/>
          <w:spacing w:val="-2"/>
        </w:rPr>
        <w:t xml:space="preserve"> </w:t>
      </w:r>
      <w:r w:rsidRPr="002B7ADC">
        <w:rPr>
          <w:rFonts w:ascii="Verdana" w:hAnsi="Verdana"/>
          <w:color w:val="000000"/>
        </w:rPr>
        <w:t>in</w:t>
      </w:r>
      <w:r w:rsidRPr="002B7ADC">
        <w:rPr>
          <w:rFonts w:ascii="Verdana" w:hAnsi="Verdana"/>
          <w:color w:val="000000"/>
          <w:spacing w:val="-2"/>
        </w:rPr>
        <w:t xml:space="preserve"> </w:t>
      </w:r>
      <w:r w:rsidRPr="002B7ADC">
        <w:rPr>
          <w:rFonts w:ascii="Verdana" w:hAnsi="Verdana"/>
          <w:color w:val="000000"/>
        </w:rPr>
        <w:t>de</w:t>
      </w:r>
      <w:r w:rsidRPr="002B7ADC">
        <w:rPr>
          <w:rFonts w:ascii="Verdana" w:hAnsi="Verdana"/>
          <w:color w:val="000000"/>
          <w:spacing w:val="-3"/>
        </w:rPr>
        <w:t xml:space="preserve"> </w:t>
      </w:r>
      <w:r w:rsidRPr="002B7ADC">
        <w:rPr>
          <w:rFonts w:ascii="Verdana" w:hAnsi="Verdana"/>
          <w:color w:val="000000"/>
        </w:rPr>
        <w:t>tabel</w:t>
      </w:r>
      <w:r w:rsidRPr="002B7ADC">
        <w:rPr>
          <w:rFonts w:ascii="Verdana" w:hAnsi="Verdana"/>
          <w:color w:val="000000"/>
          <w:spacing w:val="-2"/>
        </w:rPr>
        <w:t xml:space="preserve"> </w:t>
      </w:r>
      <w:r w:rsidRPr="002B7ADC">
        <w:rPr>
          <w:rFonts w:ascii="Verdana" w:hAnsi="Verdana"/>
          <w:color w:val="000000"/>
        </w:rPr>
        <w:t>zijn</w:t>
      </w:r>
      <w:r w:rsidRPr="002B7ADC">
        <w:rPr>
          <w:rFonts w:ascii="Verdana" w:hAnsi="Verdana"/>
          <w:color w:val="000000"/>
          <w:spacing w:val="-2"/>
        </w:rPr>
        <w:t xml:space="preserve"> </w:t>
      </w:r>
      <w:r w:rsidRPr="002B7ADC">
        <w:rPr>
          <w:rFonts w:ascii="Verdana" w:hAnsi="Verdana"/>
          <w:color w:val="000000"/>
        </w:rPr>
        <w:t>genoemd,</w:t>
      </w:r>
      <w:r w:rsidRPr="002B7ADC">
        <w:rPr>
          <w:rFonts w:ascii="Verdana" w:hAnsi="Verdana"/>
          <w:color w:val="000000"/>
          <w:spacing w:val="-4"/>
        </w:rPr>
        <w:t xml:space="preserve"> </w:t>
      </w:r>
      <w:r w:rsidRPr="002B7ADC">
        <w:rPr>
          <w:rFonts w:ascii="Verdana" w:hAnsi="Verdana"/>
          <w:color w:val="000000"/>
        </w:rPr>
        <w:t>zijn</w:t>
      </w:r>
      <w:r w:rsidRPr="002B7ADC">
        <w:rPr>
          <w:rFonts w:ascii="Verdana" w:hAnsi="Verdana"/>
          <w:color w:val="000000"/>
          <w:spacing w:val="-2"/>
        </w:rPr>
        <w:t xml:space="preserve"> </w:t>
      </w:r>
      <w:r w:rsidRPr="002B7ADC">
        <w:rPr>
          <w:rFonts w:ascii="Verdana" w:hAnsi="Verdana"/>
          <w:color w:val="000000"/>
        </w:rPr>
        <w:t>niet</w:t>
      </w:r>
      <w:r w:rsidRPr="002B7ADC">
        <w:rPr>
          <w:rFonts w:ascii="Verdana" w:hAnsi="Verdana"/>
          <w:color w:val="000000"/>
          <w:spacing w:val="-2"/>
        </w:rPr>
        <w:t xml:space="preserve"> </w:t>
      </w:r>
      <w:r w:rsidRPr="002B7ADC">
        <w:rPr>
          <w:rFonts w:ascii="Verdana" w:hAnsi="Verdana"/>
          <w:color w:val="000000"/>
        </w:rPr>
        <w:t>tot</w:t>
      </w:r>
      <w:r w:rsidRPr="002B7ADC">
        <w:rPr>
          <w:rFonts w:ascii="Verdana" w:hAnsi="Verdana"/>
          <w:color w:val="000000"/>
          <w:spacing w:val="-2"/>
        </w:rPr>
        <w:t xml:space="preserve"> </w:t>
      </w:r>
      <w:r w:rsidRPr="002B7ADC">
        <w:rPr>
          <w:rFonts w:ascii="Verdana" w:hAnsi="Verdana"/>
          <w:color w:val="000000"/>
        </w:rPr>
        <w:t>de</w:t>
      </w:r>
      <w:r w:rsidRPr="002B7ADC">
        <w:rPr>
          <w:rFonts w:ascii="Verdana" w:hAnsi="Verdana"/>
          <w:color w:val="000000"/>
          <w:spacing w:val="-3"/>
        </w:rPr>
        <w:t xml:space="preserve"> </w:t>
      </w:r>
      <w:r w:rsidRPr="002B7ADC">
        <w:rPr>
          <w:rFonts w:ascii="Verdana" w:hAnsi="Verdana"/>
          <w:color w:val="000000"/>
        </w:rPr>
        <w:t>lidstaten</w:t>
      </w:r>
      <w:r w:rsidRPr="002B7ADC">
        <w:rPr>
          <w:rFonts w:ascii="Verdana" w:hAnsi="Verdana"/>
          <w:color w:val="000000"/>
          <w:spacing w:val="-2"/>
        </w:rPr>
        <w:t xml:space="preserve"> </w:t>
      </w:r>
      <w:r w:rsidRPr="002B7ADC">
        <w:rPr>
          <w:rFonts w:ascii="Verdana" w:hAnsi="Verdana"/>
          <w:color w:val="000000"/>
        </w:rPr>
        <w:t>gericht</w:t>
      </w:r>
      <w:r w:rsidRPr="002B7ADC">
        <w:rPr>
          <w:rFonts w:ascii="Verdana" w:hAnsi="Verdana"/>
          <w:color w:val="000000"/>
          <w:spacing w:val="-2"/>
        </w:rPr>
        <w:t xml:space="preserve"> </w:t>
      </w:r>
      <w:r w:rsidRPr="002B7ADC">
        <w:rPr>
          <w:rFonts w:ascii="Verdana" w:hAnsi="Verdana"/>
          <w:color w:val="000000"/>
        </w:rPr>
        <w:t>en</w:t>
      </w:r>
      <w:r w:rsidRPr="002B7ADC">
        <w:rPr>
          <w:rFonts w:ascii="Verdana" w:hAnsi="Verdana"/>
          <w:color w:val="000000"/>
          <w:spacing w:val="-2"/>
        </w:rPr>
        <w:t xml:space="preserve"> </w:t>
      </w:r>
      <w:r w:rsidRPr="002B7ADC">
        <w:rPr>
          <w:rFonts w:ascii="Verdana" w:hAnsi="Verdana"/>
          <w:color w:val="000000"/>
        </w:rPr>
        <w:t>daarom</w:t>
      </w:r>
      <w:r w:rsidRPr="002B7ADC">
        <w:rPr>
          <w:rFonts w:ascii="Verdana" w:hAnsi="Verdana"/>
          <w:color w:val="000000"/>
          <w:spacing w:val="-3"/>
        </w:rPr>
        <w:t xml:space="preserve"> </w:t>
      </w:r>
      <w:r w:rsidRPr="002B7ADC">
        <w:rPr>
          <w:rFonts w:ascii="Verdana" w:hAnsi="Verdana"/>
          <w:color w:val="000000"/>
        </w:rPr>
        <w:t>niet</w:t>
      </w:r>
      <w:r w:rsidRPr="002B7ADC">
        <w:rPr>
          <w:rFonts w:ascii="Verdana" w:hAnsi="Verdana"/>
          <w:color w:val="000000"/>
          <w:spacing w:val="-2"/>
        </w:rPr>
        <w:t xml:space="preserve"> </w:t>
      </w:r>
      <w:r w:rsidRPr="002B7ADC">
        <w:rPr>
          <w:rFonts w:ascii="Verdana" w:hAnsi="Verdana"/>
          <w:color w:val="000000"/>
        </w:rPr>
        <w:t>relevant</w:t>
      </w:r>
      <w:r w:rsidRPr="002B7ADC">
        <w:rPr>
          <w:rFonts w:ascii="Verdana" w:hAnsi="Verdana"/>
          <w:color w:val="000000"/>
          <w:spacing w:val="-2"/>
        </w:rPr>
        <w:t xml:space="preserve"> </w:t>
      </w:r>
      <w:r w:rsidRPr="002B7ADC">
        <w:rPr>
          <w:rFonts w:ascii="Verdana" w:hAnsi="Verdana"/>
          <w:color w:val="000000"/>
        </w:rPr>
        <w:t>voor</w:t>
      </w:r>
      <w:r w:rsidRPr="002B7ADC">
        <w:rPr>
          <w:rFonts w:ascii="Verdana" w:hAnsi="Verdana"/>
          <w:color w:val="000000"/>
          <w:spacing w:val="-3"/>
        </w:rPr>
        <w:t xml:space="preserve"> </w:t>
      </w:r>
      <w:r w:rsidRPr="002B7ADC">
        <w:rPr>
          <w:rFonts w:ascii="Verdana" w:hAnsi="Verdana"/>
          <w:color w:val="000000"/>
        </w:rPr>
        <w:t>deze tabel. Geen enkele bepaling bevat beleidsruimte voor de lidstaten.</w:t>
      </w:r>
    </w:p>
    <w:p w:rsidRPr="002B7ADC" w:rsidR="00831EE0" w:rsidP="00831EE0" w:rsidRDefault="00831EE0" w14:paraId="0DAA32D1" w14:textId="53DB54AF">
      <w:pPr>
        <w:pStyle w:val="Plattetekst"/>
        <w:kinsoku w:val="0"/>
        <w:overflowPunct w:val="0"/>
        <w:ind w:right="392"/>
        <w:rPr>
          <w:rFonts w:ascii="Verdana" w:hAnsi="Verdana"/>
          <w:spacing w:val="-2"/>
        </w:rPr>
      </w:pPr>
      <w:r w:rsidRPr="002B7ADC">
        <w:rPr>
          <w:rFonts w:ascii="Verdana" w:hAnsi="Verdana"/>
        </w:rPr>
        <w:t xml:space="preserve">Een overzicht van de </w:t>
      </w:r>
      <w:r w:rsidRPr="002B7ADC" w:rsidR="00717F60">
        <w:rPr>
          <w:rFonts w:ascii="Verdana" w:hAnsi="Verdana"/>
        </w:rPr>
        <w:t xml:space="preserve">strafrechtelijk handhaafbare </w:t>
      </w:r>
      <w:r w:rsidRPr="002B7ADC">
        <w:rPr>
          <w:rFonts w:ascii="Verdana" w:hAnsi="Verdana"/>
        </w:rPr>
        <w:t xml:space="preserve">verboden en verplichtingen </w:t>
      </w:r>
      <w:r w:rsidRPr="002B7ADC" w:rsidR="00717F60">
        <w:rPr>
          <w:rFonts w:ascii="Verdana" w:hAnsi="Verdana"/>
        </w:rPr>
        <w:t xml:space="preserve">van </w:t>
      </w:r>
      <w:r w:rsidRPr="002B7ADC" w:rsidR="005A5D19">
        <w:rPr>
          <w:rFonts w:ascii="Verdana" w:hAnsi="Verdana"/>
        </w:rPr>
        <w:t xml:space="preserve">de </w:t>
      </w:r>
      <w:r w:rsidRPr="002B7ADC" w:rsidR="00354BBC">
        <w:rPr>
          <w:rFonts w:ascii="Verdana" w:hAnsi="Verdana"/>
        </w:rPr>
        <w:t xml:space="preserve">EU-verordening </w:t>
      </w:r>
      <w:proofErr w:type="spellStart"/>
      <w:r w:rsidRPr="002B7ADC" w:rsidR="00354BBC">
        <w:rPr>
          <w:rFonts w:ascii="Verdana" w:hAnsi="Verdana"/>
        </w:rPr>
        <w:t>ecodesign</w:t>
      </w:r>
      <w:proofErr w:type="spellEnd"/>
      <w:r w:rsidRPr="002B7ADC" w:rsidR="00FA3A0A">
        <w:rPr>
          <w:rFonts w:ascii="Verdana" w:hAnsi="Verdana"/>
          <w:color w:val="000000"/>
        </w:rPr>
        <w:t xml:space="preserve"> </w:t>
      </w:r>
      <w:r w:rsidRPr="002B7ADC">
        <w:rPr>
          <w:rFonts w:ascii="Verdana" w:hAnsi="Verdana"/>
        </w:rPr>
        <w:t>die tot marktdeelnemers</w:t>
      </w:r>
      <w:r w:rsidRPr="002B7ADC">
        <w:rPr>
          <w:rFonts w:ascii="Verdana" w:hAnsi="Verdana"/>
          <w:spacing w:val="-3"/>
        </w:rPr>
        <w:t xml:space="preserve"> </w:t>
      </w:r>
      <w:r w:rsidRPr="002B7ADC">
        <w:rPr>
          <w:rFonts w:ascii="Verdana" w:hAnsi="Verdana"/>
        </w:rPr>
        <w:t>of</w:t>
      </w:r>
      <w:r w:rsidRPr="002B7ADC">
        <w:rPr>
          <w:rFonts w:ascii="Verdana" w:hAnsi="Verdana"/>
          <w:spacing w:val="-3"/>
        </w:rPr>
        <w:t xml:space="preserve"> </w:t>
      </w:r>
      <w:r w:rsidRPr="002B7ADC">
        <w:rPr>
          <w:rFonts w:ascii="Verdana" w:hAnsi="Verdana"/>
        </w:rPr>
        <w:t>conformiteitsbeoordelingsinstanties</w:t>
      </w:r>
      <w:r w:rsidRPr="002B7ADC">
        <w:rPr>
          <w:rFonts w:ascii="Verdana" w:hAnsi="Verdana"/>
          <w:spacing w:val="-2"/>
        </w:rPr>
        <w:t xml:space="preserve"> </w:t>
      </w:r>
      <w:r w:rsidRPr="002B7ADC">
        <w:rPr>
          <w:rFonts w:ascii="Verdana" w:hAnsi="Verdana"/>
        </w:rPr>
        <w:t>zijn</w:t>
      </w:r>
      <w:r w:rsidRPr="002B7ADC">
        <w:rPr>
          <w:rFonts w:ascii="Verdana" w:hAnsi="Verdana"/>
          <w:spacing w:val="-1"/>
        </w:rPr>
        <w:t xml:space="preserve"> </w:t>
      </w:r>
      <w:r w:rsidRPr="002B7ADC">
        <w:rPr>
          <w:rFonts w:ascii="Verdana" w:hAnsi="Verdana"/>
        </w:rPr>
        <w:t>gericht,</w:t>
      </w:r>
      <w:r w:rsidRPr="002B7ADC">
        <w:rPr>
          <w:rFonts w:ascii="Verdana" w:hAnsi="Verdana"/>
          <w:spacing w:val="-3"/>
        </w:rPr>
        <w:t xml:space="preserve"> </w:t>
      </w:r>
      <w:r w:rsidRPr="002B7ADC" w:rsidR="007B726A">
        <w:rPr>
          <w:rFonts w:ascii="Verdana" w:hAnsi="Verdana"/>
        </w:rPr>
        <w:t xml:space="preserve">is, met het oog op de uitvoering van artikel 74, eerste lid, </w:t>
      </w:r>
      <w:proofErr w:type="spellStart"/>
      <w:r w:rsidRPr="002B7ADC" w:rsidR="007B726A">
        <w:rPr>
          <w:rFonts w:ascii="Verdana" w:hAnsi="Verdana"/>
        </w:rPr>
        <w:t>Ev</w:t>
      </w:r>
      <w:proofErr w:type="spellEnd"/>
      <w:r w:rsidRPr="002B7ADC">
        <w:rPr>
          <w:rFonts w:ascii="Verdana" w:hAnsi="Verdana"/>
          <w:spacing w:val="-4"/>
        </w:rPr>
        <w:t xml:space="preserve"> </w:t>
      </w:r>
      <w:r w:rsidRPr="002B7ADC">
        <w:rPr>
          <w:rFonts w:ascii="Verdana" w:hAnsi="Verdana"/>
        </w:rPr>
        <w:t>opgenomen</w:t>
      </w:r>
      <w:r w:rsidRPr="002B7ADC" w:rsidR="00FA3A0A">
        <w:rPr>
          <w:rFonts w:ascii="Verdana" w:hAnsi="Verdana"/>
        </w:rPr>
        <w:t xml:space="preserve"> in</w:t>
      </w:r>
      <w:r w:rsidRPr="002B7ADC">
        <w:rPr>
          <w:rFonts w:ascii="Verdana" w:hAnsi="Verdana"/>
          <w:spacing w:val="-1"/>
        </w:rPr>
        <w:t xml:space="preserve"> </w:t>
      </w:r>
      <w:r w:rsidRPr="002B7ADC" w:rsidR="007B726A">
        <w:rPr>
          <w:rFonts w:ascii="Verdana" w:hAnsi="Verdana"/>
        </w:rPr>
        <w:t>bijlage II bij deze uitvoeringsregeling</w:t>
      </w:r>
      <w:r w:rsidRPr="002B7ADC">
        <w:rPr>
          <w:rFonts w:ascii="Verdana" w:hAnsi="Verdana"/>
        </w:rPr>
        <w:t>.</w:t>
      </w:r>
      <w:r w:rsidRPr="002B7ADC" w:rsidR="00717F60">
        <w:rPr>
          <w:rFonts w:ascii="Verdana" w:hAnsi="Verdana"/>
        </w:rPr>
        <w:t xml:space="preserve"> Voor de wijze van uitvoering van die bepaling wordt naar bijlage II verwezen.</w:t>
      </w:r>
    </w:p>
    <w:p w:rsidRPr="002B7ADC" w:rsidR="00831EE0" w:rsidP="00831EE0" w:rsidRDefault="00831EE0" w14:paraId="556C2FED" w14:textId="77777777">
      <w:pPr>
        <w:pStyle w:val="Plattetekst"/>
        <w:kinsoku w:val="0"/>
        <w:overflowPunct w:val="0"/>
        <w:rPr>
          <w:rFonts w:ascii="Verdana" w:hAnsi="Verdana"/>
        </w:rPr>
      </w:pPr>
    </w:p>
    <w:p w:rsidRPr="002B7ADC" w:rsidR="00831EE0" w:rsidP="00717F60" w:rsidRDefault="00831EE0" w14:paraId="2B8AB4FB" w14:textId="53FEF881">
      <w:pPr>
        <w:pStyle w:val="Plattetekst"/>
        <w:kinsoku w:val="0"/>
        <w:overflowPunct w:val="0"/>
        <w:spacing w:before="1" w:line="219" w:lineRule="exact"/>
        <w:rPr>
          <w:rFonts w:ascii="Verdana" w:hAnsi="Verdana"/>
          <w:spacing w:val="-2"/>
        </w:rPr>
      </w:pPr>
      <w:r w:rsidRPr="002B7ADC">
        <w:rPr>
          <w:rFonts w:ascii="Verdana" w:hAnsi="Verdana"/>
        </w:rPr>
        <w:t>Onder</w:t>
      </w:r>
      <w:r w:rsidRPr="002B7ADC">
        <w:rPr>
          <w:rFonts w:ascii="Verdana" w:hAnsi="Verdana"/>
          <w:spacing w:val="-6"/>
        </w:rPr>
        <w:t xml:space="preserve"> </w:t>
      </w:r>
      <w:r w:rsidRPr="002B7ADC">
        <w:rPr>
          <w:rFonts w:ascii="Verdana" w:hAnsi="Verdana"/>
        </w:rPr>
        <w:t>‘EU</w:t>
      </w:r>
      <w:r w:rsidRPr="002B7ADC">
        <w:rPr>
          <w:rFonts w:ascii="Verdana" w:hAnsi="Verdana"/>
          <w:spacing w:val="-3"/>
        </w:rPr>
        <w:t xml:space="preserve"> </w:t>
      </w:r>
      <w:r w:rsidRPr="002B7ADC">
        <w:rPr>
          <w:rFonts w:ascii="Verdana" w:hAnsi="Verdana"/>
        </w:rPr>
        <w:t>vereisten</w:t>
      </w:r>
      <w:r w:rsidRPr="002B7ADC">
        <w:rPr>
          <w:rFonts w:ascii="Verdana" w:hAnsi="Verdana"/>
          <w:spacing w:val="-2"/>
        </w:rPr>
        <w:t xml:space="preserve"> </w:t>
      </w:r>
      <w:r w:rsidRPr="002B7ADC">
        <w:rPr>
          <w:rFonts w:ascii="Verdana" w:hAnsi="Verdana"/>
        </w:rPr>
        <w:t>inzake</w:t>
      </w:r>
      <w:r w:rsidRPr="002B7ADC">
        <w:rPr>
          <w:rFonts w:ascii="Verdana" w:hAnsi="Verdana"/>
          <w:spacing w:val="-5"/>
        </w:rPr>
        <w:t xml:space="preserve"> </w:t>
      </w:r>
      <w:r w:rsidRPr="002B7ADC">
        <w:rPr>
          <w:rFonts w:ascii="Verdana" w:hAnsi="Verdana"/>
        </w:rPr>
        <w:t>ecologisch</w:t>
      </w:r>
      <w:r w:rsidRPr="002B7ADC">
        <w:rPr>
          <w:rFonts w:ascii="Verdana" w:hAnsi="Verdana"/>
          <w:spacing w:val="-3"/>
        </w:rPr>
        <w:t xml:space="preserve"> </w:t>
      </w:r>
      <w:r w:rsidRPr="002B7ADC">
        <w:rPr>
          <w:rFonts w:ascii="Verdana" w:hAnsi="Verdana"/>
        </w:rPr>
        <w:t>ontwerp’</w:t>
      </w:r>
      <w:r w:rsidRPr="002B7ADC">
        <w:rPr>
          <w:rFonts w:ascii="Verdana" w:hAnsi="Verdana"/>
          <w:spacing w:val="-4"/>
        </w:rPr>
        <w:t xml:space="preserve"> </w:t>
      </w:r>
      <w:r w:rsidRPr="002B7ADC">
        <w:rPr>
          <w:rFonts w:ascii="Verdana" w:hAnsi="Verdana"/>
        </w:rPr>
        <w:t>word</w:t>
      </w:r>
      <w:r w:rsidRPr="002B7ADC" w:rsidR="00FA3A0A">
        <w:rPr>
          <w:rFonts w:ascii="Verdana" w:hAnsi="Verdana"/>
        </w:rPr>
        <w:t>en</w:t>
      </w:r>
      <w:r w:rsidRPr="002B7ADC">
        <w:rPr>
          <w:rFonts w:ascii="Verdana" w:hAnsi="Verdana"/>
          <w:spacing w:val="-2"/>
        </w:rPr>
        <w:t xml:space="preserve"> </w:t>
      </w:r>
      <w:r w:rsidRPr="002B7ADC">
        <w:rPr>
          <w:rFonts w:ascii="Verdana" w:hAnsi="Verdana"/>
        </w:rPr>
        <w:t>verstaan</w:t>
      </w:r>
      <w:r w:rsidRPr="002B7ADC">
        <w:rPr>
          <w:rFonts w:ascii="Verdana" w:hAnsi="Verdana"/>
          <w:spacing w:val="-3"/>
        </w:rPr>
        <w:t xml:space="preserve"> </w:t>
      </w:r>
      <w:r w:rsidRPr="002B7ADC">
        <w:rPr>
          <w:rFonts w:ascii="Verdana" w:hAnsi="Verdana"/>
        </w:rPr>
        <w:t>de</w:t>
      </w:r>
      <w:r w:rsidRPr="002B7ADC">
        <w:rPr>
          <w:rFonts w:ascii="Verdana" w:hAnsi="Verdana"/>
          <w:spacing w:val="-3"/>
        </w:rPr>
        <w:t xml:space="preserve"> </w:t>
      </w:r>
      <w:r w:rsidRPr="002B7ADC">
        <w:rPr>
          <w:rFonts w:ascii="Verdana" w:hAnsi="Verdana"/>
        </w:rPr>
        <w:t>vereisten</w:t>
      </w:r>
      <w:r w:rsidRPr="002B7ADC">
        <w:rPr>
          <w:rFonts w:ascii="Verdana" w:hAnsi="Verdana"/>
          <w:spacing w:val="-2"/>
        </w:rPr>
        <w:t xml:space="preserve"> </w:t>
      </w:r>
      <w:r w:rsidRPr="002B7ADC">
        <w:rPr>
          <w:rFonts w:ascii="Verdana" w:hAnsi="Verdana"/>
        </w:rPr>
        <w:t>m</w:t>
      </w:r>
      <w:r w:rsidRPr="002B7ADC" w:rsidR="00717F60">
        <w:rPr>
          <w:rFonts w:ascii="Verdana" w:hAnsi="Verdana"/>
        </w:rPr>
        <w:t>et betrekking tot</w:t>
      </w:r>
      <w:r w:rsidRPr="002B7ADC">
        <w:rPr>
          <w:rFonts w:ascii="Verdana" w:hAnsi="Verdana"/>
          <w:spacing w:val="-4"/>
        </w:rPr>
        <w:t xml:space="preserve"> </w:t>
      </w:r>
      <w:r w:rsidRPr="002B7ADC">
        <w:rPr>
          <w:rFonts w:ascii="Verdana" w:hAnsi="Verdana"/>
          <w:spacing w:val="-2"/>
        </w:rPr>
        <w:t>producten</w:t>
      </w:r>
      <w:r w:rsidRPr="002B7ADC" w:rsidR="00717F60">
        <w:rPr>
          <w:rFonts w:ascii="Verdana" w:hAnsi="Verdana"/>
          <w:spacing w:val="-2"/>
        </w:rPr>
        <w:t xml:space="preserve"> die </w:t>
      </w:r>
      <w:r w:rsidRPr="002B7ADC">
        <w:rPr>
          <w:rFonts w:ascii="Verdana" w:hAnsi="Verdana"/>
        </w:rPr>
        <w:t>zijn</w:t>
      </w:r>
      <w:r w:rsidRPr="002B7ADC">
        <w:rPr>
          <w:rFonts w:ascii="Verdana" w:hAnsi="Verdana"/>
          <w:spacing w:val="-4"/>
        </w:rPr>
        <w:t xml:space="preserve"> </w:t>
      </w:r>
      <w:r w:rsidRPr="002B7ADC">
        <w:rPr>
          <w:rFonts w:ascii="Verdana" w:hAnsi="Verdana"/>
        </w:rPr>
        <w:t>vastgesteld</w:t>
      </w:r>
      <w:r w:rsidRPr="002B7ADC">
        <w:rPr>
          <w:rFonts w:ascii="Verdana" w:hAnsi="Verdana"/>
          <w:spacing w:val="-1"/>
        </w:rPr>
        <w:t xml:space="preserve"> </w:t>
      </w:r>
      <w:r w:rsidRPr="002B7ADC">
        <w:rPr>
          <w:rFonts w:ascii="Verdana" w:hAnsi="Verdana"/>
        </w:rPr>
        <w:t>op</w:t>
      </w:r>
      <w:r w:rsidRPr="002B7ADC">
        <w:rPr>
          <w:rFonts w:ascii="Verdana" w:hAnsi="Verdana"/>
          <w:spacing w:val="-2"/>
        </w:rPr>
        <w:t xml:space="preserve"> </w:t>
      </w:r>
      <w:r w:rsidRPr="002B7ADC">
        <w:rPr>
          <w:rFonts w:ascii="Verdana" w:hAnsi="Verdana"/>
        </w:rPr>
        <w:t>grond</w:t>
      </w:r>
      <w:r w:rsidRPr="002B7ADC">
        <w:rPr>
          <w:rFonts w:ascii="Verdana" w:hAnsi="Verdana"/>
          <w:spacing w:val="-2"/>
        </w:rPr>
        <w:t xml:space="preserve"> </w:t>
      </w:r>
      <w:r w:rsidRPr="002B7ADC">
        <w:rPr>
          <w:rFonts w:ascii="Verdana" w:hAnsi="Verdana"/>
        </w:rPr>
        <w:t>van</w:t>
      </w:r>
      <w:r w:rsidRPr="002B7ADC">
        <w:rPr>
          <w:rFonts w:ascii="Verdana" w:hAnsi="Verdana"/>
          <w:spacing w:val="-2"/>
        </w:rPr>
        <w:t xml:space="preserve"> </w:t>
      </w:r>
      <w:r w:rsidRPr="002B7ADC">
        <w:rPr>
          <w:rFonts w:ascii="Verdana" w:hAnsi="Verdana"/>
        </w:rPr>
        <w:t>art.</w:t>
      </w:r>
      <w:r w:rsidRPr="002B7ADC">
        <w:rPr>
          <w:rFonts w:ascii="Verdana" w:hAnsi="Verdana"/>
          <w:spacing w:val="-2"/>
        </w:rPr>
        <w:t xml:space="preserve"> </w:t>
      </w:r>
      <w:r w:rsidRPr="002B7ADC">
        <w:rPr>
          <w:rFonts w:ascii="Verdana" w:hAnsi="Verdana"/>
        </w:rPr>
        <w:t>4</w:t>
      </w:r>
      <w:r w:rsidRPr="002B7ADC">
        <w:rPr>
          <w:rFonts w:ascii="Verdana" w:hAnsi="Verdana"/>
          <w:spacing w:val="-2"/>
        </w:rPr>
        <w:t xml:space="preserve"> </w:t>
      </w:r>
      <w:r w:rsidRPr="002B7ADC">
        <w:rPr>
          <w:rFonts w:ascii="Verdana" w:hAnsi="Verdana"/>
        </w:rPr>
        <w:t>van</w:t>
      </w:r>
      <w:r w:rsidRPr="002B7ADC">
        <w:rPr>
          <w:rFonts w:ascii="Verdana" w:hAnsi="Verdana"/>
          <w:spacing w:val="-1"/>
        </w:rPr>
        <w:t xml:space="preserve"> </w:t>
      </w:r>
      <w:r w:rsidRPr="002B7ADC">
        <w:rPr>
          <w:rFonts w:ascii="Verdana" w:hAnsi="Verdana"/>
        </w:rPr>
        <w:t>de</w:t>
      </w:r>
      <w:r w:rsidRPr="002B7ADC">
        <w:rPr>
          <w:rFonts w:ascii="Verdana" w:hAnsi="Verdana"/>
          <w:spacing w:val="-2"/>
        </w:rPr>
        <w:t xml:space="preserve"> verordening.</w:t>
      </w:r>
    </w:p>
    <w:p w:rsidRPr="002B7ADC" w:rsidR="00221089" w:rsidP="00717F60" w:rsidRDefault="00221089" w14:paraId="05CF32ED" w14:textId="77777777">
      <w:pPr>
        <w:pStyle w:val="Plattetekst"/>
        <w:kinsoku w:val="0"/>
        <w:overflowPunct w:val="0"/>
        <w:spacing w:before="1" w:line="219" w:lineRule="exact"/>
        <w:rPr>
          <w:rFonts w:ascii="Verdana" w:hAnsi="Verdana"/>
          <w:spacing w:val="-2"/>
        </w:rPr>
      </w:pPr>
    </w:p>
    <w:p w:rsidRPr="002B7ADC" w:rsidR="00831EE0" w:rsidP="006D2E00" w:rsidRDefault="00831EE0" w14:paraId="034DD209" w14:textId="4E0FF8F5">
      <w:pPr>
        <w:pStyle w:val="Geenafstand"/>
        <w:rPr>
          <w:spacing w:val="-2"/>
          <w:lang w:val="nl-NL"/>
        </w:rPr>
      </w:pPr>
      <w:r w:rsidRPr="002B7ADC">
        <w:rPr>
          <w:spacing w:val="-2"/>
          <w:lang w:val="nl-NL"/>
        </w:rPr>
        <w:t>In de tabel word</w:t>
      </w:r>
      <w:r w:rsidRPr="002B7ADC" w:rsidR="006D2E00">
        <w:rPr>
          <w:spacing w:val="-2"/>
          <w:lang w:val="nl-NL"/>
        </w:rPr>
        <w:t>t</w:t>
      </w:r>
      <w:r w:rsidRPr="002B7ADC">
        <w:rPr>
          <w:spacing w:val="-2"/>
          <w:lang w:val="nl-NL"/>
        </w:rPr>
        <w:t xml:space="preserve"> volgende </w:t>
      </w:r>
      <w:r w:rsidRPr="002B7ADC" w:rsidR="005A5D19">
        <w:rPr>
          <w:spacing w:val="-2"/>
          <w:lang w:val="nl-NL"/>
        </w:rPr>
        <w:t xml:space="preserve">de </w:t>
      </w:r>
      <w:r w:rsidRPr="002B7ADC" w:rsidR="00354BBC">
        <w:rPr>
          <w:spacing w:val="-2"/>
          <w:lang w:val="nl-NL"/>
        </w:rPr>
        <w:t xml:space="preserve">EU-verordening </w:t>
      </w:r>
      <w:proofErr w:type="spellStart"/>
      <w:r w:rsidRPr="002B7ADC" w:rsidR="00354BBC">
        <w:rPr>
          <w:spacing w:val="-2"/>
          <w:lang w:val="nl-NL"/>
        </w:rPr>
        <w:t>ecodesign</w:t>
      </w:r>
      <w:proofErr w:type="spellEnd"/>
      <w:r w:rsidRPr="002B7ADC">
        <w:rPr>
          <w:lang w:val="nl-NL"/>
        </w:rPr>
        <w:t xml:space="preserve"> </w:t>
      </w:r>
      <w:r w:rsidRPr="002B7ADC" w:rsidR="006D2E00">
        <w:rPr>
          <w:spacing w:val="-2"/>
          <w:lang w:val="nl-NL"/>
        </w:rPr>
        <w:t>kortheidshalve aangeduid als</w:t>
      </w:r>
      <w:r w:rsidRPr="002B7ADC" w:rsidR="00A57F45">
        <w:rPr>
          <w:spacing w:val="-2"/>
          <w:lang w:val="nl-NL"/>
        </w:rPr>
        <w:t xml:space="preserve"> </w:t>
      </w:r>
      <w:r w:rsidRPr="002B7ADC" w:rsidR="00354BBC">
        <w:rPr>
          <w:spacing w:val="-2"/>
          <w:lang w:val="nl-NL"/>
        </w:rPr>
        <w:t xml:space="preserve">EU-verordening </w:t>
      </w:r>
      <w:proofErr w:type="spellStart"/>
      <w:r w:rsidRPr="002B7ADC" w:rsidR="00354BBC">
        <w:rPr>
          <w:spacing w:val="-2"/>
          <w:lang w:val="nl-NL"/>
        </w:rPr>
        <w:t>ecodesign</w:t>
      </w:r>
      <w:proofErr w:type="spellEnd"/>
      <w:r w:rsidRPr="002B7ADC" w:rsidR="008C6683">
        <w:rPr>
          <w:spacing w:val="-2"/>
          <w:lang w:val="nl-NL"/>
        </w:rPr>
        <w:t>.</w:t>
      </w:r>
    </w:p>
    <w:p w:rsidRPr="002B7ADC" w:rsidR="006D2E00" w:rsidP="006D2E00" w:rsidRDefault="006D2E00" w14:paraId="2E176553" w14:textId="77777777">
      <w:pPr>
        <w:pStyle w:val="Geenafstand"/>
        <w:rPr>
          <w:spacing w:val="-2"/>
          <w:lang w:val="nl-NL"/>
        </w:rPr>
      </w:pPr>
    </w:p>
    <w:tbl>
      <w:tblPr>
        <w:tblW w:w="9419" w:type="dxa"/>
        <w:tblInd w:w="142" w:type="dxa"/>
        <w:tblLayout w:type="fixed"/>
        <w:tblCellMar>
          <w:left w:w="0" w:type="dxa"/>
          <w:right w:w="0" w:type="dxa"/>
        </w:tblCellMar>
        <w:tblLook w:val="0000" w:firstRow="0" w:lastRow="0" w:firstColumn="0" w:lastColumn="0" w:noHBand="0" w:noVBand="0"/>
      </w:tblPr>
      <w:tblGrid>
        <w:gridCol w:w="1046"/>
        <w:gridCol w:w="2710"/>
        <w:gridCol w:w="2871"/>
        <w:gridCol w:w="2792"/>
      </w:tblGrid>
      <w:tr w:rsidRPr="00F53C2A" w:rsidR="00831EE0" w:rsidTr="00766B4A" w14:paraId="01D10C9E" w14:textId="77777777">
        <w:trPr>
          <w:trHeight w:val="971"/>
        </w:trPr>
        <w:tc>
          <w:tcPr>
            <w:tcW w:w="3756" w:type="dxa"/>
            <w:gridSpan w:val="2"/>
            <w:tcBorders>
              <w:top w:val="single" w:color="000000" w:sz="4" w:space="0"/>
              <w:left w:val="single" w:color="000000" w:sz="4" w:space="0"/>
              <w:bottom w:val="single" w:color="000000" w:sz="4" w:space="0"/>
              <w:right w:val="single" w:color="000000" w:sz="4" w:space="0"/>
            </w:tcBorders>
          </w:tcPr>
          <w:p w:rsidRPr="002B7ADC" w:rsidR="00831EE0" w:rsidP="00B050D2" w:rsidRDefault="00831EE0" w14:paraId="5B7F565F" w14:textId="4FF0A8A8">
            <w:pPr>
              <w:pStyle w:val="TableParagraph"/>
              <w:kinsoku w:val="0"/>
              <w:overflowPunct w:val="0"/>
              <w:ind w:left="107" w:right="831"/>
              <w:rPr>
                <w:b/>
                <w:bCs/>
                <w:sz w:val="16"/>
                <w:szCs w:val="16"/>
              </w:rPr>
            </w:pPr>
            <w:r w:rsidRPr="002B7ADC">
              <w:rPr>
                <w:b/>
                <w:bCs/>
                <w:sz w:val="16"/>
                <w:szCs w:val="16"/>
              </w:rPr>
              <w:t xml:space="preserve">Relevante </w:t>
            </w:r>
            <w:r w:rsidRPr="002B7ADC" w:rsidR="00FA3A0A">
              <w:rPr>
                <w:b/>
                <w:bCs/>
                <w:sz w:val="16"/>
                <w:szCs w:val="16"/>
              </w:rPr>
              <w:t>bepalingen</w:t>
            </w:r>
            <w:r w:rsidRPr="002B7ADC">
              <w:rPr>
                <w:b/>
                <w:bCs/>
                <w:sz w:val="16"/>
                <w:szCs w:val="16"/>
              </w:rPr>
              <w:t xml:space="preserve"> van </w:t>
            </w:r>
            <w:r w:rsidRPr="002B7ADC" w:rsidR="005A5D19">
              <w:rPr>
                <w:b/>
                <w:bCs/>
                <w:sz w:val="16"/>
                <w:szCs w:val="16"/>
              </w:rPr>
              <w:t xml:space="preserve">de </w:t>
            </w:r>
            <w:r w:rsidRPr="002B7ADC" w:rsidR="00354BBC">
              <w:rPr>
                <w:b/>
                <w:bCs/>
                <w:sz w:val="16"/>
                <w:szCs w:val="16"/>
              </w:rPr>
              <w:t xml:space="preserve">EU-verordening </w:t>
            </w:r>
            <w:proofErr w:type="spellStart"/>
            <w:r w:rsidRPr="002B7ADC" w:rsidR="00354BBC">
              <w:rPr>
                <w:b/>
                <w:bCs/>
                <w:sz w:val="16"/>
                <w:szCs w:val="16"/>
              </w:rPr>
              <w:t>ecodesign</w:t>
            </w:r>
            <w:proofErr w:type="spellEnd"/>
            <w:r w:rsidRPr="002B7ADC">
              <w:rPr>
                <w:b/>
                <w:bCs/>
                <w:spacing w:val="-14"/>
                <w:sz w:val="16"/>
                <w:szCs w:val="16"/>
              </w:rPr>
              <w:t xml:space="preserve"> </w:t>
            </w:r>
            <w:r w:rsidRPr="002B7ADC">
              <w:rPr>
                <w:b/>
                <w:bCs/>
                <w:sz w:val="16"/>
                <w:szCs w:val="16"/>
              </w:rPr>
              <w:t>en</w:t>
            </w:r>
            <w:r w:rsidRPr="002B7ADC">
              <w:rPr>
                <w:b/>
                <w:bCs/>
                <w:spacing w:val="-14"/>
                <w:sz w:val="16"/>
                <w:szCs w:val="16"/>
              </w:rPr>
              <w:t xml:space="preserve"> </w:t>
            </w:r>
            <w:r w:rsidRPr="002B7ADC">
              <w:rPr>
                <w:b/>
                <w:bCs/>
                <w:sz w:val="16"/>
                <w:szCs w:val="16"/>
              </w:rPr>
              <w:t>korte weergaven van hun inhoud</w:t>
            </w:r>
          </w:p>
        </w:tc>
        <w:tc>
          <w:tcPr>
            <w:tcW w:w="2871" w:type="dxa"/>
            <w:tcBorders>
              <w:top w:val="single" w:color="000000" w:sz="4" w:space="0"/>
              <w:left w:val="single" w:color="000000" w:sz="4" w:space="0"/>
              <w:bottom w:val="single" w:color="000000" w:sz="4" w:space="0"/>
              <w:right w:val="single" w:color="000000" w:sz="4" w:space="0"/>
            </w:tcBorders>
          </w:tcPr>
          <w:p w:rsidRPr="002B7ADC" w:rsidR="00831EE0" w:rsidP="00B050D2" w:rsidRDefault="00831EE0" w14:paraId="3F214FB5" w14:textId="02C2C850">
            <w:pPr>
              <w:pStyle w:val="TableParagraph"/>
              <w:kinsoku w:val="0"/>
              <w:overflowPunct w:val="0"/>
              <w:spacing w:line="194" w:lineRule="exact"/>
              <w:rPr>
                <w:b/>
                <w:bCs/>
                <w:sz w:val="16"/>
                <w:szCs w:val="16"/>
              </w:rPr>
            </w:pPr>
            <w:r w:rsidRPr="002B7ADC">
              <w:rPr>
                <w:b/>
                <w:bCs/>
                <w:sz w:val="16"/>
                <w:szCs w:val="16"/>
              </w:rPr>
              <w:t>Artikel</w:t>
            </w:r>
            <w:r w:rsidRPr="002B7ADC">
              <w:rPr>
                <w:b/>
                <w:bCs/>
                <w:spacing w:val="-14"/>
                <w:sz w:val="16"/>
                <w:szCs w:val="16"/>
              </w:rPr>
              <w:t xml:space="preserve"> </w:t>
            </w:r>
            <w:r w:rsidRPr="002B7ADC">
              <w:rPr>
                <w:b/>
                <w:bCs/>
                <w:sz w:val="16"/>
                <w:szCs w:val="16"/>
              </w:rPr>
              <w:t>in</w:t>
            </w:r>
            <w:r w:rsidRPr="002B7ADC">
              <w:rPr>
                <w:b/>
                <w:bCs/>
                <w:spacing w:val="-14"/>
                <w:sz w:val="16"/>
                <w:szCs w:val="16"/>
              </w:rPr>
              <w:t xml:space="preserve"> </w:t>
            </w:r>
            <w:r w:rsidRPr="002B7ADC">
              <w:rPr>
                <w:b/>
                <w:bCs/>
                <w:sz w:val="16"/>
                <w:szCs w:val="16"/>
              </w:rPr>
              <w:t>uitvoeringsregeling of in bestaande regelgeving</w:t>
            </w:r>
          </w:p>
        </w:tc>
        <w:tc>
          <w:tcPr>
            <w:tcW w:w="2792" w:type="dxa"/>
            <w:tcBorders>
              <w:top w:val="single" w:color="000000" w:sz="4" w:space="0"/>
              <w:left w:val="single" w:color="000000" w:sz="4" w:space="0"/>
              <w:bottom w:val="single" w:color="000000" w:sz="4" w:space="0"/>
              <w:right w:val="single" w:color="000000" w:sz="4" w:space="0"/>
            </w:tcBorders>
          </w:tcPr>
          <w:p w:rsidRPr="002B7ADC" w:rsidR="00831EE0" w:rsidP="00B050D2" w:rsidRDefault="00831EE0" w14:paraId="7BFBB163" w14:textId="77777777">
            <w:pPr>
              <w:pStyle w:val="TableParagraph"/>
              <w:kinsoku w:val="0"/>
              <w:overflowPunct w:val="0"/>
              <w:ind w:right="126"/>
              <w:rPr>
                <w:b/>
                <w:bCs/>
                <w:sz w:val="16"/>
                <w:szCs w:val="16"/>
              </w:rPr>
            </w:pPr>
            <w:r w:rsidRPr="002B7ADC">
              <w:rPr>
                <w:b/>
                <w:bCs/>
                <w:sz w:val="16"/>
                <w:szCs w:val="16"/>
              </w:rPr>
              <w:t>Toelichtende opmerkingen en</w:t>
            </w:r>
            <w:r w:rsidRPr="002B7ADC">
              <w:rPr>
                <w:b/>
                <w:bCs/>
                <w:spacing w:val="-13"/>
                <w:sz w:val="16"/>
                <w:szCs w:val="16"/>
              </w:rPr>
              <w:t xml:space="preserve"> </w:t>
            </w:r>
            <w:r w:rsidRPr="002B7ADC">
              <w:rPr>
                <w:b/>
                <w:bCs/>
                <w:sz w:val="16"/>
                <w:szCs w:val="16"/>
              </w:rPr>
              <w:t>omschrijving</w:t>
            </w:r>
            <w:r w:rsidRPr="002B7ADC">
              <w:rPr>
                <w:b/>
                <w:bCs/>
                <w:spacing w:val="-13"/>
                <w:sz w:val="16"/>
                <w:szCs w:val="16"/>
              </w:rPr>
              <w:t xml:space="preserve"> </w:t>
            </w:r>
            <w:r w:rsidRPr="002B7ADC">
              <w:rPr>
                <w:b/>
                <w:bCs/>
                <w:sz w:val="16"/>
                <w:szCs w:val="16"/>
              </w:rPr>
              <w:t>en</w:t>
            </w:r>
            <w:r w:rsidRPr="002B7ADC">
              <w:rPr>
                <w:b/>
                <w:bCs/>
                <w:spacing w:val="-13"/>
                <w:sz w:val="16"/>
                <w:szCs w:val="16"/>
              </w:rPr>
              <w:t xml:space="preserve"> </w:t>
            </w:r>
            <w:r w:rsidRPr="002B7ADC">
              <w:rPr>
                <w:b/>
                <w:bCs/>
                <w:sz w:val="16"/>
                <w:szCs w:val="16"/>
              </w:rPr>
              <w:t>invulling van beleidsruimte</w:t>
            </w:r>
          </w:p>
        </w:tc>
      </w:tr>
      <w:tr w:rsidRPr="002B7ADC" w:rsidR="00F13B4C" w:rsidTr="00766B4A" w14:paraId="515DC81F" w14:textId="77777777">
        <w:trPr>
          <w:trHeight w:val="2042"/>
        </w:trPr>
        <w:tc>
          <w:tcPr>
            <w:tcW w:w="1046" w:type="dxa"/>
            <w:tcBorders>
              <w:top w:val="single" w:color="000000" w:sz="4" w:space="0"/>
              <w:left w:val="single" w:color="000000" w:sz="4" w:space="0"/>
              <w:bottom w:val="single" w:color="000000" w:sz="4" w:space="0"/>
              <w:right w:val="single" w:color="000000" w:sz="4" w:space="0"/>
            </w:tcBorders>
          </w:tcPr>
          <w:p w:rsidRPr="002B7ADC" w:rsidR="00F13B4C" w:rsidP="00F13B4C" w:rsidRDefault="00F13B4C" w14:paraId="2D7772C1" w14:textId="08A1254A">
            <w:pPr>
              <w:pStyle w:val="TableParagraph"/>
              <w:kinsoku w:val="0"/>
              <w:overflowPunct w:val="0"/>
              <w:ind w:left="107"/>
              <w:rPr>
                <w:sz w:val="14"/>
                <w:szCs w:val="14"/>
              </w:rPr>
            </w:pPr>
            <w:r w:rsidRPr="002B7ADC">
              <w:rPr>
                <w:sz w:val="14"/>
                <w:szCs w:val="14"/>
              </w:rPr>
              <w:t>Art.</w:t>
            </w:r>
            <w:r w:rsidRPr="002B7ADC">
              <w:rPr>
                <w:spacing w:val="-5"/>
                <w:sz w:val="14"/>
                <w:szCs w:val="14"/>
              </w:rPr>
              <w:t xml:space="preserve"> </w:t>
            </w:r>
            <w:r w:rsidRPr="002B7ADC">
              <w:rPr>
                <w:spacing w:val="-10"/>
                <w:sz w:val="14"/>
                <w:szCs w:val="14"/>
              </w:rPr>
              <w:t>2</w:t>
            </w:r>
          </w:p>
        </w:tc>
        <w:tc>
          <w:tcPr>
            <w:tcW w:w="2710" w:type="dxa"/>
            <w:tcBorders>
              <w:top w:val="single" w:color="000000" w:sz="4" w:space="0"/>
              <w:left w:val="single" w:color="000000" w:sz="4" w:space="0"/>
              <w:bottom w:val="single" w:color="000000" w:sz="4" w:space="0"/>
              <w:right w:val="single" w:color="000000" w:sz="4" w:space="0"/>
            </w:tcBorders>
          </w:tcPr>
          <w:p w:rsidRPr="002B7ADC" w:rsidR="00F13B4C" w:rsidP="00F13B4C" w:rsidRDefault="00F13B4C" w14:paraId="5A7A2EC1" w14:textId="292047B9">
            <w:pPr>
              <w:pStyle w:val="TableParagraph"/>
              <w:kinsoku w:val="0"/>
              <w:overflowPunct w:val="0"/>
              <w:ind w:right="131"/>
              <w:rPr>
                <w:sz w:val="14"/>
                <w:szCs w:val="14"/>
              </w:rPr>
            </w:pPr>
            <w:r w:rsidRPr="002B7ADC">
              <w:rPr>
                <w:spacing w:val="-2"/>
                <w:sz w:val="14"/>
                <w:szCs w:val="14"/>
              </w:rPr>
              <w:t>Definities</w:t>
            </w:r>
          </w:p>
        </w:tc>
        <w:tc>
          <w:tcPr>
            <w:tcW w:w="2871" w:type="dxa"/>
            <w:tcBorders>
              <w:top w:val="single" w:color="000000" w:sz="4" w:space="0"/>
              <w:left w:val="single" w:color="000000" w:sz="4" w:space="0"/>
              <w:bottom w:val="single" w:color="000000" w:sz="4" w:space="0"/>
              <w:right w:val="single" w:color="000000" w:sz="4" w:space="0"/>
            </w:tcBorders>
          </w:tcPr>
          <w:p w:rsidRPr="002B7ADC" w:rsidR="00F13B4C" w:rsidP="00F13B4C" w:rsidRDefault="007704DC" w14:paraId="7700E469" w14:textId="27453E89">
            <w:pPr>
              <w:pStyle w:val="TableParagraph"/>
              <w:kinsoku w:val="0"/>
              <w:overflowPunct w:val="0"/>
              <w:rPr>
                <w:sz w:val="14"/>
                <w:szCs w:val="14"/>
              </w:rPr>
            </w:pPr>
            <w:r w:rsidRPr="002B7ADC">
              <w:rPr>
                <w:sz w:val="14"/>
                <w:szCs w:val="14"/>
              </w:rPr>
              <w:t>‘</w:t>
            </w:r>
            <w:r w:rsidRPr="002B7ADC" w:rsidR="00F13B4C">
              <w:rPr>
                <w:sz w:val="14"/>
                <w:szCs w:val="14"/>
              </w:rPr>
              <w:t>voor</w:t>
            </w:r>
            <w:r w:rsidRPr="002B7ADC" w:rsidR="00F13B4C">
              <w:rPr>
                <w:spacing w:val="-10"/>
                <w:sz w:val="14"/>
                <w:szCs w:val="14"/>
              </w:rPr>
              <w:t xml:space="preserve"> </w:t>
            </w:r>
            <w:r w:rsidRPr="002B7ADC" w:rsidR="00F13B4C">
              <w:rPr>
                <w:sz w:val="14"/>
                <w:szCs w:val="14"/>
              </w:rPr>
              <w:t>de</w:t>
            </w:r>
            <w:r w:rsidRPr="002B7ADC" w:rsidR="00F13B4C">
              <w:rPr>
                <w:spacing w:val="-12"/>
                <w:sz w:val="14"/>
                <w:szCs w:val="14"/>
              </w:rPr>
              <w:t xml:space="preserve"> </w:t>
            </w:r>
            <w:r w:rsidRPr="002B7ADC" w:rsidR="00F13B4C">
              <w:rPr>
                <w:sz w:val="14"/>
                <w:szCs w:val="14"/>
              </w:rPr>
              <w:t>toepassing</w:t>
            </w:r>
            <w:r w:rsidRPr="002B7ADC" w:rsidR="00F13B4C">
              <w:rPr>
                <w:spacing w:val="-11"/>
                <w:sz w:val="14"/>
                <w:szCs w:val="14"/>
              </w:rPr>
              <w:t xml:space="preserve"> </w:t>
            </w:r>
            <w:r w:rsidRPr="002B7ADC" w:rsidR="00F13B4C">
              <w:rPr>
                <w:sz w:val="14"/>
                <w:szCs w:val="14"/>
              </w:rPr>
              <w:t>van</w:t>
            </w:r>
            <w:r w:rsidRPr="002B7ADC" w:rsidR="00F13B4C">
              <w:rPr>
                <w:spacing w:val="-12"/>
                <w:sz w:val="14"/>
                <w:szCs w:val="14"/>
              </w:rPr>
              <w:t xml:space="preserve"> </w:t>
            </w:r>
            <w:r w:rsidRPr="002B7ADC" w:rsidR="00F13B4C">
              <w:rPr>
                <w:sz w:val="14"/>
                <w:szCs w:val="14"/>
              </w:rPr>
              <w:t>deze verordening …’</w:t>
            </w:r>
          </w:p>
          <w:p w:rsidRPr="002B7ADC" w:rsidR="00F13B4C" w:rsidP="00F13B4C" w:rsidRDefault="00F13B4C" w14:paraId="784795AA" w14:textId="77777777">
            <w:pPr>
              <w:pStyle w:val="TableParagraph"/>
              <w:kinsoku w:val="0"/>
              <w:overflowPunct w:val="0"/>
              <w:spacing w:before="1"/>
              <w:ind w:left="0"/>
              <w:rPr>
                <w:sz w:val="14"/>
                <w:szCs w:val="14"/>
              </w:rPr>
            </w:pPr>
          </w:p>
          <w:p w:rsidRPr="002B7ADC" w:rsidR="00F13B4C" w:rsidP="00F13B4C" w:rsidRDefault="00F13B4C" w14:paraId="1C607762" w14:textId="639D40F4">
            <w:pPr>
              <w:pStyle w:val="TableParagraph"/>
              <w:kinsoku w:val="0"/>
              <w:overflowPunct w:val="0"/>
              <w:ind w:right="181"/>
              <w:rPr>
                <w:sz w:val="14"/>
                <w:szCs w:val="14"/>
              </w:rPr>
            </w:pPr>
            <w:r w:rsidRPr="002B7ADC">
              <w:rPr>
                <w:sz w:val="14"/>
                <w:szCs w:val="14"/>
              </w:rPr>
              <w:t>Rechtstreekse</w:t>
            </w:r>
            <w:r w:rsidRPr="002B7ADC">
              <w:rPr>
                <w:spacing w:val="-11"/>
                <w:sz w:val="14"/>
                <w:szCs w:val="14"/>
              </w:rPr>
              <w:t xml:space="preserve"> </w:t>
            </w:r>
            <w:r w:rsidRPr="002B7ADC">
              <w:rPr>
                <w:spacing w:val="-2"/>
                <w:sz w:val="14"/>
                <w:szCs w:val="14"/>
              </w:rPr>
              <w:t>werking</w:t>
            </w:r>
          </w:p>
        </w:tc>
        <w:tc>
          <w:tcPr>
            <w:tcW w:w="2792" w:type="dxa"/>
            <w:tcBorders>
              <w:top w:val="single" w:color="000000" w:sz="4" w:space="0"/>
              <w:left w:val="single" w:color="000000" w:sz="4" w:space="0"/>
              <w:bottom w:val="single" w:color="000000" w:sz="4" w:space="0"/>
              <w:right w:val="single" w:color="000000" w:sz="4" w:space="0"/>
            </w:tcBorders>
          </w:tcPr>
          <w:p w:rsidRPr="002B7ADC" w:rsidR="00F13B4C" w:rsidP="00F13B4C" w:rsidRDefault="00F13B4C" w14:paraId="3BD0B934" w14:textId="77777777">
            <w:pPr>
              <w:pStyle w:val="TableParagraph"/>
              <w:kinsoku w:val="0"/>
              <w:overflowPunct w:val="0"/>
              <w:ind w:right="126"/>
              <w:rPr>
                <w:sz w:val="14"/>
                <w:szCs w:val="14"/>
              </w:rPr>
            </w:pPr>
          </w:p>
        </w:tc>
      </w:tr>
      <w:tr w:rsidRPr="00F53C2A" w:rsidR="00F13B4C" w:rsidTr="00766B4A" w14:paraId="3A72C40F" w14:textId="77777777">
        <w:trPr>
          <w:trHeight w:val="2042"/>
        </w:trPr>
        <w:tc>
          <w:tcPr>
            <w:tcW w:w="1046" w:type="dxa"/>
            <w:tcBorders>
              <w:top w:val="single" w:color="000000" w:sz="4" w:space="0"/>
              <w:left w:val="single" w:color="000000" w:sz="4" w:space="0"/>
              <w:bottom w:val="single" w:color="000000" w:sz="4" w:space="0"/>
              <w:right w:val="single" w:color="000000" w:sz="4" w:space="0"/>
            </w:tcBorders>
          </w:tcPr>
          <w:p w:rsidRPr="002B7ADC" w:rsidR="00F13B4C" w:rsidP="00F13B4C" w:rsidRDefault="00F13B4C" w14:paraId="2C1FD845" w14:textId="77777777">
            <w:pPr>
              <w:pStyle w:val="TableParagraph"/>
              <w:kinsoku w:val="0"/>
              <w:overflowPunct w:val="0"/>
              <w:ind w:left="107"/>
              <w:rPr>
                <w:spacing w:val="-10"/>
                <w:sz w:val="14"/>
                <w:szCs w:val="14"/>
              </w:rPr>
            </w:pPr>
            <w:r w:rsidRPr="002B7ADC">
              <w:rPr>
                <w:sz w:val="14"/>
                <w:szCs w:val="14"/>
              </w:rPr>
              <w:t>Art.</w:t>
            </w:r>
            <w:r w:rsidRPr="002B7ADC">
              <w:rPr>
                <w:spacing w:val="-4"/>
                <w:sz w:val="14"/>
                <w:szCs w:val="14"/>
              </w:rPr>
              <w:t xml:space="preserve"> </w:t>
            </w:r>
            <w:r w:rsidRPr="002B7ADC">
              <w:rPr>
                <w:sz w:val="14"/>
                <w:szCs w:val="14"/>
              </w:rPr>
              <w:t>3</w:t>
            </w:r>
            <w:r w:rsidRPr="002B7ADC">
              <w:rPr>
                <w:spacing w:val="-3"/>
                <w:sz w:val="14"/>
                <w:szCs w:val="14"/>
              </w:rPr>
              <w:t xml:space="preserve"> </w:t>
            </w:r>
            <w:r w:rsidRPr="002B7ADC">
              <w:rPr>
                <w:sz w:val="14"/>
                <w:szCs w:val="14"/>
              </w:rPr>
              <w:t>lid</w:t>
            </w:r>
            <w:r w:rsidRPr="002B7ADC">
              <w:rPr>
                <w:spacing w:val="-2"/>
                <w:sz w:val="14"/>
                <w:szCs w:val="14"/>
              </w:rPr>
              <w:t xml:space="preserve"> </w:t>
            </w:r>
            <w:r w:rsidRPr="002B7ADC">
              <w:rPr>
                <w:spacing w:val="-10"/>
                <w:sz w:val="14"/>
                <w:szCs w:val="14"/>
              </w:rPr>
              <w:t>2</w:t>
            </w:r>
          </w:p>
        </w:tc>
        <w:tc>
          <w:tcPr>
            <w:tcW w:w="2710" w:type="dxa"/>
            <w:tcBorders>
              <w:top w:val="single" w:color="000000" w:sz="4" w:space="0"/>
              <w:left w:val="single" w:color="000000" w:sz="4" w:space="0"/>
              <w:bottom w:val="single" w:color="000000" w:sz="4" w:space="0"/>
              <w:right w:val="single" w:color="000000" w:sz="4" w:space="0"/>
            </w:tcBorders>
          </w:tcPr>
          <w:p w:rsidRPr="002B7ADC" w:rsidR="00F13B4C" w:rsidP="00F13B4C" w:rsidRDefault="00F13B4C" w14:paraId="5CB8A17C" w14:textId="77777777">
            <w:pPr>
              <w:pStyle w:val="TableParagraph"/>
              <w:kinsoku w:val="0"/>
              <w:overflowPunct w:val="0"/>
              <w:ind w:right="131"/>
              <w:rPr>
                <w:spacing w:val="-2"/>
                <w:sz w:val="14"/>
                <w:szCs w:val="14"/>
              </w:rPr>
            </w:pPr>
            <w:r w:rsidRPr="002B7ADC">
              <w:rPr>
                <w:sz w:val="14"/>
                <w:szCs w:val="14"/>
              </w:rPr>
              <w:t>Lidstaten mogen geen</w:t>
            </w:r>
            <w:r w:rsidRPr="002B7ADC">
              <w:rPr>
                <w:spacing w:val="40"/>
                <w:sz w:val="14"/>
                <w:szCs w:val="14"/>
              </w:rPr>
              <w:t xml:space="preserve"> </w:t>
            </w:r>
            <w:r w:rsidRPr="002B7ADC">
              <w:rPr>
                <w:sz w:val="14"/>
                <w:szCs w:val="14"/>
              </w:rPr>
              <w:t xml:space="preserve">(handels-en </w:t>
            </w:r>
            <w:proofErr w:type="spellStart"/>
            <w:r w:rsidRPr="002B7ADC">
              <w:rPr>
                <w:sz w:val="14"/>
                <w:szCs w:val="14"/>
              </w:rPr>
              <w:t>gebruiks</w:t>
            </w:r>
            <w:proofErr w:type="spellEnd"/>
            <w:r w:rsidRPr="002B7ADC">
              <w:rPr>
                <w:sz w:val="14"/>
                <w:szCs w:val="14"/>
              </w:rPr>
              <w:t>)beperkende maatregelen</w:t>
            </w:r>
            <w:r w:rsidRPr="002B7ADC">
              <w:rPr>
                <w:spacing w:val="-6"/>
                <w:sz w:val="14"/>
                <w:szCs w:val="14"/>
              </w:rPr>
              <w:t xml:space="preserve"> </w:t>
            </w:r>
            <w:r w:rsidRPr="002B7ADC">
              <w:rPr>
                <w:sz w:val="14"/>
                <w:szCs w:val="14"/>
              </w:rPr>
              <w:t>nemen</w:t>
            </w:r>
            <w:r w:rsidRPr="002B7ADC">
              <w:rPr>
                <w:spacing w:val="-6"/>
                <w:sz w:val="14"/>
                <w:szCs w:val="14"/>
              </w:rPr>
              <w:t xml:space="preserve"> </w:t>
            </w:r>
            <w:r w:rsidRPr="002B7ADC">
              <w:rPr>
                <w:sz w:val="14"/>
                <w:szCs w:val="14"/>
              </w:rPr>
              <w:t>als</w:t>
            </w:r>
            <w:r w:rsidRPr="002B7ADC">
              <w:rPr>
                <w:spacing w:val="-5"/>
                <w:sz w:val="14"/>
                <w:szCs w:val="14"/>
              </w:rPr>
              <w:t xml:space="preserve"> </w:t>
            </w:r>
            <w:r w:rsidRPr="002B7ADC">
              <w:rPr>
                <w:sz w:val="14"/>
                <w:szCs w:val="14"/>
              </w:rPr>
              <w:t>producten voldoen aan de EU prestatie- en informatievereisten (inzake ecologisch ontwerp), omdat producten niet voldoen aan nationale</w:t>
            </w:r>
            <w:r w:rsidRPr="002B7ADC">
              <w:rPr>
                <w:spacing w:val="-13"/>
                <w:sz w:val="14"/>
                <w:szCs w:val="14"/>
              </w:rPr>
              <w:t xml:space="preserve"> </w:t>
            </w:r>
            <w:r w:rsidRPr="002B7ADC">
              <w:rPr>
                <w:sz w:val="14"/>
                <w:szCs w:val="14"/>
              </w:rPr>
              <w:t>prestatievereisten</w:t>
            </w:r>
            <w:r w:rsidRPr="002B7ADC">
              <w:rPr>
                <w:spacing w:val="-12"/>
                <w:sz w:val="14"/>
                <w:szCs w:val="14"/>
              </w:rPr>
              <w:t xml:space="preserve"> </w:t>
            </w:r>
            <w:r w:rsidRPr="002B7ADC">
              <w:rPr>
                <w:sz w:val="14"/>
                <w:szCs w:val="14"/>
              </w:rPr>
              <w:t>m.b.t. productparameters die worden bestreken</w:t>
            </w:r>
            <w:r w:rsidRPr="002B7ADC">
              <w:rPr>
                <w:spacing w:val="-9"/>
                <w:sz w:val="14"/>
                <w:szCs w:val="14"/>
              </w:rPr>
              <w:t xml:space="preserve"> </w:t>
            </w:r>
            <w:r w:rsidRPr="002B7ADC">
              <w:rPr>
                <w:sz w:val="14"/>
                <w:szCs w:val="14"/>
              </w:rPr>
              <w:t>door</w:t>
            </w:r>
            <w:r w:rsidRPr="002B7ADC">
              <w:rPr>
                <w:spacing w:val="-7"/>
                <w:sz w:val="14"/>
                <w:szCs w:val="14"/>
              </w:rPr>
              <w:t xml:space="preserve"> </w:t>
            </w:r>
            <w:r w:rsidRPr="002B7ADC">
              <w:rPr>
                <w:sz w:val="14"/>
                <w:szCs w:val="14"/>
              </w:rPr>
              <w:t>de</w:t>
            </w:r>
            <w:r w:rsidRPr="002B7ADC">
              <w:rPr>
                <w:spacing w:val="-9"/>
                <w:sz w:val="14"/>
                <w:szCs w:val="14"/>
              </w:rPr>
              <w:t xml:space="preserve"> </w:t>
            </w:r>
            <w:r w:rsidRPr="002B7ADC">
              <w:rPr>
                <w:sz w:val="14"/>
                <w:szCs w:val="14"/>
              </w:rPr>
              <w:t>EU</w:t>
            </w:r>
            <w:r w:rsidRPr="002B7ADC">
              <w:rPr>
                <w:spacing w:val="-9"/>
                <w:sz w:val="14"/>
                <w:szCs w:val="14"/>
              </w:rPr>
              <w:t xml:space="preserve"> </w:t>
            </w:r>
            <w:r w:rsidRPr="002B7ADC">
              <w:rPr>
                <w:sz w:val="14"/>
                <w:szCs w:val="14"/>
              </w:rPr>
              <w:t>prestatie-</w:t>
            </w:r>
            <w:r w:rsidRPr="002B7ADC">
              <w:rPr>
                <w:spacing w:val="-8"/>
                <w:sz w:val="14"/>
                <w:szCs w:val="14"/>
              </w:rPr>
              <w:t xml:space="preserve"> </w:t>
            </w:r>
            <w:r w:rsidRPr="002B7ADC">
              <w:rPr>
                <w:sz w:val="14"/>
                <w:szCs w:val="14"/>
              </w:rPr>
              <w:t xml:space="preserve">of </w:t>
            </w:r>
            <w:r w:rsidRPr="002B7ADC">
              <w:rPr>
                <w:spacing w:val="-2"/>
                <w:sz w:val="14"/>
                <w:szCs w:val="14"/>
              </w:rPr>
              <w:t>informatievereisten.</w:t>
            </w:r>
          </w:p>
        </w:tc>
        <w:tc>
          <w:tcPr>
            <w:tcW w:w="2871" w:type="dxa"/>
            <w:tcBorders>
              <w:top w:val="single" w:color="000000" w:sz="4" w:space="0"/>
              <w:left w:val="single" w:color="000000" w:sz="4" w:space="0"/>
              <w:bottom w:val="single" w:color="000000" w:sz="4" w:space="0"/>
              <w:right w:val="single" w:color="000000" w:sz="4" w:space="0"/>
            </w:tcBorders>
          </w:tcPr>
          <w:p w:rsidRPr="002B7ADC" w:rsidR="00F13B4C" w:rsidP="00F13B4C" w:rsidRDefault="00F13B4C" w14:paraId="32180AC2" w14:textId="77777777">
            <w:pPr>
              <w:pStyle w:val="TableParagraph"/>
              <w:kinsoku w:val="0"/>
              <w:overflowPunct w:val="0"/>
              <w:ind w:right="181"/>
              <w:rPr>
                <w:spacing w:val="-2"/>
                <w:sz w:val="14"/>
                <w:szCs w:val="14"/>
              </w:rPr>
            </w:pPr>
            <w:r w:rsidRPr="002B7ADC">
              <w:rPr>
                <w:sz w:val="14"/>
                <w:szCs w:val="14"/>
              </w:rPr>
              <w:t>Rechtstreekse werking; lidstaten moeten</w:t>
            </w:r>
            <w:r w:rsidRPr="002B7ADC">
              <w:rPr>
                <w:spacing w:val="-9"/>
                <w:sz w:val="14"/>
                <w:szCs w:val="14"/>
              </w:rPr>
              <w:t xml:space="preserve"> </w:t>
            </w:r>
            <w:r w:rsidRPr="002B7ADC">
              <w:rPr>
                <w:sz w:val="14"/>
                <w:szCs w:val="14"/>
              </w:rPr>
              <w:t>ervoor</w:t>
            </w:r>
            <w:r w:rsidRPr="002B7ADC">
              <w:rPr>
                <w:spacing w:val="-9"/>
                <w:sz w:val="14"/>
                <w:szCs w:val="14"/>
              </w:rPr>
              <w:t xml:space="preserve"> </w:t>
            </w:r>
            <w:r w:rsidRPr="002B7ADC">
              <w:rPr>
                <w:sz w:val="14"/>
                <w:szCs w:val="14"/>
              </w:rPr>
              <w:t>zorgen</w:t>
            </w:r>
            <w:r w:rsidRPr="002B7ADC">
              <w:rPr>
                <w:spacing w:val="-9"/>
                <w:sz w:val="14"/>
                <w:szCs w:val="14"/>
              </w:rPr>
              <w:t xml:space="preserve"> </w:t>
            </w:r>
            <w:r w:rsidRPr="002B7ADC">
              <w:rPr>
                <w:sz w:val="14"/>
                <w:szCs w:val="14"/>
              </w:rPr>
              <w:t>dat</w:t>
            </w:r>
            <w:r w:rsidRPr="002B7ADC">
              <w:rPr>
                <w:spacing w:val="-8"/>
                <w:sz w:val="14"/>
                <w:szCs w:val="14"/>
              </w:rPr>
              <w:t xml:space="preserve"> </w:t>
            </w:r>
            <w:r w:rsidRPr="002B7ADC">
              <w:rPr>
                <w:sz w:val="14"/>
                <w:szCs w:val="14"/>
              </w:rPr>
              <w:t>er</w:t>
            </w:r>
            <w:r w:rsidRPr="002B7ADC">
              <w:rPr>
                <w:spacing w:val="-9"/>
                <w:sz w:val="14"/>
                <w:szCs w:val="14"/>
              </w:rPr>
              <w:t xml:space="preserve"> </w:t>
            </w:r>
            <w:r w:rsidRPr="002B7ADC">
              <w:rPr>
                <w:sz w:val="14"/>
                <w:szCs w:val="14"/>
              </w:rPr>
              <w:t xml:space="preserve">geen strijdige nationale regelgeving </w:t>
            </w:r>
            <w:r w:rsidRPr="002B7ADC">
              <w:rPr>
                <w:spacing w:val="-2"/>
                <w:sz w:val="14"/>
                <w:szCs w:val="14"/>
              </w:rPr>
              <w:t>bestaat.</w:t>
            </w:r>
          </w:p>
        </w:tc>
        <w:tc>
          <w:tcPr>
            <w:tcW w:w="2792" w:type="dxa"/>
            <w:tcBorders>
              <w:top w:val="single" w:color="000000" w:sz="4" w:space="0"/>
              <w:left w:val="single" w:color="000000" w:sz="4" w:space="0"/>
              <w:bottom w:val="single" w:color="000000" w:sz="4" w:space="0"/>
              <w:right w:val="single" w:color="000000" w:sz="4" w:space="0"/>
            </w:tcBorders>
          </w:tcPr>
          <w:p w:rsidRPr="002B7ADC" w:rsidR="00F13B4C" w:rsidP="00F13B4C" w:rsidRDefault="00F13B4C" w14:paraId="5F617FDA" w14:textId="77777777">
            <w:pPr>
              <w:pStyle w:val="TableParagraph"/>
              <w:kinsoku w:val="0"/>
              <w:overflowPunct w:val="0"/>
              <w:ind w:right="126"/>
              <w:rPr>
                <w:sz w:val="14"/>
                <w:szCs w:val="14"/>
              </w:rPr>
            </w:pPr>
            <w:r w:rsidRPr="002B7ADC">
              <w:rPr>
                <w:sz w:val="14"/>
                <w:szCs w:val="14"/>
              </w:rPr>
              <w:t>Geen uitvoeringsmaatregel nodig. Deze bepaling doet er niet aan af dat lidstaten energieprestatievereisten mogen stellen</w:t>
            </w:r>
            <w:r w:rsidRPr="002B7ADC">
              <w:rPr>
                <w:spacing w:val="-8"/>
                <w:sz w:val="14"/>
                <w:szCs w:val="14"/>
              </w:rPr>
              <w:t xml:space="preserve"> </w:t>
            </w:r>
            <w:r w:rsidRPr="002B7ADC">
              <w:rPr>
                <w:sz w:val="14"/>
                <w:szCs w:val="14"/>
              </w:rPr>
              <w:t>aan</w:t>
            </w:r>
            <w:r w:rsidRPr="002B7ADC">
              <w:rPr>
                <w:spacing w:val="-8"/>
                <w:sz w:val="14"/>
                <w:szCs w:val="14"/>
              </w:rPr>
              <w:t xml:space="preserve"> </w:t>
            </w:r>
            <w:r w:rsidRPr="002B7ADC">
              <w:rPr>
                <w:sz w:val="14"/>
                <w:szCs w:val="14"/>
              </w:rPr>
              <w:t>gebouwen</w:t>
            </w:r>
            <w:r w:rsidRPr="002B7ADC">
              <w:rPr>
                <w:spacing w:val="-8"/>
                <w:sz w:val="14"/>
                <w:szCs w:val="14"/>
              </w:rPr>
              <w:t xml:space="preserve"> </w:t>
            </w:r>
            <w:r w:rsidRPr="002B7ADC">
              <w:rPr>
                <w:sz w:val="14"/>
                <w:szCs w:val="14"/>
              </w:rPr>
              <w:t>(art.</w:t>
            </w:r>
            <w:r w:rsidRPr="002B7ADC">
              <w:rPr>
                <w:spacing w:val="-6"/>
                <w:sz w:val="14"/>
                <w:szCs w:val="14"/>
              </w:rPr>
              <w:t xml:space="preserve"> </w:t>
            </w:r>
            <w:r w:rsidRPr="002B7ADC">
              <w:rPr>
                <w:sz w:val="14"/>
                <w:szCs w:val="14"/>
              </w:rPr>
              <w:t>3,</w:t>
            </w:r>
            <w:r w:rsidRPr="002B7ADC">
              <w:rPr>
                <w:spacing w:val="-8"/>
                <w:sz w:val="14"/>
                <w:szCs w:val="14"/>
              </w:rPr>
              <w:t xml:space="preserve"> </w:t>
            </w:r>
            <w:r w:rsidRPr="002B7ADC">
              <w:rPr>
                <w:sz w:val="14"/>
                <w:szCs w:val="14"/>
              </w:rPr>
              <w:t>lid</w:t>
            </w:r>
            <w:r w:rsidRPr="002B7ADC">
              <w:rPr>
                <w:spacing w:val="-8"/>
                <w:sz w:val="14"/>
                <w:szCs w:val="14"/>
              </w:rPr>
              <w:t xml:space="preserve"> </w:t>
            </w:r>
            <w:r w:rsidRPr="002B7ADC">
              <w:rPr>
                <w:sz w:val="14"/>
                <w:szCs w:val="14"/>
              </w:rPr>
              <w:t>3).</w:t>
            </w:r>
          </w:p>
        </w:tc>
      </w:tr>
      <w:tr w:rsidRPr="00F53C2A" w:rsidR="00F13B4C" w:rsidTr="00766B4A" w14:paraId="17DC45DD" w14:textId="77777777">
        <w:trPr>
          <w:trHeight w:val="2042"/>
        </w:trPr>
        <w:tc>
          <w:tcPr>
            <w:tcW w:w="1046" w:type="dxa"/>
            <w:tcBorders>
              <w:top w:val="single" w:color="000000" w:sz="4" w:space="0"/>
              <w:left w:val="single" w:color="000000" w:sz="4" w:space="0"/>
              <w:bottom w:val="single" w:color="000000" w:sz="4" w:space="0"/>
              <w:right w:val="single" w:color="000000" w:sz="4" w:space="0"/>
            </w:tcBorders>
          </w:tcPr>
          <w:p w:rsidRPr="002B7ADC" w:rsidR="00F13B4C" w:rsidP="00F13B4C" w:rsidRDefault="00F13B4C" w14:paraId="0CA760A6" w14:textId="570E58E8">
            <w:pPr>
              <w:pStyle w:val="TableParagraph"/>
              <w:kinsoku w:val="0"/>
              <w:overflowPunct w:val="0"/>
              <w:ind w:left="107"/>
              <w:rPr>
                <w:sz w:val="14"/>
                <w:szCs w:val="14"/>
              </w:rPr>
            </w:pPr>
            <w:r w:rsidRPr="002B7ADC">
              <w:rPr>
                <w:sz w:val="14"/>
                <w:szCs w:val="14"/>
              </w:rPr>
              <w:t>Art.</w:t>
            </w:r>
            <w:r w:rsidRPr="002B7ADC">
              <w:rPr>
                <w:spacing w:val="-4"/>
                <w:sz w:val="14"/>
                <w:szCs w:val="14"/>
              </w:rPr>
              <w:t xml:space="preserve"> </w:t>
            </w:r>
            <w:r w:rsidRPr="002B7ADC">
              <w:rPr>
                <w:sz w:val="14"/>
                <w:szCs w:val="14"/>
              </w:rPr>
              <w:t>3</w:t>
            </w:r>
            <w:r w:rsidRPr="002B7ADC">
              <w:rPr>
                <w:spacing w:val="-3"/>
                <w:sz w:val="14"/>
                <w:szCs w:val="14"/>
              </w:rPr>
              <w:t xml:space="preserve"> </w:t>
            </w:r>
            <w:r w:rsidRPr="002B7ADC">
              <w:rPr>
                <w:sz w:val="14"/>
                <w:szCs w:val="14"/>
              </w:rPr>
              <w:t>lid 4</w:t>
            </w:r>
          </w:p>
        </w:tc>
        <w:tc>
          <w:tcPr>
            <w:tcW w:w="2710" w:type="dxa"/>
            <w:tcBorders>
              <w:top w:val="single" w:color="000000" w:sz="4" w:space="0"/>
              <w:left w:val="single" w:color="000000" w:sz="4" w:space="0"/>
              <w:bottom w:val="single" w:color="000000" w:sz="4" w:space="0"/>
              <w:right w:val="single" w:color="000000" w:sz="4" w:space="0"/>
            </w:tcBorders>
          </w:tcPr>
          <w:p w:rsidRPr="002B7ADC" w:rsidR="00F13B4C" w:rsidP="00F13B4C" w:rsidRDefault="00F13B4C" w14:paraId="0C33883D" w14:textId="5C75A0E9">
            <w:pPr>
              <w:pStyle w:val="TableParagraph"/>
              <w:kinsoku w:val="0"/>
              <w:overflowPunct w:val="0"/>
              <w:ind w:right="131"/>
              <w:rPr>
                <w:sz w:val="14"/>
                <w:szCs w:val="14"/>
              </w:rPr>
            </w:pPr>
            <w:r w:rsidRPr="002B7ADC">
              <w:rPr>
                <w:sz w:val="14"/>
                <w:szCs w:val="14"/>
              </w:rPr>
              <w:t>Idem</w:t>
            </w:r>
            <w:r w:rsidRPr="002B7ADC">
              <w:rPr>
                <w:spacing w:val="-10"/>
                <w:sz w:val="14"/>
                <w:szCs w:val="14"/>
              </w:rPr>
              <w:t xml:space="preserve"> </w:t>
            </w:r>
            <w:r w:rsidRPr="002B7ADC">
              <w:rPr>
                <w:sz w:val="14"/>
                <w:szCs w:val="14"/>
              </w:rPr>
              <w:t>als</w:t>
            </w:r>
            <w:r w:rsidRPr="002B7ADC">
              <w:rPr>
                <w:spacing w:val="-7"/>
                <w:sz w:val="14"/>
                <w:szCs w:val="14"/>
              </w:rPr>
              <w:t xml:space="preserve"> </w:t>
            </w:r>
            <w:r w:rsidRPr="002B7ADC">
              <w:rPr>
                <w:sz w:val="14"/>
                <w:szCs w:val="14"/>
              </w:rPr>
              <w:t>lid</w:t>
            </w:r>
            <w:r w:rsidRPr="002B7ADC">
              <w:rPr>
                <w:spacing w:val="-7"/>
                <w:sz w:val="14"/>
                <w:szCs w:val="14"/>
              </w:rPr>
              <w:t xml:space="preserve"> </w:t>
            </w:r>
            <w:r w:rsidRPr="002B7ADC">
              <w:rPr>
                <w:sz w:val="14"/>
                <w:szCs w:val="14"/>
              </w:rPr>
              <w:t>2,</w:t>
            </w:r>
            <w:r w:rsidRPr="002B7ADC">
              <w:rPr>
                <w:spacing w:val="-6"/>
                <w:sz w:val="14"/>
                <w:szCs w:val="14"/>
              </w:rPr>
              <w:t xml:space="preserve"> </w:t>
            </w:r>
            <w:r w:rsidRPr="002B7ADC">
              <w:rPr>
                <w:sz w:val="14"/>
                <w:szCs w:val="14"/>
              </w:rPr>
              <w:t>als</w:t>
            </w:r>
            <w:r w:rsidRPr="002B7ADC">
              <w:rPr>
                <w:spacing w:val="-7"/>
                <w:sz w:val="14"/>
                <w:szCs w:val="14"/>
              </w:rPr>
              <w:t xml:space="preserve"> </w:t>
            </w:r>
            <w:r w:rsidRPr="002B7ADC">
              <w:rPr>
                <w:sz w:val="14"/>
                <w:szCs w:val="14"/>
              </w:rPr>
              <w:t>op</w:t>
            </w:r>
            <w:r w:rsidRPr="002B7ADC">
              <w:rPr>
                <w:spacing w:val="-7"/>
                <w:sz w:val="14"/>
                <w:szCs w:val="14"/>
              </w:rPr>
              <w:t xml:space="preserve"> </w:t>
            </w:r>
            <w:r w:rsidRPr="002B7ADC">
              <w:rPr>
                <w:sz w:val="14"/>
                <w:szCs w:val="14"/>
              </w:rPr>
              <w:t>EU-niveau welbewust is afgezien van het stellen van prestatie- en informatievereisten (inzake ecologisch ontwerp.</w:t>
            </w:r>
          </w:p>
        </w:tc>
        <w:tc>
          <w:tcPr>
            <w:tcW w:w="2871" w:type="dxa"/>
            <w:tcBorders>
              <w:top w:val="single" w:color="000000" w:sz="4" w:space="0"/>
              <w:left w:val="single" w:color="000000" w:sz="4" w:space="0"/>
              <w:bottom w:val="single" w:color="000000" w:sz="4" w:space="0"/>
              <w:right w:val="single" w:color="000000" w:sz="4" w:space="0"/>
            </w:tcBorders>
          </w:tcPr>
          <w:p w:rsidRPr="002B7ADC" w:rsidR="00F13B4C" w:rsidP="00F13B4C" w:rsidRDefault="00F13B4C" w14:paraId="2FFE4E06" w14:textId="27AAE250">
            <w:pPr>
              <w:pStyle w:val="TableParagraph"/>
              <w:kinsoku w:val="0"/>
              <w:overflowPunct w:val="0"/>
              <w:ind w:right="181"/>
              <w:rPr>
                <w:sz w:val="14"/>
                <w:szCs w:val="14"/>
              </w:rPr>
            </w:pPr>
            <w:r w:rsidRPr="002B7ADC">
              <w:rPr>
                <w:sz w:val="14"/>
                <w:szCs w:val="14"/>
              </w:rPr>
              <w:t>Rechtstreekse werking; lidstaten moeten ervoor zorgen dat er geen strijdige nationale regelgeving bestaat.</w:t>
            </w:r>
          </w:p>
        </w:tc>
        <w:tc>
          <w:tcPr>
            <w:tcW w:w="2792" w:type="dxa"/>
            <w:tcBorders>
              <w:top w:val="single" w:color="000000" w:sz="4" w:space="0"/>
              <w:left w:val="single" w:color="000000" w:sz="4" w:space="0"/>
              <w:bottom w:val="single" w:color="000000" w:sz="4" w:space="0"/>
              <w:right w:val="single" w:color="000000" w:sz="4" w:space="0"/>
            </w:tcBorders>
          </w:tcPr>
          <w:p w:rsidRPr="002B7ADC" w:rsidR="00F13B4C" w:rsidP="00F13B4C" w:rsidRDefault="00F13B4C" w14:paraId="4A04090E" w14:textId="2E31BEDB">
            <w:pPr>
              <w:pStyle w:val="TableParagraph"/>
              <w:kinsoku w:val="0"/>
              <w:overflowPunct w:val="0"/>
              <w:ind w:right="126"/>
              <w:rPr>
                <w:sz w:val="14"/>
                <w:szCs w:val="14"/>
              </w:rPr>
            </w:pPr>
            <w:r w:rsidRPr="002B7ADC">
              <w:rPr>
                <w:sz w:val="14"/>
                <w:szCs w:val="14"/>
              </w:rPr>
              <w:t>Deze bepaling doet er niet aan af dat lidstaten energieprestatievereisten mogen stellen aan gebouwen (art. 3, lid 3)</w:t>
            </w:r>
          </w:p>
        </w:tc>
      </w:tr>
      <w:tr w:rsidRPr="00F53C2A" w:rsidR="00F13B4C" w:rsidTr="00766B4A" w14:paraId="27D31A08" w14:textId="77777777">
        <w:trPr>
          <w:trHeight w:val="681"/>
        </w:trPr>
        <w:tc>
          <w:tcPr>
            <w:tcW w:w="1046" w:type="dxa"/>
            <w:tcBorders>
              <w:top w:val="single" w:color="000000" w:sz="4" w:space="0"/>
              <w:left w:val="single" w:color="000000" w:sz="4" w:space="0"/>
              <w:bottom w:val="single" w:color="000000" w:sz="4" w:space="0"/>
              <w:right w:val="single" w:color="000000" w:sz="4" w:space="0"/>
            </w:tcBorders>
          </w:tcPr>
          <w:p w:rsidRPr="002B7ADC" w:rsidR="00F13B4C" w:rsidP="00F13B4C" w:rsidRDefault="00F13B4C" w14:paraId="528A7AE4" w14:textId="77777777">
            <w:pPr>
              <w:pStyle w:val="TableParagraph"/>
              <w:kinsoku w:val="0"/>
              <w:overflowPunct w:val="0"/>
              <w:ind w:left="107"/>
              <w:rPr>
                <w:spacing w:val="-10"/>
                <w:sz w:val="14"/>
                <w:szCs w:val="14"/>
              </w:rPr>
            </w:pPr>
            <w:r w:rsidRPr="002B7ADC">
              <w:rPr>
                <w:sz w:val="14"/>
                <w:szCs w:val="14"/>
              </w:rPr>
              <w:t>Art.</w:t>
            </w:r>
            <w:r w:rsidRPr="002B7ADC">
              <w:rPr>
                <w:spacing w:val="-4"/>
                <w:sz w:val="14"/>
                <w:szCs w:val="14"/>
              </w:rPr>
              <w:t xml:space="preserve"> </w:t>
            </w:r>
            <w:r w:rsidRPr="002B7ADC">
              <w:rPr>
                <w:sz w:val="14"/>
                <w:szCs w:val="14"/>
              </w:rPr>
              <w:t>3</w:t>
            </w:r>
            <w:r w:rsidRPr="002B7ADC">
              <w:rPr>
                <w:spacing w:val="-3"/>
                <w:sz w:val="14"/>
                <w:szCs w:val="14"/>
              </w:rPr>
              <w:t xml:space="preserve"> </w:t>
            </w:r>
            <w:r w:rsidRPr="002B7ADC">
              <w:rPr>
                <w:sz w:val="14"/>
                <w:szCs w:val="14"/>
              </w:rPr>
              <w:t>lid</w:t>
            </w:r>
            <w:r w:rsidRPr="002B7ADC">
              <w:rPr>
                <w:spacing w:val="-2"/>
                <w:sz w:val="14"/>
                <w:szCs w:val="14"/>
              </w:rPr>
              <w:t xml:space="preserve"> </w:t>
            </w:r>
            <w:r w:rsidRPr="002B7ADC">
              <w:rPr>
                <w:spacing w:val="-10"/>
                <w:sz w:val="14"/>
                <w:szCs w:val="14"/>
              </w:rPr>
              <w:t>5</w:t>
            </w:r>
          </w:p>
        </w:tc>
        <w:tc>
          <w:tcPr>
            <w:tcW w:w="2710" w:type="dxa"/>
            <w:tcBorders>
              <w:top w:val="single" w:color="000000" w:sz="4" w:space="0"/>
              <w:left w:val="single" w:color="000000" w:sz="4" w:space="0"/>
              <w:bottom w:val="single" w:color="000000" w:sz="4" w:space="0"/>
              <w:right w:val="single" w:color="000000" w:sz="4" w:space="0"/>
            </w:tcBorders>
          </w:tcPr>
          <w:p w:rsidRPr="002B7ADC" w:rsidR="00F13B4C" w:rsidP="00F13B4C" w:rsidRDefault="00F13B4C" w14:paraId="25995E76" w14:textId="2489EC97">
            <w:pPr>
              <w:pStyle w:val="TableParagraph"/>
              <w:kinsoku w:val="0"/>
              <w:overflowPunct w:val="0"/>
              <w:ind w:right="107"/>
              <w:rPr>
                <w:sz w:val="14"/>
                <w:szCs w:val="14"/>
              </w:rPr>
            </w:pPr>
            <w:r w:rsidRPr="002B7ADC">
              <w:rPr>
                <w:sz w:val="14"/>
                <w:szCs w:val="14"/>
              </w:rPr>
              <w:t>Lidstaten mogen tentoonstellen van producten op beurzen niet verhinderen,</w:t>
            </w:r>
            <w:r w:rsidRPr="002B7ADC">
              <w:rPr>
                <w:spacing w:val="-8"/>
                <w:sz w:val="14"/>
                <w:szCs w:val="14"/>
              </w:rPr>
              <w:t xml:space="preserve"> </w:t>
            </w:r>
            <w:r w:rsidRPr="002B7ADC">
              <w:rPr>
                <w:sz w:val="14"/>
                <w:szCs w:val="14"/>
              </w:rPr>
              <w:t>ook</w:t>
            </w:r>
            <w:r w:rsidRPr="002B7ADC">
              <w:rPr>
                <w:spacing w:val="-8"/>
                <w:sz w:val="14"/>
                <w:szCs w:val="14"/>
              </w:rPr>
              <w:t xml:space="preserve"> </w:t>
            </w:r>
            <w:r w:rsidRPr="002B7ADC">
              <w:rPr>
                <w:sz w:val="14"/>
                <w:szCs w:val="14"/>
              </w:rPr>
              <w:t>als</w:t>
            </w:r>
            <w:r w:rsidRPr="002B7ADC">
              <w:rPr>
                <w:spacing w:val="-8"/>
                <w:sz w:val="14"/>
                <w:szCs w:val="14"/>
              </w:rPr>
              <w:t xml:space="preserve"> </w:t>
            </w:r>
            <w:r w:rsidRPr="002B7ADC">
              <w:rPr>
                <w:sz w:val="14"/>
                <w:szCs w:val="14"/>
              </w:rPr>
              <w:t>ze</w:t>
            </w:r>
            <w:r w:rsidRPr="002B7ADC">
              <w:rPr>
                <w:spacing w:val="-7"/>
                <w:sz w:val="14"/>
                <w:szCs w:val="14"/>
              </w:rPr>
              <w:t xml:space="preserve"> </w:t>
            </w:r>
            <w:r w:rsidRPr="002B7ADC">
              <w:rPr>
                <w:sz w:val="14"/>
                <w:szCs w:val="14"/>
              </w:rPr>
              <w:t>niet</w:t>
            </w:r>
            <w:r w:rsidRPr="002B7ADC">
              <w:rPr>
                <w:spacing w:val="-7"/>
                <w:sz w:val="14"/>
                <w:szCs w:val="14"/>
              </w:rPr>
              <w:t xml:space="preserve"> </w:t>
            </w:r>
            <w:r w:rsidRPr="002B7ADC">
              <w:rPr>
                <w:sz w:val="14"/>
                <w:szCs w:val="14"/>
              </w:rPr>
              <w:t>aan</w:t>
            </w:r>
            <w:r w:rsidRPr="002B7ADC">
              <w:rPr>
                <w:spacing w:val="-6"/>
                <w:sz w:val="14"/>
                <w:szCs w:val="14"/>
              </w:rPr>
              <w:t xml:space="preserve"> </w:t>
            </w:r>
            <w:r w:rsidRPr="002B7ADC">
              <w:rPr>
                <w:sz w:val="14"/>
                <w:szCs w:val="14"/>
              </w:rPr>
              <w:t>de EU</w:t>
            </w:r>
            <w:r w:rsidRPr="002B7ADC">
              <w:rPr>
                <w:spacing w:val="-13"/>
                <w:sz w:val="14"/>
                <w:szCs w:val="14"/>
              </w:rPr>
              <w:t xml:space="preserve"> </w:t>
            </w:r>
            <w:r w:rsidRPr="002B7ADC">
              <w:rPr>
                <w:sz w:val="14"/>
                <w:szCs w:val="14"/>
              </w:rPr>
              <w:t>vereisten</w:t>
            </w:r>
            <w:r w:rsidRPr="002B7ADC">
              <w:rPr>
                <w:spacing w:val="-12"/>
                <w:sz w:val="14"/>
                <w:szCs w:val="14"/>
              </w:rPr>
              <w:t xml:space="preserve"> </w:t>
            </w:r>
            <w:r w:rsidRPr="002B7ADC">
              <w:rPr>
                <w:sz w:val="14"/>
                <w:szCs w:val="14"/>
              </w:rPr>
              <w:t>inzake</w:t>
            </w:r>
            <w:r w:rsidRPr="002B7ADC">
              <w:rPr>
                <w:spacing w:val="-12"/>
                <w:sz w:val="14"/>
                <w:szCs w:val="14"/>
              </w:rPr>
              <w:t xml:space="preserve"> </w:t>
            </w:r>
            <w:r w:rsidRPr="002B7ADC">
              <w:rPr>
                <w:sz w:val="14"/>
                <w:szCs w:val="14"/>
              </w:rPr>
              <w:t>ecologisch ontwerp voldoen.</w:t>
            </w:r>
          </w:p>
        </w:tc>
        <w:tc>
          <w:tcPr>
            <w:tcW w:w="2871" w:type="dxa"/>
            <w:tcBorders>
              <w:top w:val="single" w:color="000000" w:sz="4" w:space="0"/>
              <w:left w:val="single" w:color="000000" w:sz="4" w:space="0"/>
              <w:bottom w:val="single" w:color="000000" w:sz="4" w:space="0"/>
              <w:right w:val="single" w:color="000000" w:sz="4" w:space="0"/>
            </w:tcBorders>
          </w:tcPr>
          <w:p w:rsidRPr="002B7ADC" w:rsidR="00F13B4C" w:rsidP="00F13B4C" w:rsidRDefault="00F13B4C" w14:paraId="07C9A259" w14:textId="77777777">
            <w:pPr>
              <w:pStyle w:val="TableParagraph"/>
              <w:kinsoku w:val="0"/>
              <w:overflowPunct w:val="0"/>
              <w:spacing w:line="170" w:lineRule="atLeast"/>
              <w:ind w:right="181"/>
              <w:rPr>
                <w:spacing w:val="-2"/>
                <w:sz w:val="14"/>
                <w:szCs w:val="14"/>
              </w:rPr>
            </w:pPr>
            <w:r w:rsidRPr="002B7ADC">
              <w:rPr>
                <w:sz w:val="14"/>
                <w:szCs w:val="14"/>
              </w:rPr>
              <w:t>Rechtstreekse werking; lidstaten moeten</w:t>
            </w:r>
            <w:r w:rsidRPr="002B7ADC">
              <w:rPr>
                <w:spacing w:val="-9"/>
                <w:sz w:val="14"/>
                <w:szCs w:val="14"/>
              </w:rPr>
              <w:t xml:space="preserve"> </w:t>
            </w:r>
            <w:r w:rsidRPr="002B7ADC">
              <w:rPr>
                <w:sz w:val="14"/>
                <w:szCs w:val="14"/>
              </w:rPr>
              <w:t>ervoor</w:t>
            </w:r>
            <w:r w:rsidRPr="002B7ADC">
              <w:rPr>
                <w:spacing w:val="-9"/>
                <w:sz w:val="14"/>
                <w:szCs w:val="14"/>
              </w:rPr>
              <w:t xml:space="preserve"> </w:t>
            </w:r>
            <w:r w:rsidRPr="002B7ADC">
              <w:rPr>
                <w:sz w:val="14"/>
                <w:szCs w:val="14"/>
              </w:rPr>
              <w:t>zorgen</w:t>
            </w:r>
            <w:r w:rsidRPr="002B7ADC">
              <w:rPr>
                <w:spacing w:val="-9"/>
                <w:sz w:val="14"/>
                <w:szCs w:val="14"/>
              </w:rPr>
              <w:t xml:space="preserve"> </w:t>
            </w:r>
            <w:r w:rsidRPr="002B7ADC">
              <w:rPr>
                <w:sz w:val="14"/>
                <w:szCs w:val="14"/>
              </w:rPr>
              <w:t>dat</w:t>
            </w:r>
            <w:r w:rsidRPr="002B7ADC">
              <w:rPr>
                <w:spacing w:val="-8"/>
                <w:sz w:val="14"/>
                <w:szCs w:val="14"/>
              </w:rPr>
              <w:t xml:space="preserve"> </w:t>
            </w:r>
            <w:r w:rsidRPr="002B7ADC">
              <w:rPr>
                <w:sz w:val="14"/>
                <w:szCs w:val="14"/>
              </w:rPr>
              <w:t>er</w:t>
            </w:r>
            <w:r w:rsidRPr="002B7ADC">
              <w:rPr>
                <w:spacing w:val="-9"/>
                <w:sz w:val="14"/>
                <w:szCs w:val="14"/>
              </w:rPr>
              <w:t xml:space="preserve"> </w:t>
            </w:r>
            <w:r w:rsidRPr="002B7ADC">
              <w:rPr>
                <w:sz w:val="14"/>
                <w:szCs w:val="14"/>
              </w:rPr>
              <w:t xml:space="preserve">geen strijdige nationale regelgeving </w:t>
            </w:r>
            <w:r w:rsidRPr="002B7ADC">
              <w:rPr>
                <w:spacing w:val="-2"/>
                <w:sz w:val="14"/>
                <w:szCs w:val="14"/>
              </w:rPr>
              <w:t>bestaat.</w:t>
            </w:r>
          </w:p>
        </w:tc>
        <w:tc>
          <w:tcPr>
            <w:tcW w:w="2792" w:type="dxa"/>
            <w:tcBorders>
              <w:top w:val="single" w:color="000000" w:sz="4" w:space="0"/>
              <w:left w:val="single" w:color="000000" w:sz="4" w:space="0"/>
              <w:bottom w:val="single" w:color="000000" w:sz="4" w:space="0"/>
              <w:right w:val="single" w:color="000000" w:sz="4" w:space="0"/>
            </w:tcBorders>
          </w:tcPr>
          <w:p w:rsidRPr="002B7ADC" w:rsidR="00F13B4C" w:rsidP="00F13B4C" w:rsidRDefault="00F13B4C" w14:paraId="5D65DCC3" w14:textId="77777777">
            <w:pPr>
              <w:pStyle w:val="TableParagraph"/>
              <w:kinsoku w:val="0"/>
              <w:overflowPunct w:val="0"/>
              <w:ind w:left="0"/>
              <w:rPr>
                <w:rFonts w:ascii="Times New Roman" w:hAnsi="Times New Roman" w:cs="Times New Roman"/>
                <w:sz w:val="14"/>
                <w:szCs w:val="14"/>
              </w:rPr>
            </w:pPr>
          </w:p>
        </w:tc>
      </w:tr>
      <w:tr w:rsidRPr="002B7ADC" w:rsidR="00F13B4C" w:rsidTr="00766B4A" w14:paraId="22D57D4A" w14:textId="77777777">
        <w:trPr>
          <w:trHeight w:val="2382"/>
        </w:trPr>
        <w:tc>
          <w:tcPr>
            <w:tcW w:w="1046" w:type="dxa"/>
            <w:tcBorders>
              <w:top w:val="single" w:color="000000" w:sz="4" w:space="0"/>
              <w:left w:val="single" w:color="000000" w:sz="4" w:space="0"/>
              <w:bottom w:val="single" w:color="000000" w:sz="4" w:space="0"/>
              <w:right w:val="single" w:color="000000" w:sz="4" w:space="0"/>
            </w:tcBorders>
          </w:tcPr>
          <w:p w:rsidRPr="002B7ADC" w:rsidR="00F13B4C" w:rsidP="00F13B4C" w:rsidRDefault="00F13B4C" w14:paraId="7533307B" w14:textId="77777777">
            <w:pPr>
              <w:pStyle w:val="TableParagraph"/>
              <w:kinsoku w:val="0"/>
              <w:overflowPunct w:val="0"/>
              <w:ind w:left="107"/>
              <w:rPr>
                <w:spacing w:val="-10"/>
                <w:sz w:val="14"/>
                <w:szCs w:val="14"/>
              </w:rPr>
            </w:pPr>
            <w:r w:rsidRPr="002B7ADC">
              <w:rPr>
                <w:sz w:val="14"/>
                <w:szCs w:val="14"/>
              </w:rPr>
              <w:lastRenderedPageBreak/>
              <w:t>Art.</w:t>
            </w:r>
            <w:r w:rsidRPr="002B7ADC">
              <w:rPr>
                <w:spacing w:val="-4"/>
                <w:sz w:val="14"/>
                <w:szCs w:val="14"/>
              </w:rPr>
              <w:t xml:space="preserve"> </w:t>
            </w:r>
            <w:r w:rsidRPr="002B7ADC">
              <w:rPr>
                <w:sz w:val="14"/>
                <w:szCs w:val="14"/>
              </w:rPr>
              <w:t>4,</w:t>
            </w:r>
            <w:r w:rsidRPr="002B7ADC">
              <w:rPr>
                <w:spacing w:val="-3"/>
                <w:sz w:val="14"/>
                <w:szCs w:val="14"/>
              </w:rPr>
              <w:t xml:space="preserve"> </w:t>
            </w:r>
            <w:r w:rsidRPr="002B7ADC">
              <w:rPr>
                <w:sz w:val="14"/>
                <w:szCs w:val="14"/>
              </w:rPr>
              <w:t>lid</w:t>
            </w:r>
            <w:r w:rsidRPr="002B7ADC">
              <w:rPr>
                <w:spacing w:val="-3"/>
                <w:sz w:val="14"/>
                <w:szCs w:val="14"/>
              </w:rPr>
              <w:t xml:space="preserve"> </w:t>
            </w:r>
            <w:r w:rsidRPr="002B7ADC">
              <w:rPr>
                <w:spacing w:val="-10"/>
                <w:sz w:val="14"/>
                <w:szCs w:val="14"/>
              </w:rPr>
              <w:t>1</w:t>
            </w:r>
          </w:p>
          <w:p w:rsidRPr="002B7ADC" w:rsidR="00F13B4C" w:rsidP="00F13B4C" w:rsidRDefault="00F13B4C" w14:paraId="47D7CE1A" w14:textId="77777777">
            <w:pPr>
              <w:pStyle w:val="TableParagraph"/>
              <w:kinsoku w:val="0"/>
              <w:overflowPunct w:val="0"/>
              <w:spacing w:before="1"/>
              <w:ind w:left="107" w:right="150"/>
              <w:rPr>
                <w:spacing w:val="-5"/>
                <w:sz w:val="14"/>
                <w:szCs w:val="14"/>
              </w:rPr>
            </w:pPr>
            <w:r w:rsidRPr="002B7ADC">
              <w:rPr>
                <w:sz w:val="14"/>
                <w:szCs w:val="14"/>
              </w:rPr>
              <w:t>en lid 6</w:t>
            </w:r>
            <w:r w:rsidRPr="002B7ADC">
              <w:rPr>
                <w:spacing w:val="40"/>
                <w:sz w:val="14"/>
                <w:szCs w:val="14"/>
              </w:rPr>
              <w:t xml:space="preserve"> </w:t>
            </w:r>
            <w:r w:rsidRPr="002B7ADC">
              <w:rPr>
                <w:sz w:val="14"/>
                <w:szCs w:val="14"/>
              </w:rPr>
              <w:t>Zie voor inhoud</w:t>
            </w:r>
            <w:r w:rsidRPr="002B7ADC">
              <w:rPr>
                <w:spacing w:val="-8"/>
                <w:sz w:val="14"/>
                <w:szCs w:val="14"/>
              </w:rPr>
              <w:t xml:space="preserve"> </w:t>
            </w:r>
            <w:r w:rsidRPr="002B7ADC">
              <w:rPr>
                <w:spacing w:val="-5"/>
                <w:sz w:val="14"/>
                <w:szCs w:val="14"/>
              </w:rPr>
              <w:t>ook</w:t>
            </w:r>
          </w:p>
          <w:p w:rsidRPr="002B7ADC" w:rsidR="00F13B4C" w:rsidP="00F13B4C" w:rsidRDefault="00F13B4C" w14:paraId="3D0A992E" w14:textId="77777777">
            <w:pPr>
              <w:pStyle w:val="TableParagraph"/>
              <w:kinsoku w:val="0"/>
              <w:overflowPunct w:val="0"/>
              <w:spacing w:line="169" w:lineRule="exact"/>
              <w:ind w:left="107"/>
              <w:rPr>
                <w:spacing w:val="-5"/>
                <w:sz w:val="14"/>
                <w:szCs w:val="14"/>
              </w:rPr>
            </w:pPr>
            <w:r w:rsidRPr="002B7ADC">
              <w:rPr>
                <w:sz w:val="14"/>
                <w:szCs w:val="14"/>
              </w:rPr>
              <w:t>art.</w:t>
            </w:r>
            <w:r w:rsidRPr="002B7ADC">
              <w:rPr>
                <w:spacing w:val="-4"/>
                <w:sz w:val="14"/>
                <w:szCs w:val="14"/>
              </w:rPr>
              <w:t xml:space="preserve"> </w:t>
            </w:r>
            <w:r w:rsidRPr="002B7ADC">
              <w:rPr>
                <w:sz w:val="14"/>
                <w:szCs w:val="14"/>
              </w:rPr>
              <w:t>5,</w:t>
            </w:r>
            <w:r w:rsidRPr="002B7ADC">
              <w:rPr>
                <w:spacing w:val="-1"/>
                <w:sz w:val="14"/>
                <w:szCs w:val="14"/>
              </w:rPr>
              <w:t xml:space="preserve"> </w:t>
            </w:r>
            <w:r w:rsidRPr="002B7ADC">
              <w:rPr>
                <w:sz w:val="14"/>
                <w:szCs w:val="14"/>
              </w:rPr>
              <w:t>6</w:t>
            </w:r>
            <w:r w:rsidRPr="002B7ADC">
              <w:rPr>
                <w:spacing w:val="-2"/>
                <w:sz w:val="14"/>
                <w:szCs w:val="14"/>
              </w:rPr>
              <w:t xml:space="preserve"> </w:t>
            </w:r>
            <w:r w:rsidRPr="002B7ADC">
              <w:rPr>
                <w:spacing w:val="-5"/>
                <w:sz w:val="14"/>
                <w:szCs w:val="14"/>
              </w:rPr>
              <w:t>en</w:t>
            </w:r>
          </w:p>
          <w:p w:rsidRPr="002B7ADC" w:rsidR="00F13B4C" w:rsidP="00F13B4C" w:rsidRDefault="00F13B4C" w14:paraId="5AA35C77" w14:textId="77777777">
            <w:pPr>
              <w:pStyle w:val="TableParagraph"/>
              <w:kinsoku w:val="0"/>
              <w:overflowPunct w:val="0"/>
              <w:spacing w:line="169" w:lineRule="exact"/>
              <w:ind w:left="107"/>
              <w:rPr>
                <w:spacing w:val="-10"/>
                <w:sz w:val="14"/>
                <w:szCs w:val="14"/>
              </w:rPr>
            </w:pPr>
            <w:r w:rsidRPr="002B7ADC">
              <w:rPr>
                <w:spacing w:val="-10"/>
                <w:sz w:val="14"/>
                <w:szCs w:val="14"/>
              </w:rPr>
              <w:t>7</w:t>
            </w:r>
          </w:p>
        </w:tc>
        <w:tc>
          <w:tcPr>
            <w:tcW w:w="2710" w:type="dxa"/>
            <w:tcBorders>
              <w:top w:val="single" w:color="000000" w:sz="4" w:space="0"/>
              <w:left w:val="single" w:color="000000" w:sz="4" w:space="0"/>
              <w:bottom w:val="single" w:color="000000" w:sz="4" w:space="0"/>
              <w:right w:val="single" w:color="000000" w:sz="4" w:space="0"/>
            </w:tcBorders>
          </w:tcPr>
          <w:p w:rsidRPr="002B7ADC" w:rsidR="00F13B4C" w:rsidP="00F13B4C" w:rsidRDefault="00F13B4C" w14:paraId="481F2A81" w14:textId="77777777">
            <w:pPr>
              <w:pStyle w:val="TableParagraph"/>
              <w:kinsoku w:val="0"/>
              <w:overflowPunct w:val="0"/>
              <w:ind w:right="131"/>
              <w:rPr>
                <w:spacing w:val="-2"/>
                <w:sz w:val="14"/>
                <w:szCs w:val="14"/>
              </w:rPr>
            </w:pPr>
            <w:r w:rsidRPr="002B7ADC">
              <w:rPr>
                <w:sz w:val="14"/>
                <w:szCs w:val="14"/>
              </w:rPr>
              <w:t>Europese Commissie kan voor producten gedelegeerde handelingen</w:t>
            </w:r>
            <w:r w:rsidRPr="002B7ADC">
              <w:rPr>
                <w:spacing w:val="-13"/>
                <w:sz w:val="14"/>
                <w:szCs w:val="14"/>
              </w:rPr>
              <w:t xml:space="preserve"> </w:t>
            </w:r>
            <w:r w:rsidRPr="002B7ADC">
              <w:rPr>
                <w:sz w:val="14"/>
                <w:szCs w:val="14"/>
              </w:rPr>
              <w:t>vaststellen</w:t>
            </w:r>
            <w:r w:rsidRPr="002B7ADC">
              <w:rPr>
                <w:spacing w:val="-12"/>
                <w:sz w:val="14"/>
                <w:szCs w:val="14"/>
              </w:rPr>
              <w:t xml:space="preserve"> </w:t>
            </w:r>
            <w:r w:rsidRPr="002B7ADC">
              <w:rPr>
                <w:sz w:val="14"/>
                <w:szCs w:val="14"/>
              </w:rPr>
              <w:t>met</w:t>
            </w:r>
            <w:r w:rsidRPr="002B7ADC">
              <w:rPr>
                <w:spacing w:val="-12"/>
                <w:sz w:val="14"/>
                <w:szCs w:val="14"/>
              </w:rPr>
              <w:t xml:space="preserve"> </w:t>
            </w:r>
            <w:r w:rsidRPr="002B7ADC">
              <w:rPr>
                <w:sz w:val="14"/>
                <w:szCs w:val="14"/>
              </w:rPr>
              <w:t xml:space="preserve">EU vereisten inzake ecologisch </w:t>
            </w:r>
            <w:r w:rsidRPr="002B7ADC">
              <w:rPr>
                <w:spacing w:val="-2"/>
                <w:sz w:val="14"/>
                <w:szCs w:val="14"/>
              </w:rPr>
              <w:t>ontwerp.</w:t>
            </w:r>
          </w:p>
          <w:p w:rsidRPr="002B7ADC" w:rsidR="00F13B4C" w:rsidP="00F13B4C" w:rsidRDefault="00F13B4C" w14:paraId="6EAE7891" w14:textId="77777777">
            <w:pPr>
              <w:pStyle w:val="TableParagraph"/>
              <w:kinsoku w:val="0"/>
              <w:overflowPunct w:val="0"/>
              <w:spacing w:before="170"/>
              <w:ind w:right="131"/>
              <w:rPr>
                <w:sz w:val="14"/>
                <w:szCs w:val="14"/>
              </w:rPr>
            </w:pPr>
            <w:r w:rsidRPr="002B7ADC">
              <w:rPr>
                <w:sz w:val="14"/>
                <w:szCs w:val="14"/>
              </w:rPr>
              <w:t>De inhoud van mogelijke aanvullende</w:t>
            </w:r>
            <w:r w:rsidRPr="002B7ADC">
              <w:rPr>
                <w:spacing w:val="-9"/>
                <w:sz w:val="14"/>
                <w:szCs w:val="14"/>
              </w:rPr>
              <w:t xml:space="preserve"> </w:t>
            </w:r>
            <w:r w:rsidRPr="002B7ADC">
              <w:rPr>
                <w:sz w:val="14"/>
                <w:szCs w:val="14"/>
              </w:rPr>
              <w:t>eisen</w:t>
            </w:r>
            <w:r w:rsidRPr="002B7ADC">
              <w:rPr>
                <w:spacing w:val="-9"/>
                <w:sz w:val="14"/>
                <w:szCs w:val="14"/>
              </w:rPr>
              <w:t xml:space="preserve"> </w:t>
            </w:r>
            <w:r w:rsidRPr="002B7ADC">
              <w:rPr>
                <w:sz w:val="14"/>
                <w:szCs w:val="14"/>
              </w:rPr>
              <w:t>staat</w:t>
            </w:r>
            <w:r w:rsidRPr="002B7ADC">
              <w:rPr>
                <w:spacing w:val="-9"/>
                <w:sz w:val="14"/>
                <w:szCs w:val="14"/>
              </w:rPr>
              <w:t xml:space="preserve"> </w:t>
            </w:r>
            <w:r w:rsidRPr="002B7ADC">
              <w:rPr>
                <w:sz w:val="14"/>
                <w:szCs w:val="14"/>
              </w:rPr>
              <w:t>in</w:t>
            </w:r>
            <w:r w:rsidRPr="002B7ADC">
              <w:rPr>
                <w:spacing w:val="-9"/>
                <w:sz w:val="14"/>
                <w:szCs w:val="14"/>
              </w:rPr>
              <w:t xml:space="preserve"> </w:t>
            </w:r>
            <w:r w:rsidRPr="002B7ADC">
              <w:rPr>
                <w:sz w:val="14"/>
                <w:szCs w:val="14"/>
              </w:rPr>
              <w:t>lid</w:t>
            </w:r>
            <w:r w:rsidRPr="002B7ADC">
              <w:rPr>
                <w:spacing w:val="-9"/>
                <w:sz w:val="14"/>
                <w:szCs w:val="14"/>
              </w:rPr>
              <w:t xml:space="preserve"> </w:t>
            </w:r>
            <w:r w:rsidRPr="002B7ADC">
              <w:rPr>
                <w:sz w:val="14"/>
                <w:szCs w:val="14"/>
              </w:rPr>
              <w:t>6.</w:t>
            </w:r>
          </w:p>
        </w:tc>
        <w:tc>
          <w:tcPr>
            <w:tcW w:w="2871" w:type="dxa"/>
            <w:tcBorders>
              <w:top w:val="single" w:color="000000" w:sz="4" w:space="0"/>
              <w:left w:val="single" w:color="000000" w:sz="4" w:space="0"/>
              <w:bottom w:val="single" w:color="000000" w:sz="4" w:space="0"/>
              <w:right w:val="single" w:color="000000" w:sz="4" w:space="0"/>
            </w:tcBorders>
          </w:tcPr>
          <w:p w:rsidRPr="002B7ADC" w:rsidR="00F13B4C" w:rsidP="00F13B4C" w:rsidRDefault="00F13B4C" w14:paraId="36544D7C" w14:textId="77777777">
            <w:pPr>
              <w:pStyle w:val="TableParagraph"/>
              <w:kinsoku w:val="0"/>
              <w:overflowPunct w:val="0"/>
              <w:ind w:right="120"/>
              <w:rPr>
                <w:sz w:val="14"/>
                <w:szCs w:val="14"/>
              </w:rPr>
            </w:pPr>
            <w:r w:rsidRPr="002B7ADC">
              <w:rPr>
                <w:sz w:val="14"/>
                <w:szCs w:val="14"/>
              </w:rPr>
              <w:t>Niet rechtstreeks tot de lidstaten gericht. De lidstaten moeten er echter wel voor zorgen dat nationale uitvoeringsregelgeving telkens wanneer</w:t>
            </w:r>
            <w:r w:rsidRPr="002B7ADC">
              <w:rPr>
                <w:spacing w:val="-9"/>
                <w:sz w:val="14"/>
                <w:szCs w:val="14"/>
              </w:rPr>
              <w:t xml:space="preserve"> </w:t>
            </w:r>
            <w:r w:rsidRPr="002B7ADC">
              <w:rPr>
                <w:sz w:val="14"/>
                <w:szCs w:val="14"/>
              </w:rPr>
              <w:t>in</w:t>
            </w:r>
            <w:r w:rsidRPr="002B7ADC">
              <w:rPr>
                <w:spacing w:val="-9"/>
                <w:sz w:val="14"/>
                <w:szCs w:val="14"/>
              </w:rPr>
              <w:t xml:space="preserve"> </w:t>
            </w:r>
            <w:r w:rsidRPr="002B7ADC">
              <w:rPr>
                <w:sz w:val="14"/>
                <w:szCs w:val="14"/>
              </w:rPr>
              <w:t>de</w:t>
            </w:r>
            <w:r w:rsidRPr="002B7ADC">
              <w:rPr>
                <w:spacing w:val="-9"/>
                <w:sz w:val="14"/>
                <w:szCs w:val="14"/>
              </w:rPr>
              <w:t xml:space="preserve"> </w:t>
            </w:r>
            <w:r w:rsidRPr="002B7ADC">
              <w:rPr>
                <w:sz w:val="14"/>
                <w:szCs w:val="14"/>
              </w:rPr>
              <w:t>verordening</w:t>
            </w:r>
            <w:r w:rsidRPr="002B7ADC">
              <w:rPr>
                <w:spacing w:val="-8"/>
                <w:sz w:val="14"/>
                <w:szCs w:val="14"/>
              </w:rPr>
              <w:t xml:space="preserve"> </w:t>
            </w:r>
            <w:r w:rsidRPr="002B7ADC">
              <w:rPr>
                <w:sz w:val="14"/>
                <w:szCs w:val="14"/>
              </w:rPr>
              <w:t>naar</w:t>
            </w:r>
            <w:r w:rsidRPr="002B7ADC">
              <w:rPr>
                <w:spacing w:val="-7"/>
                <w:sz w:val="14"/>
                <w:szCs w:val="14"/>
              </w:rPr>
              <w:t xml:space="preserve"> </w:t>
            </w:r>
            <w:r w:rsidRPr="002B7ADC">
              <w:rPr>
                <w:sz w:val="14"/>
                <w:szCs w:val="14"/>
              </w:rPr>
              <w:t>deze gedelegeerde handelingen wordt verwezen, ook betrekking heeft op</w:t>
            </w:r>
            <w:r w:rsidRPr="002B7ADC">
              <w:rPr>
                <w:spacing w:val="40"/>
                <w:sz w:val="14"/>
                <w:szCs w:val="14"/>
              </w:rPr>
              <w:t xml:space="preserve"> </w:t>
            </w:r>
            <w:r w:rsidRPr="002B7ADC">
              <w:rPr>
                <w:sz w:val="14"/>
                <w:szCs w:val="14"/>
              </w:rPr>
              <w:t>de daadwerkelijk in een</w:t>
            </w:r>
            <w:r w:rsidRPr="002B7ADC">
              <w:rPr>
                <w:spacing w:val="40"/>
                <w:sz w:val="14"/>
                <w:szCs w:val="14"/>
              </w:rPr>
              <w:t xml:space="preserve"> </w:t>
            </w:r>
            <w:r w:rsidRPr="002B7ADC">
              <w:rPr>
                <w:sz w:val="14"/>
                <w:szCs w:val="14"/>
              </w:rPr>
              <w:t>gedelegeerde handeling opgenomen EU vereisten inzake ecologische ontwerp voor een product(groep).</w:t>
            </w:r>
          </w:p>
        </w:tc>
        <w:tc>
          <w:tcPr>
            <w:tcW w:w="2792" w:type="dxa"/>
            <w:tcBorders>
              <w:top w:val="single" w:color="000000" w:sz="4" w:space="0"/>
              <w:left w:val="single" w:color="000000" w:sz="4" w:space="0"/>
              <w:bottom w:val="single" w:color="000000" w:sz="4" w:space="0"/>
              <w:right w:val="single" w:color="000000" w:sz="4" w:space="0"/>
            </w:tcBorders>
          </w:tcPr>
          <w:p w:rsidRPr="002B7ADC" w:rsidR="00F13B4C" w:rsidP="00F13B4C" w:rsidRDefault="00F13B4C" w14:paraId="5B2D5CCC" w14:textId="7F42AE12">
            <w:pPr>
              <w:pStyle w:val="TableParagraph"/>
              <w:kinsoku w:val="0"/>
              <w:overflowPunct w:val="0"/>
              <w:ind w:right="129"/>
              <w:rPr>
                <w:sz w:val="14"/>
                <w:szCs w:val="14"/>
              </w:rPr>
            </w:pPr>
            <w:r w:rsidRPr="002B7ADC">
              <w:rPr>
                <w:sz w:val="14"/>
                <w:szCs w:val="14"/>
              </w:rPr>
              <w:t>De nationale uitvoeringsmaatregelen</w:t>
            </w:r>
            <w:r w:rsidRPr="002B7ADC">
              <w:rPr>
                <w:spacing w:val="-13"/>
                <w:sz w:val="14"/>
                <w:szCs w:val="14"/>
              </w:rPr>
              <w:t xml:space="preserve"> </w:t>
            </w:r>
            <w:r w:rsidRPr="002B7ADC">
              <w:rPr>
                <w:sz w:val="14"/>
                <w:szCs w:val="14"/>
              </w:rPr>
              <w:t>moeten</w:t>
            </w:r>
            <w:r w:rsidRPr="002B7ADC">
              <w:rPr>
                <w:spacing w:val="-12"/>
                <w:sz w:val="14"/>
                <w:szCs w:val="14"/>
              </w:rPr>
              <w:t xml:space="preserve"> </w:t>
            </w:r>
            <w:r w:rsidRPr="002B7ADC">
              <w:rPr>
                <w:sz w:val="14"/>
                <w:szCs w:val="14"/>
              </w:rPr>
              <w:t xml:space="preserve">ook de gedelegeerde handelingen omvatten, in combinatie met de bepalingen van de EU-verordening </w:t>
            </w:r>
            <w:proofErr w:type="spellStart"/>
            <w:r w:rsidRPr="002B7ADC">
              <w:rPr>
                <w:sz w:val="14"/>
                <w:szCs w:val="14"/>
              </w:rPr>
              <w:t>ecodesign</w:t>
            </w:r>
            <w:proofErr w:type="spellEnd"/>
            <w:r w:rsidRPr="002B7ADC">
              <w:rPr>
                <w:sz w:val="14"/>
                <w:szCs w:val="14"/>
              </w:rPr>
              <w:t xml:space="preserve"> waarvoor uitvoeringsmaatregelen moeten worden</w:t>
            </w:r>
            <w:r w:rsidRPr="002B7ADC">
              <w:rPr>
                <w:spacing w:val="-4"/>
                <w:sz w:val="14"/>
                <w:szCs w:val="14"/>
              </w:rPr>
              <w:t xml:space="preserve"> </w:t>
            </w:r>
            <w:r w:rsidRPr="002B7ADC">
              <w:rPr>
                <w:sz w:val="14"/>
                <w:szCs w:val="14"/>
              </w:rPr>
              <w:t>getroffen.</w:t>
            </w:r>
            <w:r w:rsidRPr="002B7ADC">
              <w:rPr>
                <w:spacing w:val="-4"/>
                <w:sz w:val="14"/>
                <w:szCs w:val="14"/>
              </w:rPr>
              <w:t xml:space="preserve"> </w:t>
            </w:r>
            <w:r w:rsidRPr="002B7ADC">
              <w:rPr>
                <w:sz w:val="14"/>
                <w:szCs w:val="14"/>
              </w:rPr>
              <w:t>Dat</w:t>
            </w:r>
            <w:r w:rsidRPr="002B7ADC">
              <w:rPr>
                <w:spacing w:val="-3"/>
                <w:sz w:val="14"/>
                <w:szCs w:val="14"/>
              </w:rPr>
              <w:t xml:space="preserve"> </w:t>
            </w:r>
            <w:r w:rsidRPr="002B7ADC">
              <w:rPr>
                <w:sz w:val="14"/>
                <w:szCs w:val="14"/>
              </w:rPr>
              <w:t>gebeurt</w:t>
            </w:r>
            <w:r w:rsidRPr="002B7ADC">
              <w:rPr>
                <w:spacing w:val="-3"/>
                <w:sz w:val="14"/>
                <w:szCs w:val="14"/>
              </w:rPr>
              <w:t xml:space="preserve"> </w:t>
            </w:r>
            <w:r w:rsidRPr="002B7ADC">
              <w:rPr>
                <w:sz w:val="14"/>
                <w:szCs w:val="14"/>
              </w:rPr>
              <w:t xml:space="preserve">door in verschillende bepalingen van deze uitvoeringsregeling te spreken van ’de EU-verordening </w:t>
            </w:r>
            <w:proofErr w:type="spellStart"/>
            <w:r w:rsidRPr="002B7ADC">
              <w:rPr>
                <w:sz w:val="14"/>
                <w:szCs w:val="14"/>
              </w:rPr>
              <w:t>ecodesign</w:t>
            </w:r>
            <w:proofErr w:type="spellEnd"/>
            <w:r w:rsidRPr="002B7ADC">
              <w:rPr>
                <w:spacing w:val="-6"/>
                <w:sz w:val="14"/>
                <w:szCs w:val="14"/>
              </w:rPr>
              <w:t xml:space="preserve"> </w:t>
            </w:r>
            <w:r w:rsidRPr="002B7ADC">
              <w:rPr>
                <w:sz w:val="14"/>
                <w:szCs w:val="14"/>
              </w:rPr>
              <w:t>en</w:t>
            </w:r>
            <w:r w:rsidRPr="002B7ADC">
              <w:rPr>
                <w:spacing w:val="-6"/>
                <w:sz w:val="14"/>
                <w:szCs w:val="14"/>
              </w:rPr>
              <w:t xml:space="preserve"> </w:t>
            </w:r>
            <w:r w:rsidRPr="002B7ADC">
              <w:rPr>
                <w:sz w:val="14"/>
                <w:szCs w:val="14"/>
              </w:rPr>
              <w:t>op die verordening gebaseerde gedelegeerde handelingen en</w:t>
            </w:r>
          </w:p>
          <w:p w:rsidRPr="002B7ADC" w:rsidR="00F13B4C" w:rsidP="00F13B4C" w:rsidRDefault="00F13B4C" w14:paraId="764DD446" w14:textId="77777777">
            <w:pPr>
              <w:pStyle w:val="TableParagraph"/>
              <w:kinsoku w:val="0"/>
              <w:overflowPunct w:val="0"/>
              <w:spacing w:before="1" w:line="149" w:lineRule="exact"/>
              <w:rPr>
                <w:spacing w:val="-2"/>
                <w:sz w:val="14"/>
                <w:szCs w:val="14"/>
              </w:rPr>
            </w:pPr>
            <w:r w:rsidRPr="002B7ADC">
              <w:rPr>
                <w:spacing w:val="-2"/>
                <w:sz w:val="14"/>
                <w:szCs w:val="14"/>
              </w:rPr>
              <w:t>uitvoeringshandelingen’</w:t>
            </w:r>
          </w:p>
        </w:tc>
      </w:tr>
      <w:tr w:rsidRPr="00F53C2A" w:rsidR="00F13B4C" w:rsidTr="00766B4A" w14:paraId="62E2CAC1" w14:textId="77777777">
        <w:trPr>
          <w:trHeight w:val="849"/>
        </w:trPr>
        <w:tc>
          <w:tcPr>
            <w:tcW w:w="1046" w:type="dxa"/>
            <w:tcBorders>
              <w:top w:val="single" w:color="000000" w:sz="4" w:space="0"/>
              <w:left w:val="single" w:color="000000" w:sz="4" w:space="0"/>
              <w:bottom w:val="single" w:color="000000" w:sz="4" w:space="0"/>
              <w:right w:val="single" w:color="000000" w:sz="4" w:space="0"/>
            </w:tcBorders>
          </w:tcPr>
          <w:p w:rsidRPr="002B7ADC" w:rsidR="00F13B4C" w:rsidP="00F13B4C" w:rsidRDefault="00F13B4C" w14:paraId="73343D19" w14:textId="77777777">
            <w:pPr>
              <w:pStyle w:val="TableParagraph"/>
              <w:kinsoku w:val="0"/>
              <w:overflowPunct w:val="0"/>
              <w:ind w:left="51" w:right="70"/>
              <w:jc w:val="center"/>
              <w:rPr>
                <w:spacing w:val="-10"/>
                <w:sz w:val="14"/>
                <w:szCs w:val="14"/>
              </w:rPr>
            </w:pPr>
            <w:r w:rsidRPr="002B7ADC">
              <w:rPr>
                <w:sz w:val="14"/>
                <w:szCs w:val="14"/>
              </w:rPr>
              <w:t>Art.</w:t>
            </w:r>
            <w:r w:rsidRPr="002B7ADC">
              <w:rPr>
                <w:spacing w:val="-4"/>
                <w:sz w:val="14"/>
                <w:szCs w:val="14"/>
              </w:rPr>
              <w:t xml:space="preserve"> </w:t>
            </w:r>
            <w:r w:rsidRPr="002B7ADC">
              <w:rPr>
                <w:sz w:val="14"/>
                <w:szCs w:val="14"/>
              </w:rPr>
              <w:t>4,</w:t>
            </w:r>
            <w:r w:rsidRPr="002B7ADC">
              <w:rPr>
                <w:spacing w:val="-3"/>
                <w:sz w:val="14"/>
                <w:szCs w:val="14"/>
              </w:rPr>
              <w:t xml:space="preserve"> </w:t>
            </w:r>
            <w:r w:rsidRPr="002B7ADC">
              <w:rPr>
                <w:sz w:val="14"/>
                <w:szCs w:val="14"/>
              </w:rPr>
              <w:t>lid</w:t>
            </w:r>
            <w:r w:rsidRPr="002B7ADC">
              <w:rPr>
                <w:spacing w:val="-3"/>
                <w:sz w:val="14"/>
                <w:szCs w:val="14"/>
              </w:rPr>
              <w:t xml:space="preserve"> </w:t>
            </w:r>
            <w:r w:rsidRPr="002B7ADC">
              <w:rPr>
                <w:spacing w:val="-10"/>
                <w:sz w:val="14"/>
                <w:szCs w:val="14"/>
              </w:rPr>
              <w:t>2</w:t>
            </w:r>
          </w:p>
        </w:tc>
        <w:tc>
          <w:tcPr>
            <w:tcW w:w="2710" w:type="dxa"/>
            <w:tcBorders>
              <w:top w:val="single" w:color="000000" w:sz="4" w:space="0"/>
              <w:left w:val="single" w:color="000000" w:sz="4" w:space="0"/>
              <w:bottom w:val="single" w:color="000000" w:sz="4" w:space="0"/>
              <w:right w:val="single" w:color="000000" w:sz="4" w:space="0"/>
            </w:tcBorders>
          </w:tcPr>
          <w:p w:rsidRPr="002B7ADC" w:rsidR="00F13B4C" w:rsidP="00F13B4C" w:rsidRDefault="00F13B4C" w14:paraId="3618D148" w14:textId="77777777">
            <w:pPr>
              <w:pStyle w:val="TableParagraph"/>
              <w:kinsoku w:val="0"/>
              <w:overflowPunct w:val="0"/>
              <w:rPr>
                <w:sz w:val="14"/>
                <w:szCs w:val="14"/>
              </w:rPr>
            </w:pPr>
            <w:r w:rsidRPr="002B7ADC">
              <w:rPr>
                <w:sz w:val="14"/>
                <w:szCs w:val="14"/>
              </w:rPr>
              <w:t>Europese Commissie kan ook bepalen</w:t>
            </w:r>
            <w:r w:rsidRPr="002B7ADC">
              <w:rPr>
                <w:spacing w:val="-10"/>
                <w:sz w:val="14"/>
                <w:szCs w:val="14"/>
              </w:rPr>
              <w:t xml:space="preserve"> </w:t>
            </w:r>
            <w:r w:rsidRPr="002B7ADC">
              <w:rPr>
                <w:sz w:val="14"/>
                <w:szCs w:val="14"/>
              </w:rPr>
              <w:t>dat</w:t>
            </w:r>
            <w:r w:rsidRPr="002B7ADC">
              <w:rPr>
                <w:spacing w:val="-8"/>
                <w:sz w:val="14"/>
                <w:szCs w:val="14"/>
              </w:rPr>
              <w:t xml:space="preserve"> </w:t>
            </w:r>
            <w:r w:rsidRPr="002B7ADC">
              <w:rPr>
                <w:sz w:val="14"/>
                <w:szCs w:val="14"/>
              </w:rPr>
              <w:t>er</w:t>
            </w:r>
            <w:r w:rsidRPr="002B7ADC">
              <w:rPr>
                <w:spacing w:val="-10"/>
                <w:sz w:val="14"/>
                <w:szCs w:val="14"/>
              </w:rPr>
              <w:t xml:space="preserve"> </w:t>
            </w:r>
            <w:r w:rsidRPr="002B7ADC">
              <w:rPr>
                <w:sz w:val="14"/>
                <w:szCs w:val="14"/>
              </w:rPr>
              <w:t>voor</w:t>
            </w:r>
            <w:r w:rsidRPr="002B7ADC">
              <w:rPr>
                <w:spacing w:val="-10"/>
                <w:sz w:val="14"/>
                <w:szCs w:val="14"/>
              </w:rPr>
              <w:t xml:space="preserve"> </w:t>
            </w:r>
            <w:r w:rsidRPr="002B7ADC">
              <w:rPr>
                <w:sz w:val="14"/>
                <w:szCs w:val="14"/>
              </w:rPr>
              <w:t>een</w:t>
            </w:r>
            <w:r w:rsidRPr="002B7ADC">
              <w:rPr>
                <w:spacing w:val="-8"/>
                <w:sz w:val="14"/>
                <w:szCs w:val="14"/>
              </w:rPr>
              <w:t xml:space="preserve"> </w:t>
            </w:r>
            <w:r w:rsidRPr="002B7ADC">
              <w:rPr>
                <w:sz w:val="14"/>
                <w:szCs w:val="14"/>
              </w:rPr>
              <w:t>specifieke parameter geen vereisten inzake ecologisch ontwerp hoeven te</w:t>
            </w:r>
          </w:p>
          <w:p w:rsidRPr="002B7ADC" w:rsidR="00F13B4C" w:rsidP="00F13B4C" w:rsidRDefault="00F13B4C" w14:paraId="712191E4" w14:textId="77777777">
            <w:pPr>
              <w:pStyle w:val="TableParagraph"/>
              <w:kinsoku w:val="0"/>
              <w:overflowPunct w:val="0"/>
              <w:spacing w:line="148" w:lineRule="exact"/>
              <w:rPr>
                <w:spacing w:val="-2"/>
                <w:sz w:val="14"/>
                <w:szCs w:val="14"/>
              </w:rPr>
            </w:pPr>
            <w:r w:rsidRPr="002B7ADC">
              <w:rPr>
                <w:sz w:val="14"/>
                <w:szCs w:val="14"/>
              </w:rPr>
              <w:t>worden</w:t>
            </w:r>
            <w:r w:rsidRPr="002B7ADC">
              <w:rPr>
                <w:spacing w:val="-7"/>
                <w:sz w:val="14"/>
                <w:szCs w:val="14"/>
              </w:rPr>
              <w:t xml:space="preserve"> </w:t>
            </w:r>
            <w:r w:rsidRPr="002B7ADC">
              <w:rPr>
                <w:spacing w:val="-2"/>
                <w:sz w:val="14"/>
                <w:szCs w:val="14"/>
              </w:rPr>
              <w:t>vastgesteld.</w:t>
            </w:r>
          </w:p>
        </w:tc>
        <w:tc>
          <w:tcPr>
            <w:tcW w:w="2871" w:type="dxa"/>
            <w:tcBorders>
              <w:top w:val="single" w:color="000000" w:sz="4" w:space="0"/>
              <w:left w:val="single" w:color="000000" w:sz="4" w:space="0"/>
              <w:bottom w:val="single" w:color="000000" w:sz="4" w:space="0"/>
              <w:right w:val="single" w:color="000000" w:sz="4" w:space="0"/>
            </w:tcBorders>
          </w:tcPr>
          <w:p w:rsidRPr="002B7ADC" w:rsidR="00F13B4C" w:rsidP="00F13B4C" w:rsidRDefault="00F13B4C" w14:paraId="2FE6D6C2" w14:textId="77777777">
            <w:pPr>
              <w:pStyle w:val="TableParagraph"/>
              <w:kinsoku w:val="0"/>
              <w:overflowPunct w:val="0"/>
              <w:spacing w:before="2" w:line="237" w:lineRule="auto"/>
              <w:ind w:right="181"/>
              <w:rPr>
                <w:sz w:val="14"/>
                <w:szCs w:val="14"/>
              </w:rPr>
            </w:pPr>
            <w:r w:rsidRPr="002B7ADC">
              <w:rPr>
                <w:sz w:val="14"/>
                <w:szCs w:val="14"/>
              </w:rPr>
              <w:t>Lidstaten</w:t>
            </w:r>
            <w:r w:rsidRPr="002B7ADC">
              <w:rPr>
                <w:spacing w:val="-10"/>
                <w:sz w:val="14"/>
                <w:szCs w:val="14"/>
              </w:rPr>
              <w:t xml:space="preserve"> </w:t>
            </w:r>
            <w:r w:rsidRPr="002B7ADC">
              <w:rPr>
                <w:sz w:val="14"/>
                <w:szCs w:val="14"/>
              </w:rPr>
              <w:t>moeten</w:t>
            </w:r>
            <w:r w:rsidRPr="002B7ADC">
              <w:rPr>
                <w:spacing w:val="-12"/>
                <w:sz w:val="14"/>
                <w:szCs w:val="14"/>
              </w:rPr>
              <w:t xml:space="preserve"> </w:t>
            </w:r>
            <w:r w:rsidRPr="002B7ADC">
              <w:rPr>
                <w:sz w:val="14"/>
                <w:szCs w:val="14"/>
              </w:rPr>
              <w:t>ervoor</w:t>
            </w:r>
            <w:r w:rsidRPr="002B7ADC">
              <w:rPr>
                <w:spacing w:val="-10"/>
                <w:sz w:val="14"/>
                <w:szCs w:val="14"/>
              </w:rPr>
              <w:t xml:space="preserve"> </w:t>
            </w:r>
            <w:r w:rsidRPr="002B7ADC">
              <w:rPr>
                <w:sz w:val="14"/>
                <w:szCs w:val="14"/>
              </w:rPr>
              <w:t>zorgen</w:t>
            </w:r>
            <w:r w:rsidRPr="002B7ADC">
              <w:rPr>
                <w:spacing w:val="-10"/>
                <w:sz w:val="14"/>
                <w:szCs w:val="14"/>
              </w:rPr>
              <w:t xml:space="preserve"> </w:t>
            </w:r>
            <w:r w:rsidRPr="002B7ADC">
              <w:rPr>
                <w:sz w:val="14"/>
                <w:szCs w:val="14"/>
              </w:rPr>
              <w:t>dat er geen strijdige nationale regelgeving bestaat.</w:t>
            </w:r>
          </w:p>
        </w:tc>
        <w:tc>
          <w:tcPr>
            <w:tcW w:w="2792" w:type="dxa"/>
            <w:tcBorders>
              <w:top w:val="single" w:color="000000" w:sz="4" w:space="0"/>
              <w:left w:val="single" w:color="000000" w:sz="4" w:space="0"/>
              <w:bottom w:val="single" w:color="000000" w:sz="4" w:space="0"/>
              <w:right w:val="single" w:color="000000" w:sz="4" w:space="0"/>
            </w:tcBorders>
          </w:tcPr>
          <w:p w:rsidRPr="002B7ADC" w:rsidR="00F13B4C" w:rsidP="00F13B4C" w:rsidRDefault="00F13B4C" w14:paraId="45C99EED" w14:textId="77777777">
            <w:pPr>
              <w:pStyle w:val="TableParagraph"/>
              <w:kinsoku w:val="0"/>
              <w:overflowPunct w:val="0"/>
              <w:ind w:left="0"/>
              <w:rPr>
                <w:rFonts w:ascii="Times New Roman" w:hAnsi="Times New Roman" w:cs="Times New Roman"/>
                <w:sz w:val="12"/>
                <w:szCs w:val="12"/>
              </w:rPr>
            </w:pPr>
          </w:p>
        </w:tc>
      </w:tr>
      <w:tr w:rsidRPr="00F53C2A" w:rsidR="00F13B4C" w:rsidTr="00766B4A" w14:paraId="0AE0184D" w14:textId="77777777">
        <w:trPr>
          <w:trHeight w:val="852"/>
        </w:trPr>
        <w:tc>
          <w:tcPr>
            <w:tcW w:w="1046" w:type="dxa"/>
            <w:tcBorders>
              <w:top w:val="single" w:color="000000" w:sz="4" w:space="0"/>
              <w:left w:val="single" w:color="000000" w:sz="4" w:space="0"/>
              <w:bottom w:val="single" w:color="000000" w:sz="4" w:space="0"/>
              <w:right w:val="single" w:color="000000" w:sz="4" w:space="0"/>
            </w:tcBorders>
          </w:tcPr>
          <w:p w:rsidRPr="002B7ADC" w:rsidR="00F13B4C" w:rsidP="00F13B4C" w:rsidRDefault="00F13B4C" w14:paraId="31893418" w14:textId="77777777">
            <w:pPr>
              <w:pStyle w:val="TableParagraph"/>
              <w:kinsoku w:val="0"/>
              <w:overflowPunct w:val="0"/>
              <w:ind w:left="0" w:right="70"/>
              <w:jc w:val="center"/>
              <w:rPr>
                <w:spacing w:val="-10"/>
                <w:sz w:val="14"/>
                <w:szCs w:val="14"/>
              </w:rPr>
            </w:pPr>
            <w:r w:rsidRPr="002B7ADC">
              <w:rPr>
                <w:sz w:val="14"/>
                <w:szCs w:val="14"/>
              </w:rPr>
              <w:t>Art.</w:t>
            </w:r>
            <w:r w:rsidRPr="002B7ADC">
              <w:rPr>
                <w:spacing w:val="-4"/>
                <w:sz w:val="14"/>
                <w:szCs w:val="14"/>
              </w:rPr>
              <w:t xml:space="preserve"> </w:t>
            </w:r>
            <w:r w:rsidRPr="002B7ADC">
              <w:rPr>
                <w:sz w:val="14"/>
                <w:szCs w:val="14"/>
              </w:rPr>
              <w:t>7</w:t>
            </w:r>
            <w:r w:rsidRPr="002B7ADC">
              <w:rPr>
                <w:spacing w:val="-3"/>
                <w:sz w:val="14"/>
                <w:szCs w:val="14"/>
              </w:rPr>
              <w:t xml:space="preserve"> </w:t>
            </w:r>
            <w:r w:rsidRPr="002B7ADC">
              <w:rPr>
                <w:sz w:val="14"/>
                <w:szCs w:val="14"/>
              </w:rPr>
              <w:t>lid</w:t>
            </w:r>
            <w:r w:rsidRPr="002B7ADC">
              <w:rPr>
                <w:spacing w:val="-2"/>
                <w:sz w:val="14"/>
                <w:szCs w:val="14"/>
              </w:rPr>
              <w:t xml:space="preserve"> </w:t>
            </w:r>
            <w:r w:rsidRPr="002B7ADC">
              <w:rPr>
                <w:spacing w:val="-10"/>
                <w:sz w:val="14"/>
                <w:szCs w:val="14"/>
              </w:rPr>
              <w:t>8</w:t>
            </w:r>
          </w:p>
        </w:tc>
        <w:tc>
          <w:tcPr>
            <w:tcW w:w="2710" w:type="dxa"/>
            <w:tcBorders>
              <w:top w:val="single" w:color="000000" w:sz="4" w:space="0"/>
              <w:left w:val="single" w:color="000000" w:sz="4" w:space="0"/>
              <w:bottom w:val="single" w:color="000000" w:sz="4" w:space="0"/>
              <w:right w:val="single" w:color="000000" w:sz="4" w:space="0"/>
            </w:tcBorders>
          </w:tcPr>
          <w:p w:rsidRPr="002B7ADC" w:rsidR="00F13B4C" w:rsidP="00F13B4C" w:rsidRDefault="00F13B4C" w14:paraId="77A0385C" w14:textId="77777777">
            <w:pPr>
              <w:pStyle w:val="TableParagraph"/>
              <w:kinsoku w:val="0"/>
              <w:overflowPunct w:val="0"/>
              <w:ind w:right="131"/>
              <w:rPr>
                <w:sz w:val="14"/>
                <w:szCs w:val="14"/>
              </w:rPr>
            </w:pPr>
            <w:r w:rsidRPr="002B7ADC">
              <w:rPr>
                <w:sz w:val="14"/>
                <w:szCs w:val="14"/>
              </w:rPr>
              <w:t>Informatie ter voldoening aan informatievereisten (vereisten inzake</w:t>
            </w:r>
            <w:r w:rsidRPr="002B7ADC">
              <w:rPr>
                <w:spacing w:val="-13"/>
                <w:sz w:val="14"/>
                <w:szCs w:val="14"/>
              </w:rPr>
              <w:t xml:space="preserve"> </w:t>
            </w:r>
            <w:r w:rsidRPr="002B7ADC">
              <w:rPr>
                <w:sz w:val="14"/>
                <w:szCs w:val="14"/>
              </w:rPr>
              <w:t>ecologisch</w:t>
            </w:r>
            <w:r w:rsidRPr="002B7ADC">
              <w:rPr>
                <w:spacing w:val="-12"/>
                <w:sz w:val="14"/>
                <w:szCs w:val="14"/>
              </w:rPr>
              <w:t xml:space="preserve"> </w:t>
            </w:r>
            <w:r w:rsidRPr="002B7ADC">
              <w:rPr>
                <w:sz w:val="14"/>
                <w:szCs w:val="14"/>
              </w:rPr>
              <w:t>ontwerp)</w:t>
            </w:r>
            <w:r w:rsidRPr="002B7ADC">
              <w:rPr>
                <w:spacing w:val="-12"/>
                <w:sz w:val="14"/>
                <w:szCs w:val="14"/>
              </w:rPr>
              <w:t xml:space="preserve"> </w:t>
            </w:r>
            <w:r w:rsidRPr="002B7ADC">
              <w:rPr>
                <w:sz w:val="14"/>
                <w:szCs w:val="14"/>
              </w:rPr>
              <w:t>moet</w:t>
            </w:r>
          </w:p>
          <w:p w:rsidRPr="002B7ADC" w:rsidR="00F13B4C" w:rsidP="00F13B4C" w:rsidRDefault="00F13B4C" w14:paraId="589F11BD" w14:textId="77777777">
            <w:pPr>
              <w:pStyle w:val="TableParagraph"/>
              <w:kinsoku w:val="0"/>
              <w:overflowPunct w:val="0"/>
              <w:spacing w:line="170" w:lineRule="atLeast"/>
              <w:rPr>
                <w:spacing w:val="-2"/>
                <w:sz w:val="14"/>
                <w:szCs w:val="14"/>
              </w:rPr>
            </w:pPr>
            <w:r w:rsidRPr="002B7ADC">
              <w:rPr>
                <w:sz w:val="14"/>
                <w:szCs w:val="14"/>
              </w:rPr>
              <w:t>in</w:t>
            </w:r>
            <w:r w:rsidRPr="002B7ADC">
              <w:rPr>
                <w:spacing w:val="-11"/>
                <w:sz w:val="14"/>
                <w:szCs w:val="14"/>
              </w:rPr>
              <w:t xml:space="preserve"> </w:t>
            </w:r>
            <w:r w:rsidRPr="002B7ADC">
              <w:rPr>
                <w:sz w:val="14"/>
                <w:szCs w:val="14"/>
              </w:rPr>
              <w:t>een</w:t>
            </w:r>
            <w:r w:rsidRPr="002B7ADC">
              <w:rPr>
                <w:spacing w:val="-11"/>
                <w:sz w:val="14"/>
                <w:szCs w:val="14"/>
              </w:rPr>
              <w:t xml:space="preserve"> </w:t>
            </w:r>
            <w:r w:rsidRPr="002B7ADC">
              <w:rPr>
                <w:sz w:val="14"/>
                <w:szCs w:val="14"/>
              </w:rPr>
              <w:t>begrijpelijke</w:t>
            </w:r>
            <w:r w:rsidRPr="002B7ADC">
              <w:rPr>
                <w:spacing w:val="-11"/>
                <w:sz w:val="14"/>
                <w:szCs w:val="14"/>
              </w:rPr>
              <w:t xml:space="preserve"> </w:t>
            </w:r>
            <w:r w:rsidRPr="002B7ADC">
              <w:rPr>
                <w:sz w:val="14"/>
                <w:szCs w:val="14"/>
              </w:rPr>
              <w:t>taal</w:t>
            </w:r>
            <w:r w:rsidRPr="002B7ADC">
              <w:rPr>
                <w:spacing w:val="-11"/>
                <w:sz w:val="14"/>
                <w:szCs w:val="14"/>
              </w:rPr>
              <w:t xml:space="preserve"> </w:t>
            </w:r>
            <w:r w:rsidRPr="002B7ADC">
              <w:rPr>
                <w:sz w:val="14"/>
                <w:szCs w:val="14"/>
              </w:rPr>
              <w:t xml:space="preserve">worden </w:t>
            </w:r>
            <w:r w:rsidRPr="002B7ADC">
              <w:rPr>
                <w:spacing w:val="-2"/>
                <w:sz w:val="14"/>
                <w:szCs w:val="14"/>
              </w:rPr>
              <w:t>verstrekt.</w:t>
            </w:r>
          </w:p>
        </w:tc>
        <w:tc>
          <w:tcPr>
            <w:tcW w:w="2871" w:type="dxa"/>
            <w:tcBorders>
              <w:top w:val="single" w:color="000000" w:sz="4" w:space="0"/>
              <w:left w:val="single" w:color="000000" w:sz="4" w:space="0"/>
              <w:bottom w:val="single" w:color="000000" w:sz="4" w:space="0"/>
              <w:right w:val="single" w:color="000000" w:sz="4" w:space="0"/>
            </w:tcBorders>
          </w:tcPr>
          <w:p w:rsidRPr="002B7ADC" w:rsidR="00F13B4C" w:rsidP="00F13B4C" w:rsidRDefault="00F13B4C" w14:paraId="69786449" w14:textId="77777777">
            <w:pPr>
              <w:pStyle w:val="TableParagraph"/>
              <w:kinsoku w:val="0"/>
              <w:overflowPunct w:val="0"/>
              <w:rPr>
                <w:sz w:val="14"/>
                <w:szCs w:val="14"/>
              </w:rPr>
            </w:pPr>
            <w:r w:rsidRPr="002B7ADC">
              <w:rPr>
                <w:sz w:val="14"/>
                <w:szCs w:val="14"/>
              </w:rPr>
              <w:t>In de nationale regelgeving moet worden bepaald in welke taal de informatie moet worden verstrekt.</w:t>
            </w:r>
          </w:p>
          <w:p w:rsidRPr="002B7ADC" w:rsidR="00F13B4C" w:rsidP="00F13B4C" w:rsidRDefault="00F13B4C" w14:paraId="4AAC428C" w14:textId="77777777">
            <w:pPr>
              <w:pStyle w:val="TableParagraph"/>
              <w:kinsoku w:val="0"/>
              <w:overflowPunct w:val="0"/>
              <w:spacing w:line="170" w:lineRule="atLeast"/>
              <w:rPr>
                <w:sz w:val="14"/>
                <w:szCs w:val="14"/>
              </w:rPr>
            </w:pPr>
            <w:r w:rsidRPr="002B7ADC">
              <w:rPr>
                <w:sz w:val="14"/>
                <w:szCs w:val="14"/>
              </w:rPr>
              <w:t>Dit</w:t>
            </w:r>
            <w:r w:rsidRPr="002B7ADC">
              <w:rPr>
                <w:spacing w:val="-8"/>
                <w:sz w:val="14"/>
                <w:szCs w:val="14"/>
              </w:rPr>
              <w:t xml:space="preserve"> </w:t>
            </w:r>
            <w:r w:rsidRPr="002B7ADC">
              <w:rPr>
                <w:sz w:val="14"/>
                <w:szCs w:val="14"/>
              </w:rPr>
              <w:t>wordt</w:t>
            </w:r>
            <w:r w:rsidRPr="002B7ADC">
              <w:rPr>
                <w:spacing w:val="-6"/>
                <w:sz w:val="14"/>
                <w:szCs w:val="14"/>
              </w:rPr>
              <w:t xml:space="preserve"> </w:t>
            </w:r>
            <w:r w:rsidRPr="002B7ADC">
              <w:rPr>
                <w:sz w:val="14"/>
                <w:szCs w:val="14"/>
              </w:rPr>
              <w:t>geregeld</w:t>
            </w:r>
            <w:r w:rsidRPr="002B7ADC">
              <w:rPr>
                <w:spacing w:val="-8"/>
                <w:sz w:val="14"/>
                <w:szCs w:val="14"/>
              </w:rPr>
              <w:t xml:space="preserve"> </w:t>
            </w:r>
            <w:r w:rsidRPr="002B7ADC">
              <w:rPr>
                <w:sz w:val="14"/>
                <w:szCs w:val="14"/>
              </w:rPr>
              <w:t>bij</w:t>
            </w:r>
            <w:r w:rsidRPr="002B7ADC">
              <w:rPr>
                <w:spacing w:val="-6"/>
                <w:sz w:val="14"/>
                <w:szCs w:val="14"/>
              </w:rPr>
              <w:t xml:space="preserve"> </w:t>
            </w:r>
            <w:proofErr w:type="spellStart"/>
            <w:r w:rsidRPr="002B7ADC">
              <w:rPr>
                <w:sz w:val="14"/>
                <w:szCs w:val="14"/>
              </w:rPr>
              <w:t>amvb</w:t>
            </w:r>
            <w:proofErr w:type="spellEnd"/>
            <w:r w:rsidRPr="002B7ADC">
              <w:rPr>
                <w:spacing w:val="-7"/>
                <w:sz w:val="14"/>
                <w:szCs w:val="14"/>
              </w:rPr>
              <w:t xml:space="preserve"> </w:t>
            </w:r>
            <w:r w:rsidRPr="002B7ADC">
              <w:rPr>
                <w:sz w:val="14"/>
                <w:szCs w:val="14"/>
              </w:rPr>
              <w:t>op</w:t>
            </w:r>
            <w:r w:rsidRPr="002B7ADC">
              <w:rPr>
                <w:spacing w:val="-7"/>
                <w:sz w:val="14"/>
                <w:szCs w:val="14"/>
              </w:rPr>
              <w:t xml:space="preserve"> </w:t>
            </w:r>
            <w:r w:rsidRPr="002B7ADC">
              <w:rPr>
                <w:sz w:val="14"/>
                <w:szCs w:val="14"/>
              </w:rPr>
              <w:t xml:space="preserve">grond van art. 9.4.1, lid 1, </w:t>
            </w:r>
            <w:proofErr w:type="spellStart"/>
            <w:r w:rsidRPr="002B7ADC">
              <w:rPr>
                <w:sz w:val="14"/>
                <w:szCs w:val="14"/>
              </w:rPr>
              <w:t>Wm</w:t>
            </w:r>
            <w:proofErr w:type="spellEnd"/>
          </w:p>
        </w:tc>
        <w:tc>
          <w:tcPr>
            <w:tcW w:w="2792" w:type="dxa"/>
            <w:tcBorders>
              <w:top w:val="single" w:color="000000" w:sz="4" w:space="0"/>
              <w:left w:val="single" w:color="000000" w:sz="4" w:space="0"/>
              <w:bottom w:val="single" w:color="000000" w:sz="4" w:space="0"/>
              <w:right w:val="single" w:color="000000" w:sz="4" w:space="0"/>
            </w:tcBorders>
          </w:tcPr>
          <w:p w:rsidRPr="002B7ADC" w:rsidR="00F13B4C" w:rsidP="00F13B4C" w:rsidRDefault="00F13B4C" w14:paraId="4D81E2A1" w14:textId="77777777">
            <w:pPr>
              <w:pStyle w:val="TableParagraph"/>
              <w:kinsoku w:val="0"/>
              <w:overflowPunct w:val="0"/>
              <w:ind w:right="126"/>
              <w:rPr>
                <w:spacing w:val="-2"/>
                <w:sz w:val="14"/>
                <w:szCs w:val="14"/>
              </w:rPr>
            </w:pPr>
            <w:r w:rsidRPr="002B7ADC">
              <w:rPr>
                <w:sz w:val="14"/>
                <w:szCs w:val="14"/>
              </w:rPr>
              <w:t>Uit</w:t>
            </w:r>
            <w:r w:rsidRPr="002B7ADC">
              <w:rPr>
                <w:spacing w:val="-12"/>
                <w:sz w:val="14"/>
                <w:szCs w:val="14"/>
              </w:rPr>
              <w:t xml:space="preserve"> </w:t>
            </w:r>
            <w:r w:rsidRPr="002B7ADC">
              <w:rPr>
                <w:sz w:val="14"/>
                <w:szCs w:val="14"/>
              </w:rPr>
              <w:t>het</w:t>
            </w:r>
            <w:r w:rsidRPr="002B7ADC">
              <w:rPr>
                <w:spacing w:val="-10"/>
                <w:sz w:val="14"/>
                <w:szCs w:val="14"/>
              </w:rPr>
              <w:t xml:space="preserve"> </w:t>
            </w:r>
            <w:r w:rsidRPr="002B7ADC">
              <w:rPr>
                <w:sz w:val="14"/>
                <w:szCs w:val="14"/>
              </w:rPr>
              <w:t>samenstel</w:t>
            </w:r>
            <w:r w:rsidRPr="002B7ADC">
              <w:rPr>
                <w:spacing w:val="-12"/>
                <w:sz w:val="14"/>
                <w:szCs w:val="14"/>
              </w:rPr>
              <w:t xml:space="preserve"> </w:t>
            </w:r>
            <w:r w:rsidRPr="002B7ADC">
              <w:rPr>
                <w:sz w:val="14"/>
                <w:szCs w:val="14"/>
              </w:rPr>
              <w:t>van</w:t>
            </w:r>
            <w:r w:rsidRPr="002B7ADC">
              <w:rPr>
                <w:spacing w:val="-9"/>
                <w:sz w:val="14"/>
                <w:szCs w:val="14"/>
              </w:rPr>
              <w:t xml:space="preserve"> </w:t>
            </w:r>
            <w:r w:rsidRPr="002B7ADC">
              <w:rPr>
                <w:sz w:val="14"/>
                <w:szCs w:val="14"/>
              </w:rPr>
              <w:t xml:space="preserve">bepalingen volgt dat het ook gaat om het </w:t>
            </w:r>
            <w:r w:rsidRPr="002B7ADC">
              <w:rPr>
                <w:spacing w:val="-2"/>
                <w:sz w:val="14"/>
                <w:szCs w:val="14"/>
              </w:rPr>
              <w:t>productpaspoort</w:t>
            </w:r>
          </w:p>
        </w:tc>
      </w:tr>
      <w:tr w:rsidRPr="002B7ADC" w:rsidR="00F13B4C" w:rsidTr="00766B4A" w14:paraId="7E694B50" w14:textId="77777777">
        <w:trPr>
          <w:trHeight w:val="681"/>
        </w:trPr>
        <w:tc>
          <w:tcPr>
            <w:tcW w:w="1046" w:type="dxa"/>
            <w:tcBorders>
              <w:top w:val="single" w:color="000000" w:sz="4" w:space="0"/>
              <w:left w:val="single" w:color="000000" w:sz="4" w:space="0"/>
              <w:bottom w:val="single" w:color="000000" w:sz="4" w:space="0"/>
              <w:right w:val="single" w:color="000000" w:sz="4" w:space="0"/>
            </w:tcBorders>
          </w:tcPr>
          <w:p w:rsidRPr="002B7ADC" w:rsidR="00F13B4C" w:rsidP="00F13B4C" w:rsidRDefault="00F13B4C" w14:paraId="52110555" w14:textId="77777777">
            <w:pPr>
              <w:pStyle w:val="TableParagraph"/>
              <w:kinsoku w:val="0"/>
              <w:overflowPunct w:val="0"/>
              <w:ind w:left="107"/>
              <w:rPr>
                <w:spacing w:val="-5"/>
                <w:sz w:val="14"/>
                <w:szCs w:val="14"/>
              </w:rPr>
            </w:pPr>
            <w:r w:rsidRPr="002B7ADC">
              <w:rPr>
                <w:sz w:val="14"/>
                <w:szCs w:val="14"/>
              </w:rPr>
              <w:t>Art.</w:t>
            </w:r>
            <w:r w:rsidRPr="002B7ADC">
              <w:rPr>
                <w:spacing w:val="-5"/>
                <w:sz w:val="14"/>
                <w:szCs w:val="14"/>
              </w:rPr>
              <w:t xml:space="preserve"> </w:t>
            </w:r>
            <w:r w:rsidRPr="002B7ADC">
              <w:rPr>
                <w:sz w:val="14"/>
                <w:szCs w:val="14"/>
              </w:rPr>
              <w:t>13,</w:t>
            </w:r>
            <w:r w:rsidRPr="002B7ADC">
              <w:rPr>
                <w:spacing w:val="-4"/>
                <w:sz w:val="14"/>
                <w:szCs w:val="14"/>
              </w:rPr>
              <w:t xml:space="preserve"> </w:t>
            </w:r>
            <w:r w:rsidRPr="002B7ADC">
              <w:rPr>
                <w:spacing w:val="-5"/>
                <w:sz w:val="14"/>
                <w:szCs w:val="14"/>
              </w:rPr>
              <w:t>lid</w:t>
            </w:r>
          </w:p>
          <w:p w:rsidRPr="002B7ADC" w:rsidR="00F13B4C" w:rsidP="00F13B4C" w:rsidRDefault="00F13B4C" w14:paraId="72067308" w14:textId="77777777">
            <w:pPr>
              <w:pStyle w:val="TableParagraph"/>
              <w:kinsoku w:val="0"/>
              <w:overflowPunct w:val="0"/>
              <w:spacing w:before="1"/>
              <w:ind w:left="107"/>
              <w:rPr>
                <w:spacing w:val="-10"/>
                <w:sz w:val="14"/>
                <w:szCs w:val="14"/>
              </w:rPr>
            </w:pPr>
            <w:r w:rsidRPr="002B7ADC">
              <w:rPr>
                <w:spacing w:val="-10"/>
                <w:sz w:val="14"/>
                <w:szCs w:val="14"/>
              </w:rPr>
              <w:t>6</w:t>
            </w:r>
          </w:p>
        </w:tc>
        <w:tc>
          <w:tcPr>
            <w:tcW w:w="2710" w:type="dxa"/>
            <w:tcBorders>
              <w:top w:val="single" w:color="000000" w:sz="4" w:space="0"/>
              <w:left w:val="single" w:color="000000" w:sz="4" w:space="0"/>
              <w:bottom w:val="single" w:color="000000" w:sz="4" w:space="0"/>
              <w:right w:val="single" w:color="000000" w:sz="4" w:space="0"/>
            </w:tcBorders>
          </w:tcPr>
          <w:p w:rsidRPr="002B7ADC" w:rsidR="00F13B4C" w:rsidP="00F13B4C" w:rsidRDefault="00F13B4C" w14:paraId="7C77DBFC" w14:textId="77777777">
            <w:pPr>
              <w:pStyle w:val="TableParagraph"/>
              <w:kinsoku w:val="0"/>
              <w:overflowPunct w:val="0"/>
              <w:rPr>
                <w:sz w:val="14"/>
                <w:szCs w:val="14"/>
              </w:rPr>
            </w:pPr>
            <w:r w:rsidRPr="002B7ADC">
              <w:rPr>
                <w:sz w:val="14"/>
                <w:szCs w:val="14"/>
              </w:rPr>
              <w:t>De</w:t>
            </w:r>
            <w:r w:rsidRPr="002B7ADC">
              <w:rPr>
                <w:spacing w:val="-13"/>
                <w:sz w:val="14"/>
                <w:szCs w:val="14"/>
              </w:rPr>
              <w:t xml:space="preserve"> </w:t>
            </w:r>
            <w:r w:rsidRPr="002B7ADC">
              <w:rPr>
                <w:sz w:val="14"/>
                <w:szCs w:val="14"/>
              </w:rPr>
              <w:t>bevoegde</w:t>
            </w:r>
            <w:r w:rsidRPr="002B7ADC">
              <w:rPr>
                <w:spacing w:val="-12"/>
                <w:sz w:val="14"/>
                <w:szCs w:val="14"/>
              </w:rPr>
              <w:t xml:space="preserve"> </w:t>
            </w:r>
            <w:r w:rsidRPr="002B7ADC">
              <w:rPr>
                <w:sz w:val="14"/>
                <w:szCs w:val="14"/>
              </w:rPr>
              <w:t>nationale</w:t>
            </w:r>
            <w:r w:rsidRPr="002B7ADC">
              <w:rPr>
                <w:spacing w:val="-12"/>
                <w:sz w:val="14"/>
                <w:szCs w:val="14"/>
              </w:rPr>
              <w:t xml:space="preserve"> </w:t>
            </w:r>
            <w:r w:rsidRPr="002B7ADC">
              <w:rPr>
                <w:sz w:val="14"/>
                <w:szCs w:val="14"/>
              </w:rPr>
              <w:t>autoriteiten hebben toegang tot het register.</w:t>
            </w:r>
          </w:p>
          <w:p w:rsidRPr="002B7ADC" w:rsidR="00F13B4C" w:rsidP="00F13B4C" w:rsidRDefault="00F13B4C" w14:paraId="1D3F49E9" w14:textId="77777777">
            <w:pPr>
              <w:pStyle w:val="TableParagraph"/>
              <w:kinsoku w:val="0"/>
              <w:overflowPunct w:val="0"/>
              <w:spacing w:line="170" w:lineRule="atLeast"/>
              <w:rPr>
                <w:spacing w:val="-2"/>
                <w:sz w:val="14"/>
                <w:szCs w:val="14"/>
              </w:rPr>
            </w:pPr>
            <w:r w:rsidRPr="002B7ADC">
              <w:rPr>
                <w:sz w:val="14"/>
                <w:szCs w:val="14"/>
              </w:rPr>
              <w:t>Bepaling</w:t>
            </w:r>
            <w:r w:rsidRPr="002B7ADC">
              <w:rPr>
                <w:spacing w:val="-13"/>
                <w:sz w:val="14"/>
                <w:szCs w:val="14"/>
              </w:rPr>
              <w:t xml:space="preserve"> </w:t>
            </w:r>
            <w:r w:rsidRPr="002B7ADC">
              <w:rPr>
                <w:sz w:val="14"/>
                <w:szCs w:val="14"/>
              </w:rPr>
              <w:t>i.v.m.</w:t>
            </w:r>
            <w:r w:rsidRPr="002B7ADC">
              <w:rPr>
                <w:spacing w:val="-12"/>
                <w:sz w:val="14"/>
                <w:szCs w:val="14"/>
              </w:rPr>
              <w:t xml:space="preserve"> </w:t>
            </w:r>
            <w:r w:rsidRPr="002B7ADC">
              <w:rPr>
                <w:sz w:val="14"/>
                <w:szCs w:val="14"/>
              </w:rPr>
              <w:t>AVG</w:t>
            </w:r>
            <w:r w:rsidRPr="002B7ADC">
              <w:rPr>
                <w:spacing w:val="-12"/>
                <w:sz w:val="14"/>
                <w:szCs w:val="14"/>
              </w:rPr>
              <w:t xml:space="preserve"> </w:t>
            </w:r>
            <w:r w:rsidRPr="002B7ADC">
              <w:rPr>
                <w:sz w:val="14"/>
                <w:szCs w:val="14"/>
              </w:rPr>
              <w:t xml:space="preserve">(bescherming </w:t>
            </w:r>
            <w:r w:rsidRPr="002B7ADC">
              <w:rPr>
                <w:spacing w:val="-2"/>
                <w:sz w:val="14"/>
                <w:szCs w:val="14"/>
              </w:rPr>
              <w:t>persoonsgegevens)</w:t>
            </w:r>
          </w:p>
        </w:tc>
        <w:tc>
          <w:tcPr>
            <w:tcW w:w="2871" w:type="dxa"/>
            <w:tcBorders>
              <w:top w:val="single" w:color="000000" w:sz="4" w:space="0"/>
              <w:left w:val="single" w:color="000000" w:sz="4" w:space="0"/>
              <w:bottom w:val="single" w:color="000000" w:sz="4" w:space="0"/>
              <w:right w:val="single" w:color="000000" w:sz="4" w:space="0"/>
            </w:tcBorders>
          </w:tcPr>
          <w:p w:rsidRPr="002B7ADC" w:rsidR="00F13B4C" w:rsidP="00F13B4C" w:rsidRDefault="00F13B4C" w14:paraId="200330C2" w14:textId="77777777">
            <w:pPr>
              <w:pStyle w:val="TableParagraph"/>
              <w:kinsoku w:val="0"/>
              <w:overflowPunct w:val="0"/>
              <w:rPr>
                <w:spacing w:val="-2"/>
                <w:sz w:val="14"/>
                <w:szCs w:val="14"/>
              </w:rPr>
            </w:pPr>
            <w:r w:rsidRPr="002B7ADC">
              <w:rPr>
                <w:sz w:val="14"/>
                <w:szCs w:val="14"/>
              </w:rPr>
              <w:t>Rechtstreekse</w:t>
            </w:r>
            <w:r w:rsidRPr="002B7ADC">
              <w:rPr>
                <w:spacing w:val="-12"/>
                <w:sz w:val="14"/>
                <w:szCs w:val="14"/>
              </w:rPr>
              <w:t xml:space="preserve"> </w:t>
            </w:r>
            <w:r w:rsidRPr="002B7ADC">
              <w:rPr>
                <w:spacing w:val="-2"/>
                <w:sz w:val="14"/>
                <w:szCs w:val="14"/>
              </w:rPr>
              <w:t>werking</w:t>
            </w:r>
          </w:p>
        </w:tc>
        <w:tc>
          <w:tcPr>
            <w:tcW w:w="2792" w:type="dxa"/>
            <w:tcBorders>
              <w:top w:val="single" w:color="000000" w:sz="4" w:space="0"/>
              <w:left w:val="single" w:color="000000" w:sz="4" w:space="0"/>
              <w:bottom w:val="single" w:color="000000" w:sz="4" w:space="0"/>
              <w:right w:val="single" w:color="000000" w:sz="4" w:space="0"/>
            </w:tcBorders>
          </w:tcPr>
          <w:p w:rsidRPr="002B7ADC" w:rsidR="00F13B4C" w:rsidP="00F13B4C" w:rsidRDefault="00F13B4C" w14:paraId="35725666" w14:textId="77777777">
            <w:pPr>
              <w:pStyle w:val="TableParagraph"/>
              <w:kinsoku w:val="0"/>
              <w:overflowPunct w:val="0"/>
              <w:ind w:left="0"/>
              <w:rPr>
                <w:rFonts w:ascii="Times New Roman" w:hAnsi="Times New Roman" w:cs="Times New Roman"/>
                <w:sz w:val="12"/>
                <w:szCs w:val="12"/>
              </w:rPr>
            </w:pPr>
          </w:p>
        </w:tc>
      </w:tr>
      <w:tr w:rsidRPr="00F53C2A" w:rsidR="00F13B4C" w:rsidTr="00766B4A" w14:paraId="0BBA10DE" w14:textId="77777777">
        <w:trPr>
          <w:trHeight w:val="510"/>
        </w:trPr>
        <w:tc>
          <w:tcPr>
            <w:tcW w:w="1046" w:type="dxa"/>
            <w:tcBorders>
              <w:top w:val="single" w:color="000000" w:sz="4" w:space="0"/>
              <w:left w:val="single" w:color="000000" w:sz="4" w:space="0"/>
              <w:bottom w:val="single" w:color="000000" w:sz="4" w:space="0"/>
              <w:right w:val="single" w:color="000000" w:sz="4" w:space="0"/>
            </w:tcBorders>
          </w:tcPr>
          <w:p w:rsidRPr="002B7ADC" w:rsidR="00F13B4C" w:rsidP="00F13B4C" w:rsidRDefault="00F13B4C" w14:paraId="287B281C" w14:textId="77777777">
            <w:pPr>
              <w:pStyle w:val="TableParagraph"/>
              <w:kinsoku w:val="0"/>
              <w:overflowPunct w:val="0"/>
              <w:ind w:left="107"/>
              <w:rPr>
                <w:spacing w:val="-5"/>
                <w:sz w:val="14"/>
                <w:szCs w:val="14"/>
              </w:rPr>
            </w:pPr>
            <w:r w:rsidRPr="002B7ADC">
              <w:rPr>
                <w:sz w:val="14"/>
                <w:szCs w:val="14"/>
              </w:rPr>
              <w:t>Art.</w:t>
            </w:r>
            <w:r w:rsidRPr="002B7ADC">
              <w:rPr>
                <w:spacing w:val="-5"/>
                <w:sz w:val="14"/>
                <w:szCs w:val="14"/>
              </w:rPr>
              <w:t xml:space="preserve"> </w:t>
            </w:r>
            <w:r w:rsidRPr="002B7ADC">
              <w:rPr>
                <w:sz w:val="14"/>
                <w:szCs w:val="14"/>
              </w:rPr>
              <w:t>15,</w:t>
            </w:r>
            <w:r w:rsidRPr="002B7ADC">
              <w:rPr>
                <w:spacing w:val="-4"/>
                <w:sz w:val="14"/>
                <w:szCs w:val="14"/>
              </w:rPr>
              <w:t xml:space="preserve"> </w:t>
            </w:r>
            <w:r w:rsidRPr="002B7ADC">
              <w:rPr>
                <w:spacing w:val="-5"/>
                <w:sz w:val="14"/>
                <w:szCs w:val="14"/>
              </w:rPr>
              <w:t>lid</w:t>
            </w:r>
          </w:p>
          <w:p w:rsidRPr="002B7ADC" w:rsidR="00F13B4C" w:rsidP="00F13B4C" w:rsidRDefault="00F13B4C" w14:paraId="17BE9151" w14:textId="77777777">
            <w:pPr>
              <w:pStyle w:val="TableParagraph"/>
              <w:kinsoku w:val="0"/>
              <w:overflowPunct w:val="0"/>
              <w:spacing w:before="1"/>
              <w:ind w:left="107"/>
              <w:rPr>
                <w:spacing w:val="-10"/>
                <w:sz w:val="14"/>
                <w:szCs w:val="14"/>
              </w:rPr>
            </w:pPr>
            <w:r w:rsidRPr="002B7ADC">
              <w:rPr>
                <w:sz w:val="14"/>
                <w:szCs w:val="14"/>
              </w:rPr>
              <w:t>2</w:t>
            </w:r>
            <w:r w:rsidRPr="002B7ADC">
              <w:rPr>
                <w:spacing w:val="-3"/>
                <w:sz w:val="14"/>
                <w:szCs w:val="14"/>
              </w:rPr>
              <w:t xml:space="preserve"> </w:t>
            </w:r>
            <w:r w:rsidRPr="002B7ADC">
              <w:rPr>
                <w:sz w:val="14"/>
                <w:szCs w:val="14"/>
              </w:rPr>
              <w:t>en</w:t>
            </w:r>
            <w:r w:rsidRPr="002B7ADC">
              <w:rPr>
                <w:spacing w:val="-2"/>
                <w:sz w:val="14"/>
                <w:szCs w:val="14"/>
              </w:rPr>
              <w:t xml:space="preserve"> </w:t>
            </w:r>
            <w:r w:rsidRPr="002B7ADC">
              <w:rPr>
                <w:sz w:val="14"/>
                <w:szCs w:val="14"/>
              </w:rPr>
              <w:t>lid</w:t>
            </w:r>
            <w:r w:rsidRPr="002B7ADC">
              <w:rPr>
                <w:spacing w:val="-2"/>
                <w:sz w:val="14"/>
                <w:szCs w:val="14"/>
              </w:rPr>
              <w:t xml:space="preserve"> </w:t>
            </w:r>
            <w:r w:rsidRPr="002B7ADC">
              <w:rPr>
                <w:spacing w:val="-10"/>
                <w:sz w:val="14"/>
                <w:szCs w:val="14"/>
              </w:rPr>
              <w:t>4</w:t>
            </w:r>
          </w:p>
        </w:tc>
        <w:tc>
          <w:tcPr>
            <w:tcW w:w="2710" w:type="dxa"/>
            <w:tcBorders>
              <w:top w:val="single" w:color="000000" w:sz="4" w:space="0"/>
              <w:left w:val="single" w:color="000000" w:sz="4" w:space="0"/>
              <w:bottom w:val="single" w:color="000000" w:sz="4" w:space="0"/>
              <w:right w:val="single" w:color="000000" w:sz="4" w:space="0"/>
            </w:tcBorders>
          </w:tcPr>
          <w:p w:rsidRPr="002B7ADC" w:rsidR="00F13B4C" w:rsidP="00F13B4C" w:rsidRDefault="00F13B4C" w14:paraId="04D98D6C" w14:textId="77777777">
            <w:pPr>
              <w:pStyle w:val="TableParagraph"/>
              <w:kinsoku w:val="0"/>
              <w:overflowPunct w:val="0"/>
              <w:spacing w:line="170" w:lineRule="atLeast"/>
              <w:ind w:right="97"/>
              <w:jc w:val="both"/>
              <w:rPr>
                <w:spacing w:val="-2"/>
                <w:sz w:val="14"/>
                <w:szCs w:val="14"/>
              </w:rPr>
            </w:pPr>
            <w:proofErr w:type="spellStart"/>
            <w:r w:rsidRPr="002B7ADC">
              <w:rPr>
                <w:sz w:val="14"/>
                <w:szCs w:val="14"/>
              </w:rPr>
              <w:t>Vrijgifte</w:t>
            </w:r>
            <w:proofErr w:type="spellEnd"/>
            <w:r w:rsidRPr="002B7ADC">
              <w:rPr>
                <w:sz w:val="14"/>
                <w:szCs w:val="14"/>
              </w:rPr>
              <w:t xml:space="preserve"> voor</w:t>
            </w:r>
            <w:r w:rsidRPr="002B7ADC">
              <w:rPr>
                <w:spacing w:val="-1"/>
                <w:sz w:val="14"/>
                <w:szCs w:val="14"/>
              </w:rPr>
              <w:t xml:space="preserve"> </w:t>
            </w:r>
            <w:r w:rsidRPr="002B7ADC">
              <w:rPr>
                <w:sz w:val="14"/>
                <w:szCs w:val="14"/>
              </w:rPr>
              <w:t xml:space="preserve">het vrije verkeer van goederen door de douane, na </w:t>
            </w:r>
            <w:r w:rsidRPr="002B7ADC">
              <w:rPr>
                <w:spacing w:val="-2"/>
                <w:sz w:val="14"/>
                <w:szCs w:val="14"/>
              </w:rPr>
              <w:t>verificatie</w:t>
            </w:r>
          </w:p>
        </w:tc>
        <w:tc>
          <w:tcPr>
            <w:tcW w:w="2871" w:type="dxa"/>
            <w:tcBorders>
              <w:top w:val="single" w:color="000000" w:sz="4" w:space="0"/>
              <w:left w:val="single" w:color="000000" w:sz="4" w:space="0"/>
              <w:bottom w:val="single" w:color="000000" w:sz="4" w:space="0"/>
              <w:right w:val="single" w:color="000000" w:sz="4" w:space="0"/>
            </w:tcBorders>
          </w:tcPr>
          <w:p w:rsidRPr="002B7ADC" w:rsidR="00F13B4C" w:rsidP="00F13B4C" w:rsidRDefault="00F13B4C" w14:paraId="2913162B" w14:textId="77777777">
            <w:pPr>
              <w:pStyle w:val="TableParagraph"/>
              <w:kinsoku w:val="0"/>
              <w:overflowPunct w:val="0"/>
              <w:rPr>
                <w:spacing w:val="-2"/>
                <w:sz w:val="14"/>
                <w:szCs w:val="14"/>
              </w:rPr>
            </w:pPr>
            <w:r w:rsidRPr="002B7ADC">
              <w:rPr>
                <w:sz w:val="14"/>
                <w:szCs w:val="14"/>
              </w:rPr>
              <w:t>Rechtstreekse</w:t>
            </w:r>
            <w:r w:rsidRPr="002B7ADC">
              <w:rPr>
                <w:spacing w:val="-12"/>
                <w:sz w:val="14"/>
                <w:szCs w:val="14"/>
              </w:rPr>
              <w:t xml:space="preserve"> </w:t>
            </w:r>
            <w:r w:rsidRPr="002B7ADC">
              <w:rPr>
                <w:spacing w:val="-2"/>
                <w:sz w:val="14"/>
                <w:szCs w:val="14"/>
              </w:rPr>
              <w:t>werking</w:t>
            </w:r>
          </w:p>
        </w:tc>
        <w:tc>
          <w:tcPr>
            <w:tcW w:w="2792" w:type="dxa"/>
            <w:tcBorders>
              <w:top w:val="single" w:color="000000" w:sz="4" w:space="0"/>
              <w:left w:val="single" w:color="000000" w:sz="4" w:space="0"/>
              <w:bottom w:val="single" w:color="000000" w:sz="4" w:space="0"/>
              <w:right w:val="single" w:color="000000" w:sz="4" w:space="0"/>
            </w:tcBorders>
          </w:tcPr>
          <w:p w:rsidRPr="002B7ADC" w:rsidR="00F13B4C" w:rsidP="00F13B4C" w:rsidRDefault="00F13B4C" w14:paraId="5C46305C" w14:textId="184FE37E">
            <w:pPr>
              <w:pStyle w:val="TableParagraph"/>
              <w:kinsoku w:val="0"/>
              <w:overflowPunct w:val="0"/>
              <w:ind w:right="126"/>
              <w:rPr>
                <w:spacing w:val="-2"/>
                <w:sz w:val="14"/>
                <w:szCs w:val="14"/>
              </w:rPr>
            </w:pPr>
            <w:r w:rsidRPr="002B7ADC">
              <w:rPr>
                <w:sz w:val="14"/>
                <w:szCs w:val="14"/>
              </w:rPr>
              <w:t>De</w:t>
            </w:r>
            <w:r w:rsidRPr="002B7ADC">
              <w:rPr>
                <w:spacing w:val="-13"/>
                <w:sz w:val="14"/>
                <w:szCs w:val="14"/>
              </w:rPr>
              <w:t xml:space="preserve"> </w:t>
            </w:r>
            <w:r w:rsidRPr="002B7ADC">
              <w:rPr>
                <w:sz w:val="14"/>
                <w:szCs w:val="14"/>
              </w:rPr>
              <w:t>douane</w:t>
            </w:r>
            <w:r w:rsidRPr="002B7ADC">
              <w:rPr>
                <w:spacing w:val="-12"/>
                <w:sz w:val="14"/>
                <w:szCs w:val="14"/>
              </w:rPr>
              <w:t xml:space="preserve">autoriteiten hebben </w:t>
            </w:r>
            <w:r w:rsidRPr="002B7ADC">
              <w:rPr>
                <w:sz w:val="14"/>
                <w:szCs w:val="14"/>
              </w:rPr>
              <w:t xml:space="preserve">controlerende </w:t>
            </w:r>
            <w:r w:rsidRPr="002B7ADC">
              <w:rPr>
                <w:spacing w:val="-2"/>
                <w:sz w:val="14"/>
                <w:szCs w:val="14"/>
              </w:rPr>
              <w:t>bevoegdheid.</w:t>
            </w:r>
          </w:p>
        </w:tc>
      </w:tr>
      <w:tr w:rsidRPr="002B7ADC" w:rsidR="007704DC" w:rsidTr="00766B4A" w14:paraId="1C7976B4" w14:textId="77777777">
        <w:trPr>
          <w:trHeight w:val="849"/>
        </w:trPr>
        <w:tc>
          <w:tcPr>
            <w:tcW w:w="1046"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45DDF16C" w14:textId="77777777">
            <w:pPr>
              <w:pStyle w:val="TableParagraph"/>
              <w:kinsoku w:val="0"/>
              <w:overflowPunct w:val="0"/>
              <w:spacing w:line="169" w:lineRule="exact"/>
              <w:ind w:left="107"/>
              <w:rPr>
                <w:spacing w:val="-5"/>
                <w:sz w:val="14"/>
                <w:szCs w:val="14"/>
              </w:rPr>
            </w:pPr>
            <w:r w:rsidRPr="002B7ADC">
              <w:rPr>
                <w:sz w:val="14"/>
                <w:szCs w:val="14"/>
              </w:rPr>
              <w:t>Art.</w:t>
            </w:r>
            <w:r w:rsidRPr="002B7ADC">
              <w:rPr>
                <w:spacing w:val="-5"/>
                <w:sz w:val="14"/>
                <w:szCs w:val="14"/>
              </w:rPr>
              <w:t xml:space="preserve"> </w:t>
            </w:r>
            <w:r w:rsidRPr="002B7ADC">
              <w:rPr>
                <w:sz w:val="14"/>
                <w:szCs w:val="14"/>
              </w:rPr>
              <w:t>22,</w:t>
            </w:r>
            <w:r w:rsidRPr="002B7ADC">
              <w:rPr>
                <w:spacing w:val="-4"/>
                <w:sz w:val="14"/>
                <w:szCs w:val="14"/>
              </w:rPr>
              <w:t xml:space="preserve"> </w:t>
            </w:r>
            <w:r w:rsidRPr="002B7ADC">
              <w:rPr>
                <w:spacing w:val="-5"/>
                <w:sz w:val="14"/>
                <w:szCs w:val="14"/>
              </w:rPr>
              <w:t>lid</w:t>
            </w:r>
          </w:p>
          <w:p w:rsidRPr="002B7ADC" w:rsidR="007704DC" w:rsidP="007704DC" w:rsidRDefault="007704DC" w14:paraId="6C303912" w14:textId="6E838609">
            <w:pPr>
              <w:pStyle w:val="TableParagraph"/>
              <w:kinsoku w:val="0"/>
              <w:overflowPunct w:val="0"/>
              <w:ind w:left="107"/>
              <w:rPr>
                <w:sz w:val="14"/>
                <w:szCs w:val="14"/>
              </w:rPr>
            </w:pPr>
            <w:r w:rsidRPr="002B7ADC">
              <w:rPr>
                <w:spacing w:val="-10"/>
                <w:sz w:val="14"/>
                <w:szCs w:val="14"/>
              </w:rPr>
              <w:t>3</w:t>
            </w:r>
          </w:p>
        </w:tc>
        <w:tc>
          <w:tcPr>
            <w:tcW w:w="2710"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46BA0440" w14:textId="77777777">
            <w:pPr>
              <w:pStyle w:val="TableParagraph"/>
              <w:tabs>
                <w:tab w:val="left" w:pos="1652"/>
              </w:tabs>
              <w:kinsoku w:val="0"/>
              <w:overflowPunct w:val="0"/>
              <w:ind w:right="96"/>
              <w:jc w:val="both"/>
              <w:rPr>
                <w:spacing w:val="-2"/>
                <w:sz w:val="14"/>
                <w:szCs w:val="14"/>
              </w:rPr>
            </w:pPr>
            <w:r w:rsidRPr="002B7ADC">
              <w:rPr>
                <w:sz w:val="14"/>
                <w:szCs w:val="14"/>
              </w:rPr>
              <w:t>De lidstaten nemen passende maatregelen</w:t>
            </w:r>
            <w:r w:rsidRPr="002B7ADC">
              <w:rPr>
                <w:spacing w:val="-13"/>
                <w:sz w:val="14"/>
                <w:szCs w:val="14"/>
              </w:rPr>
              <w:t xml:space="preserve"> </w:t>
            </w:r>
            <w:r w:rsidRPr="002B7ADC">
              <w:rPr>
                <w:sz w:val="14"/>
                <w:szCs w:val="14"/>
              </w:rPr>
              <w:t>om</w:t>
            </w:r>
            <w:r w:rsidRPr="002B7ADC">
              <w:rPr>
                <w:spacing w:val="-12"/>
                <w:sz w:val="14"/>
                <w:szCs w:val="14"/>
              </w:rPr>
              <w:t xml:space="preserve"> </w:t>
            </w:r>
            <w:r w:rsidRPr="002B7ADC">
              <w:rPr>
                <w:sz w:val="14"/>
                <w:szCs w:val="14"/>
              </w:rPr>
              <w:t>kmo’s</w:t>
            </w:r>
            <w:r w:rsidRPr="002B7ADC">
              <w:rPr>
                <w:spacing w:val="-12"/>
                <w:sz w:val="14"/>
                <w:szCs w:val="14"/>
              </w:rPr>
              <w:t xml:space="preserve"> </w:t>
            </w:r>
            <w:r w:rsidRPr="002B7ADC">
              <w:rPr>
                <w:sz w:val="14"/>
                <w:szCs w:val="14"/>
              </w:rPr>
              <w:t>te</w:t>
            </w:r>
            <w:r w:rsidRPr="002B7ADC">
              <w:rPr>
                <w:spacing w:val="-13"/>
                <w:sz w:val="14"/>
                <w:szCs w:val="14"/>
              </w:rPr>
              <w:t xml:space="preserve"> </w:t>
            </w:r>
            <w:r w:rsidRPr="002B7ADC">
              <w:rPr>
                <w:sz w:val="14"/>
                <w:szCs w:val="14"/>
              </w:rPr>
              <w:t>helpen</w:t>
            </w:r>
            <w:r w:rsidRPr="002B7ADC">
              <w:rPr>
                <w:spacing w:val="-12"/>
                <w:sz w:val="14"/>
                <w:szCs w:val="14"/>
              </w:rPr>
              <w:t xml:space="preserve"> </w:t>
            </w:r>
            <w:r w:rsidRPr="002B7ADC">
              <w:rPr>
                <w:sz w:val="14"/>
                <w:szCs w:val="14"/>
              </w:rPr>
              <w:t xml:space="preserve">de in uit hoofde van artikel 4 </w:t>
            </w:r>
            <w:r w:rsidRPr="002B7ADC">
              <w:rPr>
                <w:spacing w:val="-2"/>
                <w:sz w:val="14"/>
                <w:szCs w:val="14"/>
              </w:rPr>
              <w:t>vastgestelde</w:t>
            </w:r>
            <w:r w:rsidRPr="002B7ADC">
              <w:rPr>
                <w:sz w:val="14"/>
                <w:szCs w:val="14"/>
              </w:rPr>
              <w:tab/>
            </w:r>
            <w:r w:rsidRPr="002B7ADC">
              <w:rPr>
                <w:spacing w:val="-2"/>
                <w:sz w:val="14"/>
                <w:szCs w:val="14"/>
              </w:rPr>
              <w:t xml:space="preserve">gedelegeerde </w:t>
            </w:r>
            <w:r w:rsidRPr="002B7ADC">
              <w:rPr>
                <w:sz w:val="14"/>
                <w:szCs w:val="14"/>
              </w:rPr>
              <w:t xml:space="preserve">handelingen gestelde vereisten inzake ecologisch ontwerp na te </w:t>
            </w:r>
            <w:r w:rsidRPr="002B7ADC">
              <w:rPr>
                <w:spacing w:val="-2"/>
                <w:sz w:val="14"/>
                <w:szCs w:val="14"/>
              </w:rPr>
              <w:t>leven.</w:t>
            </w:r>
          </w:p>
          <w:p w:rsidRPr="002B7ADC" w:rsidR="007704DC" w:rsidP="007704DC" w:rsidRDefault="007704DC" w14:paraId="6941E430" w14:textId="77777777">
            <w:pPr>
              <w:pStyle w:val="TableParagraph"/>
              <w:kinsoku w:val="0"/>
              <w:overflowPunct w:val="0"/>
              <w:ind w:right="96"/>
              <w:jc w:val="both"/>
              <w:rPr>
                <w:sz w:val="14"/>
                <w:szCs w:val="14"/>
              </w:rPr>
            </w:pPr>
            <w:r w:rsidRPr="002B7ADC">
              <w:rPr>
                <w:sz w:val="14"/>
                <w:szCs w:val="14"/>
              </w:rPr>
              <w:t xml:space="preserve">Die maatregelen omvatten ten minste de waarborg dat er </w:t>
            </w:r>
            <w:proofErr w:type="spellStart"/>
            <w:r w:rsidRPr="002B7ADC">
              <w:rPr>
                <w:sz w:val="14"/>
                <w:szCs w:val="14"/>
              </w:rPr>
              <w:t>éénloketsystemen</w:t>
            </w:r>
            <w:proofErr w:type="spellEnd"/>
            <w:r w:rsidRPr="002B7ADC">
              <w:rPr>
                <w:sz w:val="14"/>
                <w:szCs w:val="14"/>
              </w:rPr>
              <w:t xml:space="preserve"> of vergelijkbare mechanismen zijn.</w:t>
            </w:r>
          </w:p>
          <w:p w:rsidRPr="002B7ADC" w:rsidR="007704DC" w:rsidP="007704DC" w:rsidRDefault="007704DC" w14:paraId="1FDBF695" w14:textId="77777777">
            <w:pPr>
              <w:pStyle w:val="TableParagraph"/>
              <w:tabs>
                <w:tab w:val="left" w:pos="732"/>
                <w:tab w:val="left" w:pos="2426"/>
              </w:tabs>
              <w:kinsoku w:val="0"/>
              <w:overflowPunct w:val="0"/>
              <w:ind w:right="97"/>
              <w:rPr>
                <w:spacing w:val="-2"/>
                <w:sz w:val="14"/>
                <w:szCs w:val="14"/>
              </w:rPr>
            </w:pPr>
            <w:r w:rsidRPr="002B7ADC">
              <w:rPr>
                <w:sz w:val="14"/>
                <w:szCs w:val="14"/>
              </w:rPr>
              <w:t>Er</w:t>
            </w:r>
            <w:r w:rsidRPr="002B7ADC">
              <w:rPr>
                <w:spacing w:val="-9"/>
                <w:sz w:val="14"/>
                <w:szCs w:val="14"/>
              </w:rPr>
              <w:t xml:space="preserve"> </w:t>
            </w:r>
            <w:r w:rsidRPr="002B7ADC">
              <w:rPr>
                <w:sz w:val="14"/>
                <w:szCs w:val="14"/>
              </w:rPr>
              <w:t>kunnen</w:t>
            </w:r>
            <w:r w:rsidRPr="002B7ADC">
              <w:rPr>
                <w:spacing w:val="-9"/>
                <w:sz w:val="14"/>
                <w:szCs w:val="14"/>
              </w:rPr>
              <w:t xml:space="preserve"> </w:t>
            </w:r>
            <w:r w:rsidRPr="002B7ADC">
              <w:rPr>
                <w:sz w:val="14"/>
                <w:szCs w:val="14"/>
              </w:rPr>
              <w:t>ook</w:t>
            </w:r>
            <w:r w:rsidRPr="002B7ADC">
              <w:rPr>
                <w:spacing w:val="-8"/>
                <w:sz w:val="14"/>
                <w:szCs w:val="14"/>
              </w:rPr>
              <w:t xml:space="preserve"> </w:t>
            </w:r>
            <w:r w:rsidRPr="002B7ADC">
              <w:rPr>
                <w:sz w:val="14"/>
                <w:szCs w:val="14"/>
              </w:rPr>
              <w:t>andere</w:t>
            </w:r>
            <w:r w:rsidRPr="002B7ADC">
              <w:rPr>
                <w:spacing w:val="-9"/>
                <w:sz w:val="14"/>
                <w:szCs w:val="14"/>
              </w:rPr>
              <w:t xml:space="preserve"> </w:t>
            </w:r>
            <w:r w:rsidRPr="002B7ADC">
              <w:rPr>
                <w:sz w:val="14"/>
                <w:szCs w:val="14"/>
              </w:rPr>
              <w:t>maatregelen worden</w:t>
            </w:r>
            <w:r w:rsidRPr="002B7ADC">
              <w:rPr>
                <w:spacing w:val="26"/>
                <w:sz w:val="14"/>
                <w:szCs w:val="14"/>
              </w:rPr>
              <w:t xml:space="preserve"> </w:t>
            </w:r>
            <w:r w:rsidRPr="002B7ADC">
              <w:rPr>
                <w:sz w:val="14"/>
                <w:szCs w:val="14"/>
              </w:rPr>
              <w:t>genomen,</w:t>
            </w:r>
            <w:r w:rsidRPr="002B7ADC">
              <w:rPr>
                <w:spacing w:val="26"/>
                <w:sz w:val="14"/>
                <w:szCs w:val="14"/>
              </w:rPr>
              <w:t xml:space="preserve"> </w:t>
            </w:r>
            <w:r w:rsidRPr="002B7ADC">
              <w:rPr>
                <w:sz w:val="14"/>
                <w:szCs w:val="14"/>
              </w:rPr>
              <w:t>zoals</w:t>
            </w:r>
            <w:r w:rsidRPr="002B7ADC">
              <w:rPr>
                <w:spacing w:val="27"/>
                <w:sz w:val="14"/>
                <w:szCs w:val="14"/>
              </w:rPr>
              <w:t xml:space="preserve"> </w:t>
            </w:r>
            <w:r w:rsidRPr="002B7ADC">
              <w:rPr>
                <w:sz w:val="14"/>
                <w:szCs w:val="14"/>
              </w:rPr>
              <w:t>verlening van</w:t>
            </w:r>
            <w:r w:rsidRPr="002B7ADC">
              <w:rPr>
                <w:spacing w:val="40"/>
                <w:sz w:val="14"/>
                <w:szCs w:val="14"/>
              </w:rPr>
              <w:t xml:space="preserve"> </w:t>
            </w:r>
            <w:r w:rsidRPr="002B7ADC">
              <w:rPr>
                <w:sz w:val="14"/>
                <w:szCs w:val="14"/>
              </w:rPr>
              <w:t>financiële</w:t>
            </w:r>
            <w:r w:rsidRPr="002B7ADC">
              <w:rPr>
                <w:spacing w:val="40"/>
                <w:sz w:val="14"/>
                <w:szCs w:val="14"/>
              </w:rPr>
              <w:t xml:space="preserve"> </w:t>
            </w:r>
            <w:r w:rsidRPr="002B7ADC">
              <w:rPr>
                <w:sz w:val="14"/>
                <w:szCs w:val="14"/>
              </w:rPr>
              <w:t>steun,</w:t>
            </w:r>
            <w:r w:rsidRPr="002B7ADC">
              <w:rPr>
                <w:spacing w:val="40"/>
                <w:sz w:val="14"/>
                <w:szCs w:val="14"/>
              </w:rPr>
              <w:t xml:space="preserve"> </w:t>
            </w:r>
            <w:r w:rsidRPr="002B7ADC">
              <w:rPr>
                <w:sz w:val="14"/>
                <w:szCs w:val="14"/>
              </w:rPr>
              <w:t xml:space="preserve">toekenning </w:t>
            </w:r>
            <w:r w:rsidRPr="002B7ADC">
              <w:rPr>
                <w:spacing w:val="-4"/>
                <w:sz w:val="14"/>
                <w:szCs w:val="14"/>
              </w:rPr>
              <w:t>van</w:t>
            </w:r>
            <w:r w:rsidRPr="002B7ADC">
              <w:rPr>
                <w:sz w:val="14"/>
                <w:szCs w:val="14"/>
              </w:rPr>
              <w:tab/>
            </w:r>
            <w:r w:rsidRPr="002B7ADC">
              <w:rPr>
                <w:spacing w:val="-2"/>
                <w:sz w:val="14"/>
                <w:szCs w:val="14"/>
              </w:rPr>
              <w:t>belastingvoordelen</w:t>
            </w:r>
            <w:r w:rsidRPr="002B7ADC">
              <w:rPr>
                <w:sz w:val="14"/>
                <w:szCs w:val="14"/>
              </w:rPr>
              <w:tab/>
            </w:r>
            <w:r w:rsidRPr="002B7ADC">
              <w:rPr>
                <w:spacing w:val="-6"/>
                <w:sz w:val="14"/>
                <w:szCs w:val="14"/>
              </w:rPr>
              <w:t xml:space="preserve">en </w:t>
            </w:r>
            <w:r w:rsidRPr="002B7ADC">
              <w:rPr>
                <w:spacing w:val="-2"/>
                <w:sz w:val="14"/>
                <w:szCs w:val="14"/>
              </w:rPr>
              <w:t>investering</w:t>
            </w:r>
            <w:r w:rsidRPr="002B7ADC">
              <w:rPr>
                <w:spacing w:val="-3"/>
                <w:sz w:val="14"/>
                <w:szCs w:val="14"/>
              </w:rPr>
              <w:t xml:space="preserve"> </w:t>
            </w:r>
            <w:r w:rsidRPr="002B7ADC">
              <w:rPr>
                <w:spacing w:val="-2"/>
                <w:sz w:val="14"/>
                <w:szCs w:val="14"/>
              </w:rPr>
              <w:t xml:space="preserve">in digitale infrastructuur </w:t>
            </w:r>
            <w:r w:rsidRPr="002B7ADC">
              <w:rPr>
                <w:sz w:val="14"/>
                <w:szCs w:val="14"/>
              </w:rPr>
              <w:t>te</w:t>
            </w:r>
            <w:r w:rsidRPr="002B7ADC">
              <w:rPr>
                <w:spacing w:val="80"/>
                <w:sz w:val="14"/>
                <w:szCs w:val="14"/>
              </w:rPr>
              <w:t xml:space="preserve"> </w:t>
            </w:r>
            <w:r w:rsidRPr="002B7ADC">
              <w:rPr>
                <w:sz w:val="14"/>
                <w:szCs w:val="14"/>
              </w:rPr>
              <w:t>investeren,</w:t>
            </w:r>
            <w:r w:rsidRPr="002B7ADC">
              <w:rPr>
                <w:spacing w:val="80"/>
                <w:sz w:val="14"/>
                <w:szCs w:val="14"/>
              </w:rPr>
              <w:t xml:space="preserve"> </w:t>
            </w:r>
            <w:r w:rsidRPr="002B7ADC">
              <w:rPr>
                <w:sz w:val="14"/>
                <w:szCs w:val="14"/>
              </w:rPr>
              <w:t>openstelling</w:t>
            </w:r>
            <w:r w:rsidRPr="002B7ADC">
              <w:rPr>
                <w:spacing w:val="80"/>
                <w:sz w:val="14"/>
                <w:szCs w:val="14"/>
              </w:rPr>
              <w:t xml:space="preserve"> </w:t>
            </w:r>
            <w:r w:rsidRPr="002B7ADC">
              <w:rPr>
                <w:sz w:val="14"/>
                <w:szCs w:val="14"/>
              </w:rPr>
              <w:t xml:space="preserve">van </w:t>
            </w:r>
            <w:r w:rsidRPr="002B7ADC">
              <w:rPr>
                <w:spacing w:val="-2"/>
                <w:sz w:val="14"/>
                <w:szCs w:val="14"/>
              </w:rPr>
              <w:t xml:space="preserve">financieringsmogelijkheden, </w:t>
            </w:r>
            <w:r w:rsidRPr="002B7ADC">
              <w:rPr>
                <w:sz w:val="14"/>
                <w:szCs w:val="14"/>
              </w:rPr>
              <w:t>opleiding van personeel, verlening van</w:t>
            </w:r>
            <w:r w:rsidRPr="002B7ADC">
              <w:rPr>
                <w:spacing w:val="-8"/>
                <w:sz w:val="14"/>
                <w:szCs w:val="14"/>
              </w:rPr>
              <w:t xml:space="preserve"> </w:t>
            </w:r>
            <w:r w:rsidRPr="002B7ADC">
              <w:rPr>
                <w:sz w:val="14"/>
                <w:szCs w:val="14"/>
              </w:rPr>
              <w:t>organisatorische</w:t>
            </w:r>
            <w:r w:rsidRPr="002B7ADC">
              <w:rPr>
                <w:spacing w:val="-8"/>
                <w:sz w:val="14"/>
                <w:szCs w:val="14"/>
              </w:rPr>
              <w:t xml:space="preserve"> </w:t>
            </w:r>
            <w:r w:rsidRPr="002B7ADC">
              <w:rPr>
                <w:sz w:val="14"/>
                <w:szCs w:val="14"/>
              </w:rPr>
              <w:t>en</w:t>
            </w:r>
            <w:r w:rsidRPr="002B7ADC">
              <w:rPr>
                <w:spacing w:val="-8"/>
                <w:sz w:val="14"/>
                <w:szCs w:val="14"/>
              </w:rPr>
              <w:t xml:space="preserve"> </w:t>
            </w:r>
            <w:r w:rsidRPr="002B7ADC">
              <w:rPr>
                <w:sz w:val="14"/>
                <w:szCs w:val="14"/>
              </w:rPr>
              <w:t xml:space="preserve">technische </w:t>
            </w:r>
            <w:r w:rsidRPr="002B7ADC">
              <w:rPr>
                <w:spacing w:val="-2"/>
                <w:sz w:val="14"/>
                <w:szCs w:val="14"/>
              </w:rPr>
              <w:t>bijstand</w:t>
            </w:r>
          </w:p>
          <w:p w:rsidRPr="002B7ADC" w:rsidR="007704DC" w:rsidP="007704DC" w:rsidRDefault="007704DC" w14:paraId="110A67F8" w14:textId="548F703E">
            <w:pPr>
              <w:pStyle w:val="TableParagraph"/>
              <w:kinsoku w:val="0"/>
              <w:overflowPunct w:val="0"/>
              <w:rPr>
                <w:sz w:val="14"/>
                <w:szCs w:val="14"/>
              </w:rPr>
            </w:pPr>
            <w:r w:rsidRPr="002B7ADC">
              <w:rPr>
                <w:spacing w:val="-2"/>
                <w:sz w:val="14"/>
                <w:szCs w:val="14"/>
              </w:rPr>
              <w:t>Kmo’s</w:t>
            </w:r>
            <w:r w:rsidRPr="002B7ADC">
              <w:rPr>
                <w:sz w:val="14"/>
                <w:szCs w:val="14"/>
              </w:rPr>
              <w:tab/>
            </w:r>
            <w:r w:rsidRPr="002B7ADC">
              <w:rPr>
                <w:spacing w:val="-10"/>
                <w:sz w:val="14"/>
                <w:szCs w:val="14"/>
              </w:rPr>
              <w:t>=</w:t>
            </w:r>
            <w:r w:rsidRPr="002B7ADC">
              <w:rPr>
                <w:sz w:val="14"/>
                <w:szCs w:val="14"/>
              </w:rPr>
              <w:tab/>
            </w:r>
            <w:r w:rsidRPr="002B7ADC">
              <w:rPr>
                <w:spacing w:val="-2"/>
                <w:sz w:val="14"/>
                <w:szCs w:val="14"/>
              </w:rPr>
              <w:t>micro-,</w:t>
            </w:r>
            <w:r w:rsidRPr="002B7ADC">
              <w:rPr>
                <w:sz w:val="14"/>
                <w:szCs w:val="14"/>
              </w:rPr>
              <w:tab/>
            </w:r>
            <w:r w:rsidRPr="002B7ADC">
              <w:rPr>
                <w:spacing w:val="-2"/>
                <w:sz w:val="14"/>
                <w:szCs w:val="14"/>
              </w:rPr>
              <w:t>kleine</w:t>
            </w:r>
            <w:r w:rsidRPr="002B7ADC">
              <w:rPr>
                <w:sz w:val="14"/>
                <w:szCs w:val="14"/>
              </w:rPr>
              <w:tab/>
            </w:r>
            <w:r w:rsidRPr="002B7ADC">
              <w:rPr>
                <w:spacing w:val="-6"/>
                <w:sz w:val="14"/>
                <w:szCs w:val="14"/>
              </w:rPr>
              <w:t xml:space="preserve">en </w:t>
            </w:r>
            <w:r w:rsidRPr="002B7ADC">
              <w:rPr>
                <w:sz w:val="14"/>
                <w:szCs w:val="14"/>
              </w:rPr>
              <w:t>middelgrote ondernemingen</w:t>
            </w:r>
          </w:p>
        </w:tc>
        <w:tc>
          <w:tcPr>
            <w:tcW w:w="2871"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57435575" w14:textId="1DD1EA9E">
            <w:pPr>
              <w:pStyle w:val="TableParagraph"/>
              <w:kinsoku w:val="0"/>
              <w:overflowPunct w:val="0"/>
              <w:rPr>
                <w:sz w:val="14"/>
                <w:szCs w:val="14"/>
              </w:rPr>
            </w:pPr>
            <w:r w:rsidRPr="002B7ADC">
              <w:rPr>
                <w:sz w:val="14"/>
                <w:szCs w:val="14"/>
              </w:rPr>
              <w:t>Rechtstreekse</w:t>
            </w:r>
            <w:r w:rsidRPr="002B7ADC">
              <w:rPr>
                <w:spacing w:val="-12"/>
                <w:sz w:val="14"/>
                <w:szCs w:val="14"/>
              </w:rPr>
              <w:t xml:space="preserve"> </w:t>
            </w:r>
            <w:r w:rsidRPr="002B7ADC">
              <w:rPr>
                <w:spacing w:val="-2"/>
                <w:sz w:val="14"/>
                <w:szCs w:val="14"/>
              </w:rPr>
              <w:t>werking</w:t>
            </w:r>
            <w:r w:rsidRPr="002B7ADC">
              <w:rPr>
                <w:sz w:val="14"/>
                <w:szCs w:val="14"/>
              </w:rPr>
              <w:t xml:space="preserve"> </w:t>
            </w:r>
          </w:p>
        </w:tc>
        <w:tc>
          <w:tcPr>
            <w:tcW w:w="2792"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4D324477" w14:textId="77777777">
            <w:pPr>
              <w:pStyle w:val="TableParagraph"/>
              <w:kinsoku w:val="0"/>
              <w:overflowPunct w:val="0"/>
              <w:ind w:right="117"/>
              <w:rPr>
                <w:sz w:val="14"/>
                <w:szCs w:val="14"/>
              </w:rPr>
            </w:pPr>
          </w:p>
        </w:tc>
      </w:tr>
      <w:tr w:rsidRPr="00F53C2A" w:rsidR="007704DC" w:rsidTr="00766B4A" w14:paraId="0CBDC872" w14:textId="77777777">
        <w:trPr>
          <w:trHeight w:val="849"/>
        </w:trPr>
        <w:tc>
          <w:tcPr>
            <w:tcW w:w="1046"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06B033F5" w14:textId="77777777">
            <w:pPr>
              <w:pStyle w:val="TableParagraph"/>
              <w:kinsoku w:val="0"/>
              <w:overflowPunct w:val="0"/>
              <w:spacing w:before="1"/>
              <w:ind w:left="107"/>
              <w:rPr>
                <w:sz w:val="14"/>
                <w:szCs w:val="14"/>
              </w:rPr>
            </w:pPr>
            <w:r w:rsidRPr="002B7ADC">
              <w:rPr>
                <w:sz w:val="14"/>
                <w:szCs w:val="14"/>
              </w:rPr>
              <w:t>Art. 24, lid</w:t>
            </w:r>
          </w:p>
          <w:p w:rsidRPr="002B7ADC" w:rsidR="007704DC" w:rsidP="007704DC" w:rsidRDefault="007704DC" w14:paraId="59E3672E" w14:textId="30C5EAF6">
            <w:pPr>
              <w:pStyle w:val="TableParagraph"/>
              <w:kinsoku w:val="0"/>
              <w:overflowPunct w:val="0"/>
              <w:ind w:left="107"/>
              <w:rPr>
                <w:sz w:val="14"/>
                <w:szCs w:val="14"/>
              </w:rPr>
            </w:pPr>
            <w:r w:rsidRPr="002B7ADC">
              <w:rPr>
                <w:sz w:val="14"/>
                <w:szCs w:val="14"/>
              </w:rPr>
              <w:t>2</w:t>
            </w:r>
          </w:p>
        </w:tc>
        <w:tc>
          <w:tcPr>
            <w:tcW w:w="2710"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03FA3159" w14:textId="33D3B89C">
            <w:pPr>
              <w:pStyle w:val="TableParagraph"/>
              <w:kinsoku w:val="0"/>
              <w:overflowPunct w:val="0"/>
              <w:rPr>
                <w:sz w:val="14"/>
                <w:szCs w:val="14"/>
              </w:rPr>
            </w:pPr>
            <w:r w:rsidRPr="002B7ADC">
              <w:rPr>
                <w:sz w:val="14"/>
                <w:szCs w:val="14"/>
              </w:rPr>
              <w:t>Verplichting voor marktdeelnemers om informatie over niet verkochte goederen te verstrekken aan ‘een bevoegde nationale autoriteit’.</w:t>
            </w:r>
          </w:p>
        </w:tc>
        <w:tc>
          <w:tcPr>
            <w:tcW w:w="2871"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5C5DF8F5" w14:textId="77777777">
            <w:pPr>
              <w:pStyle w:val="TableParagraph"/>
              <w:kinsoku w:val="0"/>
              <w:overflowPunct w:val="0"/>
              <w:spacing w:before="1"/>
              <w:rPr>
                <w:sz w:val="14"/>
                <w:szCs w:val="14"/>
              </w:rPr>
            </w:pPr>
            <w:r w:rsidRPr="002B7ADC">
              <w:rPr>
                <w:sz w:val="14"/>
                <w:szCs w:val="14"/>
              </w:rPr>
              <w:t>Rechtstreekse werking</w:t>
            </w:r>
          </w:p>
          <w:p w:rsidRPr="002B7ADC" w:rsidR="007704DC" w:rsidP="007704DC" w:rsidRDefault="007704DC" w14:paraId="3043CA72" w14:textId="1C24C95D">
            <w:pPr>
              <w:pStyle w:val="TableParagraph"/>
              <w:kinsoku w:val="0"/>
              <w:overflowPunct w:val="0"/>
              <w:rPr>
                <w:sz w:val="14"/>
                <w:szCs w:val="14"/>
              </w:rPr>
            </w:pPr>
            <w:r w:rsidRPr="002B7ADC">
              <w:rPr>
                <w:sz w:val="14"/>
                <w:szCs w:val="14"/>
              </w:rPr>
              <w:t>De bevoegde nationale autoriteit is aangewezen in art. 3 van deze uitvoeringsregeling.</w:t>
            </w:r>
          </w:p>
        </w:tc>
        <w:tc>
          <w:tcPr>
            <w:tcW w:w="2792"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33BA4A36" w14:textId="5DDE2D2F">
            <w:pPr>
              <w:pStyle w:val="TableParagraph"/>
              <w:kinsoku w:val="0"/>
              <w:overflowPunct w:val="0"/>
              <w:ind w:right="117"/>
              <w:rPr>
                <w:sz w:val="14"/>
                <w:szCs w:val="14"/>
              </w:rPr>
            </w:pPr>
            <w:r w:rsidRPr="002B7ADC">
              <w:rPr>
                <w:sz w:val="14"/>
                <w:szCs w:val="14"/>
              </w:rPr>
              <w:t>Om deze bepaling te operationaliseren moet ‘een bevoegde nationale autoriteit’ worden aangewezen.</w:t>
            </w:r>
          </w:p>
        </w:tc>
      </w:tr>
      <w:tr w:rsidRPr="002B7ADC" w:rsidR="007704DC" w:rsidTr="00766B4A" w14:paraId="477FCB45" w14:textId="77777777">
        <w:trPr>
          <w:trHeight w:val="849"/>
        </w:trPr>
        <w:tc>
          <w:tcPr>
            <w:tcW w:w="1046"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28093E18" w14:textId="77777777">
            <w:pPr>
              <w:pStyle w:val="TableParagraph"/>
              <w:kinsoku w:val="0"/>
              <w:overflowPunct w:val="0"/>
              <w:spacing w:before="1"/>
              <w:ind w:left="107"/>
              <w:rPr>
                <w:spacing w:val="-5"/>
                <w:sz w:val="14"/>
                <w:szCs w:val="14"/>
              </w:rPr>
            </w:pPr>
            <w:r w:rsidRPr="002B7ADC">
              <w:rPr>
                <w:sz w:val="14"/>
                <w:szCs w:val="14"/>
              </w:rPr>
              <w:t>Art.</w:t>
            </w:r>
            <w:r w:rsidRPr="002B7ADC">
              <w:rPr>
                <w:spacing w:val="-5"/>
                <w:sz w:val="14"/>
                <w:szCs w:val="14"/>
              </w:rPr>
              <w:t xml:space="preserve"> </w:t>
            </w:r>
            <w:r w:rsidRPr="002B7ADC">
              <w:rPr>
                <w:sz w:val="14"/>
                <w:szCs w:val="14"/>
              </w:rPr>
              <w:t>27</w:t>
            </w:r>
            <w:r w:rsidRPr="002B7ADC">
              <w:rPr>
                <w:spacing w:val="-3"/>
                <w:sz w:val="14"/>
                <w:szCs w:val="14"/>
              </w:rPr>
              <w:t xml:space="preserve"> </w:t>
            </w:r>
            <w:r w:rsidRPr="002B7ADC">
              <w:rPr>
                <w:spacing w:val="-5"/>
                <w:sz w:val="14"/>
                <w:szCs w:val="14"/>
              </w:rPr>
              <w:t>lid</w:t>
            </w:r>
          </w:p>
          <w:p w:rsidRPr="002B7ADC" w:rsidR="007704DC" w:rsidP="007704DC" w:rsidRDefault="007704DC" w14:paraId="11141960" w14:textId="059FDB0A">
            <w:pPr>
              <w:pStyle w:val="TableParagraph"/>
              <w:kinsoku w:val="0"/>
              <w:overflowPunct w:val="0"/>
              <w:ind w:left="107"/>
              <w:rPr>
                <w:sz w:val="14"/>
                <w:szCs w:val="14"/>
              </w:rPr>
            </w:pPr>
            <w:r w:rsidRPr="002B7ADC">
              <w:rPr>
                <w:spacing w:val="-10"/>
                <w:sz w:val="14"/>
                <w:szCs w:val="14"/>
              </w:rPr>
              <w:t>7</w:t>
            </w:r>
          </w:p>
        </w:tc>
        <w:tc>
          <w:tcPr>
            <w:tcW w:w="2710"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4B1E33D1" w14:textId="60A2CA93">
            <w:pPr>
              <w:pStyle w:val="TableParagraph"/>
              <w:kinsoku w:val="0"/>
              <w:overflowPunct w:val="0"/>
              <w:rPr>
                <w:sz w:val="14"/>
                <w:szCs w:val="14"/>
              </w:rPr>
            </w:pPr>
            <w:r w:rsidRPr="002B7ADC">
              <w:rPr>
                <w:sz w:val="14"/>
                <w:szCs w:val="14"/>
              </w:rPr>
              <w:t>Instructies aan consumenten moeten</w:t>
            </w:r>
            <w:r w:rsidRPr="002B7ADC">
              <w:rPr>
                <w:spacing w:val="-11"/>
                <w:sz w:val="14"/>
                <w:szCs w:val="14"/>
              </w:rPr>
              <w:t xml:space="preserve"> </w:t>
            </w:r>
            <w:r w:rsidRPr="002B7ADC">
              <w:rPr>
                <w:sz w:val="14"/>
                <w:szCs w:val="14"/>
              </w:rPr>
              <w:t>door</w:t>
            </w:r>
            <w:r w:rsidRPr="002B7ADC">
              <w:rPr>
                <w:spacing w:val="-10"/>
                <w:sz w:val="14"/>
                <w:szCs w:val="14"/>
              </w:rPr>
              <w:t xml:space="preserve"> </w:t>
            </w:r>
            <w:r w:rsidRPr="002B7ADC">
              <w:rPr>
                <w:sz w:val="14"/>
                <w:szCs w:val="14"/>
              </w:rPr>
              <w:t>fabrikanten</w:t>
            </w:r>
            <w:r w:rsidRPr="002B7ADC">
              <w:rPr>
                <w:spacing w:val="-11"/>
                <w:sz w:val="14"/>
                <w:szCs w:val="14"/>
              </w:rPr>
              <w:t xml:space="preserve"> </w:t>
            </w:r>
            <w:r w:rsidRPr="002B7ADC">
              <w:rPr>
                <w:sz w:val="14"/>
                <w:szCs w:val="14"/>
              </w:rPr>
              <w:t>in</w:t>
            </w:r>
            <w:r w:rsidRPr="002B7ADC">
              <w:rPr>
                <w:spacing w:val="-10"/>
                <w:sz w:val="14"/>
                <w:szCs w:val="14"/>
              </w:rPr>
              <w:t xml:space="preserve"> </w:t>
            </w:r>
            <w:r w:rsidRPr="002B7ADC">
              <w:rPr>
                <w:sz w:val="14"/>
                <w:szCs w:val="14"/>
              </w:rPr>
              <w:t>een gemakkelijk te begrijpen taal worden verstrekt.</w:t>
            </w:r>
          </w:p>
        </w:tc>
        <w:tc>
          <w:tcPr>
            <w:tcW w:w="2871"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60B6BEC0" w14:textId="60424F3A">
            <w:pPr>
              <w:pStyle w:val="TableParagraph"/>
              <w:kinsoku w:val="0"/>
              <w:overflowPunct w:val="0"/>
              <w:rPr>
                <w:sz w:val="14"/>
                <w:szCs w:val="14"/>
              </w:rPr>
            </w:pPr>
            <w:r w:rsidRPr="002B7ADC">
              <w:rPr>
                <w:sz w:val="14"/>
                <w:szCs w:val="14"/>
              </w:rPr>
              <w:t>In de nationale regelgeving moet worden bepaald in welke taal de informatie</w:t>
            </w:r>
            <w:r w:rsidRPr="002B7ADC">
              <w:rPr>
                <w:spacing w:val="-13"/>
                <w:sz w:val="14"/>
                <w:szCs w:val="14"/>
              </w:rPr>
              <w:t xml:space="preserve"> </w:t>
            </w:r>
            <w:r w:rsidRPr="002B7ADC">
              <w:rPr>
                <w:sz w:val="14"/>
                <w:szCs w:val="14"/>
              </w:rPr>
              <w:t>moet</w:t>
            </w:r>
            <w:r w:rsidRPr="002B7ADC">
              <w:rPr>
                <w:spacing w:val="-12"/>
                <w:sz w:val="14"/>
                <w:szCs w:val="14"/>
              </w:rPr>
              <w:t xml:space="preserve"> </w:t>
            </w:r>
            <w:r w:rsidRPr="002B7ADC">
              <w:rPr>
                <w:sz w:val="14"/>
                <w:szCs w:val="14"/>
              </w:rPr>
              <w:t>worden</w:t>
            </w:r>
            <w:r w:rsidRPr="002B7ADC">
              <w:rPr>
                <w:spacing w:val="-12"/>
                <w:sz w:val="14"/>
                <w:szCs w:val="14"/>
              </w:rPr>
              <w:t xml:space="preserve"> </w:t>
            </w:r>
            <w:r w:rsidRPr="002B7ADC">
              <w:rPr>
                <w:sz w:val="14"/>
                <w:szCs w:val="14"/>
              </w:rPr>
              <w:t>verstrekt. Dit is geregeld in art. 4 van deze uitvoeringsregeling.</w:t>
            </w:r>
          </w:p>
        </w:tc>
        <w:tc>
          <w:tcPr>
            <w:tcW w:w="2792"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5DC0C62E" w14:textId="77777777">
            <w:pPr>
              <w:pStyle w:val="TableParagraph"/>
              <w:kinsoku w:val="0"/>
              <w:overflowPunct w:val="0"/>
              <w:ind w:right="117"/>
              <w:rPr>
                <w:sz w:val="14"/>
                <w:szCs w:val="14"/>
              </w:rPr>
            </w:pPr>
          </w:p>
        </w:tc>
      </w:tr>
      <w:tr w:rsidRPr="00F53C2A" w:rsidR="007704DC" w:rsidTr="00766B4A" w14:paraId="55E3C108" w14:textId="77777777">
        <w:trPr>
          <w:trHeight w:val="849"/>
        </w:trPr>
        <w:tc>
          <w:tcPr>
            <w:tcW w:w="1046"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66A218CC" w14:textId="77777777">
            <w:pPr>
              <w:pStyle w:val="TableParagraph"/>
              <w:kinsoku w:val="0"/>
              <w:overflowPunct w:val="0"/>
              <w:ind w:left="107"/>
              <w:rPr>
                <w:spacing w:val="-5"/>
                <w:sz w:val="14"/>
                <w:szCs w:val="14"/>
              </w:rPr>
            </w:pPr>
            <w:r w:rsidRPr="002B7ADC">
              <w:rPr>
                <w:sz w:val="14"/>
                <w:szCs w:val="14"/>
              </w:rPr>
              <w:t>Art.</w:t>
            </w:r>
            <w:r w:rsidRPr="002B7ADC">
              <w:rPr>
                <w:spacing w:val="-5"/>
                <w:sz w:val="14"/>
                <w:szCs w:val="14"/>
              </w:rPr>
              <w:t xml:space="preserve"> </w:t>
            </w:r>
            <w:r w:rsidRPr="002B7ADC">
              <w:rPr>
                <w:sz w:val="14"/>
                <w:szCs w:val="14"/>
              </w:rPr>
              <w:t>27,</w:t>
            </w:r>
            <w:r w:rsidRPr="002B7ADC">
              <w:rPr>
                <w:spacing w:val="-4"/>
                <w:sz w:val="14"/>
                <w:szCs w:val="14"/>
              </w:rPr>
              <w:t xml:space="preserve"> </w:t>
            </w:r>
            <w:r w:rsidRPr="002B7ADC">
              <w:rPr>
                <w:spacing w:val="-5"/>
                <w:sz w:val="14"/>
                <w:szCs w:val="14"/>
              </w:rPr>
              <w:t>lid</w:t>
            </w:r>
          </w:p>
          <w:p w:rsidRPr="002B7ADC" w:rsidR="007704DC" w:rsidP="007704DC" w:rsidRDefault="007704DC" w14:paraId="739E418B" w14:textId="77777777">
            <w:pPr>
              <w:pStyle w:val="TableParagraph"/>
              <w:kinsoku w:val="0"/>
              <w:overflowPunct w:val="0"/>
              <w:spacing w:before="1"/>
              <w:ind w:left="107"/>
              <w:rPr>
                <w:spacing w:val="-5"/>
                <w:sz w:val="14"/>
                <w:szCs w:val="14"/>
              </w:rPr>
            </w:pPr>
            <w:r w:rsidRPr="002B7ADC">
              <w:rPr>
                <w:spacing w:val="-5"/>
                <w:sz w:val="14"/>
                <w:szCs w:val="14"/>
              </w:rPr>
              <w:t>10</w:t>
            </w:r>
          </w:p>
          <w:p w:rsidRPr="002B7ADC" w:rsidR="007704DC" w:rsidP="007704DC" w:rsidRDefault="007704DC" w14:paraId="19455FDE" w14:textId="77777777">
            <w:pPr>
              <w:pStyle w:val="TableParagraph"/>
              <w:kinsoku w:val="0"/>
              <w:overflowPunct w:val="0"/>
              <w:ind w:left="107"/>
              <w:rPr>
                <w:spacing w:val="-5"/>
                <w:sz w:val="14"/>
                <w:szCs w:val="14"/>
              </w:rPr>
            </w:pPr>
            <w:r w:rsidRPr="002B7ADC">
              <w:rPr>
                <w:sz w:val="14"/>
                <w:szCs w:val="14"/>
              </w:rPr>
              <w:t>Art</w:t>
            </w:r>
            <w:r w:rsidRPr="002B7ADC">
              <w:rPr>
                <w:spacing w:val="-4"/>
                <w:sz w:val="14"/>
                <w:szCs w:val="14"/>
              </w:rPr>
              <w:t xml:space="preserve"> </w:t>
            </w:r>
            <w:r w:rsidRPr="002B7ADC">
              <w:rPr>
                <w:sz w:val="14"/>
                <w:szCs w:val="14"/>
              </w:rPr>
              <w:t>28,</w:t>
            </w:r>
            <w:r w:rsidRPr="002B7ADC">
              <w:rPr>
                <w:spacing w:val="-4"/>
                <w:sz w:val="14"/>
                <w:szCs w:val="14"/>
              </w:rPr>
              <w:t xml:space="preserve"> </w:t>
            </w:r>
            <w:r w:rsidRPr="002B7ADC">
              <w:rPr>
                <w:spacing w:val="-5"/>
                <w:sz w:val="14"/>
                <w:szCs w:val="14"/>
              </w:rPr>
              <w:t>lid</w:t>
            </w:r>
          </w:p>
          <w:p w:rsidRPr="002B7ADC" w:rsidR="007704DC" w:rsidP="007704DC" w:rsidRDefault="007704DC" w14:paraId="157B908E" w14:textId="77777777">
            <w:pPr>
              <w:pStyle w:val="TableParagraph"/>
              <w:kinsoku w:val="0"/>
              <w:overflowPunct w:val="0"/>
              <w:ind w:left="107"/>
              <w:rPr>
                <w:spacing w:val="-10"/>
                <w:sz w:val="14"/>
                <w:szCs w:val="14"/>
              </w:rPr>
            </w:pPr>
            <w:r w:rsidRPr="002B7ADC">
              <w:rPr>
                <w:sz w:val="14"/>
                <w:szCs w:val="14"/>
              </w:rPr>
              <w:t>2,</w:t>
            </w:r>
            <w:r w:rsidRPr="002B7ADC">
              <w:rPr>
                <w:spacing w:val="-6"/>
                <w:sz w:val="14"/>
                <w:szCs w:val="14"/>
              </w:rPr>
              <w:t xml:space="preserve"> </w:t>
            </w:r>
            <w:r w:rsidRPr="002B7ADC">
              <w:rPr>
                <w:sz w:val="14"/>
                <w:szCs w:val="14"/>
              </w:rPr>
              <w:t>onder</w:t>
            </w:r>
            <w:r w:rsidRPr="002B7ADC">
              <w:rPr>
                <w:spacing w:val="-2"/>
                <w:sz w:val="14"/>
                <w:szCs w:val="14"/>
              </w:rPr>
              <w:t xml:space="preserve"> </w:t>
            </w:r>
            <w:r w:rsidRPr="002B7ADC">
              <w:rPr>
                <w:spacing w:val="-10"/>
                <w:sz w:val="14"/>
                <w:szCs w:val="14"/>
              </w:rPr>
              <w:t>c</w:t>
            </w:r>
          </w:p>
          <w:p w:rsidRPr="002B7ADC" w:rsidR="007704DC" w:rsidP="007704DC" w:rsidRDefault="007704DC" w14:paraId="4065674F" w14:textId="77777777">
            <w:pPr>
              <w:pStyle w:val="TableParagraph"/>
              <w:kinsoku w:val="0"/>
              <w:overflowPunct w:val="0"/>
              <w:ind w:left="107"/>
              <w:rPr>
                <w:spacing w:val="-5"/>
                <w:sz w:val="14"/>
                <w:szCs w:val="14"/>
              </w:rPr>
            </w:pPr>
            <w:r w:rsidRPr="002B7ADC">
              <w:rPr>
                <w:sz w:val="14"/>
                <w:szCs w:val="14"/>
              </w:rPr>
              <w:t>Art.</w:t>
            </w:r>
            <w:r w:rsidRPr="002B7ADC">
              <w:rPr>
                <w:spacing w:val="-5"/>
                <w:sz w:val="14"/>
                <w:szCs w:val="14"/>
              </w:rPr>
              <w:t xml:space="preserve"> </w:t>
            </w:r>
            <w:r w:rsidRPr="002B7ADC">
              <w:rPr>
                <w:sz w:val="14"/>
                <w:szCs w:val="14"/>
              </w:rPr>
              <w:t>29,</w:t>
            </w:r>
            <w:r w:rsidRPr="002B7ADC">
              <w:rPr>
                <w:spacing w:val="-4"/>
                <w:sz w:val="14"/>
                <w:szCs w:val="14"/>
              </w:rPr>
              <w:t xml:space="preserve"> </w:t>
            </w:r>
            <w:r w:rsidRPr="002B7ADC">
              <w:rPr>
                <w:spacing w:val="-5"/>
                <w:sz w:val="14"/>
                <w:szCs w:val="14"/>
              </w:rPr>
              <w:t>lid</w:t>
            </w:r>
          </w:p>
          <w:p w:rsidRPr="002B7ADC" w:rsidR="007704DC" w:rsidP="007704DC" w:rsidRDefault="007704DC" w14:paraId="5DDF94EE" w14:textId="0D3925BB">
            <w:pPr>
              <w:pStyle w:val="TableParagraph"/>
              <w:kinsoku w:val="0"/>
              <w:overflowPunct w:val="0"/>
              <w:ind w:left="107"/>
              <w:rPr>
                <w:sz w:val="14"/>
                <w:szCs w:val="14"/>
              </w:rPr>
            </w:pPr>
            <w:r w:rsidRPr="002B7ADC">
              <w:rPr>
                <w:spacing w:val="-10"/>
                <w:sz w:val="14"/>
                <w:szCs w:val="14"/>
              </w:rPr>
              <w:t>8</w:t>
            </w:r>
          </w:p>
        </w:tc>
        <w:tc>
          <w:tcPr>
            <w:tcW w:w="2710"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65616166" w14:textId="64693D37">
            <w:pPr>
              <w:pStyle w:val="TableParagraph"/>
              <w:kinsoku w:val="0"/>
              <w:overflowPunct w:val="0"/>
              <w:rPr>
                <w:sz w:val="14"/>
                <w:szCs w:val="14"/>
              </w:rPr>
            </w:pPr>
            <w:r w:rsidRPr="002B7ADC">
              <w:rPr>
                <w:sz w:val="14"/>
                <w:szCs w:val="14"/>
              </w:rPr>
              <w:t>Informatie ter voldoening aan informatievereisten (vereisten inzake</w:t>
            </w:r>
            <w:r w:rsidRPr="002B7ADC">
              <w:rPr>
                <w:spacing w:val="-13"/>
                <w:sz w:val="14"/>
                <w:szCs w:val="14"/>
              </w:rPr>
              <w:t xml:space="preserve"> </w:t>
            </w:r>
            <w:r w:rsidRPr="002B7ADC">
              <w:rPr>
                <w:sz w:val="14"/>
                <w:szCs w:val="14"/>
              </w:rPr>
              <w:t>ecologisch</w:t>
            </w:r>
            <w:r w:rsidRPr="002B7ADC">
              <w:rPr>
                <w:spacing w:val="-12"/>
                <w:sz w:val="14"/>
                <w:szCs w:val="14"/>
              </w:rPr>
              <w:t xml:space="preserve"> </w:t>
            </w:r>
            <w:r w:rsidRPr="002B7ADC">
              <w:rPr>
                <w:sz w:val="14"/>
                <w:szCs w:val="14"/>
              </w:rPr>
              <w:t>ontwerp)</w:t>
            </w:r>
            <w:r w:rsidRPr="002B7ADC">
              <w:rPr>
                <w:spacing w:val="-12"/>
                <w:sz w:val="14"/>
                <w:szCs w:val="14"/>
              </w:rPr>
              <w:t xml:space="preserve"> </w:t>
            </w:r>
            <w:r w:rsidRPr="002B7ADC">
              <w:rPr>
                <w:sz w:val="14"/>
                <w:szCs w:val="14"/>
              </w:rPr>
              <w:t>moet in een begrijpelijke taal aan de bevoegde nationale autoriteit worden verstrekt.</w:t>
            </w:r>
          </w:p>
        </w:tc>
        <w:tc>
          <w:tcPr>
            <w:tcW w:w="2871"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345E4F5B" w14:textId="77777777">
            <w:pPr>
              <w:pStyle w:val="TableParagraph"/>
              <w:kinsoku w:val="0"/>
              <w:overflowPunct w:val="0"/>
              <w:ind w:right="96"/>
              <w:rPr>
                <w:spacing w:val="-2"/>
                <w:sz w:val="14"/>
                <w:szCs w:val="14"/>
              </w:rPr>
            </w:pPr>
            <w:r w:rsidRPr="002B7ADC">
              <w:rPr>
                <w:sz w:val="14"/>
                <w:szCs w:val="14"/>
              </w:rPr>
              <w:t>Er is niet uitdrukkelijk aangegeven dat de lidstaat bepaalt in welke taal/talen</w:t>
            </w:r>
            <w:r w:rsidRPr="002B7ADC">
              <w:rPr>
                <w:spacing w:val="-11"/>
                <w:sz w:val="14"/>
                <w:szCs w:val="14"/>
              </w:rPr>
              <w:t xml:space="preserve"> </w:t>
            </w:r>
            <w:r w:rsidRPr="002B7ADC">
              <w:rPr>
                <w:sz w:val="14"/>
                <w:szCs w:val="14"/>
              </w:rPr>
              <w:t>de</w:t>
            </w:r>
            <w:r w:rsidRPr="002B7ADC">
              <w:rPr>
                <w:spacing w:val="-11"/>
                <w:sz w:val="14"/>
                <w:szCs w:val="14"/>
              </w:rPr>
              <w:t xml:space="preserve"> </w:t>
            </w:r>
            <w:r w:rsidRPr="002B7ADC">
              <w:rPr>
                <w:sz w:val="14"/>
                <w:szCs w:val="14"/>
              </w:rPr>
              <w:t>informatie</w:t>
            </w:r>
            <w:r w:rsidRPr="002B7ADC">
              <w:rPr>
                <w:spacing w:val="-10"/>
                <w:sz w:val="14"/>
                <w:szCs w:val="14"/>
              </w:rPr>
              <w:t xml:space="preserve"> </w:t>
            </w:r>
            <w:r w:rsidRPr="002B7ADC">
              <w:rPr>
                <w:sz w:val="14"/>
                <w:szCs w:val="14"/>
              </w:rPr>
              <w:t>moet</w:t>
            </w:r>
            <w:r w:rsidRPr="002B7ADC">
              <w:rPr>
                <w:spacing w:val="-10"/>
                <w:sz w:val="14"/>
                <w:szCs w:val="14"/>
              </w:rPr>
              <w:t xml:space="preserve"> </w:t>
            </w:r>
            <w:r w:rsidRPr="002B7ADC">
              <w:rPr>
                <w:sz w:val="14"/>
                <w:szCs w:val="14"/>
              </w:rPr>
              <w:t xml:space="preserve">worden </w:t>
            </w:r>
            <w:r w:rsidRPr="002B7ADC">
              <w:rPr>
                <w:spacing w:val="-2"/>
                <w:sz w:val="14"/>
                <w:szCs w:val="14"/>
              </w:rPr>
              <w:t>verstrekt.</w:t>
            </w:r>
          </w:p>
          <w:p w:rsidRPr="002B7ADC" w:rsidR="007704DC" w:rsidP="007704DC" w:rsidRDefault="007704DC" w14:paraId="211730E0" w14:textId="77777777">
            <w:pPr>
              <w:pStyle w:val="TableParagraph"/>
              <w:kinsoku w:val="0"/>
              <w:overflowPunct w:val="0"/>
              <w:spacing w:before="1"/>
              <w:ind w:right="96"/>
              <w:rPr>
                <w:spacing w:val="-2"/>
                <w:sz w:val="14"/>
                <w:szCs w:val="14"/>
              </w:rPr>
            </w:pPr>
            <w:r w:rsidRPr="002B7ADC">
              <w:rPr>
                <w:sz w:val="14"/>
                <w:szCs w:val="14"/>
              </w:rPr>
              <w:t>Het ligt voor de hand om in de nationale</w:t>
            </w:r>
            <w:r w:rsidRPr="002B7ADC">
              <w:rPr>
                <w:spacing w:val="-2"/>
                <w:sz w:val="14"/>
                <w:szCs w:val="14"/>
              </w:rPr>
              <w:t xml:space="preserve"> </w:t>
            </w:r>
            <w:r w:rsidRPr="002B7ADC">
              <w:rPr>
                <w:sz w:val="14"/>
                <w:szCs w:val="14"/>
              </w:rPr>
              <w:t>regelgeving</w:t>
            </w:r>
            <w:r w:rsidRPr="002B7ADC">
              <w:rPr>
                <w:spacing w:val="-1"/>
                <w:sz w:val="14"/>
                <w:szCs w:val="14"/>
              </w:rPr>
              <w:t xml:space="preserve"> </w:t>
            </w:r>
            <w:r w:rsidRPr="002B7ADC">
              <w:rPr>
                <w:sz w:val="14"/>
                <w:szCs w:val="14"/>
              </w:rPr>
              <w:t>desondanks</w:t>
            </w:r>
            <w:r w:rsidRPr="002B7ADC">
              <w:rPr>
                <w:spacing w:val="-1"/>
                <w:sz w:val="14"/>
                <w:szCs w:val="14"/>
              </w:rPr>
              <w:t xml:space="preserve"> </w:t>
            </w:r>
            <w:r w:rsidRPr="002B7ADC">
              <w:rPr>
                <w:sz w:val="14"/>
                <w:szCs w:val="14"/>
              </w:rPr>
              <w:t>te bepalen, zodat er geen onduidelijkheid</w:t>
            </w:r>
            <w:r w:rsidRPr="002B7ADC">
              <w:rPr>
                <w:spacing w:val="-11"/>
                <w:sz w:val="14"/>
                <w:szCs w:val="14"/>
              </w:rPr>
              <w:t xml:space="preserve"> </w:t>
            </w:r>
            <w:r w:rsidRPr="002B7ADC">
              <w:rPr>
                <w:sz w:val="14"/>
                <w:szCs w:val="14"/>
              </w:rPr>
              <w:t>over</w:t>
            </w:r>
            <w:r w:rsidRPr="002B7ADC">
              <w:rPr>
                <w:spacing w:val="-12"/>
                <w:sz w:val="14"/>
                <w:szCs w:val="14"/>
              </w:rPr>
              <w:t xml:space="preserve"> </w:t>
            </w:r>
            <w:r w:rsidRPr="002B7ADC">
              <w:rPr>
                <w:sz w:val="14"/>
                <w:szCs w:val="14"/>
              </w:rPr>
              <w:t>bestaat</w:t>
            </w:r>
            <w:r w:rsidRPr="002B7ADC">
              <w:rPr>
                <w:spacing w:val="-10"/>
                <w:sz w:val="14"/>
                <w:szCs w:val="14"/>
              </w:rPr>
              <w:t xml:space="preserve"> </w:t>
            </w:r>
            <w:r w:rsidRPr="002B7ADC">
              <w:rPr>
                <w:sz w:val="14"/>
                <w:szCs w:val="14"/>
              </w:rPr>
              <w:t>in</w:t>
            </w:r>
            <w:r w:rsidRPr="002B7ADC">
              <w:rPr>
                <w:spacing w:val="-12"/>
                <w:sz w:val="14"/>
                <w:szCs w:val="14"/>
              </w:rPr>
              <w:t xml:space="preserve"> </w:t>
            </w:r>
            <w:r w:rsidRPr="002B7ADC">
              <w:rPr>
                <w:sz w:val="14"/>
                <w:szCs w:val="14"/>
              </w:rPr>
              <w:t xml:space="preserve">welke taal de informatie moet worden </w:t>
            </w:r>
            <w:r w:rsidRPr="002B7ADC">
              <w:rPr>
                <w:spacing w:val="-2"/>
                <w:sz w:val="14"/>
                <w:szCs w:val="14"/>
              </w:rPr>
              <w:t>verstrekt.</w:t>
            </w:r>
          </w:p>
          <w:p w:rsidRPr="002B7ADC" w:rsidR="007704DC" w:rsidP="007704DC" w:rsidRDefault="007704DC" w14:paraId="63E27852" w14:textId="11BABA8C">
            <w:pPr>
              <w:pStyle w:val="TableParagraph"/>
              <w:kinsoku w:val="0"/>
              <w:overflowPunct w:val="0"/>
              <w:rPr>
                <w:sz w:val="14"/>
                <w:szCs w:val="14"/>
              </w:rPr>
            </w:pPr>
            <w:r w:rsidRPr="002B7ADC">
              <w:rPr>
                <w:sz w:val="14"/>
                <w:szCs w:val="14"/>
              </w:rPr>
              <w:t>Dit is geregeld in art. 4 van deze uitvoeringsregeling.</w:t>
            </w:r>
          </w:p>
        </w:tc>
        <w:tc>
          <w:tcPr>
            <w:tcW w:w="2792"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022EBBB5" w14:textId="77777777">
            <w:pPr>
              <w:pStyle w:val="TableParagraph"/>
              <w:kinsoku w:val="0"/>
              <w:overflowPunct w:val="0"/>
              <w:ind w:right="117"/>
              <w:rPr>
                <w:sz w:val="14"/>
                <w:szCs w:val="14"/>
              </w:rPr>
            </w:pPr>
          </w:p>
        </w:tc>
      </w:tr>
      <w:tr w:rsidRPr="00F53C2A" w:rsidR="007704DC" w:rsidTr="00766B4A" w14:paraId="2D8111ED" w14:textId="77777777">
        <w:trPr>
          <w:trHeight w:val="849"/>
        </w:trPr>
        <w:tc>
          <w:tcPr>
            <w:tcW w:w="1046"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05493F1C" w14:textId="77777777">
            <w:pPr>
              <w:pStyle w:val="TableParagraph"/>
              <w:kinsoku w:val="0"/>
              <w:overflowPunct w:val="0"/>
              <w:ind w:left="107"/>
              <w:rPr>
                <w:spacing w:val="-5"/>
                <w:sz w:val="14"/>
                <w:szCs w:val="14"/>
              </w:rPr>
            </w:pPr>
            <w:r w:rsidRPr="002B7ADC">
              <w:rPr>
                <w:sz w:val="14"/>
                <w:szCs w:val="14"/>
              </w:rPr>
              <w:lastRenderedPageBreak/>
              <w:t>Art.</w:t>
            </w:r>
            <w:r w:rsidRPr="002B7ADC">
              <w:rPr>
                <w:spacing w:val="-5"/>
                <w:sz w:val="14"/>
                <w:szCs w:val="14"/>
              </w:rPr>
              <w:t xml:space="preserve"> </w:t>
            </w:r>
            <w:r w:rsidRPr="002B7ADC">
              <w:rPr>
                <w:sz w:val="14"/>
                <w:szCs w:val="14"/>
              </w:rPr>
              <w:t>29</w:t>
            </w:r>
            <w:r w:rsidRPr="002B7ADC">
              <w:rPr>
                <w:spacing w:val="-3"/>
                <w:sz w:val="14"/>
                <w:szCs w:val="14"/>
              </w:rPr>
              <w:t xml:space="preserve"> </w:t>
            </w:r>
            <w:r w:rsidRPr="002B7ADC">
              <w:rPr>
                <w:spacing w:val="-5"/>
                <w:sz w:val="14"/>
                <w:szCs w:val="14"/>
              </w:rPr>
              <w:t>lid</w:t>
            </w:r>
          </w:p>
          <w:p w:rsidRPr="002B7ADC" w:rsidR="007704DC" w:rsidP="007704DC" w:rsidRDefault="007704DC" w14:paraId="7AE682F8" w14:textId="6606BB29">
            <w:pPr>
              <w:pStyle w:val="TableParagraph"/>
              <w:kinsoku w:val="0"/>
              <w:overflowPunct w:val="0"/>
              <w:ind w:left="107"/>
              <w:rPr>
                <w:sz w:val="14"/>
                <w:szCs w:val="14"/>
              </w:rPr>
            </w:pPr>
            <w:r w:rsidRPr="002B7ADC">
              <w:rPr>
                <w:spacing w:val="-10"/>
                <w:sz w:val="14"/>
                <w:szCs w:val="14"/>
              </w:rPr>
              <w:t>4</w:t>
            </w:r>
          </w:p>
        </w:tc>
        <w:tc>
          <w:tcPr>
            <w:tcW w:w="2710"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2B46F142" w14:textId="77777777">
            <w:pPr>
              <w:pStyle w:val="TableParagraph"/>
              <w:kinsoku w:val="0"/>
              <w:overflowPunct w:val="0"/>
              <w:rPr>
                <w:sz w:val="14"/>
                <w:szCs w:val="14"/>
              </w:rPr>
            </w:pPr>
            <w:r w:rsidRPr="002B7ADC">
              <w:rPr>
                <w:sz w:val="14"/>
                <w:szCs w:val="14"/>
              </w:rPr>
              <w:t>Importeurs zien erop toe dat het product vergezeld gaat van instructies</w:t>
            </w:r>
            <w:r w:rsidRPr="002B7ADC">
              <w:rPr>
                <w:spacing w:val="-12"/>
                <w:sz w:val="14"/>
                <w:szCs w:val="14"/>
              </w:rPr>
              <w:t xml:space="preserve"> </w:t>
            </w:r>
            <w:r w:rsidRPr="002B7ADC">
              <w:rPr>
                <w:sz w:val="14"/>
                <w:szCs w:val="14"/>
              </w:rPr>
              <w:t>aan</w:t>
            </w:r>
            <w:r w:rsidRPr="002B7ADC">
              <w:rPr>
                <w:spacing w:val="-9"/>
                <w:sz w:val="14"/>
                <w:szCs w:val="14"/>
              </w:rPr>
              <w:t xml:space="preserve"> </w:t>
            </w:r>
            <w:r w:rsidRPr="002B7ADC">
              <w:rPr>
                <w:sz w:val="14"/>
                <w:szCs w:val="14"/>
              </w:rPr>
              <w:t>consumenten</w:t>
            </w:r>
            <w:r w:rsidRPr="002B7ADC">
              <w:rPr>
                <w:spacing w:val="-9"/>
                <w:sz w:val="14"/>
                <w:szCs w:val="14"/>
              </w:rPr>
              <w:t xml:space="preserve"> </w:t>
            </w:r>
            <w:r w:rsidRPr="002B7ADC">
              <w:rPr>
                <w:sz w:val="14"/>
                <w:szCs w:val="14"/>
              </w:rPr>
              <w:t>die</w:t>
            </w:r>
            <w:r w:rsidRPr="002B7ADC">
              <w:rPr>
                <w:spacing w:val="-11"/>
                <w:sz w:val="14"/>
                <w:szCs w:val="14"/>
              </w:rPr>
              <w:t xml:space="preserve"> </w:t>
            </w:r>
            <w:r w:rsidRPr="002B7ADC">
              <w:rPr>
                <w:sz w:val="14"/>
                <w:szCs w:val="14"/>
              </w:rPr>
              <w:t>in</w:t>
            </w:r>
          </w:p>
          <w:p w:rsidRPr="002B7ADC" w:rsidR="007704DC" w:rsidP="007704DC" w:rsidRDefault="007704DC" w14:paraId="783B60FF" w14:textId="5BA230E4">
            <w:pPr>
              <w:pStyle w:val="TableParagraph"/>
              <w:kinsoku w:val="0"/>
              <w:overflowPunct w:val="0"/>
              <w:rPr>
                <w:sz w:val="14"/>
                <w:szCs w:val="14"/>
              </w:rPr>
            </w:pPr>
            <w:r w:rsidRPr="002B7ADC">
              <w:rPr>
                <w:sz w:val="14"/>
                <w:szCs w:val="14"/>
              </w:rPr>
              <w:t>een</w:t>
            </w:r>
            <w:r w:rsidRPr="002B7ADC">
              <w:rPr>
                <w:spacing w:val="-12"/>
                <w:sz w:val="14"/>
                <w:szCs w:val="14"/>
              </w:rPr>
              <w:t xml:space="preserve"> </w:t>
            </w:r>
            <w:r w:rsidRPr="002B7ADC">
              <w:rPr>
                <w:sz w:val="14"/>
                <w:szCs w:val="14"/>
              </w:rPr>
              <w:t>gemakkelijk</w:t>
            </w:r>
            <w:r w:rsidRPr="002B7ADC">
              <w:rPr>
                <w:spacing w:val="-11"/>
                <w:sz w:val="14"/>
                <w:szCs w:val="14"/>
              </w:rPr>
              <w:t xml:space="preserve"> </w:t>
            </w:r>
            <w:r w:rsidRPr="002B7ADC">
              <w:rPr>
                <w:sz w:val="14"/>
                <w:szCs w:val="14"/>
              </w:rPr>
              <w:t>te</w:t>
            </w:r>
            <w:r w:rsidRPr="002B7ADC">
              <w:rPr>
                <w:spacing w:val="-11"/>
                <w:sz w:val="14"/>
                <w:szCs w:val="14"/>
              </w:rPr>
              <w:t xml:space="preserve"> </w:t>
            </w:r>
            <w:r w:rsidRPr="002B7ADC">
              <w:rPr>
                <w:sz w:val="14"/>
                <w:szCs w:val="14"/>
              </w:rPr>
              <w:t>begrijpen</w:t>
            </w:r>
            <w:r w:rsidRPr="002B7ADC">
              <w:rPr>
                <w:spacing w:val="-12"/>
                <w:sz w:val="14"/>
                <w:szCs w:val="14"/>
              </w:rPr>
              <w:t xml:space="preserve"> </w:t>
            </w:r>
            <w:r w:rsidRPr="002B7ADC">
              <w:rPr>
                <w:sz w:val="14"/>
                <w:szCs w:val="14"/>
              </w:rPr>
              <w:t>taal zijn opgesteld.</w:t>
            </w:r>
          </w:p>
        </w:tc>
        <w:tc>
          <w:tcPr>
            <w:tcW w:w="2871"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783A7257" w14:textId="77777777">
            <w:pPr>
              <w:pStyle w:val="TableParagraph"/>
              <w:kinsoku w:val="0"/>
              <w:overflowPunct w:val="0"/>
              <w:rPr>
                <w:sz w:val="14"/>
                <w:szCs w:val="14"/>
              </w:rPr>
            </w:pPr>
            <w:r w:rsidRPr="002B7ADC">
              <w:rPr>
                <w:sz w:val="14"/>
                <w:szCs w:val="14"/>
              </w:rPr>
              <w:t>In de nationale regelgeving moet worden bepaald in welke taal de informatie moet worden verstrekt.</w:t>
            </w:r>
          </w:p>
          <w:p w:rsidRPr="002B7ADC" w:rsidR="007704DC" w:rsidP="007704DC" w:rsidRDefault="007704DC" w14:paraId="19050F0D" w14:textId="754179CD">
            <w:pPr>
              <w:pStyle w:val="TableParagraph"/>
              <w:kinsoku w:val="0"/>
              <w:overflowPunct w:val="0"/>
              <w:rPr>
                <w:sz w:val="14"/>
                <w:szCs w:val="14"/>
              </w:rPr>
            </w:pPr>
            <w:r w:rsidRPr="002B7ADC">
              <w:rPr>
                <w:sz w:val="14"/>
                <w:szCs w:val="14"/>
              </w:rPr>
              <w:t>Dit is geregeld in art. 4 van deze uitvoeringsregeling.</w:t>
            </w:r>
          </w:p>
        </w:tc>
        <w:tc>
          <w:tcPr>
            <w:tcW w:w="2792"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721F154D" w14:textId="77777777">
            <w:pPr>
              <w:pStyle w:val="TableParagraph"/>
              <w:kinsoku w:val="0"/>
              <w:overflowPunct w:val="0"/>
              <w:ind w:right="117"/>
              <w:rPr>
                <w:sz w:val="14"/>
                <w:szCs w:val="14"/>
              </w:rPr>
            </w:pPr>
          </w:p>
        </w:tc>
      </w:tr>
      <w:tr w:rsidRPr="002B7ADC" w:rsidR="007704DC" w:rsidTr="00766B4A" w14:paraId="04B9C09A" w14:textId="77777777">
        <w:trPr>
          <w:trHeight w:val="849"/>
        </w:trPr>
        <w:tc>
          <w:tcPr>
            <w:tcW w:w="1046"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6BEA9399" w14:textId="77777777">
            <w:pPr>
              <w:pStyle w:val="TableParagraph"/>
              <w:kinsoku w:val="0"/>
              <w:overflowPunct w:val="0"/>
              <w:ind w:left="107"/>
              <w:rPr>
                <w:spacing w:val="-5"/>
                <w:sz w:val="14"/>
                <w:szCs w:val="14"/>
              </w:rPr>
            </w:pPr>
            <w:r w:rsidRPr="002B7ADC">
              <w:rPr>
                <w:sz w:val="14"/>
                <w:szCs w:val="14"/>
              </w:rPr>
              <w:t>Art.</w:t>
            </w:r>
            <w:r w:rsidRPr="002B7ADC">
              <w:rPr>
                <w:spacing w:val="-5"/>
                <w:sz w:val="14"/>
                <w:szCs w:val="14"/>
              </w:rPr>
              <w:t xml:space="preserve"> </w:t>
            </w:r>
            <w:r w:rsidRPr="002B7ADC">
              <w:rPr>
                <w:sz w:val="14"/>
                <w:szCs w:val="14"/>
              </w:rPr>
              <w:t>30</w:t>
            </w:r>
            <w:r w:rsidRPr="002B7ADC">
              <w:rPr>
                <w:spacing w:val="-3"/>
                <w:sz w:val="14"/>
                <w:szCs w:val="14"/>
              </w:rPr>
              <w:t xml:space="preserve"> </w:t>
            </w:r>
            <w:r w:rsidRPr="002B7ADC">
              <w:rPr>
                <w:spacing w:val="-5"/>
                <w:sz w:val="14"/>
                <w:szCs w:val="14"/>
              </w:rPr>
              <w:t>lid</w:t>
            </w:r>
          </w:p>
          <w:p w:rsidRPr="002B7ADC" w:rsidR="007704DC" w:rsidP="007704DC" w:rsidRDefault="007704DC" w14:paraId="56C23545" w14:textId="212D449A">
            <w:pPr>
              <w:pStyle w:val="TableParagraph"/>
              <w:kinsoku w:val="0"/>
              <w:overflowPunct w:val="0"/>
              <w:ind w:left="107"/>
              <w:rPr>
                <w:sz w:val="14"/>
                <w:szCs w:val="14"/>
              </w:rPr>
            </w:pPr>
            <w:r w:rsidRPr="002B7ADC">
              <w:rPr>
                <w:sz w:val="14"/>
                <w:szCs w:val="14"/>
              </w:rPr>
              <w:t>2,</w:t>
            </w:r>
            <w:r w:rsidRPr="002B7ADC">
              <w:rPr>
                <w:spacing w:val="-6"/>
                <w:sz w:val="14"/>
                <w:szCs w:val="14"/>
              </w:rPr>
              <w:t xml:space="preserve"> </w:t>
            </w:r>
            <w:r w:rsidRPr="002B7ADC">
              <w:rPr>
                <w:sz w:val="14"/>
                <w:szCs w:val="14"/>
              </w:rPr>
              <w:t>onder</w:t>
            </w:r>
            <w:r w:rsidRPr="002B7ADC">
              <w:rPr>
                <w:spacing w:val="-2"/>
                <w:sz w:val="14"/>
                <w:szCs w:val="14"/>
              </w:rPr>
              <w:t xml:space="preserve"> </w:t>
            </w:r>
            <w:r w:rsidRPr="002B7ADC">
              <w:rPr>
                <w:spacing w:val="-10"/>
                <w:sz w:val="14"/>
                <w:szCs w:val="14"/>
              </w:rPr>
              <w:t>b</w:t>
            </w:r>
          </w:p>
        </w:tc>
        <w:tc>
          <w:tcPr>
            <w:tcW w:w="2710"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60AD90B3" w14:textId="77777777">
            <w:pPr>
              <w:pStyle w:val="TableParagraph"/>
              <w:kinsoku w:val="0"/>
              <w:overflowPunct w:val="0"/>
              <w:rPr>
                <w:sz w:val="14"/>
                <w:szCs w:val="14"/>
              </w:rPr>
            </w:pPr>
            <w:r w:rsidRPr="002B7ADC">
              <w:rPr>
                <w:sz w:val="14"/>
                <w:szCs w:val="14"/>
              </w:rPr>
              <w:t>Distributeurs controleren dat het product vergezeld gaat van instructies</w:t>
            </w:r>
            <w:r w:rsidRPr="002B7ADC">
              <w:rPr>
                <w:spacing w:val="-12"/>
                <w:sz w:val="14"/>
                <w:szCs w:val="14"/>
              </w:rPr>
              <w:t xml:space="preserve"> </w:t>
            </w:r>
            <w:r w:rsidRPr="002B7ADC">
              <w:rPr>
                <w:sz w:val="14"/>
                <w:szCs w:val="14"/>
              </w:rPr>
              <w:t>aan</w:t>
            </w:r>
            <w:r w:rsidRPr="002B7ADC">
              <w:rPr>
                <w:spacing w:val="-9"/>
                <w:sz w:val="14"/>
                <w:szCs w:val="14"/>
              </w:rPr>
              <w:t xml:space="preserve"> </w:t>
            </w:r>
            <w:r w:rsidRPr="002B7ADC">
              <w:rPr>
                <w:sz w:val="14"/>
                <w:szCs w:val="14"/>
              </w:rPr>
              <w:t>consumenten</w:t>
            </w:r>
            <w:r w:rsidRPr="002B7ADC">
              <w:rPr>
                <w:spacing w:val="-9"/>
                <w:sz w:val="14"/>
                <w:szCs w:val="14"/>
              </w:rPr>
              <w:t xml:space="preserve"> </w:t>
            </w:r>
            <w:r w:rsidRPr="002B7ADC">
              <w:rPr>
                <w:sz w:val="14"/>
                <w:szCs w:val="14"/>
              </w:rPr>
              <w:t>die</w:t>
            </w:r>
            <w:r w:rsidRPr="002B7ADC">
              <w:rPr>
                <w:spacing w:val="-11"/>
                <w:sz w:val="14"/>
                <w:szCs w:val="14"/>
              </w:rPr>
              <w:t xml:space="preserve"> </w:t>
            </w:r>
            <w:r w:rsidRPr="002B7ADC">
              <w:rPr>
                <w:sz w:val="14"/>
                <w:szCs w:val="14"/>
              </w:rPr>
              <w:t>in een gemakkelijk te begrijpen taal</w:t>
            </w:r>
          </w:p>
          <w:p w:rsidRPr="002B7ADC" w:rsidR="007704DC" w:rsidP="007704DC" w:rsidRDefault="007704DC" w14:paraId="738281F0" w14:textId="7D950B2D">
            <w:pPr>
              <w:pStyle w:val="TableParagraph"/>
              <w:kinsoku w:val="0"/>
              <w:overflowPunct w:val="0"/>
              <w:rPr>
                <w:sz w:val="14"/>
                <w:szCs w:val="14"/>
              </w:rPr>
            </w:pPr>
            <w:r w:rsidRPr="002B7ADC">
              <w:rPr>
                <w:sz w:val="14"/>
                <w:szCs w:val="14"/>
              </w:rPr>
              <w:t>zijn</w:t>
            </w:r>
            <w:r w:rsidRPr="002B7ADC">
              <w:rPr>
                <w:spacing w:val="-3"/>
                <w:sz w:val="14"/>
                <w:szCs w:val="14"/>
              </w:rPr>
              <w:t xml:space="preserve"> </w:t>
            </w:r>
            <w:r w:rsidRPr="002B7ADC">
              <w:rPr>
                <w:spacing w:val="-2"/>
                <w:sz w:val="14"/>
                <w:szCs w:val="14"/>
              </w:rPr>
              <w:t>opgesteld.</w:t>
            </w:r>
          </w:p>
        </w:tc>
        <w:tc>
          <w:tcPr>
            <w:tcW w:w="2871"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70BFC746" w14:textId="59DAA99E">
            <w:pPr>
              <w:pStyle w:val="TableParagraph"/>
              <w:kinsoku w:val="0"/>
              <w:overflowPunct w:val="0"/>
              <w:rPr>
                <w:sz w:val="14"/>
                <w:szCs w:val="14"/>
              </w:rPr>
            </w:pPr>
            <w:r w:rsidRPr="002B7ADC">
              <w:rPr>
                <w:sz w:val="14"/>
                <w:szCs w:val="14"/>
              </w:rPr>
              <w:t>In de nationale regelgeving moet worden bepaald in welke taal de informatie</w:t>
            </w:r>
            <w:r w:rsidRPr="002B7ADC">
              <w:rPr>
                <w:spacing w:val="-13"/>
                <w:sz w:val="14"/>
                <w:szCs w:val="14"/>
              </w:rPr>
              <w:t xml:space="preserve"> </w:t>
            </w:r>
            <w:r w:rsidRPr="002B7ADC">
              <w:rPr>
                <w:sz w:val="14"/>
                <w:szCs w:val="14"/>
              </w:rPr>
              <w:t>moet</w:t>
            </w:r>
            <w:r w:rsidRPr="002B7ADC">
              <w:rPr>
                <w:spacing w:val="-12"/>
                <w:sz w:val="14"/>
                <w:szCs w:val="14"/>
              </w:rPr>
              <w:t xml:space="preserve"> </w:t>
            </w:r>
            <w:r w:rsidRPr="002B7ADC">
              <w:rPr>
                <w:sz w:val="14"/>
                <w:szCs w:val="14"/>
              </w:rPr>
              <w:t>worden</w:t>
            </w:r>
            <w:r w:rsidRPr="002B7ADC">
              <w:rPr>
                <w:spacing w:val="-12"/>
                <w:sz w:val="14"/>
                <w:szCs w:val="14"/>
              </w:rPr>
              <w:t xml:space="preserve"> </w:t>
            </w:r>
            <w:r w:rsidRPr="002B7ADC">
              <w:rPr>
                <w:sz w:val="14"/>
                <w:szCs w:val="14"/>
              </w:rPr>
              <w:t>verstrekt. Dit is geregeld in art. 4 van deze uitvoeringsregeling.</w:t>
            </w:r>
          </w:p>
        </w:tc>
        <w:tc>
          <w:tcPr>
            <w:tcW w:w="2792"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084CC8A3" w14:textId="77777777">
            <w:pPr>
              <w:pStyle w:val="TableParagraph"/>
              <w:kinsoku w:val="0"/>
              <w:overflowPunct w:val="0"/>
              <w:ind w:right="117"/>
              <w:rPr>
                <w:sz w:val="14"/>
                <w:szCs w:val="14"/>
              </w:rPr>
            </w:pPr>
          </w:p>
        </w:tc>
      </w:tr>
      <w:tr w:rsidRPr="00F53C2A" w:rsidR="007704DC" w:rsidTr="00766B4A" w14:paraId="72122C32" w14:textId="77777777">
        <w:trPr>
          <w:trHeight w:val="849"/>
        </w:trPr>
        <w:tc>
          <w:tcPr>
            <w:tcW w:w="1046"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58BA0543" w14:textId="77777777">
            <w:pPr>
              <w:pStyle w:val="TableParagraph"/>
              <w:kinsoku w:val="0"/>
              <w:overflowPunct w:val="0"/>
              <w:ind w:left="107"/>
              <w:rPr>
                <w:spacing w:val="-5"/>
                <w:sz w:val="14"/>
                <w:szCs w:val="14"/>
              </w:rPr>
            </w:pPr>
            <w:r w:rsidRPr="002B7ADC">
              <w:rPr>
                <w:sz w:val="14"/>
                <w:szCs w:val="14"/>
              </w:rPr>
              <w:t>Art.</w:t>
            </w:r>
            <w:r w:rsidRPr="002B7ADC">
              <w:rPr>
                <w:spacing w:val="-5"/>
                <w:sz w:val="14"/>
                <w:szCs w:val="14"/>
              </w:rPr>
              <w:t xml:space="preserve"> </w:t>
            </w:r>
            <w:r w:rsidRPr="002B7ADC">
              <w:rPr>
                <w:sz w:val="14"/>
                <w:szCs w:val="14"/>
              </w:rPr>
              <w:t>35</w:t>
            </w:r>
            <w:r w:rsidRPr="002B7ADC">
              <w:rPr>
                <w:spacing w:val="-3"/>
                <w:sz w:val="14"/>
                <w:szCs w:val="14"/>
              </w:rPr>
              <w:t xml:space="preserve"> </w:t>
            </w:r>
            <w:r w:rsidRPr="002B7ADC">
              <w:rPr>
                <w:spacing w:val="-5"/>
                <w:sz w:val="14"/>
                <w:szCs w:val="14"/>
              </w:rPr>
              <w:t>lid</w:t>
            </w:r>
          </w:p>
          <w:p w:rsidRPr="002B7ADC" w:rsidR="007704DC" w:rsidP="007704DC" w:rsidRDefault="007704DC" w14:paraId="52091EC2" w14:textId="7368D2B3">
            <w:pPr>
              <w:pStyle w:val="TableParagraph"/>
              <w:kinsoku w:val="0"/>
              <w:overflowPunct w:val="0"/>
              <w:ind w:left="107"/>
              <w:rPr>
                <w:sz w:val="14"/>
                <w:szCs w:val="14"/>
              </w:rPr>
            </w:pPr>
            <w:r w:rsidRPr="002B7ADC">
              <w:rPr>
                <w:spacing w:val="-10"/>
                <w:sz w:val="14"/>
                <w:szCs w:val="14"/>
              </w:rPr>
              <w:t>2</w:t>
            </w:r>
          </w:p>
        </w:tc>
        <w:tc>
          <w:tcPr>
            <w:tcW w:w="2710"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42EDE2F3" w14:textId="1768046E">
            <w:pPr>
              <w:pStyle w:val="TableParagraph"/>
              <w:kinsoku w:val="0"/>
              <w:overflowPunct w:val="0"/>
              <w:rPr>
                <w:sz w:val="14"/>
                <w:szCs w:val="14"/>
              </w:rPr>
            </w:pPr>
            <w:r w:rsidRPr="002B7ADC">
              <w:rPr>
                <w:sz w:val="14"/>
                <w:szCs w:val="14"/>
              </w:rPr>
              <w:t>De aangewezen markttoezichtautoriteit moet de bevoegdheid worden verleend om een elektronische marktplaats te bevelen specifieke illegale inhoud die</w:t>
            </w:r>
            <w:r w:rsidRPr="002B7ADC">
              <w:rPr>
                <w:spacing w:val="-11"/>
                <w:sz w:val="14"/>
                <w:szCs w:val="14"/>
              </w:rPr>
              <w:t xml:space="preserve"> </w:t>
            </w:r>
            <w:r w:rsidRPr="002B7ADC">
              <w:rPr>
                <w:sz w:val="14"/>
                <w:szCs w:val="14"/>
              </w:rPr>
              <w:t>verwijst</w:t>
            </w:r>
            <w:r w:rsidRPr="002B7ADC">
              <w:rPr>
                <w:spacing w:val="-9"/>
                <w:sz w:val="14"/>
                <w:szCs w:val="14"/>
              </w:rPr>
              <w:t xml:space="preserve"> </w:t>
            </w:r>
            <w:r w:rsidRPr="002B7ADC">
              <w:rPr>
                <w:sz w:val="14"/>
                <w:szCs w:val="14"/>
              </w:rPr>
              <w:t>naar</w:t>
            </w:r>
            <w:r w:rsidRPr="002B7ADC">
              <w:rPr>
                <w:spacing w:val="-11"/>
                <w:sz w:val="14"/>
                <w:szCs w:val="14"/>
              </w:rPr>
              <w:t xml:space="preserve"> </w:t>
            </w:r>
            <w:r w:rsidRPr="002B7ADC">
              <w:rPr>
                <w:sz w:val="14"/>
                <w:szCs w:val="14"/>
              </w:rPr>
              <w:t>een</w:t>
            </w:r>
            <w:r w:rsidRPr="002B7ADC">
              <w:rPr>
                <w:spacing w:val="-11"/>
                <w:sz w:val="14"/>
                <w:szCs w:val="14"/>
              </w:rPr>
              <w:t xml:space="preserve"> </w:t>
            </w:r>
            <w:r w:rsidRPr="002B7ADC">
              <w:rPr>
                <w:sz w:val="14"/>
                <w:szCs w:val="14"/>
              </w:rPr>
              <w:t>non-conform product te verwijderen enz.</w:t>
            </w:r>
          </w:p>
        </w:tc>
        <w:tc>
          <w:tcPr>
            <w:tcW w:w="2871"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3B286263" w14:textId="31DDB6CC">
            <w:pPr>
              <w:pStyle w:val="TableParagraph"/>
              <w:kinsoku w:val="0"/>
              <w:overflowPunct w:val="0"/>
              <w:rPr>
                <w:sz w:val="14"/>
                <w:szCs w:val="14"/>
              </w:rPr>
            </w:pPr>
            <w:r w:rsidRPr="002B7ADC">
              <w:rPr>
                <w:sz w:val="14"/>
                <w:szCs w:val="14"/>
              </w:rPr>
              <w:t xml:space="preserve">Hierin voorziet art. 8, lid 4, van deze uitvoeringsregeling in samenhang met art. 18.21 </w:t>
            </w:r>
            <w:proofErr w:type="spellStart"/>
            <w:r w:rsidRPr="002B7ADC">
              <w:rPr>
                <w:sz w:val="14"/>
                <w:szCs w:val="14"/>
              </w:rPr>
              <w:t>Wm</w:t>
            </w:r>
            <w:proofErr w:type="spellEnd"/>
          </w:p>
        </w:tc>
        <w:tc>
          <w:tcPr>
            <w:tcW w:w="2792"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17534F34" w14:textId="1C810F3F">
            <w:pPr>
              <w:pStyle w:val="TableParagraph"/>
              <w:kinsoku w:val="0"/>
              <w:overflowPunct w:val="0"/>
              <w:ind w:right="117"/>
              <w:rPr>
                <w:rFonts w:ascii="Times New Roman" w:hAnsi="Times New Roman" w:cs="Times New Roman"/>
                <w:sz w:val="12"/>
                <w:szCs w:val="12"/>
              </w:rPr>
            </w:pPr>
            <w:r w:rsidRPr="002B7ADC">
              <w:rPr>
                <w:sz w:val="14"/>
                <w:szCs w:val="14"/>
              </w:rPr>
              <w:t>Dit is mogelijk in het kader van de Algemene wet bestuursrecht die in de bestuursrechtelijke handhaving voorziet.</w:t>
            </w:r>
          </w:p>
        </w:tc>
      </w:tr>
      <w:tr w:rsidRPr="00F53C2A" w:rsidR="007704DC" w:rsidTr="00766B4A" w14:paraId="2801884F" w14:textId="77777777">
        <w:trPr>
          <w:trHeight w:val="1360"/>
        </w:trPr>
        <w:tc>
          <w:tcPr>
            <w:tcW w:w="1046"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597ADDA4" w14:textId="77777777">
            <w:pPr>
              <w:pStyle w:val="TableParagraph"/>
              <w:kinsoku w:val="0"/>
              <w:overflowPunct w:val="0"/>
              <w:rPr>
                <w:sz w:val="14"/>
                <w:szCs w:val="14"/>
              </w:rPr>
            </w:pPr>
            <w:r w:rsidRPr="002B7ADC">
              <w:rPr>
                <w:sz w:val="14"/>
                <w:szCs w:val="14"/>
              </w:rPr>
              <w:t>Art. 42, lid</w:t>
            </w:r>
          </w:p>
          <w:p w:rsidRPr="002B7ADC" w:rsidR="007704DC" w:rsidP="007704DC" w:rsidRDefault="007704DC" w14:paraId="5995B631" w14:textId="77777777">
            <w:pPr>
              <w:pStyle w:val="TableParagraph"/>
              <w:kinsoku w:val="0"/>
              <w:overflowPunct w:val="0"/>
              <w:spacing w:before="1"/>
              <w:rPr>
                <w:sz w:val="14"/>
                <w:szCs w:val="14"/>
              </w:rPr>
            </w:pPr>
            <w:r w:rsidRPr="002B7ADC">
              <w:rPr>
                <w:sz w:val="14"/>
                <w:szCs w:val="14"/>
              </w:rPr>
              <w:t>7</w:t>
            </w:r>
          </w:p>
        </w:tc>
        <w:tc>
          <w:tcPr>
            <w:tcW w:w="2710"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5F7B58EE" w14:textId="77777777">
            <w:pPr>
              <w:pStyle w:val="TableParagraph"/>
              <w:kinsoku w:val="0"/>
              <w:overflowPunct w:val="0"/>
              <w:ind w:right="131"/>
              <w:rPr>
                <w:sz w:val="14"/>
                <w:szCs w:val="14"/>
              </w:rPr>
            </w:pPr>
            <w:r w:rsidRPr="002B7ADC">
              <w:rPr>
                <w:sz w:val="14"/>
                <w:szCs w:val="14"/>
              </w:rPr>
              <w:t>Wanneer een lidstaat of het Europees Parlement van oordeel is dat een gemeenschappelijke specificatie niet volledig voldoet aan (o.a.) de vereisten inzake ecologisch ontwerp, wordt de Europese Commissie daarvan in</w:t>
            </w:r>
          </w:p>
          <w:p w:rsidRPr="002B7ADC" w:rsidR="007704DC" w:rsidP="007704DC" w:rsidRDefault="007704DC" w14:paraId="1A0F8837" w14:textId="77777777">
            <w:pPr>
              <w:pStyle w:val="TableParagraph"/>
              <w:kinsoku w:val="0"/>
              <w:overflowPunct w:val="0"/>
              <w:spacing w:line="149" w:lineRule="exact"/>
              <w:rPr>
                <w:sz w:val="14"/>
                <w:szCs w:val="14"/>
              </w:rPr>
            </w:pPr>
            <w:r w:rsidRPr="002B7ADC">
              <w:rPr>
                <w:sz w:val="14"/>
                <w:szCs w:val="14"/>
              </w:rPr>
              <w:t>kennis gesteld.</w:t>
            </w:r>
          </w:p>
        </w:tc>
        <w:tc>
          <w:tcPr>
            <w:tcW w:w="2871"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60E97314" w14:textId="77777777">
            <w:pPr>
              <w:pStyle w:val="TableParagraph"/>
              <w:kinsoku w:val="0"/>
              <w:overflowPunct w:val="0"/>
              <w:rPr>
                <w:sz w:val="14"/>
                <w:szCs w:val="14"/>
              </w:rPr>
            </w:pPr>
          </w:p>
        </w:tc>
        <w:tc>
          <w:tcPr>
            <w:tcW w:w="2792"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0D73A159" w14:textId="1966741C">
            <w:pPr>
              <w:pStyle w:val="TableParagraph"/>
              <w:kinsoku w:val="0"/>
              <w:overflowPunct w:val="0"/>
              <w:ind w:right="117"/>
              <w:rPr>
                <w:sz w:val="14"/>
                <w:szCs w:val="14"/>
              </w:rPr>
            </w:pPr>
            <w:r w:rsidRPr="002B7ADC">
              <w:rPr>
                <w:sz w:val="14"/>
                <w:szCs w:val="14"/>
              </w:rPr>
              <w:t>Dit is een feitelijke uitvoeringshandeling die geen nationale uitvoeringsregelgeving behoeft. De bepaling betreft feitelijk handelen van de centrale overheid zonder dat derden daarop aanspraak hoeven te kunnen maken.</w:t>
            </w:r>
          </w:p>
        </w:tc>
      </w:tr>
      <w:tr w:rsidRPr="00F53C2A" w:rsidR="007704DC" w:rsidTr="00766B4A" w14:paraId="2B33A4BC" w14:textId="77777777">
        <w:trPr>
          <w:trHeight w:val="1871"/>
        </w:trPr>
        <w:tc>
          <w:tcPr>
            <w:tcW w:w="1046"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0C93259D" w14:textId="77777777">
            <w:pPr>
              <w:pStyle w:val="TableParagraph"/>
              <w:kinsoku w:val="0"/>
              <w:overflowPunct w:val="0"/>
              <w:ind w:left="107"/>
              <w:rPr>
                <w:spacing w:val="-5"/>
                <w:sz w:val="14"/>
                <w:szCs w:val="14"/>
              </w:rPr>
            </w:pPr>
            <w:r w:rsidRPr="002B7ADC">
              <w:rPr>
                <w:sz w:val="14"/>
                <w:szCs w:val="14"/>
              </w:rPr>
              <w:t>Art.</w:t>
            </w:r>
            <w:r w:rsidRPr="002B7ADC">
              <w:rPr>
                <w:spacing w:val="-5"/>
                <w:sz w:val="14"/>
                <w:szCs w:val="14"/>
              </w:rPr>
              <w:t xml:space="preserve"> </w:t>
            </w:r>
            <w:r w:rsidRPr="002B7ADC">
              <w:rPr>
                <w:sz w:val="14"/>
                <w:szCs w:val="14"/>
              </w:rPr>
              <w:t>43,</w:t>
            </w:r>
            <w:r w:rsidRPr="002B7ADC">
              <w:rPr>
                <w:spacing w:val="-4"/>
                <w:sz w:val="14"/>
                <w:szCs w:val="14"/>
              </w:rPr>
              <w:t xml:space="preserve"> </w:t>
            </w:r>
            <w:r w:rsidRPr="002B7ADC">
              <w:rPr>
                <w:spacing w:val="-5"/>
                <w:sz w:val="14"/>
                <w:szCs w:val="14"/>
              </w:rPr>
              <w:t>lid</w:t>
            </w:r>
          </w:p>
          <w:p w:rsidRPr="002B7ADC" w:rsidR="007704DC" w:rsidP="007704DC" w:rsidRDefault="007704DC" w14:paraId="2F339741" w14:textId="04169E54">
            <w:pPr>
              <w:pStyle w:val="TableParagraph"/>
              <w:kinsoku w:val="0"/>
              <w:overflowPunct w:val="0"/>
              <w:spacing w:before="3" w:line="169" w:lineRule="exact"/>
              <w:ind w:left="107"/>
              <w:rPr>
                <w:sz w:val="14"/>
                <w:szCs w:val="14"/>
              </w:rPr>
            </w:pPr>
            <w:r w:rsidRPr="002B7ADC">
              <w:rPr>
                <w:spacing w:val="-10"/>
                <w:sz w:val="14"/>
                <w:szCs w:val="14"/>
              </w:rPr>
              <w:t>2</w:t>
            </w:r>
          </w:p>
        </w:tc>
        <w:tc>
          <w:tcPr>
            <w:tcW w:w="2710"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693E53BB" w14:textId="72C4A905">
            <w:pPr>
              <w:pStyle w:val="TableParagraph"/>
              <w:kinsoku w:val="0"/>
              <w:overflowPunct w:val="0"/>
              <w:spacing w:before="4" w:line="237" w:lineRule="auto"/>
              <w:rPr>
                <w:sz w:val="14"/>
                <w:szCs w:val="14"/>
              </w:rPr>
            </w:pPr>
            <w:r w:rsidRPr="002B7ADC">
              <w:rPr>
                <w:sz w:val="14"/>
                <w:szCs w:val="14"/>
              </w:rPr>
              <w:t>De documenten van de conformiteitsbeoordeling moeten worden opgesteld in een officiële taal van de lidstaat van de aangemelde instantie of in een door</w:t>
            </w:r>
            <w:r w:rsidRPr="002B7ADC">
              <w:rPr>
                <w:spacing w:val="-10"/>
                <w:sz w:val="14"/>
                <w:szCs w:val="14"/>
              </w:rPr>
              <w:t xml:space="preserve"> </w:t>
            </w:r>
            <w:r w:rsidRPr="002B7ADC">
              <w:rPr>
                <w:sz w:val="14"/>
                <w:szCs w:val="14"/>
              </w:rPr>
              <w:t>die</w:t>
            </w:r>
            <w:r w:rsidRPr="002B7ADC">
              <w:rPr>
                <w:spacing w:val="-12"/>
                <w:sz w:val="14"/>
                <w:szCs w:val="14"/>
              </w:rPr>
              <w:t xml:space="preserve"> </w:t>
            </w:r>
            <w:r w:rsidRPr="002B7ADC">
              <w:rPr>
                <w:sz w:val="14"/>
                <w:szCs w:val="14"/>
              </w:rPr>
              <w:t>instantie</w:t>
            </w:r>
            <w:r w:rsidRPr="002B7ADC">
              <w:rPr>
                <w:spacing w:val="-12"/>
                <w:sz w:val="14"/>
                <w:szCs w:val="14"/>
              </w:rPr>
              <w:t xml:space="preserve"> </w:t>
            </w:r>
            <w:r w:rsidRPr="002B7ADC">
              <w:rPr>
                <w:sz w:val="14"/>
                <w:szCs w:val="14"/>
              </w:rPr>
              <w:t>aanvaarde</w:t>
            </w:r>
            <w:r w:rsidRPr="002B7ADC">
              <w:rPr>
                <w:spacing w:val="-12"/>
                <w:sz w:val="14"/>
                <w:szCs w:val="14"/>
              </w:rPr>
              <w:t xml:space="preserve"> </w:t>
            </w:r>
            <w:r w:rsidRPr="002B7ADC">
              <w:rPr>
                <w:sz w:val="14"/>
                <w:szCs w:val="14"/>
              </w:rPr>
              <w:t>taal.</w:t>
            </w:r>
          </w:p>
        </w:tc>
        <w:tc>
          <w:tcPr>
            <w:tcW w:w="2871"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7D9520F8" w14:textId="77777777">
            <w:pPr>
              <w:pStyle w:val="TableParagraph"/>
              <w:kinsoku w:val="0"/>
              <w:overflowPunct w:val="0"/>
              <w:ind w:right="96"/>
              <w:rPr>
                <w:spacing w:val="-2"/>
                <w:sz w:val="14"/>
                <w:szCs w:val="14"/>
              </w:rPr>
            </w:pPr>
            <w:r w:rsidRPr="002B7ADC">
              <w:rPr>
                <w:sz w:val="14"/>
                <w:szCs w:val="14"/>
              </w:rPr>
              <w:t>Er is niet uitdrukkelijk aangegeven dat de lidstaat bepaalt in welke taal/talen</w:t>
            </w:r>
            <w:r w:rsidRPr="002B7ADC">
              <w:rPr>
                <w:spacing w:val="-11"/>
                <w:sz w:val="14"/>
                <w:szCs w:val="14"/>
              </w:rPr>
              <w:t xml:space="preserve"> </w:t>
            </w:r>
            <w:r w:rsidRPr="002B7ADC">
              <w:rPr>
                <w:sz w:val="14"/>
                <w:szCs w:val="14"/>
              </w:rPr>
              <w:t>de</w:t>
            </w:r>
            <w:r w:rsidRPr="002B7ADC">
              <w:rPr>
                <w:spacing w:val="-11"/>
                <w:sz w:val="14"/>
                <w:szCs w:val="14"/>
              </w:rPr>
              <w:t xml:space="preserve"> </w:t>
            </w:r>
            <w:r w:rsidRPr="002B7ADC">
              <w:rPr>
                <w:sz w:val="14"/>
                <w:szCs w:val="14"/>
              </w:rPr>
              <w:t>informatie</w:t>
            </w:r>
            <w:r w:rsidRPr="002B7ADC">
              <w:rPr>
                <w:spacing w:val="-10"/>
                <w:sz w:val="14"/>
                <w:szCs w:val="14"/>
              </w:rPr>
              <w:t xml:space="preserve"> </w:t>
            </w:r>
            <w:r w:rsidRPr="002B7ADC">
              <w:rPr>
                <w:sz w:val="14"/>
                <w:szCs w:val="14"/>
              </w:rPr>
              <w:t>moet</w:t>
            </w:r>
            <w:r w:rsidRPr="002B7ADC">
              <w:rPr>
                <w:spacing w:val="-10"/>
                <w:sz w:val="14"/>
                <w:szCs w:val="14"/>
              </w:rPr>
              <w:t xml:space="preserve"> </w:t>
            </w:r>
            <w:r w:rsidRPr="002B7ADC">
              <w:rPr>
                <w:sz w:val="14"/>
                <w:szCs w:val="14"/>
              </w:rPr>
              <w:t xml:space="preserve">worden </w:t>
            </w:r>
            <w:r w:rsidRPr="002B7ADC">
              <w:rPr>
                <w:spacing w:val="-2"/>
                <w:sz w:val="14"/>
                <w:szCs w:val="14"/>
              </w:rPr>
              <w:t>verstrekt.</w:t>
            </w:r>
          </w:p>
          <w:p w:rsidRPr="002B7ADC" w:rsidR="007704DC" w:rsidP="007704DC" w:rsidRDefault="007704DC" w14:paraId="5D1EC98C" w14:textId="77777777">
            <w:pPr>
              <w:pStyle w:val="TableParagraph"/>
              <w:kinsoku w:val="0"/>
              <w:overflowPunct w:val="0"/>
              <w:spacing w:before="1"/>
              <w:ind w:right="96"/>
              <w:rPr>
                <w:spacing w:val="-2"/>
                <w:sz w:val="14"/>
                <w:szCs w:val="14"/>
              </w:rPr>
            </w:pPr>
            <w:r w:rsidRPr="002B7ADC">
              <w:rPr>
                <w:sz w:val="14"/>
                <w:szCs w:val="14"/>
              </w:rPr>
              <w:t>Het ligt voor de hand om in de nationale</w:t>
            </w:r>
            <w:r w:rsidRPr="002B7ADC">
              <w:rPr>
                <w:spacing w:val="-2"/>
                <w:sz w:val="14"/>
                <w:szCs w:val="14"/>
              </w:rPr>
              <w:t xml:space="preserve"> </w:t>
            </w:r>
            <w:r w:rsidRPr="002B7ADC">
              <w:rPr>
                <w:sz w:val="14"/>
                <w:szCs w:val="14"/>
              </w:rPr>
              <w:t>regelgeving</w:t>
            </w:r>
            <w:r w:rsidRPr="002B7ADC">
              <w:rPr>
                <w:spacing w:val="-1"/>
                <w:sz w:val="14"/>
                <w:szCs w:val="14"/>
              </w:rPr>
              <w:t xml:space="preserve"> </w:t>
            </w:r>
            <w:r w:rsidRPr="002B7ADC">
              <w:rPr>
                <w:sz w:val="14"/>
                <w:szCs w:val="14"/>
              </w:rPr>
              <w:t>desondanks</w:t>
            </w:r>
            <w:r w:rsidRPr="002B7ADC">
              <w:rPr>
                <w:spacing w:val="-1"/>
                <w:sz w:val="14"/>
                <w:szCs w:val="14"/>
              </w:rPr>
              <w:t xml:space="preserve"> </w:t>
            </w:r>
            <w:r w:rsidRPr="002B7ADC">
              <w:rPr>
                <w:sz w:val="14"/>
                <w:szCs w:val="14"/>
              </w:rPr>
              <w:t>te bepalen, zodat er geen onduidelijkheid</w:t>
            </w:r>
            <w:r w:rsidRPr="002B7ADC">
              <w:rPr>
                <w:spacing w:val="-11"/>
                <w:sz w:val="14"/>
                <w:szCs w:val="14"/>
              </w:rPr>
              <w:t xml:space="preserve"> </w:t>
            </w:r>
            <w:r w:rsidRPr="002B7ADC">
              <w:rPr>
                <w:sz w:val="14"/>
                <w:szCs w:val="14"/>
              </w:rPr>
              <w:t>over</w:t>
            </w:r>
            <w:r w:rsidRPr="002B7ADC">
              <w:rPr>
                <w:spacing w:val="-12"/>
                <w:sz w:val="14"/>
                <w:szCs w:val="14"/>
              </w:rPr>
              <w:t xml:space="preserve"> </w:t>
            </w:r>
            <w:r w:rsidRPr="002B7ADC">
              <w:rPr>
                <w:sz w:val="14"/>
                <w:szCs w:val="14"/>
              </w:rPr>
              <w:t>bestaat</w:t>
            </w:r>
            <w:r w:rsidRPr="002B7ADC">
              <w:rPr>
                <w:spacing w:val="-10"/>
                <w:sz w:val="14"/>
                <w:szCs w:val="14"/>
              </w:rPr>
              <w:t xml:space="preserve"> </w:t>
            </w:r>
            <w:r w:rsidRPr="002B7ADC">
              <w:rPr>
                <w:sz w:val="14"/>
                <w:szCs w:val="14"/>
              </w:rPr>
              <w:t>in</w:t>
            </w:r>
            <w:r w:rsidRPr="002B7ADC">
              <w:rPr>
                <w:spacing w:val="-12"/>
                <w:sz w:val="14"/>
                <w:szCs w:val="14"/>
              </w:rPr>
              <w:t xml:space="preserve"> </w:t>
            </w:r>
            <w:r w:rsidRPr="002B7ADC">
              <w:rPr>
                <w:sz w:val="14"/>
                <w:szCs w:val="14"/>
              </w:rPr>
              <w:t xml:space="preserve">welke taal de informatie moet worden </w:t>
            </w:r>
            <w:r w:rsidRPr="002B7ADC">
              <w:rPr>
                <w:spacing w:val="-2"/>
                <w:sz w:val="14"/>
                <w:szCs w:val="14"/>
              </w:rPr>
              <w:t>verstrekt.</w:t>
            </w:r>
          </w:p>
          <w:p w:rsidRPr="002B7ADC" w:rsidR="007704DC" w:rsidP="007704DC" w:rsidRDefault="007704DC" w14:paraId="171F12D7" w14:textId="0126D8A7">
            <w:pPr>
              <w:pStyle w:val="TableParagraph"/>
              <w:kinsoku w:val="0"/>
              <w:overflowPunct w:val="0"/>
              <w:ind w:left="0"/>
              <w:rPr>
                <w:rFonts w:ascii="Times New Roman" w:hAnsi="Times New Roman" w:cs="Times New Roman"/>
                <w:sz w:val="12"/>
                <w:szCs w:val="12"/>
              </w:rPr>
            </w:pPr>
            <w:r w:rsidRPr="002B7ADC">
              <w:rPr>
                <w:sz w:val="14"/>
                <w:szCs w:val="14"/>
              </w:rPr>
              <w:t>Dit is geregeld in art. 4 van deze uitvoeringsregeling.</w:t>
            </w:r>
          </w:p>
        </w:tc>
        <w:tc>
          <w:tcPr>
            <w:tcW w:w="2792"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1E2276C8" w14:textId="77777777">
            <w:pPr>
              <w:pStyle w:val="TableParagraph"/>
              <w:kinsoku w:val="0"/>
              <w:overflowPunct w:val="0"/>
              <w:spacing w:before="3"/>
              <w:ind w:right="126"/>
              <w:rPr>
                <w:sz w:val="14"/>
                <w:szCs w:val="14"/>
              </w:rPr>
            </w:pPr>
          </w:p>
        </w:tc>
      </w:tr>
      <w:tr w:rsidRPr="00F53C2A" w:rsidR="007704DC" w:rsidTr="00766B4A" w14:paraId="2ADFFBFB" w14:textId="77777777">
        <w:trPr>
          <w:trHeight w:val="1871"/>
        </w:trPr>
        <w:tc>
          <w:tcPr>
            <w:tcW w:w="1046"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4A523B82" w14:textId="77777777">
            <w:pPr>
              <w:pStyle w:val="TableParagraph"/>
              <w:kinsoku w:val="0"/>
              <w:overflowPunct w:val="0"/>
              <w:ind w:left="107"/>
              <w:rPr>
                <w:spacing w:val="-5"/>
                <w:sz w:val="14"/>
                <w:szCs w:val="14"/>
              </w:rPr>
            </w:pPr>
            <w:r w:rsidRPr="002B7ADC">
              <w:rPr>
                <w:sz w:val="14"/>
                <w:szCs w:val="14"/>
              </w:rPr>
              <w:t>Art.</w:t>
            </w:r>
            <w:r w:rsidRPr="002B7ADC">
              <w:rPr>
                <w:spacing w:val="-5"/>
                <w:sz w:val="14"/>
                <w:szCs w:val="14"/>
              </w:rPr>
              <w:t xml:space="preserve"> </w:t>
            </w:r>
            <w:r w:rsidRPr="002B7ADC">
              <w:rPr>
                <w:sz w:val="14"/>
                <w:szCs w:val="14"/>
              </w:rPr>
              <w:t>44,</w:t>
            </w:r>
            <w:r w:rsidRPr="002B7ADC">
              <w:rPr>
                <w:spacing w:val="-4"/>
                <w:sz w:val="14"/>
                <w:szCs w:val="14"/>
              </w:rPr>
              <w:t xml:space="preserve"> </w:t>
            </w:r>
            <w:r w:rsidRPr="002B7ADC">
              <w:rPr>
                <w:spacing w:val="-5"/>
                <w:sz w:val="14"/>
                <w:szCs w:val="14"/>
              </w:rPr>
              <w:t>lid</w:t>
            </w:r>
          </w:p>
          <w:p w:rsidRPr="002B7ADC" w:rsidR="007704DC" w:rsidP="007704DC" w:rsidRDefault="007704DC" w14:paraId="34CB3F8F" w14:textId="4FC1D6F3">
            <w:pPr>
              <w:pStyle w:val="TableParagraph"/>
              <w:kinsoku w:val="0"/>
              <w:overflowPunct w:val="0"/>
              <w:spacing w:before="3" w:line="169" w:lineRule="exact"/>
              <w:ind w:left="107"/>
              <w:rPr>
                <w:sz w:val="14"/>
                <w:szCs w:val="14"/>
              </w:rPr>
            </w:pPr>
            <w:r w:rsidRPr="002B7ADC">
              <w:rPr>
                <w:spacing w:val="-10"/>
                <w:sz w:val="14"/>
                <w:szCs w:val="14"/>
              </w:rPr>
              <w:t>2</w:t>
            </w:r>
          </w:p>
        </w:tc>
        <w:tc>
          <w:tcPr>
            <w:tcW w:w="2710"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74521D00" w14:textId="5A5FFCB8">
            <w:pPr>
              <w:pStyle w:val="TableParagraph"/>
              <w:kinsoku w:val="0"/>
              <w:overflowPunct w:val="0"/>
              <w:spacing w:before="4" w:line="237" w:lineRule="auto"/>
              <w:rPr>
                <w:sz w:val="14"/>
                <w:szCs w:val="14"/>
              </w:rPr>
            </w:pPr>
            <w:r w:rsidRPr="002B7ADC">
              <w:rPr>
                <w:sz w:val="14"/>
                <w:szCs w:val="14"/>
              </w:rPr>
              <w:t>De EU-conformiteitsverklaring moet</w:t>
            </w:r>
            <w:r w:rsidRPr="002B7ADC">
              <w:rPr>
                <w:spacing w:val="-8"/>
                <w:sz w:val="14"/>
                <w:szCs w:val="14"/>
              </w:rPr>
              <w:t xml:space="preserve"> </w:t>
            </w:r>
            <w:r w:rsidRPr="002B7ADC">
              <w:rPr>
                <w:sz w:val="14"/>
                <w:szCs w:val="14"/>
              </w:rPr>
              <w:t>worden</w:t>
            </w:r>
            <w:r w:rsidRPr="002B7ADC">
              <w:rPr>
                <w:spacing w:val="-8"/>
                <w:sz w:val="14"/>
                <w:szCs w:val="14"/>
              </w:rPr>
              <w:t xml:space="preserve"> </w:t>
            </w:r>
            <w:r w:rsidRPr="002B7ADC">
              <w:rPr>
                <w:sz w:val="14"/>
                <w:szCs w:val="14"/>
              </w:rPr>
              <w:t>vertaald</w:t>
            </w:r>
            <w:r w:rsidRPr="002B7ADC">
              <w:rPr>
                <w:spacing w:val="-9"/>
                <w:sz w:val="14"/>
                <w:szCs w:val="14"/>
              </w:rPr>
              <w:t xml:space="preserve"> </w:t>
            </w:r>
            <w:r w:rsidRPr="002B7ADC">
              <w:rPr>
                <w:sz w:val="14"/>
                <w:szCs w:val="14"/>
              </w:rPr>
              <w:t>in</w:t>
            </w:r>
            <w:r w:rsidRPr="002B7ADC">
              <w:rPr>
                <w:spacing w:val="-6"/>
                <w:sz w:val="14"/>
                <w:szCs w:val="14"/>
              </w:rPr>
              <w:t xml:space="preserve"> </w:t>
            </w:r>
            <w:r w:rsidRPr="002B7ADC">
              <w:rPr>
                <w:sz w:val="14"/>
                <w:szCs w:val="14"/>
              </w:rPr>
              <w:t>de</w:t>
            </w:r>
            <w:r w:rsidRPr="002B7ADC">
              <w:rPr>
                <w:spacing w:val="-8"/>
                <w:sz w:val="14"/>
                <w:szCs w:val="14"/>
              </w:rPr>
              <w:t xml:space="preserve"> </w:t>
            </w:r>
            <w:r w:rsidRPr="002B7ADC">
              <w:rPr>
                <w:sz w:val="14"/>
                <w:szCs w:val="14"/>
              </w:rPr>
              <w:t>taal</w:t>
            </w:r>
            <w:r w:rsidRPr="002B7ADC">
              <w:rPr>
                <w:spacing w:val="-6"/>
                <w:sz w:val="14"/>
                <w:szCs w:val="14"/>
              </w:rPr>
              <w:t xml:space="preserve"> </w:t>
            </w:r>
            <w:r w:rsidRPr="002B7ADC">
              <w:rPr>
                <w:sz w:val="14"/>
                <w:szCs w:val="14"/>
              </w:rPr>
              <w:t>of talen zoals gevraagd door de lidstaat waar het product in de handel</w:t>
            </w:r>
            <w:r w:rsidRPr="002B7ADC">
              <w:rPr>
                <w:spacing w:val="-13"/>
                <w:sz w:val="14"/>
                <w:szCs w:val="14"/>
              </w:rPr>
              <w:t xml:space="preserve"> </w:t>
            </w:r>
            <w:r w:rsidRPr="002B7ADC">
              <w:rPr>
                <w:sz w:val="14"/>
                <w:szCs w:val="14"/>
              </w:rPr>
              <w:t>wordt</w:t>
            </w:r>
            <w:r w:rsidRPr="002B7ADC">
              <w:rPr>
                <w:spacing w:val="-10"/>
                <w:sz w:val="14"/>
                <w:szCs w:val="14"/>
              </w:rPr>
              <w:t xml:space="preserve"> </w:t>
            </w:r>
            <w:r w:rsidRPr="002B7ADC">
              <w:rPr>
                <w:sz w:val="14"/>
                <w:szCs w:val="14"/>
              </w:rPr>
              <w:t>gebracht</w:t>
            </w:r>
            <w:r w:rsidRPr="002B7ADC">
              <w:rPr>
                <w:spacing w:val="-10"/>
                <w:sz w:val="14"/>
                <w:szCs w:val="14"/>
              </w:rPr>
              <w:t xml:space="preserve"> </w:t>
            </w:r>
            <w:r w:rsidRPr="002B7ADC">
              <w:rPr>
                <w:sz w:val="14"/>
                <w:szCs w:val="14"/>
              </w:rPr>
              <w:t>of</w:t>
            </w:r>
            <w:r w:rsidRPr="002B7ADC">
              <w:rPr>
                <w:spacing w:val="-11"/>
                <w:sz w:val="14"/>
                <w:szCs w:val="14"/>
              </w:rPr>
              <w:t xml:space="preserve"> </w:t>
            </w:r>
            <w:r w:rsidRPr="002B7ADC">
              <w:rPr>
                <w:sz w:val="14"/>
                <w:szCs w:val="14"/>
              </w:rPr>
              <w:t xml:space="preserve">wordt </w:t>
            </w:r>
            <w:r w:rsidRPr="002B7ADC">
              <w:rPr>
                <w:spacing w:val="-2"/>
                <w:sz w:val="14"/>
                <w:szCs w:val="14"/>
              </w:rPr>
              <w:t>aangeboden.</w:t>
            </w:r>
          </w:p>
        </w:tc>
        <w:tc>
          <w:tcPr>
            <w:tcW w:w="2871"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2F6F13E2" w14:textId="77777777">
            <w:pPr>
              <w:pStyle w:val="TableParagraph"/>
              <w:kinsoku w:val="0"/>
              <w:overflowPunct w:val="0"/>
              <w:rPr>
                <w:sz w:val="14"/>
                <w:szCs w:val="14"/>
              </w:rPr>
            </w:pPr>
            <w:r w:rsidRPr="002B7ADC">
              <w:rPr>
                <w:sz w:val="14"/>
                <w:szCs w:val="14"/>
              </w:rPr>
              <w:t>In de nationale regelgeving moet worden bepaald in welke taal de informatie</w:t>
            </w:r>
            <w:r w:rsidRPr="002B7ADC">
              <w:rPr>
                <w:spacing w:val="-13"/>
                <w:sz w:val="14"/>
                <w:szCs w:val="14"/>
              </w:rPr>
              <w:t xml:space="preserve"> </w:t>
            </w:r>
            <w:r w:rsidRPr="002B7ADC">
              <w:rPr>
                <w:sz w:val="14"/>
                <w:szCs w:val="14"/>
              </w:rPr>
              <w:t>moet</w:t>
            </w:r>
            <w:r w:rsidRPr="002B7ADC">
              <w:rPr>
                <w:spacing w:val="-12"/>
                <w:sz w:val="14"/>
                <w:szCs w:val="14"/>
              </w:rPr>
              <w:t xml:space="preserve"> </w:t>
            </w:r>
            <w:r w:rsidRPr="002B7ADC">
              <w:rPr>
                <w:sz w:val="14"/>
                <w:szCs w:val="14"/>
              </w:rPr>
              <w:t>worden</w:t>
            </w:r>
            <w:r w:rsidRPr="002B7ADC">
              <w:rPr>
                <w:spacing w:val="-12"/>
                <w:sz w:val="14"/>
                <w:szCs w:val="14"/>
              </w:rPr>
              <w:t xml:space="preserve"> </w:t>
            </w:r>
            <w:r w:rsidRPr="002B7ADC">
              <w:rPr>
                <w:sz w:val="14"/>
                <w:szCs w:val="14"/>
              </w:rPr>
              <w:t>verstrekt.</w:t>
            </w:r>
          </w:p>
          <w:p w:rsidRPr="002B7ADC" w:rsidR="007704DC" w:rsidP="007704DC" w:rsidRDefault="007704DC" w14:paraId="0D2F70DB" w14:textId="535A944D">
            <w:pPr>
              <w:pStyle w:val="TableParagraph"/>
              <w:kinsoku w:val="0"/>
              <w:overflowPunct w:val="0"/>
              <w:ind w:left="0"/>
              <w:rPr>
                <w:rFonts w:ascii="Times New Roman" w:hAnsi="Times New Roman" w:cs="Times New Roman"/>
                <w:sz w:val="12"/>
                <w:szCs w:val="12"/>
              </w:rPr>
            </w:pPr>
            <w:r w:rsidRPr="002B7ADC">
              <w:rPr>
                <w:sz w:val="14"/>
                <w:szCs w:val="14"/>
              </w:rPr>
              <w:t>Dit is geregeld in art. 4 van deze uitvoeringsregeling.</w:t>
            </w:r>
          </w:p>
        </w:tc>
        <w:tc>
          <w:tcPr>
            <w:tcW w:w="2792"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70092BBE" w14:textId="77777777">
            <w:pPr>
              <w:pStyle w:val="TableParagraph"/>
              <w:kinsoku w:val="0"/>
              <w:overflowPunct w:val="0"/>
              <w:spacing w:before="3"/>
              <w:ind w:right="126"/>
              <w:rPr>
                <w:sz w:val="14"/>
                <w:szCs w:val="14"/>
              </w:rPr>
            </w:pPr>
          </w:p>
        </w:tc>
      </w:tr>
      <w:tr w:rsidRPr="002B7ADC" w:rsidR="007704DC" w:rsidTr="00766B4A" w14:paraId="25F42145" w14:textId="77777777">
        <w:trPr>
          <w:trHeight w:val="1871"/>
        </w:trPr>
        <w:tc>
          <w:tcPr>
            <w:tcW w:w="1046" w:type="dxa"/>
            <w:tcBorders>
              <w:top w:val="single" w:color="000000" w:sz="4" w:space="0"/>
              <w:left w:val="single" w:color="000000" w:sz="4" w:space="0"/>
              <w:bottom w:val="single" w:color="000000" w:sz="4" w:space="0"/>
              <w:right w:val="single" w:color="000000" w:sz="4" w:space="0"/>
            </w:tcBorders>
          </w:tcPr>
          <w:p w:rsidRPr="002B7ADC" w:rsidR="007704DC" w:rsidP="00766B4A" w:rsidRDefault="007704DC" w14:paraId="3BA66166" w14:textId="77777777">
            <w:pPr>
              <w:pStyle w:val="TableParagraph"/>
              <w:kinsoku w:val="0"/>
              <w:overflowPunct w:val="0"/>
              <w:spacing w:before="3"/>
              <w:ind w:right="97"/>
              <w:rPr>
                <w:sz w:val="14"/>
                <w:szCs w:val="14"/>
              </w:rPr>
            </w:pPr>
            <w:r w:rsidRPr="002B7ADC">
              <w:rPr>
                <w:sz w:val="14"/>
                <w:szCs w:val="14"/>
              </w:rPr>
              <w:t>Art. 46, lid</w:t>
            </w:r>
          </w:p>
          <w:p w:rsidRPr="002B7ADC" w:rsidR="007704DC" w:rsidP="00766B4A" w:rsidRDefault="007704DC" w14:paraId="78F35AF2" w14:textId="77777777">
            <w:pPr>
              <w:pStyle w:val="TableParagraph"/>
              <w:kinsoku w:val="0"/>
              <w:overflowPunct w:val="0"/>
              <w:ind w:right="97"/>
              <w:rPr>
                <w:sz w:val="14"/>
                <w:szCs w:val="14"/>
              </w:rPr>
            </w:pPr>
            <w:r w:rsidRPr="002B7ADC">
              <w:rPr>
                <w:sz w:val="14"/>
                <w:szCs w:val="14"/>
              </w:rPr>
              <w:t>5</w:t>
            </w:r>
          </w:p>
        </w:tc>
        <w:tc>
          <w:tcPr>
            <w:tcW w:w="2710" w:type="dxa"/>
            <w:tcBorders>
              <w:top w:val="single" w:color="000000" w:sz="4" w:space="0"/>
              <w:left w:val="single" w:color="000000" w:sz="4" w:space="0"/>
              <w:bottom w:val="single" w:color="000000" w:sz="4" w:space="0"/>
              <w:right w:val="single" w:color="000000" w:sz="4" w:space="0"/>
            </w:tcBorders>
          </w:tcPr>
          <w:p w:rsidRPr="002B7ADC" w:rsidR="007704DC" w:rsidP="00766B4A" w:rsidRDefault="007704DC" w14:paraId="2AF4EE66" w14:textId="77777777">
            <w:pPr>
              <w:pStyle w:val="TableParagraph"/>
              <w:kinsoku w:val="0"/>
              <w:overflowPunct w:val="0"/>
              <w:spacing w:before="4"/>
              <w:ind w:right="97"/>
              <w:rPr>
                <w:sz w:val="14"/>
                <w:szCs w:val="14"/>
              </w:rPr>
            </w:pPr>
            <w:r w:rsidRPr="002B7ADC">
              <w:rPr>
                <w:sz w:val="14"/>
                <w:szCs w:val="14"/>
              </w:rPr>
              <w:t>Voorschriften en voorwaarden voor het aanbrengen van de CE-markering</w:t>
            </w:r>
          </w:p>
          <w:p w:rsidRPr="002B7ADC" w:rsidR="007704DC" w:rsidP="00766B4A" w:rsidRDefault="007704DC" w14:paraId="116A9BE5" w14:textId="77777777">
            <w:pPr>
              <w:pStyle w:val="TableParagraph"/>
              <w:kinsoku w:val="0"/>
              <w:overflowPunct w:val="0"/>
              <w:spacing w:before="2"/>
              <w:ind w:right="97"/>
              <w:rPr>
                <w:sz w:val="14"/>
                <w:szCs w:val="14"/>
              </w:rPr>
            </w:pPr>
          </w:p>
          <w:p w:rsidRPr="002B7ADC" w:rsidR="007704DC" w:rsidP="00766B4A" w:rsidRDefault="007704DC" w14:paraId="41EB55B1" w14:textId="77777777">
            <w:pPr>
              <w:pStyle w:val="TableParagraph"/>
              <w:kinsoku w:val="0"/>
              <w:overflowPunct w:val="0"/>
              <w:ind w:right="97"/>
              <w:rPr>
                <w:sz w:val="14"/>
                <w:szCs w:val="14"/>
              </w:rPr>
            </w:pPr>
            <w:r w:rsidRPr="002B7ADC">
              <w:rPr>
                <w:sz w:val="14"/>
                <w:szCs w:val="14"/>
              </w:rPr>
              <w:t>De lidstaten bouwen voort op bestaande mechanismen om te zorgen voor een juiste toepassing van de voorschriften voor de CE-markering en nemen passende</w:t>
            </w:r>
          </w:p>
          <w:p w:rsidRPr="002B7ADC" w:rsidR="007704DC" w:rsidP="00766B4A" w:rsidRDefault="007704DC" w14:paraId="7C43354C" w14:textId="77777777">
            <w:pPr>
              <w:pStyle w:val="TableParagraph"/>
              <w:kinsoku w:val="0"/>
              <w:overflowPunct w:val="0"/>
              <w:ind w:right="97"/>
              <w:rPr>
                <w:sz w:val="14"/>
                <w:szCs w:val="14"/>
              </w:rPr>
            </w:pPr>
            <w:r w:rsidRPr="002B7ADC">
              <w:rPr>
                <w:sz w:val="14"/>
                <w:szCs w:val="14"/>
              </w:rPr>
              <w:t>maatregelen tegen oneigenlijk gebruik van het merkteken.</w:t>
            </w:r>
          </w:p>
        </w:tc>
        <w:tc>
          <w:tcPr>
            <w:tcW w:w="2871"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3960A82F" w14:textId="77777777">
            <w:pPr>
              <w:pStyle w:val="TableParagraph"/>
              <w:kinsoku w:val="0"/>
              <w:overflowPunct w:val="0"/>
              <w:ind w:left="0"/>
              <w:rPr>
                <w:rFonts w:ascii="Times New Roman" w:hAnsi="Times New Roman" w:cs="Times New Roman"/>
                <w:sz w:val="12"/>
                <w:szCs w:val="12"/>
              </w:rPr>
            </w:pPr>
          </w:p>
        </w:tc>
        <w:tc>
          <w:tcPr>
            <w:tcW w:w="2792"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4C20EB6A" w14:textId="77777777">
            <w:pPr>
              <w:pStyle w:val="TableParagraph"/>
              <w:kinsoku w:val="0"/>
              <w:overflowPunct w:val="0"/>
              <w:spacing w:before="3"/>
              <w:ind w:right="126"/>
              <w:rPr>
                <w:spacing w:val="-2"/>
                <w:sz w:val="14"/>
                <w:szCs w:val="14"/>
              </w:rPr>
            </w:pPr>
            <w:r w:rsidRPr="002B7ADC">
              <w:rPr>
                <w:sz w:val="14"/>
                <w:szCs w:val="14"/>
              </w:rPr>
              <w:t>Dit is onderdeel van de normale bestuursrechtelijke</w:t>
            </w:r>
            <w:r w:rsidRPr="002B7ADC">
              <w:rPr>
                <w:spacing w:val="-13"/>
                <w:sz w:val="14"/>
                <w:szCs w:val="14"/>
              </w:rPr>
              <w:t xml:space="preserve"> </w:t>
            </w:r>
            <w:r w:rsidRPr="002B7ADC">
              <w:rPr>
                <w:sz w:val="14"/>
                <w:szCs w:val="14"/>
              </w:rPr>
              <w:t>handhaving</w:t>
            </w:r>
            <w:r w:rsidRPr="002B7ADC">
              <w:rPr>
                <w:spacing w:val="-12"/>
                <w:sz w:val="14"/>
                <w:szCs w:val="14"/>
              </w:rPr>
              <w:t xml:space="preserve"> </w:t>
            </w:r>
            <w:r w:rsidRPr="002B7ADC">
              <w:rPr>
                <w:sz w:val="14"/>
                <w:szCs w:val="14"/>
              </w:rPr>
              <w:t xml:space="preserve">van de verplichtingen inzake de CE-markering in art. 46. Er bestaat geen aanleiding voor aanvullende </w:t>
            </w:r>
            <w:r w:rsidRPr="002B7ADC">
              <w:rPr>
                <w:spacing w:val="-2"/>
                <w:sz w:val="14"/>
                <w:szCs w:val="14"/>
              </w:rPr>
              <w:t>regelgeving.</w:t>
            </w:r>
          </w:p>
        </w:tc>
      </w:tr>
      <w:tr w:rsidRPr="002B7ADC" w:rsidR="007704DC" w:rsidTr="00766B4A" w14:paraId="1247E386" w14:textId="77777777">
        <w:trPr>
          <w:trHeight w:val="1530"/>
        </w:trPr>
        <w:tc>
          <w:tcPr>
            <w:tcW w:w="1046" w:type="dxa"/>
            <w:tcBorders>
              <w:top w:val="single" w:color="000000" w:sz="4" w:space="0"/>
              <w:left w:val="single" w:color="000000" w:sz="4" w:space="0"/>
              <w:bottom w:val="single" w:color="000000" w:sz="4" w:space="0"/>
              <w:right w:val="single" w:color="000000" w:sz="4" w:space="0"/>
            </w:tcBorders>
          </w:tcPr>
          <w:p w:rsidRPr="002B7ADC" w:rsidR="007704DC" w:rsidP="00766B4A" w:rsidRDefault="007704DC" w14:paraId="5DC3BC25" w14:textId="4EC305C9">
            <w:pPr>
              <w:pStyle w:val="TableParagraph"/>
              <w:kinsoku w:val="0"/>
              <w:overflowPunct w:val="0"/>
              <w:spacing w:before="3"/>
              <w:ind w:right="97"/>
              <w:rPr>
                <w:sz w:val="14"/>
                <w:szCs w:val="14"/>
              </w:rPr>
            </w:pPr>
            <w:r w:rsidRPr="002B7ADC">
              <w:rPr>
                <w:sz w:val="14"/>
                <w:szCs w:val="14"/>
              </w:rPr>
              <w:t>Art. 48</w:t>
            </w:r>
          </w:p>
        </w:tc>
        <w:tc>
          <w:tcPr>
            <w:tcW w:w="2710" w:type="dxa"/>
            <w:tcBorders>
              <w:top w:val="single" w:color="000000" w:sz="4" w:space="0"/>
              <w:left w:val="single" w:color="000000" w:sz="4" w:space="0"/>
              <w:bottom w:val="single" w:color="000000" w:sz="4" w:space="0"/>
              <w:right w:val="single" w:color="000000" w:sz="4" w:space="0"/>
            </w:tcBorders>
          </w:tcPr>
          <w:p w:rsidRPr="002B7ADC" w:rsidR="007704DC" w:rsidP="00766B4A" w:rsidRDefault="007704DC" w14:paraId="3915CF67" w14:textId="2AC1D6F9">
            <w:pPr>
              <w:pStyle w:val="TableParagraph"/>
              <w:kinsoku w:val="0"/>
              <w:overflowPunct w:val="0"/>
              <w:spacing w:before="3"/>
              <w:ind w:right="97"/>
              <w:rPr>
                <w:sz w:val="14"/>
                <w:szCs w:val="14"/>
              </w:rPr>
            </w:pPr>
            <w:r w:rsidRPr="002B7ADC">
              <w:rPr>
                <w:sz w:val="14"/>
                <w:szCs w:val="14"/>
              </w:rPr>
              <w:t xml:space="preserve">Aanmelding van (aangemelde) </w:t>
            </w:r>
            <w:proofErr w:type="spellStart"/>
            <w:r w:rsidRPr="002B7ADC">
              <w:rPr>
                <w:sz w:val="14"/>
                <w:szCs w:val="14"/>
              </w:rPr>
              <w:t>conformiteitsbeoordelings</w:t>
            </w:r>
            <w:proofErr w:type="spellEnd"/>
            <w:r w:rsidRPr="002B7ADC">
              <w:rPr>
                <w:sz w:val="14"/>
                <w:szCs w:val="14"/>
              </w:rPr>
              <w:t>-instanties bij de Europese Commissie en de andere lidstaten.</w:t>
            </w:r>
          </w:p>
        </w:tc>
        <w:tc>
          <w:tcPr>
            <w:tcW w:w="2871"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6960D7F6" w14:textId="77777777">
            <w:pPr>
              <w:pStyle w:val="TableParagraph"/>
              <w:kinsoku w:val="0"/>
              <w:overflowPunct w:val="0"/>
              <w:spacing w:before="3"/>
              <w:rPr>
                <w:spacing w:val="-2"/>
                <w:sz w:val="14"/>
                <w:szCs w:val="14"/>
              </w:rPr>
            </w:pPr>
            <w:r w:rsidRPr="002B7ADC">
              <w:rPr>
                <w:sz w:val="14"/>
                <w:szCs w:val="14"/>
              </w:rPr>
              <w:t>Rechtstreekse</w:t>
            </w:r>
            <w:r w:rsidRPr="002B7ADC">
              <w:rPr>
                <w:spacing w:val="-11"/>
                <w:sz w:val="14"/>
                <w:szCs w:val="14"/>
              </w:rPr>
              <w:t xml:space="preserve"> </w:t>
            </w:r>
            <w:r w:rsidRPr="002B7ADC">
              <w:rPr>
                <w:spacing w:val="-2"/>
                <w:sz w:val="14"/>
                <w:szCs w:val="14"/>
              </w:rPr>
              <w:t>werking</w:t>
            </w:r>
          </w:p>
          <w:p w:rsidRPr="002B7ADC" w:rsidR="007704DC" w:rsidP="007704DC" w:rsidRDefault="007704DC" w14:paraId="14C274D8" w14:textId="4349D979">
            <w:pPr>
              <w:pStyle w:val="TableParagraph"/>
              <w:kinsoku w:val="0"/>
              <w:overflowPunct w:val="0"/>
              <w:ind w:right="181"/>
              <w:rPr>
                <w:sz w:val="14"/>
                <w:szCs w:val="14"/>
              </w:rPr>
            </w:pPr>
            <w:r w:rsidRPr="002B7ADC">
              <w:rPr>
                <w:sz w:val="14"/>
                <w:szCs w:val="14"/>
              </w:rPr>
              <w:t>De bevoegde nationale autoriteit is aangewezen in art. 3, onder a, van deze uitvoeringsregeling.</w:t>
            </w:r>
          </w:p>
        </w:tc>
        <w:tc>
          <w:tcPr>
            <w:tcW w:w="2792"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03092E75" w14:textId="725D9CC5">
            <w:pPr>
              <w:pStyle w:val="TableParagraph"/>
              <w:kinsoku w:val="0"/>
              <w:overflowPunct w:val="0"/>
              <w:ind w:right="170"/>
              <w:rPr>
                <w:sz w:val="14"/>
                <w:szCs w:val="14"/>
              </w:rPr>
            </w:pPr>
            <w:r w:rsidRPr="002B7ADC">
              <w:rPr>
                <w:sz w:val="14"/>
                <w:szCs w:val="14"/>
              </w:rPr>
              <w:t>Dit is een verplichting om een feitelijke</w:t>
            </w:r>
            <w:r w:rsidRPr="002B7ADC">
              <w:rPr>
                <w:spacing w:val="-12"/>
                <w:sz w:val="14"/>
                <w:szCs w:val="14"/>
              </w:rPr>
              <w:t xml:space="preserve"> </w:t>
            </w:r>
            <w:r w:rsidRPr="002B7ADC">
              <w:rPr>
                <w:sz w:val="14"/>
                <w:szCs w:val="14"/>
              </w:rPr>
              <w:t>handeling</w:t>
            </w:r>
            <w:r w:rsidRPr="002B7ADC">
              <w:rPr>
                <w:spacing w:val="-11"/>
                <w:sz w:val="14"/>
                <w:szCs w:val="14"/>
              </w:rPr>
              <w:t xml:space="preserve"> </w:t>
            </w:r>
            <w:r w:rsidRPr="002B7ADC">
              <w:rPr>
                <w:sz w:val="14"/>
                <w:szCs w:val="14"/>
              </w:rPr>
              <w:t>te</w:t>
            </w:r>
            <w:r w:rsidRPr="002B7ADC">
              <w:rPr>
                <w:spacing w:val="-11"/>
                <w:sz w:val="14"/>
                <w:szCs w:val="14"/>
              </w:rPr>
              <w:t xml:space="preserve"> </w:t>
            </w:r>
            <w:r w:rsidRPr="002B7ADC">
              <w:rPr>
                <w:sz w:val="14"/>
                <w:szCs w:val="14"/>
              </w:rPr>
              <w:t>verrichten,</w:t>
            </w:r>
            <w:r w:rsidRPr="002B7ADC">
              <w:rPr>
                <w:spacing w:val="-9"/>
                <w:sz w:val="14"/>
                <w:szCs w:val="14"/>
              </w:rPr>
              <w:t xml:space="preserve"> </w:t>
            </w:r>
            <w:r w:rsidRPr="002B7ADC">
              <w:rPr>
                <w:sz w:val="14"/>
                <w:szCs w:val="14"/>
              </w:rPr>
              <w:t>op het eerste gezicht zonder gevolgen voor burgers. Het lijkt echter toch beter om te regelen wie de aanmelding doet, omdat het voor</w:t>
            </w:r>
            <w:r w:rsidRPr="002B7ADC">
              <w:rPr>
                <w:spacing w:val="40"/>
                <w:sz w:val="14"/>
                <w:szCs w:val="14"/>
              </w:rPr>
              <w:t xml:space="preserve"> </w:t>
            </w:r>
            <w:r w:rsidRPr="002B7ADC">
              <w:rPr>
                <w:sz w:val="14"/>
                <w:szCs w:val="14"/>
              </w:rPr>
              <w:t>de betrokken instanties wel van belang</w:t>
            </w:r>
            <w:r w:rsidRPr="002B7ADC">
              <w:rPr>
                <w:spacing w:val="-9"/>
                <w:sz w:val="14"/>
                <w:szCs w:val="14"/>
              </w:rPr>
              <w:t xml:space="preserve"> </w:t>
            </w:r>
            <w:r w:rsidRPr="002B7ADC">
              <w:rPr>
                <w:sz w:val="14"/>
                <w:szCs w:val="14"/>
              </w:rPr>
              <w:t>is</w:t>
            </w:r>
            <w:r w:rsidRPr="002B7ADC">
              <w:rPr>
                <w:spacing w:val="-7"/>
                <w:sz w:val="14"/>
                <w:szCs w:val="14"/>
              </w:rPr>
              <w:t xml:space="preserve"> </w:t>
            </w:r>
            <w:r w:rsidRPr="002B7ADC">
              <w:rPr>
                <w:sz w:val="14"/>
                <w:szCs w:val="14"/>
              </w:rPr>
              <w:t>dat</w:t>
            </w:r>
            <w:r w:rsidRPr="002B7ADC">
              <w:rPr>
                <w:spacing w:val="-6"/>
                <w:sz w:val="14"/>
                <w:szCs w:val="14"/>
              </w:rPr>
              <w:t xml:space="preserve"> </w:t>
            </w:r>
            <w:r w:rsidRPr="002B7ADC">
              <w:rPr>
                <w:sz w:val="14"/>
                <w:szCs w:val="14"/>
              </w:rPr>
              <w:t>ze</w:t>
            </w:r>
            <w:r w:rsidRPr="002B7ADC">
              <w:rPr>
                <w:spacing w:val="-8"/>
                <w:sz w:val="14"/>
                <w:szCs w:val="14"/>
              </w:rPr>
              <w:t xml:space="preserve"> </w:t>
            </w:r>
            <w:r w:rsidRPr="002B7ADC">
              <w:rPr>
                <w:sz w:val="14"/>
                <w:szCs w:val="14"/>
              </w:rPr>
              <w:t>worden</w:t>
            </w:r>
            <w:r w:rsidRPr="002B7ADC">
              <w:rPr>
                <w:spacing w:val="-8"/>
                <w:sz w:val="14"/>
                <w:szCs w:val="14"/>
              </w:rPr>
              <w:t xml:space="preserve"> </w:t>
            </w:r>
            <w:r w:rsidRPr="002B7ADC">
              <w:rPr>
                <w:sz w:val="14"/>
                <w:szCs w:val="14"/>
              </w:rPr>
              <w:t>aangemeld. Anders mogen ze namelijk geen werkzaamheden verrichten.</w:t>
            </w:r>
          </w:p>
        </w:tc>
      </w:tr>
      <w:tr w:rsidRPr="00F53C2A" w:rsidR="007704DC" w:rsidTr="00766B4A" w14:paraId="7DEC9CD7" w14:textId="77777777">
        <w:trPr>
          <w:trHeight w:val="1530"/>
        </w:trPr>
        <w:tc>
          <w:tcPr>
            <w:tcW w:w="1046"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0328E063" w14:textId="77777777">
            <w:pPr>
              <w:pStyle w:val="TableParagraph"/>
              <w:kinsoku w:val="0"/>
              <w:overflowPunct w:val="0"/>
              <w:spacing w:before="3" w:line="169" w:lineRule="exact"/>
              <w:ind w:left="107"/>
              <w:rPr>
                <w:spacing w:val="-5"/>
                <w:sz w:val="14"/>
                <w:szCs w:val="14"/>
              </w:rPr>
            </w:pPr>
            <w:r w:rsidRPr="002B7ADC">
              <w:rPr>
                <w:sz w:val="14"/>
                <w:szCs w:val="14"/>
              </w:rPr>
              <w:t>Art.</w:t>
            </w:r>
            <w:r w:rsidRPr="002B7ADC">
              <w:rPr>
                <w:spacing w:val="-5"/>
                <w:sz w:val="14"/>
                <w:szCs w:val="14"/>
              </w:rPr>
              <w:t xml:space="preserve"> </w:t>
            </w:r>
            <w:r w:rsidRPr="002B7ADC">
              <w:rPr>
                <w:sz w:val="14"/>
                <w:szCs w:val="14"/>
              </w:rPr>
              <w:t>49,</w:t>
            </w:r>
            <w:r w:rsidRPr="002B7ADC">
              <w:rPr>
                <w:spacing w:val="-4"/>
                <w:sz w:val="14"/>
                <w:szCs w:val="14"/>
              </w:rPr>
              <w:t xml:space="preserve"> </w:t>
            </w:r>
            <w:r w:rsidRPr="002B7ADC">
              <w:rPr>
                <w:spacing w:val="-5"/>
                <w:sz w:val="14"/>
                <w:szCs w:val="14"/>
              </w:rPr>
              <w:t>lid</w:t>
            </w:r>
          </w:p>
          <w:p w:rsidRPr="002B7ADC" w:rsidR="007704DC" w:rsidP="007704DC" w:rsidRDefault="007704DC" w14:paraId="250EF968" w14:textId="5234D8E1">
            <w:pPr>
              <w:pStyle w:val="TableParagraph"/>
              <w:kinsoku w:val="0"/>
              <w:overflowPunct w:val="0"/>
              <w:ind w:left="107"/>
              <w:rPr>
                <w:sz w:val="14"/>
                <w:szCs w:val="14"/>
              </w:rPr>
            </w:pPr>
            <w:r w:rsidRPr="002B7ADC">
              <w:rPr>
                <w:spacing w:val="-10"/>
                <w:sz w:val="14"/>
                <w:szCs w:val="14"/>
              </w:rPr>
              <w:t>1</w:t>
            </w:r>
          </w:p>
        </w:tc>
        <w:tc>
          <w:tcPr>
            <w:tcW w:w="2710"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5071224E" w14:textId="77777777">
            <w:pPr>
              <w:pStyle w:val="TableParagraph"/>
              <w:kinsoku w:val="0"/>
              <w:overflowPunct w:val="0"/>
              <w:spacing w:before="3"/>
              <w:ind w:right="97"/>
              <w:rPr>
                <w:sz w:val="14"/>
                <w:szCs w:val="14"/>
              </w:rPr>
            </w:pPr>
            <w:r w:rsidRPr="002B7ADC">
              <w:rPr>
                <w:sz w:val="14"/>
                <w:szCs w:val="14"/>
              </w:rPr>
              <w:t xml:space="preserve">De lidstaat wijst een aanmeldende autoriteit aan die verantwoordelijk is voor de beoordeling en aanmelding van </w:t>
            </w:r>
            <w:r w:rsidRPr="002B7ADC">
              <w:rPr>
                <w:spacing w:val="-2"/>
                <w:sz w:val="14"/>
                <w:szCs w:val="14"/>
              </w:rPr>
              <w:t xml:space="preserve">conformiteitsbeoordelingsinstanties </w:t>
            </w:r>
            <w:r w:rsidRPr="002B7ADC">
              <w:rPr>
                <w:sz w:val="14"/>
                <w:szCs w:val="14"/>
              </w:rPr>
              <w:t>en het toezicht op de aangemelde</w:t>
            </w:r>
          </w:p>
          <w:p w:rsidRPr="002B7ADC" w:rsidR="007704DC" w:rsidP="007704DC" w:rsidRDefault="007704DC" w14:paraId="4A82C7D9" w14:textId="1F3DF0C4">
            <w:pPr>
              <w:pStyle w:val="TableParagraph"/>
              <w:kinsoku w:val="0"/>
              <w:overflowPunct w:val="0"/>
              <w:ind w:right="150"/>
              <w:rPr>
                <w:sz w:val="14"/>
                <w:szCs w:val="14"/>
              </w:rPr>
            </w:pPr>
            <w:r w:rsidRPr="002B7ADC">
              <w:rPr>
                <w:spacing w:val="-2"/>
                <w:sz w:val="14"/>
                <w:szCs w:val="14"/>
              </w:rPr>
              <w:t>instanties</w:t>
            </w:r>
          </w:p>
        </w:tc>
        <w:tc>
          <w:tcPr>
            <w:tcW w:w="2871" w:type="dxa"/>
            <w:tcBorders>
              <w:top w:val="single" w:color="000000" w:sz="4" w:space="0"/>
              <w:left w:val="single" w:color="000000" w:sz="4" w:space="0"/>
              <w:bottom w:val="single" w:color="000000" w:sz="4" w:space="0"/>
              <w:right w:val="single" w:color="000000" w:sz="4" w:space="0"/>
            </w:tcBorders>
          </w:tcPr>
          <w:p w:rsidRPr="002B7ADC" w:rsidR="007704DC" w:rsidP="00766B4A" w:rsidRDefault="007704DC" w14:paraId="264A4E4B" w14:textId="77777777">
            <w:pPr>
              <w:pStyle w:val="TableParagraph"/>
              <w:kinsoku w:val="0"/>
              <w:overflowPunct w:val="0"/>
              <w:spacing w:before="3"/>
              <w:ind w:right="97"/>
              <w:rPr>
                <w:sz w:val="14"/>
                <w:szCs w:val="14"/>
              </w:rPr>
            </w:pPr>
            <w:r w:rsidRPr="002B7ADC">
              <w:rPr>
                <w:sz w:val="14"/>
                <w:szCs w:val="14"/>
              </w:rPr>
              <w:t>Opdracht aan de lidstaten</w:t>
            </w:r>
          </w:p>
          <w:p w:rsidRPr="002B7ADC" w:rsidR="007704DC" w:rsidP="00766B4A" w:rsidRDefault="007704DC" w14:paraId="1639AB19" w14:textId="0BAA6AD7">
            <w:pPr>
              <w:pStyle w:val="TableParagraph"/>
              <w:kinsoku w:val="0"/>
              <w:overflowPunct w:val="0"/>
              <w:ind w:right="97"/>
              <w:rPr>
                <w:sz w:val="14"/>
                <w:szCs w:val="14"/>
              </w:rPr>
            </w:pPr>
            <w:r w:rsidRPr="002B7ADC">
              <w:rPr>
                <w:sz w:val="14"/>
                <w:szCs w:val="14"/>
              </w:rPr>
              <w:t xml:space="preserve">De aanmeldende autoriteit wordt aangewezen bij </w:t>
            </w:r>
            <w:proofErr w:type="spellStart"/>
            <w:r w:rsidRPr="002B7ADC">
              <w:rPr>
                <w:sz w:val="14"/>
                <w:szCs w:val="14"/>
              </w:rPr>
              <w:t>amvb</w:t>
            </w:r>
            <w:proofErr w:type="spellEnd"/>
            <w:r w:rsidRPr="002B7ADC">
              <w:rPr>
                <w:sz w:val="14"/>
                <w:szCs w:val="14"/>
              </w:rPr>
              <w:t xml:space="preserve"> op is aangewezen in art. 3, onder b, van deze uitvoeringsregeling.</w:t>
            </w:r>
          </w:p>
        </w:tc>
        <w:tc>
          <w:tcPr>
            <w:tcW w:w="2792"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3D659AB3" w14:textId="77777777">
            <w:pPr>
              <w:pStyle w:val="TableParagraph"/>
              <w:kinsoku w:val="0"/>
              <w:overflowPunct w:val="0"/>
              <w:ind w:right="170"/>
              <w:rPr>
                <w:sz w:val="14"/>
                <w:szCs w:val="14"/>
              </w:rPr>
            </w:pPr>
          </w:p>
        </w:tc>
      </w:tr>
      <w:tr w:rsidRPr="00F53C2A" w:rsidR="007704DC" w:rsidTr="00766B4A" w14:paraId="3C68F6E4" w14:textId="77777777">
        <w:trPr>
          <w:trHeight w:val="1530"/>
        </w:trPr>
        <w:tc>
          <w:tcPr>
            <w:tcW w:w="1046"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263414D8" w14:textId="77777777">
            <w:pPr>
              <w:pStyle w:val="TableParagraph"/>
              <w:kinsoku w:val="0"/>
              <w:overflowPunct w:val="0"/>
              <w:ind w:left="107"/>
              <w:rPr>
                <w:spacing w:val="-5"/>
                <w:sz w:val="14"/>
                <w:szCs w:val="14"/>
              </w:rPr>
            </w:pPr>
            <w:r w:rsidRPr="002B7ADC">
              <w:rPr>
                <w:sz w:val="14"/>
                <w:szCs w:val="14"/>
              </w:rPr>
              <w:lastRenderedPageBreak/>
              <w:t>Art.</w:t>
            </w:r>
            <w:r w:rsidRPr="002B7ADC">
              <w:rPr>
                <w:spacing w:val="-5"/>
                <w:sz w:val="14"/>
                <w:szCs w:val="14"/>
              </w:rPr>
              <w:t xml:space="preserve"> </w:t>
            </w:r>
            <w:r w:rsidRPr="002B7ADC">
              <w:rPr>
                <w:sz w:val="14"/>
                <w:szCs w:val="14"/>
              </w:rPr>
              <w:t>49,</w:t>
            </w:r>
            <w:r w:rsidRPr="002B7ADC">
              <w:rPr>
                <w:spacing w:val="-4"/>
                <w:sz w:val="14"/>
                <w:szCs w:val="14"/>
              </w:rPr>
              <w:t xml:space="preserve"> </w:t>
            </w:r>
            <w:r w:rsidRPr="002B7ADC">
              <w:rPr>
                <w:spacing w:val="-5"/>
                <w:sz w:val="14"/>
                <w:szCs w:val="14"/>
              </w:rPr>
              <w:t>lid</w:t>
            </w:r>
          </w:p>
          <w:p w:rsidRPr="002B7ADC" w:rsidR="007704DC" w:rsidP="007704DC" w:rsidRDefault="007704DC" w14:paraId="37107BB6" w14:textId="77777777">
            <w:pPr>
              <w:pStyle w:val="TableParagraph"/>
              <w:kinsoku w:val="0"/>
              <w:overflowPunct w:val="0"/>
              <w:spacing w:before="1"/>
              <w:ind w:left="107"/>
              <w:rPr>
                <w:spacing w:val="-10"/>
                <w:sz w:val="14"/>
                <w:szCs w:val="14"/>
              </w:rPr>
            </w:pPr>
            <w:r w:rsidRPr="002B7ADC">
              <w:rPr>
                <w:spacing w:val="-10"/>
                <w:sz w:val="14"/>
                <w:szCs w:val="14"/>
              </w:rPr>
              <w:t>2</w:t>
            </w:r>
          </w:p>
        </w:tc>
        <w:tc>
          <w:tcPr>
            <w:tcW w:w="2710"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0E66B569" w14:textId="77777777">
            <w:pPr>
              <w:pStyle w:val="TableParagraph"/>
              <w:kinsoku w:val="0"/>
              <w:overflowPunct w:val="0"/>
              <w:ind w:right="150"/>
              <w:rPr>
                <w:spacing w:val="-2"/>
                <w:sz w:val="14"/>
                <w:szCs w:val="14"/>
              </w:rPr>
            </w:pPr>
            <w:r w:rsidRPr="002B7ADC">
              <w:rPr>
                <w:sz w:val="14"/>
                <w:szCs w:val="14"/>
              </w:rPr>
              <w:t>De lidstaten kunnen de beoordeling en het toezicht als bedoeld</w:t>
            </w:r>
            <w:r w:rsidRPr="002B7ADC">
              <w:rPr>
                <w:spacing w:val="-9"/>
                <w:sz w:val="14"/>
                <w:szCs w:val="14"/>
              </w:rPr>
              <w:t xml:space="preserve"> </w:t>
            </w:r>
            <w:r w:rsidRPr="002B7ADC">
              <w:rPr>
                <w:sz w:val="14"/>
                <w:szCs w:val="14"/>
              </w:rPr>
              <w:t>in</w:t>
            </w:r>
            <w:r w:rsidRPr="002B7ADC">
              <w:rPr>
                <w:spacing w:val="-7"/>
                <w:sz w:val="14"/>
                <w:szCs w:val="14"/>
              </w:rPr>
              <w:t xml:space="preserve"> </w:t>
            </w:r>
            <w:r w:rsidRPr="002B7ADC">
              <w:rPr>
                <w:sz w:val="14"/>
                <w:szCs w:val="14"/>
              </w:rPr>
              <w:t>lid</w:t>
            </w:r>
            <w:r w:rsidRPr="002B7ADC">
              <w:rPr>
                <w:spacing w:val="-7"/>
                <w:sz w:val="14"/>
                <w:szCs w:val="14"/>
              </w:rPr>
              <w:t xml:space="preserve"> </w:t>
            </w:r>
            <w:r w:rsidRPr="002B7ADC">
              <w:rPr>
                <w:sz w:val="14"/>
                <w:szCs w:val="14"/>
              </w:rPr>
              <w:t>1</w:t>
            </w:r>
            <w:r w:rsidRPr="002B7ADC">
              <w:rPr>
                <w:spacing w:val="-7"/>
                <w:sz w:val="14"/>
                <w:szCs w:val="14"/>
              </w:rPr>
              <w:t xml:space="preserve"> </w:t>
            </w:r>
            <w:r w:rsidRPr="002B7ADC">
              <w:rPr>
                <w:sz w:val="14"/>
                <w:szCs w:val="14"/>
              </w:rPr>
              <w:t>door</w:t>
            </w:r>
            <w:r w:rsidRPr="002B7ADC">
              <w:rPr>
                <w:spacing w:val="-8"/>
                <w:sz w:val="14"/>
                <w:szCs w:val="14"/>
              </w:rPr>
              <w:t xml:space="preserve"> </w:t>
            </w:r>
            <w:r w:rsidRPr="002B7ADC">
              <w:rPr>
                <w:sz w:val="14"/>
                <w:szCs w:val="14"/>
              </w:rPr>
              <w:t>een</w:t>
            </w:r>
            <w:r w:rsidRPr="002B7ADC">
              <w:rPr>
                <w:spacing w:val="-8"/>
                <w:sz w:val="14"/>
                <w:szCs w:val="14"/>
              </w:rPr>
              <w:t xml:space="preserve"> </w:t>
            </w:r>
            <w:r w:rsidRPr="002B7ADC">
              <w:rPr>
                <w:sz w:val="14"/>
                <w:szCs w:val="14"/>
              </w:rPr>
              <w:t xml:space="preserve">nationale accreditatie-instantie laten </w:t>
            </w:r>
            <w:r w:rsidRPr="002B7ADC">
              <w:rPr>
                <w:spacing w:val="-2"/>
                <w:sz w:val="14"/>
                <w:szCs w:val="14"/>
              </w:rPr>
              <w:t>uitvoeren.</w:t>
            </w:r>
          </w:p>
        </w:tc>
        <w:tc>
          <w:tcPr>
            <w:tcW w:w="2871"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154A2AC7" w14:textId="77777777">
            <w:pPr>
              <w:pStyle w:val="TableParagraph"/>
              <w:kinsoku w:val="0"/>
              <w:overflowPunct w:val="0"/>
              <w:ind w:right="181"/>
              <w:rPr>
                <w:spacing w:val="-2"/>
                <w:sz w:val="14"/>
                <w:szCs w:val="14"/>
              </w:rPr>
            </w:pPr>
            <w:r w:rsidRPr="002B7ADC">
              <w:rPr>
                <w:sz w:val="14"/>
                <w:szCs w:val="14"/>
              </w:rPr>
              <w:t>Als de lidstaat dit wil, moet er uitvoeringsregelgeving worden vastgesteld.</w:t>
            </w:r>
            <w:r w:rsidRPr="002B7ADC">
              <w:rPr>
                <w:spacing w:val="-10"/>
                <w:sz w:val="14"/>
                <w:szCs w:val="14"/>
              </w:rPr>
              <w:t xml:space="preserve"> </w:t>
            </w:r>
            <w:r w:rsidRPr="002B7ADC">
              <w:rPr>
                <w:sz w:val="14"/>
                <w:szCs w:val="14"/>
              </w:rPr>
              <w:t>Nederland</w:t>
            </w:r>
            <w:r w:rsidRPr="002B7ADC">
              <w:rPr>
                <w:spacing w:val="-12"/>
                <w:sz w:val="14"/>
                <w:szCs w:val="14"/>
              </w:rPr>
              <w:t xml:space="preserve"> </w:t>
            </w:r>
            <w:r w:rsidRPr="002B7ADC">
              <w:rPr>
                <w:sz w:val="14"/>
                <w:szCs w:val="14"/>
              </w:rPr>
              <w:t>wil</w:t>
            </w:r>
            <w:r w:rsidRPr="002B7ADC">
              <w:rPr>
                <w:spacing w:val="-9"/>
                <w:sz w:val="14"/>
                <w:szCs w:val="14"/>
              </w:rPr>
              <w:t xml:space="preserve"> </w:t>
            </w:r>
            <w:r w:rsidRPr="002B7ADC">
              <w:rPr>
                <w:sz w:val="14"/>
                <w:szCs w:val="14"/>
              </w:rPr>
              <w:t>van</w:t>
            </w:r>
            <w:r w:rsidRPr="002B7ADC">
              <w:rPr>
                <w:spacing w:val="-9"/>
                <w:sz w:val="14"/>
                <w:szCs w:val="14"/>
              </w:rPr>
              <w:t xml:space="preserve"> </w:t>
            </w:r>
            <w:r w:rsidRPr="002B7ADC">
              <w:rPr>
                <w:sz w:val="14"/>
                <w:szCs w:val="14"/>
              </w:rPr>
              <w:t xml:space="preserve">deze mogelijkheid gebruik maken omdat de Raad voor Accreditatie ervaring met de beoordeling en het toezicht </w:t>
            </w:r>
            <w:r w:rsidRPr="002B7ADC">
              <w:rPr>
                <w:spacing w:val="-2"/>
                <w:sz w:val="14"/>
                <w:szCs w:val="14"/>
              </w:rPr>
              <w:t>heeft.</w:t>
            </w:r>
          </w:p>
          <w:p w:rsidRPr="002B7ADC" w:rsidR="007704DC" w:rsidP="007704DC" w:rsidRDefault="007704DC" w14:paraId="5957DF85" w14:textId="77777777">
            <w:pPr>
              <w:pStyle w:val="TableParagraph"/>
              <w:kinsoku w:val="0"/>
              <w:overflowPunct w:val="0"/>
              <w:spacing w:line="170" w:lineRule="exact"/>
              <w:rPr>
                <w:sz w:val="14"/>
                <w:szCs w:val="14"/>
              </w:rPr>
            </w:pPr>
            <w:r w:rsidRPr="002B7ADC">
              <w:rPr>
                <w:sz w:val="14"/>
                <w:szCs w:val="14"/>
              </w:rPr>
              <w:t>Van</w:t>
            </w:r>
            <w:r w:rsidRPr="002B7ADC">
              <w:rPr>
                <w:spacing w:val="-11"/>
                <w:sz w:val="14"/>
                <w:szCs w:val="14"/>
              </w:rPr>
              <w:t xml:space="preserve"> </w:t>
            </w:r>
            <w:r w:rsidRPr="002B7ADC">
              <w:rPr>
                <w:sz w:val="14"/>
                <w:szCs w:val="14"/>
              </w:rPr>
              <w:t>deze</w:t>
            </w:r>
            <w:r w:rsidRPr="002B7ADC">
              <w:rPr>
                <w:spacing w:val="-11"/>
                <w:sz w:val="14"/>
                <w:szCs w:val="14"/>
              </w:rPr>
              <w:t xml:space="preserve"> </w:t>
            </w:r>
            <w:r w:rsidRPr="002B7ADC">
              <w:rPr>
                <w:sz w:val="14"/>
                <w:szCs w:val="14"/>
              </w:rPr>
              <w:t>keuzemogelijkheid</w:t>
            </w:r>
            <w:r w:rsidRPr="002B7ADC">
              <w:rPr>
                <w:spacing w:val="-10"/>
                <w:sz w:val="14"/>
                <w:szCs w:val="14"/>
              </w:rPr>
              <w:t xml:space="preserve"> </w:t>
            </w:r>
            <w:r w:rsidRPr="002B7ADC">
              <w:rPr>
                <w:sz w:val="14"/>
                <w:szCs w:val="14"/>
              </w:rPr>
              <w:t>voor</w:t>
            </w:r>
            <w:r w:rsidRPr="002B7ADC">
              <w:rPr>
                <w:spacing w:val="-10"/>
                <w:sz w:val="14"/>
                <w:szCs w:val="14"/>
              </w:rPr>
              <w:t xml:space="preserve"> </w:t>
            </w:r>
            <w:r w:rsidRPr="002B7ADC">
              <w:rPr>
                <w:sz w:val="14"/>
                <w:szCs w:val="14"/>
              </w:rPr>
              <w:t>de lidstaten maakt Nederland gebruik.</w:t>
            </w:r>
          </w:p>
        </w:tc>
        <w:tc>
          <w:tcPr>
            <w:tcW w:w="2792"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1B26D93F" w14:textId="041E76C9">
            <w:pPr>
              <w:pStyle w:val="TableParagraph"/>
              <w:kinsoku w:val="0"/>
              <w:overflowPunct w:val="0"/>
              <w:ind w:right="170"/>
              <w:rPr>
                <w:sz w:val="14"/>
                <w:szCs w:val="14"/>
              </w:rPr>
            </w:pPr>
            <w:r w:rsidRPr="002B7ADC">
              <w:rPr>
                <w:sz w:val="14"/>
                <w:szCs w:val="14"/>
              </w:rPr>
              <w:t>Nederland wil van deze mogelijkheid gebruik maken. De aanmelding</w:t>
            </w:r>
            <w:r w:rsidRPr="002B7ADC">
              <w:rPr>
                <w:spacing w:val="-11"/>
                <w:sz w:val="14"/>
                <w:szCs w:val="14"/>
              </w:rPr>
              <w:t xml:space="preserve"> </w:t>
            </w:r>
            <w:r w:rsidRPr="002B7ADC">
              <w:rPr>
                <w:sz w:val="14"/>
                <w:szCs w:val="14"/>
              </w:rPr>
              <w:t>bij de Europese Commissie</w:t>
            </w:r>
            <w:r w:rsidRPr="002B7ADC">
              <w:rPr>
                <w:spacing w:val="-10"/>
                <w:sz w:val="14"/>
                <w:szCs w:val="14"/>
              </w:rPr>
              <w:t xml:space="preserve"> </w:t>
            </w:r>
            <w:r w:rsidRPr="002B7ADC">
              <w:rPr>
                <w:sz w:val="14"/>
                <w:szCs w:val="14"/>
              </w:rPr>
              <w:t>kan</w:t>
            </w:r>
            <w:r w:rsidRPr="002B7ADC">
              <w:rPr>
                <w:spacing w:val="-10"/>
                <w:sz w:val="14"/>
                <w:szCs w:val="14"/>
              </w:rPr>
              <w:t xml:space="preserve"> </w:t>
            </w:r>
            <w:r w:rsidRPr="002B7ADC">
              <w:rPr>
                <w:sz w:val="14"/>
                <w:szCs w:val="14"/>
              </w:rPr>
              <w:t>echter alleen door de aanmeldende autoriteit worden gedaan.</w:t>
            </w:r>
          </w:p>
        </w:tc>
      </w:tr>
      <w:tr w:rsidRPr="00F53C2A" w:rsidR="00831EE0" w:rsidTr="00766B4A" w14:paraId="2858ECF9" w14:textId="77777777">
        <w:trPr>
          <w:trHeight w:val="511"/>
        </w:trPr>
        <w:tc>
          <w:tcPr>
            <w:tcW w:w="1046" w:type="dxa"/>
            <w:tcBorders>
              <w:top w:val="single" w:color="000000" w:sz="4" w:space="0"/>
              <w:left w:val="single" w:color="000000" w:sz="4" w:space="0"/>
              <w:bottom w:val="single" w:color="000000" w:sz="4" w:space="0"/>
              <w:right w:val="single" w:color="000000" w:sz="4" w:space="0"/>
            </w:tcBorders>
          </w:tcPr>
          <w:p w:rsidRPr="002B7ADC" w:rsidR="00831EE0" w:rsidP="00B050D2" w:rsidRDefault="00831EE0" w14:paraId="6AA95980" w14:textId="77777777">
            <w:pPr>
              <w:pStyle w:val="TableParagraph"/>
              <w:kinsoku w:val="0"/>
              <w:overflowPunct w:val="0"/>
              <w:ind w:left="0"/>
              <w:rPr>
                <w:rFonts w:ascii="Times New Roman" w:hAnsi="Times New Roman" w:cs="Times New Roman"/>
                <w:sz w:val="14"/>
                <w:szCs w:val="14"/>
              </w:rPr>
            </w:pPr>
          </w:p>
        </w:tc>
        <w:tc>
          <w:tcPr>
            <w:tcW w:w="2710" w:type="dxa"/>
            <w:tcBorders>
              <w:top w:val="single" w:color="000000" w:sz="4" w:space="0"/>
              <w:left w:val="single" w:color="000000" w:sz="4" w:space="0"/>
              <w:bottom w:val="single" w:color="000000" w:sz="4" w:space="0"/>
              <w:right w:val="single" w:color="000000" w:sz="4" w:space="0"/>
            </w:tcBorders>
          </w:tcPr>
          <w:p w:rsidRPr="002B7ADC" w:rsidR="00831EE0" w:rsidP="00B050D2" w:rsidRDefault="00831EE0" w14:paraId="7DDB6BB9" w14:textId="77777777">
            <w:pPr>
              <w:pStyle w:val="TableParagraph"/>
              <w:kinsoku w:val="0"/>
              <w:overflowPunct w:val="0"/>
              <w:ind w:left="0"/>
              <w:rPr>
                <w:rFonts w:ascii="Times New Roman" w:hAnsi="Times New Roman" w:cs="Times New Roman"/>
                <w:sz w:val="14"/>
                <w:szCs w:val="14"/>
              </w:rPr>
            </w:pPr>
          </w:p>
        </w:tc>
        <w:tc>
          <w:tcPr>
            <w:tcW w:w="2871" w:type="dxa"/>
            <w:tcBorders>
              <w:top w:val="single" w:color="000000" w:sz="4" w:space="0"/>
              <w:left w:val="single" w:color="000000" w:sz="4" w:space="0"/>
              <w:bottom w:val="single" w:color="000000" w:sz="4" w:space="0"/>
              <w:right w:val="single" w:color="000000" w:sz="4" w:space="0"/>
            </w:tcBorders>
          </w:tcPr>
          <w:p w:rsidRPr="002B7ADC" w:rsidR="00831EE0" w:rsidP="00B050D2" w:rsidRDefault="00831EE0" w14:paraId="65C08B72" w14:textId="6A187746">
            <w:pPr>
              <w:pStyle w:val="TableParagraph"/>
              <w:kinsoku w:val="0"/>
              <w:overflowPunct w:val="0"/>
              <w:spacing w:line="170" w:lineRule="exact"/>
              <w:ind w:right="181"/>
              <w:rPr>
                <w:sz w:val="14"/>
                <w:szCs w:val="14"/>
              </w:rPr>
            </w:pPr>
            <w:r w:rsidRPr="002B7ADC">
              <w:rPr>
                <w:sz w:val="14"/>
                <w:szCs w:val="14"/>
              </w:rPr>
              <w:t>De</w:t>
            </w:r>
            <w:r w:rsidRPr="002B7ADC" w:rsidR="0051686C">
              <w:rPr>
                <w:sz w:val="14"/>
                <w:szCs w:val="14"/>
              </w:rPr>
              <w:t xml:space="preserve"> Stichting</w:t>
            </w:r>
            <w:r w:rsidRPr="002B7ADC">
              <w:rPr>
                <w:sz w:val="14"/>
                <w:szCs w:val="14"/>
              </w:rPr>
              <w:t xml:space="preserve"> Raad voor Accreditatie wordt aangewezen</w:t>
            </w:r>
            <w:r w:rsidRPr="002B7ADC">
              <w:rPr>
                <w:spacing w:val="-8"/>
                <w:sz w:val="14"/>
                <w:szCs w:val="14"/>
              </w:rPr>
              <w:t xml:space="preserve"> </w:t>
            </w:r>
            <w:r w:rsidRPr="002B7ADC" w:rsidR="00C7301B">
              <w:rPr>
                <w:sz w:val="14"/>
                <w:szCs w:val="14"/>
              </w:rPr>
              <w:t xml:space="preserve">in art. </w:t>
            </w:r>
            <w:r w:rsidRPr="002B7ADC" w:rsidR="00F13B4C">
              <w:rPr>
                <w:sz w:val="14"/>
                <w:szCs w:val="14"/>
              </w:rPr>
              <w:t>5</w:t>
            </w:r>
            <w:r w:rsidRPr="002B7ADC" w:rsidR="00C7301B">
              <w:rPr>
                <w:sz w:val="14"/>
                <w:szCs w:val="14"/>
              </w:rPr>
              <w:t xml:space="preserve">, lid </w:t>
            </w:r>
            <w:r w:rsidRPr="002B7ADC" w:rsidR="00F13B4C">
              <w:rPr>
                <w:sz w:val="14"/>
                <w:szCs w:val="14"/>
              </w:rPr>
              <w:t>1</w:t>
            </w:r>
            <w:r w:rsidRPr="002B7ADC" w:rsidR="00C7301B">
              <w:rPr>
                <w:sz w:val="14"/>
                <w:szCs w:val="14"/>
              </w:rPr>
              <w:t>, van deze uitvoeringsregeling</w:t>
            </w:r>
            <w:r w:rsidRPr="002B7ADC">
              <w:rPr>
                <w:sz w:val="14"/>
                <w:szCs w:val="14"/>
              </w:rPr>
              <w:t>.</w:t>
            </w:r>
          </w:p>
        </w:tc>
        <w:tc>
          <w:tcPr>
            <w:tcW w:w="2792" w:type="dxa"/>
            <w:tcBorders>
              <w:top w:val="single" w:color="000000" w:sz="4" w:space="0"/>
              <w:left w:val="single" w:color="000000" w:sz="4" w:space="0"/>
              <w:bottom w:val="single" w:color="000000" w:sz="4" w:space="0"/>
              <w:right w:val="single" w:color="000000" w:sz="4" w:space="0"/>
            </w:tcBorders>
          </w:tcPr>
          <w:p w:rsidRPr="002B7ADC" w:rsidR="00831EE0" w:rsidP="00B050D2" w:rsidRDefault="00831EE0" w14:paraId="26B27C57" w14:textId="77777777">
            <w:pPr>
              <w:pStyle w:val="TableParagraph"/>
              <w:kinsoku w:val="0"/>
              <w:overflowPunct w:val="0"/>
              <w:ind w:left="0"/>
              <w:rPr>
                <w:rFonts w:ascii="Times New Roman" w:hAnsi="Times New Roman" w:cs="Times New Roman"/>
                <w:sz w:val="14"/>
                <w:szCs w:val="14"/>
              </w:rPr>
            </w:pPr>
          </w:p>
        </w:tc>
      </w:tr>
      <w:tr w:rsidRPr="00F53C2A" w:rsidR="00831EE0" w:rsidTr="00766B4A" w14:paraId="691AB54B" w14:textId="77777777">
        <w:trPr>
          <w:trHeight w:val="2550"/>
        </w:trPr>
        <w:tc>
          <w:tcPr>
            <w:tcW w:w="1046" w:type="dxa"/>
            <w:tcBorders>
              <w:top w:val="single" w:color="000000" w:sz="4" w:space="0"/>
              <w:left w:val="single" w:color="000000" w:sz="4" w:space="0"/>
              <w:bottom w:val="single" w:color="000000" w:sz="4" w:space="0"/>
              <w:right w:val="single" w:color="000000" w:sz="4" w:space="0"/>
            </w:tcBorders>
          </w:tcPr>
          <w:p w:rsidRPr="002B7ADC" w:rsidR="00831EE0" w:rsidP="00B050D2" w:rsidRDefault="00831EE0" w14:paraId="7687DE5A" w14:textId="77777777">
            <w:pPr>
              <w:pStyle w:val="TableParagraph"/>
              <w:kinsoku w:val="0"/>
              <w:overflowPunct w:val="0"/>
              <w:ind w:left="107"/>
              <w:rPr>
                <w:spacing w:val="-5"/>
                <w:sz w:val="14"/>
                <w:szCs w:val="14"/>
              </w:rPr>
            </w:pPr>
            <w:r w:rsidRPr="002B7ADC">
              <w:rPr>
                <w:sz w:val="14"/>
                <w:szCs w:val="14"/>
              </w:rPr>
              <w:t>Art.</w:t>
            </w:r>
            <w:r w:rsidRPr="002B7ADC">
              <w:rPr>
                <w:spacing w:val="-5"/>
                <w:sz w:val="14"/>
                <w:szCs w:val="14"/>
              </w:rPr>
              <w:t xml:space="preserve"> </w:t>
            </w:r>
            <w:r w:rsidRPr="002B7ADC">
              <w:rPr>
                <w:sz w:val="14"/>
                <w:szCs w:val="14"/>
              </w:rPr>
              <w:t>49,</w:t>
            </w:r>
            <w:r w:rsidRPr="002B7ADC">
              <w:rPr>
                <w:spacing w:val="-4"/>
                <w:sz w:val="14"/>
                <w:szCs w:val="14"/>
              </w:rPr>
              <w:t xml:space="preserve"> </w:t>
            </w:r>
            <w:r w:rsidRPr="002B7ADC">
              <w:rPr>
                <w:spacing w:val="-5"/>
                <w:sz w:val="14"/>
                <w:szCs w:val="14"/>
              </w:rPr>
              <w:t>lid</w:t>
            </w:r>
          </w:p>
          <w:p w:rsidRPr="002B7ADC" w:rsidR="00831EE0" w:rsidP="00B050D2" w:rsidRDefault="00831EE0" w14:paraId="556A10FD" w14:textId="77777777">
            <w:pPr>
              <w:pStyle w:val="TableParagraph"/>
              <w:kinsoku w:val="0"/>
              <w:overflowPunct w:val="0"/>
              <w:spacing w:before="1"/>
              <w:ind w:left="107"/>
              <w:rPr>
                <w:spacing w:val="-10"/>
                <w:sz w:val="14"/>
                <w:szCs w:val="14"/>
              </w:rPr>
            </w:pPr>
            <w:r w:rsidRPr="002B7ADC">
              <w:rPr>
                <w:sz w:val="14"/>
                <w:szCs w:val="14"/>
              </w:rPr>
              <w:t>3</w:t>
            </w:r>
            <w:r w:rsidRPr="002B7ADC">
              <w:rPr>
                <w:spacing w:val="-3"/>
                <w:sz w:val="14"/>
                <w:szCs w:val="14"/>
              </w:rPr>
              <w:t xml:space="preserve"> </w:t>
            </w:r>
            <w:r w:rsidRPr="002B7ADC">
              <w:rPr>
                <w:sz w:val="14"/>
                <w:szCs w:val="14"/>
              </w:rPr>
              <w:t>en</w:t>
            </w:r>
            <w:r w:rsidRPr="002B7ADC">
              <w:rPr>
                <w:spacing w:val="-2"/>
                <w:sz w:val="14"/>
                <w:szCs w:val="14"/>
              </w:rPr>
              <w:t xml:space="preserve"> </w:t>
            </w:r>
            <w:r w:rsidRPr="002B7ADC">
              <w:rPr>
                <w:sz w:val="14"/>
                <w:szCs w:val="14"/>
              </w:rPr>
              <w:t>lid</w:t>
            </w:r>
            <w:r w:rsidRPr="002B7ADC">
              <w:rPr>
                <w:spacing w:val="-2"/>
                <w:sz w:val="14"/>
                <w:szCs w:val="14"/>
              </w:rPr>
              <w:t xml:space="preserve"> </w:t>
            </w:r>
            <w:r w:rsidRPr="002B7ADC">
              <w:rPr>
                <w:spacing w:val="-10"/>
                <w:sz w:val="14"/>
                <w:szCs w:val="14"/>
              </w:rPr>
              <w:t>4</w:t>
            </w:r>
          </w:p>
        </w:tc>
        <w:tc>
          <w:tcPr>
            <w:tcW w:w="2710" w:type="dxa"/>
            <w:tcBorders>
              <w:top w:val="single" w:color="000000" w:sz="4" w:space="0"/>
              <w:left w:val="single" w:color="000000" w:sz="4" w:space="0"/>
              <w:bottom w:val="single" w:color="000000" w:sz="4" w:space="0"/>
              <w:right w:val="single" w:color="000000" w:sz="4" w:space="0"/>
            </w:tcBorders>
          </w:tcPr>
          <w:p w:rsidRPr="002B7ADC" w:rsidR="00831EE0" w:rsidP="00F13B4C" w:rsidRDefault="00831EE0" w14:paraId="55CAE597" w14:textId="14409C8E">
            <w:pPr>
              <w:pStyle w:val="TableParagraph"/>
              <w:kinsoku w:val="0"/>
              <w:overflowPunct w:val="0"/>
              <w:ind w:right="131"/>
              <w:rPr>
                <w:sz w:val="14"/>
                <w:szCs w:val="14"/>
              </w:rPr>
            </w:pPr>
            <w:r w:rsidRPr="002B7ADC">
              <w:rPr>
                <w:sz w:val="14"/>
                <w:szCs w:val="14"/>
              </w:rPr>
              <w:t>Wanneer de aanmeldende autoriteit de beoordeling, de aanmelding of het toezicht delegeert</w:t>
            </w:r>
            <w:r w:rsidRPr="002B7ADC">
              <w:rPr>
                <w:spacing w:val="-11"/>
                <w:sz w:val="14"/>
                <w:szCs w:val="14"/>
              </w:rPr>
              <w:t xml:space="preserve"> </w:t>
            </w:r>
            <w:r w:rsidRPr="002B7ADC">
              <w:rPr>
                <w:sz w:val="14"/>
                <w:szCs w:val="14"/>
              </w:rPr>
              <w:t>of</w:t>
            </w:r>
            <w:r w:rsidRPr="002B7ADC">
              <w:rPr>
                <w:spacing w:val="-11"/>
                <w:sz w:val="14"/>
                <w:szCs w:val="14"/>
              </w:rPr>
              <w:t xml:space="preserve"> </w:t>
            </w:r>
            <w:r w:rsidRPr="002B7ADC">
              <w:rPr>
                <w:sz w:val="14"/>
                <w:szCs w:val="14"/>
              </w:rPr>
              <w:t>toevertrouwt</w:t>
            </w:r>
            <w:r w:rsidRPr="002B7ADC">
              <w:rPr>
                <w:spacing w:val="-11"/>
                <w:sz w:val="14"/>
                <w:szCs w:val="14"/>
              </w:rPr>
              <w:t xml:space="preserve"> </w:t>
            </w:r>
            <w:r w:rsidRPr="002B7ADC">
              <w:rPr>
                <w:sz w:val="14"/>
                <w:szCs w:val="14"/>
              </w:rPr>
              <w:t>aan</w:t>
            </w:r>
            <w:r w:rsidRPr="002B7ADC">
              <w:rPr>
                <w:spacing w:val="-10"/>
                <w:sz w:val="14"/>
                <w:szCs w:val="14"/>
              </w:rPr>
              <w:t xml:space="preserve"> </w:t>
            </w:r>
            <w:r w:rsidRPr="002B7ADC">
              <w:rPr>
                <w:sz w:val="14"/>
                <w:szCs w:val="14"/>
              </w:rPr>
              <w:t>een instantie die geen overheidsinstantie is, moet deze instantie aan bepaalde, aangegeven, vereisten voldoen. Voorts moet deze instantie maatregelen treffen om de aansprakelijkheid voor haar activiteiten te dekken. De aanmeldende</w:t>
            </w:r>
            <w:r w:rsidRPr="002B7ADC">
              <w:rPr>
                <w:spacing w:val="-7"/>
                <w:sz w:val="14"/>
                <w:szCs w:val="14"/>
              </w:rPr>
              <w:t xml:space="preserve"> </w:t>
            </w:r>
            <w:r w:rsidRPr="002B7ADC">
              <w:rPr>
                <w:sz w:val="14"/>
                <w:szCs w:val="14"/>
              </w:rPr>
              <w:t>autoriteit</w:t>
            </w:r>
            <w:r w:rsidRPr="002B7ADC">
              <w:rPr>
                <w:spacing w:val="-5"/>
                <w:sz w:val="14"/>
                <w:szCs w:val="14"/>
              </w:rPr>
              <w:t xml:space="preserve"> </w:t>
            </w:r>
            <w:r w:rsidRPr="002B7ADC">
              <w:rPr>
                <w:sz w:val="14"/>
                <w:szCs w:val="14"/>
              </w:rPr>
              <w:t>is</w:t>
            </w:r>
            <w:r w:rsidRPr="002B7ADC">
              <w:rPr>
                <w:spacing w:val="-6"/>
                <w:sz w:val="14"/>
                <w:szCs w:val="14"/>
              </w:rPr>
              <w:t xml:space="preserve"> </w:t>
            </w:r>
            <w:r w:rsidRPr="002B7ADC">
              <w:rPr>
                <w:sz w:val="14"/>
                <w:szCs w:val="14"/>
              </w:rPr>
              <w:t>volledig</w:t>
            </w:r>
            <w:r w:rsidRPr="002B7ADC" w:rsidR="00F13B4C">
              <w:rPr>
                <w:sz w:val="14"/>
                <w:szCs w:val="14"/>
              </w:rPr>
              <w:t xml:space="preserve"> </w:t>
            </w:r>
            <w:r w:rsidRPr="002B7ADC">
              <w:rPr>
                <w:sz w:val="14"/>
                <w:szCs w:val="14"/>
              </w:rPr>
              <w:t>aansprakelijk</w:t>
            </w:r>
            <w:r w:rsidRPr="002B7ADC">
              <w:rPr>
                <w:spacing w:val="-11"/>
                <w:sz w:val="14"/>
                <w:szCs w:val="14"/>
              </w:rPr>
              <w:t xml:space="preserve"> </w:t>
            </w:r>
            <w:r w:rsidRPr="002B7ADC">
              <w:rPr>
                <w:sz w:val="14"/>
                <w:szCs w:val="14"/>
              </w:rPr>
              <w:t>voor</w:t>
            </w:r>
            <w:r w:rsidRPr="002B7ADC">
              <w:rPr>
                <w:spacing w:val="-10"/>
                <w:sz w:val="14"/>
                <w:szCs w:val="14"/>
              </w:rPr>
              <w:t xml:space="preserve"> </w:t>
            </w:r>
            <w:r w:rsidRPr="002B7ADC">
              <w:rPr>
                <w:sz w:val="14"/>
                <w:szCs w:val="14"/>
              </w:rPr>
              <w:t>de</w:t>
            </w:r>
            <w:r w:rsidRPr="002B7ADC">
              <w:rPr>
                <w:spacing w:val="-12"/>
                <w:sz w:val="14"/>
                <w:szCs w:val="14"/>
              </w:rPr>
              <w:t xml:space="preserve"> </w:t>
            </w:r>
            <w:r w:rsidRPr="002B7ADC">
              <w:rPr>
                <w:sz w:val="14"/>
                <w:szCs w:val="14"/>
              </w:rPr>
              <w:t>taken</w:t>
            </w:r>
            <w:r w:rsidRPr="002B7ADC">
              <w:rPr>
                <w:spacing w:val="-10"/>
                <w:sz w:val="14"/>
                <w:szCs w:val="14"/>
              </w:rPr>
              <w:t xml:space="preserve"> </w:t>
            </w:r>
            <w:r w:rsidRPr="002B7ADC">
              <w:rPr>
                <w:sz w:val="14"/>
                <w:szCs w:val="14"/>
              </w:rPr>
              <w:t>die bedoelde instantie verricht.</w:t>
            </w:r>
          </w:p>
        </w:tc>
        <w:tc>
          <w:tcPr>
            <w:tcW w:w="2871" w:type="dxa"/>
            <w:tcBorders>
              <w:top w:val="single" w:color="000000" w:sz="4" w:space="0"/>
              <w:left w:val="single" w:color="000000" w:sz="4" w:space="0"/>
              <w:bottom w:val="single" w:color="000000" w:sz="4" w:space="0"/>
              <w:right w:val="single" w:color="000000" w:sz="4" w:space="0"/>
            </w:tcBorders>
          </w:tcPr>
          <w:p w:rsidRPr="002B7ADC" w:rsidR="00831EE0" w:rsidP="00B050D2" w:rsidRDefault="00831EE0" w14:paraId="63D6B9A1" w14:textId="77777777">
            <w:pPr>
              <w:pStyle w:val="TableParagraph"/>
              <w:kinsoku w:val="0"/>
              <w:overflowPunct w:val="0"/>
              <w:rPr>
                <w:spacing w:val="-2"/>
                <w:sz w:val="14"/>
                <w:szCs w:val="14"/>
              </w:rPr>
            </w:pPr>
            <w:r w:rsidRPr="002B7ADC">
              <w:rPr>
                <w:sz w:val="14"/>
                <w:szCs w:val="14"/>
              </w:rPr>
              <w:t>Van</w:t>
            </w:r>
            <w:r w:rsidRPr="002B7ADC">
              <w:rPr>
                <w:spacing w:val="-11"/>
                <w:sz w:val="14"/>
                <w:szCs w:val="14"/>
              </w:rPr>
              <w:t xml:space="preserve"> </w:t>
            </w:r>
            <w:r w:rsidRPr="002B7ADC">
              <w:rPr>
                <w:sz w:val="14"/>
                <w:szCs w:val="14"/>
              </w:rPr>
              <w:t>deze</w:t>
            </w:r>
            <w:r w:rsidRPr="002B7ADC">
              <w:rPr>
                <w:spacing w:val="-11"/>
                <w:sz w:val="14"/>
                <w:szCs w:val="14"/>
              </w:rPr>
              <w:t xml:space="preserve"> </w:t>
            </w:r>
            <w:r w:rsidRPr="002B7ADC">
              <w:rPr>
                <w:sz w:val="14"/>
                <w:szCs w:val="14"/>
              </w:rPr>
              <w:t>keuzemogelijkheid</w:t>
            </w:r>
            <w:r w:rsidRPr="002B7ADC">
              <w:rPr>
                <w:spacing w:val="-10"/>
                <w:sz w:val="14"/>
                <w:szCs w:val="14"/>
              </w:rPr>
              <w:t xml:space="preserve"> </w:t>
            </w:r>
            <w:r w:rsidRPr="002B7ADC">
              <w:rPr>
                <w:sz w:val="14"/>
                <w:szCs w:val="14"/>
              </w:rPr>
              <w:t>voor</w:t>
            </w:r>
            <w:r w:rsidRPr="002B7ADC">
              <w:rPr>
                <w:spacing w:val="-10"/>
                <w:sz w:val="14"/>
                <w:szCs w:val="14"/>
              </w:rPr>
              <w:t xml:space="preserve"> </w:t>
            </w:r>
            <w:r w:rsidRPr="002B7ADC">
              <w:rPr>
                <w:sz w:val="14"/>
                <w:szCs w:val="14"/>
              </w:rPr>
              <w:t xml:space="preserve">de lidstaten maakt Nederland geen </w:t>
            </w:r>
            <w:r w:rsidRPr="002B7ADC">
              <w:rPr>
                <w:spacing w:val="-2"/>
                <w:sz w:val="14"/>
                <w:szCs w:val="14"/>
              </w:rPr>
              <w:t>gebruik.</w:t>
            </w:r>
          </w:p>
        </w:tc>
        <w:tc>
          <w:tcPr>
            <w:tcW w:w="2792" w:type="dxa"/>
            <w:tcBorders>
              <w:top w:val="single" w:color="000000" w:sz="4" w:space="0"/>
              <w:left w:val="single" w:color="000000" w:sz="4" w:space="0"/>
              <w:bottom w:val="single" w:color="000000" w:sz="4" w:space="0"/>
              <w:right w:val="single" w:color="000000" w:sz="4" w:space="0"/>
            </w:tcBorders>
          </w:tcPr>
          <w:p w:rsidRPr="002B7ADC" w:rsidR="00831EE0" w:rsidP="00B050D2" w:rsidRDefault="00831EE0" w14:paraId="3F9C4548" w14:textId="77777777">
            <w:pPr>
              <w:pStyle w:val="TableParagraph"/>
              <w:kinsoku w:val="0"/>
              <w:overflowPunct w:val="0"/>
              <w:ind w:left="0"/>
              <w:rPr>
                <w:rFonts w:ascii="Times New Roman" w:hAnsi="Times New Roman" w:cs="Times New Roman"/>
                <w:sz w:val="14"/>
                <w:szCs w:val="14"/>
              </w:rPr>
            </w:pPr>
          </w:p>
        </w:tc>
      </w:tr>
      <w:tr w:rsidRPr="002B7ADC" w:rsidR="007704DC" w:rsidTr="00766B4A" w14:paraId="312663B6" w14:textId="77777777">
        <w:trPr>
          <w:trHeight w:val="678"/>
        </w:trPr>
        <w:tc>
          <w:tcPr>
            <w:tcW w:w="1046"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0BC3DA0C" w14:textId="4482DBCD">
            <w:pPr>
              <w:pStyle w:val="TableParagraph"/>
              <w:kinsoku w:val="0"/>
              <w:overflowPunct w:val="0"/>
              <w:ind w:left="107"/>
              <w:rPr>
                <w:sz w:val="14"/>
                <w:szCs w:val="14"/>
              </w:rPr>
            </w:pPr>
            <w:r w:rsidRPr="002B7ADC">
              <w:rPr>
                <w:sz w:val="14"/>
                <w:szCs w:val="14"/>
              </w:rPr>
              <w:t>Art. 51</w:t>
            </w:r>
          </w:p>
        </w:tc>
        <w:tc>
          <w:tcPr>
            <w:tcW w:w="2710"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7390B188" w14:textId="6B372DE6">
            <w:pPr>
              <w:pStyle w:val="TableParagraph"/>
              <w:kinsoku w:val="0"/>
              <w:overflowPunct w:val="0"/>
              <w:rPr>
                <w:sz w:val="14"/>
                <w:szCs w:val="14"/>
              </w:rPr>
            </w:pPr>
            <w:r w:rsidRPr="002B7ADC">
              <w:rPr>
                <w:sz w:val="14"/>
                <w:szCs w:val="14"/>
              </w:rPr>
              <w:t>De lidstaten brengen de Europese Commissie op de hoogte van hun procedures voor de beoordeling en aanmelding van conformiteitsbeoordelingsinstanties en voor het toezicht op aangemelde instanties.</w:t>
            </w:r>
          </w:p>
        </w:tc>
        <w:tc>
          <w:tcPr>
            <w:tcW w:w="2871"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10F7B0EF" w14:textId="3EE8B602">
            <w:pPr>
              <w:pStyle w:val="TableParagraph"/>
              <w:kinsoku w:val="0"/>
              <w:overflowPunct w:val="0"/>
              <w:rPr>
                <w:sz w:val="14"/>
                <w:szCs w:val="14"/>
              </w:rPr>
            </w:pPr>
            <w:r w:rsidRPr="002B7ADC">
              <w:rPr>
                <w:sz w:val="14"/>
                <w:szCs w:val="14"/>
              </w:rPr>
              <w:t>Rechtstreekse werking</w:t>
            </w:r>
          </w:p>
        </w:tc>
        <w:tc>
          <w:tcPr>
            <w:tcW w:w="2792"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094B847D" w14:textId="03A1E4CC">
            <w:pPr>
              <w:pStyle w:val="TableParagraph"/>
              <w:kinsoku w:val="0"/>
              <w:overflowPunct w:val="0"/>
              <w:ind w:right="126"/>
              <w:rPr>
                <w:sz w:val="14"/>
                <w:szCs w:val="14"/>
              </w:rPr>
            </w:pPr>
            <w:r w:rsidRPr="002B7ADC">
              <w:rPr>
                <w:sz w:val="14"/>
                <w:szCs w:val="14"/>
              </w:rPr>
              <w:t>De bepaling betreft feitelijk handelen van de centrale overheid zonder dat derden daarop aanspraak hoeven te kunnen maken. Er is geen nationale uitvoeringsregelgeving nodig.</w:t>
            </w:r>
          </w:p>
        </w:tc>
      </w:tr>
      <w:tr w:rsidRPr="00F53C2A" w:rsidR="007704DC" w:rsidTr="00766B4A" w14:paraId="476243AD" w14:textId="77777777">
        <w:trPr>
          <w:trHeight w:val="678"/>
        </w:trPr>
        <w:tc>
          <w:tcPr>
            <w:tcW w:w="1046"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2800D4E9" w14:textId="77777777">
            <w:pPr>
              <w:pStyle w:val="TableParagraph"/>
              <w:kinsoku w:val="0"/>
              <w:overflowPunct w:val="0"/>
              <w:ind w:left="107"/>
              <w:rPr>
                <w:spacing w:val="-5"/>
                <w:sz w:val="14"/>
                <w:szCs w:val="14"/>
              </w:rPr>
            </w:pPr>
            <w:r w:rsidRPr="002B7ADC">
              <w:rPr>
                <w:sz w:val="14"/>
                <w:szCs w:val="14"/>
              </w:rPr>
              <w:t>Art.</w:t>
            </w:r>
            <w:r w:rsidRPr="002B7ADC">
              <w:rPr>
                <w:spacing w:val="-5"/>
                <w:sz w:val="14"/>
                <w:szCs w:val="14"/>
              </w:rPr>
              <w:t xml:space="preserve"> 56;</w:t>
            </w:r>
          </w:p>
          <w:p w:rsidRPr="002B7ADC" w:rsidR="007704DC" w:rsidP="007704DC" w:rsidRDefault="007704DC" w14:paraId="42F4A831" w14:textId="77777777">
            <w:pPr>
              <w:pStyle w:val="TableParagraph"/>
              <w:kinsoku w:val="0"/>
              <w:overflowPunct w:val="0"/>
              <w:spacing w:before="1"/>
              <w:ind w:left="107"/>
              <w:rPr>
                <w:spacing w:val="-5"/>
                <w:sz w:val="14"/>
                <w:szCs w:val="14"/>
              </w:rPr>
            </w:pPr>
            <w:r w:rsidRPr="002B7ADC">
              <w:rPr>
                <w:sz w:val="14"/>
                <w:szCs w:val="14"/>
              </w:rPr>
              <w:t>art.</w:t>
            </w:r>
            <w:r w:rsidRPr="002B7ADC">
              <w:rPr>
                <w:spacing w:val="-5"/>
                <w:sz w:val="14"/>
                <w:szCs w:val="14"/>
              </w:rPr>
              <w:t xml:space="preserve"> 58;</w:t>
            </w:r>
          </w:p>
          <w:p w:rsidRPr="002B7ADC" w:rsidR="007704DC" w:rsidP="007704DC" w:rsidRDefault="007704DC" w14:paraId="3EE52675" w14:textId="77777777">
            <w:pPr>
              <w:pStyle w:val="TableParagraph"/>
              <w:kinsoku w:val="0"/>
              <w:overflowPunct w:val="0"/>
              <w:ind w:left="107"/>
              <w:rPr>
                <w:spacing w:val="-5"/>
                <w:sz w:val="14"/>
                <w:szCs w:val="14"/>
              </w:rPr>
            </w:pPr>
            <w:r w:rsidRPr="002B7ADC">
              <w:rPr>
                <w:sz w:val="14"/>
                <w:szCs w:val="14"/>
              </w:rPr>
              <w:t>art.</w:t>
            </w:r>
            <w:r w:rsidRPr="002B7ADC">
              <w:rPr>
                <w:spacing w:val="-5"/>
                <w:sz w:val="14"/>
                <w:szCs w:val="14"/>
              </w:rPr>
              <w:t xml:space="preserve"> 59</w:t>
            </w:r>
          </w:p>
        </w:tc>
        <w:tc>
          <w:tcPr>
            <w:tcW w:w="2710"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78013B5B" w14:textId="77777777">
            <w:pPr>
              <w:pStyle w:val="TableParagraph"/>
              <w:kinsoku w:val="0"/>
              <w:overflowPunct w:val="0"/>
              <w:rPr>
                <w:spacing w:val="-2"/>
                <w:sz w:val="14"/>
                <w:szCs w:val="14"/>
              </w:rPr>
            </w:pPr>
            <w:r w:rsidRPr="002B7ADC">
              <w:rPr>
                <w:sz w:val="14"/>
                <w:szCs w:val="14"/>
              </w:rPr>
              <w:t>Verplichtingen</w:t>
            </w:r>
            <w:r w:rsidRPr="002B7ADC">
              <w:rPr>
                <w:spacing w:val="-13"/>
                <w:sz w:val="14"/>
                <w:szCs w:val="14"/>
              </w:rPr>
              <w:t xml:space="preserve"> </w:t>
            </w:r>
            <w:r w:rsidRPr="002B7ADC">
              <w:rPr>
                <w:sz w:val="14"/>
                <w:szCs w:val="14"/>
              </w:rPr>
              <w:t>van</w:t>
            </w:r>
            <w:r w:rsidRPr="002B7ADC">
              <w:rPr>
                <w:spacing w:val="-12"/>
                <w:sz w:val="14"/>
                <w:szCs w:val="14"/>
              </w:rPr>
              <w:t xml:space="preserve"> </w:t>
            </w:r>
            <w:r w:rsidRPr="002B7ADC">
              <w:rPr>
                <w:sz w:val="14"/>
                <w:szCs w:val="14"/>
              </w:rPr>
              <w:t xml:space="preserve">aanmeldende </w:t>
            </w:r>
            <w:r w:rsidRPr="002B7ADC">
              <w:rPr>
                <w:spacing w:val="-2"/>
                <w:sz w:val="14"/>
                <w:szCs w:val="14"/>
              </w:rPr>
              <w:t>autoriteit</w:t>
            </w:r>
          </w:p>
        </w:tc>
        <w:tc>
          <w:tcPr>
            <w:tcW w:w="2871"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624EFEA1" w14:textId="77777777">
            <w:pPr>
              <w:pStyle w:val="TableParagraph"/>
              <w:kinsoku w:val="0"/>
              <w:overflowPunct w:val="0"/>
              <w:rPr>
                <w:sz w:val="14"/>
                <w:szCs w:val="14"/>
              </w:rPr>
            </w:pPr>
            <w:r w:rsidRPr="002B7ADC">
              <w:rPr>
                <w:sz w:val="14"/>
                <w:szCs w:val="14"/>
              </w:rPr>
              <w:t>Rechtstreekse werking</w:t>
            </w:r>
          </w:p>
        </w:tc>
        <w:tc>
          <w:tcPr>
            <w:tcW w:w="2792"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7954DAFE" w14:textId="7B678CD4">
            <w:pPr>
              <w:pStyle w:val="TableParagraph"/>
              <w:kinsoku w:val="0"/>
              <w:overflowPunct w:val="0"/>
              <w:ind w:right="126"/>
              <w:rPr>
                <w:sz w:val="14"/>
                <w:szCs w:val="14"/>
              </w:rPr>
            </w:pPr>
            <w:r w:rsidRPr="002B7ADC">
              <w:rPr>
                <w:sz w:val="14"/>
                <w:szCs w:val="14"/>
              </w:rPr>
              <w:t>Geen</w:t>
            </w:r>
            <w:r w:rsidRPr="002B7ADC">
              <w:rPr>
                <w:spacing w:val="-13"/>
                <w:sz w:val="14"/>
                <w:szCs w:val="14"/>
              </w:rPr>
              <w:t xml:space="preserve"> </w:t>
            </w:r>
            <w:proofErr w:type="spellStart"/>
            <w:r w:rsidRPr="002B7ADC">
              <w:rPr>
                <w:sz w:val="14"/>
                <w:szCs w:val="14"/>
              </w:rPr>
              <w:t>uitvoerinsgregelgeving</w:t>
            </w:r>
            <w:proofErr w:type="spellEnd"/>
            <w:r w:rsidRPr="002B7ADC">
              <w:rPr>
                <w:spacing w:val="-12"/>
                <w:sz w:val="14"/>
                <w:szCs w:val="14"/>
              </w:rPr>
              <w:t xml:space="preserve"> </w:t>
            </w:r>
            <w:r w:rsidRPr="002B7ADC">
              <w:rPr>
                <w:sz w:val="14"/>
                <w:szCs w:val="14"/>
              </w:rPr>
              <w:t>nodig. Wel moet de aanmeldende autoriteit</w:t>
            </w:r>
            <w:r w:rsidRPr="002B7ADC">
              <w:rPr>
                <w:spacing w:val="-13"/>
                <w:sz w:val="14"/>
                <w:szCs w:val="14"/>
              </w:rPr>
              <w:t xml:space="preserve"> </w:t>
            </w:r>
            <w:r w:rsidRPr="002B7ADC">
              <w:rPr>
                <w:sz w:val="14"/>
                <w:szCs w:val="14"/>
              </w:rPr>
              <w:t>worden</w:t>
            </w:r>
            <w:r w:rsidRPr="002B7ADC">
              <w:rPr>
                <w:spacing w:val="-12"/>
                <w:sz w:val="14"/>
                <w:szCs w:val="14"/>
              </w:rPr>
              <w:t xml:space="preserve"> </w:t>
            </w:r>
            <w:r w:rsidRPr="002B7ADC">
              <w:rPr>
                <w:sz w:val="14"/>
                <w:szCs w:val="14"/>
              </w:rPr>
              <w:t>aangewezen</w:t>
            </w:r>
            <w:r w:rsidRPr="002B7ADC">
              <w:rPr>
                <w:spacing w:val="-12"/>
                <w:sz w:val="14"/>
                <w:szCs w:val="14"/>
              </w:rPr>
              <w:t xml:space="preserve"> </w:t>
            </w:r>
            <w:r w:rsidRPr="002B7ADC">
              <w:rPr>
                <w:sz w:val="14"/>
                <w:szCs w:val="14"/>
              </w:rPr>
              <w:t>(zie art. 49, lid 1).</w:t>
            </w:r>
          </w:p>
        </w:tc>
      </w:tr>
      <w:tr w:rsidRPr="00F53C2A" w:rsidR="007704DC" w:rsidTr="00766B4A" w14:paraId="2D645D31" w14:textId="77777777">
        <w:trPr>
          <w:trHeight w:val="678"/>
        </w:trPr>
        <w:tc>
          <w:tcPr>
            <w:tcW w:w="1046"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0C2A5E95" w14:textId="77777777">
            <w:pPr>
              <w:pStyle w:val="TableParagraph"/>
              <w:kinsoku w:val="0"/>
              <w:overflowPunct w:val="0"/>
              <w:spacing w:before="3" w:line="169" w:lineRule="exact"/>
              <w:ind w:left="107"/>
              <w:rPr>
                <w:spacing w:val="-5"/>
                <w:sz w:val="14"/>
                <w:szCs w:val="14"/>
              </w:rPr>
            </w:pPr>
            <w:r w:rsidRPr="002B7ADC">
              <w:rPr>
                <w:sz w:val="14"/>
                <w:szCs w:val="14"/>
              </w:rPr>
              <w:t>Art.</w:t>
            </w:r>
            <w:r w:rsidRPr="002B7ADC">
              <w:rPr>
                <w:spacing w:val="-5"/>
                <w:sz w:val="14"/>
                <w:szCs w:val="14"/>
              </w:rPr>
              <w:t xml:space="preserve"> </w:t>
            </w:r>
            <w:r w:rsidRPr="002B7ADC">
              <w:rPr>
                <w:sz w:val="14"/>
                <w:szCs w:val="14"/>
              </w:rPr>
              <w:t>59,</w:t>
            </w:r>
            <w:r w:rsidRPr="002B7ADC">
              <w:rPr>
                <w:spacing w:val="-4"/>
                <w:sz w:val="14"/>
                <w:szCs w:val="14"/>
              </w:rPr>
              <w:t xml:space="preserve"> </w:t>
            </w:r>
            <w:r w:rsidRPr="002B7ADC">
              <w:rPr>
                <w:spacing w:val="-5"/>
                <w:sz w:val="14"/>
                <w:szCs w:val="14"/>
              </w:rPr>
              <w:t>lid</w:t>
            </w:r>
          </w:p>
          <w:p w:rsidRPr="002B7ADC" w:rsidR="007704DC" w:rsidP="007704DC" w:rsidRDefault="007704DC" w14:paraId="7FE57427" w14:textId="507B286F">
            <w:pPr>
              <w:pStyle w:val="TableParagraph"/>
              <w:kinsoku w:val="0"/>
              <w:overflowPunct w:val="0"/>
              <w:ind w:left="107"/>
              <w:rPr>
                <w:sz w:val="14"/>
                <w:szCs w:val="14"/>
              </w:rPr>
            </w:pPr>
            <w:r w:rsidRPr="002B7ADC">
              <w:rPr>
                <w:spacing w:val="-10"/>
                <w:sz w:val="14"/>
                <w:szCs w:val="14"/>
              </w:rPr>
              <w:t>2</w:t>
            </w:r>
          </w:p>
        </w:tc>
        <w:tc>
          <w:tcPr>
            <w:tcW w:w="2710"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20A602F7" w14:textId="1FCB0DE8">
            <w:pPr>
              <w:pStyle w:val="TableParagraph"/>
              <w:kinsoku w:val="0"/>
              <w:overflowPunct w:val="0"/>
              <w:rPr>
                <w:sz w:val="14"/>
                <w:szCs w:val="14"/>
              </w:rPr>
            </w:pPr>
            <w:r w:rsidRPr="002B7ADC">
              <w:rPr>
                <w:sz w:val="14"/>
                <w:szCs w:val="14"/>
              </w:rPr>
              <w:t>Betwisting</w:t>
            </w:r>
            <w:r w:rsidRPr="002B7ADC">
              <w:rPr>
                <w:spacing w:val="-13"/>
                <w:sz w:val="14"/>
                <w:szCs w:val="14"/>
              </w:rPr>
              <w:t xml:space="preserve"> </w:t>
            </w:r>
            <w:r w:rsidRPr="002B7ADC">
              <w:rPr>
                <w:sz w:val="14"/>
                <w:szCs w:val="14"/>
              </w:rPr>
              <w:t>van</w:t>
            </w:r>
            <w:r w:rsidRPr="002B7ADC">
              <w:rPr>
                <w:spacing w:val="-12"/>
                <w:sz w:val="14"/>
                <w:szCs w:val="14"/>
              </w:rPr>
              <w:t xml:space="preserve"> </w:t>
            </w:r>
            <w:r w:rsidRPr="002B7ADC">
              <w:rPr>
                <w:sz w:val="14"/>
                <w:szCs w:val="14"/>
              </w:rPr>
              <w:t>de</w:t>
            </w:r>
            <w:r w:rsidRPr="002B7ADC">
              <w:rPr>
                <w:spacing w:val="-12"/>
                <w:sz w:val="14"/>
                <w:szCs w:val="14"/>
              </w:rPr>
              <w:t xml:space="preserve"> </w:t>
            </w:r>
            <w:r w:rsidRPr="002B7ADC">
              <w:rPr>
                <w:sz w:val="14"/>
                <w:szCs w:val="14"/>
              </w:rPr>
              <w:t xml:space="preserve">bekwaamheid van aangemelde instanties – verschillende taken van de lidstaten (verstrekken van informatie aan de Europese </w:t>
            </w:r>
            <w:r w:rsidRPr="002B7ADC">
              <w:rPr>
                <w:spacing w:val="-2"/>
                <w:sz w:val="14"/>
                <w:szCs w:val="14"/>
              </w:rPr>
              <w:t>Commissie).</w:t>
            </w:r>
          </w:p>
        </w:tc>
        <w:tc>
          <w:tcPr>
            <w:tcW w:w="2871"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1BCC8EE1" w14:textId="77777777">
            <w:pPr>
              <w:pStyle w:val="TableParagraph"/>
              <w:kinsoku w:val="0"/>
              <w:overflowPunct w:val="0"/>
              <w:rPr>
                <w:sz w:val="14"/>
                <w:szCs w:val="14"/>
              </w:rPr>
            </w:pPr>
          </w:p>
        </w:tc>
        <w:tc>
          <w:tcPr>
            <w:tcW w:w="2792"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2BACF8F5" w14:textId="77777777">
            <w:pPr>
              <w:pStyle w:val="TableParagraph"/>
              <w:kinsoku w:val="0"/>
              <w:overflowPunct w:val="0"/>
              <w:rPr>
                <w:sz w:val="14"/>
                <w:szCs w:val="14"/>
              </w:rPr>
            </w:pPr>
            <w:r w:rsidRPr="002B7ADC">
              <w:rPr>
                <w:sz w:val="14"/>
                <w:szCs w:val="14"/>
              </w:rPr>
              <w:t>Deze bepaling is gericht tot de aanmeldende</w:t>
            </w:r>
            <w:r w:rsidRPr="002B7ADC">
              <w:rPr>
                <w:spacing w:val="-13"/>
                <w:sz w:val="14"/>
                <w:szCs w:val="14"/>
              </w:rPr>
              <w:t xml:space="preserve"> </w:t>
            </w:r>
            <w:r w:rsidRPr="002B7ADC">
              <w:rPr>
                <w:sz w:val="14"/>
                <w:szCs w:val="14"/>
              </w:rPr>
              <w:t>lidstaat</w:t>
            </w:r>
            <w:r w:rsidRPr="002B7ADC">
              <w:rPr>
                <w:spacing w:val="-12"/>
                <w:sz w:val="14"/>
                <w:szCs w:val="14"/>
              </w:rPr>
              <w:t xml:space="preserve"> </w:t>
            </w:r>
            <w:r w:rsidRPr="002B7ADC">
              <w:rPr>
                <w:sz w:val="14"/>
                <w:szCs w:val="14"/>
              </w:rPr>
              <w:t>(niet</w:t>
            </w:r>
            <w:r w:rsidRPr="002B7ADC">
              <w:rPr>
                <w:spacing w:val="-12"/>
                <w:sz w:val="14"/>
                <w:szCs w:val="14"/>
              </w:rPr>
              <w:t xml:space="preserve"> </w:t>
            </w:r>
            <w:r w:rsidRPr="002B7ADC">
              <w:rPr>
                <w:sz w:val="14"/>
                <w:szCs w:val="14"/>
              </w:rPr>
              <w:t>specifiek tot de aanmeldende autoriteit).</w:t>
            </w:r>
          </w:p>
          <w:p w:rsidRPr="002B7ADC" w:rsidR="007704DC" w:rsidP="007704DC" w:rsidRDefault="007704DC" w14:paraId="11921CB7" w14:textId="25D7A1BA">
            <w:pPr>
              <w:pStyle w:val="TableParagraph"/>
              <w:kinsoku w:val="0"/>
              <w:overflowPunct w:val="0"/>
              <w:ind w:right="126"/>
              <w:rPr>
                <w:sz w:val="14"/>
                <w:szCs w:val="14"/>
              </w:rPr>
            </w:pPr>
            <w:r w:rsidRPr="002B7ADC">
              <w:rPr>
                <w:sz w:val="14"/>
                <w:szCs w:val="14"/>
              </w:rPr>
              <w:t>Dit is een feitelijke uitvoeringshandeling die geen nationale uitvoeringsregelgeving behoeft.</w:t>
            </w:r>
            <w:r w:rsidRPr="002B7ADC">
              <w:rPr>
                <w:spacing w:val="-12"/>
                <w:sz w:val="14"/>
                <w:szCs w:val="14"/>
              </w:rPr>
              <w:t xml:space="preserve"> </w:t>
            </w:r>
            <w:r w:rsidRPr="002B7ADC">
              <w:rPr>
                <w:sz w:val="14"/>
                <w:szCs w:val="14"/>
              </w:rPr>
              <w:t>De</w:t>
            </w:r>
            <w:r w:rsidRPr="002B7ADC">
              <w:rPr>
                <w:spacing w:val="-9"/>
                <w:sz w:val="14"/>
                <w:szCs w:val="14"/>
              </w:rPr>
              <w:t xml:space="preserve"> </w:t>
            </w:r>
            <w:r w:rsidRPr="002B7ADC">
              <w:rPr>
                <w:sz w:val="14"/>
                <w:szCs w:val="14"/>
              </w:rPr>
              <w:t>bepaling</w:t>
            </w:r>
            <w:r w:rsidRPr="002B7ADC">
              <w:rPr>
                <w:spacing w:val="-11"/>
                <w:sz w:val="14"/>
                <w:szCs w:val="14"/>
              </w:rPr>
              <w:t xml:space="preserve"> </w:t>
            </w:r>
            <w:r w:rsidRPr="002B7ADC">
              <w:rPr>
                <w:sz w:val="14"/>
                <w:szCs w:val="14"/>
              </w:rPr>
              <w:t>betreft</w:t>
            </w:r>
            <w:r w:rsidRPr="002B7ADC">
              <w:rPr>
                <w:spacing w:val="-10"/>
                <w:sz w:val="14"/>
                <w:szCs w:val="14"/>
              </w:rPr>
              <w:t xml:space="preserve"> </w:t>
            </w:r>
            <w:r w:rsidRPr="002B7ADC">
              <w:rPr>
                <w:sz w:val="14"/>
                <w:szCs w:val="14"/>
              </w:rPr>
              <w:t xml:space="preserve">feitelijk handelen van de centrale overheid zonder dat derden daarop aanspraak hoeven te kunnen </w:t>
            </w:r>
            <w:r w:rsidRPr="002B7ADC">
              <w:rPr>
                <w:spacing w:val="-2"/>
                <w:sz w:val="14"/>
                <w:szCs w:val="14"/>
              </w:rPr>
              <w:t>maken.</w:t>
            </w:r>
          </w:p>
        </w:tc>
      </w:tr>
      <w:tr w:rsidRPr="00F53C2A" w:rsidR="007704DC" w:rsidTr="00766B4A" w14:paraId="6352A901" w14:textId="77777777">
        <w:trPr>
          <w:trHeight w:val="678"/>
        </w:trPr>
        <w:tc>
          <w:tcPr>
            <w:tcW w:w="1046"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65ACB550" w14:textId="77777777">
            <w:pPr>
              <w:pStyle w:val="TableParagraph"/>
              <w:kinsoku w:val="0"/>
              <w:overflowPunct w:val="0"/>
              <w:spacing w:line="169" w:lineRule="exact"/>
              <w:ind w:left="107"/>
              <w:rPr>
                <w:spacing w:val="-5"/>
                <w:sz w:val="14"/>
                <w:szCs w:val="14"/>
              </w:rPr>
            </w:pPr>
            <w:r w:rsidRPr="002B7ADC">
              <w:rPr>
                <w:sz w:val="14"/>
                <w:szCs w:val="14"/>
              </w:rPr>
              <w:t>Art.</w:t>
            </w:r>
            <w:r w:rsidRPr="002B7ADC">
              <w:rPr>
                <w:spacing w:val="-5"/>
                <w:sz w:val="14"/>
                <w:szCs w:val="14"/>
              </w:rPr>
              <w:t xml:space="preserve"> </w:t>
            </w:r>
            <w:r w:rsidRPr="002B7ADC">
              <w:rPr>
                <w:sz w:val="14"/>
                <w:szCs w:val="14"/>
              </w:rPr>
              <w:t>59,</w:t>
            </w:r>
            <w:r w:rsidRPr="002B7ADC">
              <w:rPr>
                <w:spacing w:val="-4"/>
                <w:sz w:val="14"/>
                <w:szCs w:val="14"/>
              </w:rPr>
              <w:t xml:space="preserve"> </w:t>
            </w:r>
            <w:r w:rsidRPr="002B7ADC">
              <w:rPr>
                <w:spacing w:val="-5"/>
                <w:sz w:val="14"/>
                <w:szCs w:val="14"/>
              </w:rPr>
              <w:t>lid</w:t>
            </w:r>
          </w:p>
          <w:p w:rsidRPr="002B7ADC" w:rsidR="007704DC" w:rsidP="007704DC" w:rsidRDefault="007704DC" w14:paraId="5AAAB931" w14:textId="2DB49CB3">
            <w:pPr>
              <w:pStyle w:val="TableParagraph"/>
              <w:kinsoku w:val="0"/>
              <w:overflowPunct w:val="0"/>
              <w:ind w:left="107"/>
              <w:rPr>
                <w:sz w:val="14"/>
                <w:szCs w:val="14"/>
              </w:rPr>
            </w:pPr>
            <w:r w:rsidRPr="002B7ADC">
              <w:rPr>
                <w:sz w:val="14"/>
                <w:szCs w:val="14"/>
              </w:rPr>
              <w:t>4</w:t>
            </w:r>
          </w:p>
        </w:tc>
        <w:tc>
          <w:tcPr>
            <w:tcW w:w="2710"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628F76F9" w14:textId="04EC4251">
            <w:pPr>
              <w:pStyle w:val="TableParagraph"/>
              <w:kinsoku w:val="0"/>
              <w:overflowPunct w:val="0"/>
              <w:rPr>
                <w:sz w:val="14"/>
                <w:szCs w:val="14"/>
              </w:rPr>
            </w:pPr>
            <w:r w:rsidRPr="002B7ADC">
              <w:rPr>
                <w:sz w:val="14"/>
                <w:szCs w:val="14"/>
              </w:rPr>
              <w:t>Betwisting</w:t>
            </w:r>
            <w:r w:rsidRPr="002B7ADC">
              <w:rPr>
                <w:spacing w:val="-13"/>
                <w:sz w:val="14"/>
                <w:szCs w:val="14"/>
              </w:rPr>
              <w:t xml:space="preserve"> </w:t>
            </w:r>
            <w:r w:rsidRPr="002B7ADC">
              <w:rPr>
                <w:sz w:val="14"/>
                <w:szCs w:val="14"/>
              </w:rPr>
              <w:t>van</w:t>
            </w:r>
            <w:r w:rsidRPr="002B7ADC">
              <w:rPr>
                <w:spacing w:val="-12"/>
                <w:sz w:val="14"/>
                <w:szCs w:val="14"/>
              </w:rPr>
              <w:t xml:space="preserve"> </w:t>
            </w:r>
            <w:r w:rsidRPr="002B7ADC">
              <w:rPr>
                <w:sz w:val="14"/>
                <w:szCs w:val="14"/>
              </w:rPr>
              <w:t>de</w:t>
            </w:r>
            <w:r w:rsidRPr="002B7ADC">
              <w:rPr>
                <w:spacing w:val="-12"/>
                <w:sz w:val="14"/>
                <w:szCs w:val="14"/>
              </w:rPr>
              <w:t xml:space="preserve"> </w:t>
            </w:r>
            <w:r w:rsidRPr="002B7ADC">
              <w:rPr>
                <w:sz w:val="14"/>
                <w:szCs w:val="14"/>
              </w:rPr>
              <w:t xml:space="preserve">bekwaamheid van aangemelde instanties – verschillende taken van de lidstaten (verstrekken van informatie aan de Europese </w:t>
            </w:r>
            <w:r w:rsidRPr="002B7ADC">
              <w:rPr>
                <w:spacing w:val="-2"/>
                <w:sz w:val="14"/>
                <w:szCs w:val="14"/>
              </w:rPr>
              <w:t>Commissie.</w:t>
            </w:r>
          </w:p>
        </w:tc>
        <w:tc>
          <w:tcPr>
            <w:tcW w:w="2871"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34D4170F" w14:textId="5A781AE7">
            <w:pPr>
              <w:pStyle w:val="TableParagraph"/>
              <w:kinsoku w:val="0"/>
              <w:overflowPunct w:val="0"/>
              <w:rPr>
                <w:sz w:val="14"/>
                <w:szCs w:val="14"/>
              </w:rPr>
            </w:pPr>
            <w:r w:rsidRPr="002B7ADC">
              <w:rPr>
                <w:sz w:val="14"/>
                <w:szCs w:val="14"/>
              </w:rPr>
              <w:t>De aanmeldende autoriteit wordt aangewezen in art. 3, onder b, van deze uitvoeringsregeling. De aanmeldende autoriteit kan maatregelen kan nemen op grond van</w:t>
            </w:r>
            <w:r w:rsidRPr="002B7ADC">
              <w:rPr>
                <w:spacing w:val="-8"/>
                <w:sz w:val="14"/>
                <w:szCs w:val="14"/>
              </w:rPr>
              <w:t xml:space="preserve"> </w:t>
            </w:r>
            <w:r w:rsidRPr="002B7ADC">
              <w:rPr>
                <w:sz w:val="14"/>
                <w:szCs w:val="14"/>
              </w:rPr>
              <w:t>art.</w:t>
            </w:r>
            <w:r w:rsidRPr="002B7ADC">
              <w:rPr>
                <w:spacing w:val="-6"/>
                <w:sz w:val="14"/>
                <w:szCs w:val="14"/>
              </w:rPr>
              <w:t xml:space="preserve"> </w:t>
            </w:r>
            <w:r w:rsidRPr="002B7ADC">
              <w:rPr>
                <w:sz w:val="14"/>
                <w:szCs w:val="14"/>
              </w:rPr>
              <w:t>58,</w:t>
            </w:r>
            <w:r w:rsidRPr="002B7ADC">
              <w:rPr>
                <w:spacing w:val="-6"/>
                <w:sz w:val="14"/>
                <w:szCs w:val="14"/>
              </w:rPr>
              <w:t xml:space="preserve"> </w:t>
            </w:r>
            <w:r w:rsidRPr="002B7ADC">
              <w:rPr>
                <w:sz w:val="14"/>
                <w:szCs w:val="14"/>
              </w:rPr>
              <w:t>lid</w:t>
            </w:r>
            <w:r w:rsidRPr="002B7ADC">
              <w:rPr>
                <w:spacing w:val="-7"/>
                <w:sz w:val="14"/>
                <w:szCs w:val="14"/>
              </w:rPr>
              <w:t xml:space="preserve"> </w:t>
            </w:r>
            <w:r w:rsidRPr="002B7ADC">
              <w:rPr>
                <w:sz w:val="14"/>
                <w:szCs w:val="14"/>
              </w:rPr>
              <w:t>1,</w:t>
            </w:r>
            <w:r w:rsidRPr="002B7ADC">
              <w:rPr>
                <w:spacing w:val="-8"/>
                <w:sz w:val="14"/>
                <w:szCs w:val="14"/>
              </w:rPr>
              <w:t xml:space="preserve"> </w:t>
            </w:r>
            <w:proofErr w:type="spellStart"/>
            <w:r w:rsidRPr="002B7ADC">
              <w:rPr>
                <w:sz w:val="14"/>
                <w:szCs w:val="14"/>
              </w:rPr>
              <w:t>Ev</w:t>
            </w:r>
            <w:proofErr w:type="spellEnd"/>
            <w:r w:rsidRPr="002B7ADC">
              <w:rPr>
                <w:spacing w:val="-7"/>
                <w:sz w:val="14"/>
                <w:szCs w:val="14"/>
              </w:rPr>
              <w:t xml:space="preserve"> </w:t>
            </w:r>
            <w:r w:rsidRPr="002B7ADC">
              <w:rPr>
                <w:sz w:val="14"/>
                <w:szCs w:val="14"/>
              </w:rPr>
              <w:t xml:space="preserve">(rechtstreekse </w:t>
            </w:r>
            <w:r w:rsidRPr="002B7ADC">
              <w:rPr>
                <w:spacing w:val="-2"/>
                <w:sz w:val="14"/>
                <w:szCs w:val="14"/>
              </w:rPr>
              <w:t>werking).</w:t>
            </w:r>
          </w:p>
        </w:tc>
        <w:tc>
          <w:tcPr>
            <w:tcW w:w="2792"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478563CE" w14:textId="6C51A7C3">
            <w:pPr>
              <w:pStyle w:val="TableParagraph"/>
              <w:kinsoku w:val="0"/>
              <w:overflowPunct w:val="0"/>
              <w:ind w:right="126"/>
              <w:rPr>
                <w:sz w:val="14"/>
                <w:szCs w:val="14"/>
              </w:rPr>
            </w:pPr>
            <w:r w:rsidRPr="002B7ADC">
              <w:rPr>
                <w:sz w:val="14"/>
                <w:szCs w:val="14"/>
              </w:rPr>
              <w:t>Deze bepaling is gericht tot de aanmeldende</w:t>
            </w:r>
            <w:r w:rsidRPr="002B7ADC">
              <w:rPr>
                <w:spacing w:val="-13"/>
                <w:sz w:val="14"/>
                <w:szCs w:val="14"/>
              </w:rPr>
              <w:t xml:space="preserve"> </w:t>
            </w:r>
            <w:r w:rsidRPr="002B7ADC">
              <w:rPr>
                <w:sz w:val="14"/>
                <w:szCs w:val="14"/>
              </w:rPr>
              <w:t>lidstaat</w:t>
            </w:r>
            <w:r w:rsidRPr="002B7ADC">
              <w:rPr>
                <w:spacing w:val="-12"/>
                <w:sz w:val="14"/>
                <w:szCs w:val="14"/>
              </w:rPr>
              <w:t xml:space="preserve"> </w:t>
            </w:r>
            <w:r w:rsidRPr="002B7ADC">
              <w:rPr>
                <w:sz w:val="14"/>
                <w:szCs w:val="14"/>
              </w:rPr>
              <w:t>(niet</w:t>
            </w:r>
            <w:r w:rsidRPr="002B7ADC">
              <w:rPr>
                <w:spacing w:val="-12"/>
                <w:sz w:val="14"/>
                <w:szCs w:val="14"/>
              </w:rPr>
              <w:t xml:space="preserve"> </w:t>
            </w:r>
            <w:r w:rsidRPr="002B7ADC">
              <w:rPr>
                <w:sz w:val="14"/>
                <w:szCs w:val="14"/>
              </w:rPr>
              <w:t>specifiek tot de aanmeldende autoriteit).</w:t>
            </w:r>
          </w:p>
        </w:tc>
      </w:tr>
      <w:tr w:rsidRPr="002B7ADC" w:rsidR="007704DC" w:rsidTr="00766B4A" w14:paraId="2932B7AF" w14:textId="77777777">
        <w:trPr>
          <w:trHeight w:val="2382"/>
        </w:trPr>
        <w:tc>
          <w:tcPr>
            <w:tcW w:w="1046"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12B81AD0" w14:textId="77777777">
            <w:pPr>
              <w:pStyle w:val="TableParagraph"/>
              <w:kinsoku w:val="0"/>
              <w:overflowPunct w:val="0"/>
              <w:ind w:left="107"/>
              <w:rPr>
                <w:spacing w:val="-5"/>
                <w:sz w:val="14"/>
                <w:szCs w:val="14"/>
              </w:rPr>
            </w:pPr>
            <w:r w:rsidRPr="002B7ADC">
              <w:rPr>
                <w:sz w:val="14"/>
                <w:szCs w:val="14"/>
              </w:rPr>
              <w:t>Art.</w:t>
            </w:r>
            <w:r w:rsidRPr="002B7ADC">
              <w:rPr>
                <w:spacing w:val="-5"/>
                <w:sz w:val="14"/>
                <w:szCs w:val="14"/>
              </w:rPr>
              <w:t xml:space="preserve"> 66</w:t>
            </w:r>
          </w:p>
        </w:tc>
        <w:tc>
          <w:tcPr>
            <w:tcW w:w="2710"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3BE962DF" w14:textId="4D8B76E1">
            <w:pPr>
              <w:pStyle w:val="TableParagraph"/>
              <w:kinsoku w:val="0"/>
              <w:overflowPunct w:val="0"/>
              <w:ind w:right="131"/>
              <w:rPr>
                <w:sz w:val="14"/>
                <w:szCs w:val="14"/>
              </w:rPr>
            </w:pPr>
            <w:r w:rsidRPr="002B7ADC">
              <w:rPr>
                <w:sz w:val="14"/>
                <w:szCs w:val="14"/>
              </w:rPr>
              <w:t>Vaststelling</w:t>
            </w:r>
            <w:r w:rsidRPr="002B7ADC">
              <w:rPr>
                <w:spacing w:val="-13"/>
                <w:sz w:val="14"/>
                <w:szCs w:val="14"/>
              </w:rPr>
              <w:t xml:space="preserve"> </w:t>
            </w:r>
            <w:r w:rsidRPr="002B7ADC">
              <w:rPr>
                <w:sz w:val="14"/>
                <w:szCs w:val="14"/>
              </w:rPr>
              <w:t>van</w:t>
            </w:r>
            <w:r w:rsidRPr="002B7ADC">
              <w:rPr>
                <w:spacing w:val="-12"/>
                <w:sz w:val="14"/>
                <w:szCs w:val="14"/>
              </w:rPr>
              <w:t xml:space="preserve"> </w:t>
            </w:r>
            <w:r w:rsidRPr="002B7ADC">
              <w:rPr>
                <w:sz w:val="14"/>
                <w:szCs w:val="14"/>
              </w:rPr>
              <w:t>actieplannen inzake markttoezicht</w:t>
            </w:r>
          </w:p>
        </w:tc>
        <w:tc>
          <w:tcPr>
            <w:tcW w:w="2871"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0382DF87" w14:textId="77777777">
            <w:pPr>
              <w:pStyle w:val="TableParagraph"/>
              <w:kinsoku w:val="0"/>
              <w:overflowPunct w:val="0"/>
              <w:rPr>
                <w:spacing w:val="-2"/>
                <w:sz w:val="14"/>
                <w:szCs w:val="14"/>
              </w:rPr>
            </w:pPr>
            <w:r w:rsidRPr="002B7ADC">
              <w:rPr>
                <w:sz w:val="14"/>
                <w:szCs w:val="14"/>
              </w:rPr>
              <w:t>Rechtstreekse</w:t>
            </w:r>
            <w:r w:rsidRPr="002B7ADC">
              <w:rPr>
                <w:spacing w:val="-11"/>
                <w:sz w:val="14"/>
                <w:szCs w:val="14"/>
              </w:rPr>
              <w:t xml:space="preserve"> </w:t>
            </w:r>
            <w:r w:rsidRPr="002B7ADC">
              <w:rPr>
                <w:spacing w:val="-2"/>
                <w:sz w:val="14"/>
                <w:szCs w:val="14"/>
              </w:rPr>
              <w:t>werking</w:t>
            </w:r>
          </w:p>
        </w:tc>
        <w:tc>
          <w:tcPr>
            <w:tcW w:w="2792"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4EC601B4" w14:textId="0C411BB7">
            <w:pPr>
              <w:pStyle w:val="TableParagraph"/>
              <w:kinsoku w:val="0"/>
              <w:overflowPunct w:val="0"/>
              <w:ind w:right="119"/>
              <w:rPr>
                <w:sz w:val="14"/>
                <w:szCs w:val="14"/>
              </w:rPr>
            </w:pPr>
            <w:r w:rsidRPr="002B7ADC">
              <w:rPr>
                <w:sz w:val="14"/>
                <w:szCs w:val="14"/>
              </w:rPr>
              <w:t>Dit is een feitelijke uitvoeringshandeling die geen nationale uitvoeringsregelgeving behoeft.</w:t>
            </w:r>
            <w:r w:rsidRPr="002B7ADC">
              <w:rPr>
                <w:spacing w:val="-12"/>
                <w:sz w:val="14"/>
                <w:szCs w:val="14"/>
              </w:rPr>
              <w:t xml:space="preserve"> </w:t>
            </w:r>
            <w:r w:rsidRPr="002B7ADC">
              <w:rPr>
                <w:sz w:val="14"/>
                <w:szCs w:val="14"/>
              </w:rPr>
              <w:t>De</w:t>
            </w:r>
            <w:r w:rsidRPr="002B7ADC">
              <w:rPr>
                <w:spacing w:val="-9"/>
                <w:sz w:val="14"/>
                <w:szCs w:val="14"/>
              </w:rPr>
              <w:t xml:space="preserve"> </w:t>
            </w:r>
            <w:r w:rsidRPr="002B7ADC">
              <w:rPr>
                <w:sz w:val="14"/>
                <w:szCs w:val="14"/>
              </w:rPr>
              <w:t>bepaling</w:t>
            </w:r>
            <w:r w:rsidRPr="002B7ADC">
              <w:rPr>
                <w:spacing w:val="-11"/>
                <w:sz w:val="14"/>
                <w:szCs w:val="14"/>
              </w:rPr>
              <w:t xml:space="preserve"> </w:t>
            </w:r>
            <w:r w:rsidRPr="002B7ADC">
              <w:rPr>
                <w:sz w:val="14"/>
                <w:szCs w:val="14"/>
              </w:rPr>
              <w:t>betreft</w:t>
            </w:r>
            <w:r w:rsidRPr="002B7ADC">
              <w:rPr>
                <w:spacing w:val="-10"/>
                <w:sz w:val="14"/>
                <w:szCs w:val="14"/>
              </w:rPr>
              <w:t xml:space="preserve"> </w:t>
            </w:r>
            <w:r w:rsidRPr="002B7ADC">
              <w:rPr>
                <w:sz w:val="14"/>
                <w:szCs w:val="14"/>
              </w:rPr>
              <w:t>feitelijk handelen van de centrale overheid zonder dat derden daarop aanspraak hoeven te kunnen maken</w:t>
            </w:r>
            <w:hyperlink w:history="1" w:anchor="bookmark24">
              <w:r w:rsidRPr="002B7ADC">
                <w:rPr>
                  <w:sz w:val="14"/>
                  <w:szCs w:val="14"/>
                </w:rPr>
                <w:t>.</w:t>
              </w:r>
            </w:hyperlink>
            <w:r w:rsidRPr="002B7ADC" w:rsidR="00766B4A">
              <w:rPr>
                <w:rStyle w:val="Voetnootmarkering"/>
                <w:sz w:val="14"/>
                <w:szCs w:val="14"/>
              </w:rPr>
              <w:footnoteReference w:id="24"/>
            </w:r>
            <w:r w:rsidRPr="002B7ADC">
              <w:rPr>
                <w:spacing w:val="40"/>
                <w:position w:val="5"/>
                <w:sz w:val="14"/>
                <w:szCs w:val="14"/>
              </w:rPr>
              <w:t xml:space="preserve"> </w:t>
            </w:r>
            <w:r w:rsidRPr="002B7ADC">
              <w:rPr>
                <w:sz w:val="14"/>
                <w:szCs w:val="14"/>
              </w:rPr>
              <w:t>Wat betreft de mogelijkheid om de kosten van toezicht en handhaving bij marktdeelnemers in rekening te brengen, wordt hiervan in</w:t>
            </w:r>
            <w:r w:rsidRPr="002B7ADC">
              <w:rPr>
                <w:spacing w:val="40"/>
                <w:sz w:val="14"/>
                <w:szCs w:val="14"/>
              </w:rPr>
              <w:t xml:space="preserve"> </w:t>
            </w:r>
            <w:r w:rsidRPr="002B7ADC">
              <w:rPr>
                <w:sz w:val="14"/>
                <w:szCs w:val="14"/>
              </w:rPr>
              <w:t>Nederland</w:t>
            </w:r>
            <w:r w:rsidRPr="002B7ADC">
              <w:rPr>
                <w:spacing w:val="-2"/>
                <w:sz w:val="14"/>
                <w:szCs w:val="14"/>
              </w:rPr>
              <w:t xml:space="preserve"> </w:t>
            </w:r>
            <w:r w:rsidRPr="002B7ADC">
              <w:rPr>
                <w:sz w:val="14"/>
                <w:szCs w:val="14"/>
              </w:rPr>
              <w:t>in dit geval geen</w:t>
            </w:r>
            <w:r w:rsidRPr="002B7ADC">
              <w:rPr>
                <w:spacing w:val="-1"/>
                <w:sz w:val="14"/>
                <w:szCs w:val="14"/>
              </w:rPr>
              <w:t xml:space="preserve"> </w:t>
            </w:r>
            <w:r w:rsidRPr="002B7ADC">
              <w:rPr>
                <w:sz w:val="14"/>
                <w:szCs w:val="14"/>
              </w:rPr>
              <w:t>gebruik</w:t>
            </w:r>
          </w:p>
          <w:p w:rsidRPr="002B7ADC" w:rsidR="007704DC" w:rsidP="007704DC" w:rsidRDefault="007704DC" w14:paraId="1D3C310E" w14:textId="5BF28562">
            <w:pPr>
              <w:pStyle w:val="TableParagraph"/>
              <w:kinsoku w:val="0"/>
              <w:overflowPunct w:val="0"/>
              <w:spacing w:before="1" w:line="149" w:lineRule="exact"/>
              <w:rPr>
                <w:spacing w:val="-2"/>
                <w:position w:val="5"/>
                <w:sz w:val="9"/>
                <w:szCs w:val="9"/>
              </w:rPr>
            </w:pPr>
            <w:r w:rsidRPr="002B7ADC">
              <w:rPr>
                <w:spacing w:val="-2"/>
                <w:sz w:val="14"/>
                <w:szCs w:val="14"/>
              </w:rPr>
              <w:t>gemaakt</w:t>
            </w:r>
            <w:hyperlink w:history="1" w:anchor="bookmark25">
              <w:r w:rsidRPr="002B7ADC">
                <w:rPr>
                  <w:spacing w:val="-2"/>
                  <w:sz w:val="14"/>
                  <w:szCs w:val="14"/>
                </w:rPr>
                <w:t>.</w:t>
              </w:r>
            </w:hyperlink>
            <w:r w:rsidRPr="002B7ADC" w:rsidR="00766B4A">
              <w:rPr>
                <w:rStyle w:val="Voetnootmarkering"/>
              </w:rPr>
              <w:footnoteReference w:id="25"/>
            </w:r>
          </w:p>
        </w:tc>
      </w:tr>
      <w:tr w:rsidRPr="00F53C2A" w:rsidR="007704DC" w:rsidTr="00766B4A" w14:paraId="636D305F" w14:textId="77777777">
        <w:trPr>
          <w:trHeight w:val="1872"/>
        </w:trPr>
        <w:tc>
          <w:tcPr>
            <w:tcW w:w="1046"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19BD86FF" w14:textId="77777777">
            <w:pPr>
              <w:pStyle w:val="TableParagraph"/>
              <w:kinsoku w:val="0"/>
              <w:overflowPunct w:val="0"/>
              <w:spacing w:before="1" w:line="169" w:lineRule="exact"/>
              <w:ind w:left="107"/>
              <w:rPr>
                <w:spacing w:val="-5"/>
                <w:sz w:val="14"/>
                <w:szCs w:val="14"/>
              </w:rPr>
            </w:pPr>
            <w:r w:rsidRPr="002B7ADC">
              <w:rPr>
                <w:sz w:val="14"/>
                <w:szCs w:val="14"/>
              </w:rPr>
              <w:lastRenderedPageBreak/>
              <w:t>Art.</w:t>
            </w:r>
            <w:r w:rsidRPr="002B7ADC">
              <w:rPr>
                <w:spacing w:val="-5"/>
                <w:sz w:val="14"/>
                <w:szCs w:val="14"/>
              </w:rPr>
              <w:t xml:space="preserve"> </w:t>
            </w:r>
            <w:r w:rsidRPr="002B7ADC">
              <w:rPr>
                <w:sz w:val="14"/>
                <w:szCs w:val="14"/>
              </w:rPr>
              <w:t>69,</w:t>
            </w:r>
            <w:r w:rsidRPr="002B7ADC">
              <w:rPr>
                <w:spacing w:val="-4"/>
                <w:sz w:val="14"/>
                <w:szCs w:val="14"/>
              </w:rPr>
              <w:t xml:space="preserve"> </w:t>
            </w:r>
            <w:r w:rsidRPr="002B7ADC">
              <w:rPr>
                <w:spacing w:val="-5"/>
                <w:sz w:val="14"/>
                <w:szCs w:val="14"/>
              </w:rPr>
              <w:t>lid</w:t>
            </w:r>
          </w:p>
          <w:p w:rsidRPr="002B7ADC" w:rsidR="007704DC" w:rsidP="007704DC" w:rsidRDefault="007704DC" w14:paraId="16F0B6FC" w14:textId="77777777">
            <w:pPr>
              <w:pStyle w:val="TableParagraph"/>
              <w:kinsoku w:val="0"/>
              <w:overflowPunct w:val="0"/>
              <w:spacing w:line="169" w:lineRule="exact"/>
              <w:ind w:left="107"/>
              <w:rPr>
                <w:spacing w:val="-10"/>
                <w:sz w:val="14"/>
                <w:szCs w:val="14"/>
              </w:rPr>
            </w:pPr>
            <w:r w:rsidRPr="002B7ADC">
              <w:rPr>
                <w:spacing w:val="-10"/>
                <w:sz w:val="14"/>
                <w:szCs w:val="14"/>
              </w:rPr>
              <w:t>1</w:t>
            </w:r>
          </w:p>
        </w:tc>
        <w:tc>
          <w:tcPr>
            <w:tcW w:w="2710"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2BA8ACED" w14:textId="258C2FB4">
            <w:pPr>
              <w:pStyle w:val="TableParagraph"/>
              <w:kinsoku w:val="0"/>
              <w:overflowPunct w:val="0"/>
              <w:spacing w:before="1"/>
              <w:ind w:right="106"/>
              <w:rPr>
                <w:spacing w:val="-2"/>
                <w:sz w:val="14"/>
                <w:szCs w:val="14"/>
              </w:rPr>
            </w:pPr>
            <w:r w:rsidRPr="002B7ADC">
              <w:rPr>
                <w:sz w:val="14"/>
                <w:szCs w:val="14"/>
              </w:rPr>
              <w:t>Wanneer een product een risico vormt, moet onderzoek plaatsvinden.</w:t>
            </w:r>
            <w:r w:rsidRPr="002B7ADC">
              <w:rPr>
                <w:spacing w:val="-13"/>
                <w:sz w:val="14"/>
                <w:szCs w:val="14"/>
              </w:rPr>
              <w:t xml:space="preserve"> </w:t>
            </w:r>
            <w:r w:rsidRPr="002B7ADC">
              <w:rPr>
                <w:sz w:val="14"/>
                <w:szCs w:val="14"/>
              </w:rPr>
              <w:t>Wanneer</w:t>
            </w:r>
            <w:r w:rsidRPr="002B7ADC">
              <w:rPr>
                <w:spacing w:val="-12"/>
                <w:sz w:val="14"/>
                <w:szCs w:val="14"/>
              </w:rPr>
              <w:t xml:space="preserve"> </w:t>
            </w:r>
            <w:r w:rsidRPr="002B7ADC">
              <w:rPr>
                <w:sz w:val="14"/>
                <w:szCs w:val="14"/>
              </w:rPr>
              <w:t>het</w:t>
            </w:r>
            <w:r w:rsidRPr="002B7ADC">
              <w:rPr>
                <w:spacing w:val="-12"/>
                <w:sz w:val="14"/>
                <w:szCs w:val="14"/>
              </w:rPr>
              <w:t xml:space="preserve"> </w:t>
            </w:r>
            <w:r w:rsidRPr="002B7ADC">
              <w:rPr>
                <w:sz w:val="14"/>
                <w:szCs w:val="14"/>
              </w:rPr>
              <w:t xml:space="preserve">product niet voldoet aan de vereisten inzake ecologisch ontwerp vereist de markttoezichtautoriteit van de marktdeelnemer passende en evenredige corrigerende </w:t>
            </w:r>
            <w:r w:rsidRPr="002B7ADC">
              <w:rPr>
                <w:spacing w:val="-2"/>
                <w:sz w:val="14"/>
                <w:szCs w:val="14"/>
              </w:rPr>
              <w:t>maatregelen.</w:t>
            </w:r>
            <w:r w:rsidRPr="002B7ADC" w:rsidR="00766B4A">
              <w:rPr>
                <w:spacing w:val="-2"/>
                <w:sz w:val="14"/>
                <w:szCs w:val="14"/>
              </w:rPr>
              <w:t xml:space="preserve"> </w:t>
            </w:r>
            <w:r w:rsidRPr="002B7ADC" w:rsidR="00766B4A">
              <w:rPr>
                <w:sz w:val="14"/>
                <w:szCs w:val="14"/>
              </w:rPr>
              <w:t>Het</w:t>
            </w:r>
            <w:r w:rsidRPr="002B7ADC" w:rsidR="00766B4A">
              <w:rPr>
                <w:spacing w:val="-12"/>
                <w:sz w:val="14"/>
                <w:szCs w:val="14"/>
              </w:rPr>
              <w:t xml:space="preserve"> </w:t>
            </w:r>
            <w:r w:rsidRPr="002B7ADC" w:rsidR="00766B4A">
              <w:rPr>
                <w:sz w:val="14"/>
                <w:szCs w:val="14"/>
              </w:rPr>
              <w:t>gaat</w:t>
            </w:r>
            <w:r w:rsidRPr="002B7ADC" w:rsidR="00766B4A">
              <w:rPr>
                <w:spacing w:val="-12"/>
                <w:sz w:val="14"/>
                <w:szCs w:val="14"/>
              </w:rPr>
              <w:t xml:space="preserve"> </w:t>
            </w:r>
            <w:r w:rsidRPr="002B7ADC" w:rsidR="00766B4A">
              <w:rPr>
                <w:sz w:val="14"/>
                <w:szCs w:val="14"/>
              </w:rPr>
              <w:t>om</w:t>
            </w:r>
            <w:r w:rsidRPr="002B7ADC" w:rsidR="00766B4A">
              <w:rPr>
                <w:spacing w:val="-11"/>
                <w:sz w:val="14"/>
                <w:szCs w:val="14"/>
              </w:rPr>
              <w:t xml:space="preserve"> </w:t>
            </w:r>
            <w:r w:rsidRPr="002B7ADC" w:rsidR="00766B4A">
              <w:rPr>
                <w:sz w:val="14"/>
                <w:szCs w:val="14"/>
              </w:rPr>
              <w:t>formele</w:t>
            </w:r>
            <w:r w:rsidRPr="002B7ADC" w:rsidR="00766B4A">
              <w:rPr>
                <w:spacing w:val="-10"/>
                <w:sz w:val="14"/>
                <w:szCs w:val="14"/>
              </w:rPr>
              <w:t xml:space="preserve"> </w:t>
            </w:r>
            <w:r w:rsidRPr="002B7ADC" w:rsidR="00766B4A">
              <w:rPr>
                <w:sz w:val="14"/>
                <w:szCs w:val="14"/>
              </w:rPr>
              <w:t xml:space="preserve">materiële </w:t>
            </w:r>
            <w:r w:rsidRPr="002B7ADC" w:rsidR="00766B4A">
              <w:rPr>
                <w:spacing w:val="-2"/>
                <w:sz w:val="14"/>
                <w:szCs w:val="14"/>
              </w:rPr>
              <w:t>non-conformiteit.</w:t>
            </w:r>
          </w:p>
        </w:tc>
        <w:tc>
          <w:tcPr>
            <w:tcW w:w="2871" w:type="dxa"/>
            <w:tcBorders>
              <w:top w:val="single" w:color="000000" w:sz="4" w:space="0"/>
              <w:left w:val="single" w:color="000000" w:sz="4" w:space="0"/>
              <w:bottom w:val="single" w:color="000000" w:sz="4" w:space="0"/>
              <w:right w:val="single" w:color="000000" w:sz="4" w:space="0"/>
            </w:tcBorders>
          </w:tcPr>
          <w:p w:rsidRPr="002B7ADC" w:rsidR="007704DC" w:rsidP="007704DC" w:rsidRDefault="007704DC" w14:paraId="00FECF9A" w14:textId="77777777">
            <w:pPr>
              <w:pStyle w:val="TableParagraph"/>
              <w:kinsoku w:val="0"/>
              <w:overflowPunct w:val="0"/>
              <w:spacing w:before="2" w:line="237" w:lineRule="auto"/>
              <w:ind w:right="457"/>
              <w:rPr>
                <w:sz w:val="14"/>
                <w:szCs w:val="14"/>
              </w:rPr>
            </w:pPr>
            <w:r w:rsidRPr="002B7ADC">
              <w:rPr>
                <w:sz w:val="14"/>
                <w:szCs w:val="14"/>
              </w:rPr>
              <w:t>Rechtstreekse werking Daarnaast</w:t>
            </w:r>
            <w:r w:rsidRPr="002B7ADC">
              <w:rPr>
                <w:spacing w:val="-11"/>
                <w:sz w:val="14"/>
                <w:szCs w:val="14"/>
              </w:rPr>
              <w:t xml:space="preserve"> </w:t>
            </w:r>
            <w:r w:rsidRPr="002B7ADC">
              <w:rPr>
                <w:sz w:val="14"/>
                <w:szCs w:val="14"/>
              </w:rPr>
              <w:t>is</w:t>
            </w:r>
            <w:r w:rsidRPr="002B7ADC">
              <w:rPr>
                <w:spacing w:val="-11"/>
                <w:sz w:val="14"/>
                <w:szCs w:val="14"/>
              </w:rPr>
              <w:t xml:space="preserve"> </w:t>
            </w:r>
            <w:r w:rsidRPr="002B7ADC">
              <w:rPr>
                <w:sz w:val="14"/>
                <w:szCs w:val="14"/>
              </w:rPr>
              <w:t>er</w:t>
            </w:r>
            <w:r w:rsidRPr="002B7ADC">
              <w:rPr>
                <w:spacing w:val="-11"/>
                <w:sz w:val="14"/>
                <w:szCs w:val="14"/>
              </w:rPr>
              <w:t xml:space="preserve"> </w:t>
            </w:r>
            <w:r w:rsidRPr="002B7ADC">
              <w:rPr>
                <w:sz w:val="14"/>
                <w:szCs w:val="14"/>
              </w:rPr>
              <w:t>de</w:t>
            </w:r>
            <w:r w:rsidRPr="002B7ADC">
              <w:rPr>
                <w:spacing w:val="-11"/>
                <w:sz w:val="14"/>
                <w:szCs w:val="14"/>
              </w:rPr>
              <w:t xml:space="preserve"> </w:t>
            </w:r>
            <w:r w:rsidRPr="002B7ADC">
              <w:rPr>
                <w:sz w:val="14"/>
                <w:szCs w:val="14"/>
              </w:rPr>
              <w:t xml:space="preserve">rechtstreekse werking van art. 16, lid 3, </w:t>
            </w:r>
            <w:proofErr w:type="spellStart"/>
            <w:r w:rsidRPr="002B7ADC">
              <w:rPr>
                <w:sz w:val="14"/>
                <w:szCs w:val="14"/>
              </w:rPr>
              <w:t>Mtv</w:t>
            </w:r>
            <w:proofErr w:type="spellEnd"/>
            <w:r w:rsidRPr="002B7ADC">
              <w:rPr>
                <w:sz w:val="14"/>
                <w:szCs w:val="14"/>
              </w:rPr>
              <w:t>.</w:t>
            </w:r>
          </w:p>
          <w:p w:rsidRPr="002B7ADC" w:rsidR="007704DC" w:rsidP="007704DC" w:rsidRDefault="007704DC" w14:paraId="4A6EEFB5" w14:textId="77777777">
            <w:pPr>
              <w:pStyle w:val="TableParagraph"/>
              <w:kinsoku w:val="0"/>
              <w:overflowPunct w:val="0"/>
              <w:spacing w:before="2"/>
              <w:ind w:left="0"/>
              <w:rPr>
                <w:sz w:val="14"/>
                <w:szCs w:val="14"/>
              </w:rPr>
            </w:pPr>
          </w:p>
          <w:p w:rsidRPr="002B7ADC" w:rsidR="007704DC" w:rsidP="007704DC" w:rsidRDefault="007704DC" w14:paraId="1CEEC567" w14:textId="7D124CB4">
            <w:pPr>
              <w:pStyle w:val="TableParagraph"/>
              <w:kinsoku w:val="0"/>
              <w:overflowPunct w:val="0"/>
              <w:spacing w:before="1"/>
              <w:ind w:right="181"/>
              <w:rPr>
                <w:sz w:val="14"/>
                <w:szCs w:val="14"/>
              </w:rPr>
            </w:pPr>
            <w:r w:rsidRPr="002B7ADC">
              <w:rPr>
                <w:sz w:val="14"/>
                <w:szCs w:val="14"/>
              </w:rPr>
              <w:t>De markttoezichtautoriteit is aangewezen in art. 8, lid 1, van deze uitvoeringsregeling.</w:t>
            </w:r>
          </w:p>
        </w:tc>
        <w:tc>
          <w:tcPr>
            <w:tcW w:w="2792" w:type="dxa"/>
            <w:tcBorders>
              <w:top w:val="single" w:color="000000" w:sz="4" w:space="0"/>
              <w:left w:val="single" w:color="000000" w:sz="4" w:space="0"/>
              <w:bottom w:val="single" w:color="000000" w:sz="4" w:space="0"/>
              <w:right w:val="single" w:color="000000" w:sz="4" w:space="0"/>
            </w:tcBorders>
          </w:tcPr>
          <w:p w:rsidRPr="002B7ADC" w:rsidR="00766B4A" w:rsidP="00766B4A" w:rsidRDefault="007704DC" w14:paraId="4C41C83C" w14:textId="77777777">
            <w:pPr>
              <w:pStyle w:val="TableParagraph"/>
              <w:kinsoku w:val="0"/>
              <w:overflowPunct w:val="0"/>
              <w:spacing w:before="3"/>
              <w:ind w:right="97"/>
              <w:rPr>
                <w:sz w:val="14"/>
                <w:szCs w:val="14"/>
              </w:rPr>
            </w:pPr>
            <w:r w:rsidRPr="002B7ADC">
              <w:rPr>
                <w:sz w:val="14"/>
                <w:szCs w:val="14"/>
              </w:rPr>
              <w:t>De</w:t>
            </w:r>
            <w:r w:rsidRPr="002B7ADC">
              <w:rPr>
                <w:spacing w:val="-13"/>
                <w:sz w:val="14"/>
                <w:szCs w:val="14"/>
              </w:rPr>
              <w:t xml:space="preserve"> </w:t>
            </w:r>
            <w:r w:rsidRPr="002B7ADC">
              <w:rPr>
                <w:sz w:val="14"/>
                <w:szCs w:val="14"/>
              </w:rPr>
              <w:t>markttoezichtautoriteit</w:t>
            </w:r>
            <w:r w:rsidRPr="002B7ADC">
              <w:rPr>
                <w:spacing w:val="-12"/>
                <w:sz w:val="14"/>
                <w:szCs w:val="14"/>
              </w:rPr>
              <w:t xml:space="preserve"> </w:t>
            </w:r>
            <w:r w:rsidRPr="002B7ADC">
              <w:rPr>
                <w:sz w:val="14"/>
                <w:szCs w:val="14"/>
              </w:rPr>
              <w:t>ontleent zijn bevoegdheid om in geval van (mogelijke)</w:t>
            </w:r>
            <w:r w:rsidRPr="002B7ADC">
              <w:rPr>
                <w:spacing w:val="-3"/>
                <w:sz w:val="14"/>
                <w:szCs w:val="14"/>
              </w:rPr>
              <w:t xml:space="preserve"> </w:t>
            </w:r>
            <w:r w:rsidRPr="002B7ADC">
              <w:rPr>
                <w:sz w:val="14"/>
                <w:szCs w:val="14"/>
              </w:rPr>
              <w:t xml:space="preserve">non-conformiteit op te treden rechtstreeks aan de EU-verordening </w:t>
            </w:r>
            <w:proofErr w:type="spellStart"/>
            <w:r w:rsidRPr="002B7ADC">
              <w:rPr>
                <w:sz w:val="14"/>
                <w:szCs w:val="14"/>
              </w:rPr>
              <w:t>ecodesign</w:t>
            </w:r>
            <w:proofErr w:type="spellEnd"/>
            <w:r w:rsidRPr="002B7ADC">
              <w:rPr>
                <w:sz w:val="14"/>
                <w:szCs w:val="14"/>
              </w:rPr>
              <w:t xml:space="preserve">. De lidstaten moeten dan wel een markttoezichtautoriteit hebben aangewezen. De maatregelen omvatten ook de maatregelen als bedoeld in art. 16, lid 3, </w:t>
            </w:r>
            <w:proofErr w:type="spellStart"/>
            <w:r w:rsidRPr="002B7ADC">
              <w:rPr>
                <w:sz w:val="14"/>
                <w:szCs w:val="14"/>
              </w:rPr>
              <w:t>Mtv</w:t>
            </w:r>
            <w:proofErr w:type="spellEnd"/>
            <w:r w:rsidRPr="002B7ADC">
              <w:rPr>
                <w:sz w:val="14"/>
                <w:szCs w:val="14"/>
              </w:rPr>
              <w:t xml:space="preserve">, dat evenals art. 69, lid 1, </w:t>
            </w:r>
            <w:proofErr w:type="spellStart"/>
            <w:r w:rsidRPr="002B7ADC">
              <w:rPr>
                <w:sz w:val="14"/>
                <w:szCs w:val="14"/>
              </w:rPr>
              <w:t>Ev</w:t>
            </w:r>
            <w:proofErr w:type="spellEnd"/>
            <w:r w:rsidRPr="002B7ADC">
              <w:rPr>
                <w:sz w:val="14"/>
                <w:szCs w:val="14"/>
              </w:rPr>
              <w:t xml:space="preserve"> rechtstreekse</w:t>
            </w:r>
            <w:r w:rsidRPr="002B7ADC">
              <w:rPr>
                <w:spacing w:val="-8"/>
                <w:sz w:val="14"/>
                <w:szCs w:val="14"/>
              </w:rPr>
              <w:t xml:space="preserve"> </w:t>
            </w:r>
            <w:r w:rsidRPr="002B7ADC">
              <w:rPr>
                <w:sz w:val="14"/>
                <w:szCs w:val="14"/>
              </w:rPr>
              <w:t>werking</w:t>
            </w:r>
            <w:r w:rsidRPr="002B7ADC">
              <w:rPr>
                <w:spacing w:val="-7"/>
                <w:sz w:val="14"/>
                <w:szCs w:val="14"/>
              </w:rPr>
              <w:t xml:space="preserve"> </w:t>
            </w:r>
            <w:r w:rsidRPr="002B7ADC">
              <w:rPr>
                <w:sz w:val="14"/>
                <w:szCs w:val="14"/>
              </w:rPr>
              <w:t>heeft,</w:t>
            </w:r>
            <w:r w:rsidRPr="002B7ADC">
              <w:rPr>
                <w:spacing w:val="-9"/>
                <w:sz w:val="14"/>
                <w:szCs w:val="14"/>
              </w:rPr>
              <w:t xml:space="preserve"> </w:t>
            </w:r>
            <w:r w:rsidRPr="002B7ADC" w:rsidR="00766B4A">
              <w:rPr>
                <w:spacing w:val="-9"/>
                <w:sz w:val="14"/>
                <w:szCs w:val="14"/>
              </w:rPr>
              <w:t xml:space="preserve">     </w:t>
            </w:r>
            <w:r w:rsidRPr="002B7ADC">
              <w:rPr>
                <w:spacing w:val="-4"/>
                <w:sz w:val="14"/>
                <w:szCs w:val="14"/>
              </w:rPr>
              <w:t>zodat</w:t>
            </w:r>
            <w:r w:rsidRPr="002B7ADC" w:rsidR="00766B4A">
              <w:rPr>
                <w:spacing w:val="-4"/>
                <w:sz w:val="14"/>
                <w:szCs w:val="14"/>
              </w:rPr>
              <w:t xml:space="preserve"> </w:t>
            </w:r>
            <w:r w:rsidRPr="002B7ADC" w:rsidR="00766B4A">
              <w:rPr>
                <w:sz w:val="14"/>
                <w:szCs w:val="14"/>
              </w:rPr>
              <w:t>een aangewezen markttoezichtautoriteit daaraan zijn bevoegdheid kan ontlenen te gelasten dat de betrokken marktdeelnemers de nodige passende corrigerende maatregelen nemen.</w:t>
            </w:r>
          </w:p>
          <w:p w:rsidRPr="002B7ADC" w:rsidR="00766B4A" w:rsidP="00766B4A" w:rsidRDefault="00766B4A" w14:paraId="12AB81A9" w14:textId="77777777">
            <w:pPr>
              <w:pStyle w:val="TableParagraph"/>
              <w:kinsoku w:val="0"/>
              <w:overflowPunct w:val="0"/>
              <w:spacing w:before="3"/>
              <w:ind w:right="97"/>
              <w:rPr>
                <w:sz w:val="14"/>
                <w:szCs w:val="14"/>
              </w:rPr>
            </w:pPr>
            <w:r w:rsidRPr="002B7ADC">
              <w:rPr>
                <w:sz w:val="14"/>
                <w:szCs w:val="14"/>
              </w:rPr>
              <w:t>In geval geen gevolg wordt gegeven aan de eis om corrigerende maatregelen te nemen, is sprake van een overtreding van art. 8, leden 5 en 6, van de regeling en kan handhavend worden opgetreden.</w:t>
            </w:r>
          </w:p>
          <w:p w:rsidRPr="002B7ADC" w:rsidR="007704DC" w:rsidP="00766B4A" w:rsidRDefault="00766B4A" w14:paraId="1F177EEE" w14:textId="5899FE65">
            <w:pPr>
              <w:pStyle w:val="TableParagraph"/>
              <w:kinsoku w:val="0"/>
              <w:overflowPunct w:val="0"/>
              <w:spacing w:before="1"/>
              <w:ind w:right="126"/>
              <w:rPr>
                <w:sz w:val="14"/>
                <w:szCs w:val="14"/>
              </w:rPr>
            </w:pPr>
            <w:r w:rsidRPr="002B7ADC">
              <w:rPr>
                <w:sz w:val="14"/>
                <w:szCs w:val="14"/>
              </w:rPr>
              <w:t>Het gaat om formele materiële non-conformiteit. Dit kan worden afgeleid uit art. 71, dat op formele non-conformiteit betrekking heeft.</w:t>
            </w:r>
          </w:p>
        </w:tc>
      </w:tr>
      <w:tr w:rsidRPr="002B7ADC" w:rsidR="00831EE0" w:rsidTr="00766B4A" w14:paraId="68030104" w14:textId="77777777">
        <w:trPr>
          <w:trHeight w:val="1019"/>
        </w:trPr>
        <w:tc>
          <w:tcPr>
            <w:tcW w:w="1046" w:type="dxa"/>
            <w:tcBorders>
              <w:top w:val="single" w:color="000000" w:sz="4" w:space="0"/>
              <w:left w:val="single" w:color="000000" w:sz="4" w:space="0"/>
              <w:bottom w:val="single" w:color="000000" w:sz="4" w:space="0"/>
              <w:right w:val="single" w:color="000000" w:sz="4" w:space="0"/>
            </w:tcBorders>
          </w:tcPr>
          <w:p w:rsidRPr="002B7ADC" w:rsidR="00831EE0" w:rsidP="00B050D2" w:rsidRDefault="00831EE0" w14:paraId="6E72283D" w14:textId="77777777">
            <w:pPr>
              <w:pStyle w:val="TableParagraph"/>
              <w:kinsoku w:val="0"/>
              <w:overflowPunct w:val="0"/>
              <w:ind w:left="107"/>
              <w:rPr>
                <w:spacing w:val="-5"/>
                <w:sz w:val="14"/>
                <w:szCs w:val="14"/>
              </w:rPr>
            </w:pPr>
            <w:r w:rsidRPr="002B7ADC">
              <w:rPr>
                <w:sz w:val="14"/>
                <w:szCs w:val="14"/>
              </w:rPr>
              <w:t>Art.</w:t>
            </w:r>
            <w:r w:rsidRPr="002B7ADC">
              <w:rPr>
                <w:spacing w:val="-5"/>
                <w:sz w:val="14"/>
                <w:szCs w:val="14"/>
              </w:rPr>
              <w:t xml:space="preserve"> </w:t>
            </w:r>
            <w:r w:rsidRPr="002B7ADC">
              <w:rPr>
                <w:sz w:val="14"/>
                <w:szCs w:val="14"/>
              </w:rPr>
              <w:t>69,</w:t>
            </w:r>
            <w:r w:rsidRPr="002B7ADC">
              <w:rPr>
                <w:spacing w:val="-4"/>
                <w:sz w:val="14"/>
                <w:szCs w:val="14"/>
              </w:rPr>
              <w:t xml:space="preserve"> </w:t>
            </w:r>
            <w:r w:rsidRPr="002B7ADC">
              <w:rPr>
                <w:spacing w:val="-5"/>
                <w:sz w:val="14"/>
                <w:szCs w:val="14"/>
              </w:rPr>
              <w:t>lid</w:t>
            </w:r>
          </w:p>
          <w:p w:rsidRPr="002B7ADC" w:rsidR="00831EE0" w:rsidP="00B050D2" w:rsidRDefault="00831EE0" w14:paraId="2C7E9403" w14:textId="77777777">
            <w:pPr>
              <w:pStyle w:val="TableParagraph"/>
              <w:kinsoku w:val="0"/>
              <w:overflowPunct w:val="0"/>
              <w:spacing w:before="1"/>
              <w:ind w:left="107"/>
              <w:rPr>
                <w:spacing w:val="-10"/>
                <w:sz w:val="14"/>
                <w:szCs w:val="14"/>
              </w:rPr>
            </w:pPr>
            <w:r w:rsidRPr="002B7ADC">
              <w:rPr>
                <w:spacing w:val="-10"/>
                <w:sz w:val="14"/>
                <w:szCs w:val="14"/>
              </w:rPr>
              <w:t>2</w:t>
            </w:r>
          </w:p>
        </w:tc>
        <w:tc>
          <w:tcPr>
            <w:tcW w:w="2710" w:type="dxa"/>
            <w:tcBorders>
              <w:top w:val="single" w:color="000000" w:sz="4" w:space="0"/>
              <w:left w:val="single" w:color="000000" w:sz="4" w:space="0"/>
              <w:bottom w:val="single" w:color="000000" w:sz="4" w:space="0"/>
              <w:right w:val="single" w:color="000000" w:sz="4" w:space="0"/>
            </w:tcBorders>
          </w:tcPr>
          <w:p w:rsidRPr="002B7ADC" w:rsidR="00831EE0" w:rsidP="00B050D2" w:rsidRDefault="00831EE0" w14:paraId="0F0107A4" w14:textId="77777777">
            <w:pPr>
              <w:pStyle w:val="TableParagraph"/>
              <w:kinsoku w:val="0"/>
              <w:overflowPunct w:val="0"/>
              <w:rPr>
                <w:sz w:val="14"/>
                <w:szCs w:val="14"/>
              </w:rPr>
            </w:pPr>
            <w:r w:rsidRPr="002B7ADC">
              <w:rPr>
                <w:sz w:val="14"/>
                <w:szCs w:val="14"/>
              </w:rPr>
              <w:t>De</w:t>
            </w:r>
            <w:r w:rsidRPr="002B7ADC">
              <w:rPr>
                <w:spacing w:val="-13"/>
                <w:sz w:val="14"/>
                <w:szCs w:val="14"/>
              </w:rPr>
              <w:t xml:space="preserve"> </w:t>
            </w:r>
            <w:r w:rsidRPr="002B7ADC">
              <w:rPr>
                <w:sz w:val="14"/>
                <w:szCs w:val="14"/>
              </w:rPr>
              <w:t>markttoezichtautoriteit</w:t>
            </w:r>
            <w:r w:rsidRPr="002B7ADC">
              <w:rPr>
                <w:spacing w:val="-12"/>
                <w:sz w:val="14"/>
                <w:szCs w:val="14"/>
              </w:rPr>
              <w:t xml:space="preserve"> </w:t>
            </w:r>
            <w:r w:rsidRPr="002B7ADC">
              <w:rPr>
                <w:sz w:val="14"/>
                <w:szCs w:val="14"/>
              </w:rPr>
              <w:t>moet</w:t>
            </w:r>
            <w:r w:rsidRPr="002B7ADC">
              <w:rPr>
                <w:spacing w:val="-12"/>
                <w:sz w:val="14"/>
                <w:szCs w:val="14"/>
              </w:rPr>
              <w:t xml:space="preserve"> </w:t>
            </w:r>
            <w:r w:rsidRPr="002B7ADC">
              <w:rPr>
                <w:sz w:val="14"/>
                <w:szCs w:val="14"/>
              </w:rPr>
              <w:t>de Europese Commissie en andere lidstaten informeren over corrigerende maatregelen als non-</w:t>
            </w:r>
          </w:p>
          <w:p w:rsidRPr="002B7ADC" w:rsidR="00831EE0" w:rsidP="00B050D2" w:rsidRDefault="00831EE0" w14:paraId="358EDC2C" w14:textId="77777777">
            <w:pPr>
              <w:pStyle w:val="TableParagraph"/>
              <w:kinsoku w:val="0"/>
              <w:overflowPunct w:val="0"/>
              <w:spacing w:line="168" w:lineRule="exact"/>
              <w:rPr>
                <w:sz w:val="14"/>
                <w:szCs w:val="14"/>
              </w:rPr>
            </w:pPr>
            <w:r w:rsidRPr="002B7ADC">
              <w:rPr>
                <w:sz w:val="14"/>
                <w:szCs w:val="14"/>
              </w:rPr>
              <w:t>conformiteit</w:t>
            </w:r>
            <w:r w:rsidRPr="002B7ADC">
              <w:rPr>
                <w:spacing w:val="-11"/>
                <w:sz w:val="14"/>
                <w:szCs w:val="14"/>
              </w:rPr>
              <w:t xml:space="preserve"> </w:t>
            </w:r>
            <w:r w:rsidRPr="002B7ADC">
              <w:rPr>
                <w:sz w:val="14"/>
                <w:szCs w:val="14"/>
              </w:rPr>
              <w:t>niet</w:t>
            </w:r>
            <w:r w:rsidRPr="002B7ADC">
              <w:rPr>
                <w:spacing w:val="-12"/>
                <w:sz w:val="14"/>
                <w:szCs w:val="14"/>
              </w:rPr>
              <w:t xml:space="preserve"> </w:t>
            </w:r>
            <w:r w:rsidRPr="002B7ADC">
              <w:rPr>
                <w:sz w:val="14"/>
                <w:szCs w:val="14"/>
              </w:rPr>
              <w:t>tot</w:t>
            </w:r>
            <w:r w:rsidRPr="002B7ADC">
              <w:rPr>
                <w:spacing w:val="-11"/>
                <w:sz w:val="14"/>
                <w:szCs w:val="14"/>
              </w:rPr>
              <w:t xml:space="preserve"> </w:t>
            </w:r>
            <w:r w:rsidRPr="002B7ADC">
              <w:rPr>
                <w:sz w:val="14"/>
                <w:szCs w:val="14"/>
              </w:rPr>
              <w:t>het</w:t>
            </w:r>
            <w:r w:rsidRPr="002B7ADC">
              <w:rPr>
                <w:spacing w:val="-12"/>
                <w:sz w:val="14"/>
                <w:szCs w:val="14"/>
              </w:rPr>
              <w:t xml:space="preserve"> </w:t>
            </w:r>
            <w:r w:rsidRPr="002B7ADC">
              <w:rPr>
                <w:sz w:val="14"/>
                <w:szCs w:val="14"/>
              </w:rPr>
              <w:t>nationale grondgebied is beperkt.</w:t>
            </w:r>
          </w:p>
        </w:tc>
        <w:tc>
          <w:tcPr>
            <w:tcW w:w="2871" w:type="dxa"/>
            <w:tcBorders>
              <w:top w:val="single" w:color="000000" w:sz="4" w:space="0"/>
              <w:left w:val="single" w:color="000000" w:sz="4" w:space="0"/>
              <w:bottom w:val="single" w:color="000000" w:sz="4" w:space="0"/>
              <w:right w:val="single" w:color="000000" w:sz="4" w:space="0"/>
            </w:tcBorders>
          </w:tcPr>
          <w:p w:rsidRPr="002B7ADC" w:rsidR="00831EE0" w:rsidP="00B050D2" w:rsidRDefault="00831EE0" w14:paraId="44A1434C" w14:textId="77777777">
            <w:pPr>
              <w:pStyle w:val="TableParagraph"/>
              <w:kinsoku w:val="0"/>
              <w:overflowPunct w:val="0"/>
              <w:rPr>
                <w:spacing w:val="-2"/>
                <w:sz w:val="14"/>
                <w:szCs w:val="14"/>
              </w:rPr>
            </w:pPr>
            <w:r w:rsidRPr="002B7ADC">
              <w:rPr>
                <w:sz w:val="14"/>
                <w:szCs w:val="14"/>
              </w:rPr>
              <w:t>Rechtstreekse</w:t>
            </w:r>
            <w:r w:rsidRPr="002B7ADC">
              <w:rPr>
                <w:spacing w:val="-11"/>
                <w:sz w:val="14"/>
                <w:szCs w:val="14"/>
              </w:rPr>
              <w:t xml:space="preserve"> </w:t>
            </w:r>
            <w:r w:rsidRPr="002B7ADC">
              <w:rPr>
                <w:spacing w:val="-2"/>
                <w:sz w:val="14"/>
                <w:szCs w:val="14"/>
              </w:rPr>
              <w:t>werking</w:t>
            </w:r>
          </w:p>
          <w:p w:rsidRPr="002B7ADC" w:rsidR="00831EE0" w:rsidP="00B050D2" w:rsidRDefault="00831EE0" w14:paraId="799FA71A" w14:textId="3B8D304C">
            <w:pPr>
              <w:pStyle w:val="TableParagraph"/>
              <w:kinsoku w:val="0"/>
              <w:overflowPunct w:val="0"/>
              <w:spacing w:before="1"/>
              <w:ind w:right="181"/>
              <w:rPr>
                <w:sz w:val="14"/>
                <w:szCs w:val="14"/>
              </w:rPr>
            </w:pPr>
            <w:r w:rsidRPr="002B7ADC">
              <w:rPr>
                <w:sz w:val="14"/>
                <w:szCs w:val="14"/>
              </w:rPr>
              <w:t xml:space="preserve">De markttoezichtautoriteit </w:t>
            </w:r>
            <w:r w:rsidRPr="002B7ADC" w:rsidR="005E52D5">
              <w:rPr>
                <w:sz w:val="14"/>
                <w:szCs w:val="14"/>
              </w:rPr>
              <w:t xml:space="preserve">is aangewezen in art. </w:t>
            </w:r>
            <w:r w:rsidRPr="002B7ADC" w:rsidR="00766B4A">
              <w:rPr>
                <w:sz w:val="14"/>
                <w:szCs w:val="14"/>
              </w:rPr>
              <w:t>8</w:t>
            </w:r>
            <w:r w:rsidRPr="002B7ADC" w:rsidR="005E52D5">
              <w:rPr>
                <w:sz w:val="14"/>
                <w:szCs w:val="14"/>
              </w:rPr>
              <w:t>, lid 1, van deze uitvoeringsregeling</w:t>
            </w:r>
            <w:r w:rsidRPr="002B7ADC">
              <w:rPr>
                <w:sz w:val="14"/>
                <w:szCs w:val="14"/>
              </w:rPr>
              <w:t>.</w:t>
            </w:r>
          </w:p>
        </w:tc>
        <w:tc>
          <w:tcPr>
            <w:tcW w:w="2792" w:type="dxa"/>
            <w:tcBorders>
              <w:top w:val="single" w:color="000000" w:sz="4" w:space="0"/>
              <w:left w:val="single" w:color="000000" w:sz="4" w:space="0"/>
              <w:bottom w:val="single" w:color="000000" w:sz="4" w:space="0"/>
              <w:right w:val="single" w:color="000000" w:sz="4" w:space="0"/>
            </w:tcBorders>
          </w:tcPr>
          <w:p w:rsidRPr="002B7ADC" w:rsidR="00831EE0" w:rsidP="00B050D2" w:rsidRDefault="00831EE0" w14:paraId="65B7DDC9" w14:textId="77777777">
            <w:pPr>
              <w:pStyle w:val="TableParagraph"/>
              <w:kinsoku w:val="0"/>
              <w:overflowPunct w:val="0"/>
              <w:rPr>
                <w:spacing w:val="-12"/>
                <w:sz w:val="14"/>
                <w:szCs w:val="14"/>
              </w:rPr>
            </w:pPr>
            <w:r w:rsidRPr="002B7ADC">
              <w:rPr>
                <w:sz w:val="14"/>
                <w:szCs w:val="14"/>
              </w:rPr>
              <w:t>Zie</w:t>
            </w:r>
            <w:r w:rsidRPr="002B7ADC">
              <w:rPr>
                <w:spacing w:val="-4"/>
                <w:sz w:val="14"/>
                <w:szCs w:val="14"/>
              </w:rPr>
              <w:t xml:space="preserve"> </w:t>
            </w:r>
            <w:r w:rsidRPr="002B7ADC">
              <w:rPr>
                <w:sz w:val="14"/>
                <w:szCs w:val="14"/>
              </w:rPr>
              <w:t>art.</w:t>
            </w:r>
            <w:r w:rsidRPr="002B7ADC">
              <w:rPr>
                <w:spacing w:val="-4"/>
                <w:sz w:val="14"/>
                <w:szCs w:val="14"/>
              </w:rPr>
              <w:t xml:space="preserve"> </w:t>
            </w:r>
            <w:r w:rsidRPr="002B7ADC">
              <w:rPr>
                <w:sz w:val="14"/>
                <w:szCs w:val="14"/>
              </w:rPr>
              <w:t>69,</w:t>
            </w:r>
            <w:r w:rsidRPr="002B7ADC">
              <w:rPr>
                <w:spacing w:val="-2"/>
                <w:sz w:val="14"/>
                <w:szCs w:val="14"/>
              </w:rPr>
              <w:t xml:space="preserve"> </w:t>
            </w:r>
            <w:r w:rsidRPr="002B7ADC">
              <w:rPr>
                <w:sz w:val="14"/>
                <w:szCs w:val="14"/>
              </w:rPr>
              <w:t>lid</w:t>
            </w:r>
            <w:r w:rsidRPr="002B7ADC">
              <w:rPr>
                <w:spacing w:val="-2"/>
                <w:sz w:val="14"/>
                <w:szCs w:val="14"/>
              </w:rPr>
              <w:t xml:space="preserve"> </w:t>
            </w:r>
            <w:r w:rsidRPr="002B7ADC">
              <w:rPr>
                <w:spacing w:val="-12"/>
                <w:sz w:val="14"/>
                <w:szCs w:val="14"/>
              </w:rPr>
              <w:t>1</w:t>
            </w:r>
          </w:p>
          <w:p w:rsidRPr="002B7ADC" w:rsidR="004C053E" w:rsidP="00B050D2" w:rsidRDefault="004C053E" w14:paraId="6331CD67" w14:textId="77777777">
            <w:pPr>
              <w:pStyle w:val="TableParagraph"/>
              <w:kinsoku w:val="0"/>
              <w:overflowPunct w:val="0"/>
              <w:rPr>
                <w:spacing w:val="-12"/>
                <w:sz w:val="14"/>
                <w:szCs w:val="14"/>
              </w:rPr>
            </w:pPr>
          </w:p>
          <w:p w:rsidRPr="002B7ADC" w:rsidR="004C053E" w:rsidP="009F6DE1" w:rsidRDefault="004C053E" w14:paraId="7CDA913E" w14:textId="3A280EE2">
            <w:pPr>
              <w:pStyle w:val="TableParagraph"/>
              <w:kinsoku w:val="0"/>
              <w:overflowPunct w:val="0"/>
              <w:ind w:left="0"/>
              <w:rPr>
                <w:spacing w:val="-12"/>
                <w:sz w:val="14"/>
                <w:szCs w:val="14"/>
              </w:rPr>
            </w:pPr>
          </w:p>
        </w:tc>
      </w:tr>
      <w:tr w:rsidRPr="002B7ADC" w:rsidR="00831EE0" w:rsidTr="00766B4A" w14:paraId="16A67C42" w14:textId="77777777">
        <w:trPr>
          <w:trHeight w:val="1363"/>
        </w:trPr>
        <w:tc>
          <w:tcPr>
            <w:tcW w:w="1046" w:type="dxa"/>
            <w:tcBorders>
              <w:top w:val="single" w:color="000000" w:sz="4" w:space="0"/>
              <w:left w:val="single" w:color="000000" w:sz="4" w:space="0"/>
              <w:bottom w:val="single" w:color="000000" w:sz="4" w:space="0"/>
              <w:right w:val="single" w:color="000000" w:sz="4" w:space="0"/>
            </w:tcBorders>
          </w:tcPr>
          <w:p w:rsidRPr="002B7ADC" w:rsidR="00831EE0" w:rsidP="00B050D2" w:rsidRDefault="00831EE0" w14:paraId="564ADC48" w14:textId="77777777">
            <w:pPr>
              <w:pStyle w:val="TableParagraph"/>
              <w:kinsoku w:val="0"/>
              <w:overflowPunct w:val="0"/>
              <w:ind w:left="107"/>
              <w:rPr>
                <w:spacing w:val="-5"/>
                <w:sz w:val="14"/>
                <w:szCs w:val="14"/>
              </w:rPr>
            </w:pPr>
            <w:r w:rsidRPr="002B7ADC">
              <w:rPr>
                <w:sz w:val="14"/>
                <w:szCs w:val="14"/>
              </w:rPr>
              <w:t>Art.</w:t>
            </w:r>
            <w:r w:rsidRPr="002B7ADC">
              <w:rPr>
                <w:spacing w:val="-5"/>
                <w:sz w:val="14"/>
                <w:szCs w:val="14"/>
              </w:rPr>
              <w:t xml:space="preserve"> </w:t>
            </w:r>
            <w:r w:rsidRPr="002B7ADC">
              <w:rPr>
                <w:sz w:val="14"/>
                <w:szCs w:val="14"/>
              </w:rPr>
              <w:t>69,</w:t>
            </w:r>
            <w:r w:rsidRPr="002B7ADC">
              <w:rPr>
                <w:spacing w:val="-4"/>
                <w:sz w:val="14"/>
                <w:szCs w:val="14"/>
              </w:rPr>
              <w:t xml:space="preserve"> </w:t>
            </w:r>
            <w:r w:rsidRPr="002B7ADC">
              <w:rPr>
                <w:spacing w:val="-5"/>
                <w:sz w:val="14"/>
                <w:szCs w:val="14"/>
              </w:rPr>
              <w:t>lid</w:t>
            </w:r>
          </w:p>
          <w:p w:rsidRPr="002B7ADC" w:rsidR="00831EE0" w:rsidP="00B050D2" w:rsidRDefault="00831EE0" w14:paraId="10F18A3B" w14:textId="77777777">
            <w:pPr>
              <w:pStyle w:val="TableParagraph"/>
              <w:kinsoku w:val="0"/>
              <w:overflowPunct w:val="0"/>
              <w:spacing w:before="1"/>
              <w:ind w:left="107"/>
              <w:rPr>
                <w:spacing w:val="-10"/>
                <w:sz w:val="14"/>
                <w:szCs w:val="14"/>
              </w:rPr>
            </w:pPr>
            <w:r w:rsidRPr="002B7ADC">
              <w:rPr>
                <w:spacing w:val="-10"/>
                <w:sz w:val="14"/>
                <w:szCs w:val="14"/>
              </w:rPr>
              <w:t>4</w:t>
            </w:r>
          </w:p>
        </w:tc>
        <w:tc>
          <w:tcPr>
            <w:tcW w:w="2710" w:type="dxa"/>
            <w:tcBorders>
              <w:top w:val="single" w:color="000000" w:sz="4" w:space="0"/>
              <w:left w:val="single" w:color="000000" w:sz="4" w:space="0"/>
              <w:bottom w:val="single" w:color="000000" w:sz="4" w:space="0"/>
              <w:right w:val="single" w:color="000000" w:sz="4" w:space="0"/>
            </w:tcBorders>
          </w:tcPr>
          <w:p w:rsidRPr="002B7ADC" w:rsidR="00831EE0" w:rsidP="00B050D2" w:rsidRDefault="00831EE0" w14:paraId="1D50A545" w14:textId="77777777">
            <w:pPr>
              <w:pStyle w:val="TableParagraph"/>
              <w:kinsoku w:val="0"/>
              <w:overflowPunct w:val="0"/>
              <w:ind w:right="131"/>
              <w:rPr>
                <w:sz w:val="14"/>
                <w:szCs w:val="14"/>
              </w:rPr>
            </w:pPr>
            <w:r w:rsidRPr="002B7ADC">
              <w:rPr>
                <w:sz w:val="14"/>
                <w:szCs w:val="14"/>
              </w:rPr>
              <w:t>De</w:t>
            </w:r>
            <w:r w:rsidRPr="002B7ADC">
              <w:rPr>
                <w:spacing w:val="-13"/>
                <w:sz w:val="14"/>
                <w:szCs w:val="14"/>
              </w:rPr>
              <w:t xml:space="preserve"> </w:t>
            </w:r>
            <w:r w:rsidRPr="002B7ADC">
              <w:rPr>
                <w:sz w:val="14"/>
                <w:szCs w:val="14"/>
              </w:rPr>
              <w:t>markttoezichtautoriteit</w:t>
            </w:r>
            <w:r w:rsidRPr="002B7ADC">
              <w:rPr>
                <w:spacing w:val="-12"/>
                <w:sz w:val="14"/>
                <w:szCs w:val="14"/>
              </w:rPr>
              <w:t xml:space="preserve"> </w:t>
            </w:r>
            <w:r w:rsidRPr="002B7ADC">
              <w:rPr>
                <w:sz w:val="14"/>
                <w:szCs w:val="14"/>
              </w:rPr>
              <w:t>moet</w:t>
            </w:r>
            <w:r w:rsidRPr="002B7ADC">
              <w:rPr>
                <w:spacing w:val="-12"/>
                <w:sz w:val="14"/>
                <w:szCs w:val="14"/>
              </w:rPr>
              <w:t xml:space="preserve"> </w:t>
            </w:r>
            <w:r w:rsidRPr="002B7ADC">
              <w:rPr>
                <w:sz w:val="14"/>
                <w:szCs w:val="14"/>
              </w:rPr>
              <w:t>in geval van non-conformiteit de nodige passende voorlopige maatregelen nemen als de marktdeelnemer dat niet doet.</w:t>
            </w:r>
          </w:p>
          <w:p w:rsidRPr="002B7ADC" w:rsidR="00831EE0" w:rsidP="00B050D2" w:rsidRDefault="00831EE0" w14:paraId="39E10582" w14:textId="77777777">
            <w:pPr>
              <w:pStyle w:val="TableParagraph"/>
              <w:kinsoku w:val="0"/>
              <w:overflowPunct w:val="0"/>
              <w:spacing w:before="152" w:line="170" w:lineRule="atLeast"/>
              <w:ind w:right="424"/>
              <w:rPr>
                <w:spacing w:val="-2"/>
                <w:sz w:val="14"/>
                <w:szCs w:val="14"/>
              </w:rPr>
            </w:pPr>
            <w:r w:rsidRPr="002B7ADC">
              <w:rPr>
                <w:sz w:val="14"/>
                <w:szCs w:val="14"/>
              </w:rPr>
              <w:t>Het</w:t>
            </w:r>
            <w:r w:rsidRPr="002B7ADC">
              <w:rPr>
                <w:spacing w:val="-12"/>
                <w:sz w:val="14"/>
                <w:szCs w:val="14"/>
              </w:rPr>
              <w:t xml:space="preserve"> </w:t>
            </w:r>
            <w:r w:rsidRPr="002B7ADC">
              <w:rPr>
                <w:sz w:val="14"/>
                <w:szCs w:val="14"/>
              </w:rPr>
              <w:t>gaat</w:t>
            </w:r>
            <w:r w:rsidRPr="002B7ADC">
              <w:rPr>
                <w:spacing w:val="-12"/>
                <w:sz w:val="14"/>
                <w:szCs w:val="14"/>
              </w:rPr>
              <w:t xml:space="preserve"> </w:t>
            </w:r>
            <w:r w:rsidRPr="002B7ADC">
              <w:rPr>
                <w:sz w:val="14"/>
                <w:szCs w:val="14"/>
              </w:rPr>
              <w:t>om</w:t>
            </w:r>
            <w:r w:rsidRPr="002B7ADC">
              <w:rPr>
                <w:spacing w:val="-11"/>
                <w:sz w:val="14"/>
                <w:szCs w:val="14"/>
              </w:rPr>
              <w:t xml:space="preserve"> </w:t>
            </w:r>
            <w:r w:rsidRPr="002B7ADC">
              <w:rPr>
                <w:sz w:val="14"/>
                <w:szCs w:val="14"/>
              </w:rPr>
              <w:t>formele</w:t>
            </w:r>
            <w:r w:rsidRPr="002B7ADC">
              <w:rPr>
                <w:spacing w:val="-10"/>
                <w:sz w:val="14"/>
                <w:szCs w:val="14"/>
              </w:rPr>
              <w:t xml:space="preserve"> </w:t>
            </w:r>
            <w:r w:rsidRPr="002B7ADC">
              <w:rPr>
                <w:sz w:val="14"/>
                <w:szCs w:val="14"/>
              </w:rPr>
              <w:t xml:space="preserve">materiële </w:t>
            </w:r>
            <w:r w:rsidRPr="002B7ADC">
              <w:rPr>
                <w:spacing w:val="-2"/>
                <w:sz w:val="14"/>
                <w:szCs w:val="14"/>
              </w:rPr>
              <w:t>non-conformiteit</w:t>
            </w:r>
          </w:p>
        </w:tc>
        <w:tc>
          <w:tcPr>
            <w:tcW w:w="2871" w:type="dxa"/>
            <w:tcBorders>
              <w:top w:val="single" w:color="000000" w:sz="4" w:space="0"/>
              <w:left w:val="single" w:color="000000" w:sz="4" w:space="0"/>
              <w:bottom w:val="single" w:color="000000" w:sz="4" w:space="0"/>
              <w:right w:val="single" w:color="000000" w:sz="4" w:space="0"/>
            </w:tcBorders>
          </w:tcPr>
          <w:p w:rsidRPr="002B7ADC" w:rsidR="00831EE0" w:rsidP="00B050D2" w:rsidRDefault="00831EE0" w14:paraId="089D23F9" w14:textId="77777777">
            <w:pPr>
              <w:pStyle w:val="TableParagraph"/>
              <w:kinsoku w:val="0"/>
              <w:overflowPunct w:val="0"/>
              <w:rPr>
                <w:spacing w:val="-2"/>
                <w:sz w:val="14"/>
                <w:szCs w:val="14"/>
              </w:rPr>
            </w:pPr>
            <w:r w:rsidRPr="002B7ADC">
              <w:rPr>
                <w:sz w:val="14"/>
                <w:szCs w:val="14"/>
              </w:rPr>
              <w:t>Rechtstreekse</w:t>
            </w:r>
            <w:r w:rsidRPr="002B7ADC">
              <w:rPr>
                <w:spacing w:val="-11"/>
                <w:sz w:val="14"/>
                <w:szCs w:val="14"/>
              </w:rPr>
              <w:t xml:space="preserve"> </w:t>
            </w:r>
            <w:r w:rsidRPr="002B7ADC">
              <w:rPr>
                <w:spacing w:val="-2"/>
                <w:sz w:val="14"/>
                <w:szCs w:val="14"/>
              </w:rPr>
              <w:t>werking</w:t>
            </w:r>
          </w:p>
          <w:p w:rsidRPr="002B7ADC" w:rsidR="00831EE0" w:rsidP="00B050D2" w:rsidRDefault="00831EE0" w14:paraId="4932EAF7" w14:textId="362D6B93">
            <w:pPr>
              <w:pStyle w:val="TableParagraph"/>
              <w:kinsoku w:val="0"/>
              <w:overflowPunct w:val="0"/>
              <w:spacing w:before="1"/>
              <w:ind w:right="181"/>
              <w:rPr>
                <w:sz w:val="14"/>
                <w:szCs w:val="14"/>
              </w:rPr>
            </w:pPr>
            <w:r w:rsidRPr="002B7ADC">
              <w:rPr>
                <w:sz w:val="14"/>
                <w:szCs w:val="14"/>
              </w:rPr>
              <w:t xml:space="preserve">De markttoezichtautoriteit </w:t>
            </w:r>
            <w:r w:rsidRPr="002B7ADC" w:rsidR="005E52D5">
              <w:rPr>
                <w:sz w:val="14"/>
                <w:szCs w:val="14"/>
              </w:rPr>
              <w:t xml:space="preserve">is aangewezen in art. </w:t>
            </w:r>
            <w:r w:rsidRPr="002B7ADC" w:rsidR="00766B4A">
              <w:rPr>
                <w:sz w:val="14"/>
                <w:szCs w:val="14"/>
              </w:rPr>
              <w:t>8</w:t>
            </w:r>
            <w:r w:rsidRPr="002B7ADC" w:rsidR="005E52D5">
              <w:rPr>
                <w:sz w:val="14"/>
                <w:szCs w:val="14"/>
              </w:rPr>
              <w:t>, lid 1, van deze uitvoeringsregeling</w:t>
            </w:r>
            <w:r w:rsidRPr="002B7ADC">
              <w:rPr>
                <w:sz w:val="14"/>
                <w:szCs w:val="14"/>
              </w:rPr>
              <w:t>.</w:t>
            </w:r>
          </w:p>
          <w:p w:rsidRPr="002B7ADC" w:rsidR="002F1AA3" w:rsidP="00B050D2" w:rsidRDefault="002F1AA3" w14:paraId="0F79AF79" w14:textId="3169DEF8">
            <w:pPr>
              <w:pStyle w:val="TableParagraph"/>
              <w:kinsoku w:val="0"/>
              <w:overflowPunct w:val="0"/>
              <w:spacing w:before="1"/>
              <w:ind w:right="181"/>
              <w:rPr>
                <w:sz w:val="14"/>
                <w:szCs w:val="14"/>
              </w:rPr>
            </w:pPr>
            <w:r w:rsidRPr="002B7ADC">
              <w:rPr>
                <w:sz w:val="14"/>
                <w:szCs w:val="14"/>
              </w:rPr>
              <w:t xml:space="preserve">Art. 8, </w:t>
            </w:r>
            <w:r w:rsidRPr="002B7ADC" w:rsidR="00766B4A">
              <w:rPr>
                <w:sz w:val="14"/>
                <w:szCs w:val="14"/>
              </w:rPr>
              <w:t>lid 5,</w:t>
            </w:r>
            <w:r w:rsidRPr="002B7ADC">
              <w:rPr>
                <w:sz w:val="14"/>
                <w:szCs w:val="14"/>
              </w:rPr>
              <w:t xml:space="preserve"> van deze uitvoeringsregeling voorziet in </w:t>
            </w:r>
            <w:r w:rsidRPr="002B7ADC" w:rsidR="00271452">
              <w:rPr>
                <w:sz w:val="14"/>
                <w:szCs w:val="14"/>
              </w:rPr>
              <w:t>‘</w:t>
            </w:r>
            <w:r w:rsidRPr="002B7ADC">
              <w:rPr>
                <w:sz w:val="14"/>
                <w:szCs w:val="14"/>
              </w:rPr>
              <w:t>passende maatregelen</w:t>
            </w:r>
            <w:r w:rsidRPr="002B7ADC" w:rsidR="00271452">
              <w:rPr>
                <w:sz w:val="14"/>
                <w:szCs w:val="14"/>
              </w:rPr>
              <w:t>’ (handhaving)</w:t>
            </w:r>
          </w:p>
        </w:tc>
        <w:tc>
          <w:tcPr>
            <w:tcW w:w="2792" w:type="dxa"/>
            <w:tcBorders>
              <w:top w:val="single" w:color="000000" w:sz="4" w:space="0"/>
              <w:left w:val="single" w:color="000000" w:sz="4" w:space="0"/>
              <w:bottom w:val="single" w:color="000000" w:sz="4" w:space="0"/>
              <w:right w:val="single" w:color="000000" w:sz="4" w:space="0"/>
            </w:tcBorders>
          </w:tcPr>
          <w:p w:rsidRPr="002B7ADC" w:rsidR="00831EE0" w:rsidP="00B050D2" w:rsidRDefault="00831EE0" w14:paraId="4A4D6848" w14:textId="3D717719">
            <w:pPr>
              <w:pStyle w:val="TableParagraph"/>
              <w:kinsoku w:val="0"/>
              <w:overflowPunct w:val="0"/>
              <w:rPr>
                <w:spacing w:val="-12"/>
                <w:sz w:val="14"/>
                <w:szCs w:val="14"/>
              </w:rPr>
            </w:pPr>
            <w:r w:rsidRPr="002B7ADC">
              <w:rPr>
                <w:sz w:val="14"/>
                <w:szCs w:val="14"/>
              </w:rPr>
              <w:t>Zie</w:t>
            </w:r>
            <w:r w:rsidRPr="002B7ADC">
              <w:rPr>
                <w:spacing w:val="-4"/>
                <w:sz w:val="14"/>
                <w:szCs w:val="14"/>
              </w:rPr>
              <w:t xml:space="preserve"> </w:t>
            </w:r>
            <w:r w:rsidRPr="002B7ADC">
              <w:rPr>
                <w:sz w:val="14"/>
                <w:szCs w:val="14"/>
              </w:rPr>
              <w:t>art.</w:t>
            </w:r>
            <w:r w:rsidRPr="002B7ADC">
              <w:rPr>
                <w:spacing w:val="-4"/>
                <w:sz w:val="14"/>
                <w:szCs w:val="14"/>
              </w:rPr>
              <w:t xml:space="preserve"> </w:t>
            </w:r>
            <w:r w:rsidRPr="002B7ADC">
              <w:rPr>
                <w:sz w:val="14"/>
                <w:szCs w:val="14"/>
              </w:rPr>
              <w:t>69,</w:t>
            </w:r>
            <w:r w:rsidRPr="002B7ADC">
              <w:rPr>
                <w:spacing w:val="-2"/>
                <w:sz w:val="14"/>
                <w:szCs w:val="14"/>
              </w:rPr>
              <w:t xml:space="preserve"> </w:t>
            </w:r>
            <w:r w:rsidRPr="002B7ADC">
              <w:rPr>
                <w:sz w:val="14"/>
                <w:szCs w:val="14"/>
              </w:rPr>
              <w:t>lid</w:t>
            </w:r>
            <w:r w:rsidRPr="002B7ADC">
              <w:rPr>
                <w:spacing w:val="-2"/>
                <w:sz w:val="14"/>
                <w:szCs w:val="14"/>
              </w:rPr>
              <w:t xml:space="preserve"> </w:t>
            </w:r>
            <w:r w:rsidRPr="002B7ADC">
              <w:rPr>
                <w:spacing w:val="-12"/>
                <w:sz w:val="14"/>
                <w:szCs w:val="14"/>
              </w:rPr>
              <w:t>1</w:t>
            </w:r>
          </w:p>
        </w:tc>
      </w:tr>
      <w:tr w:rsidRPr="00F53C2A" w:rsidR="00831EE0" w:rsidTr="00766B4A" w14:paraId="21EA9A0E" w14:textId="77777777">
        <w:trPr>
          <w:trHeight w:val="2380"/>
        </w:trPr>
        <w:tc>
          <w:tcPr>
            <w:tcW w:w="1046" w:type="dxa"/>
            <w:tcBorders>
              <w:top w:val="single" w:color="000000" w:sz="4" w:space="0"/>
              <w:left w:val="single" w:color="000000" w:sz="4" w:space="0"/>
              <w:bottom w:val="single" w:color="000000" w:sz="4" w:space="0"/>
              <w:right w:val="single" w:color="000000" w:sz="4" w:space="0"/>
            </w:tcBorders>
          </w:tcPr>
          <w:p w:rsidRPr="002B7ADC" w:rsidR="00831EE0" w:rsidP="00B050D2" w:rsidRDefault="00831EE0" w14:paraId="0BF9AB40" w14:textId="77777777">
            <w:pPr>
              <w:pStyle w:val="TableParagraph"/>
              <w:kinsoku w:val="0"/>
              <w:overflowPunct w:val="0"/>
              <w:ind w:left="107"/>
              <w:rPr>
                <w:sz w:val="14"/>
                <w:szCs w:val="14"/>
              </w:rPr>
            </w:pPr>
            <w:r w:rsidRPr="002B7ADC">
              <w:rPr>
                <w:sz w:val="14"/>
                <w:szCs w:val="14"/>
              </w:rPr>
              <w:t>Art. 69, lid</w:t>
            </w:r>
          </w:p>
          <w:p w:rsidRPr="002B7ADC" w:rsidR="00831EE0" w:rsidP="00B050D2" w:rsidRDefault="00831EE0" w14:paraId="042B5D5E" w14:textId="77777777">
            <w:pPr>
              <w:pStyle w:val="TableParagraph"/>
              <w:kinsoku w:val="0"/>
              <w:overflowPunct w:val="0"/>
              <w:spacing w:before="1"/>
              <w:ind w:left="107"/>
              <w:rPr>
                <w:sz w:val="14"/>
                <w:szCs w:val="14"/>
              </w:rPr>
            </w:pPr>
            <w:r w:rsidRPr="002B7ADC">
              <w:rPr>
                <w:sz w:val="14"/>
                <w:szCs w:val="14"/>
              </w:rPr>
              <w:t>8</w:t>
            </w:r>
          </w:p>
        </w:tc>
        <w:tc>
          <w:tcPr>
            <w:tcW w:w="2710" w:type="dxa"/>
            <w:tcBorders>
              <w:top w:val="single" w:color="000000" w:sz="4" w:space="0"/>
              <w:left w:val="single" w:color="000000" w:sz="4" w:space="0"/>
              <w:bottom w:val="single" w:color="000000" w:sz="4" w:space="0"/>
              <w:right w:val="single" w:color="000000" w:sz="4" w:space="0"/>
            </w:tcBorders>
          </w:tcPr>
          <w:p w:rsidRPr="002B7ADC" w:rsidR="00831EE0" w:rsidP="00766B4A" w:rsidRDefault="00831EE0" w14:paraId="195CA1F5" w14:textId="001AE444">
            <w:pPr>
              <w:pStyle w:val="TableParagraph"/>
              <w:kinsoku w:val="0"/>
              <w:overflowPunct w:val="0"/>
              <w:rPr>
                <w:sz w:val="14"/>
                <w:szCs w:val="14"/>
              </w:rPr>
            </w:pPr>
            <w:r w:rsidRPr="002B7ADC">
              <w:rPr>
                <w:sz w:val="14"/>
                <w:szCs w:val="14"/>
              </w:rPr>
              <w:t>De lidstaten zorgen ervoor dat</w:t>
            </w:r>
            <w:r w:rsidRPr="002B7ADC" w:rsidR="00766B4A">
              <w:rPr>
                <w:sz w:val="14"/>
                <w:szCs w:val="14"/>
              </w:rPr>
              <w:t xml:space="preserve"> </w:t>
            </w:r>
            <w:r w:rsidRPr="002B7ADC">
              <w:rPr>
                <w:sz w:val="14"/>
                <w:szCs w:val="14"/>
              </w:rPr>
              <w:t>t.a.v. een non-conform product passende beperkende maatregelen worden genomen, zoals het uit de handel nemen van dit product.</w:t>
            </w:r>
          </w:p>
          <w:p w:rsidRPr="002B7ADC" w:rsidR="00831EE0" w:rsidP="00B050D2" w:rsidRDefault="00831EE0" w14:paraId="11BDEAC8" w14:textId="3145CDE3">
            <w:pPr>
              <w:pStyle w:val="TableParagraph"/>
              <w:kinsoku w:val="0"/>
              <w:overflowPunct w:val="0"/>
              <w:spacing w:before="169"/>
              <w:ind w:right="424"/>
              <w:rPr>
                <w:sz w:val="14"/>
                <w:szCs w:val="14"/>
              </w:rPr>
            </w:pPr>
            <w:r w:rsidRPr="002B7ADC">
              <w:rPr>
                <w:sz w:val="14"/>
                <w:szCs w:val="14"/>
              </w:rPr>
              <w:t>Het gaat om formele materiële non-conformiteit</w:t>
            </w:r>
            <w:r w:rsidRPr="002B7ADC" w:rsidR="00D24246">
              <w:rPr>
                <w:sz w:val="14"/>
                <w:szCs w:val="14"/>
              </w:rPr>
              <w:t>.</w:t>
            </w:r>
          </w:p>
        </w:tc>
        <w:tc>
          <w:tcPr>
            <w:tcW w:w="2871" w:type="dxa"/>
            <w:tcBorders>
              <w:top w:val="single" w:color="000000" w:sz="4" w:space="0"/>
              <w:left w:val="single" w:color="000000" w:sz="4" w:space="0"/>
              <w:bottom w:val="single" w:color="000000" w:sz="4" w:space="0"/>
              <w:right w:val="single" w:color="000000" w:sz="4" w:space="0"/>
            </w:tcBorders>
          </w:tcPr>
          <w:p w:rsidRPr="002B7ADC" w:rsidR="00766B4A" w:rsidP="00766B4A" w:rsidRDefault="00EA33CF" w14:paraId="62DA3B18" w14:textId="19D5AD0C">
            <w:pPr>
              <w:pStyle w:val="TableParagraph"/>
              <w:kinsoku w:val="0"/>
              <w:overflowPunct w:val="0"/>
              <w:spacing w:before="3"/>
              <w:rPr>
                <w:sz w:val="14"/>
                <w:szCs w:val="14"/>
              </w:rPr>
            </w:pPr>
            <w:r w:rsidRPr="002B7ADC">
              <w:rPr>
                <w:sz w:val="14"/>
                <w:szCs w:val="14"/>
              </w:rPr>
              <w:t xml:space="preserve">Dit is geregeld in art. </w:t>
            </w:r>
            <w:r w:rsidRPr="002B7ADC" w:rsidR="00766B4A">
              <w:rPr>
                <w:sz w:val="14"/>
                <w:szCs w:val="14"/>
              </w:rPr>
              <w:t>8, l</w:t>
            </w:r>
            <w:r w:rsidRPr="002B7ADC" w:rsidR="009953F7">
              <w:rPr>
                <w:sz w:val="14"/>
                <w:szCs w:val="14"/>
              </w:rPr>
              <w:t>e</w:t>
            </w:r>
            <w:r w:rsidRPr="002B7ADC" w:rsidR="00766B4A">
              <w:rPr>
                <w:sz w:val="14"/>
                <w:szCs w:val="14"/>
              </w:rPr>
              <w:t>d</w:t>
            </w:r>
            <w:r w:rsidRPr="002B7ADC" w:rsidR="009953F7">
              <w:rPr>
                <w:sz w:val="14"/>
                <w:szCs w:val="14"/>
              </w:rPr>
              <w:t>en</w:t>
            </w:r>
            <w:r w:rsidRPr="002B7ADC" w:rsidR="00766B4A">
              <w:rPr>
                <w:sz w:val="14"/>
                <w:szCs w:val="14"/>
              </w:rPr>
              <w:t xml:space="preserve"> </w:t>
            </w:r>
            <w:r w:rsidRPr="002B7ADC" w:rsidR="00D24246">
              <w:rPr>
                <w:sz w:val="14"/>
                <w:szCs w:val="14"/>
              </w:rPr>
              <w:t>3</w:t>
            </w:r>
            <w:r w:rsidRPr="002B7ADC" w:rsidR="009953F7">
              <w:rPr>
                <w:sz w:val="14"/>
                <w:szCs w:val="14"/>
              </w:rPr>
              <w:t xml:space="preserve"> en 7</w:t>
            </w:r>
            <w:r w:rsidRPr="002B7ADC" w:rsidR="00766B4A">
              <w:rPr>
                <w:sz w:val="14"/>
                <w:szCs w:val="14"/>
              </w:rPr>
              <w:t>,</w:t>
            </w:r>
            <w:r w:rsidRPr="002B7ADC">
              <w:rPr>
                <w:sz w:val="14"/>
                <w:szCs w:val="14"/>
              </w:rPr>
              <w:t xml:space="preserve"> van deze uitvoeringsregeling.</w:t>
            </w:r>
          </w:p>
          <w:p w:rsidRPr="002B7ADC" w:rsidR="00831EE0" w:rsidP="00766B4A" w:rsidRDefault="00831EE0" w14:paraId="2B39A1ED" w14:textId="439CF0E3">
            <w:pPr>
              <w:pStyle w:val="TableParagraph"/>
              <w:kinsoku w:val="0"/>
              <w:overflowPunct w:val="0"/>
              <w:ind w:left="107"/>
              <w:rPr>
                <w:sz w:val="14"/>
                <w:szCs w:val="14"/>
              </w:rPr>
            </w:pPr>
            <w:r w:rsidRPr="002B7ADC">
              <w:rPr>
                <w:sz w:val="14"/>
                <w:szCs w:val="14"/>
              </w:rPr>
              <w:t xml:space="preserve">De markttoezichtautoriteit wordt aangewezen </w:t>
            </w:r>
            <w:r w:rsidRPr="002B7ADC" w:rsidR="005E52D5">
              <w:rPr>
                <w:sz w:val="14"/>
                <w:szCs w:val="14"/>
              </w:rPr>
              <w:t xml:space="preserve">is aangewezen in art. </w:t>
            </w:r>
            <w:r w:rsidRPr="002B7ADC" w:rsidR="00766B4A">
              <w:rPr>
                <w:sz w:val="14"/>
                <w:szCs w:val="14"/>
              </w:rPr>
              <w:t>8</w:t>
            </w:r>
            <w:r w:rsidRPr="002B7ADC" w:rsidR="005E52D5">
              <w:rPr>
                <w:sz w:val="14"/>
                <w:szCs w:val="14"/>
              </w:rPr>
              <w:t>, lid 1, van deze uitvoeringsregeling</w:t>
            </w:r>
            <w:r w:rsidRPr="002B7ADC">
              <w:rPr>
                <w:sz w:val="14"/>
                <w:szCs w:val="14"/>
              </w:rPr>
              <w:t>.</w:t>
            </w:r>
          </w:p>
        </w:tc>
        <w:tc>
          <w:tcPr>
            <w:tcW w:w="2792" w:type="dxa"/>
            <w:tcBorders>
              <w:top w:val="single" w:color="000000" w:sz="4" w:space="0"/>
              <w:left w:val="single" w:color="000000" w:sz="4" w:space="0"/>
              <w:bottom w:val="single" w:color="000000" w:sz="4" w:space="0"/>
              <w:right w:val="single" w:color="000000" w:sz="4" w:space="0"/>
            </w:tcBorders>
          </w:tcPr>
          <w:p w:rsidRPr="002B7ADC" w:rsidR="00EA33CF" w:rsidP="00EA33CF" w:rsidRDefault="00831EE0" w14:paraId="7D227C67" w14:textId="348F06FB">
            <w:pPr>
              <w:pStyle w:val="TableParagraph"/>
              <w:kinsoku w:val="0"/>
              <w:overflowPunct w:val="0"/>
              <w:spacing w:before="3"/>
              <w:rPr>
                <w:sz w:val="14"/>
                <w:szCs w:val="14"/>
              </w:rPr>
            </w:pPr>
            <w:r w:rsidRPr="002B7ADC">
              <w:rPr>
                <w:sz w:val="14"/>
                <w:szCs w:val="14"/>
              </w:rPr>
              <w:t xml:space="preserve">Zie de artikelsgewijze toelichting bij art. </w:t>
            </w:r>
            <w:r w:rsidRPr="002B7ADC" w:rsidR="00766B4A">
              <w:rPr>
                <w:sz w:val="14"/>
                <w:szCs w:val="14"/>
              </w:rPr>
              <w:t xml:space="preserve">8, lid </w:t>
            </w:r>
            <w:r w:rsidRPr="002B7ADC" w:rsidR="00D24246">
              <w:rPr>
                <w:sz w:val="14"/>
                <w:szCs w:val="14"/>
              </w:rPr>
              <w:t>3</w:t>
            </w:r>
            <w:r w:rsidRPr="002B7ADC" w:rsidR="00766B4A">
              <w:rPr>
                <w:sz w:val="14"/>
                <w:szCs w:val="14"/>
              </w:rPr>
              <w:t>,</w:t>
            </w:r>
            <w:r w:rsidRPr="002B7ADC" w:rsidR="00EA33CF">
              <w:rPr>
                <w:sz w:val="14"/>
                <w:szCs w:val="14"/>
              </w:rPr>
              <w:t xml:space="preserve"> van deze uitvoeringsregeling.</w:t>
            </w:r>
          </w:p>
          <w:p w:rsidRPr="002B7ADC" w:rsidR="00831EE0" w:rsidP="00B050D2" w:rsidRDefault="00831EE0" w14:paraId="5D05CB5A" w14:textId="003067AD">
            <w:pPr>
              <w:pStyle w:val="TableParagraph"/>
              <w:kinsoku w:val="0"/>
              <w:overflowPunct w:val="0"/>
              <w:ind w:right="126"/>
              <w:rPr>
                <w:sz w:val="14"/>
                <w:szCs w:val="14"/>
              </w:rPr>
            </w:pPr>
            <w:r w:rsidRPr="002B7ADC">
              <w:rPr>
                <w:sz w:val="14"/>
                <w:szCs w:val="14"/>
              </w:rPr>
              <w:t xml:space="preserve">Het gaat met name om situaties waarin niet de markttoezichtautoriteit van de lidstaat zelf, maar een markttoezichtautoriteit van een andere lidstaat de non-conformiteit van een product heeft vastgesteld. Zij kan de bevoegdheid om passende corrigerende maatregelen te gelasten of te nemen, niet rechtstreeks aan </w:t>
            </w:r>
            <w:r w:rsidRPr="002B7ADC" w:rsidR="005A5D19">
              <w:rPr>
                <w:sz w:val="14"/>
                <w:szCs w:val="14"/>
              </w:rPr>
              <w:t xml:space="preserve">de </w:t>
            </w:r>
            <w:r w:rsidRPr="002B7ADC" w:rsidR="00354BBC">
              <w:rPr>
                <w:sz w:val="14"/>
                <w:szCs w:val="14"/>
              </w:rPr>
              <w:t xml:space="preserve">EU-verordening </w:t>
            </w:r>
            <w:proofErr w:type="spellStart"/>
            <w:r w:rsidRPr="002B7ADC" w:rsidR="00354BBC">
              <w:rPr>
                <w:sz w:val="14"/>
                <w:szCs w:val="14"/>
              </w:rPr>
              <w:t>ecodesign</w:t>
            </w:r>
            <w:proofErr w:type="spellEnd"/>
            <w:r w:rsidRPr="002B7ADC">
              <w:rPr>
                <w:sz w:val="14"/>
                <w:szCs w:val="14"/>
              </w:rPr>
              <w:t xml:space="preserve"> ontlenen.</w:t>
            </w:r>
          </w:p>
          <w:p w:rsidRPr="002B7ADC" w:rsidR="00831EE0" w:rsidP="00B050D2" w:rsidRDefault="00831EE0" w14:paraId="425715C2" w14:textId="77777777">
            <w:pPr>
              <w:pStyle w:val="TableParagraph"/>
              <w:kinsoku w:val="0"/>
              <w:overflowPunct w:val="0"/>
              <w:spacing w:line="168" w:lineRule="exact"/>
              <w:ind w:right="370"/>
              <w:rPr>
                <w:sz w:val="14"/>
                <w:szCs w:val="14"/>
              </w:rPr>
            </w:pPr>
            <w:r w:rsidRPr="002B7ADC">
              <w:rPr>
                <w:sz w:val="14"/>
                <w:szCs w:val="14"/>
              </w:rPr>
              <w:t>Daarin moet nationale uitvoeringsregelgeving voorzien.</w:t>
            </w:r>
          </w:p>
        </w:tc>
      </w:tr>
      <w:tr w:rsidRPr="002B7ADC" w:rsidR="00831EE0" w:rsidTr="00766B4A" w14:paraId="495CD21B" w14:textId="77777777">
        <w:trPr>
          <w:trHeight w:val="1363"/>
        </w:trPr>
        <w:tc>
          <w:tcPr>
            <w:tcW w:w="1046" w:type="dxa"/>
            <w:tcBorders>
              <w:top w:val="single" w:color="000000" w:sz="4" w:space="0"/>
              <w:left w:val="single" w:color="000000" w:sz="4" w:space="0"/>
              <w:bottom w:val="single" w:color="000000" w:sz="4" w:space="0"/>
              <w:right w:val="single" w:color="000000" w:sz="4" w:space="0"/>
            </w:tcBorders>
          </w:tcPr>
          <w:p w:rsidRPr="002B7ADC" w:rsidR="00831EE0" w:rsidP="00B050D2" w:rsidRDefault="00831EE0" w14:paraId="4024D81D" w14:textId="12EC2181">
            <w:pPr>
              <w:pStyle w:val="TableParagraph"/>
              <w:kinsoku w:val="0"/>
              <w:overflowPunct w:val="0"/>
              <w:spacing w:before="3" w:line="169" w:lineRule="exact"/>
              <w:ind w:left="107"/>
              <w:rPr>
                <w:spacing w:val="-5"/>
                <w:sz w:val="14"/>
                <w:szCs w:val="14"/>
              </w:rPr>
            </w:pPr>
            <w:r w:rsidRPr="002B7ADC">
              <w:rPr>
                <w:sz w:val="14"/>
                <w:szCs w:val="14"/>
              </w:rPr>
              <w:t>Art.</w:t>
            </w:r>
            <w:r w:rsidRPr="002B7ADC">
              <w:rPr>
                <w:spacing w:val="-5"/>
                <w:sz w:val="14"/>
                <w:szCs w:val="14"/>
              </w:rPr>
              <w:t xml:space="preserve"> </w:t>
            </w:r>
            <w:r w:rsidRPr="002B7ADC">
              <w:rPr>
                <w:sz w:val="14"/>
                <w:szCs w:val="14"/>
              </w:rPr>
              <w:t>70,</w:t>
            </w:r>
            <w:r w:rsidRPr="002B7ADC">
              <w:rPr>
                <w:spacing w:val="-4"/>
                <w:sz w:val="14"/>
                <w:szCs w:val="14"/>
              </w:rPr>
              <w:t xml:space="preserve"> </w:t>
            </w:r>
            <w:r w:rsidRPr="002B7ADC">
              <w:rPr>
                <w:spacing w:val="-5"/>
                <w:sz w:val="14"/>
                <w:szCs w:val="14"/>
              </w:rPr>
              <w:t>lid</w:t>
            </w:r>
          </w:p>
          <w:p w:rsidRPr="002B7ADC" w:rsidR="00831EE0" w:rsidP="00B050D2" w:rsidRDefault="00831EE0" w14:paraId="60839FE2" w14:textId="77777777">
            <w:pPr>
              <w:pStyle w:val="TableParagraph"/>
              <w:kinsoku w:val="0"/>
              <w:overflowPunct w:val="0"/>
              <w:spacing w:line="169" w:lineRule="exact"/>
              <w:ind w:left="107"/>
              <w:rPr>
                <w:spacing w:val="-10"/>
                <w:sz w:val="14"/>
                <w:szCs w:val="14"/>
              </w:rPr>
            </w:pPr>
            <w:r w:rsidRPr="002B7ADC">
              <w:rPr>
                <w:spacing w:val="-10"/>
                <w:sz w:val="14"/>
                <w:szCs w:val="14"/>
              </w:rPr>
              <w:t>2</w:t>
            </w:r>
          </w:p>
        </w:tc>
        <w:tc>
          <w:tcPr>
            <w:tcW w:w="2710" w:type="dxa"/>
            <w:tcBorders>
              <w:top w:val="single" w:color="000000" w:sz="4" w:space="0"/>
              <w:left w:val="single" w:color="000000" w:sz="4" w:space="0"/>
              <w:bottom w:val="single" w:color="000000" w:sz="4" w:space="0"/>
              <w:right w:val="single" w:color="000000" w:sz="4" w:space="0"/>
            </w:tcBorders>
          </w:tcPr>
          <w:p w:rsidRPr="002B7ADC" w:rsidR="00831EE0" w:rsidP="00B050D2" w:rsidRDefault="00831EE0" w14:paraId="349988A7" w14:textId="77777777">
            <w:pPr>
              <w:pStyle w:val="TableParagraph"/>
              <w:kinsoku w:val="0"/>
              <w:overflowPunct w:val="0"/>
              <w:spacing w:before="3"/>
              <w:ind w:right="131"/>
              <w:rPr>
                <w:sz w:val="14"/>
                <w:szCs w:val="14"/>
              </w:rPr>
            </w:pPr>
            <w:r w:rsidRPr="002B7ADC">
              <w:rPr>
                <w:sz w:val="14"/>
                <w:szCs w:val="14"/>
              </w:rPr>
              <w:t>Wanneer n.a.v. de evaluatie van een passende maatregel van een lidstaat</w:t>
            </w:r>
            <w:r w:rsidRPr="002B7ADC">
              <w:rPr>
                <w:spacing w:val="-5"/>
                <w:sz w:val="14"/>
                <w:szCs w:val="14"/>
              </w:rPr>
              <w:t xml:space="preserve"> </w:t>
            </w:r>
            <w:r w:rsidRPr="002B7ADC">
              <w:rPr>
                <w:sz w:val="14"/>
                <w:szCs w:val="14"/>
              </w:rPr>
              <w:t>op</w:t>
            </w:r>
            <w:r w:rsidRPr="002B7ADC">
              <w:rPr>
                <w:spacing w:val="-6"/>
                <w:sz w:val="14"/>
                <w:szCs w:val="14"/>
              </w:rPr>
              <w:t xml:space="preserve"> </w:t>
            </w:r>
            <w:r w:rsidRPr="002B7ADC">
              <w:rPr>
                <w:sz w:val="14"/>
                <w:szCs w:val="14"/>
              </w:rPr>
              <w:t>grond</w:t>
            </w:r>
            <w:r w:rsidRPr="002B7ADC">
              <w:rPr>
                <w:spacing w:val="-4"/>
                <w:sz w:val="14"/>
                <w:szCs w:val="14"/>
              </w:rPr>
              <w:t xml:space="preserve"> </w:t>
            </w:r>
            <w:r w:rsidRPr="002B7ADC">
              <w:rPr>
                <w:sz w:val="14"/>
                <w:szCs w:val="14"/>
              </w:rPr>
              <w:t>van</w:t>
            </w:r>
            <w:r w:rsidRPr="002B7ADC">
              <w:rPr>
                <w:spacing w:val="-7"/>
                <w:sz w:val="14"/>
                <w:szCs w:val="14"/>
              </w:rPr>
              <w:t xml:space="preserve"> </w:t>
            </w:r>
            <w:r w:rsidRPr="002B7ADC">
              <w:rPr>
                <w:sz w:val="14"/>
                <w:szCs w:val="14"/>
              </w:rPr>
              <w:t>art.</w:t>
            </w:r>
            <w:r w:rsidRPr="002B7ADC">
              <w:rPr>
                <w:spacing w:val="-5"/>
                <w:sz w:val="14"/>
                <w:szCs w:val="14"/>
              </w:rPr>
              <w:t xml:space="preserve"> </w:t>
            </w:r>
            <w:r w:rsidRPr="002B7ADC">
              <w:rPr>
                <w:sz w:val="14"/>
                <w:szCs w:val="14"/>
              </w:rPr>
              <w:t>69</w:t>
            </w:r>
            <w:r w:rsidRPr="002B7ADC">
              <w:rPr>
                <w:spacing w:val="-7"/>
                <w:sz w:val="14"/>
                <w:szCs w:val="14"/>
              </w:rPr>
              <w:t xml:space="preserve"> </w:t>
            </w:r>
            <w:proofErr w:type="spellStart"/>
            <w:r w:rsidRPr="002B7ADC">
              <w:rPr>
                <w:sz w:val="14"/>
                <w:szCs w:val="14"/>
              </w:rPr>
              <w:t>Ev</w:t>
            </w:r>
            <w:proofErr w:type="spellEnd"/>
            <w:r w:rsidRPr="002B7ADC">
              <w:rPr>
                <w:spacing w:val="-8"/>
                <w:sz w:val="14"/>
                <w:szCs w:val="14"/>
              </w:rPr>
              <w:t xml:space="preserve"> </w:t>
            </w:r>
            <w:r w:rsidRPr="002B7ADC">
              <w:rPr>
                <w:sz w:val="14"/>
                <w:szCs w:val="14"/>
              </w:rPr>
              <w:t>is geconcludeerd dat de maatregel gerechtvaardigd wordt geacht, moeten alle andere lidstaten de nodige passende maatregelen</w:t>
            </w:r>
          </w:p>
          <w:p w:rsidRPr="002B7ADC" w:rsidR="00831EE0" w:rsidP="00B050D2" w:rsidRDefault="00831EE0" w14:paraId="011C498F" w14:textId="77777777">
            <w:pPr>
              <w:pStyle w:val="TableParagraph"/>
              <w:kinsoku w:val="0"/>
              <w:overflowPunct w:val="0"/>
              <w:spacing w:line="149" w:lineRule="exact"/>
              <w:rPr>
                <w:spacing w:val="-2"/>
                <w:sz w:val="14"/>
                <w:szCs w:val="14"/>
              </w:rPr>
            </w:pPr>
            <w:r w:rsidRPr="002B7ADC">
              <w:rPr>
                <w:spacing w:val="-2"/>
                <w:sz w:val="14"/>
                <w:szCs w:val="14"/>
              </w:rPr>
              <w:t>nemen.</w:t>
            </w:r>
          </w:p>
        </w:tc>
        <w:tc>
          <w:tcPr>
            <w:tcW w:w="2871" w:type="dxa"/>
            <w:tcBorders>
              <w:top w:val="single" w:color="000000" w:sz="4" w:space="0"/>
              <w:left w:val="single" w:color="000000" w:sz="4" w:space="0"/>
              <w:bottom w:val="single" w:color="000000" w:sz="4" w:space="0"/>
              <w:right w:val="single" w:color="000000" w:sz="4" w:space="0"/>
            </w:tcBorders>
          </w:tcPr>
          <w:p w:rsidRPr="002B7ADC" w:rsidR="00831EE0" w:rsidP="00B050D2" w:rsidRDefault="00EA33CF" w14:paraId="353EB317" w14:textId="203C544E">
            <w:pPr>
              <w:pStyle w:val="TableParagraph"/>
              <w:kinsoku w:val="0"/>
              <w:overflowPunct w:val="0"/>
              <w:spacing w:before="3"/>
              <w:rPr>
                <w:spacing w:val="-5"/>
                <w:sz w:val="14"/>
                <w:szCs w:val="14"/>
              </w:rPr>
            </w:pPr>
            <w:r w:rsidRPr="002B7ADC">
              <w:rPr>
                <w:sz w:val="14"/>
                <w:szCs w:val="14"/>
              </w:rPr>
              <w:t xml:space="preserve">Dit is geregeld in art. </w:t>
            </w:r>
            <w:r w:rsidRPr="002B7ADC" w:rsidR="00D24246">
              <w:rPr>
                <w:sz w:val="14"/>
                <w:szCs w:val="14"/>
              </w:rPr>
              <w:t>8, leden 3 en 7,</w:t>
            </w:r>
            <w:r w:rsidRPr="002B7ADC">
              <w:rPr>
                <w:sz w:val="14"/>
                <w:szCs w:val="14"/>
              </w:rPr>
              <w:t xml:space="preserve"> van deze uitvoeringsregeling.</w:t>
            </w:r>
          </w:p>
          <w:p w:rsidRPr="002B7ADC" w:rsidR="00831EE0" w:rsidP="00B050D2" w:rsidRDefault="00831EE0" w14:paraId="41693F6A" w14:textId="0ED6FBA4">
            <w:pPr>
              <w:pStyle w:val="TableParagraph"/>
              <w:kinsoku w:val="0"/>
              <w:overflowPunct w:val="0"/>
              <w:spacing w:before="168"/>
              <w:ind w:right="181"/>
              <w:rPr>
                <w:sz w:val="14"/>
                <w:szCs w:val="14"/>
              </w:rPr>
            </w:pPr>
            <w:r w:rsidRPr="002B7ADC">
              <w:rPr>
                <w:sz w:val="14"/>
                <w:szCs w:val="14"/>
              </w:rPr>
              <w:t xml:space="preserve">De markttoezichtautoriteit </w:t>
            </w:r>
            <w:r w:rsidRPr="002B7ADC" w:rsidR="00EA33CF">
              <w:rPr>
                <w:sz w:val="14"/>
                <w:szCs w:val="14"/>
              </w:rPr>
              <w:t xml:space="preserve">is aangewezen in art. </w:t>
            </w:r>
            <w:r w:rsidRPr="002B7ADC" w:rsidR="00D24246">
              <w:rPr>
                <w:sz w:val="14"/>
                <w:szCs w:val="14"/>
              </w:rPr>
              <w:t>8</w:t>
            </w:r>
            <w:r w:rsidRPr="002B7ADC" w:rsidR="00EA33CF">
              <w:rPr>
                <w:sz w:val="14"/>
                <w:szCs w:val="14"/>
              </w:rPr>
              <w:t>, lid 1, van deze uitvoeringsregeling</w:t>
            </w:r>
            <w:r w:rsidRPr="002B7ADC">
              <w:rPr>
                <w:sz w:val="14"/>
                <w:szCs w:val="14"/>
              </w:rPr>
              <w:t>.</w:t>
            </w:r>
          </w:p>
        </w:tc>
        <w:tc>
          <w:tcPr>
            <w:tcW w:w="2792" w:type="dxa"/>
            <w:tcBorders>
              <w:top w:val="single" w:color="000000" w:sz="4" w:space="0"/>
              <w:left w:val="single" w:color="000000" w:sz="4" w:space="0"/>
              <w:bottom w:val="single" w:color="000000" w:sz="4" w:space="0"/>
              <w:right w:val="single" w:color="000000" w:sz="4" w:space="0"/>
            </w:tcBorders>
          </w:tcPr>
          <w:p w:rsidRPr="002B7ADC" w:rsidR="00831EE0" w:rsidP="00B050D2" w:rsidRDefault="00831EE0" w14:paraId="7DB2A47A" w14:textId="77777777">
            <w:pPr>
              <w:pStyle w:val="TableParagraph"/>
              <w:kinsoku w:val="0"/>
              <w:overflowPunct w:val="0"/>
              <w:spacing w:before="3"/>
              <w:rPr>
                <w:spacing w:val="-12"/>
                <w:sz w:val="14"/>
                <w:szCs w:val="14"/>
              </w:rPr>
            </w:pPr>
            <w:r w:rsidRPr="002B7ADC">
              <w:rPr>
                <w:sz w:val="14"/>
                <w:szCs w:val="14"/>
              </w:rPr>
              <w:t>Zie</w:t>
            </w:r>
            <w:r w:rsidRPr="002B7ADC">
              <w:rPr>
                <w:spacing w:val="-4"/>
                <w:sz w:val="14"/>
                <w:szCs w:val="14"/>
              </w:rPr>
              <w:t xml:space="preserve"> </w:t>
            </w:r>
            <w:r w:rsidRPr="002B7ADC">
              <w:rPr>
                <w:sz w:val="14"/>
                <w:szCs w:val="14"/>
              </w:rPr>
              <w:t>art.</w:t>
            </w:r>
            <w:r w:rsidRPr="002B7ADC">
              <w:rPr>
                <w:spacing w:val="-4"/>
                <w:sz w:val="14"/>
                <w:szCs w:val="14"/>
              </w:rPr>
              <w:t xml:space="preserve"> </w:t>
            </w:r>
            <w:r w:rsidRPr="002B7ADC">
              <w:rPr>
                <w:sz w:val="14"/>
                <w:szCs w:val="14"/>
              </w:rPr>
              <w:t>69,</w:t>
            </w:r>
            <w:r w:rsidRPr="002B7ADC">
              <w:rPr>
                <w:spacing w:val="-2"/>
                <w:sz w:val="14"/>
                <w:szCs w:val="14"/>
              </w:rPr>
              <w:t xml:space="preserve"> </w:t>
            </w:r>
            <w:r w:rsidRPr="002B7ADC">
              <w:rPr>
                <w:sz w:val="14"/>
                <w:szCs w:val="14"/>
              </w:rPr>
              <w:t>lid</w:t>
            </w:r>
            <w:r w:rsidRPr="002B7ADC">
              <w:rPr>
                <w:spacing w:val="-2"/>
                <w:sz w:val="14"/>
                <w:szCs w:val="14"/>
              </w:rPr>
              <w:t xml:space="preserve"> </w:t>
            </w:r>
            <w:r w:rsidRPr="002B7ADC">
              <w:rPr>
                <w:spacing w:val="-12"/>
                <w:sz w:val="14"/>
                <w:szCs w:val="14"/>
              </w:rPr>
              <w:t>8</w:t>
            </w:r>
          </w:p>
        </w:tc>
      </w:tr>
      <w:tr w:rsidRPr="00F53C2A" w:rsidR="00831EE0" w:rsidTr="00766B4A" w14:paraId="09BB9BF3" w14:textId="77777777">
        <w:trPr>
          <w:trHeight w:val="1190"/>
        </w:trPr>
        <w:tc>
          <w:tcPr>
            <w:tcW w:w="1046" w:type="dxa"/>
            <w:tcBorders>
              <w:top w:val="single" w:color="000000" w:sz="4" w:space="0"/>
              <w:left w:val="single" w:color="000000" w:sz="4" w:space="0"/>
              <w:bottom w:val="single" w:color="000000" w:sz="4" w:space="0"/>
              <w:right w:val="single" w:color="000000" w:sz="4" w:space="0"/>
            </w:tcBorders>
          </w:tcPr>
          <w:p w:rsidRPr="002B7ADC" w:rsidR="00831EE0" w:rsidP="00B050D2" w:rsidRDefault="00831EE0" w14:paraId="08F54455" w14:textId="77777777">
            <w:pPr>
              <w:pStyle w:val="TableParagraph"/>
              <w:kinsoku w:val="0"/>
              <w:overflowPunct w:val="0"/>
              <w:ind w:left="107"/>
              <w:rPr>
                <w:spacing w:val="-5"/>
                <w:sz w:val="14"/>
                <w:szCs w:val="14"/>
              </w:rPr>
            </w:pPr>
            <w:r w:rsidRPr="002B7ADC">
              <w:rPr>
                <w:sz w:val="14"/>
                <w:szCs w:val="14"/>
              </w:rPr>
              <w:t>Art.</w:t>
            </w:r>
            <w:r w:rsidRPr="002B7ADC">
              <w:rPr>
                <w:spacing w:val="-5"/>
                <w:sz w:val="14"/>
                <w:szCs w:val="14"/>
              </w:rPr>
              <w:t xml:space="preserve"> </w:t>
            </w:r>
            <w:r w:rsidRPr="002B7ADC">
              <w:rPr>
                <w:sz w:val="14"/>
                <w:szCs w:val="14"/>
              </w:rPr>
              <w:t>70,</w:t>
            </w:r>
            <w:r w:rsidRPr="002B7ADC">
              <w:rPr>
                <w:spacing w:val="-4"/>
                <w:sz w:val="14"/>
                <w:szCs w:val="14"/>
              </w:rPr>
              <w:t xml:space="preserve"> </w:t>
            </w:r>
            <w:r w:rsidRPr="002B7ADC">
              <w:rPr>
                <w:spacing w:val="-5"/>
                <w:sz w:val="14"/>
                <w:szCs w:val="14"/>
              </w:rPr>
              <w:t>lid</w:t>
            </w:r>
          </w:p>
          <w:p w:rsidRPr="002B7ADC" w:rsidR="00831EE0" w:rsidP="00B050D2" w:rsidRDefault="00831EE0" w14:paraId="444B2148" w14:textId="77777777">
            <w:pPr>
              <w:pStyle w:val="TableParagraph"/>
              <w:kinsoku w:val="0"/>
              <w:overflowPunct w:val="0"/>
              <w:spacing w:before="1"/>
              <w:ind w:left="107"/>
              <w:rPr>
                <w:spacing w:val="-10"/>
                <w:sz w:val="14"/>
                <w:szCs w:val="14"/>
              </w:rPr>
            </w:pPr>
            <w:r w:rsidRPr="002B7ADC">
              <w:rPr>
                <w:spacing w:val="-10"/>
                <w:sz w:val="14"/>
                <w:szCs w:val="14"/>
              </w:rPr>
              <w:t>2</w:t>
            </w:r>
          </w:p>
        </w:tc>
        <w:tc>
          <w:tcPr>
            <w:tcW w:w="2710" w:type="dxa"/>
            <w:tcBorders>
              <w:top w:val="single" w:color="000000" w:sz="4" w:space="0"/>
              <w:left w:val="single" w:color="000000" w:sz="4" w:space="0"/>
              <w:bottom w:val="single" w:color="000000" w:sz="4" w:space="0"/>
              <w:right w:val="single" w:color="000000" w:sz="4" w:space="0"/>
            </w:tcBorders>
          </w:tcPr>
          <w:p w:rsidRPr="002B7ADC" w:rsidR="00831EE0" w:rsidP="00B050D2" w:rsidRDefault="00831EE0" w14:paraId="1148AE09" w14:textId="77777777">
            <w:pPr>
              <w:pStyle w:val="TableParagraph"/>
              <w:kinsoku w:val="0"/>
              <w:overflowPunct w:val="0"/>
              <w:ind w:right="97"/>
              <w:rPr>
                <w:sz w:val="14"/>
                <w:szCs w:val="14"/>
              </w:rPr>
            </w:pPr>
            <w:r w:rsidRPr="002B7ADC">
              <w:rPr>
                <w:sz w:val="14"/>
                <w:szCs w:val="14"/>
              </w:rPr>
              <w:t xml:space="preserve">Wanneer n.a.v. de evaluatie van een passende maatregel van een lidstaat op grond van art. 69 </w:t>
            </w:r>
            <w:proofErr w:type="spellStart"/>
            <w:r w:rsidRPr="002B7ADC">
              <w:rPr>
                <w:sz w:val="14"/>
                <w:szCs w:val="14"/>
              </w:rPr>
              <w:t>Ev</w:t>
            </w:r>
            <w:proofErr w:type="spellEnd"/>
            <w:r w:rsidRPr="002B7ADC">
              <w:rPr>
                <w:sz w:val="14"/>
                <w:szCs w:val="14"/>
              </w:rPr>
              <w:t xml:space="preserve"> is geconcludeerd dat de maatregel niet</w:t>
            </w:r>
            <w:r w:rsidRPr="002B7ADC">
              <w:rPr>
                <w:spacing w:val="-13"/>
                <w:sz w:val="14"/>
                <w:szCs w:val="14"/>
              </w:rPr>
              <w:t xml:space="preserve"> </w:t>
            </w:r>
            <w:r w:rsidRPr="002B7ADC">
              <w:rPr>
                <w:sz w:val="14"/>
                <w:szCs w:val="14"/>
              </w:rPr>
              <w:t>gerechtvaardigd</w:t>
            </w:r>
            <w:r w:rsidRPr="002B7ADC">
              <w:rPr>
                <w:spacing w:val="-12"/>
                <w:sz w:val="14"/>
                <w:szCs w:val="14"/>
              </w:rPr>
              <w:t xml:space="preserve"> </w:t>
            </w:r>
            <w:r w:rsidRPr="002B7ADC">
              <w:rPr>
                <w:sz w:val="14"/>
                <w:szCs w:val="14"/>
              </w:rPr>
              <w:t>wordt</w:t>
            </w:r>
            <w:r w:rsidRPr="002B7ADC">
              <w:rPr>
                <w:spacing w:val="-12"/>
                <w:sz w:val="14"/>
                <w:szCs w:val="14"/>
              </w:rPr>
              <w:t xml:space="preserve"> </w:t>
            </w:r>
            <w:r w:rsidRPr="002B7ADC">
              <w:rPr>
                <w:sz w:val="14"/>
                <w:szCs w:val="14"/>
              </w:rPr>
              <w:t>geacht, moet de lidstaat de maatregel</w:t>
            </w:r>
          </w:p>
          <w:p w:rsidRPr="002B7ADC" w:rsidR="00831EE0" w:rsidP="00B050D2" w:rsidRDefault="00831EE0" w14:paraId="2C4951CF" w14:textId="77777777">
            <w:pPr>
              <w:pStyle w:val="TableParagraph"/>
              <w:kinsoku w:val="0"/>
              <w:overflowPunct w:val="0"/>
              <w:spacing w:line="148" w:lineRule="exact"/>
              <w:rPr>
                <w:spacing w:val="-2"/>
                <w:sz w:val="14"/>
                <w:szCs w:val="14"/>
              </w:rPr>
            </w:pPr>
            <w:r w:rsidRPr="002B7ADC">
              <w:rPr>
                <w:spacing w:val="-2"/>
                <w:sz w:val="14"/>
                <w:szCs w:val="14"/>
              </w:rPr>
              <w:t>intrekken.</w:t>
            </w:r>
          </w:p>
        </w:tc>
        <w:tc>
          <w:tcPr>
            <w:tcW w:w="2871" w:type="dxa"/>
            <w:tcBorders>
              <w:top w:val="single" w:color="000000" w:sz="4" w:space="0"/>
              <w:left w:val="single" w:color="000000" w:sz="4" w:space="0"/>
              <w:bottom w:val="single" w:color="000000" w:sz="4" w:space="0"/>
              <w:right w:val="single" w:color="000000" w:sz="4" w:space="0"/>
            </w:tcBorders>
          </w:tcPr>
          <w:p w:rsidRPr="002B7ADC" w:rsidR="00831EE0" w:rsidP="00622577" w:rsidRDefault="00831EE0" w14:paraId="13D43111" w14:textId="77777777">
            <w:pPr>
              <w:pStyle w:val="TableParagraph"/>
              <w:kinsoku w:val="0"/>
              <w:overflowPunct w:val="0"/>
              <w:spacing w:before="1" w:line="169" w:lineRule="exact"/>
              <w:ind w:left="107"/>
              <w:rPr>
                <w:sz w:val="14"/>
                <w:szCs w:val="14"/>
              </w:rPr>
            </w:pPr>
            <w:r w:rsidRPr="002B7ADC">
              <w:rPr>
                <w:sz w:val="14"/>
                <w:szCs w:val="14"/>
              </w:rPr>
              <w:t>Rechtstreekse werking.</w:t>
            </w:r>
          </w:p>
          <w:p w:rsidRPr="002B7ADC" w:rsidR="00831EE0" w:rsidP="00622577" w:rsidRDefault="00831EE0" w14:paraId="4E6B1BDD" w14:textId="77777777">
            <w:pPr>
              <w:pStyle w:val="TableParagraph"/>
              <w:kinsoku w:val="0"/>
              <w:overflowPunct w:val="0"/>
              <w:spacing w:before="1" w:line="169" w:lineRule="exact"/>
              <w:ind w:left="107"/>
              <w:rPr>
                <w:sz w:val="14"/>
                <w:szCs w:val="14"/>
              </w:rPr>
            </w:pPr>
          </w:p>
          <w:p w:rsidRPr="002B7ADC" w:rsidR="00831EE0" w:rsidP="00B050D2" w:rsidRDefault="00831EE0" w14:paraId="7E18BA15" w14:textId="64DE6651">
            <w:pPr>
              <w:pStyle w:val="TableParagraph"/>
              <w:kinsoku w:val="0"/>
              <w:overflowPunct w:val="0"/>
              <w:spacing w:line="237" w:lineRule="auto"/>
              <w:ind w:right="181"/>
              <w:rPr>
                <w:sz w:val="14"/>
                <w:szCs w:val="14"/>
              </w:rPr>
            </w:pPr>
            <w:r w:rsidRPr="002B7ADC">
              <w:rPr>
                <w:sz w:val="14"/>
                <w:szCs w:val="14"/>
              </w:rPr>
              <w:t xml:space="preserve">De markttoezichtautoriteit </w:t>
            </w:r>
            <w:r w:rsidRPr="002B7ADC" w:rsidR="00EA33CF">
              <w:rPr>
                <w:sz w:val="14"/>
                <w:szCs w:val="14"/>
              </w:rPr>
              <w:t xml:space="preserve">is aangewezen in art. </w:t>
            </w:r>
            <w:r w:rsidRPr="002B7ADC" w:rsidR="0010776D">
              <w:rPr>
                <w:sz w:val="14"/>
                <w:szCs w:val="14"/>
              </w:rPr>
              <w:t>8</w:t>
            </w:r>
            <w:r w:rsidRPr="002B7ADC" w:rsidR="00EA33CF">
              <w:rPr>
                <w:sz w:val="14"/>
                <w:szCs w:val="14"/>
              </w:rPr>
              <w:t>, lid 1, van deze uitvoeringsregeling.</w:t>
            </w:r>
          </w:p>
        </w:tc>
        <w:tc>
          <w:tcPr>
            <w:tcW w:w="2792" w:type="dxa"/>
            <w:tcBorders>
              <w:top w:val="single" w:color="000000" w:sz="4" w:space="0"/>
              <w:left w:val="single" w:color="000000" w:sz="4" w:space="0"/>
              <w:bottom w:val="single" w:color="000000" w:sz="4" w:space="0"/>
              <w:right w:val="single" w:color="000000" w:sz="4" w:space="0"/>
            </w:tcBorders>
          </w:tcPr>
          <w:p w:rsidRPr="002B7ADC" w:rsidR="00831EE0" w:rsidP="00EA33CF" w:rsidRDefault="00831EE0" w14:paraId="5F4F8C06" w14:textId="11338C8B">
            <w:pPr>
              <w:pStyle w:val="TableParagraph"/>
              <w:kinsoku w:val="0"/>
              <w:overflowPunct w:val="0"/>
              <w:ind w:right="126"/>
              <w:rPr>
                <w:sz w:val="14"/>
                <w:szCs w:val="14"/>
              </w:rPr>
            </w:pPr>
            <w:r w:rsidRPr="002B7ADC">
              <w:rPr>
                <w:sz w:val="14"/>
                <w:szCs w:val="14"/>
              </w:rPr>
              <w:t>Met</w:t>
            </w:r>
            <w:r w:rsidRPr="002B7ADC">
              <w:rPr>
                <w:spacing w:val="-8"/>
                <w:sz w:val="14"/>
                <w:szCs w:val="14"/>
              </w:rPr>
              <w:t xml:space="preserve"> </w:t>
            </w:r>
            <w:r w:rsidRPr="002B7ADC">
              <w:rPr>
                <w:sz w:val="14"/>
                <w:szCs w:val="14"/>
              </w:rPr>
              <w:t>het</w:t>
            </w:r>
            <w:r w:rsidRPr="002B7ADC">
              <w:rPr>
                <w:spacing w:val="-8"/>
                <w:sz w:val="14"/>
                <w:szCs w:val="14"/>
              </w:rPr>
              <w:t xml:space="preserve"> </w:t>
            </w:r>
            <w:r w:rsidRPr="002B7ADC">
              <w:rPr>
                <w:sz w:val="14"/>
                <w:szCs w:val="14"/>
              </w:rPr>
              <w:t>intrekken</w:t>
            </w:r>
            <w:r w:rsidRPr="002B7ADC">
              <w:rPr>
                <w:spacing w:val="-6"/>
                <w:sz w:val="14"/>
                <w:szCs w:val="14"/>
              </w:rPr>
              <w:t xml:space="preserve"> </w:t>
            </w:r>
            <w:r w:rsidRPr="002B7ADC">
              <w:rPr>
                <w:sz w:val="14"/>
                <w:szCs w:val="14"/>
              </w:rPr>
              <w:t>van</w:t>
            </w:r>
            <w:r w:rsidRPr="002B7ADC">
              <w:rPr>
                <w:spacing w:val="-8"/>
                <w:sz w:val="14"/>
                <w:szCs w:val="14"/>
              </w:rPr>
              <w:t xml:space="preserve"> </w:t>
            </w:r>
            <w:r w:rsidRPr="002B7ADC">
              <w:rPr>
                <w:sz w:val="14"/>
                <w:szCs w:val="14"/>
              </w:rPr>
              <w:t>een</w:t>
            </w:r>
            <w:r w:rsidRPr="002B7ADC">
              <w:rPr>
                <w:spacing w:val="-6"/>
                <w:sz w:val="14"/>
                <w:szCs w:val="14"/>
              </w:rPr>
              <w:t xml:space="preserve"> </w:t>
            </w:r>
            <w:r w:rsidRPr="002B7ADC">
              <w:rPr>
                <w:sz w:val="14"/>
                <w:szCs w:val="14"/>
              </w:rPr>
              <w:t>op</w:t>
            </w:r>
            <w:r w:rsidRPr="002B7ADC">
              <w:rPr>
                <w:spacing w:val="-7"/>
                <w:sz w:val="14"/>
                <w:szCs w:val="14"/>
              </w:rPr>
              <w:t xml:space="preserve"> </w:t>
            </w:r>
            <w:r w:rsidRPr="002B7ADC">
              <w:rPr>
                <w:sz w:val="14"/>
                <w:szCs w:val="14"/>
              </w:rPr>
              <w:t xml:space="preserve">grond van art. 69 </w:t>
            </w:r>
            <w:proofErr w:type="spellStart"/>
            <w:r w:rsidRPr="002B7ADC">
              <w:rPr>
                <w:sz w:val="14"/>
                <w:szCs w:val="14"/>
              </w:rPr>
              <w:t>Ev</w:t>
            </w:r>
            <w:proofErr w:type="spellEnd"/>
            <w:r w:rsidRPr="002B7ADC">
              <w:rPr>
                <w:sz w:val="14"/>
                <w:szCs w:val="14"/>
              </w:rPr>
              <w:t xml:space="preserve"> opgelegde of genomen passende maatregel die niet gerechtvaardigd wordt geacht, wordt in Nederland de markttoezichtautoriteit die de</w:t>
            </w:r>
            <w:r w:rsidRPr="002B7ADC" w:rsidR="00EA33CF">
              <w:rPr>
                <w:sz w:val="14"/>
                <w:szCs w:val="14"/>
              </w:rPr>
              <w:t xml:space="preserve"> </w:t>
            </w:r>
            <w:r w:rsidRPr="002B7ADC">
              <w:rPr>
                <w:sz w:val="14"/>
                <w:szCs w:val="14"/>
              </w:rPr>
              <w:t>maatregel</w:t>
            </w:r>
            <w:r w:rsidRPr="002B7ADC">
              <w:rPr>
                <w:spacing w:val="-9"/>
                <w:sz w:val="14"/>
                <w:szCs w:val="14"/>
              </w:rPr>
              <w:t xml:space="preserve"> </w:t>
            </w:r>
            <w:r w:rsidRPr="002B7ADC">
              <w:rPr>
                <w:sz w:val="14"/>
                <w:szCs w:val="14"/>
              </w:rPr>
              <w:t>heeft</w:t>
            </w:r>
            <w:r w:rsidRPr="002B7ADC">
              <w:rPr>
                <w:spacing w:val="-6"/>
                <w:sz w:val="14"/>
                <w:szCs w:val="14"/>
              </w:rPr>
              <w:t xml:space="preserve"> </w:t>
            </w:r>
            <w:r w:rsidRPr="002B7ADC">
              <w:rPr>
                <w:sz w:val="14"/>
                <w:szCs w:val="14"/>
              </w:rPr>
              <w:t>genomen,</w:t>
            </w:r>
            <w:r w:rsidRPr="002B7ADC">
              <w:rPr>
                <w:spacing w:val="-8"/>
                <w:sz w:val="14"/>
                <w:szCs w:val="14"/>
              </w:rPr>
              <w:t xml:space="preserve"> </w:t>
            </w:r>
            <w:r w:rsidRPr="002B7ADC">
              <w:rPr>
                <w:spacing w:val="-2"/>
                <w:sz w:val="14"/>
                <w:szCs w:val="14"/>
              </w:rPr>
              <w:t>belast.</w:t>
            </w:r>
          </w:p>
        </w:tc>
      </w:tr>
      <w:tr w:rsidRPr="00F53C2A" w:rsidR="00831EE0" w:rsidTr="00766B4A" w14:paraId="72F7DD21" w14:textId="77777777">
        <w:trPr>
          <w:trHeight w:val="1362"/>
        </w:trPr>
        <w:tc>
          <w:tcPr>
            <w:tcW w:w="1046" w:type="dxa"/>
            <w:tcBorders>
              <w:top w:val="single" w:color="000000" w:sz="4" w:space="0"/>
              <w:left w:val="single" w:color="000000" w:sz="4" w:space="0"/>
              <w:bottom w:val="single" w:color="000000" w:sz="4" w:space="0"/>
              <w:right w:val="single" w:color="000000" w:sz="4" w:space="0"/>
            </w:tcBorders>
          </w:tcPr>
          <w:p w:rsidRPr="002B7ADC" w:rsidR="00831EE0" w:rsidP="00B050D2" w:rsidRDefault="00831EE0" w14:paraId="7D5A5D9D" w14:textId="77777777">
            <w:pPr>
              <w:pStyle w:val="TableParagraph"/>
              <w:kinsoku w:val="0"/>
              <w:overflowPunct w:val="0"/>
              <w:ind w:left="107"/>
              <w:rPr>
                <w:spacing w:val="-5"/>
                <w:sz w:val="14"/>
                <w:szCs w:val="14"/>
              </w:rPr>
            </w:pPr>
            <w:r w:rsidRPr="002B7ADC">
              <w:rPr>
                <w:sz w:val="14"/>
                <w:szCs w:val="14"/>
              </w:rPr>
              <w:lastRenderedPageBreak/>
              <w:t>Art.</w:t>
            </w:r>
            <w:r w:rsidRPr="002B7ADC">
              <w:rPr>
                <w:spacing w:val="-5"/>
                <w:sz w:val="14"/>
                <w:szCs w:val="14"/>
              </w:rPr>
              <w:t xml:space="preserve"> </w:t>
            </w:r>
            <w:r w:rsidRPr="002B7ADC">
              <w:rPr>
                <w:sz w:val="14"/>
                <w:szCs w:val="14"/>
              </w:rPr>
              <w:t>71,</w:t>
            </w:r>
            <w:r w:rsidRPr="002B7ADC">
              <w:rPr>
                <w:spacing w:val="-4"/>
                <w:sz w:val="14"/>
                <w:szCs w:val="14"/>
              </w:rPr>
              <w:t xml:space="preserve"> </w:t>
            </w:r>
            <w:r w:rsidRPr="002B7ADC">
              <w:rPr>
                <w:spacing w:val="-5"/>
                <w:sz w:val="14"/>
                <w:szCs w:val="14"/>
              </w:rPr>
              <w:t>lid</w:t>
            </w:r>
          </w:p>
          <w:p w:rsidRPr="002B7ADC" w:rsidR="00831EE0" w:rsidP="00B050D2" w:rsidRDefault="00831EE0" w14:paraId="0EC653EA" w14:textId="77777777">
            <w:pPr>
              <w:pStyle w:val="TableParagraph"/>
              <w:kinsoku w:val="0"/>
              <w:overflowPunct w:val="0"/>
              <w:spacing w:before="1"/>
              <w:ind w:left="107"/>
              <w:rPr>
                <w:spacing w:val="-10"/>
                <w:sz w:val="14"/>
                <w:szCs w:val="14"/>
              </w:rPr>
            </w:pPr>
            <w:r w:rsidRPr="002B7ADC">
              <w:rPr>
                <w:spacing w:val="-10"/>
                <w:sz w:val="14"/>
                <w:szCs w:val="14"/>
              </w:rPr>
              <w:t>1</w:t>
            </w:r>
          </w:p>
        </w:tc>
        <w:tc>
          <w:tcPr>
            <w:tcW w:w="2710" w:type="dxa"/>
            <w:tcBorders>
              <w:top w:val="single" w:color="000000" w:sz="4" w:space="0"/>
              <w:left w:val="single" w:color="000000" w:sz="4" w:space="0"/>
              <w:bottom w:val="single" w:color="000000" w:sz="4" w:space="0"/>
              <w:right w:val="single" w:color="000000" w:sz="4" w:space="0"/>
            </w:tcBorders>
          </w:tcPr>
          <w:p w:rsidRPr="002B7ADC" w:rsidR="00831EE0" w:rsidP="00B050D2" w:rsidRDefault="00831EE0" w14:paraId="698DDF7E" w14:textId="77777777">
            <w:pPr>
              <w:pStyle w:val="TableParagraph"/>
              <w:kinsoku w:val="0"/>
              <w:overflowPunct w:val="0"/>
              <w:ind w:right="131"/>
              <w:rPr>
                <w:sz w:val="14"/>
                <w:szCs w:val="14"/>
              </w:rPr>
            </w:pPr>
            <w:r w:rsidRPr="002B7ADC">
              <w:rPr>
                <w:sz w:val="14"/>
                <w:szCs w:val="14"/>
              </w:rPr>
              <w:t>Treffen</w:t>
            </w:r>
            <w:r w:rsidRPr="002B7ADC">
              <w:rPr>
                <w:spacing w:val="-13"/>
                <w:sz w:val="14"/>
                <w:szCs w:val="14"/>
              </w:rPr>
              <w:t xml:space="preserve"> </w:t>
            </w:r>
            <w:r w:rsidRPr="002B7ADC">
              <w:rPr>
                <w:sz w:val="14"/>
                <w:szCs w:val="14"/>
              </w:rPr>
              <w:t>van</w:t>
            </w:r>
            <w:r w:rsidRPr="002B7ADC">
              <w:rPr>
                <w:spacing w:val="-12"/>
                <w:sz w:val="14"/>
                <w:szCs w:val="14"/>
              </w:rPr>
              <w:t xml:space="preserve"> </w:t>
            </w:r>
            <w:r w:rsidRPr="002B7ADC">
              <w:rPr>
                <w:sz w:val="14"/>
                <w:szCs w:val="14"/>
              </w:rPr>
              <w:t>passende</w:t>
            </w:r>
            <w:r w:rsidRPr="002B7ADC">
              <w:rPr>
                <w:spacing w:val="-12"/>
                <w:sz w:val="14"/>
                <w:szCs w:val="14"/>
              </w:rPr>
              <w:t xml:space="preserve"> </w:t>
            </w:r>
            <w:r w:rsidRPr="002B7ADC">
              <w:rPr>
                <w:sz w:val="14"/>
                <w:szCs w:val="14"/>
              </w:rPr>
              <w:t>corrigerende maatregelen m.b.t. product wanneer zich een van de opgesomde situaties van non-conformiteit voordoet.</w:t>
            </w:r>
          </w:p>
          <w:p w:rsidRPr="002B7ADC" w:rsidR="00831EE0" w:rsidP="00B050D2" w:rsidRDefault="00831EE0" w14:paraId="02C3DA6A" w14:textId="77777777">
            <w:pPr>
              <w:pStyle w:val="TableParagraph"/>
              <w:kinsoku w:val="0"/>
              <w:overflowPunct w:val="0"/>
              <w:spacing w:before="151" w:line="170" w:lineRule="atLeast"/>
              <w:rPr>
                <w:spacing w:val="-2"/>
                <w:sz w:val="14"/>
                <w:szCs w:val="14"/>
              </w:rPr>
            </w:pPr>
            <w:r w:rsidRPr="002B7ADC">
              <w:rPr>
                <w:sz w:val="14"/>
                <w:szCs w:val="14"/>
              </w:rPr>
              <w:t>Het</w:t>
            </w:r>
            <w:r w:rsidRPr="002B7ADC">
              <w:rPr>
                <w:spacing w:val="-10"/>
                <w:sz w:val="14"/>
                <w:szCs w:val="14"/>
              </w:rPr>
              <w:t xml:space="preserve"> </w:t>
            </w:r>
            <w:r w:rsidRPr="002B7ADC">
              <w:rPr>
                <w:sz w:val="14"/>
                <w:szCs w:val="14"/>
              </w:rPr>
              <w:t>gaat</w:t>
            </w:r>
            <w:r w:rsidRPr="002B7ADC">
              <w:rPr>
                <w:spacing w:val="-10"/>
                <w:sz w:val="14"/>
                <w:szCs w:val="14"/>
              </w:rPr>
              <w:t xml:space="preserve"> </w:t>
            </w:r>
            <w:r w:rsidRPr="002B7ADC">
              <w:rPr>
                <w:sz w:val="14"/>
                <w:szCs w:val="14"/>
              </w:rPr>
              <w:t>om</w:t>
            </w:r>
            <w:r w:rsidRPr="002B7ADC">
              <w:rPr>
                <w:spacing w:val="-10"/>
                <w:sz w:val="14"/>
                <w:szCs w:val="14"/>
              </w:rPr>
              <w:t xml:space="preserve"> </w:t>
            </w:r>
            <w:r w:rsidRPr="002B7ADC">
              <w:rPr>
                <w:sz w:val="14"/>
                <w:szCs w:val="14"/>
              </w:rPr>
              <w:t>formele</w:t>
            </w:r>
            <w:r w:rsidRPr="002B7ADC">
              <w:rPr>
                <w:spacing w:val="-10"/>
                <w:sz w:val="14"/>
                <w:szCs w:val="14"/>
              </w:rPr>
              <w:t xml:space="preserve"> </w:t>
            </w:r>
            <w:r w:rsidRPr="002B7ADC">
              <w:rPr>
                <w:sz w:val="14"/>
                <w:szCs w:val="14"/>
              </w:rPr>
              <w:t>non-</w:t>
            </w:r>
            <w:r w:rsidRPr="002B7ADC">
              <w:rPr>
                <w:spacing w:val="-2"/>
                <w:sz w:val="14"/>
                <w:szCs w:val="14"/>
              </w:rPr>
              <w:t>conformiteit.</w:t>
            </w:r>
          </w:p>
        </w:tc>
        <w:tc>
          <w:tcPr>
            <w:tcW w:w="2871" w:type="dxa"/>
            <w:tcBorders>
              <w:top w:val="single" w:color="000000" w:sz="4" w:space="0"/>
              <w:left w:val="single" w:color="000000" w:sz="4" w:space="0"/>
              <w:bottom w:val="single" w:color="000000" w:sz="4" w:space="0"/>
              <w:right w:val="single" w:color="000000" w:sz="4" w:space="0"/>
            </w:tcBorders>
          </w:tcPr>
          <w:p w:rsidRPr="002B7ADC" w:rsidR="00EA33CF" w:rsidP="00EA33CF" w:rsidRDefault="00EA33CF" w14:paraId="663C8440" w14:textId="1C780F44">
            <w:pPr>
              <w:pStyle w:val="TableParagraph"/>
              <w:kinsoku w:val="0"/>
              <w:overflowPunct w:val="0"/>
              <w:spacing w:before="3"/>
              <w:rPr>
                <w:spacing w:val="-5"/>
                <w:sz w:val="14"/>
                <w:szCs w:val="14"/>
              </w:rPr>
            </w:pPr>
            <w:r w:rsidRPr="002B7ADC">
              <w:rPr>
                <w:sz w:val="14"/>
                <w:szCs w:val="14"/>
              </w:rPr>
              <w:t xml:space="preserve">Dit is geregeld in art. </w:t>
            </w:r>
            <w:r w:rsidRPr="002B7ADC" w:rsidR="00CA7EA7">
              <w:rPr>
                <w:sz w:val="14"/>
                <w:szCs w:val="14"/>
              </w:rPr>
              <w:t>8, leden 3 en 7,</w:t>
            </w:r>
            <w:r w:rsidRPr="002B7ADC">
              <w:rPr>
                <w:sz w:val="14"/>
                <w:szCs w:val="14"/>
              </w:rPr>
              <w:t xml:space="preserve"> van deze uitvoeringsregeling.</w:t>
            </w:r>
          </w:p>
          <w:p w:rsidRPr="002B7ADC" w:rsidR="00831EE0" w:rsidP="00EA33CF" w:rsidRDefault="00EA33CF" w14:paraId="0FE9EEE6" w14:textId="5682012E">
            <w:pPr>
              <w:pStyle w:val="TableParagraph"/>
              <w:kinsoku w:val="0"/>
              <w:overflowPunct w:val="0"/>
              <w:ind w:right="181"/>
              <w:rPr>
                <w:sz w:val="14"/>
                <w:szCs w:val="14"/>
              </w:rPr>
            </w:pPr>
            <w:r w:rsidRPr="002B7ADC">
              <w:rPr>
                <w:sz w:val="14"/>
                <w:szCs w:val="14"/>
              </w:rPr>
              <w:t xml:space="preserve">De markttoezichtautoriteit is aangewezen in art. </w:t>
            </w:r>
            <w:r w:rsidRPr="002B7ADC" w:rsidR="00CA7EA7">
              <w:rPr>
                <w:sz w:val="14"/>
                <w:szCs w:val="14"/>
              </w:rPr>
              <w:t>8</w:t>
            </w:r>
            <w:r w:rsidRPr="002B7ADC">
              <w:rPr>
                <w:sz w:val="14"/>
                <w:szCs w:val="14"/>
              </w:rPr>
              <w:t>, lid 1, van deze uitvoeringsregeling.</w:t>
            </w:r>
          </w:p>
        </w:tc>
        <w:tc>
          <w:tcPr>
            <w:tcW w:w="2792" w:type="dxa"/>
            <w:tcBorders>
              <w:top w:val="single" w:color="000000" w:sz="4" w:space="0"/>
              <w:left w:val="single" w:color="000000" w:sz="4" w:space="0"/>
              <w:bottom w:val="single" w:color="000000" w:sz="4" w:space="0"/>
              <w:right w:val="single" w:color="000000" w:sz="4" w:space="0"/>
            </w:tcBorders>
          </w:tcPr>
          <w:p w:rsidRPr="002B7ADC" w:rsidR="00831EE0" w:rsidP="00B050D2" w:rsidRDefault="00831EE0" w14:paraId="1C7EAE12" w14:textId="77777777">
            <w:pPr>
              <w:pStyle w:val="TableParagraph"/>
              <w:kinsoku w:val="0"/>
              <w:overflowPunct w:val="0"/>
              <w:ind w:right="126"/>
              <w:rPr>
                <w:sz w:val="14"/>
                <w:szCs w:val="14"/>
              </w:rPr>
            </w:pPr>
            <w:r w:rsidRPr="002B7ADC">
              <w:rPr>
                <w:sz w:val="14"/>
                <w:szCs w:val="14"/>
              </w:rPr>
              <w:t>De</w:t>
            </w:r>
            <w:r w:rsidRPr="002B7ADC">
              <w:rPr>
                <w:spacing w:val="-11"/>
                <w:sz w:val="14"/>
                <w:szCs w:val="14"/>
              </w:rPr>
              <w:t xml:space="preserve"> </w:t>
            </w:r>
            <w:r w:rsidRPr="002B7ADC">
              <w:rPr>
                <w:sz w:val="14"/>
                <w:szCs w:val="14"/>
              </w:rPr>
              <w:t>nationale</w:t>
            </w:r>
            <w:r w:rsidRPr="002B7ADC">
              <w:rPr>
                <w:spacing w:val="-11"/>
                <w:sz w:val="14"/>
                <w:szCs w:val="14"/>
              </w:rPr>
              <w:t xml:space="preserve"> </w:t>
            </w:r>
            <w:r w:rsidRPr="002B7ADC">
              <w:rPr>
                <w:sz w:val="14"/>
                <w:szCs w:val="14"/>
              </w:rPr>
              <w:t>regelgeving</w:t>
            </w:r>
            <w:r w:rsidRPr="002B7ADC">
              <w:rPr>
                <w:spacing w:val="-9"/>
                <w:sz w:val="14"/>
                <w:szCs w:val="14"/>
              </w:rPr>
              <w:t xml:space="preserve"> </w:t>
            </w:r>
            <w:r w:rsidRPr="002B7ADC">
              <w:rPr>
                <w:sz w:val="14"/>
                <w:szCs w:val="14"/>
              </w:rPr>
              <w:t>moet</w:t>
            </w:r>
            <w:r w:rsidRPr="002B7ADC">
              <w:rPr>
                <w:spacing w:val="-11"/>
                <w:sz w:val="14"/>
                <w:szCs w:val="14"/>
              </w:rPr>
              <w:t xml:space="preserve"> </w:t>
            </w:r>
            <w:r w:rsidRPr="002B7ADC">
              <w:rPr>
                <w:sz w:val="14"/>
                <w:szCs w:val="14"/>
              </w:rPr>
              <w:t>een grondslag bieden om de nodige maatregelen te mogen treffen.</w:t>
            </w:r>
          </w:p>
          <w:p w:rsidRPr="002B7ADC" w:rsidR="00831EE0" w:rsidP="00B050D2" w:rsidRDefault="00831EE0" w14:paraId="42E8AB13" w14:textId="77777777">
            <w:pPr>
              <w:pStyle w:val="TableParagraph"/>
              <w:kinsoku w:val="0"/>
              <w:overflowPunct w:val="0"/>
              <w:spacing w:before="151" w:line="170" w:lineRule="atLeast"/>
              <w:ind w:right="126"/>
              <w:rPr>
                <w:sz w:val="14"/>
                <w:szCs w:val="14"/>
              </w:rPr>
            </w:pPr>
            <w:r w:rsidRPr="002B7ADC">
              <w:rPr>
                <w:sz w:val="14"/>
                <w:szCs w:val="14"/>
              </w:rPr>
              <w:t>Namens de lidstaat moet een instantie worden aangewezen die met</w:t>
            </w:r>
            <w:r w:rsidRPr="002B7ADC">
              <w:rPr>
                <w:spacing w:val="-8"/>
                <w:sz w:val="14"/>
                <w:szCs w:val="14"/>
              </w:rPr>
              <w:t xml:space="preserve"> </w:t>
            </w:r>
            <w:r w:rsidRPr="002B7ADC">
              <w:rPr>
                <w:sz w:val="14"/>
                <w:szCs w:val="14"/>
              </w:rPr>
              <w:t>het</w:t>
            </w:r>
            <w:r w:rsidRPr="002B7ADC">
              <w:rPr>
                <w:spacing w:val="-7"/>
                <w:sz w:val="14"/>
                <w:szCs w:val="14"/>
              </w:rPr>
              <w:t xml:space="preserve"> </w:t>
            </w:r>
            <w:r w:rsidRPr="002B7ADC">
              <w:rPr>
                <w:sz w:val="14"/>
                <w:szCs w:val="14"/>
              </w:rPr>
              <w:t>opleggen</w:t>
            </w:r>
            <w:r w:rsidRPr="002B7ADC">
              <w:rPr>
                <w:spacing w:val="-7"/>
                <w:sz w:val="14"/>
                <w:szCs w:val="14"/>
              </w:rPr>
              <w:t xml:space="preserve"> </w:t>
            </w:r>
            <w:r w:rsidRPr="002B7ADC">
              <w:rPr>
                <w:sz w:val="14"/>
                <w:szCs w:val="14"/>
              </w:rPr>
              <w:t>of</w:t>
            </w:r>
            <w:r w:rsidRPr="002B7ADC">
              <w:rPr>
                <w:spacing w:val="-8"/>
                <w:sz w:val="14"/>
                <w:szCs w:val="14"/>
              </w:rPr>
              <w:t xml:space="preserve"> </w:t>
            </w:r>
            <w:r w:rsidRPr="002B7ADC">
              <w:rPr>
                <w:sz w:val="14"/>
                <w:szCs w:val="14"/>
              </w:rPr>
              <w:t>nemen</w:t>
            </w:r>
            <w:r w:rsidRPr="002B7ADC">
              <w:rPr>
                <w:spacing w:val="-7"/>
                <w:sz w:val="14"/>
                <w:szCs w:val="14"/>
              </w:rPr>
              <w:t xml:space="preserve"> </w:t>
            </w:r>
            <w:r w:rsidRPr="002B7ADC">
              <w:rPr>
                <w:sz w:val="14"/>
                <w:szCs w:val="14"/>
              </w:rPr>
              <w:t>van</w:t>
            </w:r>
            <w:r w:rsidRPr="002B7ADC">
              <w:rPr>
                <w:spacing w:val="-6"/>
                <w:sz w:val="14"/>
                <w:szCs w:val="14"/>
              </w:rPr>
              <w:t xml:space="preserve"> </w:t>
            </w:r>
            <w:r w:rsidRPr="002B7ADC">
              <w:rPr>
                <w:sz w:val="14"/>
                <w:szCs w:val="14"/>
              </w:rPr>
              <w:t>de maatregelen is belast.</w:t>
            </w:r>
          </w:p>
        </w:tc>
      </w:tr>
      <w:tr w:rsidRPr="00F53C2A" w:rsidR="00831EE0" w:rsidTr="00766B4A" w14:paraId="7C9427EC" w14:textId="77777777">
        <w:trPr>
          <w:trHeight w:val="1361"/>
        </w:trPr>
        <w:tc>
          <w:tcPr>
            <w:tcW w:w="1046" w:type="dxa"/>
            <w:tcBorders>
              <w:top w:val="single" w:color="000000" w:sz="4" w:space="0"/>
              <w:left w:val="single" w:color="000000" w:sz="4" w:space="0"/>
              <w:bottom w:val="single" w:color="000000" w:sz="4" w:space="0"/>
              <w:right w:val="single" w:color="000000" w:sz="4" w:space="0"/>
            </w:tcBorders>
          </w:tcPr>
          <w:p w:rsidRPr="002B7ADC" w:rsidR="00831EE0" w:rsidP="00B050D2" w:rsidRDefault="00831EE0" w14:paraId="29EB240A" w14:textId="77777777">
            <w:pPr>
              <w:pStyle w:val="TableParagraph"/>
              <w:kinsoku w:val="0"/>
              <w:overflowPunct w:val="0"/>
              <w:spacing w:before="1" w:line="169" w:lineRule="exact"/>
              <w:ind w:left="107"/>
              <w:rPr>
                <w:spacing w:val="-5"/>
                <w:sz w:val="14"/>
                <w:szCs w:val="14"/>
              </w:rPr>
            </w:pPr>
            <w:r w:rsidRPr="002B7ADC">
              <w:rPr>
                <w:sz w:val="14"/>
                <w:szCs w:val="14"/>
              </w:rPr>
              <w:t>Art.</w:t>
            </w:r>
            <w:r w:rsidRPr="002B7ADC">
              <w:rPr>
                <w:spacing w:val="-5"/>
                <w:sz w:val="14"/>
                <w:szCs w:val="14"/>
              </w:rPr>
              <w:t xml:space="preserve"> </w:t>
            </w:r>
            <w:r w:rsidRPr="002B7ADC">
              <w:rPr>
                <w:sz w:val="14"/>
                <w:szCs w:val="14"/>
              </w:rPr>
              <w:t>71,</w:t>
            </w:r>
            <w:r w:rsidRPr="002B7ADC">
              <w:rPr>
                <w:spacing w:val="-4"/>
                <w:sz w:val="14"/>
                <w:szCs w:val="14"/>
              </w:rPr>
              <w:t xml:space="preserve"> </w:t>
            </w:r>
            <w:r w:rsidRPr="002B7ADC">
              <w:rPr>
                <w:spacing w:val="-5"/>
                <w:sz w:val="14"/>
                <w:szCs w:val="14"/>
              </w:rPr>
              <w:t>lid</w:t>
            </w:r>
          </w:p>
          <w:p w:rsidRPr="002B7ADC" w:rsidR="00831EE0" w:rsidP="00B050D2" w:rsidRDefault="00831EE0" w14:paraId="3CD26096" w14:textId="77777777">
            <w:pPr>
              <w:pStyle w:val="TableParagraph"/>
              <w:kinsoku w:val="0"/>
              <w:overflowPunct w:val="0"/>
              <w:spacing w:line="169" w:lineRule="exact"/>
              <w:ind w:left="107"/>
              <w:rPr>
                <w:spacing w:val="-10"/>
                <w:sz w:val="14"/>
                <w:szCs w:val="14"/>
              </w:rPr>
            </w:pPr>
            <w:r w:rsidRPr="002B7ADC">
              <w:rPr>
                <w:spacing w:val="-10"/>
                <w:sz w:val="14"/>
                <w:szCs w:val="14"/>
              </w:rPr>
              <w:t>2</w:t>
            </w:r>
          </w:p>
        </w:tc>
        <w:tc>
          <w:tcPr>
            <w:tcW w:w="2710" w:type="dxa"/>
            <w:tcBorders>
              <w:top w:val="single" w:color="000000" w:sz="4" w:space="0"/>
              <w:left w:val="single" w:color="000000" w:sz="4" w:space="0"/>
              <w:bottom w:val="single" w:color="000000" w:sz="4" w:space="0"/>
              <w:right w:val="single" w:color="000000" w:sz="4" w:space="0"/>
            </w:tcBorders>
          </w:tcPr>
          <w:p w:rsidRPr="002B7ADC" w:rsidR="00831EE0" w:rsidP="00B050D2" w:rsidRDefault="00831EE0" w14:paraId="6DD022DF" w14:textId="77777777">
            <w:pPr>
              <w:pStyle w:val="TableParagraph"/>
              <w:kinsoku w:val="0"/>
              <w:overflowPunct w:val="0"/>
              <w:spacing w:before="1"/>
              <w:ind w:right="131"/>
              <w:rPr>
                <w:sz w:val="14"/>
                <w:szCs w:val="14"/>
              </w:rPr>
            </w:pPr>
            <w:r w:rsidRPr="002B7ADC">
              <w:rPr>
                <w:sz w:val="14"/>
                <w:szCs w:val="14"/>
              </w:rPr>
              <w:t>Treffen</w:t>
            </w:r>
            <w:r w:rsidRPr="002B7ADC">
              <w:rPr>
                <w:spacing w:val="-13"/>
                <w:sz w:val="14"/>
                <w:szCs w:val="14"/>
              </w:rPr>
              <w:t xml:space="preserve"> </w:t>
            </w:r>
            <w:r w:rsidRPr="002B7ADC">
              <w:rPr>
                <w:sz w:val="14"/>
                <w:szCs w:val="14"/>
              </w:rPr>
              <w:t>van</w:t>
            </w:r>
            <w:r w:rsidRPr="002B7ADC">
              <w:rPr>
                <w:spacing w:val="-12"/>
                <w:sz w:val="14"/>
                <w:szCs w:val="14"/>
              </w:rPr>
              <w:t xml:space="preserve"> </w:t>
            </w:r>
            <w:r w:rsidRPr="002B7ADC">
              <w:rPr>
                <w:sz w:val="14"/>
                <w:szCs w:val="14"/>
              </w:rPr>
              <w:t>passende</w:t>
            </w:r>
            <w:r w:rsidRPr="002B7ADC">
              <w:rPr>
                <w:spacing w:val="-12"/>
                <w:sz w:val="14"/>
                <w:szCs w:val="14"/>
              </w:rPr>
              <w:t xml:space="preserve"> </w:t>
            </w:r>
            <w:r w:rsidRPr="002B7ADC">
              <w:rPr>
                <w:sz w:val="14"/>
                <w:szCs w:val="14"/>
              </w:rPr>
              <w:t>corrigerende maatregelen m.b.t. product wanneer zich een van de opgesomde situaties van non-conformiteit voordoet.</w:t>
            </w:r>
          </w:p>
          <w:p w:rsidRPr="002B7ADC" w:rsidR="00831EE0" w:rsidP="00B050D2" w:rsidRDefault="00831EE0" w14:paraId="64D6B0AF" w14:textId="77777777">
            <w:pPr>
              <w:pStyle w:val="TableParagraph"/>
              <w:kinsoku w:val="0"/>
              <w:overflowPunct w:val="0"/>
              <w:spacing w:before="149" w:line="170" w:lineRule="atLeast"/>
              <w:rPr>
                <w:spacing w:val="-2"/>
                <w:sz w:val="14"/>
                <w:szCs w:val="14"/>
              </w:rPr>
            </w:pPr>
            <w:r w:rsidRPr="002B7ADC">
              <w:rPr>
                <w:sz w:val="14"/>
                <w:szCs w:val="14"/>
              </w:rPr>
              <w:t>Het</w:t>
            </w:r>
            <w:r w:rsidRPr="002B7ADC">
              <w:rPr>
                <w:spacing w:val="-10"/>
                <w:sz w:val="14"/>
                <w:szCs w:val="14"/>
              </w:rPr>
              <w:t xml:space="preserve"> </w:t>
            </w:r>
            <w:r w:rsidRPr="002B7ADC">
              <w:rPr>
                <w:sz w:val="14"/>
                <w:szCs w:val="14"/>
              </w:rPr>
              <w:t>gaat</w:t>
            </w:r>
            <w:r w:rsidRPr="002B7ADC">
              <w:rPr>
                <w:spacing w:val="-10"/>
                <w:sz w:val="14"/>
                <w:szCs w:val="14"/>
              </w:rPr>
              <w:t xml:space="preserve"> </w:t>
            </w:r>
            <w:r w:rsidRPr="002B7ADC">
              <w:rPr>
                <w:sz w:val="14"/>
                <w:szCs w:val="14"/>
              </w:rPr>
              <w:t>om</w:t>
            </w:r>
            <w:r w:rsidRPr="002B7ADC">
              <w:rPr>
                <w:spacing w:val="-10"/>
                <w:sz w:val="14"/>
                <w:szCs w:val="14"/>
              </w:rPr>
              <w:t xml:space="preserve"> </w:t>
            </w:r>
            <w:r w:rsidRPr="002B7ADC">
              <w:rPr>
                <w:sz w:val="14"/>
                <w:szCs w:val="14"/>
              </w:rPr>
              <w:t>formele</w:t>
            </w:r>
            <w:r w:rsidRPr="002B7ADC">
              <w:rPr>
                <w:spacing w:val="-10"/>
                <w:sz w:val="14"/>
                <w:szCs w:val="14"/>
              </w:rPr>
              <w:t xml:space="preserve"> </w:t>
            </w:r>
            <w:r w:rsidRPr="002B7ADC">
              <w:rPr>
                <w:sz w:val="14"/>
                <w:szCs w:val="14"/>
              </w:rPr>
              <w:t>non-</w:t>
            </w:r>
            <w:r w:rsidRPr="002B7ADC">
              <w:rPr>
                <w:spacing w:val="-2"/>
                <w:sz w:val="14"/>
                <w:szCs w:val="14"/>
              </w:rPr>
              <w:t>conformiteit.</w:t>
            </w:r>
          </w:p>
        </w:tc>
        <w:tc>
          <w:tcPr>
            <w:tcW w:w="2871" w:type="dxa"/>
            <w:tcBorders>
              <w:top w:val="single" w:color="000000" w:sz="4" w:space="0"/>
              <w:left w:val="single" w:color="000000" w:sz="4" w:space="0"/>
              <w:bottom w:val="single" w:color="000000" w:sz="4" w:space="0"/>
              <w:right w:val="single" w:color="000000" w:sz="4" w:space="0"/>
            </w:tcBorders>
          </w:tcPr>
          <w:p w:rsidRPr="002B7ADC" w:rsidR="00CA7EA7" w:rsidP="00CA7EA7" w:rsidRDefault="00CA7EA7" w14:paraId="6A0CCD99" w14:textId="77777777">
            <w:pPr>
              <w:pStyle w:val="TableParagraph"/>
              <w:kinsoku w:val="0"/>
              <w:overflowPunct w:val="0"/>
              <w:spacing w:before="3"/>
              <w:rPr>
                <w:spacing w:val="-5"/>
                <w:sz w:val="14"/>
                <w:szCs w:val="14"/>
              </w:rPr>
            </w:pPr>
            <w:r w:rsidRPr="002B7ADC">
              <w:rPr>
                <w:sz w:val="14"/>
                <w:szCs w:val="14"/>
              </w:rPr>
              <w:t>Dit is geregeld in art. 8, leden 3 en 7, van deze uitvoeringsregeling.</w:t>
            </w:r>
          </w:p>
          <w:p w:rsidRPr="002B7ADC" w:rsidR="00831EE0" w:rsidP="00CA7EA7" w:rsidRDefault="00CA7EA7" w14:paraId="41BD89E3" w14:textId="0838509C">
            <w:pPr>
              <w:pStyle w:val="TableParagraph"/>
              <w:kinsoku w:val="0"/>
              <w:overflowPunct w:val="0"/>
              <w:spacing w:before="168"/>
              <w:ind w:right="181"/>
              <w:rPr>
                <w:sz w:val="14"/>
                <w:szCs w:val="14"/>
              </w:rPr>
            </w:pPr>
            <w:r w:rsidRPr="002B7ADC">
              <w:rPr>
                <w:sz w:val="14"/>
                <w:szCs w:val="14"/>
              </w:rPr>
              <w:t>De markttoezichtautoriteit is aangewezen in art. 8, lid 1, van deze uitvoeringsregeling.</w:t>
            </w:r>
          </w:p>
        </w:tc>
        <w:tc>
          <w:tcPr>
            <w:tcW w:w="2792" w:type="dxa"/>
            <w:tcBorders>
              <w:top w:val="single" w:color="000000" w:sz="4" w:space="0"/>
              <w:left w:val="single" w:color="000000" w:sz="4" w:space="0"/>
              <w:bottom w:val="single" w:color="000000" w:sz="4" w:space="0"/>
              <w:right w:val="single" w:color="000000" w:sz="4" w:space="0"/>
            </w:tcBorders>
          </w:tcPr>
          <w:p w:rsidRPr="002B7ADC" w:rsidR="00831EE0" w:rsidP="00B050D2" w:rsidRDefault="00831EE0" w14:paraId="1F5FA002" w14:textId="77777777">
            <w:pPr>
              <w:pStyle w:val="TableParagraph"/>
              <w:kinsoku w:val="0"/>
              <w:overflowPunct w:val="0"/>
              <w:spacing w:before="2" w:line="237" w:lineRule="auto"/>
              <w:ind w:right="126"/>
              <w:rPr>
                <w:sz w:val="14"/>
                <w:szCs w:val="14"/>
              </w:rPr>
            </w:pPr>
            <w:r w:rsidRPr="002B7ADC">
              <w:rPr>
                <w:sz w:val="14"/>
                <w:szCs w:val="14"/>
              </w:rPr>
              <w:t>De</w:t>
            </w:r>
            <w:r w:rsidRPr="002B7ADC">
              <w:rPr>
                <w:spacing w:val="-11"/>
                <w:sz w:val="14"/>
                <w:szCs w:val="14"/>
              </w:rPr>
              <w:t xml:space="preserve"> </w:t>
            </w:r>
            <w:r w:rsidRPr="002B7ADC">
              <w:rPr>
                <w:sz w:val="14"/>
                <w:szCs w:val="14"/>
              </w:rPr>
              <w:t>nationale</w:t>
            </w:r>
            <w:r w:rsidRPr="002B7ADC">
              <w:rPr>
                <w:spacing w:val="-11"/>
                <w:sz w:val="14"/>
                <w:szCs w:val="14"/>
              </w:rPr>
              <w:t xml:space="preserve"> </w:t>
            </w:r>
            <w:r w:rsidRPr="002B7ADC">
              <w:rPr>
                <w:sz w:val="14"/>
                <w:szCs w:val="14"/>
              </w:rPr>
              <w:t>regelgeving</w:t>
            </w:r>
            <w:r w:rsidRPr="002B7ADC">
              <w:rPr>
                <w:spacing w:val="-9"/>
                <w:sz w:val="14"/>
                <w:szCs w:val="14"/>
              </w:rPr>
              <w:t xml:space="preserve"> </w:t>
            </w:r>
            <w:r w:rsidRPr="002B7ADC">
              <w:rPr>
                <w:sz w:val="14"/>
                <w:szCs w:val="14"/>
              </w:rPr>
              <w:t>moet</w:t>
            </w:r>
            <w:r w:rsidRPr="002B7ADC">
              <w:rPr>
                <w:spacing w:val="-11"/>
                <w:sz w:val="14"/>
                <w:szCs w:val="14"/>
              </w:rPr>
              <w:t xml:space="preserve"> </w:t>
            </w:r>
            <w:r w:rsidRPr="002B7ADC">
              <w:rPr>
                <w:sz w:val="14"/>
                <w:szCs w:val="14"/>
              </w:rPr>
              <w:t>een grondslag bieden om de nodige maatregelen te mogen treffen.</w:t>
            </w:r>
          </w:p>
          <w:p w:rsidRPr="002B7ADC" w:rsidR="00831EE0" w:rsidP="00B050D2" w:rsidRDefault="00831EE0" w14:paraId="328A3EB3" w14:textId="77777777">
            <w:pPr>
              <w:pStyle w:val="TableParagraph"/>
              <w:kinsoku w:val="0"/>
              <w:overflowPunct w:val="0"/>
              <w:spacing w:before="153" w:line="170" w:lineRule="atLeast"/>
              <w:ind w:right="126"/>
              <w:rPr>
                <w:sz w:val="14"/>
                <w:szCs w:val="14"/>
              </w:rPr>
            </w:pPr>
            <w:r w:rsidRPr="002B7ADC">
              <w:rPr>
                <w:sz w:val="14"/>
                <w:szCs w:val="14"/>
              </w:rPr>
              <w:t>Namens de lidstaat moet een instantie worden aangewezen die met</w:t>
            </w:r>
            <w:r w:rsidRPr="002B7ADC">
              <w:rPr>
                <w:spacing w:val="-8"/>
                <w:sz w:val="14"/>
                <w:szCs w:val="14"/>
              </w:rPr>
              <w:t xml:space="preserve"> </w:t>
            </w:r>
            <w:r w:rsidRPr="002B7ADC">
              <w:rPr>
                <w:sz w:val="14"/>
                <w:szCs w:val="14"/>
              </w:rPr>
              <w:t>het</w:t>
            </w:r>
            <w:r w:rsidRPr="002B7ADC">
              <w:rPr>
                <w:spacing w:val="-6"/>
                <w:sz w:val="14"/>
                <w:szCs w:val="14"/>
              </w:rPr>
              <w:t xml:space="preserve"> </w:t>
            </w:r>
            <w:r w:rsidRPr="002B7ADC">
              <w:rPr>
                <w:sz w:val="14"/>
                <w:szCs w:val="14"/>
              </w:rPr>
              <w:t>opleggen</w:t>
            </w:r>
            <w:r w:rsidRPr="002B7ADC">
              <w:rPr>
                <w:spacing w:val="-6"/>
                <w:sz w:val="14"/>
                <w:szCs w:val="14"/>
              </w:rPr>
              <w:t xml:space="preserve"> </w:t>
            </w:r>
            <w:r w:rsidRPr="002B7ADC">
              <w:rPr>
                <w:sz w:val="14"/>
                <w:szCs w:val="14"/>
              </w:rPr>
              <w:t>of</w:t>
            </w:r>
            <w:r w:rsidRPr="002B7ADC">
              <w:rPr>
                <w:spacing w:val="-7"/>
                <w:sz w:val="14"/>
                <w:szCs w:val="14"/>
              </w:rPr>
              <w:t xml:space="preserve"> </w:t>
            </w:r>
            <w:r w:rsidRPr="002B7ADC">
              <w:rPr>
                <w:sz w:val="14"/>
                <w:szCs w:val="14"/>
              </w:rPr>
              <w:t>nemen</w:t>
            </w:r>
            <w:r w:rsidRPr="002B7ADC">
              <w:rPr>
                <w:spacing w:val="-6"/>
                <w:sz w:val="14"/>
                <w:szCs w:val="14"/>
              </w:rPr>
              <w:t xml:space="preserve"> </w:t>
            </w:r>
            <w:r w:rsidRPr="002B7ADC">
              <w:rPr>
                <w:sz w:val="14"/>
                <w:szCs w:val="14"/>
              </w:rPr>
              <w:t>van</w:t>
            </w:r>
            <w:r w:rsidRPr="002B7ADC">
              <w:rPr>
                <w:spacing w:val="-6"/>
                <w:sz w:val="14"/>
                <w:szCs w:val="14"/>
              </w:rPr>
              <w:t xml:space="preserve"> </w:t>
            </w:r>
            <w:r w:rsidRPr="002B7ADC">
              <w:rPr>
                <w:sz w:val="14"/>
                <w:szCs w:val="14"/>
              </w:rPr>
              <w:t>de maatregelen is belast.</w:t>
            </w:r>
          </w:p>
        </w:tc>
      </w:tr>
      <w:tr w:rsidRPr="00F53C2A" w:rsidR="00831EE0" w:rsidTr="00766B4A" w14:paraId="5B670A68" w14:textId="77777777">
        <w:trPr>
          <w:trHeight w:val="1189"/>
        </w:trPr>
        <w:tc>
          <w:tcPr>
            <w:tcW w:w="1046" w:type="dxa"/>
            <w:tcBorders>
              <w:top w:val="single" w:color="000000" w:sz="4" w:space="0"/>
              <w:left w:val="single" w:color="000000" w:sz="4" w:space="0"/>
              <w:bottom w:val="single" w:color="000000" w:sz="4" w:space="0"/>
              <w:right w:val="single" w:color="000000" w:sz="4" w:space="0"/>
            </w:tcBorders>
          </w:tcPr>
          <w:p w:rsidRPr="002B7ADC" w:rsidR="00831EE0" w:rsidP="00622577" w:rsidRDefault="00831EE0" w14:paraId="5ACC9333" w14:textId="77777777">
            <w:pPr>
              <w:pStyle w:val="TableParagraph"/>
              <w:kinsoku w:val="0"/>
              <w:overflowPunct w:val="0"/>
              <w:spacing w:before="1" w:line="169" w:lineRule="exact"/>
              <w:ind w:left="107"/>
              <w:rPr>
                <w:sz w:val="14"/>
                <w:szCs w:val="14"/>
              </w:rPr>
            </w:pPr>
            <w:r w:rsidRPr="002B7ADC">
              <w:rPr>
                <w:sz w:val="14"/>
                <w:szCs w:val="14"/>
              </w:rPr>
              <w:t>Art. 74, lid</w:t>
            </w:r>
          </w:p>
          <w:p w:rsidRPr="002B7ADC" w:rsidR="00831EE0" w:rsidP="00622577" w:rsidRDefault="00831EE0" w14:paraId="7537FF24" w14:textId="77777777">
            <w:pPr>
              <w:pStyle w:val="TableParagraph"/>
              <w:kinsoku w:val="0"/>
              <w:overflowPunct w:val="0"/>
              <w:spacing w:before="1" w:line="169" w:lineRule="exact"/>
              <w:ind w:left="107"/>
              <w:rPr>
                <w:sz w:val="14"/>
                <w:szCs w:val="14"/>
              </w:rPr>
            </w:pPr>
            <w:r w:rsidRPr="002B7ADC">
              <w:rPr>
                <w:sz w:val="14"/>
                <w:szCs w:val="14"/>
              </w:rPr>
              <w:t>1</w:t>
            </w:r>
          </w:p>
        </w:tc>
        <w:tc>
          <w:tcPr>
            <w:tcW w:w="2710" w:type="dxa"/>
            <w:tcBorders>
              <w:top w:val="single" w:color="000000" w:sz="4" w:space="0"/>
              <w:left w:val="single" w:color="000000" w:sz="4" w:space="0"/>
              <w:bottom w:val="single" w:color="000000" w:sz="4" w:space="0"/>
              <w:right w:val="single" w:color="000000" w:sz="4" w:space="0"/>
            </w:tcBorders>
          </w:tcPr>
          <w:p w:rsidRPr="002B7ADC" w:rsidR="00831EE0" w:rsidP="00622577" w:rsidRDefault="00831EE0" w14:paraId="0043EC56" w14:textId="77777777">
            <w:pPr>
              <w:pStyle w:val="TableParagraph"/>
              <w:kinsoku w:val="0"/>
              <w:overflowPunct w:val="0"/>
              <w:spacing w:before="1" w:line="169" w:lineRule="exact"/>
              <w:ind w:right="131"/>
              <w:rPr>
                <w:sz w:val="14"/>
                <w:szCs w:val="14"/>
              </w:rPr>
            </w:pPr>
            <w:r w:rsidRPr="002B7ADC">
              <w:rPr>
                <w:sz w:val="14"/>
                <w:szCs w:val="14"/>
              </w:rPr>
              <w:t>De lidstaten moet sancties (kunnen) opleggen in geval van overtreding</w:t>
            </w:r>
          </w:p>
        </w:tc>
        <w:tc>
          <w:tcPr>
            <w:tcW w:w="2871" w:type="dxa"/>
            <w:tcBorders>
              <w:top w:val="single" w:color="000000" w:sz="4" w:space="0"/>
              <w:left w:val="single" w:color="000000" w:sz="4" w:space="0"/>
              <w:bottom w:val="single" w:color="000000" w:sz="4" w:space="0"/>
              <w:right w:val="single" w:color="000000" w:sz="4" w:space="0"/>
            </w:tcBorders>
          </w:tcPr>
          <w:p w:rsidRPr="002B7ADC" w:rsidR="00831EE0" w:rsidP="00622577" w:rsidRDefault="00831EE0" w14:paraId="48CE5437" w14:textId="77777777">
            <w:pPr>
              <w:pStyle w:val="TableParagraph"/>
              <w:kinsoku w:val="0"/>
              <w:overflowPunct w:val="0"/>
              <w:spacing w:before="1" w:line="169" w:lineRule="exact"/>
              <w:rPr>
                <w:sz w:val="14"/>
                <w:szCs w:val="14"/>
              </w:rPr>
            </w:pPr>
            <w:r w:rsidRPr="002B7ADC">
              <w:rPr>
                <w:sz w:val="14"/>
                <w:szCs w:val="14"/>
              </w:rPr>
              <w:t>Opdracht aan de lidstaten</w:t>
            </w:r>
          </w:p>
          <w:p w:rsidRPr="002B7ADC" w:rsidR="00831EE0" w:rsidP="00622577" w:rsidRDefault="00831EE0" w14:paraId="2E81ABEF" w14:textId="77777777">
            <w:pPr>
              <w:pStyle w:val="TableParagraph"/>
              <w:kinsoku w:val="0"/>
              <w:overflowPunct w:val="0"/>
              <w:spacing w:before="1" w:line="169" w:lineRule="exact"/>
              <w:ind w:left="0"/>
              <w:rPr>
                <w:sz w:val="14"/>
                <w:szCs w:val="14"/>
              </w:rPr>
            </w:pPr>
          </w:p>
          <w:p w:rsidRPr="002B7ADC" w:rsidR="00831EE0" w:rsidP="00622577" w:rsidRDefault="00EA33CF" w14:paraId="049AC46C" w14:textId="10E3ADB5">
            <w:pPr>
              <w:pStyle w:val="TableParagraph"/>
              <w:kinsoku w:val="0"/>
              <w:overflowPunct w:val="0"/>
              <w:spacing w:before="1" w:line="169" w:lineRule="exact"/>
              <w:ind w:right="96"/>
              <w:rPr>
                <w:sz w:val="14"/>
                <w:szCs w:val="14"/>
              </w:rPr>
            </w:pPr>
            <w:r w:rsidRPr="002B7ADC">
              <w:rPr>
                <w:sz w:val="14"/>
                <w:szCs w:val="14"/>
              </w:rPr>
              <w:t xml:space="preserve">Minister van Infrastructuur en Waterstaat is belast met de bestuursrechtelijke handhaving in samenhang met art. 7 van deze uitvoeringsregeling. Dit volgt uit art. 18.2b, lid 1, </w:t>
            </w:r>
            <w:proofErr w:type="spellStart"/>
            <w:r w:rsidRPr="002B7ADC">
              <w:rPr>
                <w:sz w:val="14"/>
                <w:szCs w:val="14"/>
              </w:rPr>
              <w:t>Wm</w:t>
            </w:r>
            <w:proofErr w:type="spellEnd"/>
            <w:r w:rsidRPr="002B7ADC">
              <w:rPr>
                <w:sz w:val="14"/>
                <w:szCs w:val="14"/>
              </w:rPr>
              <w:t xml:space="preserve">. Strafbaarstelling vindt plaats op grond van art. 7 van deze uitvoeringsregeling in samenhang met </w:t>
            </w:r>
            <w:r w:rsidRPr="002B7ADC" w:rsidR="00831EE0">
              <w:rPr>
                <w:sz w:val="14"/>
                <w:szCs w:val="14"/>
              </w:rPr>
              <w:t>art. 1a, onder 1°, Wet op de economische delicten</w:t>
            </w:r>
            <w:r w:rsidRPr="002B7ADC" w:rsidR="00312DEB">
              <w:rPr>
                <w:sz w:val="14"/>
                <w:szCs w:val="14"/>
              </w:rPr>
              <w:t>.</w:t>
            </w:r>
          </w:p>
        </w:tc>
        <w:tc>
          <w:tcPr>
            <w:tcW w:w="2792" w:type="dxa"/>
            <w:tcBorders>
              <w:top w:val="single" w:color="000000" w:sz="4" w:space="0"/>
              <w:left w:val="single" w:color="000000" w:sz="4" w:space="0"/>
              <w:bottom w:val="single" w:color="000000" w:sz="4" w:space="0"/>
              <w:right w:val="single" w:color="000000" w:sz="4" w:space="0"/>
            </w:tcBorders>
          </w:tcPr>
          <w:p w:rsidRPr="002B7ADC" w:rsidR="00831EE0" w:rsidP="00622577" w:rsidRDefault="00831EE0" w14:paraId="406E1D4E" w14:textId="77777777">
            <w:pPr>
              <w:pStyle w:val="TableParagraph"/>
              <w:kinsoku w:val="0"/>
              <w:overflowPunct w:val="0"/>
              <w:spacing w:before="1" w:line="169" w:lineRule="exact"/>
              <w:ind w:right="170"/>
              <w:rPr>
                <w:sz w:val="14"/>
                <w:szCs w:val="14"/>
              </w:rPr>
            </w:pPr>
            <w:r w:rsidRPr="002B7ADC">
              <w:rPr>
                <w:sz w:val="14"/>
                <w:szCs w:val="14"/>
              </w:rPr>
              <w:t>De nationale wetgeving moet het mogelijk maken om de sancties op te leggen.</w:t>
            </w:r>
          </w:p>
        </w:tc>
      </w:tr>
      <w:tr w:rsidRPr="00F53C2A" w:rsidR="00CA7EA7" w:rsidTr="00766B4A" w14:paraId="71BEBCE2" w14:textId="77777777">
        <w:trPr>
          <w:trHeight w:val="510"/>
        </w:trPr>
        <w:tc>
          <w:tcPr>
            <w:tcW w:w="1046" w:type="dxa"/>
            <w:tcBorders>
              <w:top w:val="single" w:color="000000" w:sz="4" w:space="0"/>
              <w:left w:val="single" w:color="000000" w:sz="4" w:space="0"/>
              <w:bottom w:val="single" w:color="000000" w:sz="4" w:space="0"/>
              <w:right w:val="single" w:color="000000" w:sz="4" w:space="0"/>
            </w:tcBorders>
          </w:tcPr>
          <w:p w:rsidRPr="002B7ADC" w:rsidR="00CA7EA7" w:rsidP="00CA7EA7" w:rsidRDefault="00CA7EA7" w14:paraId="08BF3E97" w14:textId="77777777">
            <w:pPr>
              <w:pStyle w:val="TableParagraph"/>
              <w:kinsoku w:val="0"/>
              <w:overflowPunct w:val="0"/>
              <w:spacing w:before="1" w:line="169" w:lineRule="exact"/>
              <w:ind w:left="107"/>
              <w:rPr>
                <w:sz w:val="14"/>
                <w:szCs w:val="14"/>
              </w:rPr>
            </w:pPr>
            <w:r w:rsidRPr="002B7ADC">
              <w:rPr>
                <w:sz w:val="14"/>
                <w:szCs w:val="14"/>
              </w:rPr>
              <w:t>Art. 74, lid</w:t>
            </w:r>
          </w:p>
          <w:p w:rsidRPr="002B7ADC" w:rsidR="00CA7EA7" w:rsidP="00CA7EA7" w:rsidRDefault="00CA7EA7" w14:paraId="25DD7F95" w14:textId="2BD0EEDD">
            <w:pPr>
              <w:pStyle w:val="TableParagraph"/>
              <w:kinsoku w:val="0"/>
              <w:overflowPunct w:val="0"/>
              <w:spacing w:before="1" w:line="169" w:lineRule="exact"/>
              <w:ind w:left="107"/>
              <w:rPr>
                <w:sz w:val="14"/>
                <w:szCs w:val="14"/>
              </w:rPr>
            </w:pPr>
            <w:r w:rsidRPr="002B7ADC">
              <w:rPr>
                <w:sz w:val="14"/>
                <w:szCs w:val="14"/>
              </w:rPr>
              <w:t>2</w:t>
            </w:r>
          </w:p>
        </w:tc>
        <w:tc>
          <w:tcPr>
            <w:tcW w:w="2710" w:type="dxa"/>
            <w:tcBorders>
              <w:top w:val="single" w:color="000000" w:sz="4" w:space="0"/>
              <w:left w:val="single" w:color="000000" w:sz="4" w:space="0"/>
              <w:bottom w:val="single" w:color="000000" w:sz="4" w:space="0"/>
              <w:right w:val="single" w:color="000000" w:sz="4" w:space="0"/>
            </w:tcBorders>
          </w:tcPr>
          <w:p w:rsidRPr="002B7ADC" w:rsidR="00CA7EA7" w:rsidP="00CA7EA7" w:rsidRDefault="00CA7EA7" w14:paraId="3D742C2E" w14:textId="09685D1E">
            <w:pPr>
              <w:pStyle w:val="TableParagraph"/>
              <w:kinsoku w:val="0"/>
              <w:overflowPunct w:val="0"/>
              <w:spacing w:before="1" w:line="169" w:lineRule="exact"/>
              <w:rPr>
                <w:sz w:val="14"/>
                <w:szCs w:val="14"/>
              </w:rPr>
            </w:pPr>
            <w:r w:rsidRPr="002B7ADC">
              <w:rPr>
                <w:sz w:val="14"/>
                <w:szCs w:val="14"/>
              </w:rPr>
              <w:t>Bij sanctionering moet rekening worden gehouden met aangegeven omstandigheden</w:t>
            </w:r>
          </w:p>
        </w:tc>
        <w:tc>
          <w:tcPr>
            <w:tcW w:w="2871" w:type="dxa"/>
            <w:tcBorders>
              <w:top w:val="single" w:color="000000" w:sz="4" w:space="0"/>
              <w:left w:val="single" w:color="000000" w:sz="4" w:space="0"/>
              <w:bottom w:val="single" w:color="000000" w:sz="4" w:space="0"/>
              <w:right w:val="single" w:color="000000" w:sz="4" w:space="0"/>
            </w:tcBorders>
          </w:tcPr>
          <w:p w:rsidRPr="002B7ADC" w:rsidR="00CA7EA7" w:rsidP="00CA7EA7" w:rsidRDefault="00CA7EA7" w14:paraId="03C910A8" w14:textId="77777777">
            <w:pPr>
              <w:pStyle w:val="TableParagraph"/>
              <w:kinsoku w:val="0"/>
              <w:overflowPunct w:val="0"/>
              <w:spacing w:before="1" w:line="169" w:lineRule="exact"/>
              <w:ind w:left="107"/>
              <w:rPr>
                <w:sz w:val="14"/>
                <w:szCs w:val="14"/>
              </w:rPr>
            </w:pPr>
            <w:r w:rsidRPr="002B7ADC">
              <w:rPr>
                <w:sz w:val="14"/>
                <w:szCs w:val="14"/>
              </w:rPr>
              <w:t>Rechtstreekse werking, waarmee bij de van toepassing verklaring van de Wet op de economische delicten rekening is gehouden.</w:t>
            </w:r>
          </w:p>
          <w:p w:rsidRPr="002B7ADC" w:rsidR="00CA7EA7" w:rsidP="00CA7EA7" w:rsidRDefault="00CA7EA7" w14:paraId="2CCFAB44" w14:textId="5390BED1">
            <w:pPr>
              <w:pStyle w:val="TableParagraph"/>
              <w:kinsoku w:val="0"/>
              <w:overflowPunct w:val="0"/>
              <w:spacing w:before="1" w:line="169" w:lineRule="exact"/>
              <w:ind w:left="107"/>
              <w:rPr>
                <w:sz w:val="14"/>
                <w:szCs w:val="14"/>
              </w:rPr>
            </w:pPr>
            <w:r w:rsidRPr="002B7ADC">
              <w:rPr>
                <w:sz w:val="14"/>
                <w:szCs w:val="14"/>
              </w:rPr>
              <w:t>Art, 7, negende lid, is van toepassing op de sanctieoplegging in individuele gevallen.</w:t>
            </w:r>
          </w:p>
        </w:tc>
        <w:tc>
          <w:tcPr>
            <w:tcW w:w="2792" w:type="dxa"/>
            <w:tcBorders>
              <w:top w:val="single" w:color="000000" w:sz="4" w:space="0"/>
              <w:left w:val="single" w:color="000000" w:sz="4" w:space="0"/>
              <w:bottom w:val="single" w:color="000000" w:sz="4" w:space="0"/>
              <w:right w:val="single" w:color="000000" w:sz="4" w:space="0"/>
            </w:tcBorders>
          </w:tcPr>
          <w:p w:rsidRPr="002B7ADC" w:rsidR="00CA7EA7" w:rsidP="00CA7EA7" w:rsidRDefault="00CA7EA7" w14:paraId="35EA1F47" w14:textId="72F54432">
            <w:pPr>
              <w:pStyle w:val="TableParagraph"/>
              <w:kinsoku w:val="0"/>
              <w:overflowPunct w:val="0"/>
              <w:spacing w:before="1" w:line="169" w:lineRule="exact"/>
              <w:ind w:left="107" w:right="126"/>
              <w:rPr>
                <w:sz w:val="14"/>
                <w:szCs w:val="14"/>
              </w:rPr>
            </w:pPr>
            <w:r w:rsidRPr="002B7ADC">
              <w:rPr>
                <w:sz w:val="14"/>
                <w:szCs w:val="14"/>
              </w:rPr>
              <w:t>Bij de uitvoering van lid 1 moet worden voldaan aan lid 2.</w:t>
            </w:r>
          </w:p>
        </w:tc>
      </w:tr>
      <w:tr w:rsidRPr="00F53C2A" w:rsidR="00CA7EA7" w:rsidTr="00766B4A" w14:paraId="63DC9CBF" w14:textId="77777777">
        <w:trPr>
          <w:trHeight w:val="510"/>
        </w:trPr>
        <w:tc>
          <w:tcPr>
            <w:tcW w:w="1046" w:type="dxa"/>
            <w:tcBorders>
              <w:top w:val="single" w:color="000000" w:sz="4" w:space="0"/>
              <w:left w:val="single" w:color="000000" w:sz="4" w:space="0"/>
              <w:bottom w:val="single" w:color="000000" w:sz="4" w:space="0"/>
              <w:right w:val="single" w:color="000000" w:sz="4" w:space="0"/>
            </w:tcBorders>
          </w:tcPr>
          <w:p w:rsidRPr="002B7ADC" w:rsidR="00CA7EA7" w:rsidP="00CA7EA7" w:rsidRDefault="00CA7EA7" w14:paraId="1AFA29CE" w14:textId="77777777">
            <w:pPr>
              <w:pStyle w:val="TableParagraph"/>
              <w:kinsoku w:val="0"/>
              <w:overflowPunct w:val="0"/>
              <w:ind w:left="107"/>
              <w:rPr>
                <w:spacing w:val="-5"/>
                <w:sz w:val="14"/>
                <w:szCs w:val="14"/>
              </w:rPr>
            </w:pPr>
            <w:r w:rsidRPr="002B7ADC">
              <w:rPr>
                <w:sz w:val="14"/>
                <w:szCs w:val="14"/>
              </w:rPr>
              <w:t>Art.</w:t>
            </w:r>
            <w:r w:rsidRPr="002B7ADC">
              <w:rPr>
                <w:spacing w:val="-5"/>
                <w:sz w:val="14"/>
                <w:szCs w:val="14"/>
              </w:rPr>
              <w:t xml:space="preserve"> </w:t>
            </w:r>
            <w:r w:rsidRPr="002B7ADC">
              <w:rPr>
                <w:sz w:val="14"/>
                <w:szCs w:val="14"/>
              </w:rPr>
              <w:t>74,</w:t>
            </w:r>
            <w:r w:rsidRPr="002B7ADC">
              <w:rPr>
                <w:spacing w:val="-4"/>
                <w:sz w:val="14"/>
                <w:szCs w:val="14"/>
              </w:rPr>
              <w:t xml:space="preserve"> </w:t>
            </w:r>
            <w:r w:rsidRPr="002B7ADC">
              <w:rPr>
                <w:spacing w:val="-5"/>
                <w:sz w:val="14"/>
                <w:szCs w:val="14"/>
              </w:rPr>
              <w:t>lid</w:t>
            </w:r>
          </w:p>
          <w:p w:rsidRPr="002B7ADC" w:rsidR="00CA7EA7" w:rsidP="00CA7EA7" w:rsidRDefault="00CA7EA7" w14:paraId="7C4F6EFF" w14:textId="0A2282A1">
            <w:pPr>
              <w:pStyle w:val="TableParagraph"/>
              <w:kinsoku w:val="0"/>
              <w:overflowPunct w:val="0"/>
              <w:spacing w:before="1" w:line="169" w:lineRule="exact"/>
              <w:ind w:left="107"/>
              <w:rPr>
                <w:sz w:val="14"/>
                <w:szCs w:val="14"/>
              </w:rPr>
            </w:pPr>
            <w:r w:rsidRPr="002B7ADC">
              <w:rPr>
                <w:spacing w:val="-10"/>
                <w:sz w:val="14"/>
                <w:szCs w:val="14"/>
              </w:rPr>
              <w:t>3</w:t>
            </w:r>
          </w:p>
        </w:tc>
        <w:tc>
          <w:tcPr>
            <w:tcW w:w="2710" w:type="dxa"/>
            <w:tcBorders>
              <w:top w:val="single" w:color="000000" w:sz="4" w:space="0"/>
              <w:left w:val="single" w:color="000000" w:sz="4" w:space="0"/>
              <w:bottom w:val="single" w:color="000000" w:sz="4" w:space="0"/>
              <w:right w:val="single" w:color="000000" w:sz="4" w:space="0"/>
            </w:tcBorders>
          </w:tcPr>
          <w:p w:rsidRPr="002B7ADC" w:rsidR="00CA7EA7" w:rsidP="00CA7EA7" w:rsidRDefault="00CA7EA7" w14:paraId="68FA1634" w14:textId="77777777">
            <w:pPr>
              <w:pStyle w:val="TableParagraph"/>
              <w:kinsoku w:val="0"/>
              <w:overflowPunct w:val="0"/>
              <w:ind w:right="131"/>
              <w:rPr>
                <w:sz w:val="14"/>
                <w:szCs w:val="14"/>
              </w:rPr>
            </w:pPr>
            <w:r w:rsidRPr="002B7ADC">
              <w:rPr>
                <w:sz w:val="14"/>
                <w:szCs w:val="14"/>
              </w:rPr>
              <w:t>Sancties</w:t>
            </w:r>
            <w:r w:rsidRPr="002B7ADC">
              <w:rPr>
                <w:spacing w:val="-13"/>
                <w:sz w:val="14"/>
                <w:szCs w:val="14"/>
              </w:rPr>
              <w:t xml:space="preserve"> </w:t>
            </w:r>
            <w:r w:rsidRPr="002B7ADC">
              <w:rPr>
                <w:sz w:val="14"/>
                <w:szCs w:val="14"/>
              </w:rPr>
              <w:t>die</w:t>
            </w:r>
            <w:r w:rsidRPr="002B7ADC">
              <w:rPr>
                <w:spacing w:val="-12"/>
                <w:sz w:val="14"/>
                <w:szCs w:val="14"/>
              </w:rPr>
              <w:t xml:space="preserve"> </w:t>
            </w:r>
            <w:r w:rsidRPr="002B7ADC">
              <w:rPr>
                <w:sz w:val="14"/>
                <w:szCs w:val="14"/>
              </w:rPr>
              <w:t>moeten</w:t>
            </w:r>
            <w:r w:rsidRPr="002B7ADC">
              <w:rPr>
                <w:spacing w:val="-12"/>
                <w:sz w:val="14"/>
                <w:szCs w:val="14"/>
              </w:rPr>
              <w:t xml:space="preserve"> </w:t>
            </w:r>
            <w:r w:rsidRPr="002B7ADC">
              <w:rPr>
                <w:sz w:val="14"/>
                <w:szCs w:val="14"/>
              </w:rPr>
              <w:t>kunnen worden opgelegd</w:t>
            </w:r>
          </w:p>
          <w:p w:rsidRPr="002B7ADC" w:rsidR="00CA7EA7" w:rsidP="00CA7EA7" w:rsidRDefault="00CA7EA7" w14:paraId="5D32C02D" w14:textId="77777777">
            <w:pPr>
              <w:pStyle w:val="TableParagraph"/>
              <w:numPr>
                <w:ilvl w:val="0"/>
                <w:numId w:val="4"/>
              </w:numPr>
              <w:tabs>
                <w:tab w:val="left" w:pos="301"/>
              </w:tabs>
              <w:kinsoku w:val="0"/>
              <w:overflowPunct w:val="0"/>
              <w:spacing w:before="1"/>
              <w:ind w:left="301" w:hanging="193"/>
              <w:rPr>
                <w:sz w:val="14"/>
                <w:szCs w:val="14"/>
              </w:rPr>
            </w:pPr>
            <w:r w:rsidRPr="002B7ADC">
              <w:rPr>
                <w:sz w:val="14"/>
                <w:szCs w:val="14"/>
              </w:rPr>
              <w:t>geldboetes;</w:t>
            </w:r>
          </w:p>
          <w:p w:rsidRPr="002B7ADC" w:rsidR="00CA7EA7" w:rsidP="00CA7EA7" w:rsidRDefault="00CA7EA7" w14:paraId="0E621BC2" w14:textId="296DA655">
            <w:pPr>
              <w:pStyle w:val="TableParagraph"/>
              <w:numPr>
                <w:ilvl w:val="0"/>
                <w:numId w:val="4"/>
              </w:numPr>
              <w:kinsoku w:val="0"/>
              <w:overflowPunct w:val="0"/>
              <w:spacing w:before="1" w:line="169" w:lineRule="exact"/>
              <w:rPr>
                <w:sz w:val="14"/>
                <w:szCs w:val="14"/>
              </w:rPr>
            </w:pPr>
            <w:r w:rsidRPr="002B7ADC">
              <w:rPr>
                <w:sz w:val="14"/>
                <w:szCs w:val="14"/>
              </w:rPr>
              <w:t>tijdelijke uitsluiting van procedures voor het plaatsen van overheidsopdrachten.</w:t>
            </w:r>
          </w:p>
        </w:tc>
        <w:tc>
          <w:tcPr>
            <w:tcW w:w="2871" w:type="dxa"/>
            <w:tcBorders>
              <w:top w:val="single" w:color="000000" w:sz="4" w:space="0"/>
              <w:left w:val="single" w:color="000000" w:sz="4" w:space="0"/>
              <w:bottom w:val="single" w:color="000000" w:sz="4" w:space="0"/>
              <w:right w:val="single" w:color="000000" w:sz="4" w:space="0"/>
            </w:tcBorders>
          </w:tcPr>
          <w:p w:rsidRPr="002B7ADC" w:rsidR="00CA7EA7" w:rsidP="00CA7EA7" w:rsidRDefault="00CA7EA7" w14:paraId="3F57EFBB" w14:textId="77777777">
            <w:pPr>
              <w:pStyle w:val="TableParagraph"/>
              <w:kinsoku w:val="0"/>
              <w:overflowPunct w:val="0"/>
              <w:rPr>
                <w:spacing w:val="-2"/>
                <w:sz w:val="14"/>
                <w:szCs w:val="14"/>
              </w:rPr>
            </w:pPr>
            <w:r w:rsidRPr="002B7ADC">
              <w:rPr>
                <w:sz w:val="14"/>
                <w:szCs w:val="14"/>
              </w:rPr>
              <w:t>Opdracht</w:t>
            </w:r>
            <w:r w:rsidRPr="002B7ADC">
              <w:rPr>
                <w:spacing w:val="-5"/>
                <w:sz w:val="14"/>
                <w:szCs w:val="14"/>
              </w:rPr>
              <w:t xml:space="preserve"> </w:t>
            </w:r>
            <w:r w:rsidRPr="002B7ADC">
              <w:rPr>
                <w:sz w:val="14"/>
                <w:szCs w:val="14"/>
              </w:rPr>
              <w:t>aan</w:t>
            </w:r>
            <w:r w:rsidRPr="002B7ADC">
              <w:rPr>
                <w:spacing w:val="-3"/>
                <w:sz w:val="14"/>
                <w:szCs w:val="14"/>
              </w:rPr>
              <w:t xml:space="preserve"> </w:t>
            </w:r>
            <w:r w:rsidRPr="002B7ADC">
              <w:rPr>
                <w:sz w:val="14"/>
                <w:szCs w:val="14"/>
              </w:rPr>
              <w:t>de</w:t>
            </w:r>
            <w:r w:rsidRPr="002B7ADC">
              <w:rPr>
                <w:spacing w:val="-5"/>
                <w:sz w:val="14"/>
                <w:szCs w:val="14"/>
              </w:rPr>
              <w:t xml:space="preserve"> </w:t>
            </w:r>
            <w:r w:rsidRPr="002B7ADC">
              <w:rPr>
                <w:spacing w:val="-2"/>
                <w:sz w:val="14"/>
                <w:szCs w:val="14"/>
              </w:rPr>
              <w:t>lidstaten</w:t>
            </w:r>
          </w:p>
          <w:p w:rsidRPr="002B7ADC" w:rsidR="00CA7EA7" w:rsidP="00CA7EA7" w:rsidRDefault="00CA7EA7" w14:paraId="2B94A117" w14:textId="77777777">
            <w:pPr>
              <w:pStyle w:val="TableParagraph"/>
              <w:kinsoku w:val="0"/>
              <w:overflowPunct w:val="0"/>
              <w:spacing w:before="1"/>
              <w:ind w:left="0"/>
              <w:rPr>
                <w:sz w:val="14"/>
                <w:szCs w:val="14"/>
              </w:rPr>
            </w:pPr>
          </w:p>
          <w:p w:rsidRPr="002B7ADC" w:rsidR="00CA7EA7" w:rsidP="00CA7EA7" w:rsidRDefault="00CA7EA7" w14:paraId="58A40F75" w14:textId="7FF4C61E">
            <w:pPr>
              <w:pStyle w:val="TableParagraph"/>
              <w:kinsoku w:val="0"/>
              <w:overflowPunct w:val="0"/>
              <w:spacing w:before="1" w:line="169" w:lineRule="exact"/>
              <w:ind w:left="107"/>
              <w:rPr>
                <w:sz w:val="14"/>
                <w:szCs w:val="14"/>
              </w:rPr>
            </w:pPr>
            <w:r w:rsidRPr="002B7ADC">
              <w:rPr>
                <w:sz w:val="14"/>
                <w:szCs w:val="14"/>
              </w:rPr>
              <w:t>De</w:t>
            </w:r>
            <w:r w:rsidRPr="002B7ADC">
              <w:rPr>
                <w:spacing w:val="-9"/>
                <w:sz w:val="14"/>
                <w:szCs w:val="14"/>
              </w:rPr>
              <w:t xml:space="preserve"> </w:t>
            </w:r>
            <w:r w:rsidRPr="002B7ADC">
              <w:rPr>
                <w:sz w:val="14"/>
                <w:szCs w:val="14"/>
              </w:rPr>
              <w:t>Wet</w:t>
            </w:r>
            <w:r w:rsidRPr="002B7ADC">
              <w:rPr>
                <w:spacing w:val="-8"/>
                <w:sz w:val="14"/>
                <w:szCs w:val="14"/>
              </w:rPr>
              <w:t xml:space="preserve"> </w:t>
            </w:r>
            <w:r w:rsidRPr="002B7ADC">
              <w:rPr>
                <w:sz w:val="14"/>
                <w:szCs w:val="14"/>
              </w:rPr>
              <w:t>op</w:t>
            </w:r>
            <w:r w:rsidRPr="002B7ADC">
              <w:rPr>
                <w:spacing w:val="-9"/>
                <w:sz w:val="14"/>
                <w:szCs w:val="14"/>
              </w:rPr>
              <w:t xml:space="preserve"> </w:t>
            </w:r>
            <w:r w:rsidRPr="002B7ADC">
              <w:rPr>
                <w:sz w:val="14"/>
                <w:szCs w:val="14"/>
              </w:rPr>
              <w:t>de</w:t>
            </w:r>
            <w:r w:rsidRPr="002B7ADC">
              <w:rPr>
                <w:spacing w:val="-9"/>
                <w:sz w:val="14"/>
                <w:szCs w:val="14"/>
              </w:rPr>
              <w:t xml:space="preserve"> </w:t>
            </w:r>
            <w:r w:rsidRPr="002B7ADC">
              <w:rPr>
                <w:sz w:val="14"/>
                <w:szCs w:val="14"/>
              </w:rPr>
              <w:t>economische</w:t>
            </w:r>
            <w:r w:rsidRPr="002B7ADC">
              <w:rPr>
                <w:spacing w:val="-7"/>
                <w:sz w:val="14"/>
                <w:szCs w:val="14"/>
              </w:rPr>
              <w:t xml:space="preserve"> </w:t>
            </w:r>
            <w:r w:rsidRPr="002B7ADC">
              <w:rPr>
                <w:sz w:val="14"/>
                <w:szCs w:val="14"/>
              </w:rPr>
              <w:t>delicten voorziet in de uitvoering van onderdeel a.</w:t>
            </w:r>
          </w:p>
        </w:tc>
        <w:tc>
          <w:tcPr>
            <w:tcW w:w="2792" w:type="dxa"/>
            <w:tcBorders>
              <w:top w:val="single" w:color="000000" w:sz="4" w:space="0"/>
              <w:left w:val="single" w:color="000000" w:sz="4" w:space="0"/>
              <w:bottom w:val="single" w:color="000000" w:sz="4" w:space="0"/>
              <w:right w:val="single" w:color="000000" w:sz="4" w:space="0"/>
            </w:tcBorders>
          </w:tcPr>
          <w:p w:rsidRPr="002B7ADC" w:rsidR="00CA7EA7" w:rsidP="00CA7EA7" w:rsidRDefault="00CA7EA7" w14:paraId="28F1EB4C" w14:textId="1AE2B0FA">
            <w:pPr>
              <w:pStyle w:val="TableParagraph"/>
              <w:kinsoku w:val="0"/>
              <w:overflowPunct w:val="0"/>
              <w:spacing w:before="1" w:line="169" w:lineRule="exact"/>
              <w:ind w:left="107" w:right="126"/>
              <w:rPr>
                <w:sz w:val="14"/>
                <w:szCs w:val="14"/>
              </w:rPr>
            </w:pPr>
          </w:p>
        </w:tc>
      </w:tr>
      <w:tr w:rsidRPr="00F53C2A" w:rsidR="00CA7EA7" w:rsidTr="00CA7EA7" w14:paraId="6AFFA54C" w14:textId="77777777">
        <w:trPr>
          <w:trHeight w:val="344"/>
        </w:trPr>
        <w:tc>
          <w:tcPr>
            <w:tcW w:w="1046" w:type="dxa"/>
            <w:tcBorders>
              <w:top w:val="single" w:color="000000" w:sz="4" w:space="0"/>
              <w:left w:val="single" w:color="000000" w:sz="4" w:space="0"/>
              <w:bottom w:val="single" w:color="000000" w:sz="4" w:space="0"/>
              <w:right w:val="single" w:color="000000" w:sz="4" w:space="0"/>
            </w:tcBorders>
          </w:tcPr>
          <w:p w:rsidRPr="002B7ADC" w:rsidR="00CA7EA7" w:rsidP="00CA7EA7" w:rsidRDefault="00CA7EA7" w14:paraId="66587028" w14:textId="77777777">
            <w:pPr>
              <w:pStyle w:val="TableParagraph"/>
              <w:kinsoku w:val="0"/>
              <w:overflowPunct w:val="0"/>
              <w:ind w:left="107"/>
              <w:rPr>
                <w:spacing w:val="-5"/>
                <w:sz w:val="14"/>
                <w:szCs w:val="14"/>
              </w:rPr>
            </w:pPr>
            <w:r w:rsidRPr="002B7ADC">
              <w:rPr>
                <w:sz w:val="14"/>
                <w:szCs w:val="14"/>
              </w:rPr>
              <w:t>Art.</w:t>
            </w:r>
            <w:r w:rsidRPr="002B7ADC">
              <w:rPr>
                <w:spacing w:val="-5"/>
                <w:sz w:val="14"/>
                <w:szCs w:val="14"/>
              </w:rPr>
              <w:t xml:space="preserve"> 79</w:t>
            </w:r>
          </w:p>
        </w:tc>
        <w:tc>
          <w:tcPr>
            <w:tcW w:w="2710" w:type="dxa"/>
            <w:tcBorders>
              <w:top w:val="single" w:color="000000" w:sz="4" w:space="0"/>
              <w:left w:val="single" w:color="000000" w:sz="4" w:space="0"/>
              <w:bottom w:val="single" w:color="000000" w:sz="4" w:space="0"/>
              <w:right w:val="single" w:color="000000" w:sz="4" w:space="0"/>
            </w:tcBorders>
          </w:tcPr>
          <w:p w:rsidRPr="002B7ADC" w:rsidR="00CA7EA7" w:rsidP="00CA7EA7" w:rsidRDefault="00CA7EA7" w14:paraId="69D38A3E" w14:textId="0349BCFE">
            <w:pPr>
              <w:pStyle w:val="TableParagraph"/>
              <w:kinsoku w:val="0"/>
              <w:overflowPunct w:val="0"/>
              <w:ind w:right="97"/>
              <w:rPr>
                <w:sz w:val="14"/>
                <w:szCs w:val="14"/>
              </w:rPr>
            </w:pPr>
            <w:r w:rsidRPr="002B7ADC">
              <w:rPr>
                <w:sz w:val="14"/>
                <w:szCs w:val="14"/>
              </w:rPr>
              <w:t>Overgangsrecht;</w:t>
            </w:r>
            <w:r w:rsidRPr="002B7ADC">
              <w:rPr>
                <w:spacing w:val="-4"/>
                <w:sz w:val="14"/>
                <w:szCs w:val="14"/>
              </w:rPr>
              <w:t xml:space="preserve"> </w:t>
            </w:r>
            <w:r w:rsidRPr="002B7ADC">
              <w:rPr>
                <w:sz w:val="14"/>
                <w:szCs w:val="14"/>
              </w:rPr>
              <w:t>voor</w:t>
            </w:r>
            <w:r w:rsidRPr="002B7ADC">
              <w:rPr>
                <w:spacing w:val="-3"/>
                <w:sz w:val="14"/>
                <w:szCs w:val="14"/>
              </w:rPr>
              <w:t xml:space="preserve"> </w:t>
            </w:r>
            <w:r w:rsidRPr="002B7ADC">
              <w:rPr>
                <w:sz w:val="14"/>
                <w:szCs w:val="14"/>
              </w:rPr>
              <w:t>aangegeven producten blijven tot de aangegeven</w:t>
            </w:r>
            <w:r w:rsidRPr="002B7ADC">
              <w:rPr>
                <w:spacing w:val="-13"/>
                <w:sz w:val="14"/>
                <w:szCs w:val="14"/>
              </w:rPr>
              <w:t xml:space="preserve"> </w:t>
            </w:r>
            <w:r w:rsidRPr="002B7ADC">
              <w:rPr>
                <w:sz w:val="14"/>
                <w:szCs w:val="14"/>
              </w:rPr>
              <w:t>datum</w:t>
            </w:r>
            <w:r w:rsidRPr="002B7ADC">
              <w:rPr>
                <w:spacing w:val="-12"/>
                <w:sz w:val="14"/>
                <w:szCs w:val="14"/>
              </w:rPr>
              <w:t xml:space="preserve"> </w:t>
            </w:r>
            <w:r w:rsidRPr="002B7ADC">
              <w:rPr>
                <w:sz w:val="14"/>
                <w:szCs w:val="14"/>
              </w:rPr>
              <w:t>de</w:t>
            </w:r>
            <w:r w:rsidRPr="002B7ADC">
              <w:rPr>
                <w:spacing w:val="-12"/>
                <w:sz w:val="14"/>
                <w:szCs w:val="14"/>
              </w:rPr>
              <w:t xml:space="preserve"> </w:t>
            </w:r>
            <w:r w:rsidRPr="002B7ADC">
              <w:rPr>
                <w:sz w:val="14"/>
                <w:szCs w:val="14"/>
              </w:rPr>
              <w:t xml:space="preserve">aangegeven bepalingen van de EG-richtlijn ecologisch ontwerp </w:t>
            </w:r>
            <w:proofErr w:type="spellStart"/>
            <w:r w:rsidRPr="002B7ADC">
              <w:rPr>
                <w:sz w:val="14"/>
                <w:szCs w:val="14"/>
              </w:rPr>
              <w:t>energiegerelateerde</w:t>
            </w:r>
            <w:proofErr w:type="spellEnd"/>
            <w:r w:rsidRPr="002B7ADC">
              <w:rPr>
                <w:sz w:val="14"/>
                <w:szCs w:val="14"/>
              </w:rPr>
              <w:t xml:space="preserve"> producten gelden.</w:t>
            </w:r>
          </w:p>
        </w:tc>
        <w:tc>
          <w:tcPr>
            <w:tcW w:w="2871" w:type="dxa"/>
            <w:tcBorders>
              <w:top w:val="single" w:color="000000" w:sz="4" w:space="0"/>
              <w:left w:val="single" w:color="000000" w:sz="4" w:space="0"/>
              <w:bottom w:val="single" w:color="000000" w:sz="4" w:space="0"/>
              <w:right w:val="single" w:color="000000" w:sz="4" w:space="0"/>
            </w:tcBorders>
          </w:tcPr>
          <w:p w:rsidRPr="002B7ADC" w:rsidR="00CA7EA7" w:rsidP="00CA7EA7" w:rsidRDefault="00CA7EA7" w14:paraId="736B52F3" w14:textId="77777777">
            <w:pPr>
              <w:pStyle w:val="TableParagraph"/>
              <w:kinsoku w:val="0"/>
              <w:overflowPunct w:val="0"/>
              <w:rPr>
                <w:spacing w:val="-2"/>
                <w:sz w:val="14"/>
                <w:szCs w:val="14"/>
              </w:rPr>
            </w:pPr>
            <w:r w:rsidRPr="002B7ADC">
              <w:rPr>
                <w:sz w:val="14"/>
                <w:szCs w:val="14"/>
              </w:rPr>
              <w:t>Niet</w:t>
            </w:r>
            <w:r w:rsidRPr="002B7ADC">
              <w:rPr>
                <w:spacing w:val="-4"/>
                <w:sz w:val="14"/>
                <w:szCs w:val="14"/>
              </w:rPr>
              <w:t xml:space="preserve"> </w:t>
            </w:r>
            <w:r w:rsidRPr="002B7ADC">
              <w:rPr>
                <w:sz w:val="14"/>
                <w:szCs w:val="14"/>
              </w:rPr>
              <w:t>tot</w:t>
            </w:r>
            <w:r w:rsidRPr="002B7ADC">
              <w:rPr>
                <w:spacing w:val="-2"/>
                <w:sz w:val="14"/>
                <w:szCs w:val="14"/>
              </w:rPr>
              <w:t xml:space="preserve"> </w:t>
            </w:r>
            <w:r w:rsidRPr="002B7ADC">
              <w:rPr>
                <w:sz w:val="14"/>
                <w:szCs w:val="14"/>
              </w:rPr>
              <w:t>de</w:t>
            </w:r>
            <w:r w:rsidRPr="002B7ADC">
              <w:rPr>
                <w:spacing w:val="-4"/>
                <w:sz w:val="14"/>
                <w:szCs w:val="14"/>
              </w:rPr>
              <w:t xml:space="preserve"> </w:t>
            </w:r>
            <w:r w:rsidRPr="002B7ADC">
              <w:rPr>
                <w:sz w:val="14"/>
                <w:szCs w:val="14"/>
              </w:rPr>
              <w:t>lidstaten</w:t>
            </w:r>
            <w:r w:rsidRPr="002B7ADC">
              <w:rPr>
                <w:spacing w:val="-2"/>
                <w:sz w:val="14"/>
                <w:szCs w:val="14"/>
              </w:rPr>
              <w:t xml:space="preserve"> gericht</w:t>
            </w:r>
          </w:p>
        </w:tc>
        <w:tc>
          <w:tcPr>
            <w:tcW w:w="2792" w:type="dxa"/>
            <w:tcBorders>
              <w:top w:val="single" w:color="000000" w:sz="4" w:space="0"/>
              <w:left w:val="single" w:color="000000" w:sz="4" w:space="0"/>
              <w:bottom w:val="single" w:color="000000" w:sz="4" w:space="0"/>
              <w:right w:val="single" w:color="000000" w:sz="4" w:space="0"/>
            </w:tcBorders>
          </w:tcPr>
          <w:p w:rsidRPr="002B7ADC" w:rsidR="00CA7EA7" w:rsidP="00CA7EA7" w:rsidRDefault="00CA7EA7" w14:paraId="3BC7CB35" w14:textId="3EE41632">
            <w:pPr>
              <w:pStyle w:val="TableParagraph"/>
              <w:kinsoku w:val="0"/>
              <w:overflowPunct w:val="0"/>
              <w:ind w:right="170"/>
              <w:rPr>
                <w:sz w:val="14"/>
                <w:szCs w:val="14"/>
              </w:rPr>
            </w:pPr>
            <w:r w:rsidRPr="002B7ADC">
              <w:rPr>
                <w:sz w:val="14"/>
                <w:szCs w:val="14"/>
              </w:rPr>
              <w:t xml:space="preserve">Deze bepaling richt zich tot de Europese Commissie die gedelegeerde handelingen kan vaststellen die al onder de EG-richtlijn ecologisch ontwerp </w:t>
            </w:r>
            <w:proofErr w:type="spellStart"/>
            <w:r w:rsidRPr="002B7ADC">
              <w:rPr>
                <w:sz w:val="14"/>
                <w:szCs w:val="14"/>
              </w:rPr>
              <w:t>energiegerelateerde</w:t>
            </w:r>
            <w:proofErr w:type="spellEnd"/>
            <w:r w:rsidRPr="002B7ADC">
              <w:rPr>
                <w:sz w:val="14"/>
                <w:szCs w:val="14"/>
              </w:rPr>
              <w:t xml:space="preserve"> producten in</w:t>
            </w:r>
            <w:r w:rsidRPr="002B7ADC">
              <w:rPr>
                <w:spacing w:val="-12"/>
                <w:sz w:val="14"/>
                <w:szCs w:val="14"/>
              </w:rPr>
              <w:t xml:space="preserve"> </w:t>
            </w:r>
            <w:r w:rsidRPr="002B7ADC">
              <w:rPr>
                <w:sz w:val="14"/>
                <w:szCs w:val="14"/>
              </w:rPr>
              <w:t>procedure</w:t>
            </w:r>
            <w:r w:rsidRPr="002B7ADC">
              <w:rPr>
                <w:spacing w:val="-12"/>
                <w:sz w:val="14"/>
                <w:szCs w:val="14"/>
              </w:rPr>
              <w:t xml:space="preserve"> </w:t>
            </w:r>
            <w:r w:rsidRPr="002B7ADC">
              <w:rPr>
                <w:sz w:val="14"/>
                <w:szCs w:val="14"/>
              </w:rPr>
              <w:t xml:space="preserve">zijn genomen. Deze gelden als gedelegeerde verordeningen volgens de EU-verordening </w:t>
            </w:r>
            <w:proofErr w:type="spellStart"/>
            <w:r w:rsidRPr="002B7ADC">
              <w:rPr>
                <w:sz w:val="14"/>
                <w:szCs w:val="14"/>
              </w:rPr>
              <w:t>ecodesign</w:t>
            </w:r>
            <w:proofErr w:type="spellEnd"/>
            <w:r w:rsidRPr="002B7ADC">
              <w:rPr>
                <w:sz w:val="14"/>
                <w:szCs w:val="14"/>
              </w:rPr>
              <w:t>.</w:t>
            </w:r>
          </w:p>
          <w:p w:rsidRPr="002B7ADC" w:rsidR="00CA7EA7" w:rsidP="00CA7EA7" w:rsidRDefault="00CA7EA7" w14:paraId="5699F2AC" w14:textId="4F343F4D">
            <w:pPr>
              <w:pStyle w:val="TableParagraph"/>
              <w:kinsoku w:val="0"/>
              <w:overflowPunct w:val="0"/>
              <w:ind w:right="170"/>
              <w:rPr>
                <w:spacing w:val="-2"/>
                <w:sz w:val="14"/>
                <w:szCs w:val="14"/>
              </w:rPr>
            </w:pPr>
            <w:r w:rsidRPr="002B7ADC">
              <w:rPr>
                <w:sz w:val="14"/>
                <w:szCs w:val="14"/>
              </w:rPr>
              <w:t xml:space="preserve">De bepaling is wel relevant omdat op producten waarvoor uitvoeringsmaatregelen op grond van de EG-richtlijn ecologisch ontwerp </w:t>
            </w:r>
            <w:proofErr w:type="spellStart"/>
            <w:r w:rsidRPr="002B7ADC">
              <w:rPr>
                <w:sz w:val="14"/>
                <w:szCs w:val="14"/>
              </w:rPr>
              <w:t>energiegerelateerde</w:t>
            </w:r>
            <w:proofErr w:type="spellEnd"/>
            <w:r w:rsidRPr="002B7ADC">
              <w:rPr>
                <w:sz w:val="14"/>
                <w:szCs w:val="14"/>
              </w:rPr>
              <w:t xml:space="preserve"> producten zijn vastgesteld, de richtlijn van toepassing blijft (art, 79, lid 2, </w:t>
            </w:r>
            <w:proofErr w:type="spellStart"/>
            <w:r w:rsidRPr="002B7ADC">
              <w:rPr>
                <w:sz w:val="14"/>
                <w:szCs w:val="14"/>
              </w:rPr>
              <w:t>Ev</w:t>
            </w:r>
            <w:proofErr w:type="spellEnd"/>
            <w:r w:rsidRPr="002B7ADC">
              <w:rPr>
                <w:sz w:val="14"/>
                <w:szCs w:val="14"/>
              </w:rPr>
              <w:t xml:space="preserve">). Daarom blijft titel 9.4 </w:t>
            </w:r>
            <w:proofErr w:type="spellStart"/>
            <w:r w:rsidRPr="002B7ADC">
              <w:rPr>
                <w:sz w:val="14"/>
                <w:szCs w:val="14"/>
              </w:rPr>
              <w:t>Wm</w:t>
            </w:r>
            <w:proofErr w:type="spellEnd"/>
            <w:r w:rsidRPr="002B7ADC">
              <w:rPr>
                <w:sz w:val="14"/>
                <w:szCs w:val="14"/>
              </w:rPr>
              <w:t xml:space="preserve"> dat regels bevat ter implementatie van de EG-richtlijn ecologisch ontwerp </w:t>
            </w:r>
            <w:proofErr w:type="spellStart"/>
            <w:r w:rsidRPr="002B7ADC">
              <w:rPr>
                <w:sz w:val="14"/>
                <w:szCs w:val="14"/>
              </w:rPr>
              <w:t>energiegerelateerde</w:t>
            </w:r>
            <w:proofErr w:type="spellEnd"/>
            <w:r w:rsidRPr="002B7ADC">
              <w:rPr>
                <w:sz w:val="14"/>
                <w:szCs w:val="14"/>
              </w:rPr>
              <w:t xml:space="preserve"> producten, voor die producten in stand.</w:t>
            </w:r>
          </w:p>
        </w:tc>
      </w:tr>
    </w:tbl>
    <w:p w:rsidRPr="00865944" w:rsidR="008E0EEC" w:rsidP="005A5D19" w:rsidRDefault="008E0EEC" w14:paraId="1871A5DA" w14:textId="77777777">
      <w:pPr>
        <w:rPr>
          <w:lang w:val="nl-NL"/>
        </w:rPr>
      </w:pPr>
    </w:p>
    <w:sectPr w:rsidRPr="00865944" w:rsidR="008E0EEC" w:rsidSect="001E6A24">
      <w:headerReference w:type="default" r:id="rId12"/>
      <w:pgSz w:w="11907" w:h="16840" w:code="9"/>
      <w:pgMar w:top="1440" w:right="1440" w:bottom="1440" w:left="1440" w:header="709" w:footer="709"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07282" w14:textId="77777777" w:rsidR="0098003E" w:rsidRDefault="0098003E" w:rsidP="0004320E">
      <w:pPr>
        <w:spacing w:after="0" w:line="240" w:lineRule="auto"/>
      </w:pPr>
      <w:r>
        <w:separator/>
      </w:r>
    </w:p>
  </w:endnote>
  <w:endnote w:type="continuationSeparator" w:id="0">
    <w:p w14:paraId="59B75726" w14:textId="77777777" w:rsidR="0098003E" w:rsidRDefault="0098003E" w:rsidP="000432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Cambria"/>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3559D" w14:textId="77777777" w:rsidR="0098003E" w:rsidRDefault="0098003E" w:rsidP="0004320E">
      <w:pPr>
        <w:spacing w:after="0" w:line="240" w:lineRule="auto"/>
      </w:pPr>
      <w:r>
        <w:separator/>
      </w:r>
    </w:p>
  </w:footnote>
  <w:footnote w:type="continuationSeparator" w:id="0">
    <w:p w14:paraId="7145F9CB" w14:textId="77777777" w:rsidR="0098003E" w:rsidRDefault="0098003E" w:rsidP="0004320E">
      <w:pPr>
        <w:spacing w:after="0" w:line="240" w:lineRule="auto"/>
      </w:pPr>
      <w:r>
        <w:continuationSeparator/>
      </w:r>
    </w:p>
  </w:footnote>
  <w:footnote w:id="1">
    <w:p w14:paraId="036E736D" w14:textId="77777777" w:rsidR="0004320E" w:rsidRPr="003357E8" w:rsidRDefault="0004320E" w:rsidP="0004320E">
      <w:pPr>
        <w:pStyle w:val="Voetnoottekst"/>
        <w:rPr>
          <w:sz w:val="16"/>
          <w:szCs w:val="16"/>
          <w:lang w:val="nl-NL"/>
        </w:rPr>
      </w:pPr>
      <w:r w:rsidRPr="003357E8">
        <w:rPr>
          <w:rStyle w:val="Voetnootmarkering"/>
          <w:sz w:val="16"/>
          <w:szCs w:val="16"/>
        </w:rPr>
        <w:footnoteRef/>
      </w:r>
      <w:r w:rsidRPr="003357E8">
        <w:rPr>
          <w:sz w:val="16"/>
          <w:szCs w:val="16"/>
          <w:lang w:val="nl-NL"/>
        </w:rPr>
        <w:t xml:space="preserve"> </w:t>
      </w:r>
      <w:r w:rsidRPr="003357E8">
        <w:rPr>
          <w:sz w:val="16"/>
          <w:szCs w:val="16"/>
          <w:lang w:val="nl-NL" w:eastAsia="nl-NL"/>
        </w:rPr>
        <w:t>Verordening (EU) 2024/1781 van het Europees Parlement en de Raad van 13 juni 2024 betreffende de totstandbrenging van een kader voor het vaststellen van vereisten inzake ecologisch ontwerp voor duurzame producten, tot wijziging van Richtlijn (EU) 2020/1828 en Verordening (EU) 2023/1542, en tot intrekking van Richtlijn 2009/125/EG.</w:t>
      </w:r>
    </w:p>
  </w:footnote>
  <w:footnote w:id="2">
    <w:p w14:paraId="6FA1B584" w14:textId="427802AA" w:rsidR="00647511" w:rsidRPr="003357E8" w:rsidRDefault="00647511">
      <w:pPr>
        <w:pStyle w:val="Voetnoottekst"/>
        <w:rPr>
          <w:sz w:val="16"/>
          <w:szCs w:val="16"/>
          <w:lang w:val="nl-NL"/>
        </w:rPr>
      </w:pPr>
      <w:r w:rsidRPr="003357E8">
        <w:rPr>
          <w:rStyle w:val="Voetnootmarkering"/>
          <w:sz w:val="16"/>
          <w:szCs w:val="16"/>
        </w:rPr>
        <w:footnoteRef/>
      </w:r>
      <w:r w:rsidRPr="003357E8">
        <w:rPr>
          <w:sz w:val="16"/>
          <w:szCs w:val="16"/>
          <w:lang w:val="nl-NL"/>
        </w:rPr>
        <w:t xml:space="preserve"> </w:t>
      </w:r>
      <w:r w:rsidRPr="003357E8">
        <w:rPr>
          <w:color w:val="231F20"/>
          <w:sz w:val="16"/>
          <w:szCs w:val="16"/>
          <w:lang w:val="nl-NL"/>
        </w:rPr>
        <w:t xml:space="preserve">Er is een verschil in te volgen procedure van totstandkoming tussen een gedelegeerde handeling, onderscheidenlijk uitvoeringshandeling. Dit verschil in procedure bepaalt ook wat er in dergelijke handelingen </w:t>
      </w:r>
      <w:r w:rsidR="00220C01">
        <w:rPr>
          <w:color w:val="231F20"/>
          <w:sz w:val="16"/>
          <w:szCs w:val="16"/>
          <w:lang w:val="nl-NL"/>
        </w:rPr>
        <w:t>kan worden</w:t>
      </w:r>
      <w:r w:rsidRPr="003357E8">
        <w:rPr>
          <w:color w:val="231F20"/>
          <w:sz w:val="16"/>
          <w:szCs w:val="16"/>
          <w:lang w:val="nl-NL"/>
        </w:rPr>
        <w:t xml:space="preserve"> geregeld.</w:t>
      </w:r>
    </w:p>
  </w:footnote>
  <w:footnote w:id="3">
    <w:p w14:paraId="60ABA78A" w14:textId="77777777" w:rsidR="008C331B" w:rsidRPr="003357E8" w:rsidRDefault="008C331B" w:rsidP="008C331B">
      <w:pPr>
        <w:pStyle w:val="Geenafstand"/>
        <w:rPr>
          <w:sz w:val="16"/>
          <w:szCs w:val="16"/>
          <w:lang w:val="nl-NL"/>
        </w:rPr>
      </w:pPr>
      <w:r w:rsidRPr="003357E8">
        <w:rPr>
          <w:rStyle w:val="Voetnootmarkering"/>
          <w:sz w:val="16"/>
          <w:szCs w:val="16"/>
        </w:rPr>
        <w:footnoteRef/>
      </w:r>
      <w:r w:rsidRPr="003357E8">
        <w:rPr>
          <w:sz w:val="16"/>
          <w:szCs w:val="16"/>
          <w:lang w:val="nl-NL"/>
        </w:rPr>
        <w:t xml:space="preserve"> Verordening (EU) 2019/1020 van het Europees Parlement en de Raad van 20 juni 2019 betreffende markttoezicht en conformiteit van producten (enz.) (PbEU 2019, L 169).</w:t>
      </w:r>
    </w:p>
  </w:footnote>
  <w:footnote w:id="4">
    <w:p w14:paraId="3F4ECA9B" w14:textId="77777777" w:rsidR="0004320E" w:rsidRPr="003357E8" w:rsidRDefault="0004320E" w:rsidP="0004320E">
      <w:pPr>
        <w:pStyle w:val="Voetnoottekst"/>
        <w:rPr>
          <w:sz w:val="16"/>
          <w:szCs w:val="16"/>
          <w:lang w:val="nl-NL"/>
        </w:rPr>
      </w:pPr>
      <w:r w:rsidRPr="003357E8">
        <w:rPr>
          <w:rStyle w:val="Voetnootmarkering"/>
          <w:sz w:val="16"/>
          <w:szCs w:val="16"/>
        </w:rPr>
        <w:footnoteRef/>
      </w:r>
      <w:r w:rsidRPr="003357E8">
        <w:rPr>
          <w:sz w:val="16"/>
          <w:szCs w:val="16"/>
          <w:lang w:val="nl-NL"/>
        </w:rPr>
        <w:t xml:space="preserve"> Dit is een logistiek bedrijf dat, zonder eigenaar van de producten te zijn, ten minste twee van de volgende diensten verleent: opslag, verpakking, adressering en verzending van producten.</w:t>
      </w:r>
    </w:p>
  </w:footnote>
  <w:footnote w:id="5">
    <w:p w14:paraId="76266684" w14:textId="3FB91ADF" w:rsidR="00ED0BC8" w:rsidRPr="00ED0BC8" w:rsidRDefault="00ED0BC8">
      <w:pPr>
        <w:pStyle w:val="Voetnoottekst"/>
        <w:rPr>
          <w:sz w:val="16"/>
          <w:szCs w:val="16"/>
          <w:lang w:val="nl-NL"/>
        </w:rPr>
      </w:pPr>
      <w:r w:rsidRPr="00ED0BC8">
        <w:rPr>
          <w:rStyle w:val="Voetnootmarkering"/>
          <w:sz w:val="16"/>
          <w:szCs w:val="16"/>
        </w:rPr>
        <w:footnoteRef/>
      </w:r>
      <w:r w:rsidRPr="00ED0BC8">
        <w:rPr>
          <w:sz w:val="16"/>
          <w:szCs w:val="16"/>
          <w:lang w:val="nl-NL"/>
        </w:rPr>
        <w:t xml:space="preserve"> </w:t>
      </w:r>
      <w:r>
        <w:rPr>
          <w:sz w:val="16"/>
          <w:szCs w:val="16"/>
          <w:lang w:val="nl-NL"/>
        </w:rPr>
        <w:t>V</w:t>
      </w:r>
      <w:r w:rsidRPr="00ED0BC8">
        <w:rPr>
          <w:sz w:val="16"/>
          <w:szCs w:val="16"/>
          <w:lang w:val="nl-NL"/>
        </w:rPr>
        <w:t xml:space="preserve">ereisten inzake ecologisch ontwerp ook na 19 juli 2025 worden nog vastgesteld bij verordening op grond van de (ingetrokken) </w:t>
      </w:r>
      <w:r w:rsidRPr="00ED0BC8">
        <w:rPr>
          <w:color w:val="231F20"/>
          <w:sz w:val="16"/>
          <w:szCs w:val="16"/>
          <w:lang w:val="nl-NL"/>
        </w:rPr>
        <w:t>EG-richtlijn ecologisch ontwerp energiegerelateerde producten als voor die datum al een begin met de opstelling van die verordening was gemaakt. Volgens overgangsrecht blijft op producten waarop een dergelijke verordening van toepassing is, het bestaande nationale recht ter implementatie van de richtlijn zoals opgenomen in titel 9.4 Wm gelden.</w:t>
      </w:r>
    </w:p>
  </w:footnote>
  <w:footnote w:id="6">
    <w:p w14:paraId="76D3E54D" w14:textId="6486727C" w:rsidR="00C06290" w:rsidRPr="009F6DE1" w:rsidRDefault="00C06290">
      <w:pPr>
        <w:pStyle w:val="Voetnoottekst"/>
        <w:rPr>
          <w:sz w:val="16"/>
          <w:szCs w:val="16"/>
          <w:lang w:val="nl-NL"/>
        </w:rPr>
      </w:pPr>
      <w:r w:rsidRPr="009F6DE1">
        <w:rPr>
          <w:rStyle w:val="Voetnootmarkering"/>
          <w:sz w:val="16"/>
          <w:szCs w:val="16"/>
        </w:rPr>
        <w:footnoteRef/>
      </w:r>
      <w:r w:rsidRPr="009F6DE1">
        <w:rPr>
          <w:sz w:val="16"/>
          <w:szCs w:val="16"/>
          <w:lang w:val="nl-NL"/>
        </w:rPr>
        <w:t xml:space="preserve"> </w:t>
      </w:r>
      <w:r>
        <w:rPr>
          <w:sz w:val="16"/>
          <w:szCs w:val="16"/>
          <w:lang w:val="nl-NL"/>
        </w:rPr>
        <w:t>Zoals nog wordt toegelicht, om</w:t>
      </w:r>
      <w:r w:rsidR="008B5808">
        <w:rPr>
          <w:sz w:val="16"/>
          <w:szCs w:val="16"/>
          <w:lang w:val="nl-NL"/>
        </w:rPr>
        <w:t>v</w:t>
      </w:r>
      <w:r>
        <w:rPr>
          <w:sz w:val="16"/>
          <w:szCs w:val="16"/>
          <w:lang w:val="nl-NL"/>
        </w:rPr>
        <w:t>at een</w:t>
      </w:r>
      <w:r w:rsidRPr="009F6DE1">
        <w:rPr>
          <w:sz w:val="16"/>
          <w:szCs w:val="16"/>
          <w:lang w:val="nl-NL"/>
        </w:rPr>
        <w:t xml:space="preserve"> bevoegdheid die rechtstreeks aan de verordening wordt ontleend, niet de </w:t>
      </w:r>
      <w:r>
        <w:rPr>
          <w:sz w:val="16"/>
          <w:szCs w:val="16"/>
          <w:lang w:val="nl-NL"/>
        </w:rPr>
        <w:t xml:space="preserve">bevoegdheid tot </w:t>
      </w:r>
      <w:r w:rsidRPr="009F6DE1">
        <w:rPr>
          <w:sz w:val="16"/>
          <w:szCs w:val="16"/>
          <w:lang w:val="nl-NL"/>
        </w:rPr>
        <w:t>handhaving, waar</w:t>
      </w:r>
      <w:r>
        <w:rPr>
          <w:sz w:val="16"/>
          <w:szCs w:val="16"/>
          <w:lang w:val="nl-NL"/>
        </w:rPr>
        <w:t>in</w:t>
      </w:r>
      <w:r w:rsidRPr="009F6DE1">
        <w:rPr>
          <w:sz w:val="16"/>
          <w:szCs w:val="16"/>
          <w:lang w:val="nl-NL"/>
        </w:rPr>
        <w:t xml:space="preserve"> de lidstaten </w:t>
      </w:r>
      <w:r>
        <w:rPr>
          <w:sz w:val="16"/>
          <w:szCs w:val="16"/>
          <w:lang w:val="nl-NL"/>
        </w:rPr>
        <w:t>in hun nationale regelgeving moeten voorzien</w:t>
      </w:r>
      <w:r w:rsidRPr="009F6DE1">
        <w:rPr>
          <w:sz w:val="16"/>
          <w:szCs w:val="16"/>
          <w:lang w:val="nl-NL"/>
        </w:rPr>
        <w:t xml:space="preserve">. Teneinde </w:t>
      </w:r>
      <w:r>
        <w:rPr>
          <w:sz w:val="16"/>
          <w:szCs w:val="16"/>
          <w:lang w:val="nl-NL"/>
        </w:rPr>
        <w:t xml:space="preserve">bij </w:t>
      </w:r>
      <w:r w:rsidRPr="009F6DE1">
        <w:rPr>
          <w:sz w:val="16"/>
          <w:szCs w:val="16"/>
          <w:lang w:val="nl-NL"/>
        </w:rPr>
        <w:t xml:space="preserve">overtreding van, in dit voorbeeld, een besluit op grond van artikel 69, eerste lid, Ev of artikel 16, tweede lid, Mtv te kunnen handhaven, is in artikel 8, vijfde lid, onderscheidenlijk zesde lid, </w:t>
      </w:r>
      <w:r w:rsidR="007651B3">
        <w:rPr>
          <w:sz w:val="16"/>
          <w:szCs w:val="16"/>
          <w:lang w:val="nl-NL"/>
        </w:rPr>
        <w:t xml:space="preserve">van deze regeling </w:t>
      </w:r>
      <w:r w:rsidRPr="009F6DE1">
        <w:rPr>
          <w:sz w:val="16"/>
          <w:szCs w:val="16"/>
          <w:lang w:val="nl-NL"/>
        </w:rPr>
        <w:t>een verbod</w:t>
      </w:r>
      <w:r w:rsidR="007651B3">
        <w:rPr>
          <w:sz w:val="16"/>
          <w:szCs w:val="16"/>
          <w:lang w:val="nl-NL"/>
        </w:rPr>
        <w:t xml:space="preserve"> op overtreding</w:t>
      </w:r>
      <w:r w:rsidRPr="009F6DE1">
        <w:rPr>
          <w:sz w:val="16"/>
          <w:szCs w:val="16"/>
          <w:lang w:val="nl-NL"/>
        </w:rPr>
        <w:t xml:space="preserve"> opgenomen. Daar</w:t>
      </w:r>
      <w:r w:rsidR="0085643F">
        <w:rPr>
          <w:sz w:val="16"/>
          <w:szCs w:val="16"/>
          <w:lang w:val="nl-NL"/>
        </w:rPr>
        <w:t>mee</w:t>
      </w:r>
      <w:r w:rsidRPr="009F6DE1">
        <w:rPr>
          <w:sz w:val="16"/>
          <w:szCs w:val="16"/>
          <w:lang w:val="nl-NL"/>
        </w:rPr>
        <w:t xml:space="preserve"> is bestuursrechtelijke handhaving van het verbod mogelijk</w:t>
      </w:r>
      <w:r w:rsidR="0085643F">
        <w:rPr>
          <w:sz w:val="16"/>
          <w:szCs w:val="16"/>
          <w:lang w:val="nl-NL"/>
        </w:rPr>
        <w:t xml:space="preserve"> gemaakt</w:t>
      </w:r>
      <w:r w:rsidRPr="009F6DE1">
        <w:rPr>
          <w:sz w:val="16"/>
          <w:szCs w:val="16"/>
          <w:lang w:val="nl-NL"/>
        </w:rPr>
        <w:t xml:space="preserve">, waarbij het bevoegd gezag (de Minister van Infrastructuur en Waterstaat, lees de </w:t>
      </w:r>
      <w:r w:rsidRPr="009F6DE1">
        <w:rPr>
          <w:color w:val="231F20"/>
          <w:sz w:val="16"/>
          <w:szCs w:val="16"/>
          <w:lang w:val="nl-NL"/>
        </w:rPr>
        <w:t>Minister van Klimaat en Groene Groei</w:t>
      </w:r>
      <w:r w:rsidRPr="009F6DE1">
        <w:rPr>
          <w:sz w:val="16"/>
          <w:szCs w:val="16"/>
          <w:lang w:val="nl-NL"/>
        </w:rPr>
        <w:t>) gebruik kan maken van alle bevoegdheden die in het nationale recht (in het bijzonder de Algemene wet bestuursrecht) zijn verleend.</w:t>
      </w:r>
    </w:p>
  </w:footnote>
  <w:footnote w:id="7">
    <w:p w14:paraId="1F314B85" w14:textId="07F84E6F" w:rsidR="00CF6E46" w:rsidRPr="003357E8" w:rsidRDefault="00CF6E46" w:rsidP="00CF6E46">
      <w:pPr>
        <w:pStyle w:val="Voetnoottekst"/>
        <w:rPr>
          <w:sz w:val="16"/>
          <w:szCs w:val="16"/>
          <w:lang w:val="nl-NL"/>
        </w:rPr>
      </w:pPr>
      <w:r w:rsidRPr="003357E8">
        <w:rPr>
          <w:rStyle w:val="Voetnootmarkering"/>
          <w:sz w:val="16"/>
          <w:szCs w:val="16"/>
        </w:rPr>
        <w:footnoteRef/>
      </w:r>
      <w:r w:rsidRPr="003357E8">
        <w:rPr>
          <w:sz w:val="16"/>
          <w:szCs w:val="16"/>
          <w:lang w:val="nl-NL"/>
        </w:rPr>
        <w:t xml:space="preserve"> Dit overgangsrecht is opgenomen in artikel 79 Ev.</w:t>
      </w:r>
    </w:p>
  </w:footnote>
  <w:footnote w:id="8">
    <w:p w14:paraId="4BD5BE32" w14:textId="1442E25E" w:rsidR="00E841C7" w:rsidRPr="003357E8" w:rsidRDefault="00E841C7" w:rsidP="00E841C7">
      <w:pPr>
        <w:pStyle w:val="Voetnoottekst"/>
        <w:rPr>
          <w:sz w:val="16"/>
          <w:szCs w:val="16"/>
          <w:lang w:val="nl-NL"/>
        </w:rPr>
      </w:pPr>
      <w:r w:rsidRPr="003357E8">
        <w:rPr>
          <w:rStyle w:val="Voetnootmarkering"/>
          <w:sz w:val="16"/>
          <w:szCs w:val="16"/>
        </w:rPr>
        <w:footnoteRef/>
      </w:r>
      <w:r w:rsidRPr="003357E8">
        <w:rPr>
          <w:sz w:val="16"/>
          <w:szCs w:val="16"/>
          <w:lang w:val="nl-NL"/>
        </w:rPr>
        <w:t xml:space="preserve"> Weliswaar wordt de verordening in bijlage I Mtv niet uitdrukkelijk genoemd, maar de Ecodesignrichtlijn wordt daarin wel genoemd. Volgens artikel 79, derde lid, Ev worden verwijzingen naar de Ecodesignrichtlijn gelezen als verwijzingen naar de </w:t>
      </w:r>
      <w:r w:rsidR="003357E8">
        <w:rPr>
          <w:sz w:val="16"/>
          <w:szCs w:val="16"/>
          <w:lang w:val="nl-NL"/>
        </w:rPr>
        <w:t>EU-verordening ecodesign</w:t>
      </w:r>
      <w:r w:rsidRPr="003357E8">
        <w:rPr>
          <w:sz w:val="16"/>
          <w:szCs w:val="16"/>
          <w:lang w:val="nl-NL"/>
        </w:rPr>
        <w:t>.</w:t>
      </w:r>
    </w:p>
  </w:footnote>
  <w:footnote w:id="9">
    <w:p w14:paraId="274F963E" w14:textId="1A8765BE" w:rsidR="00492024" w:rsidRPr="003357E8" w:rsidRDefault="00492024" w:rsidP="00492024">
      <w:pPr>
        <w:pStyle w:val="Voetnoottekst"/>
        <w:rPr>
          <w:sz w:val="16"/>
          <w:szCs w:val="16"/>
          <w:lang w:val="nl-NL"/>
        </w:rPr>
      </w:pPr>
      <w:r w:rsidRPr="003357E8">
        <w:rPr>
          <w:rStyle w:val="Voetnootmarkering"/>
          <w:sz w:val="16"/>
          <w:szCs w:val="16"/>
        </w:rPr>
        <w:footnoteRef/>
      </w:r>
      <w:r w:rsidRPr="003357E8">
        <w:rPr>
          <w:sz w:val="16"/>
          <w:szCs w:val="16"/>
          <w:lang w:val="nl-NL"/>
        </w:rPr>
        <w:t xml:space="preserve"> In Nederland is artikel 14, vierde lid, Mtv geïmplementeerd</w:t>
      </w:r>
      <w:r w:rsidR="006A5345" w:rsidRPr="003357E8">
        <w:rPr>
          <w:sz w:val="16"/>
          <w:szCs w:val="16"/>
          <w:lang w:val="nl-NL"/>
        </w:rPr>
        <w:t xml:space="preserve"> in (grotendeels al bestaande) bepalingen van </w:t>
      </w:r>
      <w:r w:rsidRPr="003357E8">
        <w:rPr>
          <w:sz w:val="16"/>
          <w:szCs w:val="16"/>
          <w:lang w:val="nl-NL"/>
        </w:rPr>
        <w:t>de Algemene wet bestuursrecht</w:t>
      </w:r>
      <w:r w:rsidR="00E67CEC" w:rsidRPr="003357E8">
        <w:rPr>
          <w:sz w:val="16"/>
          <w:szCs w:val="16"/>
          <w:lang w:val="nl-NL"/>
        </w:rPr>
        <w:t>,</w:t>
      </w:r>
      <w:r w:rsidR="00644943" w:rsidRPr="003357E8">
        <w:rPr>
          <w:sz w:val="16"/>
          <w:szCs w:val="16"/>
          <w:lang w:val="nl-NL"/>
        </w:rPr>
        <w:t xml:space="preserve"> </w:t>
      </w:r>
      <w:r w:rsidR="00E67CEC" w:rsidRPr="003357E8">
        <w:rPr>
          <w:sz w:val="16"/>
          <w:szCs w:val="16"/>
          <w:lang w:val="nl-NL"/>
        </w:rPr>
        <w:t xml:space="preserve">gecompleteerd met enkele </w:t>
      </w:r>
      <w:r w:rsidR="00644943" w:rsidRPr="003357E8">
        <w:rPr>
          <w:sz w:val="16"/>
          <w:szCs w:val="16"/>
          <w:lang w:val="nl-NL"/>
        </w:rPr>
        <w:t>aanvullingen, in specifieke wetten, zoals de artikelen 18.20 t/m 18.22 Wm</w:t>
      </w:r>
      <w:r w:rsidRPr="003357E8">
        <w:rPr>
          <w:sz w:val="16"/>
          <w:szCs w:val="16"/>
          <w:lang w:val="nl-NL"/>
        </w:rPr>
        <w:t>.</w:t>
      </w:r>
    </w:p>
  </w:footnote>
  <w:footnote w:id="10">
    <w:p w14:paraId="02BBFCB9" w14:textId="58F5D60D" w:rsidR="00CF6E46" w:rsidRPr="003357E8" w:rsidRDefault="00CF6E46" w:rsidP="00CF6E46">
      <w:pPr>
        <w:pStyle w:val="Plattetekst"/>
        <w:kinsoku w:val="0"/>
        <w:overflowPunct w:val="0"/>
        <w:rPr>
          <w:rFonts w:ascii="Verdana" w:hAnsi="Verdana"/>
          <w:sz w:val="16"/>
          <w:szCs w:val="16"/>
        </w:rPr>
      </w:pPr>
      <w:r w:rsidRPr="003357E8">
        <w:rPr>
          <w:rStyle w:val="Voetnootmarkering"/>
          <w:rFonts w:ascii="Verdana" w:hAnsi="Verdana"/>
          <w:sz w:val="16"/>
          <w:szCs w:val="16"/>
        </w:rPr>
        <w:footnoteRef/>
      </w:r>
      <w:r w:rsidRPr="003357E8">
        <w:rPr>
          <w:rFonts w:ascii="Verdana" w:hAnsi="Verdana"/>
          <w:sz w:val="16"/>
          <w:szCs w:val="16"/>
        </w:rPr>
        <w:t xml:space="preserve"> Deze bepaling luidt als volgt: “Onze Minister van Financiën sluit met Onze Ministers wie het mede aangaat convenanten aangaande de kwantitatieve en kwalitatieve inzet van de functionarissen die ressorteren onder de rijksbelastingdienst met betrekking tot de douanecontrole van het bepaalde bij of krachtens een bindende EU-rechtshandeling of ander wettelijk voorschrift dat is opgenomen in de bijlage bij deze wet. Onze Minister van Financiën plaatst deze convenanten in de Staatscourant.” De </w:t>
      </w:r>
      <w:r w:rsidR="003357E8">
        <w:rPr>
          <w:rFonts w:ascii="Verdana" w:hAnsi="Verdana"/>
          <w:sz w:val="16"/>
          <w:szCs w:val="16"/>
        </w:rPr>
        <w:t>EU-verordening ecodesign</w:t>
      </w:r>
      <w:r w:rsidRPr="003357E8">
        <w:rPr>
          <w:rFonts w:ascii="Verdana" w:hAnsi="Verdana"/>
          <w:sz w:val="16"/>
          <w:szCs w:val="16"/>
        </w:rPr>
        <w:t xml:space="preserve"> is ‘een bindende EU-rechtshandeling’ als bedoeld in bijlage A Adw (“Voorschriften gebaseerd op de artikelen (…) 114 (…) van het Verdrag betreffende de werking van de Europese Unie, voorzover het voorschriften aangaande onderwerpen betreft die vallen onder de reikwijdte van de hierna genoemde wetten.”) De “hierna genoemde wetten” worden opgesomd in bijlage B Adw. Daaronder valt ook de Wet milieubeheer.</w:t>
      </w:r>
    </w:p>
  </w:footnote>
  <w:footnote w:id="11">
    <w:p w14:paraId="3619FFA8" w14:textId="77777777" w:rsidR="005F56BD" w:rsidRPr="003357E8" w:rsidRDefault="005F56BD" w:rsidP="005F56BD">
      <w:pPr>
        <w:pStyle w:val="Voetnoottekst"/>
        <w:rPr>
          <w:sz w:val="16"/>
          <w:szCs w:val="16"/>
          <w:lang w:val="nl-NL"/>
        </w:rPr>
      </w:pPr>
      <w:r w:rsidRPr="003357E8">
        <w:rPr>
          <w:rStyle w:val="Voetnootmarkering"/>
          <w:sz w:val="16"/>
          <w:szCs w:val="16"/>
        </w:rPr>
        <w:footnoteRef/>
      </w:r>
      <w:r w:rsidRPr="003357E8">
        <w:rPr>
          <w:sz w:val="16"/>
          <w:szCs w:val="16"/>
          <w:lang w:val="nl-NL"/>
        </w:rPr>
        <w:t xml:space="preserve"> Dit is ook relevant in verband met artikel 74, tweede lid, onder b en e, Ev.</w:t>
      </w:r>
    </w:p>
  </w:footnote>
  <w:footnote w:id="12">
    <w:p w14:paraId="06C4690F" w14:textId="77777777" w:rsidR="004C3AD9" w:rsidRPr="003357E8" w:rsidRDefault="004C3AD9" w:rsidP="004C3AD9">
      <w:pPr>
        <w:pStyle w:val="Voetnoottekst"/>
        <w:rPr>
          <w:sz w:val="16"/>
          <w:szCs w:val="16"/>
          <w:lang w:val="nl-NL"/>
        </w:rPr>
      </w:pPr>
      <w:r w:rsidRPr="003357E8">
        <w:rPr>
          <w:rStyle w:val="Voetnootmarkering"/>
          <w:sz w:val="16"/>
          <w:szCs w:val="16"/>
        </w:rPr>
        <w:footnoteRef/>
      </w:r>
      <w:r w:rsidRPr="003357E8">
        <w:rPr>
          <w:sz w:val="16"/>
          <w:szCs w:val="16"/>
          <w:lang w:val="nl-NL"/>
        </w:rPr>
        <w:t xml:space="preserve"> Dit is ook relevant in verband met artikel 74, tweede lid, onder d, Ev.</w:t>
      </w:r>
    </w:p>
  </w:footnote>
  <w:footnote w:id="13">
    <w:p w14:paraId="17D618B1" w14:textId="2249B48E" w:rsidR="00BF006E" w:rsidRPr="003357E8" w:rsidRDefault="00BF006E" w:rsidP="00BF006E">
      <w:pPr>
        <w:pStyle w:val="Voetnoottekst"/>
        <w:rPr>
          <w:sz w:val="16"/>
          <w:szCs w:val="16"/>
          <w:lang w:val="nl-NL"/>
        </w:rPr>
      </w:pPr>
      <w:r w:rsidRPr="003357E8">
        <w:rPr>
          <w:rStyle w:val="Voetnootmarkering"/>
          <w:sz w:val="16"/>
          <w:szCs w:val="16"/>
        </w:rPr>
        <w:footnoteRef/>
      </w:r>
      <w:r w:rsidRPr="003357E8">
        <w:rPr>
          <w:sz w:val="16"/>
          <w:szCs w:val="16"/>
          <w:lang w:val="nl-NL"/>
        </w:rPr>
        <w:t xml:space="preserve"> Zie: Kamerstukken II 2010/11, 29279, nr. 121, Kamerstukken II 2016/17, 33009, nr. 39 en Kamerstukken II </w:t>
      </w:r>
      <w:r w:rsidR="0082569E" w:rsidRPr="003357E8">
        <w:rPr>
          <w:sz w:val="16"/>
          <w:szCs w:val="16"/>
          <w:lang w:val="nl-NL"/>
        </w:rPr>
        <w:t>l</w:t>
      </w:r>
    </w:p>
  </w:footnote>
  <w:footnote w:id="14">
    <w:p w14:paraId="0D642C21" w14:textId="77777777" w:rsidR="004844BC" w:rsidRPr="003357E8" w:rsidRDefault="004844BC" w:rsidP="004844BC">
      <w:pPr>
        <w:pStyle w:val="Geenafstand"/>
        <w:rPr>
          <w:sz w:val="16"/>
          <w:szCs w:val="16"/>
          <w:lang w:val="nl-NL"/>
        </w:rPr>
      </w:pPr>
      <w:r w:rsidRPr="003357E8">
        <w:rPr>
          <w:sz w:val="16"/>
          <w:szCs w:val="16"/>
          <w:lang w:val="nl-NL"/>
        </w:rPr>
        <w:footnoteRef/>
      </w:r>
      <w:r w:rsidRPr="003357E8">
        <w:rPr>
          <w:sz w:val="16"/>
          <w:szCs w:val="16"/>
          <w:lang w:val="nl-NL"/>
        </w:rPr>
        <w:t xml:space="preserve"> Richtlijn 2006/123/EG van het Europees Parlement en de Raad van 12 december 2006 betreffende diensten op de interne markt (PbEG 2006, L 376).</w:t>
      </w:r>
    </w:p>
  </w:footnote>
  <w:footnote w:id="15">
    <w:p w14:paraId="56FD99E5" w14:textId="77777777" w:rsidR="004844BC" w:rsidRPr="003357E8" w:rsidRDefault="004844BC" w:rsidP="004844BC">
      <w:pPr>
        <w:pStyle w:val="Geenafstand"/>
        <w:rPr>
          <w:sz w:val="16"/>
          <w:szCs w:val="16"/>
          <w:lang w:val="nl-NL"/>
        </w:rPr>
      </w:pPr>
      <w:r w:rsidRPr="003357E8">
        <w:rPr>
          <w:sz w:val="16"/>
          <w:szCs w:val="16"/>
          <w:lang w:val="nl-NL"/>
        </w:rPr>
        <w:footnoteRef/>
      </w:r>
      <w:r w:rsidRPr="003357E8">
        <w:rPr>
          <w:sz w:val="16"/>
          <w:szCs w:val="16"/>
          <w:lang w:val="nl-NL"/>
        </w:rPr>
        <w:t xml:space="preserve"> Richtlijn (EU) 2015/1535 van het Europees Parlement en de Raad van 9 september 2015 betreffende een informatieprocedure op het gebied van technische voorschriften en regels betreffende de diensten van de informatiemaatschappij (codificatie) (PbEG 2015, L 241).</w:t>
      </w:r>
    </w:p>
  </w:footnote>
  <w:footnote w:id="16">
    <w:p w14:paraId="7DBA5B96" w14:textId="77777777" w:rsidR="007A5FF9" w:rsidRPr="003357E8" w:rsidRDefault="007A5FF9" w:rsidP="007A5FF9">
      <w:pPr>
        <w:pStyle w:val="Voetnoottekst"/>
        <w:rPr>
          <w:sz w:val="16"/>
          <w:szCs w:val="16"/>
          <w:lang w:val="nl-NL"/>
        </w:rPr>
      </w:pPr>
      <w:r w:rsidRPr="003357E8">
        <w:rPr>
          <w:rStyle w:val="Voetnootmarkering"/>
          <w:sz w:val="16"/>
          <w:szCs w:val="16"/>
        </w:rPr>
        <w:footnoteRef/>
      </w:r>
      <w:r w:rsidRPr="003357E8">
        <w:rPr>
          <w:sz w:val="16"/>
          <w:szCs w:val="16"/>
          <w:lang w:val="nl-NL"/>
        </w:rPr>
        <w:t xml:space="preserve"> Besluit van 23 februari 2026, nr. 2026000406, houdende departementale herindelingen met betrekking tot digitale zaken en circulaire economie. Dit is geregeld in artikel 4: “Onze Minister van Klimaat en Groene Groei wordt belast met de behartiging van de aangelegenheden op het terrein van het beleid ten aanzien van circulaire economie voor zover deze (…) waren opgedragen aan Onze Minister van Infrastructuur en Waterstaat.”</w:t>
      </w:r>
    </w:p>
  </w:footnote>
  <w:footnote w:id="17">
    <w:p w14:paraId="74E1766C" w14:textId="77777777" w:rsidR="0004320E" w:rsidRPr="003357E8" w:rsidRDefault="0004320E" w:rsidP="0004320E">
      <w:pPr>
        <w:pStyle w:val="Voetnoottekst"/>
        <w:rPr>
          <w:sz w:val="16"/>
          <w:szCs w:val="16"/>
          <w:lang w:val="nl-NL"/>
        </w:rPr>
      </w:pPr>
      <w:r w:rsidRPr="003357E8">
        <w:rPr>
          <w:rStyle w:val="Voetnootmarkering"/>
          <w:sz w:val="16"/>
          <w:szCs w:val="16"/>
        </w:rPr>
        <w:footnoteRef/>
      </w:r>
      <w:r w:rsidRPr="003357E8">
        <w:rPr>
          <w:sz w:val="16"/>
          <w:szCs w:val="16"/>
          <w:lang w:val="nl-NL"/>
        </w:rPr>
        <w:t xml:space="preserve"> Zij vallen onder de EU-Verordening bouwproducten</w:t>
      </w:r>
      <w:r w:rsidRPr="003357E8">
        <w:rPr>
          <w:rFonts w:eastAsia="Times New Roman" w:cs="Times New Roman"/>
          <w:sz w:val="16"/>
          <w:szCs w:val="16"/>
          <w:lang w:val="nl-NL" w:eastAsia="nl-NL"/>
        </w:rPr>
        <w:t>.</w:t>
      </w:r>
    </w:p>
  </w:footnote>
  <w:footnote w:id="18">
    <w:p w14:paraId="0888FEE8" w14:textId="77777777" w:rsidR="0004320E" w:rsidRPr="003357E8" w:rsidRDefault="0004320E" w:rsidP="0004320E">
      <w:pPr>
        <w:pStyle w:val="Geenafstand"/>
      </w:pPr>
      <w:bookmarkStart w:id="49" w:name="_Hlk196298984"/>
      <w:r w:rsidRPr="003357E8">
        <w:rPr>
          <w:rStyle w:val="Voetnootmarkering"/>
          <w:sz w:val="16"/>
          <w:szCs w:val="16"/>
        </w:rPr>
        <w:footnoteRef/>
      </w:r>
      <w:r w:rsidRPr="003357E8">
        <w:t xml:space="preserve"> </w:t>
      </w:r>
      <w:r w:rsidRPr="003357E8">
        <w:rPr>
          <w:sz w:val="16"/>
          <w:szCs w:val="16"/>
        </w:rPr>
        <w:t>Europese Commissie, Ecodesign for Sustainable Products and Energy Labelling Working Plan 2025-2030, mededeling van 16 april 2025, COM(2025) 187 final.</w:t>
      </w:r>
      <w:bookmarkEnd w:id="49"/>
    </w:p>
    <w:p w14:paraId="0AA7AC87" w14:textId="77777777" w:rsidR="0004320E" w:rsidRPr="003357E8" w:rsidRDefault="0004320E" w:rsidP="0004320E">
      <w:pPr>
        <w:pStyle w:val="Voetnoottekst"/>
      </w:pPr>
    </w:p>
  </w:footnote>
  <w:footnote w:id="19">
    <w:p w14:paraId="5D926AE4" w14:textId="77777777" w:rsidR="0004320E" w:rsidRPr="003357E8" w:rsidRDefault="0004320E" w:rsidP="0004320E">
      <w:pPr>
        <w:pStyle w:val="Voetnoottekst"/>
        <w:rPr>
          <w:sz w:val="16"/>
          <w:szCs w:val="16"/>
          <w:lang w:val="nl-NL"/>
        </w:rPr>
      </w:pPr>
      <w:r w:rsidRPr="003357E8">
        <w:rPr>
          <w:rStyle w:val="Voetnootmarkering"/>
          <w:sz w:val="16"/>
          <w:szCs w:val="16"/>
        </w:rPr>
        <w:footnoteRef/>
      </w:r>
      <w:r w:rsidRPr="003357E8">
        <w:rPr>
          <w:sz w:val="16"/>
          <w:szCs w:val="16"/>
          <w:lang w:val="nl-NL"/>
        </w:rPr>
        <w:t xml:space="preserve"> Verordening (EU) 2023/1542 van het Europees Parlement en de Raad van 12 juli 2023 inzake batterijen en afgedankte batterijen, tot wijziging van Richtlijn 2008/98/EG en Verordening (EU) 2019/1020 en tot intrekking van Richtlijn 2006/66/EG (PbEU 2023, L 191).</w:t>
      </w:r>
    </w:p>
  </w:footnote>
  <w:footnote w:id="20">
    <w:p w14:paraId="551BA157" w14:textId="77777777" w:rsidR="0004320E" w:rsidRPr="003357E8" w:rsidRDefault="0004320E" w:rsidP="0004320E">
      <w:pPr>
        <w:pStyle w:val="Voetnoottekst"/>
        <w:rPr>
          <w:sz w:val="16"/>
          <w:szCs w:val="16"/>
          <w:lang w:val="nl-NL"/>
        </w:rPr>
      </w:pPr>
      <w:r w:rsidRPr="003357E8">
        <w:rPr>
          <w:sz w:val="16"/>
          <w:szCs w:val="16"/>
          <w:vertAlign w:val="superscript"/>
        </w:rPr>
        <w:footnoteRef/>
      </w:r>
      <w:r w:rsidRPr="003357E8">
        <w:rPr>
          <w:sz w:val="16"/>
          <w:szCs w:val="16"/>
          <w:lang w:val="nl-NL"/>
        </w:rPr>
        <w:t xml:space="preserve"> Richtlijn 2013/29/EU van het Europees Parlement en de Raad van 12 juni 2013 betreffende de harmonisatie van de wetgevingen van de lidstaten inzake het op de markt aanbieden van pyrotechnische artikelen (herschikking) (</w:t>
      </w:r>
      <w:r w:rsidRPr="003357E8">
        <w:rPr>
          <w:rFonts w:eastAsia="Times New Roman" w:cs="Times New Roman"/>
          <w:sz w:val="16"/>
          <w:szCs w:val="16"/>
          <w:lang w:val="nl-NL" w:eastAsia="nl-NL"/>
        </w:rPr>
        <w:t>PbEG 2013, L 178)</w:t>
      </w:r>
      <w:r w:rsidRPr="003357E8">
        <w:rPr>
          <w:sz w:val="16"/>
          <w:szCs w:val="16"/>
          <w:lang w:val="nl-NL"/>
        </w:rPr>
        <w:t>.</w:t>
      </w:r>
    </w:p>
  </w:footnote>
  <w:footnote w:id="21">
    <w:p w14:paraId="200971C1" w14:textId="77777777" w:rsidR="0004320E" w:rsidRPr="003357E8" w:rsidRDefault="0004320E" w:rsidP="0004320E">
      <w:pPr>
        <w:pStyle w:val="Voetnoottekst"/>
        <w:rPr>
          <w:sz w:val="16"/>
          <w:szCs w:val="16"/>
          <w:lang w:val="nl-NL"/>
        </w:rPr>
      </w:pPr>
      <w:r w:rsidRPr="003357E8">
        <w:rPr>
          <w:rStyle w:val="Voetnootmarkering"/>
          <w:sz w:val="16"/>
          <w:szCs w:val="16"/>
        </w:rPr>
        <w:footnoteRef/>
      </w:r>
      <w:r w:rsidRPr="003357E8">
        <w:rPr>
          <w:sz w:val="16"/>
          <w:szCs w:val="16"/>
          <w:lang w:val="nl-NL"/>
        </w:rPr>
        <w:t xml:space="preserve"> Overwegingen 35 en 36 batterijenverordening (noot 17).</w:t>
      </w:r>
    </w:p>
  </w:footnote>
  <w:footnote w:id="22">
    <w:p w14:paraId="255DC937" w14:textId="77777777" w:rsidR="0004320E" w:rsidRPr="003357E8" w:rsidRDefault="0004320E" w:rsidP="0004320E">
      <w:pPr>
        <w:spacing w:after="0" w:line="240" w:lineRule="auto"/>
        <w:jc w:val="both"/>
        <w:rPr>
          <w:b/>
          <w:bCs/>
          <w:sz w:val="16"/>
          <w:szCs w:val="16"/>
          <w:lang w:val="nl-NL"/>
        </w:rPr>
      </w:pPr>
      <w:r w:rsidRPr="003357E8">
        <w:rPr>
          <w:rStyle w:val="Voetnootmarkering"/>
          <w:sz w:val="16"/>
          <w:szCs w:val="16"/>
        </w:rPr>
        <w:footnoteRef/>
      </w:r>
      <w:r w:rsidRPr="003357E8">
        <w:rPr>
          <w:sz w:val="16"/>
          <w:szCs w:val="16"/>
          <w:lang w:val="nl-NL"/>
        </w:rPr>
        <w:t xml:space="preserve"> </w:t>
      </w:r>
      <w:r w:rsidRPr="003357E8">
        <w:rPr>
          <w:rFonts w:eastAsia="Times New Roman" w:cs="Times New Roman"/>
          <w:sz w:val="16"/>
          <w:szCs w:val="16"/>
          <w:lang w:val="nl-NL" w:eastAsia="nl-NL"/>
        </w:rPr>
        <w:t>Verordening (EG) nr. 765/2008 van het Europees Parlement en de Raad van 9 juli 2008 tot vaststelling van de vereisten inzake accreditatie en tot intrekking van Verordening (EEG) nr. 339/93 (PbEG 2008, L 218).</w:t>
      </w:r>
    </w:p>
  </w:footnote>
  <w:footnote w:id="23">
    <w:p w14:paraId="19FCFD21" w14:textId="77777777" w:rsidR="0004320E" w:rsidRPr="005740A0" w:rsidRDefault="0004320E" w:rsidP="0004320E">
      <w:pPr>
        <w:pStyle w:val="Voetnoottekst"/>
        <w:rPr>
          <w:sz w:val="16"/>
          <w:szCs w:val="16"/>
          <w:lang w:val="nl-NL"/>
        </w:rPr>
      </w:pPr>
      <w:r w:rsidRPr="003357E8">
        <w:rPr>
          <w:rStyle w:val="Voetnootmarkering"/>
          <w:sz w:val="16"/>
          <w:szCs w:val="16"/>
        </w:rPr>
        <w:footnoteRef/>
      </w:r>
      <w:r w:rsidRPr="003357E8">
        <w:rPr>
          <w:sz w:val="16"/>
          <w:szCs w:val="16"/>
          <w:lang w:val="nl-NL"/>
        </w:rPr>
        <w:t xml:space="preserve"> Opgenomen in: NEN-EN-ISO/IEC 17065:2012, die zijn vastgesteld door de International Organization for Standardization en de International Electrotechnical Commission.</w:t>
      </w:r>
    </w:p>
  </w:footnote>
  <w:footnote w:id="24">
    <w:p w14:paraId="38D0EB83" w14:textId="49E968F0" w:rsidR="00766B4A" w:rsidRPr="00766B4A" w:rsidRDefault="00766B4A">
      <w:pPr>
        <w:pStyle w:val="Voetnoottekst"/>
        <w:rPr>
          <w:sz w:val="14"/>
          <w:szCs w:val="14"/>
          <w:lang w:val="nl-NL"/>
        </w:rPr>
      </w:pPr>
      <w:r w:rsidRPr="00766B4A">
        <w:rPr>
          <w:rStyle w:val="Voetnootmarkering"/>
          <w:sz w:val="14"/>
          <w:szCs w:val="14"/>
        </w:rPr>
        <w:footnoteRef/>
      </w:r>
      <w:r w:rsidRPr="00766B4A">
        <w:rPr>
          <w:sz w:val="14"/>
          <w:szCs w:val="14"/>
          <w:lang w:val="nl-NL"/>
        </w:rPr>
        <w:t xml:space="preserve"> Dit</w:t>
      </w:r>
      <w:r w:rsidRPr="00766B4A">
        <w:rPr>
          <w:spacing w:val="-4"/>
          <w:sz w:val="14"/>
          <w:szCs w:val="14"/>
          <w:lang w:val="nl-NL"/>
        </w:rPr>
        <w:t xml:space="preserve"> </w:t>
      </w:r>
      <w:r w:rsidRPr="00766B4A">
        <w:rPr>
          <w:sz w:val="14"/>
          <w:szCs w:val="14"/>
          <w:lang w:val="nl-NL"/>
        </w:rPr>
        <w:t>volgt</w:t>
      </w:r>
      <w:r w:rsidRPr="00766B4A">
        <w:rPr>
          <w:spacing w:val="-4"/>
          <w:sz w:val="14"/>
          <w:szCs w:val="14"/>
          <w:lang w:val="nl-NL"/>
        </w:rPr>
        <w:t xml:space="preserve"> </w:t>
      </w:r>
      <w:r w:rsidRPr="00766B4A">
        <w:rPr>
          <w:sz w:val="14"/>
          <w:szCs w:val="14"/>
          <w:lang w:val="nl-NL"/>
        </w:rPr>
        <w:t>uit</w:t>
      </w:r>
      <w:r w:rsidRPr="00766B4A">
        <w:rPr>
          <w:spacing w:val="-1"/>
          <w:sz w:val="14"/>
          <w:szCs w:val="14"/>
          <w:lang w:val="nl-NL"/>
        </w:rPr>
        <w:t xml:space="preserve"> </w:t>
      </w:r>
      <w:r w:rsidRPr="00766B4A">
        <w:rPr>
          <w:sz w:val="14"/>
          <w:szCs w:val="14"/>
          <w:lang w:val="nl-NL"/>
        </w:rPr>
        <w:t>de</w:t>
      </w:r>
      <w:r w:rsidRPr="00766B4A">
        <w:rPr>
          <w:spacing w:val="-3"/>
          <w:sz w:val="14"/>
          <w:szCs w:val="14"/>
          <w:lang w:val="nl-NL"/>
        </w:rPr>
        <w:t xml:space="preserve"> </w:t>
      </w:r>
      <w:r w:rsidRPr="00766B4A">
        <w:rPr>
          <w:sz w:val="14"/>
          <w:szCs w:val="14"/>
          <w:lang w:val="nl-NL"/>
        </w:rPr>
        <w:t>transponeringstabel</w:t>
      </w:r>
      <w:r w:rsidRPr="00766B4A">
        <w:rPr>
          <w:spacing w:val="-1"/>
          <w:sz w:val="14"/>
          <w:szCs w:val="14"/>
          <w:lang w:val="nl-NL"/>
        </w:rPr>
        <w:t xml:space="preserve"> </w:t>
      </w:r>
      <w:r w:rsidRPr="00766B4A">
        <w:rPr>
          <w:sz w:val="14"/>
          <w:szCs w:val="14"/>
          <w:lang w:val="nl-NL"/>
        </w:rPr>
        <w:t>die</w:t>
      </w:r>
      <w:r w:rsidRPr="00766B4A">
        <w:rPr>
          <w:spacing w:val="-3"/>
          <w:sz w:val="14"/>
          <w:szCs w:val="14"/>
          <w:lang w:val="nl-NL"/>
        </w:rPr>
        <w:t xml:space="preserve"> </w:t>
      </w:r>
      <w:r w:rsidRPr="00766B4A">
        <w:rPr>
          <w:sz w:val="14"/>
          <w:szCs w:val="14"/>
          <w:lang w:val="nl-NL"/>
        </w:rPr>
        <w:t>is</w:t>
      </w:r>
      <w:r w:rsidRPr="00766B4A">
        <w:rPr>
          <w:spacing w:val="-2"/>
          <w:sz w:val="14"/>
          <w:szCs w:val="14"/>
          <w:lang w:val="nl-NL"/>
        </w:rPr>
        <w:t xml:space="preserve"> </w:t>
      </w:r>
      <w:r w:rsidRPr="00766B4A">
        <w:rPr>
          <w:sz w:val="14"/>
          <w:szCs w:val="14"/>
          <w:lang w:val="nl-NL"/>
        </w:rPr>
        <w:t>opgenomen</w:t>
      </w:r>
      <w:r w:rsidRPr="00766B4A">
        <w:rPr>
          <w:spacing w:val="-2"/>
          <w:sz w:val="14"/>
          <w:szCs w:val="14"/>
          <w:lang w:val="nl-NL"/>
        </w:rPr>
        <w:t xml:space="preserve"> </w:t>
      </w:r>
      <w:r w:rsidRPr="00766B4A">
        <w:rPr>
          <w:sz w:val="14"/>
          <w:szCs w:val="14"/>
          <w:lang w:val="nl-NL"/>
        </w:rPr>
        <w:t>in</w:t>
      </w:r>
      <w:r w:rsidRPr="00766B4A">
        <w:rPr>
          <w:spacing w:val="-4"/>
          <w:sz w:val="14"/>
          <w:szCs w:val="14"/>
          <w:lang w:val="nl-NL"/>
        </w:rPr>
        <w:t xml:space="preserve"> </w:t>
      </w:r>
      <w:r w:rsidRPr="00766B4A">
        <w:rPr>
          <w:sz w:val="14"/>
          <w:szCs w:val="14"/>
          <w:lang w:val="nl-NL"/>
        </w:rPr>
        <w:t>bijlage III</w:t>
      </w:r>
      <w:r w:rsidRPr="00766B4A">
        <w:rPr>
          <w:spacing w:val="-3"/>
          <w:sz w:val="14"/>
          <w:szCs w:val="14"/>
          <w:lang w:val="nl-NL"/>
        </w:rPr>
        <w:t xml:space="preserve"> </w:t>
      </w:r>
      <w:r w:rsidRPr="00766B4A">
        <w:rPr>
          <w:sz w:val="14"/>
          <w:szCs w:val="14"/>
          <w:lang w:val="nl-NL"/>
        </w:rPr>
        <w:t>bij</w:t>
      </w:r>
      <w:r w:rsidRPr="00766B4A">
        <w:rPr>
          <w:spacing w:val="-3"/>
          <w:sz w:val="14"/>
          <w:szCs w:val="14"/>
          <w:lang w:val="nl-NL"/>
        </w:rPr>
        <w:t xml:space="preserve"> </w:t>
      </w:r>
      <w:r w:rsidRPr="00766B4A">
        <w:rPr>
          <w:sz w:val="14"/>
          <w:szCs w:val="14"/>
          <w:lang w:val="nl-NL"/>
        </w:rPr>
        <w:t>de</w:t>
      </w:r>
      <w:r w:rsidRPr="00766B4A">
        <w:rPr>
          <w:spacing w:val="-2"/>
          <w:sz w:val="14"/>
          <w:szCs w:val="14"/>
          <w:lang w:val="nl-NL"/>
        </w:rPr>
        <w:t xml:space="preserve"> </w:t>
      </w:r>
      <w:r w:rsidRPr="00766B4A">
        <w:rPr>
          <w:sz w:val="14"/>
          <w:szCs w:val="14"/>
          <w:lang w:val="nl-NL"/>
        </w:rPr>
        <w:t>memorie</w:t>
      </w:r>
      <w:r w:rsidRPr="00766B4A">
        <w:rPr>
          <w:spacing w:val="-3"/>
          <w:sz w:val="14"/>
          <w:szCs w:val="14"/>
          <w:lang w:val="nl-NL"/>
        </w:rPr>
        <w:t xml:space="preserve"> </w:t>
      </w:r>
      <w:r w:rsidRPr="00766B4A">
        <w:rPr>
          <w:sz w:val="14"/>
          <w:szCs w:val="14"/>
          <w:lang w:val="nl-NL"/>
        </w:rPr>
        <w:t>van</w:t>
      </w:r>
      <w:r w:rsidRPr="00766B4A">
        <w:rPr>
          <w:spacing w:val="-4"/>
          <w:sz w:val="14"/>
          <w:szCs w:val="14"/>
          <w:lang w:val="nl-NL"/>
        </w:rPr>
        <w:t xml:space="preserve"> </w:t>
      </w:r>
      <w:r w:rsidRPr="00766B4A">
        <w:rPr>
          <w:sz w:val="14"/>
          <w:szCs w:val="14"/>
          <w:lang w:val="nl-NL"/>
        </w:rPr>
        <w:t>toelichting bij</w:t>
      </w:r>
      <w:r w:rsidRPr="00766B4A">
        <w:rPr>
          <w:spacing w:val="-1"/>
          <w:sz w:val="14"/>
          <w:szCs w:val="14"/>
          <w:lang w:val="nl-NL"/>
        </w:rPr>
        <w:t xml:space="preserve"> </w:t>
      </w:r>
      <w:r w:rsidRPr="00766B4A">
        <w:rPr>
          <w:sz w:val="14"/>
          <w:szCs w:val="14"/>
          <w:lang w:val="nl-NL"/>
        </w:rPr>
        <w:t>het wetsvoorstel Wet uitvoering EU-verordening markttoezicht (Kamerstukken II 2021/22, 36 093, nr. 3.</w:t>
      </w:r>
    </w:p>
  </w:footnote>
  <w:footnote w:id="25">
    <w:p w14:paraId="01F3E157" w14:textId="3D097802" w:rsidR="00766B4A" w:rsidRPr="00766B4A" w:rsidRDefault="00766B4A">
      <w:pPr>
        <w:pStyle w:val="Voetnoottekst"/>
        <w:rPr>
          <w:lang w:val="nl-NL"/>
        </w:rPr>
      </w:pPr>
      <w:r w:rsidRPr="00766B4A">
        <w:rPr>
          <w:rStyle w:val="Voetnootmarkering"/>
          <w:sz w:val="14"/>
          <w:szCs w:val="14"/>
        </w:rPr>
        <w:footnoteRef/>
      </w:r>
      <w:r w:rsidRPr="00766B4A">
        <w:rPr>
          <w:sz w:val="14"/>
          <w:szCs w:val="14"/>
          <w:lang w:val="nl-NL"/>
        </w:rPr>
        <w:t xml:space="preserve"> Zie voor een toelichting in de memorie van toelichting bij het wetsvoorstel Wet uitvoering EU-verordening markttoezicht (Kamerstukken</w:t>
      </w:r>
      <w:r w:rsidRPr="00766B4A">
        <w:rPr>
          <w:spacing w:val="-4"/>
          <w:sz w:val="14"/>
          <w:szCs w:val="14"/>
          <w:lang w:val="nl-NL"/>
        </w:rPr>
        <w:t xml:space="preserve"> </w:t>
      </w:r>
      <w:r w:rsidRPr="00766B4A">
        <w:rPr>
          <w:sz w:val="14"/>
          <w:szCs w:val="14"/>
          <w:lang w:val="nl-NL"/>
        </w:rPr>
        <w:t>II</w:t>
      </w:r>
      <w:r w:rsidRPr="00766B4A">
        <w:rPr>
          <w:spacing w:val="-3"/>
          <w:sz w:val="14"/>
          <w:szCs w:val="14"/>
          <w:lang w:val="nl-NL"/>
        </w:rPr>
        <w:t xml:space="preserve"> </w:t>
      </w:r>
      <w:r w:rsidRPr="00766B4A">
        <w:rPr>
          <w:sz w:val="14"/>
          <w:szCs w:val="14"/>
          <w:lang w:val="nl-NL"/>
        </w:rPr>
        <w:t>2021/22,</w:t>
      </w:r>
      <w:r w:rsidRPr="00766B4A">
        <w:rPr>
          <w:spacing w:val="-4"/>
          <w:sz w:val="14"/>
          <w:szCs w:val="14"/>
          <w:lang w:val="nl-NL"/>
        </w:rPr>
        <w:t xml:space="preserve"> </w:t>
      </w:r>
      <w:r w:rsidRPr="00766B4A">
        <w:rPr>
          <w:sz w:val="14"/>
          <w:szCs w:val="14"/>
          <w:lang w:val="nl-NL"/>
        </w:rPr>
        <w:t>36</w:t>
      </w:r>
      <w:r w:rsidRPr="00766B4A">
        <w:rPr>
          <w:spacing w:val="-2"/>
          <w:sz w:val="14"/>
          <w:szCs w:val="14"/>
          <w:lang w:val="nl-NL"/>
        </w:rPr>
        <w:t xml:space="preserve"> </w:t>
      </w:r>
      <w:r w:rsidRPr="00766B4A">
        <w:rPr>
          <w:sz w:val="14"/>
          <w:szCs w:val="14"/>
          <w:lang w:val="nl-NL"/>
        </w:rPr>
        <w:t>093,</w:t>
      </w:r>
      <w:r w:rsidRPr="00766B4A">
        <w:rPr>
          <w:spacing w:val="-4"/>
          <w:sz w:val="14"/>
          <w:szCs w:val="14"/>
          <w:lang w:val="nl-NL"/>
        </w:rPr>
        <w:t xml:space="preserve"> </w:t>
      </w:r>
      <w:r w:rsidRPr="00766B4A">
        <w:rPr>
          <w:sz w:val="14"/>
          <w:szCs w:val="14"/>
          <w:lang w:val="nl-NL"/>
        </w:rPr>
        <w:t>nr.</w:t>
      </w:r>
      <w:r w:rsidRPr="00766B4A">
        <w:rPr>
          <w:spacing w:val="-4"/>
          <w:sz w:val="14"/>
          <w:szCs w:val="14"/>
          <w:lang w:val="nl-NL"/>
        </w:rPr>
        <w:t xml:space="preserve"> </w:t>
      </w:r>
      <w:r w:rsidRPr="00766B4A">
        <w:rPr>
          <w:sz w:val="14"/>
          <w:szCs w:val="14"/>
          <w:lang w:val="nl-NL"/>
        </w:rPr>
        <w:t>3,</w:t>
      </w:r>
      <w:r w:rsidRPr="00766B4A">
        <w:rPr>
          <w:spacing w:val="-4"/>
          <w:sz w:val="14"/>
          <w:szCs w:val="14"/>
          <w:lang w:val="nl-NL"/>
        </w:rPr>
        <w:t xml:space="preserve"> </w:t>
      </w:r>
      <w:r w:rsidRPr="00766B4A">
        <w:rPr>
          <w:sz w:val="14"/>
          <w:szCs w:val="14"/>
          <w:lang w:val="nl-NL"/>
        </w:rPr>
        <w:t>§</w:t>
      </w:r>
      <w:r w:rsidRPr="00766B4A">
        <w:rPr>
          <w:spacing w:val="-2"/>
          <w:sz w:val="14"/>
          <w:szCs w:val="14"/>
          <w:lang w:val="nl-NL"/>
        </w:rPr>
        <w:t xml:space="preserve"> </w:t>
      </w:r>
      <w:r w:rsidRPr="00766B4A">
        <w:rPr>
          <w:sz w:val="14"/>
          <w:szCs w:val="14"/>
          <w:lang w:val="nl-NL"/>
        </w:rPr>
        <w:t xml:space="preserve">4.3 </w:t>
      </w:r>
      <w:r w:rsidRPr="00766B4A">
        <w:rPr>
          <w:i/>
          <w:iCs/>
          <w:sz w:val="14"/>
          <w:szCs w:val="14"/>
          <w:lang w:val="nl-NL"/>
        </w:rPr>
        <w:t>Verhalen</w:t>
      </w:r>
      <w:r w:rsidRPr="00766B4A">
        <w:rPr>
          <w:i/>
          <w:iCs/>
          <w:spacing w:val="-3"/>
          <w:sz w:val="14"/>
          <w:szCs w:val="14"/>
          <w:lang w:val="nl-NL"/>
        </w:rPr>
        <w:t xml:space="preserve"> </w:t>
      </w:r>
      <w:r w:rsidRPr="00766B4A">
        <w:rPr>
          <w:i/>
          <w:iCs/>
          <w:sz w:val="14"/>
          <w:szCs w:val="14"/>
          <w:lang w:val="nl-NL"/>
        </w:rPr>
        <w:t>van</w:t>
      </w:r>
      <w:r w:rsidRPr="00766B4A">
        <w:rPr>
          <w:i/>
          <w:iCs/>
          <w:spacing w:val="-4"/>
          <w:sz w:val="14"/>
          <w:szCs w:val="14"/>
          <w:lang w:val="nl-NL"/>
        </w:rPr>
        <w:t xml:space="preserve"> </w:t>
      </w:r>
      <w:r w:rsidRPr="00766B4A">
        <w:rPr>
          <w:i/>
          <w:iCs/>
          <w:sz w:val="14"/>
          <w:szCs w:val="14"/>
          <w:lang w:val="nl-NL"/>
        </w:rPr>
        <w:t>kosten</w:t>
      </w:r>
      <w:r w:rsidRPr="00766B4A">
        <w:rPr>
          <w:i/>
          <w:iCs/>
          <w:spacing w:val="-3"/>
          <w:sz w:val="14"/>
          <w:szCs w:val="14"/>
          <w:lang w:val="nl-NL"/>
        </w:rPr>
        <w:t xml:space="preserve"> </w:t>
      </w:r>
      <w:r w:rsidRPr="00766B4A">
        <w:rPr>
          <w:i/>
          <w:iCs/>
          <w:sz w:val="14"/>
          <w:szCs w:val="14"/>
          <w:lang w:val="nl-NL"/>
        </w:rPr>
        <w:t xml:space="preserve">op </w:t>
      </w:r>
      <w:r w:rsidRPr="00766B4A">
        <w:rPr>
          <w:i/>
          <w:iCs/>
          <w:spacing w:val="-2"/>
          <w:sz w:val="14"/>
          <w:szCs w:val="14"/>
          <w:lang w:val="nl-NL"/>
        </w:rPr>
        <w:t>marktdeelnemers</w:t>
      </w:r>
      <w:r w:rsidRPr="00766B4A">
        <w:rPr>
          <w:spacing w:val="-2"/>
          <w:sz w:val="14"/>
          <w:szCs w:val="1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345AE" w14:textId="7B89C9FC" w:rsidR="00855425" w:rsidRDefault="00855425">
    <w:pPr>
      <w:pStyle w:val="Plattetekst"/>
      <w:kinsoku w:val="0"/>
      <w:overflowPunct w:val="0"/>
      <w:spacing w:line="14" w:lineRule="auto"/>
      <w:rPr>
        <w:rFonts w:ascii="Times New Roman" w:hAnsi="Times New Roman" w:cs="Times New Roman"/>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4"/>
      <w:numFmt w:val="decimal"/>
      <w:lvlText w:val="%1"/>
      <w:lvlJc w:val="left"/>
      <w:pPr>
        <w:ind w:left="307" w:hanging="161"/>
      </w:pPr>
      <w:rPr>
        <w:rFonts w:ascii="Verdana" w:hAnsi="Verdana" w:cs="Verdana"/>
        <w:b w:val="0"/>
        <w:bCs w:val="0"/>
        <w:i w:val="0"/>
        <w:iCs w:val="0"/>
        <w:spacing w:val="0"/>
        <w:w w:val="100"/>
        <w:sz w:val="16"/>
        <w:szCs w:val="16"/>
      </w:rPr>
    </w:lvl>
    <w:lvl w:ilvl="1">
      <w:numFmt w:val="bullet"/>
      <w:lvlText w:val="-"/>
      <w:lvlJc w:val="left"/>
      <w:pPr>
        <w:ind w:left="307" w:hanging="144"/>
      </w:pPr>
      <w:rPr>
        <w:rFonts w:ascii="Verdana" w:hAnsi="Verdana" w:cs="Verdana"/>
        <w:b w:val="0"/>
        <w:bCs w:val="0"/>
        <w:i w:val="0"/>
        <w:iCs w:val="0"/>
        <w:spacing w:val="0"/>
        <w:w w:val="100"/>
        <w:sz w:val="18"/>
        <w:szCs w:val="18"/>
      </w:rPr>
    </w:lvl>
    <w:lvl w:ilvl="2">
      <w:numFmt w:val="bullet"/>
      <w:lvlText w:val="•"/>
      <w:lvlJc w:val="left"/>
      <w:pPr>
        <w:ind w:left="2168" w:hanging="144"/>
      </w:pPr>
    </w:lvl>
    <w:lvl w:ilvl="3">
      <w:numFmt w:val="bullet"/>
      <w:lvlText w:val="•"/>
      <w:lvlJc w:val="left"/>
      <w:pPr>
        <w:ind w:left="3102" w:hanging="144"/>
      </w:pPr>
    </w:lvl>
    <w:lvl w:ilvl="4">
      <w:numFmt w:val="bullet"/>
      <w:lvlText w:val="•"/>
      <w:lvlJc w:val="left"/>
      <w:pPr>
        <w:ind w:left="4036" w:hanging="144"/>
      </w:pPr>
    </w:lvl>
    <w:lvl w:ilvl="5">
      <w:numFmt w:val="bullet"/>
      <w:lvlText w:val="•"/>
      <w:lvlJc w:val="left"/>
      <w:pPr>
        <w:ind w:left="4970" w:hanging="144"/>
      </w:pPr>
    </w:lvl>
    <w:lvl w:ilvl="6">
      <w:numFmt w:val="bullet"/>
      <w:lvlText w:val="•"/>
      <w:lvlJc w:val="left"/>
      <w:pPr>
        <w:ind w:left="5904" w:hanging="144"/>
      </w:pPr>
    </w:lvl>
    <w:lvl w:ilvl="7">
      <w:numFmt w:val="bullet"/>
      <w:lvlText w:val="•"/>
      <w:lvlJc w:val="left"/>
      <w:pPr>
        <w:ind w:left="6838" w:hanging="144"/>
      </w:pPr>
    </w:lvl>
    <w:lvl w:ilvl="8">
      <w:numFmt w:val="bullet"/>
      <w:lvlText w:val="•"/>
      <w:lvlJc w:val="left"/>
      <w:pPr>
        <w:ind w:left="7772" w:hanging="144"/>
      </w:pPr>
    </w:lvl>
  </w:abstractNum>
  <w:abstractNum w:abstractNumId="1" w15:restartNumberingAfterBreak="0">
    <w:nsid w:val="00000403"/>
    <w:multiLevelType w:val="multilevel"/>
    <w:tmpl w:val="FFFFFFFF"/>
    <w:lvl w:ilvl="0">
      <w:start w:val="1"/>
      <w:numFmt w:val="decimal"/>
      <w:lvlText w:val="%1."/>
      <w:lvlJc w:val="left"/>
      <w:pPr>
        <w:ind w:left="8297" w:hanging="217"/>
      </w:pPr>
      <w:rPr>
        <w:rFonts w:ascii="Century Gothic" w:hAnsi="Century Gothic" w:cs="Century Gothic"/>
        <w:b/>
        <w:bCs/>
        <w:i w:val="0"/>
        <w:iCs w:val="0"/>
        <w:color w:val="231F20"/>
        <w:spacing w:val="0"/>
        <w:w w:val="99"/>
        <w:sz w:val="20"/>
        <w:szCs w:val="20"/>
      </w:rPr>
    </w:lvl>
    <w:lvl w:ilvl="1">
      <w:numFmt w:val="bullet"/>
      <w:lvlText w:val="•"/>
      <w:lvlJc w:val="left"/>
      <w:pPr>
        <w:ind w:left="3333" w:hanging="217"/>
      </w:pPr>
    </w:lvl>
    <w:lvl w:ilvl="2">
      <w:numFmt w:val="bullet"/>
      <w:lvlText w:val="•"/>
      <w:lvlJc w:val="left"/>
      <w:pPr>
        <w:ind w:left="4206" w:hanging="217"/>
      </w:pPr>
    </w:lvl>
    <w:lvl w:ilvl="3">
      <w:numFmt w:val="bullet"/>
      <w:lvlText w:val="•"/>
      <w:lvlJc w:val="left"/>
      <w:pPr>
        <w:ind w:left="5079" w:hanging="217"/>
      </w:pPr>
    </w:lvl>
    <w:lvl w:ilvl="4">
      <w:numFmt w:val="bullet"/>
      <w:lvlText w:val="•"/>
      <w:lvlJc w:val="left"/>
      <w:pPr>
        <w:ind w:left="5953" w:hanging="217"/>
      </w:pPr>
    </w:lvl>
    <w:lvl w:ilvl="5">
      <w:numFmt w:val="bullet"/>
      <w:lvlText w:val="•"/>
      <w:lvlJc w:val="left"/>
      <w:pPr>
        <w:ind w:left="6826" w:hanging="217"/>
      </w:pPr>
    </w:lvl>
    <w:lvl w:ilvl="6">
      <w:numFmt w:val="bullet"/>
      <w:lvlText w:val="•"/>
      <w:lvlJc w:val="left"/>
      <w:pPr>
        <w:ind w:left="7699" w:hanging="217"/>
      </w:pPr>
    </w:lvl>
    <w:lvl w:ilvl="7">
      <w:numFmt w:val="bullet"/>
      <w:lvlText w:val="•"/>
      <w:lvlJc w:val="left"/>
      <w:pPr>
        <w:ind w:left="8573" w:hanging="217"/>
      </w:pPr>
    </w:lvl>
    <w:lvl w:ilvl="8">
      <w:numFmt w:val="bullet"/>
      <w:lvlText w:val="•"/>
      <w:lvlJc w:val="left"/>
      <w:pPr>
        <w:ind w:left="9446" w:hanging="217"/>
      </w:pPr>
    </w:lvl>
  </w:abstractNum>
  <w:abstractNum w:abstractNumId="2" w15:restartNumberingAfterBreak="0">
    <w:nsid w:val="00000404"/>
    <w:multiLevelType w:val="multilevel"/>
    <w:tmpl w:val="FFFFFFFF"/>
    <w:lvl w:ilvl="0">
      <w:start w:val="1"/>
      <w:numFmt w:val="lowerLetter"/>
      <w:lvlText w:val="%1)"/>
      <w:lvlJc w:val="left"/>
      <w:pPr>
        <w:ind w:left="559" w:hanging="252"/>
      </w:pPr>
      <w:rPr>
        <w:rFonts w:ascii="Verdana" w:hAnsi="Verdana" w:cs="Verdana"/>
        <w:b w:val="0"/>
        <w:bCs w:val="0"/>
        <w:i w:val="0"/>
        <w:iCs w:val="0"/>
        <w:spacing w:val="-1"/>
        <w:w w:val="100"/>
        <w:sz w:val="18"/>
        <w:szCs w:val="18"/>
      </w:rPr>
    </w:lvl>
    <w:lvl w:ilvl="1">
      <w:numFmt w:val="bullet"/>
      <w:lvlText w:val="•"/>
      <w:lvlJc w:val="left"/>
      <w:pPr>
        <w:ind w:left="1468" w:hanging="252"/>
      </w:pPr>
    </w:lvl>
    <w:lvl w:ilvl="2">
      <w:numFmt w:val="bullet"/>
      <w:lvlText w:val="•"/>
      <w:lvlJc w:val="left"/>
      <w:pPr>
        <w:ind w:left="2376" w:hanging="252"/>
      </w:pPr>
    </w:lvl>
    <w:lvl w:ilvl="3">
      <w:numFmt w:val="bullet"/>
      <w:lvlText w:val="•"/>
      <w:lvlJc w:val="left"/>
      <w:pPr>
        <w:ind w:left="3284" w:hanging="252"/>
      </w:pPr>
    </w:lvl>
    <w:lvl w:ilvl="4">
      <w:numFmt w:val="bullet"/>
      <w:lvlText w:val="•"/>
      <w:lvlJc w:val="left"/>
      <w:pPr>
        <w:ind w:left="4192" w:hanging="252"/>
      </w:pPr>
    </w:lvl>
    <w:lvl w:ilvl="5">
      <w:numFmt w:val="bullet"/>
      <w:lvlText w:val="•"/>
      <w:lvlJc w:val="left"/>
      <w:pPr>
        <w:ind w:left="5100" w:hanging="252"/>
      </w:pPr>
    </w:lvl>
    <w:lvl w:ilvl="6">
      <w:numFmt w:val="bullet"/>
      <w:lvlText w:val="•"/>
      <w:lvlJc w:val="left"/>
      <w:pPr>
        <w:ind w:left="6008" w:hanging="252"/>
      </w:pPr>
    </w:lvl>
    <w:lvl w:ilvl="7">
      <w:numFmt w:val="bullet"/>
      <w:lvlText w:val="•"/>
      <w:lvlJc w:val="left"/>
      <w:pPr>
        <w:ind w:left="6916" w:hanging="252"/>
      </w:pPr>
    </w:lvl>
    <w:lvl w:ilvl="8">
      <w:numFmt w:val="bullet"/>
      <w:lvlText w:val="•"/>
      <w:lvlJc w:val="left"/>
      <w:pPr>
        <w:ind w:left="7824" w:hanging="252"/>
      </w:pPr>
    </w:lvl>
  </w:abstractNum>
  <w:abstractNum w:abstractNumId="3" w15:restartNumberingAfterBreak="0">
    <w:nsid w:val="00000405"/>
    <w:multiLevelType w:val="multilevel"/>
    <w:tmpl w:val="FFFFFFFF"/>
    <w:lvl w:ilvl="0">
      <w:start w:val="1"/>
      <w:numFmt w:val="decimal"/>
      <w:lvlText w:val="%1."/>
      <w:lvlJc w:val="left"/>
      <w:pPr>
        <w:ind w:left="307" w:hanging="243"/>
      </w:pPr>
      <w:rPr>
        <w:rFonts w:ascii="Verdana" w:hAnsi="Verdana" w:cs="Verdana"/>
        <w:b w:val="0"/>
        <w:bCs w:val="0"/>
        <w:i w:val="0"/>
        <w:iCs w:val="0"/>
        <w:spacing w:val="0"/>
        <w:w w:val="100"/>
        <w:sz w:val="18"/>
        <w:szCs w:val="18"/>
      </w:rPr>
    </w:lvl>
    <w:lvl w:ilvl="1">
      <w:numFmt w:val="bullet"/>
      <w:lvlText w:val="•"/>
      <w:lvlJc w:val="left"/>
      <w:pPr>
        <w:ind w:left="1234" w:hanging="243"/>
      </w:pPr>
    </w:lvl>
    <w:lvl w:ilvl="2">
      <w:numFmt w:val="bullet"/>
      <w:lvlText w:val="•"/>
      <w:lvlJc w:val="left"/>
      <w:pPr>
        <w:ind w:left="2168" w:hanging="243"/>
      </w:pPr>
    </w:lvl>
    <w:lvl w:ilvl="3">
      <w:numFmt w:val="bullet"/>
      <w:lvlText w:val="•"/>
      <w:lvlJc w:val="left"/>
      <w:pPr>
        <w:ind w:left="3102" w:hanging="243"/>
      </w:pPr>
    </w:lvl>
    <w:lvl w:ilvl="4">
      <w:numFmt w:val="bullet"/>
      <w:lvlText w:val="•"/>
      <w:lvlJc w:val="left"/>
      <w:pPr>
        <w:ind w:left="4036" w:hanging="243"/>
      </w:pPr>
    </w:lvl>
    <w:lvl w:ilvl="5">
      <w:numFmt w:val="bullet"/>
      <w:lvlText w:val="•"/>
      <w:lvlJc w:val="left"/>
      <w:pPr>
        <w:ind w:left="4970" w:hanging="243"/>
      </w:pPr>
    </w:lvl>
    <w:lvl w:ilvl="6">
      <w:numFmt w:val="bullet"/>
      <w:lvlText w:val="•"/>
      <w:lvlJc w:val="left"/>
      <w:pPr>
        <w:ind w:left="5904" w:hanging="243"/>
      </w:pPr>
    </w:lvl>
    <w:lvl w:ilvl="7">
      <w:numFmt w:val="bullet"/>
      <w:lvlText w:val="•"/>
      <w:lvlJc w:val="left"/>
      <w:pPr>
        <w:ind w:left="6838" w:hanging="243"/>
      </w:pPr>
    </w:lvl>
    <w:lvl w:ilvl="8">
      <w:numFmt w:val="bullet"/>
      <w:lvlText w:val="•"/>
      <w:lvlJc w:val="left"/>
      <w:pPr>
        <w:ind w:left="7772" w:hanging="243"/>
      </w:pPr>
    </w:lvl>
  </w:abstractNum>
  <w:abstractNum w:abstractNumId="4" w15:restartNumberingAfterBreak="0">
    <w:nsid w:val="00000406"/>
    <w:multiLevelType w:val="multilevel"/>
    <w:tmpl w:val="FFFFFFFF"/>
    <w:lvl w:ilvl="0">
      <w:start w:val="3"/>
      <w:numFmt w:val="decimal"/>
      <w:lvlText w:val="%1"/>
      <w:lvlJc w:val="left"/>
      <w:pPr>
        <w:ind w:left="665" w:hanging="358"/>
      </w:pPr>
    </w:lvl>
    <w:lvl w:ilvl="1">
      <w:start w:val="1"/>
      <w:numFmt w:val="decimal"/>
      <w:lvlText w:val="%1.%2"/>
      <w:lvlJc w:val="left"/>
      <w:pPr>
        <w:ind w:left="665" w:hanging="358"/>
      </w:pPr>
      <w:rPr>
        <w:spacing w:val="-1"/>
        <w:w w:val="100"/>
      </w:rPr>
    </w:lvl>
    <w:lvl w:ilvl="2">
      <w:start w:val="1"/>
      <w:numFmt w:val="decimal"/>
      <w:lvlText w:val="%1.%2.%3"/>
      <w:lvlJc w:val="left"/>
      <w:pPr>
        <w:ind w:left="844" w:hanging="538"/>
      </w:pPr>
      <w:rPr>
        <w:spacing w:val="-1"/>
        <w:w w:val="100"/>
      </w:rPr>
    </w:lvl>
    <w:lvl w:ilvl="3">
      <w:numFmt w:val="bullet"/>
      <w:lvlText w:val="•"/>
      <w:lvlJc w:val="left"/>
      <w:pPr>
        <w:ind w:left="2795" w:hanging="538"/>
      </w:pPr>
    </w:lvl>
    <w:lvl w:ilvl="4">
      <w:numFmt w:val="bullet"/>
      <w:lvlText w:val="•"/>
      <w:lvlJc w:val="left"/>
      <w:pPr>
        <w:ind w:left="3773" w:hanging="538"/>
      </w:pPr>
    </w:lvl>
    <w:lvl w:ilvl="5">
      <w:numFmt w:val="bullet"/>
      <w:lvlText w:val="•"/>
      <w:lvlJc w:val="left"/>
      <w:pPr>
        <w:ind w:left="4751" w:hanging="538"/>
      </w:pPr>
    </w:lvl>
    <w:lvl w:ilvl="6">
      <w:numFmt w:val="bullet"/>
      <w:lvlText w:val="•"/>
      <w:lvlJc w:val="left"/>
      <w:pPr>
        <w:ind w:left="5729" w:hanging="538"/>
      </w:pPr>
    </w:lvl>
    <w:lvl w:ilvl="7">
      <w:numFmt w:val="bullet"/>
      <w:lvlText w:val="•"/>
      <w:lvlJc w:val="left"/>
      <w:pPr>
        <w:ind w:left="6706" w:hanging="538"/>
      </w:pPr>
    </w:lvl>
    <w:lvl w:ilvl="8">
      <w:numFmt w:val="bullet"/>
      <w:lvlText w:val="•"/>
      <w:lvlJc w:val="left"/>
      <w:pPr>
        <w:ind w:left="7684" w:hanging="538"/>
      </w:pPr>
    </w:lvl>
  </w:abstractNum>
  <w:abstractNum w:abstractNumId="5" w15:restartNumberingAfterBreak="0">
    <w:nsid w:val="00000407"/>
    <w:multiLevelType w:val="multilevel"/>
    <w:tmpl w:val="FFFFFFFF"/>
    <w:lvl w:ilvl="0">
      <w:start w:val="1"/>
      <w:numFmt w:val="lowerLetter"/>
      <w:lvlText w:val="%1."/>
      <w:lvlJc w:val="left"/>
      <w:pPr>
        <w:ind w:left="307" w:hanging="236"/>
      </w:pPr>
      <w:rPr>
        <w:rFonts w:ascii="Verdana" w:hAnsi="Verdana" w:cs="Verdana"/>
        <w:b w:val="0"/>
        <w:bCs w:val="0"/>
        <w:i w:val="0"/>
        <w:iCs w:val="0"/>
        <w:spacing w:val="0"/>
        <w:w w:val="100"/>
        <w:sz w:val="18"/>
        <w:szCs w:val="18"/>
      </w:rPr>
    </w:lvl>
    <w:lvl w:ilvl="1">
      <w:numFmt w:val="bullet"/>
      <w:lvlText w:val="•"/>
      <w:lvlJc w:val="left"/>
      <w:pPr>
        <w:ind w:left="1234" w:hanging="236"/>
      </w:pPr>
    </w:lvl>
    <w:lvl w:ilvl="2">
      <w:numFmt w:val="bullet"/>
      <w:lvlText w:val="•"/>
      <w:lvlJc w:val="left"/>
      <w:pPr>
        <w:ind w:left="2168" w:hanging="236"/>
      </w:pPr>
    </w:lvl>
    <w:lvl w:ilvl="3">
      <w:numFmt w:val="bullet"/>
      <w:lvlText w:val="•"/>
      <w:lvlJc w:val="left"/>
      <w:pPr>
        <w:ind w:left="3102" w:hanging="236"/>
      </w:pPr>
    </w:lvl>
    <w:lvl w:ilvl="4">
      <w:numFmt w:val="bullet"/>
      <w:lvlText w:val="•"/>
      <w:lvlJc w:val="left"/>
      <w:pPr>
        <w:ind w:left="4036" w:hanging="236"/>
      </w:pPr>
    </w:lvl>
    <w:lvl w:ilvl="5">
      <w:numFmt w:val="bullet"/>
      <w:lvlText w:val="•"/>
      <w:lvlJc w:val="left"/>
      <w:pPr>
        <w:ind w:left="4970" w:hanging="236"/>
      </w:pPr>
    </w:lvl>
    <w:lvl w:ilvl="6">
      <w:numFmt w:val="bullet"/>
      <w:lvlText w:val="•"/>
      <w:lvlJc w:val="left"/>
      <w:pPr>
        <w:ind w:left="5904" w:hanging="236"/>
      </w:pPr>
    </w:lvl>
    <w:lvl w:ilvl="7">
      <w:numFmt w:val="bullet"/>
      <w:lvlText w:val="•"/>
      <w:lvlJc w:val="left"/>
      <w:pPr>
        <w:ind w:left="6838" w:hanging="236"/>
      </w:pPr>
    </w:lvl>
    <w:lvl w:ilvl="8">
      <w:numFmt w:val="bullet"/>
      <w:lvlText w:val="•"/>
      <w:lvlJc w:val="left"/>
      <w:pPr>
        <w:ind w:left="7772" w:hanging="236"/>
      </w:pPr>
    </w:lvl>
  </w:abstractNum>
  <w:abstractNum w:abstractNumId="6" w15:restartNumberingAfterBreak="0">
    <w:nsid w:val="00000408"/>
    <w:multiLevelType w:val="multilevel"/>
    <w:tmpl w:val="FFFFFFFF"/>
    <w:lvl w:ilvl="0">
      <w:start w:val="1"/>
      <w:numFmt w:val="lowerLetter"/>
      <w:lvlText w:val="%1)"/>
      <w:lvlJc w:val="left"/>
      <w:pPr>
        <w:ind w:left="302" w:hanging="195"/>
      </w:pPr>
      <w:rPr>
        <w:spacing w:val="-1"/>
        <w:w w:val="99"/>
      </w:rPr>
    </w:lvl>
    <w:lvl w:ilvl="1">
      <w:numFmt w:val="bullet"/>
      <w:lvlText w:val="•"/>
      <w:lvlJc w:val="left"/>
      <w:pPr>
        <w:ind w:left="540" w:hanging="195"/>
      </w:pPr>
    </w:lvl>
    <w:lvl w:ilvl="2">
      <w:numFmt w:val="bullet"/>
      <w:lvlText w:val="•"/>
      <w:lvlJc w:val="left"/>
      <w:pPr>
        <w:ind w:left="780" w:hanging="195"/>
      </w:pPr>
    </w:lvl>
    <w:lvl w:ilvl="3">
      <w:numFmt w:val="bullet"/>
      <w:lvlText w:val="•"/>
      <w:lvlJc w:val="left"/>
      <w:pPr>
        <w:ind w:left="1020" w:hanging="195"/>
      </w:pPr>
    </w:lvl>
    <w:lvl w:ilvl="4">
      <w:numFmt w:val="bullet"/>
      <w:lvlText w:val="•"/>
      <w:lvlJc w:val="left"/>
      <w:pPr>
        <w:ind w:left="1260" w:hanging="195"/>
      </w:pPr>
    </w:lvl>
    <w:lvl w:ilvl="5">
      <w:numFmt w:val="bullet"/>
      <w:lvlText w:val="•"/>
      <w:lvlJc w:val="left"/>
      <w:pPr>
        <w:ind w:left="1500" w:hanging="195"/>
      </w:pPr>
    </w:lvl>
    <w:lvl w:ilvl="6">
      <w:numFmt w:val="bullet"/>
      <w:lvlText w:val="•"/>
      <w:lvlJc w:val="left"/>
      <w:pPr>
        <w:ind w:left="1740" w:hanging="195"/>
      </w:pPr>
    </w:lvl>
    <w:lvl w:ilvl="7">
      <w:numFmt w:val="bullet"/>
      <w:lvlText w:val="•"/>
      <w:lvlJc w:val="left"/>
      <w:pPr>
        <w:ind w:left="1980" w:hanging="195"/>
      </w:pPr>
    </w:lvl>
    <w:lvl w:ilvl="8">
      <w:numFmt w:val="bullet"/>
      <w:lvlText w:val="•"/>
      <w:lvlJc w:val="left"/>
      <w:pPr>
        <w:ind w:left="2220" w:hanging="195"/>
      </w:pPr>
    </w:lvl>
  </w:abstractNum>
  <w:abstractNum w:abstractNumId="7" w15:restartNumberingAfterBreak="0">
    <w:nsid w:val="00000409"/>
    <w:multiLevelType w:val="multilevel"/>
    <w:tmpl w:val="FFFFFFFF"/>
    <w:lvl w:ilvl="0">
      <w:start w:val="1"/>
      <w:numFmt w:val="lowerLetter"/>
      <w:lvlText w:val="%1."/>
      <w:lvlJc w:val="left"/>
      <w:pPr>
        <w:ind w:left="307" w:hanging="236"/>
      </w:pPr>
      <w:rPr>
        <w:rFonts w:ascii="Verdana" w:hAnsi="Verdana" w:cs="Verdana"/>
        <w:b w:val="0"/>
        <w:bCs w:val="0"/>
        <w:i w:val="0"/>
        <w:iCs w:val="0"/>
        <w:spacing w:val="0"/>
        <w:w w:val="100"/>
        <w:sz w:val="18"/>
        <w:szCs w:val="18"/>
      </w:rPr>
    </w:lvl>
    <w:lvl w:ilvl="1">
      <w:numFmt w:val="bullet"/>
      <w:lvlText w:val="•"/>
      <w:lvlJc w:val="left"/>
      <w:pPr>
        <w:ind w:left="1234" w:hanging="236"/>
      </w:pPr>
    </w:lvl>
    <w:lvl w:ilvl="2">
      <w:numFmt w:val="bullet"/>
      <w:lvlText w:val="•"/>
      <w:lvlJc w:val="left"/>
      <w:pPr>
        <w:ind w:left="2168" w:hanging="236"/>
      </w:pPr>
    </w:lvl>
    <w:lvl w:ilvl="3">
      <w:numFmt w:val="bullet"/>
      <w:lvlText w:val="•"/>
      <w:lvlJc w:val="left"/>
      <w:pPr>
        <w:ind w:left="3102" w:hanging="236"/>
      </w:pPr>
    </w:lvl>
    <w:lvl w:ilvl="4">
      <w:numFmt w:val="bullet"/>
      <w:lvlText w:val="•"/>
      <w:lvlJc w:val="left"/>
      <w:pPr>
        <w:ind w:left="4036" w:hanging="236"/>
      </w:pPr>
    </w:lvl>
    <w:lvl w:ilvl="5">
      <w:numFmt w:val="bullet"/>
      <w:lvlText w:val="•"/>
      <w:lvlJc w:val="left"/>
      <w:pPr>
        <w:ind w:left="4970" w:hanging="236"/>
      </w:pPr>
    </w:lvl>
    <w:lvl w:ilvl="6">
      <w:numFmt w:val="bullet"/>
      <w:lvlText w:val="•"/>
      <w:lvlJc w:val="left"/>
      <w:pPr>
        <w:ind w:left="5904" w:hanging="236"/>
      </w:pPr>
    </w:lvl>
    <w:lvl w:ilvl="7">
      <w:numFmt w:val="bullet"/>
      <w:lvlText w:val="•"/>
      <w:lvlJc w:val="left"/>
      <w:pPr>
        <w:ind w:left="6838" w:hanging="236"/>
      </w:pPr>
    </w:lvl>
    <w:lvl w:ilvl="8">
      <w:numFmt w:val="bullet"/>
      <w:lvlText w:val="•"/>
      <w:lvlJc w:val="left"/>
      <w:pPr>
        <w:ind w:left="7772" w:hanging="236"/>
      </w:pPr>
    </w:lvl>
  </w:abstractNum>
  <w:abstractNum w:abstractNumId="8" w15:restartNumberingAfterBreak="0">
    <w:nsid w:val="0000040D"/>
    <w:multiLevelType w:val="multilevel"/>
    <w:tmpl w:val="FFFFFFFF"/>
    <w:lvl w:ilvl="0">
      <w:start w:val="1"/>
      <w:numFmt w:val="decimal"/>
      <w:lvlText w:val="%1."/>
      <w:lvlJc w:val="left"/>
      <w:pPr>
        <w:ind w:left="85" w:hanging="445"/>
      </w:pPr>
      <w:rPr>
        <w:rFonts w:ascii="Cambria" w:hAnsi="Cambria" w:cs="Cambria"/>
        <w:b w:val="0"/>
        <w:bCs w:val="0"/>
        <w:i w:val="0"/>
        <w:iCs w:val="0"/>
        <w:spacing w:val="0"/>
        <w:w w:val="99"/>
        <w:sz w:val="19"/>
        <w:szCs w:val="19"/>
      </w:rPr>
    </w:lvl>
    <w:lvl w:ilvl="1">
      <w:start w:val="1"/>
      <w:numFmt w:val="lowerLetter"/>
      <w:lvlText w:val="%2)"/>
      <w:lvlJc w:val="left"/>
      <w:pPr>
        <w:ind w:left="345" w:hanging="260"/>
      </w:pPr>
      <w:rPr>
        <w:rFonts w:ascii="Cambria" w:hAnsi="Cambria" w:cs="Cambria"/>
        <w:b w:val="0"/>
        <w:bCs w:val="0"/>
        <w:i w:val="0"/>
        <w:iCs w:val="0"/>
        <w:spacing w:val="0"/>
        <w:w w:val="79"/>
        <w:sz w:val="19"/>
        <w:szCs w:val="19"/>
      </w:rPr>
    </w:lvl>
    <w:lvl w:ilvl="2">
      <w:start w:val="1"/>
      <w:numFmt w:val="lowerRoman"/>
      <w:lvlText w:val="%3)"/>
      <w:lvlJc w:val="left"/>
      <w:pPr>
        <w:ind w:left="650" w:hanging="305"/>
      </w:pPr>
      <w:rPr>
        <w:rFonts w:ascii="Cambria" w:hAnsi="Cambria" w:cs="Cambria"/>
        <w:b w:val="0"/>
        <w:bCs w:val="0"/>
        <w:i w:val="0"/>
        <w:iCs w:val="0"/>
        <w:spacing w:val="0"/>
        <w:w w:val="77"/>
        <w:sz w:val="19"/>
        <w:szCs w:val="19"/>
      </w:rPr>
    </w:lvl>
    <w:lvl w:ilvl="3">
      <w:numFmt w:val="bullet"/>
      <w:lvlText w:val="•"/>
      <w:lvlJc w:val="left"/>
      <w:pPr>
        <w:ind w:left="1746" w:hanging="305"/>
      </w:pPr>
    </w:lvl>
    <w:lvl w:ilvl="4">
      <w:numFmt w:val="bullet"/>
      <w:lvlText w:val="•"/>
      <w:lvlJc w:val="left"/>
      <w:pPr>
        <w:ind w:left="2833" w:hanging="305"/>
      </w:pPr>
    </w:lvl>
    <w:lvl w:ilvl="5">
      <w:numFmt w:val="bullet"/>
      <w:lvlText w:val="•"/>
      <w:lvlJc w:val="left"/>
      <w:pPr>
        <w:ind w:left="3920" w:hanging="305"/>
      </w:pPr>
    </w:lvl>
    <w:lvl w:ilvl="6">
      <w:numFmt w:val="bullet"/>
      <w:lvlText w:val="•"/>
      <w:lvlJc w:val="left"/>
      <w:pPr>
        <w:ind w:left="5007" w:hanging="305"/>
      </w:pPr>
    </w:lvl>
    <w:lvl w:ilvl="7">
      <w:numFmt w:val="bullet"/>
      <w:lvlText w:val="•"/>
      <w:lvlJc w:val="left"/>
      <w:pPr>
        <w:ind w:left="6094" w:hanging="305"/>
      </w:pPr>
    </w:lvl>
    <w:lvl w:ilvl="8">
      <w:numFmt w:val="bullet"/>
      <w:lvlText w:val="•"/>
      <w:lvlJc w:val="left"/>
      <w:pPr>
        <w:ind w:left="7181" w:hanging="305"/>
      </w:pPr>
    </w:lvl>
  </w:abstractNum>
  <w:abstractNum w:abstractNumId="9" w15:restartNumberingAfterBreak="0">
    <w:nsid w:val="00000413"/>
    <w:multiLevelType w:val="multilevel"/>
    <w:tmpl w:val="FFFFFFFF"/>
    <w:lvl w:ilvl="0">
      <w:start w:val="1"/>
      <w:numFmt w:val="decimal"/>
      <w:lvlText w:val="%1."/>
      <w:lvlJc w:val="left"/>
      <w:pPr>
        <w:ind w:left="107" w:hanging="432"/>
      </w:pPr>
      <w:rPr>
        <w:rFonts w:ascii="Cambria" w:hAnsi="Cambria" w:cs="Cambria"/>
        <w:b w:val="0"/>
        <w:bCs w:val="0"/>
        <w:i w:val="0"/>
        <w:iCs w:val="0"/>
        <w:spacing w:val="0"/>
        <w:w w:val="99"/>
        <w:sz w:val="19"/>
        <w:szCs w:val="19"/>
      </w:rPr>
    </w:lvl>
    <w:lvl w:ilvl="1">
      <w:numFmt w:val="bullet"/>
      <w:lvlText w:val="•"/>
      <w:lvlJc w:val="left"/>
      <w:pPr>
        <w:ind w:left="1032" w:hanging="432"/>
      </w:pPr>
    </w:lvl>
    <w:lvl w:ilvl="2">
      <w:numFmt w:val="bullet"/>
      <w:lvlText w:val="•"/>
      <w:lvlJc w:val="left"/>
      <w:pPr>
        <w:ind w:left="1965" w:hanging="432"/>
      </w:pPr>
    </w:lvl>
    <w:lvl w:ilvl="3">
      <w:numFmt w:val="bullet"/>
      <w:lvlText w:val="•"/>
      <w:lvlJc w:val="left"/>
      <w:pPr>
        <w:ind w:left="2897" w:hanging="432"/>
      </w:pPr>
    </w:lvl>
    <w:lvl w:ilvl="4">
      <w:numFmt w:val="bullet"/>
      <w:lvlText w:val="•"/>
      <w:lvlJc w:val="left"/>
      <w:pPr>
        <w:ind w:left="3830" w:hanging="432"/>
      </w:pPr>
    </w:lvl>
    <w:lvl w:ilvl="5">
      <w:numFmt w:val="bullet"/>
      <w:lvlText w:val="•"/>
      <w:lvlJc w:val="left"/>
      <w:pPr>
        <w:ind w:left="4762" w:hanging="432"/>
      </w:pPr>
    </w:lvl>
    <w:lvl w:ilvl="6">
      <w:numFmt w:val="bullet"/>
      <w:lvlText w:val="•"/>
      <w:lvlJc w:val="left"/>
      <w:pPr>
        <w:ind w:left="5695" w:hanging="432"/>
      </w:pPr>
    </w:lvl>
    <w:lvl w:ilvl="7">
      <w:numFmt w:val="bullet"/>
      <w:lvlText w:val="•"/>
      <w:lvlJc w:val="left"/>
      <w:pPr>
        <w:ind w:left="6627" w:hanging="432"/>
      </w:pPr>
    </w:lvl>
    <w:lvl w:ilvl="8">
      <w:numFmt w:val="bullet"/>
      <w:lvlText w:val="•"/>
      <w:lvlJc w:val="left"/>
      <w:pPr>
        <w:ind w:left="7560" w:hanging="432"/>
      </w:pPr>
    </w:lvl>
  </w:abstractNum>
  <w:abstractNum w:abstractNumId="10" w15:restartNumberingAfterBreak="0">
    <w:nsid w:val="00E90E68"/>
    <w:multiLevelType w:val="multilevel"/>
    <w:tmpl w:val="DC1EF790"/>
    <w:lvl w:ilvl="0">
      <w:start w:val="3"/>
      <w:numFmt w:val="decimal"/>
      <w:lvlText w:val="%1"/>
      <w:lvlJc w:val="left"/>
      <w:pPr>
        <w:ind w:left="480" w:hanging="480"/>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020C268C"/>
    <w:multiLevelType w:val="hybridMultilevel"/>
    <w:tmpl w:val="ECF619C4"/>
    <w:lvl w:ilvl="0" w:tplc="DC22AF92">
      <w:start w:val="1"/>
      <w:numFmt w:val="decimal"/>
      <w:lvlText w:val="%1."/>
      <w:lvlJc w:val="left"/>
      <w:pPr>
        <w:ind w:left="668" w:hanging="431"/>
      </w:pPr>
      <w:rPr>
        <w:rFonts w:ascii="Cambria" w:eastAsia="Cambria" w:hAnsi="Cambria" w:cs="Cambria" w:hint="default"/>
        <w:b w:val="0"/>
        <w:bCs w:val="0"/>
        <w:i w:val="0"/>
        <w:iCs w:val="0"/>
        <w:color w:val="231F20"/>
        <w:spacing w:val="0"/>
        <w:w w:val="99"/>
        <w:sz w:val="19"/>
        <w:szCs w:val="19"/>
        <w:lang w:val="nl-NL" w:eastAsia="en-US" w:bidi="ar-SA"/>
      </w:rPr>
    </w:lvl>
    <w:lvl w:ilvl="1" w:tplc="102E0192">
      <w:numFmt w:val="bullet"/>
      <w:lvlText w:val="•"/>
      <w:lvlJc w:val="left"/>
      <w:pPr>
        <w:ind w:left="1648" w:hanging="431"/>
      </w:pPr>
      <w:rPr>
        <w:rFonts w:hint="default"/>
        <w:lang w:val="nl-NL" w:eastAsia="en-US" w:bidi="ar-SA"/>
      </w:rPr>
    </w:lvl>
    <w:lvl w:ilvl="2" w:tplc="90FCAAA8">
      <w:numFmt w:val="bullet"/>
      <w:lvlText w:val="•"/>
      <w:lvlJc w:val="left"/>
      <w:pPr>
        <w:ind w:left="2637" w:hanging="431"/>
      </w:pPr>
      <w:rPr>
        <w:rFonts w:hint="default"/>
        <w:lang w:val="nl-NL" w:eastAsia="en-US" w:bidi="ar-SA"/>
      </w:rPr>
    </w:lvl>
    <w:lvl w:ilvl="3" w:tplc="895025D2">
      <w:numFmt w:val="bullet"/>
      <w:lvlText w:val="•"/>
      <w:lvlJc w:val="left"/>
      <w:pPr>
        <w:ind w:left="3625" w:hanging="431"/>
      </w:pPr>
      <w:rPr>
        <w:rFonts w:hint="default"/>
        <w:lang w:val="nl-NL" w:eastAsia="en-US" w:bidi="ar-SA"/>
      </w:rPr>
    </w:lvl>
    <w:lvl w:ilvl="4" w:tplc="6DDAD112">
      <w:numFmt w:val="bullet"/>
      <w:lvlText w:val="•"/>
      <w:lvlJc w:val="left"/>
      <w:pPr>
        <w:ind w:left="4614" w:hanging="431"/>
      </w:pPr>
      <w:rPr>
        <w:rFonts w:hint="default"/>
        <w:lang w:val="nl-NL" w:eastAsia="en-US" w:bidi="ar-SA"/>
      </w:rPr>
    </w:lvl>
    <w:lvl w:ilvl="5" w:tplc="2B2A5E6A">
      <w:numFmt w:val="bullet"/>
      <w:lvlText w:val="•"/>
      <w:lvlJc w:val="left"/>
      <w:pPr>
        <w:ind w:left="5602" w:hanging="431"/>
      </w:pPr>
      <w:rPr>
        <w:rFonts w:hint="default"/>
        <w:lang w:val="nl-NL" w:eastAsia="en-US" w:bidi="ar-SA"/>
      </w:rPr>
    </w:lvl>
    <w:lvl w:ilvl="6" w:tplc="949ED550">
      <w:numFmt w:val="bullet"/>
      <w:lvlText w:val="•"/>
      <w:lvlJc w:val="left"/>
      <w:pPr>
        <w:ind w:left="6591" w:hanging="431"/>
      </w:pPr>
      <w:rPr>
        <w:rFonts w:hint="default"/>
        <w:lang w:val="nl-NL" w:eastAsia="en-US" w:bidi="ar-SA"/>
      </w:rPr>
    </w:lvl>
    <w:lvl w:ilvl="7" w:tplc="F21E130C">
      <w:numFmt w:val="bullet"/>
      <w:lvlText w:val="•"/>
      <w:lvlJc w:val="left"/>
      <w:pPr>
        <w:ind w:left="7579" w:hanging="431"/>
      </w:pPr>
      <w:rPr>
        <w:rFonts w:hint="default"/>
        <w:lang w:val="nl-NL" w:eastAsia="en-US" w:bidi="ar-SA"/>
      </w:rPr>
    </w:lvl>
    <w:lvl w:ilvl="8" w:tplc="3A9850CC">
      <w:numFmt w:val="bullet"/>
      <w:lvlText w:val="•"/>
      <w:lvlJc w:val="left"/>
      <w:pPr>
        <w:ind w:left="8568" w:hanging="431"/>
      </w:pPr>
      <w:rPr>
        <w:rFonts w:hint="default"/>
        <w:lang w:val="nl-NL" w:eastAsia="en-US" w:bidi="ar-SA"/>
      </w:rPr>
    </w:lvl>
  </w:abstractNum>
  <w:abstractNum w:abstractNumId="12" w15:restartNumberingAfterBreak="0">
    <w:nsid w:val="05792D89"/>
    <w:multiLevelType w:val="multilevel"/>
    <w:tmpl w:val="3DC646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ABD21DF"/>
    <w:multiLevelType w:val="multilevel"/>
    <w:tmpl w:val="2B9E9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2504C9E"/>
    <w:multiLevelType w:val="multilevel"/>
    <w:tmpl w:val="40429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2E10088"/>
    <w:multiLevelType w:val="hybridMultilevel"/>
    <w:tmpl w:val="FF34030E"/>
    <w:lvl w:ilvl="0" w:tplc="A36A88BA">
      <w:start w:val="1"/>
      <w:numFmt w:val="decimal"/>
      <w:lvlText w:val="%1."/>
      <w:lvlJc w:val="left"/>
      <w:pPr>
        <w:ind w:left="668" w:hanging="431"/>
      </w:pPr>
      <w:rPr>
        <w:rFonts w:ascii="Cambria" w:eastAsia="Cambria" w:hAnsi="Cambria" w:cs="Cambria" w:hint="default"/>
        <w:b w:val="0"/>
        <w:bCs w:val="0"/>
        <w:i w:val="0"/>
        <w:iCs w:val="0"/>
        <w:color w:val="231F20"/>
        <w:spacing w:val="0"/>
        <w:w w:val="99"/>
        <w:sz w:val="19"/>
        <w:szCs w:val="19"/>
        <w:lang w:val="nl-NL" w:eastAsia="en-US" w:bidi="ar-SA"/>
      </w:rPr>
    </w:lvl>
    <w:lvl w:ilvl="1" w:tplc="C6C04112">
      <w:start w:val="1"/>
      <w:numFmt w:val="lowerLetter"/>
      <w:lvlText w:val="%2)"/>
      <w:lvlJc w:val="left"/>
      <w:pPr>
        <w:ind w:left="902" w:hanging="235"/>
      </w:pPr>
      <w:rPr>
        <w:rFonts w:ascii="Cambria" w:eastAsia="Cambria" w:hAnsi="Cambria" w:cs="Cambria" w:hint="default"/>
        <w:b w:val="0"/>
        <w:bCs w:val="0"/>
        <w:i w:val="0"/>
        <w:iCs w:val="0"/>
        <w:color w:val="231F20"/>
        <w:spacing w:val="0"/>
        <w:w w:val="79"/>
        <w:sz w:val="19"/>
        <w:szCs w:val="19"/>
        <w:lang w:val="nl-NL" w:eastAsia="en-US" w:bidi="ar-SA"/>
      </w:rPr>
    </w:lvl>
    <w:lvl w:ilvl="2" w:tplc="B106E5F4">
      <w:numFmt w:val="bullet"/>
      <w:lvlText w:val="•"/>
      <w:lvlJc w:val="left"/>
      <w:pPr>
        <w:ind w:left="1971" w:hanging="235"/>
      </w:pPr>
      <w:rPr>
        <w:rFonts w:hint="default"/>
        <w:lang w:val="nl-NL" w:eastAsia="en-US" w:bidi="ar-SA"/>
      </w:rPr>
    </w:lvl>
    <w:lvl w:ilvl="3" w:tplc="43048564">
      <w:numFmt w:val="bullet"/>
      <w:lvlText w:val="•"/>
      <w:lvlJc w:val="left"/>
      <w:pPr>
        <w:ind w:left="3043" w:hanging="235"/>
      </w:pPr>
      <w:rPr>
        <w:rFonts w:hint="default"/>
        <w:lang w:val="nl-NL" w:eastAsia="en-US" w:bidi="ar-SA"/>
      </w:rPr>
    </w:lvl>
    <w:lvl w:ilvl="4" w:tplc="C7AA7EDC">
      <w:numFmt w:val="bullet"/>
      <w:lvlText w:val="•"/>
      <w:lvlJc w:val="left"/>
      <w:pPr>
        <w:ind w:left="4115" w:hanging="235"/>
      </w:pPr>
      <w:rPr>
        <w:rFonts w:hint="default"/>
        <w:lang w:val="nl-NL" w:eastAsia="en-US" w:bidi="ar-SA"/>
      </w:rPr>
    </w:lvl>
    <w:lvl w:ilvl="5" w:tplc="3B0232F8">
      <w:numFmt w:val="bullet"/>
      <w:lvlText w:val="•"/>
      <w:lvlJc w:val="left"/>
      <w:pPr>
        <w:ind w:left="5186" w:hanging="235"/>
      </w:pPr>
      <w:rPr>
        <w:rFonts w:hint="default"/>
        <w:lang w:val="nl-NL" w:eastAsia="en-US" w:bidi="ar-SA"/>
      </w:rPr>
    </w:lvl>
    <w:lvl w:ilvl="6" w:tplc="BA7237EC">
      <w:numFmt w:val="bullet"/>
      <w:lvlText w:val="•"/>
      <w:lvlJc w:val="left"/>
      <w:pPr>
        <w:ind w:left="6258" w:hanging="235"/>
      </w:pPr>
      <w:rPr>
        <w:rFonts w:hint="default"/>
        <w:lang w:val="nl-NL" w:eastAsia="en-US" w:bidi="ar-SA"/>
      </w:rPr>
    </w:lvl>
    <w:lvl w:ilvl="7" w:tplc="B1E415FE">
      <w:numFmt w:val="bullet"/>
      <w:lvlText w:val="•"/>
      <w:lvlJc w:val="left"/>
      <w:pPr>
        <w:ind w:left="7330" w:hanging="235"/>
      </w:pPr>
      <w:rPr>
        <w:rFonts w:hint="default"/>
        <w:lang w:val="nl-NL" w:eastAsia="en-US" w:bidi="ar-SA"/>
      </w:rPr>
    </w:lvl>
    <w:lvl w:ilvl="8" w:tplc="EF7E6B30">
      <w:numFmt w:val="bullet"/>
      <w:lvlText w:val="•"/>
      <w:lvlJc w:val="left"/>
      <w:pPr>
        <w:ind w:left="8402" w:hanging="235"/>
      </w:pPr>
      <w:rPr>
        <w:rFonts w:hint="default"/>
        <w:lang w:val="nl-NL" w:eastAsia="en-US" w:bidi="ar-SA"/>
      </w:rPr>
    </w:lvl>
  </w:abstractNum>
  <w:abstractNum w:abstractNumId="16" w15:restartNumberingAfterBreak="0">
    <w:nsid w:val="15FF1D66"/>
    <w:multiLevelType w:val="hybridMultilevel"/>
    <w:tmpl w:val="06703CE8"/>
    <w:lvl w:ilvl="0" w:tplc="1DE64CF6">
      <w:start w:val="1"/>
      <w:numFmt w:val="decimal"/>
      <w:lvlText w:val="%1."/>
      <w:lvlJc w:val="left"/>
      <w:pPr>
        <w:ind w:left="668" w:hanging="431"/>
      </w:pPr>
      <w:rPr>
        <w:rFonts w:ascii="Cambria" w:eastAsia="Cambria" w:hAnsi="Cambria" w:cs="Cambria" w:hint="default"/>
        <w:b w:val="0"/>
        <w:bCs w:val="0"/>
        <w:i w:val="0"/>
        <w:iCs w:val="0"/>
        <w:color w:val="231F20"/>
        <w:spacing w:val="0"/>
        <w:w w:val="99"/>
        <w:sz w:val="19"/>
        <w:szCs w:val="19"/>
        <w:lang w:val="nl-NL" w:eastAsia="en-US" w:bidi="ar-SA"/>
      </w:rPr>
    </w:lvl>
    <w:lvl w:ilvl="1" w:tplc="03F663A8">
      <w:start w:val="1"/>
      <w:numFmt w:val="lowerLetter"/>
      <w:lvlText w:val="%2)"/>
      <w:lvlJc w:val="left"/>
      <w:pPr>
        <w:ind w:left="902" w:hanging="235"/>
      </w:pPr>
      <w:rPr>
        <w:rFonts w:ascii="Cambria" w:eastAsia="Cambria" w:hAnsi="Cambria" w:cs="Cambria" w:hint="default"/>
        <w:b w:val="0"/>
        <w:bCs w:val="0"/>
        <w:i w:val="0"/>
        <w:iCs w:val="0"/>
        <w:color w:val="231F20"/>
        <w:spacing w:val="0"/>
        <w:w w:val="79"/>
        <w:sz w:val="19"/>
        <w:szCs w:val="19"/>
        <w:lang w:val="nl-NL" w:eastAsia="en-US" w:bidi="ar-SA"/>
      </w:rPr>
    </w:lvl>
    <w:lvl w:ilvl="2" w:tplc="AB9AB554">
      <w:numFmt w:val="bullet"/>
      <w:lvlText w:val="•"/>
      <w:lvlJc w:val="left"/>
      <w:pPr>
        <w:ind w:left="1971" w:hanging="235"/>
      </w:pPr>
      <w:rPr>
        <w:rFonts w:hint="default"/>
        <w:lang w:val="nl-NL" w:eastAsia="en-US" w:bidi="ar-SA"/>
      </w:rPr>
    </w:lvl>
    <w:lvl w:ilvl="3" w:tplc="FB824B8A">
      <w:numFmt w:val="bullet"/>
      <w:lvlText w:val="•"/>
      <w:lvlJc w:val="left"/>
      <w:pPr>
        <w:ind w:left="3043" w:hanging="235"/>
      </w:pPr>
      <w:rPr>
        <w:rFonts w:hint="default"/>
        <w:lang w:val="nl-NL" w:eastAsia="en-US" w:bidi="ar-SA"/>
      </w:rPr>
    </w:lvl>
    <w:lvl w:ilvl="4" w:tplc="3E28F7EC">
      <w:numFmt w:val="bullet"/>
      <w:lvlText w:val="•"/>
      <w:lvlJc w:val="left"/>
      <w:pPr>
        <w:ind w:left="4115" w:hanging="235"/>
      </w:pPr>
      <w:rPr>
        <w:rFonts w:hint="default"/>
        <w:lang w:val="nl-NL" w:eastAsia="en-US" w:bidi="ar-SA"/>
      </w:rPr>
    </w:lvl>
    <w:lvl w:ilvl="5" w:tplc="E4C0175E">
      <w:numFmt w:val="bullet"/>
      <w:lvlText w:val="•"/>
      <w:lvlJc w:val="left"/>
      <w:pPr>
        <w:ind w:left="5186" w:hanging="235"/>
      </w:pPr>
      <w:rPr>
        <w:rFonts w:hint="default"/>
        <w:lang w:val="nl-NL" w:eastAsia="en-US" w:bidi="ar-SA"/>
      </w:rPr>
    </w:lvl>
    <w:lvl w:ilvl="6" w:tplc="B13CEA8E">
      <w:numFmt w:val="bullet"/>
      <w:lvlText w:val="•"/>
      <w:lvlJc w:val="left"/>
      <w:pPr>
        <w:ind w:left="6258" w:hanging="235"/>
      </w:pPr>
      <w:rPr>
        <w:rFonts w:hint="default"/>
        <w:lang w:val="nl-NL" w:eastAsia="en-US" w:bidi="ar-SA"/>
      </w:rPr>
    </w:lvl>
    <w:lvl w:ilvl="7" w:tplc="FF561CAC">
      <w:numFmt w:val="bullet"/>
      <w:lvlText w:val="•"/>
      <w:lvlJc w:val="left"/>
      <w:pPr>
        <w:ind w:left="7330" w:hanging="235"/>
      </w:pPr>
      <w:rPr>
        <w:rFonts w:hint="default"/>
        <w:lang w:val="nl-NL" w:eastAsia="en-US" w:bidi="ar-SA"/>
      </w:rPr>
    </w:lvl>
    <w:lvl w:ilvl="8" w:tplc="47F03C3A">
      <w:numFmt w:val="bullet"/>
      <w:lvlText w:val="•"/>
      <w:lvlJc w:val="left"/>
      <w:pPr>
        <w:ind w:left="8402" w:hanging="235"/>
      </w:pPr>
      <w:rPr>
        <w:rFonts w:hint="default"/>
        <w:lang w:val="nl-NL" w:eastAsia="en-US" w:bidi="ar-SA"/>
      </w:rPr>
    </w:lvl>
  </w:abstractNum>
  <w:abstractNum w:abstractNumId="17" w15:restartNumberingAfterBreak="0">
    <w:nsid w:val="18856F05"/>
    <w:multiLevelType w:val="hybridMultilevel"/>
    <w:tmpl w:val="CB52B386"/>
    <w:lvl w:ilvl="0" w:tplc="92DA5F84">
      <w:start w:val="1"/>
      <w:numFmt w:val="decimal"/>
      <w:lvlText w:val="%1."/>
      <w:lvlJc w:val="left"/>
      <w:pPr>
        <w:ind w:left="668" w:hanging="431"/>
      </w:pPr>
      <w:rPr>
        <w:rFonts w:ascii="Cambria" w:eastAsia="Cambria" w:hAnsi="Cambria" w:cs="Cambria" w:hint="default"/>
        <w:b w:val="0"/>
        <w:bCs w:val="0"/>
        <w:i w:val="0"/>
        <w:iCs w:val="0"/>
        <w:color w:val="231F20"/>
        <w:spacing w:val="0"/>
        <w:w w:val="99"/>
        <w:sz w:val="19"/>
        <w:szCs w:val="19"/>
        <w:lang w:val="nl-NL" w:eastAsia="en-US" w:bidi="ar-SA"/>
      </w:rPr>
    </w:lvl>
    <w:lvl w:ilvl="1" w:tplc="ABE4DF46">
      <w:numFmt w:val="bullet"/>
      <w:lvlText w:val="•"/>
      <w:lvlJc w:val="left"/>
      <w:pPr>
        <w:ind w:left="1648" w:hanging="431"/>
      </w:pPr>
      <w:rPr>
        <w:rFonts w:hint="default"/>
        <w:lang w:val="nl-NL" w:eastAsia="en-US" w:bidi="ar-SA"/>
      </w:rPr>
    </w:lvl>
    <w:lvl w:ilvl="2" w:tplc="003C4004">
      <w:numFmt w:val="bullet"/>
      <w:lvlText w:val="•"/>
      <w:lvlJc w:val="left"/>
      <w:pPr>
        <w:ind w:left="2637" w:hanging="431"/>
      </w:pPr>
      <w:rPr>
        <w:rFonts w:hint="default"/>
        <w:lang w:val="nl-NL" w:eastAsia="en-US" w:bidi="ar-SA"/>
      </w:rPr>
    </w:lvl>
    <w:lvl w:ilvl="3" w:tplc="69BA6610">
      <w:numFmt w:val="bullet"/>
      <w:lvlText w:val="•"/>
      <w:lvlJc w:val="left"/>
      <w:pPr>
        <w:ind w:left="3625" w:hanging="431"/>
      </w:pPr>
      <w:rPr>
        <w:rFonts w:hint="default"/>
        <w:lang w:val="nl-NL" w:eastAsia="en-US" w:bidi="ar-SA"/>
      </w:rPr>
    </w:lvl>
    <w:lvl w:ilvl="4" w:tplc="ED6AB170">
      <w:numFmt w:val="bullet"/>
      <w:lvlText w:val="•"/>
      <w:lvlJc w:val="left"/>
      <w:pPr>
        <w:ind w:left="4614" w:hanging="431"/>
      </w:pPr>
      <w:rPr>
        <w:rFonts w:hint="default"/>
        <w:lang w:val="nl-NL" w:eastAsia="en-US" w:bidi="ar-SA"/>
      </w:rPr>
    </w:lvl>
    <w:lvl w:ilvl="5" w:tplc="BFD6E5B2">
      <w:numFmt w:val="bullet"/>
      <w:lvlText w:val="•"/>
      <w:lvlJc w:val="left"/>
      <w:pPr>
        <w:ind w:left="5602" w:hanging="431"/>
      </w:pPr>
      <w:rPr>
        <w:rFonts w:hint="default"/>
        <w:lang w:val="nl-NL" w:eastAsia="en-US" w:bidi="ar-SA"/>
      </w:rPr>
    </w:lvl>
    <w:lvl w:ilvl="6" w:tplc="7BACF694">
      <w:numFmt w:val="bullet"/>
      <w:lvlText w:val="•"/>
      <w:lvlJc w:val="left"/>
      <w:pPr>
        <w:ind w:left="6591" w:hanging="431"/>
      </w:pPr>
      <w:rPr>
        <w:rFonts w:hint="default"/>
        <w:lang w:val="nl-NL" w:eastAsia="en-US" w:bidi="ar-SA"/>
      </w:rPr>
    </w:lvl>
    <w:lvl w:ilvl="7" w:tplc="569289F8">
      <w:numFmt w:val="bullet"/>
      <w:lvlText w:val="•"/>
      <w:lvlJc w:val="left"/>
      <w:pPr>
        <w:ind w:left="7579" w:hanging="431"/>
      </w:pPr>
      <w:rPr>
        <w:rFonts w:hint="default"/>
        <w:lang w:val="nl-NL" w:eastAsia="en-US" w:bidi="ar-SA"/>
      </w:rPr>
    </w:lvl>
    <w:lvl w:ilvl="8" w:tplc="5B3EECF4">
      <w:numFmt w:val="bullet"/>
      <w:lvlText w:val="•"/>
      <w:lvlJc w:val="left"/>
      <w:pPr>
        <w:ind w:left="8568" w:hanging="431"/>
      </w:pPr>
      <w:rPr>
        <w:rFonts w:hint="default"/>
        <w:lang w:val="nl-NL" w:eastAsia="en-US" w:bidi="ar-SA"/>
      </w:rPr>
    </w:lvl>
  </w:abstractNum>
  <w:abstractNum w:abstractNumId="18" w15:restartNumberingAfterBreak="0">
    <w:nsid w:val="248069BD"/>
    <w:multiLevelType w:val="multilevel"/>
    <w:tmpl w:val="7EC85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4E22FE6"/>
    <w:multiLevelType w:val="hybridMultilevel"/>
    <w:tmpl w:val="FF284330"/>
    <w:lvl w:ilvl="0" w:tplc="7E4CC28C">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25D33BE3"/>
    <w:multiLevelType w:val="hybridMultilevel"/>
    <w:tmpl w:val="D8F26346"/>
    <w:lvl w:ilvl="0" w:tplc="1848EEC0">
      <w:start w:val="2"/>
      <w:numFmt w:val="bullet"/>
      <w:lvlText w:val="-"/>
      <w:lvlJc w:val="left"/>
      <w:pPr>
        <w:ind w:left="360" w:hanging="360"/>
      </w:pPr>
      <w:rPr>
        <w:rFonts w:ascii="Verdana" w:eastAsiaTheme="minorHAnsi" w:hAnsi="Verdana"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27FD5015"/>
    <w:multiLevelType w:val="multilevel"/>
    <w:tmpl w:val="E4622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E0A66A0"/>
    <w:multiLevelType w:val="multilevel"/>
    <w:tmpl w:val="A11AF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5553576"/>
    <w:multiLevelType w:val="multilevel"/>
    <w:tmpl w:val="603AE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AC26B3B"/>
    <w:multiLevelType w:val="hybridMultilevel"/>
    <w:tmpl w:val="F1723B3C"/>
    <w:lvl w:ilvl="0" w:tplc="DDEC31E0">
      <w:start w:val="1"/>
      <w:numFmt w:val="decimal"/>
      <w:lvlText w:val="%1."/>
      <w:lvlJc w:val="left"/>
      <w:pPr>
        <w:ind w:left="668" w:hanging="431"/>
      </w:pPr>
      <w:rPr>
        <w:rFonts w:ascii="Cambria" w:eastAsia="Cambria" w:hAnsi="Cambria" w:cs="Cambria" w:hint="default"/>
        <w:b w:val="0"/>
        <w:bCs w:val="0"/>
        <w:i w:val="0"/>
        <w:iCs w:val="0"/>
        <w:color w:val="231F20"/>
        <w:spacing w:val="0"/>
        <w:w w:val="99"/>
        <w:sz w:val="19"/>
        <w:szCs w:val="19"/>
        <w:lang w:val="nl-NL" w:eastAsia="en-US" w:bidi="ar-SA"/>
      </w:rPr>
    </w:lvl>
    <w:lvl w:ilvl="1" w:tplc="D23E3540">
      <w:start w:val="1"/>
      <w:numFmt w:val="lowerLetter"/>
      <w:lvlText w:val="%2)"/>
      <w:lvlJc w:val="left"/>
      <w:pPr>
        <w:ind w:left="899" w:hanging="232"/>
      </w:pPr>
      <w:rPr>
        <w:rFonts w:ascii="Cambria" w:eastAsia="Cambria" w:hAnsi="Cambria" w:cs="Cambria" w:hint="default"/>
        <w:b w:val="0"/>
        <w:bCs w:val="0"/>
        <w:i w:val="0"/>
        <w:iCs w:val="0"/>
        <w:color w:val="231F20"/>
        <w:spacing w:val="0"/>
        <w:w w:val="79"/>
        <w:sz w:val="19"/>
        <w:szCs w:val="19"/>
        <w:lang w:val="nl-NL" w:eastAsia="en-US" w:bidi="ar-SA"/>
      </w:rPr>
    </w:lvl>
    <w:lvl w:ilvl="2" w:tplc="5AB4124C">
      <w:numFmt w:val="bullet"/>
      <w:lvlText w:val="•"/>
      <w:lvlJc w:val="left"/>
      <w:pPr>
        <w:ind w:left="1971" w:hanging="232"/>
      </w:pPr>
      <w:rPr>
        <w:rFonts w:hint="default"/>
        <w:lang w:val="nl-NL" w:eastAsia="en-US" w:bidi="ar-SA"/>
      </w:rPr>
    </w:lvl>
    <w:lvl w:ilvl="3" w:tplc="52B69D80">
      <w:numFmt w:val="bullet"/>
      <w:lvlText w:val="•"/>
      <w:lvlJc w:val="left"/>
      <w:pPr>
        <w:ind w:left="3043" w:hanging="232"/>
      </w:pPr>
      <w:rPr>
        <w:rFonts w:hint="default"/>
        <w:lang w:val="nl-NL" w:eastAsia="en-US" w:bidi="ar-SA"/>
      </w:rPr>
    </w:lvl>
    <w:lvl w:ilvl="4" w:tplc="BF0845B4">
      <w:numFmt w:val="bullet"/>
      <w:lvlText w:val="•"/>
      <w:lvlJc w:val="left"/>
      <w:pPr>
        <w:ind w:left="4115" w:hanging="232"/>
      </w:pPr>
      <w:rPr>
        <w:rFonts w:hint="default"/>
        <w:lang w:val="nl-NL" w:eastAsia="en-US" w:bidi="ar-SA"/>
      </w:rPr>
    </w:lvl>
    <w:lvl w:ilvl="5" w:tplc="6CAEDEAA">
      <w:numFmt w:val="bullet"/>
      <w:lvlText w:val="•"/>
      <w:lvlJc w:val="left"/>
      <w:pPr>
        <w:ind w:left="5186" w:hanging="232"/>
      </w:pPr>
      <w:rPr>
        <w:rFonts w:hint="default"/>
        <w:lang w:val="nl-NL" w:eastAsia="en-US" w:bidi="ar-SA"/>
      </w:rPr>
    </w:lvl>
    <w:lvl w:ilvl="6" w:tplc="98DA67BA">
      <w:numFmt w:val="bullet"/>
      <w:lvlText w:val="•"/>
      <w:lvlJc w:val="left"/>
      <w:pPr>
        <w:ind w:left="6258" w:hanging="232"/>
      </w:pPr>
      <w:rPr>
        <w:rFonts w:hint="default"/>
        <w:lang w:val="nl-NL" w:eastAsia="en-US" w:bidi="ar-SA"/>
      </w:rPr>
    </w:lvl>
    <w:lvl w:ilvl="7" w:tplc="B586515A">
      <w:numFmt w:val="bullet"/>
      <w:lvlText w:val="•"/>
      <w:lvlJc w:val="left"/>
      <w:pPr>
        <w:ind w:left="7330" w:hanging="232"/>
      </w:pPr>
      <w:rPr>
        <w:rFonts w:hint="default"/>
        <w:lang w:val="nl-NL" w:eastAsia="en-US" w:bidi="ar-SA"/>
      </w:rPr>
    </w:lvl>
    <w:lvl w:ilvl="8" w:tplc="71740806">
      <w:numFmt w:val="bullet"/>
      <w:lvlText w:val="•"/>
      <w:lvlJc w:val="left"/>
      <w:pPr>
        <w:ind w:left="8402" w:hanging="232"/>
      </w:pPr>
      <w:rPr>
        <w:rFonts w:hint="default"/>
        <w:lang w:val="nl-NL" w:eastAsia="en-US" w:bidi="ar-SA"/>
      </w:rPr>
    </w:lvl>
  </w:abstractNum>
  <w:abstractNum w:abstractNumId="25" w15:restartNumberingAfterBreak="0">
    <w:nsid w:val="3F5268CC"/>
    <w:multiLevelType w:val="hybridMultilevel"/>
    <w:tmpl w:val="4F3AC9C2"/>
    <w:lvl w:ilvl="0" w:tplc="D0E6807E">
      <w:start w:val="1"/>
      <w:numFmt w:val="decimal"/>
      <w:lvlText w:val="%1."/>
      <w:lvlJc w:val="left"/>
      <w:pPr>
        <w:ind w:left="1099" w:hanging="431"/>
      </w:pPr>
      <w:rPr>
        <w:rFonts w:ascii="Cambria" w:eastAsia="Cambria" w:hAnsi="Cambria" w:cs="Cambria" w:hint="default"/>
        <w:b w:val="0"/>
        <w:bCs w:val="0"/>
        <w:i w:val="0"/>
        <w:iCs w:val="0"/>
        <w:color w:val="231F20"/>
        <w:spacing w:val="0"/>
        <w:w w:val="99"/>
        <w:sz w:val="19"/>
        <w:szCs w:val="19"/>
        <w:lang w:val="nl-NL" w:eastAsia="en-US" w:bidi="ar-SA"/>
      </w:rPr>
    </w:lvl>
    <w:lvl w:ilvl="1" w:tplc="CFCC6B96">
      <w:start w:val="1"/>
      <w:numFmt w:val="lowerLetter"/>
      <w:lvlText w:val="%2)"/>
      <w:lvlJc w:val="left"/>
      <w:pPr>
        <w:ind w:left="899" w:hanging="232"/>
      </w:pPr>
      <w:rPr>
        <w:rFonts w:ascii="Cambria" w:eastAsia="Cambria" w:hAnsi="Cambria" w:cs="Cambria" w:hint="default"/>
        <w:b w:val="0"/>
        <w:bCs w:val="0"/>
        <w:i w:val="0"/>
        <w:iCs w:val="0"/>
        <w:color w:val="231F20"/>
        <w:spacing w:val="0"/>
        <w:w w:val="79"/>
        <w:sz w:val="19"/>
        <w:szCs w:val="19"/>
        <w:lang w:val="nl-NL" w:eastAsia="en-US" w:bidi="ar-SA"/>
      </w:rPr>
    </w:lvl>
    <w:lvl w:ilvl="2" w:tplc="DF046134">
      <w:numFmt w:val="bullet"/>
      <w:lvlText w:val="•"/>
      <w:lvlJc w:val="left"/>
      <w:pPr>
        <w:ind w:left="2149" w:hanging="232"/>
      </w:pPr>
      <w:rPr>
        <w:rFonts w:hint="default"/>
        <w:lang w:val="nl-NL" w:eastAsia="en-US" w:bidi="ar-SA"/>
      </w:rPr>
    </w:lvl>
    <w:lvl w:ilvl="3" w:tplc="A2866A10">
      <w:numFmt w:val="bullet"/>
      <w:lvlText w:val="•"/>
      <w:lvlJc w:val="left"/>
      <w:pPr>
        <w:ind w:left="3199" w:hanging="232"/>
      </w:pPr>
      <w:rPr>
        <w:rFonts w:hint="default"/>
        <w:lang w:val="nl-NL" w:eastAsia="en-US" w:bidi="ar-SA"/>
      </w:rPr>
    </w:lvl>
    <w:lvl w:ilvl="4" w:tplc="6688CA28">
      <w:numFmt w:val="bullet"/>
      <w:lvlText w:val="•"/>
      <w:lvlJc w:val="left"/>
      <w:pPr>
        <w:ind w:left="4248" w:hanging="232"/>
      </w:pPr>
      <w:rPr>
        <w:rFonts w:hint="default"/>
        <w:lang w:val="nl-NL" w:eastAsia="en-US" w:bidi="ar-SA"/>
      </w:rPr>
    </w:lvl>
    <w:lvl w:ilvl="5" w:tplc="02F2799C">
      <w:numFmt w:val="bullet"/>
      <w:lvlText w:val="•"/>
      <w:lvlJc w:val="left"/>
      <w:pPr>
        <w:ind w:left="5298" w:hanging="232"/>
      </w:pPr>
      <w:rPr>
        <w:rFonts w:hint="default"/>
        <w:lang w:val="nl-NL" w:eastAsia="en-US" w:bidi="ar-SA"/>
      </w:rPr>
    </w:lvl>
    <w:lvl w:ilvl="6" w:tplc="F3325AC6">
      <w:numFmt w:val="bullet"/>
      <w:lvlText w:val="•"/>
      <w:lvlJc w:val="left"/>
      <w:pPr>
        <w:ind w:left="6347" w:hanging="232"/>
      </w:pPr>
      <w:rPr>
        <w:rFonts w:hint="default"/>
        <w:lang w:val="nl-NL" w:eastAsia="en-US" w:bidi="ar-SA"/>
      </w:rPr>
    </w:lvl>
    <w:lvl w:ilvl="7" w:tplc="E348DA08">
      <w:numFmt w:val="bullet"/>
      <w:lvlText w:val="•"/>
      <w:lvlJc w:val="left"/>
      <w:pPr>
        <w:ind w:left="7397" w:hanging="232"/>
      </w:pPr>
      <w:rPr>
        <w:rFonts w:hint="default"/>
        <w:lang w:val="nl-NL" w:eastAsia="en-US" w:bidi="ar-SA"/>
      </w:rPr>
    </w:lvl>
    <w:lvl w:ilvl="8" w:tplc="F2CAEC10">
      <w:numFmt w:val="bullet"/>
      <w:lvlText w:val="•"/>
      <w:lvlJc w:val="left"/>
      <w:pPr>
        <w:ind w:left="8446" w:hanging="232"/>
      </w:pPr>
      <w:rPr>
        <w:rFonts w:hint="default"/>
        <w:lang w:val="nl-NL" w:eastAsia="en-US" w:bidi="ar-SA"/>
      </w:rPr>
    </w:lvl>
  </w:abstractNum>
  <w:abstractNum w:abstractNumId="26" w15:restartNumberingAfterBreak="0">
    <w:nsid w:val="41021D73"/>
    <w:multiLevelType w:val="multilevel"/>
    <w:tmpl w:val="FA74F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49D74C5"/>
    <w:multiLevelType w:val="multilevel"/>
    <w:tmpl w:val="EEB42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97F59A9"/>
    <w:multiLevelType w:val="hybridMultilevel"/>
    <w:tmpl w:val="7A7EBAC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4D172A18"/>
    <w:multiLevelType w:val="hybridMultilevel"/>
    <w:tmpl w:val="2E90CFF4"/>
    <w:lvl w:ilvl="0" w:tplc="5A62BAA6">
      <w:start w:val="1"/>
      <w:numFmt w:val="decimal"/>
      <w:lvlText w:val="%1."/>
      <w:lvlJc w:val="left"/>
      <w:pPr>
        <w:ind w:left="668" w:hanging="431"/>
      </w:pPr>
      <w:rPr>
        <w:rFonts w:ascii="Cambria" w:eastAsia="Cambria" w:hAnsi="Cambria" w:cs="Cambria" w:hint="default"/>
        <w:b w:val="0"/>
        <w:bCs w:val="0"/>
        <w:i w:val="0"/>
        <w:iCs w:val="0"/>
        <w:color w:val="231F20"/>
        <w:spacing w:val="0"/>
        <w:w w:val="99"/>
        <w:sz w:val="19"/>
        <w:szCs w:val="19"/>
        <w:lang w:val="nl-NL" w:eastAsia="en-US" w:bidi="ar-SA"/>
      </w:rPr>
    </w:lvl>
    <w:lvl w:ilvl="1" w:tplc="E31062CA">
      <w:numFmt w:val="bullet"/>
      <w:lvlText w:val="•"/>
      <w:lvlJc w:val="left"/>
      <w:pPr>
        <w:ind w:left="1648" w:hanging="431"/>
      </w:pPr>
      <w:rPr>
        <w:rFonts w:hint="default"/>
        <w:lang w:val="nl-NL" w:eastAsia="en-US" w:bidi="ar-SA"/>
      </w:rPr>
    </w:lvl>
    <w:lvl w:ilvl="2" w:tplc="78B06236">
      <w:numFmt w:val="bullet"/>
      <w:lvlText w:val="•"/>
      <w:lvlJc w:val="left"/>
      <w:pPr>
        <w:ind w:left="2637" w:hanging="431"/>
      </w:pPr>
      <w:rPr>
        <w:rFonts w:hint="default"/>
        <w:lang w:val="nl-NL" w:eastAsia="en-US" w:bidi="ar-SA"/>
      </w:rPr>
    </w:lvl>
    <w:lvl w:ilvl="3" w:tplc="214E1CA4">
      <w:numFmt w:val="bullet"/>
      <w:lvlText w:val="•"/>
      <w:lvlJc w:val="left"/>
      <w:pPr>
        <w:ind w:left="3625" w:hanging="431"/>
      </w:pPr>
      <w:rPr>
        <w:rFonts w:hint="default"/>
        <w:lang w:val="nl-NL" w:eastAsia="en-US" w:bidi="ar-SA"/>
      </w:rPr>
    </w:lvl>
    <w:lvl w:ilvl="4" w:tplc="30548404">
      <w:numFmt w:val="bullet"/>
      <w:lvlText w:val="•"/>
      <w:lvlJc w:val="left"/>
      <w:pPr>
        <w:ind w:left="4614" w:hanging="431"/>
      </w:pPr>
      <w:rPr>
        <w:rFonts w:hint="default"/>
        <w:lang w:val="nl-NL" w:eastAsia="en-US" w:bidi="ar-SA"/>
      </w:rPr>
    </w:lvl>
    <w:lvl w:ilvl="5" w:tplc="338CD29A">
      <w:numFmt w:val="bullet"/>
      <w:lvlText w:val="•"/>
      <w:lvlJc w:val="left"/>
      <w:pPr>
        <w:ind w:left="5602" w:hanging="431"/>
      </w:pPr>
      <w:rPr>
        <w:rFonts w:hint="default"/>
        <w:lang w:val="nl-NL" w:eastAsia="en-US" w:bidi="ar-SA"/>
      </w:rPr>
    </w:lvl>
    <w:lvl w:ilvl="6" w:tplc="EA02175C">
      <w:numFmt w:val="bullet"/>
      <w:lvlText w:val="•"/>
      <w:lvlJc w:val="left"/>
      <w:pPr>
        <w:ind w:left="6591" w:hanging="431"/>
      </w:pPr>
      <w:rPr>
        <w:rFonts w:hint="default"/>
        <w:lang w:val="nl-NL" w:eastAsia="en-US" w:bidi="ar-SA"/>
      </w:rPr>
    </w:lvl>
    <w:lvl w:ilvl="7" w:tplc="691A982C">
      <w:numFmt w:val="bullet"/>
      <w:lvlText w:val="•"/>
      <w:lvlJc w:val="left"/>
      <w:pPr>
        <w:ind w:left="7579" w:hanging="431"/>
      </w:pPr>
      <w:rPr>
        <w:rFonts w:hint="default"/>
        <w:lang w:val="nl-NL" w:eastAsia="en-US" w:bidi="ar-SA"/>
      </w:rPr>
    </w:lvl>
    <w:lvl w:ilvl="8" w:tplc="74204C02">
      <w:numFmt w:val="bullet"/>
      <w:lvlText w:val="•"/>
      <w:lvlJc w:val="left"/>
      <w:pPr>
        <w:ind w:left="8568" w:hanging="431"/>
      </w:pPr>
      <w:rPr>
        <w:rFonts w:hint="default"/>
        <w:lang w:val="nl-NL" w:eastAsia="en-US" w:bidi="ar-SA"/>
      </w:rPr>
    </w:lvl>
  </w:abstractNum>
  <w:abstractNum w:abstractNumId="30" w15:restartNumberingAfterBreak="0">
    <w:nsid w:val="58BF5B51"/>
    <w:multiLevelType w:val="multilevel"/>
    <w:tmpl w:val="DFA42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54B3F0E"/>
    <w:multiLevelType w:val="multilevel"/>
    <w:tmpl w:val="8D2413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D005E7C"/>
    <w:multiLevelType w:val="multilevel"/>
    <w:tmpl w:val="0B029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3332FB4"/>
    <w:multiLevelType w:val="multilevel"/>
    <w:tmpl w:val="6C58E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3391B67"/>
    <w:multiLevelType w:val="multilevel"/>
    <w:tmpl w:val="F2125F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3DB7C06"/>
    <w:multiLevelType w:val="hybridMultilevel"/>
    <w:tmpl w:val="7A1037AA"/>
    <w:lvl w:ilvl="0" w:tplc="CD54B434">
      <w:start w:val="1"/>
      <w:numFmt w:val="decimal"/>
      <w:lvlText w:val="%1."/>
      <w:lvlJc w:val="left"/>
      <w:pPr>
        <w:ind w:left="7802" w:hanging="431"/>
      </w:pPr>
      <w:rPr>
        <w:rFonts w:ascii="Cambria" w:eastAsia="Cambria" w:hAnsi="Cambria" w:cs="Cambria" w:hint="default"/>
        <w:b w:val="0"/>
        <w:bCs w:val="0"/>
        <w:i w:val="0"/>
        <w:iCs w:val="0"/>
        <w:color w:val="231F20"/>
        <w:spacing w:val="0"/>
        <w:w w:val="99"/>
        <w:sz w:val="19"/>
        <w:szCs w:val="19"/>
        <w:lang w:val="nl-NL" w:eastAsia="en-US" w:bidi="ar-SA"/>
      </w:rPr>
    </w:lvl>
    <w:lvl w:ilvl="1" w:tplc="E43EA424">
      <w:start w:val="1"/>
      <w:numFmt w:val="lowerLetter"/>
      <w:lvlText w:val="%2)"/>
      <w:lvlJc w:val="left"/>
      <w:pPr>
        <w:ind w:left="8033" w:hanging="232"/>
      </w:pPr>
      <w:rPr>
        <w:rFonts w:ascii="Cambria" w:eastAsia="Cambria" w:hAnsi="Cambria" w:cs="Cambria" w:hint="default"/>
        <w:b w:val="0"/>
        <w:bCs w:val="0"/>
        <w:i w:val="0"/>
        <w:iCs w:val="0"/>
        <w:color w:val="231F20"/>
        <w:spacing w:val="0"/>
        <w:w w:val="79"/>
        <w:sz w:val="19"/>
        <w:szCs w:val="19"/>
        <w:lang w:val="nl-NL" w:eastAsia="en-US" w:bidi="ar-SA"/>
      </w:rPr>
    </w:lvl>
    <w:lvl w:ilvl="2" w:tplc="8A44CC98">
      <w:numFmt w:val="bullet"/>
      <w:lvlText w:val="•"/>
      <w:lvlJc w:val="left"/>
      <w:pPr>
        <w:ind w:left="9105" w:hanging="232"/>
      </w:pPr>
      <w:rPr>
        <w:rFonts w:hint="default"/>
        <w:lang w:val="nl-NL" w:eastAsia="en-US" w:bidi="ar-SA"/>
      </w:rPr>
    </w:lvl>
    <w:lvl w:ilvl="3" w:tplc="9C62D13A">
      <w:numFmt w:val="bullet"/>
      <w:lvlText w:val="•"/>
      <w:lvlJc w:val="left"/>
      <w:pPr>
        <w:ind w:left="10177" w:hanging="232"/>
      </w:pPr>
      <w:rPr>
        <w:rFonts w:hint="default"/>
        <w:lang w:val="nl-NL" w:eastAsia="en-US" w:bidi="ar-SA"/>
      </w:rPr>
    </w:lvl>
    <w:lvl w:ilvl="4" w:tplc="51B4F090">
      <w:numFmt w:val="bullet"/>
      <w:lvlText w:val="•"/>
      <w:lvlJc w:val="left"/>
      <w:pPr>
        <w:ind w:left="11249" w:hanging="232"/>
      </w:pPr>
      <w:rPr>
        <w:rFonts w:hint="default"/>
        <w:lang w:val="nl-NL" w:eastAsia="en-US" w:bidi="ar-SA"/>
      </w:rPr>
    </w:lvl>
    <w:lvl w:ilvl="5" w:tplc="8E62C664">
      <w:numFmt w:val="bullet"/>
      <w:lvlText w:val="•"/>
      <w:lvlJc w:val="left"/>
      <w:pPr>
        <w:ind w:left="12320" w:hanging="232"/>
      </w:pPr>
      <w:rPr>
        <w:rFonts w:hint="default"/>
        <w:lang w:val="nl-NL" w:eastAsia="en-US" w:bidi="ar-SA"/>
      </w:rPr>
    </w:lvl>
    <w:lvl w:ilvl="6" w:tplc="603C3386">
      <w:numFmt w:val="bullet"/>
      <w:lvlText w:val="•"/>
      <w:lvlJc w:val="left"/>
      <w:pPr>
        <w:ind w:left="13392" w:hanging="232"/>
      </w:pPr>
      <w:rPr>
        <w:rFonts w:hint="default"/>
        <w:lang w:val="nl-NL" w:eastAsia="en-US" w:bidi="ar-SA"/>
      </w:rPr>
    </w:lvl>
    <w:lvl w:ilvl="7" w:tplc="24121DD4">
      <w:numFmt w:val="bullet"/>
      <w:lvlText w:val="•"/>
      <w:lvlJc w:val="left"/>
      <w:pPr>
        <w:ind w:left="14464" w:hanging="232"/>
      </w:pPr>
      <w:rPr>
        <w:rFonts w:hint="default"/>
        <w:lang w:val="nl-NL" w:eastAsia="en-US" w:bidi="ar-SA"/>
      </w:rPr>
    </w:lvl>
    <w:lvl w:ilvl="8" w:tplc="D72AE680">
      <w:numFmt w:val="bullet"/>
      <w:lvlText w:val="•"/>
      <w:lvlJc w:val="left"/>
      <w:pPr>
        <w:ind w:left="15536" w:hanging="232"/>
      </w:pPr>
      <w:rPr>
        <w:rFonts w:hint="default"/>
        <w:lang w:val="nl-NL" w:eastAsia="en-US" w:bidi="ar-SA"/>
      </w:rPr>
    </w:lvl>
  </w:abstractNum>
  <w:abstractNum w:abstractNumId="36" w15:restartNumberingAfterBreak="0">
    <w:nsid w:val="74787A20"/>
    <w:multiLevelType w:val="multilevel"/>
    <w:tmpl w:val="D36C6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79C65C7"/>
    <w:multiLevelType w:val="multilevel"/>
    <w:tmpl w:val="8E1C2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3101784">
    <w:abstractNumId w:val="10"/>
  </w:num>
  <w:num w:numId="2" w16cid:durableId="1441948580">
    <w:abstractNumId w:val="1"/>
  </w:num>
  <w:num w:numId="3" w16cid:durableId="1746368053">
    <w:abstractNumId w:val="7"/>
  </w:num>
  <w:num w:numId="4" w16cid:durableId="253244956">
    <w:abstractNumId w:val="6"/>
  </w:num>
  <w:num w:numId="5" w16cid:durableId="455220777">
    <w:abstractNumId w:val="5"/>
  </w:num>
  <w:num w:numId="6" w16cid:durableId="1219900507">
    <w:abstractNumId w:val="4"/>
  </w:num>
  <w:num w:numId="7" w16cid:durableId="1174880619">
    <w:abstractNumId w:val="3"/>
  </w:num>
  <w:num w:numId="8" w16cid:durableId="2047486494">
    <w:abstractNumId w:val="2"/>
  </w:num>
  <w:num w:numId="9" w16cid:durableId="673453782">
    <w:abstractNumId w:val="0"/>
  </w:num>
  <w:num w:numId="10" w16cid:durableId="1539858851">
    <w:abstractNumId w:val="14"/>
  </w:num>
  <w:num w:numId="11" w16cid:durableId="1445660576">
    <w:abstractNumId w:val="19"/>
  </w:num>
  <w:num w:numId="12" w16cid:durableId="440760681">
    <w:abstractNumId w:val="20"/>
  </w:num>
  <w:num w:numId="13" w16cid:durableId="1021736856">
    <w:abstractNumId w:val="13"/>
  </w:num>
  <w:num w:numId="14" w16cid:durableId="1211070311">
    <w:abstractNumId w:val="35"/>
  </w:num>
  <w:num w:numId="15" w16cid:durableId="1795369426">
    <w:abstractNumId w:val="11"/>
  </w:num>
  <w:num w:numId="16" w16cid:durableId="503594714">
    <w:abstractNumId w:val="25"/>
  </w:num>
  <w:num w:numId="17" w16cid:durableId="1272316885">
    <w:abstractNumId w:val="9"/>
  </w:num>
  <w:num w:numId="18" w16cid:durableId="583610564">
    <w:abstractNumId w:val="24"/>
  </w:num>
  <w:num w:numId="19" w16cid:durableId="1855268440">
    <w:abstractNumId w:val="28"/>
  </w:num>
  <w:num w:numId="20" w16cid:durableId="1287852514">
    <w:abstractNumId w:val="22"/>
  </w:num>
  <w:num w:numId="21" w16cid:durableId="615916994">
    <w:abstractNumId w:val="15"/>
  </w:num>
  <w:num w:numId="22" w16cid:durableId="1440644674">
    <w:abstractNumId w:val="29"/>
  </w:num>
  <w:num w:numId="23" w16cid:durableId="509878351">
    <w:abstractNumId w:val="8"/>
  </w:num>
  <w:num w:numId="24" w16cid:durableId="2101877233">
    <w:abstractNumId w:val="30"/>
  </w:num>
  <w:num w:numId="25" w16cid:durableId="394353842">
    <w:abstractNumId w:val="12"/>
  </w:num>
  <w:num w:numId="26" w16cid:durableId="1162743884">
    <w:abstractNumId w:val="31"/>
  </w:num>
  <w:num w:numId="27" w16cid:durableId="630020373">
    <w:abstractNumId w:val="34"/>
  </w:num>
  <w:num w:numId="28" w16cid:durableId="1208253398">
    <w:abstractNumId w:val="23"/>
  </w:num>
  <w:num w:numId="29" w16cid:durableId="1676956748">
    <w:abstractNumId w:val="18"/>
  </w:num>
  <w:num w:numId="30" w16cid:durableId="1892035896">
    <w:abstractNumId w:val="26"/>
  </w:num>
  <w:num w:numId="31" w16cid:durableId="1164512768">
    <w:abstractNumId w:val="36"/>
  </w:num>
  <w:num w:numId="32" w16cid:durableId="2102527028">
    <w:abstractNumId w:val="27"/>
  </w:num>
  <w:num w:numId="33" w16cid:durableId="1009331907">
    <w:abstractNumId w:val="37"/>
  </w:num>
  <w:num w:numId="34" w16cid:durableId="615603125">
    <w:abstractNumId w:val="21"/>
  </w:num>
  <w:num w:numId="35" w16cid:durableId="1390377185">
    <w:abstractNumId w:val="32"/>
  </w:num>
  <w:num w:numId="36" w16cid:durableId="1024403231">
    <w:abstractNumId w:val="33"/>
  </w:num>
  <w:num w:numId="37" w16cid:durableId="1976520957">
    <w:abstractNumId w:val="17"/>
  </w:num>
  <w:num w:numId="38" w16cid:durableId="211289136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C56"/>
    <w:rsid w:val="000006A3"/>
    <w:rsid w:val="00004C4E"/>
    <w:rsid w:val="000050CF"/>
    <w:rsid w:val="00007BBB"/>
    <w:rsid w:val="000109EA"/>
    <w:rsid w:val="00010B47"/>
    <w:rsid w:val="00010F09"/>
    <w:rsid w:val="00011F83"/>
    <w:rsid w:val="000143B7"/>
    <w:rsid w:val="00016439"/>
    <w:rsid w:val="00016727"/>
    <w:rsid w:val="0001741A"/>
    <w:rsid w:val="00020D36"/>
    <w:rsid w:val="00023668"/>
    <w:rsid w:val="000239A3"/>
    <w:rsid w:val="00023FEA"/>
    <w:rsid w:val="000243DB"/>
    <w:rsid w:val="000273AB"/>
    <w:rsid w:val="0002791C"/>
    <w:rsid w:val="000329AF"/>
    <w:rsid w:val="00035780"/>
    <w:rsid w:val="000362DC"/>
    <w:rsid w:val="00037FDB"/>
    <w:rsid w:val="0004068D"/>
    <w:rsid w:val="00040922"/>
    <w:rsid w:val="000423D8"/>
    <w:rsid w:val="00042F52"/>
    <w:rsid w:val="0004320E"/>
    <w:rsid w:val="00045330"/>
    <w:rsid w:val="00053C97"/>
    <w:rsid w:val="00060A05"/>
    <w:rsid w:val="00065C4E"/>
    <w:rsid w:val="00067C56"/>
    <w:rsid w:val="00067DD0"/>
    <w:rsid w:val="000706DC"/>
    <w:rsid w:val="00070D59"/>
    <w:rsid w:val="000717DA"/>
    <w:rsid w:val="00074D2D"/>
    <w:rsid w:val="00074F02"/>
    <w:rsid w:val="000829B1"/>
    <w:rsid w:val="00085B72"/>
    <w:rsid w:val="00085C37"/>
    <w:rsid w:val="00090258"/>
    <w:rsid w:val="0009062D"/>
    <w:rsid w:val="00092510"/>
    <w:rsid w:val="00093D20"/>
    <w:rsid w:val="00095884"/>
    <w:rsid w:val="00096714"/>
    <w:rsid w:val="000A59B6"/>
    <w:rsid w:val="000A733E"/>
    <w:rsid w:val="000B078F"/>
    <w:rsid w:val="000B4064"/>
    <w:rsid w:val="000B46D2"/>
    <w:rsid w:val="000C0D05"/>
    <w:rsid w:val="000D1FBF"/>
    <w:rsid w:val="000D23EB"/>
    <w:rsid w:val="000D311F"/>
    <w:rsid w:val="000D65EF"/>
    <w:rsid w:val="000D7F5D"/>
    <w:rsid w:val="000E0F6C"/>
    <w:rsid w:val="000E1FDC"/>
    <w:rsid w:val="000E2052"/>
    <w:rsid w:val="000E2235"/>
    <w:rsid w:val="000E2F40"/>
    <w:rsid w:val="000F04AB"/>
    <w:rsid w:val="000F43C1"/>
    <w:rsid w:val="0010255B"/>
    <w:rsid w:val="00103A0A"/>
    <w:rsid w:val="0010539B"/>
    <w:rsid w:val="0010776D"/>
    <w:rsid w:val="00111515"/>
    <w:rsid w:val="001129E1"/>
    <w:rsid w:val="001151B7"/>
    <w:rsid w:val="001151EF"/>
    <w:rsid w:val="001166FD"/>
    <w:rsid w:val="001175D6"/>
    <w:rsid w:val="00120381"/>
    <w:rsid w:val="00122488"/>
    <w:rsid w:val="0012416B"/>
    <w:rsid w:val="00124C46"/>
    <w:rsid w:val="00125940"/>
    <w:rsid w:val="0013058F"/>
    <w:rsid w:val="0013061D"/>
    <w:rsid w:val="00134239"/>
    <w:rsid w:val="001343F2"/>
    <w:rsid w:val="001345DB"/>
    <w:rsid w:val="00134893"/>
    <w:rsid w:val="00134FE2"/>
    <w:rsid w:val="0013541C"/>
    <w:rsid w:val="00135822"/>
    <w:rsid w:val="00142937"/>
    <w:rsid w:val="00142C70"/>
    <w:rsid w:val="00146DA2"/>
    <w:rsid w:val="001504F1"/>
    <w:rsid w:val="00150818"/>
    <w:rsid w:val="00150832"/>
    <w:rsid w:val="00152ED5"/>
    <w:rsid w:val="0015343C"/>
    <w:rsid w:val="001534F1"/>
    <w:rsid w:val="00153F0A"/>
    <w:rsid w:val="0016314C"/>
    <w:rsid w:val="001635A8"/>
    <w:rsid w:val="001642F6"/>
    <w:rsid w:val="00170590"/>
    <w:rsid w:val="00171E42"/>
    <w:rsid w:val="00172044"/>
    <w:rsid w:val="00172101"/>
    <w:rsid w:val="00172F87"/>
    <w:rsid w:val="00174006"/>
    <w:rsid w:val="00174ADA"/>
    <w:rsid w:val="00181376"/>
    <w:rsid w:val="001847F6"/>
    <w:rsid w:val="0018550A"/>
    <w:rsid w:val="00191411"/>
    <w:rsid w:val="00191FF8"/>
    <w:rsid w:val="00192A92"/>
    <w:rsid w:val="00193A3A"/>
    <w:rsid w:val="00194916"/>
    <w:rsid w:val="001A05E7"/>
    <w:rsid w:val="001A0632"/>
    <w:rsid w:val="001A120F"/>
    <w:rsid w:val="001A549E"/>
    <w:rsid w:val="001A5808"/>
    <w:rsid w:val="001A6048"/>
    <w:rsid w:val="001A655A"/>
    <w:rsid w:val="001B04C8"/>
    <w:rsid w:val="001B0CFB"/>
    <w:rsid w:val="001B302F"/>
    <w:rsid w:val="001B472A"/>
    <w:rsid w:val="001C3748"/>
    <w:rsid w:val="001D4262"/>
    <w:rsid w:val="001D5321"/>
    <w:rsid w:val="001D608D"/>
    <w:rsid w:val="001D7628"/>
    <w:rsid w:val="001D7A02"/>
    <w:rsid w:val="001E02FF"/>
    <w:rsid w:val="001E0B85"/>
    <w:rsid w:val="001E116B"/>
    <w:rsid w:val="001E2071"/>
    <w:rsid w:val="001E3502"/>
    <w:rsid w:val="001E5833"/>
    <w:rsid w:val="001E6991"/>
    <w:rsid w:val="001E6A24"/>
    <w:rsid w:val="001F0355"/>
    <w:rsid w:val="001F04F7"/>
    <w:rsid w:val="001F09C8"/>
    <w:rsid w:val="001F36C2"/>
    <w:rsid w:val="001F4EBE"/>
    <w:rsid w:val="001F6445"/>
    <w:rsid w:val="001F7363"/>
    <w:rsid w:val="001F76BD"/>
    <w:rsid w:val="001F7AB6"/>
    <w:rsid w:val="0020187C"/>
    <w:rsid w:val="0020327F"/>
    <w:rsid w:val="002034F4"/>
    <w:rsid w:val="00203A15"/>
    <w:rsid w:val="00204FF4"/>
    <w:rsid w:val="00206CCB"/>
    <w:rsid w:val="00212562"/>
    <w:rsid w:val="002131A0"/>
    <w:rsid w:val="00215AC9"/>
    <w:rsid w:val="00217BEA"/>
    <w:rsid w:val="00220C01"/>
    <w:rsid w:val="00221089"/>
    <w:rsid w:val="002221E9"/>
    <w:rsid w:val="002232F8"/>
    <w:rsid w:val="002344CC"/>
    <w:rsid w:val="00235BAA"/>
    <w:rsid w:val="00240137"/>
    <w:rsid w:val="00241569"/>
    <w:rsid w:val="00247122"/>
    <w:rsid w:val="0024753C"/>
    <w:rsid w:val="002516ED"/>
    <w:rsid w:val="0025261C"/>
    <w:rsid w:val="002543F0"/>
    <w:rsid w:val="002560EE"/>
    <w:rsid w:val="0026189F"/>
    <w:rsid w:val="00271452"/>
    <w:rsid w:val="00271C21"/>
    <w:rsid w:val="002727FC"/>
    <w:rsid w:val="00273901"/>
    <w:rsid w:val="0028394F"/>
    <w:rsid w:val="00284E27"/>
    <w:rsid w:val="0028688A"/>
    <w:rsid w:val="00286E1B"/>
    <w:rsid w:val="002871C3"/>
    <w:rsid w:val="0028756D"/>
    <w:rsid w:val="00290950"/>
    <w:rsid w:val="002916DA"/>
    <w:rsid w:val="00295FBF"/>
    <w:rsid w:val="00297FE0"/>
    <w:rsid w:val="002A007C"/>
    <w:rsid w:val="002A0810"/>
    <w:rsid w:val="002A508D"/>
    <w:rsid w:val="002A63BE"/>
    <w:rsid w:val="002A7107"/>
    <w:rsid w:val="002B0C2C"/>
    <w:rsid w:val="002B2DE0"/>
    <w:rsid w:val="002B32E4"/>
    <w:rsid w:val="002B4F3A"/>
    <w:rsid w:val="002B4FA0"/>
    <w:rsid w:val="002B6114"/>
    <w:rsid w:val="002B7ADC"/>
    <w:rsid w:val="002C4AD3"/>
    <w:rsid w:val="002D0C96"/>
    <w:rsid w:val="002D130A"/>
    <w:rsid w:val="002D246F"/>
    <w:rsid w:val="002D539A"/>
    <w:rsid w:val="002D57B5"/>
    <w:rsid w:val="002E17DA"/>
    <w:rsid w:val="002E42EA"/>
    <w:rsid w:val="002E5975"/>
    <w:rsid w:val="002E629B"/>
    <w:rsid w:val="002E6D1C"/>
    <w:rsid w:val="002F02B2"/>
    <w:rsid w:val="002F089B"/>
    <w:rsid w:val="002F0ABB"/>
    <w:rsid w:val="002F0F33"/>
    <w:rsid w:val="002F1AA3"/>
    <w:rsid w:val="002F223A"/>
    <w:rsid w:val="002F27D3"/>
    <w:rsid w:val="002F60FF"/>
    <w:rsid w:val="002F6C46"/>
    <w:rsid w:val="002F6E43"/>
    <w:rsid w:val="002F7CB8"/>
    <w:rsid w:val="00310783"/>
    <w:rsid w:val="0031191C"/>
    <w:rsid w:val="0031195B"/>
    <w:rsid w:val="00312DEB"/>
    <w:rsid w:val="003141C1"/>
    <w:rsid w:val="00315009"/>
    <w:rsid w:val="00315B39"/>
    <w:rsid w:val="0031729B"/>
    <w:rsid w:val="003174BE"/>
    <w:rsid w:val="0032129B"/>
    <w:rsid w:val="00325120"/>
    <w:rsid w:val="00325323"/>
    <w:rsid w:val="0032596E"/>
    <w:rsid w:val="00326087"/>
    <w:rsid w:val="00327452"/>
    <w:rsid w:val="003279C3"/>
    <w:rsid w:val="003349B4"/>
    <w:rsid w:val="003357E8"/>
    <w:rsid w:val="00336CAC"/>
    <w:rsid w:val="00337915"/>
    <w:rsid w:val="0034110C"/>
    <w:rsid w:val="00343163"/>
    <w:rsid w:val="00344E21"/>
    <w:rsid w:val="00347848"/>
    <w:rsid w:val="00347D63"/>
    <w:rsid w:val="00351197"/>
    <w:rsid w:val="00351294"/>
    <w:rsid w:val="00354BBC"/>
    <w:rsid w:val="00363E46"/>
    <w:rsid w:val="003647E7"/>
    <w:rsid w:val="00371D12"/>
    <w:rsid w:val="00372BE0"/>
    <w:rsid w:val="00372D46"/>
    <w:rsid w:val="00376CBE"/>
    <w:rsid w:val="00377688"/>
    <w:rsid w:val="00377B44"/>
    <w:rsid w:val="00377DA0"/>
    <w:rsid w:val="00380094"/>
    <w:rsid w:val="00381556"/>
    <w:rsid w:val="00384B7B"/>
    <w:rsid w:val="00386BF0"/>
    <w:rsid w:val="00390390"/>
    <w:rsid w:val="00395967"/>
    <w:rsid w:val="00395BFA"/>
    <w:rsid w:val="003A3978"/>
    <w:rsid w:val="003A42C5"/>
    <w:rsid w:val="003A4927"/>
    <w:rsid w:val="003A4B59"/>
    <w:rsid w:val="003A5E2F"/>
    <w:rsid w:val="003B22B7"/>
    <w:rsid w:val="003B36FB"/>
    <w:rsid w:val="003B6FB2"/>
    <w:rsid w:val="003C13FD"/>
    <w:rsid w:val="003C15B1"/>
    <w:rsid w:val="003C4AAF"/>
    <w:rsid w:val="003C7639"/>
    <w:rsid w:val="003D26FF"/>
    <w:rsid w:val="003D2B34"/>
    <w:rsid w:val="003D5E33"/>
    <w:rsid w:val="003D6D6E"/>
    <w:rsid w:val="003E11E0"/>
    <w:rsid w:val="003E3129"/>
    <w:rsid w:val="003E49D2"/>
    <w:rsid w:val="003E4F54"/>
    <w:rsid w:val="003E70B5"/>
    <w:rsid w:val="003E795D"/>
    <w:rsid w:val="003F0018"/>
    <w:rsid w:val="003F0259"/>
    <w:rsid w:val="003F07FA"/>
    <w:rsid w:val="003F0A08"/>
    <w:rsid w:val="003F4E7D"/>
    <w:rsid w:val="003F557F"/>
    <w:rsid w:val="003F63FB"/>
    <w:rsid w:val="004008A7"/>
    <w:rsid w:val="00401170"/>
    <w:rsid w:val="00402149"/>
    <w:rsid w:val="00405F59"/>
    <w:rsid w:val="00406695"/>
    <w:rsid w:val="004067C1"/>
    <w:rsid w:val="00410439"/>
    <w:rsid w:val="00410E0F"/>
    <w:rsid w:val="00411B64"/>
    <w:rsid w:val="004131E1"/>
    <w:rsid w:val="0042130C"/>
    <w:rsid w:val="00422554"/>
    <w:rsid w:val="004226B7"/>
    <w:rsid w:val="004253A5"/>
    <w:rsid w:val="00425657"/>
    <w:rsid w:val="00430647"/>
    <w:rsid w:val="0043108C"/>
    <w:rsid w:val="004321F1"/>
    <w:rsid w:val="00433417"/>
    <w:rsid w:val="004337D8"/>
    <w:rsid w:val="0043476A"/>
    <w:rsid w:val="00436251"/>
    <w:rsid w:val="004416CF"/>
    <w:rsid w:val="00442D52"/>
    <w:rsid w:val="004452F6"/>
    <w:rsid w:val="004461D1"/>
    <w:rsid w:val="0044653D"/>
    <w:rsid w:val="00446A2D"/>
    <w:rsid w:val="00446FB9"/>
    <w:rsid w:val="00447F07"/>
    <w:rsid w:val="00450DDB"/>
    <w:rsid w:val="0045290D"/>
    <w:rsid w:val="00453816"/>
    <w:rsid w:val="00453ED9"/>
    <w:rsid w:val="0045595E"/>
    <w:rsid w:val="00457C08"/>
    <w:rsid w:val="00462C6E"/>
    <w:rsid w:val="00465139"/>
    <w:rsid w:val="00465F8B"/>
    <w:rsid w:val="00467AEA"/>
    <w:rsid w:val="004731BC"/>
    <w:rsid w:val="004753ED"/>
    <w:rsid w:val="00475817"/>
    <w:rsid w:val="00476141"/>
    <w:rsid w:val="004815CE"/>
    <w:rsid w:val="004844BC"/>
    <w:rsid w:val="00484840"/>
    <w:rsid w:val="0048561C"/>
    <w:rsid w:val="00486408"/>
    <w:rsid w:val="00487B04"/>
    <w:rsid w:val="00491195"/>
    <w:rsid w:val="00492024"/>
    <w:rsid w:val="0049358A"/>
    <w:rsid w:val="004972F0"/>
    <w:rsid w:val="004975AA"/>
    <w:rsid w:val="00497945"/>
    <w:rsid w:val="004A67F7"/>
    <w:rsid w:val="004A68EC"/>
    <w:rsid w:val="004A7E5B"/>
    <w:rsid w:val="004B0F13"/>
    <w:rsid w:val="004B1495"/>
    <w:rsid w:val="004B1EFD"/>
    <w:rsid w:val="004B1FF1"/>
    <w:rsid w:val="004B2943"/>
    <w:rsid w:val="004B2A00"/>
    <w:rsid w:val="004B2A3E"/>
    <w:rsid w:val="004B5260"/>
    <w:rsid w:val="004B67F6"/>
    <w:rsid w:val="004C053E"/>
    <w:rsid w:val="004C1A9B"/>
    <w:rsid w:val="004C23DF"/>
    <w:rsid w:val="004C24A7"/>
    <w:rsid w:val="004C3AD9"/>
    <w:rsid w:val="004C7BAB"/>
    <w:rsid w:val="004D0400"/>
    <w:rsid w:val="004D15A9"/>
    <w:rsid w:val="004D1980"/>
    <w:rsid w:val="004D1D9D"/>
    <w:rsid w:val="004D3B08"/>
    <w:rsid w:val="004D48AE"/>
    <w:rsid w:val="004D58B7"/>
    <w:rsid w:val="004E10B5"/>
    <w:rsid w:val="004E1C3F"/>
    <w:rsid w:val="004E2913"/>
    <w:rsid w:val="004F30BC"/>
    <w:rsid w:val="004F54AF"/>
    <w:rsid w:val="004F5B2D"/>
    <w:rsid w:val="004F7B67"/>
    <w:rsid w:val="004F7EBF"/>
    <w:rsid w:val="0050032E"/>
    <w:rsid w:val="005074D6"/>
    <w:rsid w:val="00512F53"/>
    <w:rsid w:val="00514E85"/>
    <w:rsid w:val="00515147"/>
    <w:rsid w:val="0051534D"/>
    <w:rsid w:val="00515711"/>
    <w:rsid w:val="005164DB"/>
    <w:rsid w:val="0051686C"/>
    <w:rsid w:val="0052053F"/>
    <w:rsid w:val="0052709D"/>
    <w:rsid w:val="005275B0"/>
    <w:rsid w:val="0052792D"/>
    <w:rsid w:val="00531F30"/>
    <w:rsid w:val="00532851"/>
    <w:rsid w:val="005332AD"/>
    <w:rsid w:val="00533C0B"/>
    <w:rsid w:val="005347BD"/>
    <w:rsid w:val="00536AFF"/>
    <w:rsid w:val="005410D7"/>
    <w:rsid w:val="00541D67"/>
    <w:rsid w:val="00542AD3"/>
    <w:rsid w:val="005431CF"/>
    <w:rsid w:val="005469B1"/>
    <w:rsid w:val="00552716"/>
    <w:rsid w:val="00556466"/>
    <w:rsid w:val="00556DCF"/>
    <w:rsid w:val="00557FD9"/>
    <w:rsid w:val="00562A6E"/>
    <w:rsid w:val="00566022"/>
    <w:rsid w:val="005662DE"/>
    <w:rsid w:val="00566804"/>
    <w:rsid w:val="005703A4"/>
    <w:rsid w:val="00570693"/>
    <w:rsid w:val="00572D73"/>
    <w:rsid w:val="0057301B"/>
    <w:rsid w:val="00573090"/>
    <w:rsid w:val="00581453"/>
    <w:rsid w:val="00584411"/>
    <w:rsid w:val="005873AB"/>
    <w:rsid w:val="00587D25"/>
    <w:rsid w:val="0059034E"/>
    <w:rsid w:val="00593238"/>
    <w:rsid w:val="0059496B"/>
    <w:rsid w:val="00596635"/>
    <w:rsid w:val="005A0AFB"/>
    <w:rsid w:val="005A1C5A"/>
    <w:rsid w:val="005A25AF"/>
    <w:rsid w:val="005A5D19"/>
    <w:rsid w:val="005B009E"/>
    <w:rsid w:val="005B402B"/>
    <w:rsid w:val="005B54EB"/>
    <w:rsid w:val="005C2519"/>
    <w:rsid w:val="005C2C7F"/>
    <w:rsid w:val="005C34B0"/>
    <w:rsid w:val="005C3688"/>
    <w:rsid w:val="005C3F81"/>
    <w:rsid w:val="005C4BE7"/>
    <w:rsid w:val="005C4D8D"/>
    <w:rsid w:val="005C52B4"/>
    <w:rsid w:val="005C5D79"/>
    <w:rsid w:val="005C7918"/>
    <w:rsid w:val="005D06DD"/>
    <w:rsid w:val="005D08C0"/>
    <w:rsid w:val="005D22B4"/>
    <w:rsid w:val="005D4FCA"/>
    <w:rsid w:val="005E0009"/>
    <w:rsid w:val="005E16F5"/>
    <w:rsid w:val="005E175D"/>
    <w:rsid w:val="005E1EC6"/>
    <w:rsid w:val="005E33F7"/>
    <w:rsid w:val="005E38FE"/>
    <w:rsid w:val="005E52D5"/>
    <w:rsid w:val="005E5FB8"/>
    <w:rsid w:val="005E6346"/>
    <w:rsid w:val="005F56BD"/>
    <w:rsid w:val="00603508"/>
    <w:rsid w:val="00604094"/>
    <w:rsid w:val="00611D96"/>
    <w:rsid w:val="00611E11"/>
    <w:rsid w:val="006150A6"/>
    <w:rsid w:val="0061696D"/>
    <w:rsid w:val="00616E91"/>
    <w:rsid w:val="00616EF4"/>
    <w:rsid w:val="00620DC2"/>
    <w:rsid w:val="00622577"/>
    <w:rsid w:val="0062351C"/>
    <w:rsid w:val="00624903"/>
    <w:rsid w:val="00625A58"/>
    <w:rsid w:val="00625C1A"/>
    <w:rsid w:val="00632089"/>
    <w:rsid w:val="006372A6"/>
    <w:rsid w:val="00640A7D"/>
    <w:rsid w:val="00641C9F"/>
    <w:rsid w:val="00641FAE"/>
    <w:rsid w:val="00642433"/>
    <w:rsid w:val="00644943"/>
    <w:rsid w:val="00646C20"/>
    <w:rsid w:val="00647511"/>
    <w:rsid w:val="00652FB0"/>
    <w:rsid w:val="00653A12"/>
    <w:rsid w:val="006555B6"/>
    <w:rsid w:val="00656F7C"/>
    <w:rsid w:val="00657D8C"/>
    <w:rsid w:val="00660E21"/>
    <w:rsid w:val="0066120D"/>
    <w:rsid w:val="00661AF9"/>
    <w:rsid w:val="00664801"/>
    <w:rsid w:val="0067187A"/>
    <w:rsid w:val="00675B60"/>
    <w:rsid w:val="00686765"/>
    <w:rsid w:val="0069168B"/>
    <w:rsid w:val="006924AC"/>
    <w:rsid w:val="00692B9F"/>
    <w:rsid w:val="006934C9"/>
    <w:rsid w:val="0069663E"/>
    <w:rsid w:val="00696D77"/>
    <w:rsid w:val="00696E9F"/>
    <w:rsid w:val="006A1044"/>
    <w:rsid w:val="006A1915"/>
    <w:rsid w:val="006A4543"/>
    <w:rsid w:val="006A5345"/>
    <w:rsid w:val="006B0081"/>
    <w:rsid w:val="006B3C6A"/>
    <w:rsid w:val="006B3E54"/>
    <w:rsid w:val="006B51EB"/>
    <w:rsid w:val="006B5734"/>
    <w:rsid w:val="006B5C07"/>
    <w:rsid w:val="006B6955"/>
    <w:rsid w:val="006C3324"/>
    <w:rsid w:val="006C5AD1"/>
    <w:rsid w:val="006C7628"/>
    <w:rsid w:val="006D1FF0"/>
    <w:rsid w:val="006D2E00"/>
    <w:rsid w:val="006D6D87"/>
    <w:rsid w:val="006D7B9E"/>
    <w:rsid w:val="006D7E04"/>
    <w:rsid w:val="006E03A0"/>
    <w:rsid w:val="006E0F2E"/>
    <w:rsid w:val="006E225B"/>
    <w:rsid w:val="006E495E"/>
    <w:rsid w:val="006E6EA2"/>
    <w:rsid w:val="006F0C4A"/>
    <w:rsid w:val="006F197D"/>
    <w:rsid w:val="006F7ED5"/>
    <w:rsid w:val="007026A6"/>
    <w:rsid w:val="007043EB"/>
    <w:rsid w:val="00704932"/>
    <w:rsid w:val="007050C4"/>
    <w:rsid w:val="00706974"/>
    <w:rsid w:val="00706EEB"/>
    <w:rsid w:val="007118C9"/>
    <w:rsid w:val="00711E74"/>
    <w:rsid w:val="00714364"/>
    <w:rsid w:val="007146D5"/>
    <w:rsid w:val="00716420"/>
    <w:rsid w:val="00716E57"/>
    <w:rsid w:val="00717F60"/>
    <w:rsid w:val="007201E0"/>
    <w:rsid w:val="00721B64"/>
    <w:rsid w:val="00725306"/>
    <w:rsid w:val="007257AE"/>
    <w:rsid w:val="00726039"/>
    <w:rsid w:val="00726C39"/>
    <w:rsid w:val="00727A3E"/>
    <w:rsid w:val="00731564"/>
    <w:rsid w:val="00732727"/>
    <w:rsid w:val="00732C08"/>
    <w:rsid w:val="0073376A"/>
    <w:rsid w:val="00737114"/>
    <w:rsid w:val="00740228"/>
    <w:rsid w:val="00742A03"/>
    <w:rsid w:val="00745722"/>
    <w:rsid w:val="0074631C"/>
    <w:rsid w:val="00746513"/>
    <w:rsid w:val="00755129"/>
    <w:rsid w:val="00755C27"/>
    <w:rsid w:val="00762203"/>
    <w:rsid w:val="00763CAD"/>
    <w:rsid w:val="007651B3"/>
    <w:rsid w:val="00766B4A"/>
    <w:rsid w:val="00766B8A"/>
    <w:rsid w:val="0077026E"/>
    <w:rsid w:val="007704DC"/>
    <w:rsid w:val="0077195A"/>
    <w:rsid w:val="0077344A"/>
    <w:rsid w:val="00774857"/>
    <w:rsid w:val="0077736C"/>
    <w:rsid w:val="00781EC1"/>
    <w:rsid w:val="00786770"/>
    <w:rsid w:val="0078792A"/>
    <w:rsid w:val="00790238"/>
    <w:rsid w:val="00790AFB"/>
    <w:rsid w:val="00790E12"/>
    <w:rsid w:val="0079316D"/>
    <w:rsid w:val="00793BF6"/>
    <w:rsid w:val="00795B4E"/>
    <w:rsid w:val="00797A3A"/>
    <w:rsid w:val="007A11A9"/>
    <w:rsid w:val="007A1570"/>
    <w:rsid w:val="007A30E3"/>
    <w:rsid w:val="007A5FF9"/>
    <w:rsid w:val="007B01EF"/>
    <w:rsid w:val="007B3586"/>
    <w:rsid w:val="007B3745"/>
    <w:rsid w:val="007B726A"/>
    <w:rsid w:val="007B7CE6"/>
    <w:rsid w:val="007B7F8B"/>
    <w:rsid w:val="007C2127"/>
    <w:rsid w:val="007C4717"/>
    <w:rsid w:val="007C5E36"/>
    <w:rsid w:val="007C6119"/>
    <w:rsid w:val="007D0162"/>
    <w:rsid w:val="007D2E47"/>
    <w:rsid w:val="007D39A9"/>
    <w:rsid w:val="007D5048"/>
    <w:rsid w:val="007D6AD2"/>
    <w:rsid w:val="007E3278"/>
    <w:rsid w:val="007E33C3"/>
    <w:rsid w:val="007E445A"/>
    <w:rsid w:val="007E4566"/>
    <w:rsid w:val="007E4F7C"/>
    <w:rsid w:val="007E517C"/>
    <w:rsid w:val="007E5E18"/>
    <w:rsid w:val="007E6266"/>
    <w:rsid w:val="007E7D5C"/>
    <w:rsid w:val="007F15FE"/>
    <w:rsid w:val="007F19FF"/>
    <w:rsid w:val="007F6D63"/>
    <w:rsid w:val="007F7135"/>
    <w:rsid w:val="0080141A"/>
    <w:rsid w:val="00803701"/>
    <w:rsid w:val="00805CF7"/>
    <w:rsid w:val="0080692D"/>
    <w:rsid w:val="008147AA"/>
    <w:rsid w:val="00822515"/>
    <w:rsid w:val="0082569E"/>
    <w:rsid w:val="008260E8"/>
    <w:rsid w:val="00831EE0"/>
    <w:rsid w:val="008350D8"/>
    <w:rsid w:val="008353DE"/>
    <w:rsid w:val="00836229"/>
    <w:rsid w:val="008374C8"/>
    <w:rsid w:val="008375B5"/>
    <w:rsid w:val="00840DE5"/>
    <w:rsid w:val="008441C1"/>
    <w:rsid w:val="00844254"/>
    <w:rsid w:val="008476D7"/>
    <w:rsid w:val="00847DAA"/>
    <w:rsid w:val="00853689"/>
    <w:rsid w:val="008537AC"/>
    <w:rsid w:val="00855425"/>
    <w:rsid w:val="0085643F"/>
    <w:rsid w:val="00863158"/>
    <w:rsid w:val="00865944"/>
    <w:rsid w:val="008661B8"/>
    <w:rsid w:val="00866360"/>
    <w:rsid w:val="00866D68"/>
    <w:rsid w:val="0087006A"/>
    <w:rsid w:val="00870682"/>
    <w:rsid w:val="00873984"/>
    <w:rsid w:val="0087620A"/>
    <w:rsid w:val="00876B80"/>
    <w:rsid w:val="00876D30"/>
    <w:rsid w:val="00877BA2"/>
    <w:rsid w:val="00882408"/>
    <w:rsid w:val="008836D7"/>
    <w:rsid w:val="00884F06"/>
    <w:rsid w:val="008852C7"/>
    <w:rsid w:val="00886555"/>
    <w:rsid w:val="00890FA7"/>
    <w:rsid w:val="00891352"/>
    <w:rsid w:val="00892BAD"/>
    <w:rsid w:val="00893913"/>
    <w:rsid w:val="00897BC5"/>
    <w:rsid w:val="008A2103"/>
    <w:rsid w:val="008A25DE"/>
    <w:rsid w:val="008A561E"/>
    <w:rsid w:val="008A6574"/>
    <w:rsid w:val="008B1184"/>
    <w:rsid w:val="008B20DD"/>
    <w:rsid w:val="008B33D1"/>
    <w:rsid w:val="008B3E14"/>
    <w:rsid w:val="008B56BB"/>
    <w:rsid w:val="008B5808"/>
    <w:rsid w:val="008B5A05"/>
    <w:rsid w:val="008B5DFB"/>
    <w:rsid w:val="008B7770"/>
    <w:rsid w:val="008C1BD9"/>
    <w:rsid w:val="008C238A"/>
    <w:rsid w:val="008C331B"/>
    <w:rsid w:val="008C3922"/>
    <w:rsid w:val="008C420F"/>
    <w:rsid w:val="008C6366"/>
    <w:rsid w:val="008C6683"/>
    <w:rsid w:val="008C6768"/>
    <w:rsid w:val="008D09BB"/>
    <w:rsid w:val="008D293D"/>
    <w:rsid w:val="008D3D0A"/>
    <w:rsid w:val="008D5FB4"/>
    <w:rsid w:val="008D7CD8"/>
    <w:rsid w:val="008E0338"/>
    <w:rsid w:val="008E0991"/>
    <w:rsid w:val="008E0EEC"/>
    <w:rsid w:val="008E16C2"/>
    <w:rsid w:val="008E3959"/>
    <w:rsid w:val="008E4A6A"/>
    <w:rsid w:val="008E64BD"/>
    <w:rsid w:val="008F1846"/>
    <w:rsid w:val="008F28D4"/>
    <w:rsid w:val="008F2CAC"/>
    <w:rsid w:val="008F440E"/>
    <w:rsid w:val="008F5D02"/>
    <w:rsid w:val="008F678F"/>
    <w:rsid w:val="008F77CD"/>
    <w:rsid w:val="00901180"/>
    <w:rsid w:val="00901547"/>
    <w:rsid w:val="009021FB"/>
    <w:rsid w:val="00902F50"/>
    <w:rsid w:val="00905324"/>
    <w:rsid w:val="00906D6E"/>
    <w:rsid w:val="009102D9"/>
    <w:rsid w:val="0091175F"/>
    <w:rsid w:val="00914DA4"/>
    <w:rsid w:val="00921C20"/>
    <w:rsid w:val="00922A70"/>
    <w:rsid w:val="009230FC"/>
    <w:rsid w:val="00923BAB"/>
    <w:rsid w:val="00923E2A"/>
    <w:rsid w:val="009243D8"/>
    <w:rsid w:val="00926C05"/>
    <w:rsid w:val="00931366"/>
    <w:rsid w:val="00942F50"/>
    <w:rsid w:val="009431E0"/>
    <w:rsid w:val="00946C41"/>
    <w:rsid w:val="00946D1A"/>
    <w:rsid w:val="009540B0"/>
    <w:rsid w:val="00955CFE"/>
    <w:rsid w:val="00956108"/>
    <w:rsid w:val="009562C5"/>
    <w:rsid w:val="009614B3"/>
    <w:rsid w:val="00963612"/>
    <w:rsid w:val="009643B5"/>
    <w:rsid w:val="00972937"/>
    <w:rsid w:val="00976E7E"/>
    <w:rsid w:val="0098003E"/>
    <w:rsid w:val="00981F37"/>
    <w:rsid w:val="009835DC"/>
    <w:rsid w:val="00984D53"/>
    <w:rsid w:val="009872C7"/>
    <w:rsid w:val="009953F7"/>
    <w:rsid w:val="009977A8"/>
    <w:rsid w:val="009A2545"/>
    <w:rsid w:val="009A255D"/>
    <w:rsid w:val="009A6367"/>
    <w:rsid w:val="009B2667"/>
    <w:rsid w:val="009B3A3F"/>
    <w:rsid w:val="009B4E0A"/>
    <w:rsid w:val="009B7A27"/>
    <w:rsid w:val="009B7F81"/>
    <w:rsid w:val="009C19E1"/>
    <w:rsid w:val="009C34CB"/>
    <w:rsid w:val="009C361E"/>
    <w:rsid w:val="009C5FFB"/>
    <w:rsid w:val="009C69FA"/>
    <w:rsid w:val="009D495A"/>
    <w:rsid w:val="009E1CDC"/>
    <w:rsid w:val="009E27F3"/>
    <w:rsid w:val="009E2A61"/>
    <w:rsid w:val="009E6869"/>
    <w:rsid w:val="009E6CF6"/>
    <w:rsid w:val="009E77A1"/>
    <w:rsid w:val="009F0258"/>
    <w:rsid w:val="009F092B"/>
    <w:rsid w:val="009F0E7E"/>
    <w:rsid w:val="009F13B3"/>
    <w:rsid w:val="009F4DC1"/>
    <w:rsid w:val="009F5328"/>
    <w:rsid w:val="009F5335"/>
    <w:rsid w:val="009F6879"/>
    <w:rsid w:val="009F69D2"/>
    <w:rsid w:val="009F6DE1"/>
    <w:rsid w:val="00A0037E"/>
    <w:rsid w:val="00A00ABE"/>
    <w:rsid w:val="00A01E37"/>
    <w:rsid w:val="00A0604C"/>
    <w:rsid w:val="00A06A61"/>
    <w:rsid w:val="00A07EF2"/>
    <w:rsid w:val="00A124D2"/>
    <w:rsid w:val="00A12DF0"/>
    <w:rsid w:val="00A15424"/>
    <w:rsid w:val="00A21721"/>
    <w:rsid w:val="00A21A94"/>
    <w:rsid w:val="00A2235A"/>
    <w:rsid w:val="00A24551"/>
    <w:rsid w:val="00A25010"/>
    <w:rsid w:val="00A25CE6"/>
    <w:rsid w:val="00A2686F"/>
    <w:rsid w:val="00A27380"/>
    <w:rsid w:val="00A31B55"/>
    <w:rsid w:val="00A333E0"/>
    <w:rsid w:val="00A33848"/>
    <w:rsid w:val="00A36CEB"/>
    <w:rsid w:val="00A405F5"/>
    <w:rsid w:val="00A41AE9"/>
    <w:rsid w:val="00A44D5D"/>
    <w:rsid w:val="00A47C6E"/>
    <w:rsid w:val="00A5075B"/>
    <w:rsid w:val="00A52334"/>
    <w:rsid w:val="00A57F45"/>
    <w:rsid w:val="00A60CCB"/>
    <w:rsid w:val="00A64CE0"/>
    <w:rsid w:val="00A655CB"/>
    <w:rsid w:val="00A67602"/>
    <w:rsid w:val="00A72CFA"/>
    <w:rsid w:val="00A734D3"/>
    <w:rsid w:val="00A752C5"/>
    <w:rsid w:val="00A763D8"/>
    <w:rsid w:val="00A81C77"/>
    <w:rsid w:val="00A828B4"/>
    <w:rsid w:val="00A83256"/>
    <w:rsid w:val="00A83F24"/>
    <w:rsid w:val="00A86AF0"/>
    <w:rsid w:val="00A87789"/>
    <w:rsid w:val="00A905AE"/>
    <w:rsid w:val="00A909D2"/>
    <w:rsid w:val="00A921DC"/>
    <w:rsid w:val="00A9252F"/>
    <w:rsid w:val="00A94B89"/>
    <w:rsid w:val="00AA3FC7"/>
    <w:rsid w:val="00AA5258"/>
    <w:rsid w:val="00AA703C"/>
    <w:rsid w:val="00AA7F73"/>
    <w:rsid w:val="00AB1071"/>
    <w:rsid w:val="00AB1C5D"/>
    <w:rsid w:val="00AB24D2"/>
    <w:rsid w:val="00AB3A15"/>
    <w:rsid w:val="00AB3FA0"/>
    <w:rsid w:val="00AC12A4"/>
    <w:rsid w:val="00AC15CD"/>
    <w:rsid w:val="00AC73DF"/>
    <w:rsid w:val="00AC7625"/>
    <w:rsid w:val="00AD07A9"/>
    <w:rsid w:val="00AD1AA4"/>
    <w:rsid w:val="00AD2035"/>
    <w:rsid w:val="00AD25A6"/>
    <w:rsid w:val="00AD33C1"/>
    <w:rsid w:val="00AD36E9"/>
    <w:rsid w:val="00AD4641"/>
    <w:rsid w:val="00AD73D2"/>
    <w:rsid w:val="00AE053E"/>
    <w:rsid w:val="00AE37C7"/>
    <w:rsid w:val="00AE37D9"/>
    <w:rsid w:val="00AE68F9"/>
    <w:rsid w:val="00AF06E8"/>
    <w:rsid w:val="00AF0723"/>
    <w:rsid w:val="00AF1054"/>
    <w:rsid w:val="00AF2F28"/>
    <w:rsid w:val="00AF4D07"/>
    <w:rsid w:val="00AF58A4"/>
    <w:rsid w:val="00AF58A7"/>
    <w:rsid w:val="00AF6E83"/>
    <w:rsid w:val="00AF7AE7"/>
    <w:rsid w:val="00AF7E66"/>
    <w:rsid w:val="00B0208F"/>
    <w:rsid w:val="00B02705"/>
    <w:rsid w:val="00B0450F"/>
    <w:rsid w:val="00B04947"/>
    <w:rsid w:val="00B050D2"/>
    <w:rsid w:val="00B06701"/>
    <w:rsid w:val="00B10B0D"/>
    <w:rsid w:val="00B10C9C"/>
    <w:rsid w:val="00B10F06"/>
    <w:rsid w:val="00B11F00"/>
    <w:rsid w:val="00B14656"/>
    <w:rsid w:val="00B200BE"/>
    <w:rsid w:val="00B20170"/>
    <w:rsid w:val="00B2296E"/>
    <w:rsid w:val="00B2455F"/>
    <w:rsid w:val="00B257F7"/>
    <w:rsid w:val="00B263F8"/>
    <w:rsid w:val="00B27641"/>
    <w:rsid w:val="00B3013E"/>
    <w:rsid w:val="00B306E0"/>
    <w:rsid w:val="00B313E4"/>
    <w:rsid w:val="00B33EA9"/>
    <w:rsid w:val="00B3640F"/>
    <w:rsid w:val="00B37AD0"/>
    <w:rsid w:val="00B40167"/>
    <w:rsid w:val="00B40406"/>
    <w:rsid w:val="00B40D08"/>
    <w:rsid w:val="00B422FF"/>
    <w:rsid w:val="00B42CBF"/>
    <w:rsid w:val="00B449F6"/>
    <w:rsid w:val="00B50EDC"/>
    <w:rsid w:val="00B514AE"/>
    <w:rsid w:val="00B52880"/>
    <w:rsid w:val="00B55CF9"/>
    <w:rsid w:val="00B63927"/>
    <w:rsid w:val="00B63958"/>
    <w:rsid w:val="00B664A8"/>
    <w:rsid w:val="00B71DAA"/>
    <w:rsid w:val="00B72376"/>
    <w:rsid w:val="00B760DB"/>
    <w:rsid w:val="00B821FE"/>
    <w:rsid w:val="00B84000"/>
    <w:rsid w:val="00B8431C"/>
    <w:rsid w:val="00B8749E"/>
    <w:rsid w:val="00B901A2"/>
    <w:rsid w:val="00B90484"/>
    <w:rsid w:val="00B94782"/>
    <w:rsid w:val="00B949DD"/>
    <w:rsid w:val="00B9564B"/>
    <w:rsid w:val="00B962B2"/>
    <w:rsid w:val="00B96CFC"/>
    <w:rsid w:val="00B97957"/>
    <w:rsid w:val="00BA2D24"/>
    <w:rsid w:val="00BB1B66"/>
    <w:rsid w:val="00BB5935"/>
    <w:rsid w:val="00BC0404"/>
    <w:rsid w:val="00BC07ED"/>
    <w:rsid w:val="00BC4EA8"/>
    <w:rsid w:val="00BC5786"/>
    <w:rsid w:val="00BC6983"/>
    <w:rsid w:val="00BD19D4"/>
    <w:rsid w:val="00BD21E2"/>
    <w:rsid w:val="00BD23F2"/>
    <w:rsid w:val="00BD248A"/>
    <w:rsid w:val="00BE3051"/>
    <w:rsid w:val="00BF006E"/>
    <w:rsid w:val="00BF3EC4"/>
    <w:rsid w:val="00BF51F3"/>
    <w:rsid w:val="00BF6DBD"/>
    <w:rsid w:val="00C002FB"/>
    <w:rsid w:val="00C01805"/>
    <w:rsid w:val="00C01BB1"/>
    <w:rsid w:val="00C029D3"/>
    <w:rsid w:val="00C05CDA"/>
    <w:rsid w:val="00C06290"/>
    <w:rsid w:val="00C07D9D"/>
    <w:rsid w:val="00C10D24"/>
    <w:rsid w:val="00C130AC"/>
    <w:rsid w:val="00C15688"/>
    <w:rsid w:val="00C16287"/>
    <w:rsid w:val="00C166C4"/>
    <w:rsid w:val="00C225FD"/>
    <w:rsid w:val="00C23ADC"/>
    <w:rsid w:val="00C27C07"/>
    <w:rsid w:val="00C46FA7"/>
    <w:rsid w:val="00C47093"/>
    <w:rsid w:val="00C47EB4"/>
    <w:rsid w:val="00C53BB1"/>
    <w:rsid w:val="00C6269F"/>
    <w:rsid w:val="00C67280"/>
    <w:rsid w:val="00C672EF"/>
    <w:rsid w:val="00C70580"/>
    <w:rsid w:val="00C7301B"/>
    <w:rsid w:val="00C73660"/>
    <w:rsid w:val="00C77BE2"/>
    <w:rsid w:val="00C802C3"/>
    <w:rsid w:val="00C81500"/>
    <w:rsid w:val="00C82E8F"/>
    <w:rsid w:val="00C8758C"/>
    <w:rsid w:val="00C91F61"/>
    <w:rsid w:val="00C95873"/>
    <w:rsid w:val="00C95911"/>
    <w:rsid w:val="00C96096"/>
    <w:rsid w:val="00C96270"/>
    <w:rsid w:val="00C9745F"/>
    <w:rsid w:val="00CA138F"/>
    <w:rsid w:val="00CA3B12"/>
    <w:rsid w:val="00CA6F38"/>
    <w:rsid w:val="00CA7E64"/>
    <w:rsid w:val="00CA7EA7"/>
    <w:rsid w:val="00CB44FA"/>
    <w:rsid w:val="00CB4CB5"/>
    <w:rsid w:val="00CC1E8B"/>
    <w:rsid w:val="00CC3795"/>
    <w:rsid w:val="00CC7E31"/>
    <w:rsid w:val="00CC7EAA"/>
    <w:rsid w:val="00CD0F47"/>
    <w:rsid w:val="00CD2294"/>
    <w:rsid w:val="00CD41DB"/>
    <w:rsid w:val="00CD645B"/>
    <w:rsid w:val="00CD7BED"/>
    <w:rsid w:val="00CE03CE"/>
    <w:rsid w:val="00CE6F5D"/>
    <w:rsid w:val="00CE791D"/>
    <w:rsid w:val="00CF463B"/>
    <w:rsid w:val="00CF4E2E"/>
    <w:rsid w:val="00CF4FC4"/>
    <w:rsid w:val="00CF6E46"/>
    <w:rsid w:val="00CF747F"/>
    <w:rsid w:val="00D00E15"/>
    <w:rsid w:val="00D03D7E"/>
    <w:rsid w:val="00D06AA2"/>
    <w:rsid w:val="00D15C6F"/>
    <w:rsid w:val="00D15E76"/>
    <w:rsid w:val="00D1705C"/>
    <w:rsid w:val="00D171FB"/>
    <w:rsid w:val="00D21147"/>
    <w:rsid w:val="00D21600"/>
    <w:rsid w:val="00D21E23"/>
    <w:rsid w:val="00D239CD"/>
    <w:rsid w:val="00D24246"/>
    <w:rsid w:val="00D324D6"/>
    <w:rsid w:val="00D32956"/>
    <w:rsid w:val="00D335BA"/>
    <w:rsid w:val="00D35422"/>
    <w:rsid w:val="00D357A9"/>
    <w:rsid w:val="00D3716D"/>
    <w:rsid w:val="00D43B83"/>
    <w:rsid w:val="00D44218"/>
    <w:rsid w:val="00D44D57"/>
    <w:rsid w:val="00D45E77"/>
    <w:rsid w:val="00D4779A"/>
    <w:rsid w:val="00D478D6"/>
    <w:rsid w:val="00D47FFB"/>
    <w:rsid w:val="00D52FEA"/>
    <w:rsid w:val="00D53C17"/>
    <w:rsid w:val="00D560E4"/>
    <w:rsid w:val="00D566E9"/>
    <w:rsid w:val="00D61CBF"/>
    <w:rsid w:val="00D61DB5"/>
    <w:rsid w:val="00D6404B"/>
    <w:rsid w:val="00D65558"/>
    <w:rsid w:val="00D6665E"/>
    <w:rsid w:val="00D66B5F"/>
    <w:rsid w:val="00D66DE6"/>
    <w:rsid w:val="00D71C7E"/>
    <w:rsid w:val="00D72122"/>
    <w:rsid w:val="00D75F1C"/>
    <w:rsid w:val="00D77225"/>
    <w:rsid w:val="00D77276"/>
    <w:rsid w:val="00D806C2"/>
    <w:rsid w:val="00D816E4"/>
    <w:rsid w:val="00D81B3A"/>
    <w:rsid w:val="00D87189"/>
    <w:rsid w:val="00D94155"/>
    <w:rsid w:val="00D967E0"/>
    <w:rsid w:val="00DA234D"/>
    <w:rsid w:val="00DA3158"/>
    <w:rsid w:val="00DB004A"/>
    <w:rsid w:val="00DB0BD3"/>
    <w:rsid w:val="00DB0FD6"/>
    <w:rsid w:val="00DB6E5F"/>
    <w:rsid w:val="00DC1093"/>
    <w:rsid w:val="00DC1E26"/>
    <w:rsid w:val="00DC51AD"/>
    <w:rsid w:val="00DC608A"/>
    <w:rsid w:val="00DC706D"/>
    <w:rsid w:val="00DD2986"/>
    <w:rsid w:val="00DD5BF1"/>
    <w:rsid w:val="00DE0DB2"/>
    <w:rsid w:val="00DE2687"/>
    <w:rsid w:val="00DE3666"/>
    <w:rsid w:val="00DE3C3B"/>
    <w:rsid w:val="00DE73CF"/>
    <w:rsid w:val="00DF0861"/>
    <w:rsid w:val="00DF14C8"/>
    <w:rsid w:val="00E0153B"/>
    <w:rsid w:val="00E01E91"/>
    <w:rsid w:val="00E023DA"/>
    <w:rsid w:val="00E03A78"/>
    <w:rsid w:val="00E0406C"/>
    <w:rsid w:val="00E048AC"/>
    <w:rsid w:val="00E050A2"/>
    <w:rsid w:val="00E05709"/>
    <w:rsid w:val="00E062A8"/>
    <w:rsid w:val="00E077B7"/>
    <w:rsid w:val="00E11B37"/>
    <w:rsid w:val="00E15395"/>
    <w:rsid w:val="00E1550F"/>
    <w:rsid w:val="00E15C0B"/>
    <w:rsid w:val="00E16B19"/>
    <w:rsid w:val="00E179CF"/>
    <w:rsid w:val="00E21761"/>
    <w:rsid w:val="00E21D00"/>
    <w:rsid w:val="00E26CC8"/>
    <w:rsid w:val="00E2717A"/>
    <w:rsid w:val="00E2755E"/>
    <w:rsid w:val="00E342EB"/>
    <w:rsid w:val="00E35E93"/>
    <w:rsid w:val="00E37A32"/>
    <w:rsid w:val="00E40797"/>
    <w:rsid w:val="00E415AE"/>
    <w:rsid w:val="00E467EA"/>
    <w:rsid w:val="00E52AEB"/>
    <w:rsid w:val="00E5539D"/>
    <w:rsid w:val="00E56945"/>
    <w:rsid w:val="00E57A1C"/>
    <w:rsid w:val="00E60CD4"/>
    <w:rsid w:val="00E62AD7"/>
    <w:rsid w:val="00E6542F"/>
    <w:rsid w:val="00E65441"/>
    <w:rsid w:val="00E658FA"/>
    <w:rsid w:val="00E66156"/>
    <w:rsid w:val="00E6692F"/>
    <w:rsid w:val="00E66F90"/>
    <w:rsid w:val="00E67CEC"/>
    <w:rsid w:val="00E7049C"/>
    <w:rsid w:val="00E74F1D"/>
    <w:rsid w:val="00E7542F"/>
    <w:rsid w:val="00E75E25"/>
    <w:rsid w:val="00E75E38"/>
    <w:rsid w:val="00E75E47"/>
    <w:rsid w:val="00E8260F"/>
    <w:rsid w:val="00E841C7"/>
    <w:rsid w:val="00E92859"/>
    <w:rsid w:val="00E94776"/>
    <w:rsid w:val="00E95A87"/>
    <w:rsid w:val="00E95ADA"/>
    <w:rsid w:val="00EA2AC5"/>
    <w:rsid w:val="00EA2DE0"/>
    <w:rsid w:val="00EA33CF"/>
    <w:rsid w:val="00EA3D95"/>
    <w:rsid w:val="00EA3DC2"/>
    <w:rsid w:val="00EA52F1"/>
    <w:rsid w:val="00EA546E"/>
    <w:rsid w:val="00EA7479"/>
    <w:rsid w:val="00EB43D0"/>
    <w:rsid w:val="00EB6424"/>
    <w:rsid w:val="00EC1A05"/>
    <w:rsid w:val="00EC2460"/>
    <w:rsid w:val="00EC32F6"/>
    <w:rsid w:val="00EC5AF7"/>
    <w:rsid w:val="00EC5F59"/>
    <w:rsid w:val="00ED0BC8"/>
    <w:rsid w:val="00ED13BC"/>
    <w:rsid w:val="00ED3506"/>
    <w:rsid w:val="00ED41C1"/>
    <w:rsid w:val="00ED5F17"/>
    <w:rsid w:val="00ED6387"/>
    <w:rsid w:val="00EE14D9"/>
    <w:rsid w:val="00EE5C55"/>
    <w:rsid w:val="00EF099B"/>
    <w:rsid w:val="00EF0D18"/>
    <w:rsid w:val="00EF0DA2"/>
    <w:rsid w:val="00EF329F"/>
    <w:rsid w:val="00EF3472"/>
    <w:rsid w:val="00EF6FD5"/>
    <w:rsid w:val="00EF7FF1"/>
    <w:rsid w:val="00F01E4A"/>
    <w:rsid w:val="00F04728"/>
    <w:rsid w:val="00F05FC4"/>
    <w:rsid w:val="00F07229"/>
    <w:rsid w:val="00F11DA5"/>
    <w:rsid w:val="00F13B4C"/>
    <w:rsid w:val="00F1686A"/>
    <w:rsid w:val="00F26BA9"/>
    <w:rsid w:val="00F30D1C"/>
    <w:rsid w:val="00F3248D"/>
    <w:rsid w:val="00F349C1"/>
    <w:rsid w:val="00F34DA1"/>
    <w:rsid w:val="00F375B2"/>
    <w:rsid w:val="00F37D61"/>
    <w:rsid w:val="00F40855"/>
    <w:rsid w:val="00F41538"/>
    <w:rsid w:val="00F41B02"/>
    <w:rsid w:val="00F41DDE"/>
    <w:rsid w:val="00F42B42"/>
    <w:rsid w:val="00F45837"/>
    <w:rsid w:val="00F52280"/>
    <w:rsid w:val="00F52285"/>
    <w:rsid w:val="00F53C2A"/>
    <w:rsid w:val="00F54CE3"/>
    <w:rsid w:val="00F5523C"/>
    <w:rsid w:val="00F56E2E"/>
    <w:rsid w:val="00F57E87"/>
    <w:rsid w:val="00F60D10"/>
    <w:rsid w:val="00F611F9"/>
    <w:rsid w:val="00F6281B"/>
    <w:rsid w:val="00F6417C"/>
    <w:rsid w:val="00F67894"/>
    <w:rsid w:val="00F70793"/>
    <w:rsid w:val="00F721D4"/>
    <w:rsid w:val="00F776AF"/>
    <w:rsid w:val="00F81A02"/>
    <w:rsid w:val="00F81CA8"/>
    <w:rsid w:val="00F8285C"/>
    <w:rsid w:val="00F92CCF"/>
    <w:rsid w:val="00F935A9"/>
    <w:rsid w:val="00F9395B"/>
    <w:rsid w:val="00F94066"/>
    <w:rsid w:val="00F94322"/>
    <w:rsid w:val="00F95CD2"/>
    <w:rsid w:val="00F95DDB"/>
    <w:rsid w:val="00F963F6"/>
    <w:rsid w:val="00F97D40"/>
    <w:rsid w:val="00FA3A0A"/>
    <w:rsid w:val="00FA5DF4"/>
    <w:rsid w:val="00FA5F3D"/>
    <w:rsid w:val="00FB3D22"/>
    <w:rsid w:val="00FB4C0C"/>
    <w:rsid w:val="00FB6BEC"/>
    <w:rsid w:val="00FC1344"/>
    <w:rsid w:val="00FC1C55"/>
    <w:rsid w:val="00FC3A45"/>
    <w:rsid w:val="00FC47A7"/>
    <w:rsid w:val="00FC7252"/>
    <w:rsid w:val="00FC72A7"/>
    <w:rsid w:val="00FD0380"/>
    <w:rsid w:val="00FD1B50"/>
    <w:rsid w:val="00FD2242"/>
    <w:rsid w:val="00FD255F"/>
    <w:rsid w:val="00FD3DED"/>
    <w:rsid w:val="00FD4A39"/>
    <w:rsid w:val="00FD526F"/>
    <w:rsid w:val="00FD6925"/>
    <w:rsid w:val="00FD6AA5"/>
    <w:rsid w:val="00FD7B46"/>
    <w:rsid w:val="00FE1A3F"/>
    <w:rsid w:val="00FE227D"/>
    <w:rsid w:val="00FE7166"/>
    <w:rsid w:val="00FE77D5"/>
    <w:rsid w:val="00FF1DF9"/>
    <w:rsid w:val="00FF24D0"/>
    <w:rsid w:val="00FF2F96"/>
    <w:rsid w:val="00FF6E40"/>
    <w:rsid w:val="00FF70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0C9AD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kern w:val="2"/>
        <w:sz w:val="1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4320E"/>
    <w:rPr>
      <w:kern w:val="0"/>
      <w14:ligatures w14:val="none"/>
    </w:rPr>
  </w:style>
  <w:style w:type="paragraph" w:styleId="Kop1">
    <w:name w:val="heading 1"/>
    <w:basedOn w:val="Standaard"/>
    <w:next w:val="Standaard"/>
    <w:link w:val="Kop1Char"/>
    <w:uiPriority w:val="1"/>
    <w:qFormat/>
    <w:rsid w:val="00067C56"/>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Kop2">
    <w:name w:val="heading 2"/>
    <w:basedOn w:val="Standaard"/>
    <w:next w:val="Standaard"/>
    <w:link w:val="Kop2Char"/>
    <w:uiPriority w:val="9"/>
    <w:semiHidden/>
    <w:unhideWhenUsed/>
    <w:qFormat/>
    <w:rsid w:val="00067C56"/>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Kop3">
    <w:name w:val="heading 3"/>
    <w:basedOn w:val="Standaard"/>
    <w:next w:val="Standaard"/>
    <w:link w:val="Kop3Char"/>
    <w:uiPriority w:val="9"/>
    <w:semiHidden/>
    <w:unhideWhenUsed/>
    <w:qFormat/>
    <w:rsid w:val="00067C56"/>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Kop4">
    <w:name w:val="heading 4"/>
    <w:basedOn w:val="Standaard"/>
    <w:next w:val="Standaard"/>
    <w:link w:val="Kop4Char"/>
    <w:uiPriority w:val="9"/>
    <w:semiHidden/>
    <w:unhideWhenUsed/>
    <w:qFormat/>
    <w:rsid w:val="00067C56"/>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Kop5">
    <w:name w:val="heading 5"/>
    <w:basedOn w:val="Standaard"/>
    <w:next w:val="Standaard"/>
    <w:link w:val="Kop5Char"/>
    <w:uiPriority w:val="9"/>
    <w:semiHidden/>
    <w:unhideWhenUsed/>
    <w:qFormat/>
    <w:rsid w:val="00067C56"/>
    <w:pPr>
      <w:keepNext/>
      <w:keepLines/>
      <w:spacing w:before="80" w:after="40"/>
      <w:outlineLvl w:val="4"/>
    </w:pPr>
    <w:rPr>
      <w:rFonts w:asciiTheme="minorHAnsi" w:eastAsiaTheme="majorEastAsia" w:hAnsiTheme="minorHAnsi" w:cstheme="majorBidi"/>
      <w:color w:val="2E74B5" w:themeColor="accent1" w:themeShade="BF"/>
    </w:rPr>
  </w:style>
  <w:style w:type="paragraph" w:styleId="Kop6">
    <w:name w:val="heading 6"/>
    <w:basedOn w:val="Standaard"/>
    <w:next w:val="Standaard"/>
    <w:link w:val="Kop6Char"/>
    <w:uiPriority w:val="9"/>
    <w:semiHidden/>
    <w:unhideWhenUsed/>
    <w:qFormat/>
    <w:rsid w:val="00067C56"/>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067C56"/>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067C56"/>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067C56"/>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67C56"/>
    <w:rPr>
      <w:rFonts w:asciiTheme="majorHAnsi" w:eastAsiaTheme="majorEastAsia" w:hAnsiTheme="majorHAnsi" w:cstheme="majorBidi"/>
      <w:color w:val="2E74B5" w:themeColor="accent1" w:themeShade="BF"/>
      <w:sz w:val="40"/>
      <w:szCs w:val="40"/>
    </w:rPr>
  </w:style>
  <w:style w:type="character" w:customStyle="1" w:styleId="Kop2Char">
    <w:name w:val="Kop 2 Char"/>
    <w:basedOn w:val="Standaardalinea-lettertype"/>
    <w:link w:val="Kop2"/>
    <w:uiPriority w:val="9"/>
    <w:semiHidden/>
    <w:rsid w:val="00067C56"/>
    <w:rPr>
      <w:rFonts w:asciiTheme="majorHAnsi" w:eastAsiaTheme="majorEastAsia" w:hAnsiTheme="majorHAnsi" w:cstheme="majorBidi"/>
      <w:color w:val="2E74B5" w:themeColor="accent1" w:themeShade="BF"/>
      <w:sz w:val="32"/>
      <w:szCs w:val="32"/>
    </w:rPr>
  </w:style>
  <w:style w:type="character" w:customStyle="1" w:styleId="Kop3Char">
    <w:name w:val="Kop 3 Char"/>
    <w:basedOn w:val="Standaardalinea-lettertype"/>
    <w:link w:val="Kop3"/>
    <w:uiPriority w:val="9"/>
    <w:semiHidden/>
    <w:rsid w:val="00067C56"/>
    <w:rPr>
      <w:rFonts w:asciiTheme="minorHAnsi" w:eastAsiaTheme="majorEastAsia" w:hAnsiTheme="minorHAnsi" w:cstheme="majorBidi"/>
      <w:color w:val="2E74B5" w:themeColor="accent1" w:themeShade="BF"/>
      <w:sz w:val="28"/>
      <w:szCs w:val="28"/>
    </w:rPr>
  </w:style>
  <w:style w:type="character" w:customStyle="1" w:styleId="Kop4Char">
    <w:name w:val="Kop 4 Char"/>
    <w:basedOn w:val="Standaardalinea-lettertype"/>
    <w:link w:val="Kop4"/>
    <w:uiPriority w:val="9"/>
    <w:semiHidden/>
    <w:rsid w:val="00067C56"/>
    <w:rPr>
      <w:rFonts w:asciiTheme="minorHAnsi" w:eastAsiaTheme="majorEastAsia" w:hAnsiTheme="minorHAnsi" w:cstheme="majorBidi"/>
      <w:i/>
      <w:iCs/>
      <w:color w:val="2E74B5" w:themeColor="accent1" w:themeShade="BF"/>
    </w:rPr>
  </w:style>
  <w:style w:type="character" w:customStyle="1" w:styleId="Kop5Char">
    <w:name w:val="Kop 5 Char"/>
    <w:basedOn w:val="Standaardalinea-lettertype"/>
    <w:link w:val="Kop5"/>
    <w:uiPriority w:val="9"/>
    <w:semiHidden/>
    <w:rsid w:val="00067C56"/>
    <w:rPr>
      <w:rFonts w:asciiTheme="minorHAnsi" w:eastAsiaTheme="majorEastAsia" w:hAnsiTheme="minorHAnsi" w:cstheme="majorBidi"/>
      <w:color w:val="2E74B5" w:themeColor="accent1" w:themeShade="BF"/>
    </w:rPr>
  </w:style>
  <w:style w:type="character" w:customStyle="1" w:styleId="Kop6Char">
    <w:name w:val="Kop 6 Char"/>
    <w:basedOn w:val="Standaardalinea-lettertype"/>
    <w:link w:val="Kop6"/>
    <w:uiPriority w:val="9"/>
    <w:semiHidden/>
    <w:rsid w:val="00067C56"/>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067C56"/>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067C56"/>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067C56"/>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067C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67C5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67C5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67C56"/>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067C5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67C56"/>
    <w:rPr>
      <w:i/>
      <w:iCs/>
      <w:color w:val="404040" w:themeColor="text1" w:themeTint="BF"/>
    </w:rPr>
  </w:style>
  <w:style w:type="paragraph" w:styleId="Lijstalinea">
    <w:name w:val="List Paragraph"/>
    <w:basedOn w:val="Standaard"/>
    <w:uiPriority w:val="1"/>
    <w:qFormat/>
    <w:rsid w:val="00067C56"/>
    <w:pPr>
      <w:ind w:left="720"/>
      <w:contextualSpacing/>
    </w:pPr>
  </w:style>
  <w:style w:type="character" w:styleId="Intensievebenadrukking">
    <w:name w:val="Intense Emphasis"/>
    <w:basedOn w:val="Standaardalinea-lettertype"/>
    <w:uiPriority w:val="21"/>
    <w:qFormat/>
    <w:rsid w:val="00067C56"/>
    <w:rPr>
      <w:i/>
      <w:iCs/>
      <w:color w:val="2E74B5" w:themeColor="accent1" w:themeShade="BF"/>
    </w:rPr>
  </w:style>
  <w:style w:type="paragraph" w:styleId="Duidelijkcitaat">
    <w:name w:val="Intense Quote"/>
    <w:basedOn w:val="Standaard"/>
    <w:next w:val="Standaard"/>
    <w:link w:val="DuidelijkcitaatChar"/>
    <w:uiPriority w:val="30"/>
    <w:qFormat/>
    <w:rsid w:val="00067C5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067C56"/>
    <w:rPr>
      <w:i/>
      <w:iCs/>
      <w:color w:val="2E74B5" w:themeColor="accent1" w:themeShade="BF"/>
    </w:rPr>
  </w:style>
  <w:style w:type="character" w:styleId="Intensieveverwijzing">
    <w:name w:val="Intense Reference"/>
    <w:basedOn w:val="Standaardalinea-lettertype"/>
    <w:uiPriority w:val="32"/>
    <w:qFormat/>
    <w:rsid w:val="00067C56"/>
    <w:rPr>
      <w:b/>
      <w:bCs/>
      <w:smallCaps/>
      <w:color w:val="2E74B5" w:themeColor="accent1" w:themeShade="BF"/>
      <w:spacing w:val="5"/>
    </w:rPr>
  </w:style>
  <w:style w:type="paragraph" w:styleId="Geenafstand">
    <w:name w:val="No Spacing"/>
    <w:aliases w:val="Inspring,No Spacing,Standaar Bal"/>
    <w:link w:val="GeenafstandChar"/>
    <w:uiPriority w:val="1"/>
    <w:qFormat/>
    <w:rsid w:val="00067C56"/>
    <w:pPr>
      <w:spacing w:after="0" w:line="240" w:lineRule="auto"/>
    </w:pPr>
  </w:style>
  <w:style w:type="paragraph" w:styleId="Plattetekst">
    <w:name w:val="Body Text"/>
    <w:basedOn w:val="Standaard"/>
    <w:link w:val="PlattetekstChar"/>
    <w:uiPriority w:val="1"/>
    <w:qFormat/>
    <w:rsid w:val="0004320E"/>
    <w:pPr>
      <w:widowControl w:val="0"/>
      <w:autoSpaceDE w:val="0"/>
      <w:autoSpaceDN w:val="0"/>
      <w:adjustRightInd w:val="0"/>
      <w:spacing w:after="0" w:line="240" w:lineRule="auto"/>
    </w:pPr>
    <w:rPr>
      <w:rFonts w:ascii="Lucida Sans" w:eastAsiaTheme="minorEastAsia" w:hAnsi="Lucida Sans" w:cs="Lucida Sans"/>
      <w:szCs w:val="18"/>
      <w:lang w:val="nl-NL" w:eastAsia="nl-NL"/>
    </w:rPr>
  </w:style>
  <w:style w:type="character" w:customStyle="1" w:styleId="PlattetekstChar">
    <w:name w:val="Platte tekst Char"/>
    <w:basedOn w:val="Standaardalinea-lettertype"/>
    <w:link w:val="Plattetekst"/>
    <w:uiPriority w:val="99"/>
    <w:rsid w:val="0004320E"/>
    <w:rPr>
      <w:rFonts w:ascii="Lucida Sans" w:eastAsiaTheme="minorEastAsia" w:hAnsi="Lucida Sans" w:cs="Lucida Sans"/>
      <w:kern w:val="0"/>
      <w:szCs w:val="18"/>
      <w:lang w:val="nl-NL" w:eastAsia="nl-NL"/>
      <w14:ligatures w14:val="none"/>
    </w:rPr>
  </w:style>
  <w:style w:type="paragraph" w:styleId="Voetnoottekst">
    <w:name w:val="footnote text"/>
    <w:aliases w:val="Fußnotentext Char,fn,Footnote ak,FußnotentextE,Footnote ak Carattere,Note de bas de page Car Car,Note de bas de page Car Car Car Car Car,Note de bas de page Car Car Car Car,Note de bas de page Car Car Car,stile 1,f,Footnote text,o"/>
    <w:basedOn w:val="Standaard"/>
    <w:link w:val="VoetnoottekstChar"/>
    <w:uiPriority w:val="99"/>
    <w:unhideWhenUsed/>
    <w:qFormat/>
    <w:rsid w:val="0004320E"/>
    <w:pPr>
      <w:spacing w:after="0" w:line="240" w:lineRule="auto"/>
    </w:pPr>
    <w:rPr>
      <w:sz w:val="20"/>
      <w:szCs w:val="20"/>
    </w:rPr>
  </w:style>
  <w:style w:type="character" w:customStyle="1" w:styleId="VoetnoottekstChar">
    <w:name w:val="Voetnoottekst Char"/>
    <w:aliases w:val="Fußnotentext Char Char,fn Char,Footnote ak Char,FußnotentextE Char,Footnote ak Carattere Char,Note de bas de page Car Car Char,Note de bas de page Car Car Car Car Car Char,Note de bas de page Car Car Car Car Char,stile 1 Char,f Char"/>
    <w:basedOn w:val="Standaardalinea-lettertype"/>
    <w:link w:val="Voetnoottekst"/>
    <w:uiPriority w:val="99"/>
    <w:rsid w:val="0004320E"/>
    <w:rPr>
      <w:kern w:val="0"/>
      <w:sz w:val="20"/>
      <w:szCs w:val="20"/>
      <w14:ligatures w14:val="none"/>
    </w:rPr>
  </w:style>
  <w:style w:type="character" w:styleId="Voetnootmarkering">
    <w:name w:val="footnote reference"/>
    <w:aliases w:val=" Char2,Char2,Footnote Reference Superscript,BVI fnr,Footnote symbol,Footnote call,SUPERS,(Footnote Reference),Footnote,Voetnootverwijzing,Times 10 Point,Exposant 3 Point,Footnote reference number,note TESI,Footnotes refss,number,Ref"/>
    <w:basedOn w:val="Standaardalinea-lettertype"/>
    <w:link w:val="FootnoteReferenceCharChar1Char"/>
    <w:uiPriority w:val="99"/>
    <w:unhideWhenUsed/>
    <w:qFormat/>
    <w:rsid w:val="0004320E"/>
    <w:rPr>
      <w:vertAlign w:val="superscript"/>
    </w:rPr>
  </w:style>
  <w:style w:type="paragraph" w:customStyle="1" w:styleId="FootnoteReferenceCharChar1Char">
    <w:name w:val="Footnote Reference Char Char1 Char"/>
    <w:aliases w:val="Footnote Reference Char Char Char Char Char Char,Car Char Car Char Car Char Char Char1 Char Char Char Char,Car Char Car Char Car Char Char Char Char Char Char Char Char Char Char Char Char Char"/>
    <w:basedOn w:val="Standaard"/>
    <w:link w:val="Voetnootmarkering"/>
    <w:uiPriority w:val="99"/>
    <w:qFormat/>
    <w:rsid w:val="0004320E"/>
    <w:pPr>
      <w:autoSpaceDE w:val="0"/>
      <w:autoSpaceDN w:val="0"/>
      <w:spacing w:line="240" w:lineRule="exact"/>
      <w:jc w:val="both"/>
    </w:pPr>
    <w:rPr>
      <w:kern w:val="2"/>
      <w:vertAlign w:val="superscript"/>
      <w14:ligatures w14:val="standardContextual"/>
    </w:rPr>
  </w:style>
  <w:style w:type="paragraph" w:customStyle="1" w:styleId="pf0">
    <w:name w:val="pf0"/>
    <w:basedOn w:val="Standaard"/>
    <w:rsid w:val="0004320E"/>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paragraph" w:customStyle="1" w:styleId="lid">
    <w:name w:val="lid"/>
    <w:basedOn w:val="Standaard"/>
    <w:rsid w:val="00DC1E26"/>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character" w:customStyle="1" w:styleId="cf01">
    <w:name w:val="cf01"/>
    <w:basedOn w:val="Standaardalinea-lettertype"/>
    <w:rsid w:val="0087006A"/>
    <w:rPr>
      <w:rFonts w:ascii="Segoe UI" w:hAnsi="Segoe UI" w:cs="Segoe UI" w:hint="default"/>
      <w:sz w:val="18"/>
      <w:szCs w:val="18"/>
    </w:rPr>
  </w:style>
  <w:style w:type="table" w:styleId="Tabelraster">
    <w:name w:val="Table Grid"/>
    <w:basedOn w:val="Standaardtabel"/>
    <w:uiPriority w:val="39"/>
    <w:rsid w:val="002B4FA0"/>
    <w:pPr>
      <w:spacing w:after="0" w:line="240" w:lineRule="auto"/>
    </w:pPr>
    <w:rPr>
      <w:rFonts w:eastAsia="Times New Roman"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Standaard"/>
    <w:uiPriority w:val="1"/>
    <w:qFormat/>
    <w:rsid w:val="00831EE0"/>
    <w:pPr>
      <w:widowControl w:val="0"/>
      <w:autoSpaceDE w:val="0"/>
      <w:autoSpaceDN w:val="0"/>
      <w:adjustRightInd w:val="0"/>
      <w:spacing w:after="0" w:line="240" w:lineRule="auto"/>
      <w:ind w:left="108"/>
    </w:pPr>
    <w:rPr>
      <w:rFonts w:eastAsiaTheme="minorEastAsia" w:cs="Verdana"/>
      <w:sz w:val="24"/>
      <w:szCs w:val="24"/>
      <w:lang w:val="nl-NL" w:eastAsia="nl-NL"/>
      <w14:ligatures w14:val="standardContextual"/>
    </w:rPr>
  </w:style>
  <w:style w:type="character" w:styleId="Hyperlink">
    <w:name w:val="Hyperlink"/>
    <w:basedOn w:val="Standaardalinea-lettertype"/>
    <w:uiPriority w:val="99"/>
    <w:unhideWhenUsed/>
    <w:rsid w:val="00D560E4"/>
    <w:rPr>
      <w:color w:val="0563C1" w:themeColor="hyperlink"/>
      <w:u w:val="single"/>
    </w:rPr>
  </w:style>
  <w:style w:type="character" w:styleId="Verwijzingopmerking">
    <w:name w:val="annotation reference"/>
    <w:basedOn w:val="Standaardalinea-lettertype"/>
    <w:uiPriority w:val="99"/>
    <w:semiHidden/>
    <w:unhideWhenUsed/>
    <w:rsid w:val="00EE5C55"/>
    <w:rPr>
      <w:sz w:val="16"/>
      <w:szCs w:val="16"/>
    </w:rPr>
  </w:style>
  <w:style w:type="paragraph" w:styleId="Tekstopmerking">
    <w:name w:val="annotation text"/>
    <w:basedOn w:val="Standaard"/>
    <w:link w:val="TekstopmerkingChar"/>
    <w:uiPriority w:val="99"/>
    <w:unhideWhenUsed/>
    <w:rsid w:val="00EE5C55"/>
    <w:pPr>
      <w:spacing w:line="240" w:lineRule="auto"/>
    </w:pPr>
    <w:rPr>
      <w:sz w:val="20"/>
      <w:szCs w:val="20"/>
    </w:rPr>
  </w:style>
  <w:style w:type="character" w:customStyle="1" w:styleId="TekstopmerkingChar">
    <w:name w:val="Tekst opmerking Char"/>
    <w:basedOn w:val="Standaardalinea-lettertype"/>
    <w:link w:val="Tekstopmerking"/>
    <w:uiPriority w:val="99"/>
    <w:rsid w:val="00EE5C55"/>
    <w:rPr>
      <w:kern w:val="0"/>
      <w:sz w:val="20"/>
      <w:szCs w:val="20"/>
      <w14:ligatures w14:val="none"/>
    </w:rPr>
  </w:style>
  <w:style w:type="paragraph" w:styleId="Onderwerpvanopmerking">
    <w:name w:val="annotation subject"/>
    <w:basedOn w:val="Tekstopmerking"/>
    <w:next w:val="Tekstopmerking"/>
    <w:link w:val="OnderwerpvanopmerkingChar"/>
    <w:uiPriority w:val="99"/>
    <w:semiHidden/>
    <w:unhideWhenUsed/>
    <w:rsid w:val="00EE5C55"/>
    <w:rPr>
      <w:b/>
      <w:bCs/>
    </w:rPr>
  </w:style>
  <w:style w:type="character" w:customStyle="1" w:styleId="OnderwerpvanopmerkingChar">
    <w:name w:val="Onderwerp van opmerking Char"/>
    <w:basedOn w:val="TekstopmerkingChar"/>
    <w:link w:val="Onderwerpvanopmerking"/>
    <w:uiPriority w:val="99"/>
    <w:semiHidden/>
    <w:rsid w:val="00EE5C55"/>
    <w:rPr>
      <w:b/>
      <w:bCs/>
      <w:kern w:val="0"/>
      <w:sz w:val="20"/>
      <w:szCs w:val="20"/>
      <w14:ligatures w14:val="none"/>
    </w:rPr>
  </w:style>
  <w:style w:type="paragraph" w:styleId="Revisie">
    <w:name w:val="Revision"/>
    <w:hidden/>
    <w:uiPriority w:val="99"/>
    <w:semiHidden/>
    <w:rsid w:val="00D21E23"/>
    <w:pPr>
      <w:spacing w:after="0" w:line="240" w:lineRule="auto"/>
    </w:pPr>
    <w:rPr>
      <w:kern w:val="0"/>
      <w14:ligatures w14:val="none"/>
    </w:rPr>
  </w:style>
  <w:style w:type="character" w:styleId="Onopgelostemelding">
    <w:name w:val="Unresolved Mention"/>
    <w:basedOn w:val="Standaardalinea-lettertype"/>
    <w:uiPriority w:val="99"/>
    <w:semiHidden/>
    <w:unhideWhenUsed/>
    <w:rsid w:val="000E1FDC"/>
    <w:rPr>
      <w:color w:val="605E5C"/>
      <w:shd w:val="clear" w:color="auto" w:fill="E1DFDD"/>
    </w:rPr>
  </w:style>
  <w:style w:type="paragraph" w:styleId="Koptekst">
    <w:name w:val="header"/>
    <w:basedOn w:val="Standaard"/>
    <w:link w:val="KoptekstChar"/>
    <w:uiPriority w:val="99"/>
    <w:unhideWhenUsed/>
    <w:rsid w:val="00B664A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664A8"/>
    <w:rPr>
      <w:kern w:val="0"/>
      <w14:ligatures w14:val="none"/>
    </w:rPr>
  </w:style>
  <w:style w:type="paragraph" w:styleId="Voettekst">
    <w:name w:val="footer"/>
    <w:basedOn w:val="Standaard"/>
    <w:link w:val="VoettekstChar"/>
    <w:uiPriority w:val="99"/>
    <w:unhideWhenUsed/>
    <w:rsid w:val="00B664A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664A8"/>
    <w:rPr>
      <w:kern w:val="0"/>
      <w14:ligatures w14:val="none"/>
    </w:rPr>
  </w:style>
  <w:style w:type="character" w:customStyle="1" w:styleId="GeenafstandChar">
    <w:name w:val="Geen afstand Char"/>
    <w:aliases w:val="Inspring Char,No Spacing Char,Standaar Bal Char"/>
    <w:link w:val="Geenafstand"/>
    <w:uiPriority w:val="1"/>
    <w:locked/>
    <w:rsid w:val="004B1E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353859">
      <w:bodyDiv w:val="1"/>
      <w:marLeft w:val="0"/>
      <w:marRight w:val="0"/>
      <w:marTop w:val="0"/>
      <w:marBottom w:val="0"/>
      <w:divBdr>
        <w:top w:val="none" w:sz="0" w:space="0" w:color="auto"/>
        <w:left w:val="none" w:sz="0" w:space="0" w:color="auto"/>
        <w:bottom w:val="none" w:sz="0" w:space="0" w:color="auto"/>
        <w:right w:val="none" w:sz="0" w:space="0" w:color="auto"/>
      </w:divBdr>
    </w:div>
    <w:div w:id="272590023">
      <w:bodyDiv w:val="1"/>
      <w:marLeft w:val="0"/>
      <w:marRight w:val="0"/>
      <w:marTop w:val="0"/>
      <w:marBottom w:val="0"/>
      <w:divBdr>
        <w:top w:val="none" w:sz="0" w:space="0" w:color="auto"/>
        <w:left w:val="none" w:sz="0" w:space="0" w:color="auto"/>
        <w:bottom w:val="none" w:sz="0" w:space="0" w:color="auto"/>
        <w:right w:val="none" w:sz="0" w:space="0" w:color="auto"/>
      </w:divBdr>
    </w:div>
    <w:div w:id="380713984">
      <w:bodyDiv w:val="1"/>
      <w:marLeft w:val="0"/>
      <w:marRight w:val="0"/>
      <w:marTop w:val="0"/>
      <w:marBottom w:val="0"/>
      <w:divBdr>
        <w:top w:val="none" w:sz="0" w:space="0" w:color="auto"/>
        <w:left w:val="none" w:sz="0" w:space="0" w:color="auto"/>
        <w:bottom w:val="none" w:sz="0" w:space="0" w:color="auto"/>
        <w:right w:val="none" w:sz="0" w:space="0" w:color="auto"/>
      </w:divBdr>
    </w:div>
    <w:div w:id="647175493">
      <w:bodyDiv w:val="1"/>
      <w:marLeft w:val="0"/>
      <w:marRight w:val="0"/>
      <w:marTop w:val="0"/>
      <w:marBottom w:val="0"/>
      <w:divBdr>
        <w:top w:val="none" w:sz="0" w:space="0" w:color="auto"/>
        <w:left w:val="none" w:sz="0" w:space="0" w:color="auto"/>
        <w:bottom w:val="none" w:sz="0" w:space="0" w:color="auto"/>
        <w:right w:val="none" w:sz="0" w:space="0" w:color="auto"/>
      </w:divBdr>
    </w:div>
    <w:div w:id="671567534">
      <w:bodyDiv w:val="1"/>
      <w:marLeft w:val="0"/>
      <w:marRight w:val="0"/>
      <w:marTop w:val="0"/>
      <w:marBottom w:val="0"/>
      <w:divBdr>
        <w:top w:val="none" w:sz="0" w:space="0" w:color="auto"/>
        <w:left w:val="none" w:sz="0" w:space="0" w:color="auto"/>
        <w:bottom w:val="none" w:sz="0" w:space="0" w:color="auto"/>
        <w:right w:val="none" w:sz="0" w:space="0" w:color="auto"/>
      </w:divBdr>
    </w:div>
    <w:div w:id="696276756">
      <w:bodyDiv w:val="1"/>
      <w:marLeft w:val="0"/>
      <w:marRight w:val="0"/>
      <w:marTop w:val="0"/>
      <w:marBottom w:val="0"/>
      <w:divBdr>
        <w:top w:val="none" w:sz="0" w:space="0" w:color="auto"/>
        <w:left w:val="none" w:sz="0" w:space="0" w:color="auto"/>
        <w:bottom w:val="none" w:sz="0" w:space="0" w:color="auto"/>
        <w:right w:val="none" w:sz="0" w:space="0" w:color="auto"/>
      </w:divBdr>
    </w:div>
    <w:div w:id="737090687">
      <w:bodyDiv w:val="1"/>
      <w:marLeft w:val="0"/>
      <w:marRight w:val="0"/>
      <w:marTop w:val="0"/>
      <w:marBottom w:val="0"/>
      <w:divBdr>
        <w:top w:val="none" w:sz="0" w:space="0" w:color="auto"/>
        <w:left w:val="none" w:sz="0" w:space="0" w:color="auto"/>
        <w:bottom w:val="none" w:sz="0" w:space="0" w:color="auto"/>
        <w:right w:val="none" w:sz="0" w:space="0" w:color="auto"/>
      </w:divBdr>
    </w:div>
    <w:div w:id="753665389">
      <w:bodyDiv w:val="1"/>
      <w:marLeft w:val="0"/>
      <w:marRight w:val="0"/>
      <w:marTop w:val="0"/>
      <w:marBottom w:val="0"/>
      <w:divBdr>
        <w:top w:val="none" w:sz="0" w:space="0" w:color="auto"/>
        <w:left w:val="none" w:sz="0" w:space="0" w:color="auto"/>
        <w:bottom w:val="none" w:sz="0" w:space="0" w:color="auto"/>
        <w:right w:val="none" w:sz="0" w:space="0" w:color="auto"/>
      </w:divBdr>
    </w:div>
    <w:div w:id="769204750">
      <w:bodyDiv w:val="1"/>
      <w:marLeft w:val="0"/>
      <w:marRight w:val="0"/>
      <w:marTop w:val="0"/>
      <w:marBottom w:val="0"/>
      <w:divBdr>
        <w:top w:val="none" w:sz="0" w:space="0" w:color="auto"/>
        <w:left w:val="none" w:sz="0" w:space="0" w:color="auto"/>
        <w:bottom w:val="none" w:sz="0" w:space="0" w:color="auto"/>
        <w:right w:val="none" w:sz="0" w:space="0" w:color="auto"/>
      </w:divBdr>
    </w:div>
    <w:div w:id="857045302">
      <w:bodyDiv w:val="1"/>
      <w:marLeft w:val="0"/>
      <w:marRight w:val="0"/>
      <w:marTop w:val="0"/>
      <w:marBottom w:val="0"/>
      <w:divBdr>
        <w:top w:val="none" w:sz="0" w:space="0" w:color="auto"/>
        <w:left w:val="none" w:sz="0" w:space="0" w:color="auto"/>
        <w:bottom w:val="none" w:sz="0" w:space="0" w:color="auto"/>
        <w:right w:val="none" w:sz="0" w:space="0" w:color="auto"/>
      </w:divBdr>
      <w:divsChild>
        <w:div w:id="1335844592">
          <w:marLeft w:val="0"/>
          <w:marRight w:val="0"/>
          <w:marTop w:val="0"/>
          <w:marBottom w:val="0"/>
          <w:divBdr>
            <w:top w:val="none" w:sz="0" w:space="0" w:color="auto"/>
            <w:left w:val="none" w:sz="0" w:space="0" w:color="auto"/>
            <w:bottom w:val="none" w:sz="0" w:space="0" w:color="auto"/>
            <w:right w:val="none" w:sz="0" w:space="0" w:color="auto"/>
          </w:divBdr>
          <w:divsChild>
            <w:div w:id="1612740823">
              <w:marLeft w:val="0"/>
              <w:marRight w:val="0"/>
              <w:marTop w:val="60"/>
              <w:marBottom w:val="60"/>
              <w:divBdr>
                <w:top w:val="none" w:sz="0" w:space="0" w:color="auto"/>
                <w:left w:val="none" w:sz="0" w:space="0" w:color="auto"/>
                <w:bottom w:val="none" w:sz="0" w:space="0" w:color="auto"/>
                <w:right w:val="none" w:sz="0" w:space="0" w:color="auto"/>
              </w:divBdr>
            </w:div>
          </w:divsChild>
        </w:div>
        <w:div w:id="493103964">
          <w:marLeft w:val="0"/>
          <w:marRight w:val="0"/>
          <w:marTop w:val="0"/>
          <w:marBottom w:val="0"/>
          <w:divBdr>
            <w:top w:val="none" w:sz="0" w:space="0" w:color="auto"/>
            <w:left w:val="none" w:sz="0" w:space="0" w:color="auto"/>
            <w:bottom w:val="none" w:sz="0" w:space="0" w:color="auto"/>
            <w:right w:val="none" w:sz="0" w:space="0" w:color="auto"/>
          </w:divBdr>
          <w:divsChild>
            <w:div w:id="465396767">
              <w:marLeft w:val="0"/>
              <w:marRight w:val="0"/>
              <w:marTop w:val="60"/>
              <w:marBottom w:val="60"/>
              <w:divBdr>
                <w:top w:val="none" w:sz="0" w:space="0" w:color="auto"/>
                <w:left w:val="none" w:sz="0" w:space="0" w:color="auto"/>
                <w:bottom w:val="none" w:sz="0" w:space="0" w:color="auto"/>
                <w:right w:val="none" w:sz="0" w:space="0" w:color="auto"/>
              </w:divBdr>
            </w:div>
          </w:divsChild>
        </w:div>
        <w:div w:id="1145925147">
          <w:marLeft w:val="0"/>
          <w:marRight w:val="0"/>
          <w:marTop w:val="0"/>
          <w:marBottom w:val="0"/>
          <w:divBdr>
            <w:top w:val="none" w:sz="0" w:space="0" w:color="auto"/>
            <w:left w:val="none" w:sz="0" w:space="0" w:color="auto"/>
            <w:bottom w:val="none" w:sz="0" w:space="0" w:color="auto"/>
            <w:right w:val="none" w:sz="0" w:space="0" w:color="auto"/>
          </w:divBdr>
          <w:divsChild>
            <w:div w:id="2014337435">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874082782">
      <w:bodyDiv w:val="1"/>
      <w:marLeft w:val="0"/>
      <w:marRight w:val="0"/>
      <w:marTop w:val="0"/>
      <w:marBottom w:val="0"/>
      <w:divBdr>
        <w:top w:val="none" w:sz="0" w:space="0" w:color="auto"/>
        <w:left w:val="none" w:sz="0" w:space="0" w:color="auto"/>
        <w:bottom w:val="none" w:sz="0" w:space="0" w:color="auto"/>
        <w:right w:val="none" w:sz="0" w:space="0" w:color="auto"/>
      </w:divBdr>
    </w:div>
    <w:div w:id="910390844">
      <w:bodyDiv w:val="1"/>
      <w:marLeft w:val="0"/>
      <w:marRight w:val="0"/>
      <w:marTop w:val="0"/>
      <w:marBottom w:val="0"/>
      <w:divBdr>
        <w:top w:val="none" w:sz="0" w:space="0" w:color="auto"/>
        <w:left w:val="none" w:sz="0" w:space="0" w:color="auto"/>
        <w:bottom w:val="none" w:sz="0" w:space="0" w:color="auto"/>
        <w:right w:val="none" w:sz="0" w:space="0" w:color="auto"/>
      </w:divBdr>
    </w:div>
    <w:div w:id="943421456">
      <w:bodyDiv w:val="1"/>
      <w:marLeft w:val="0"/>
      <w:marRight w:val="0"/>
      <w:marTop w:val="0"/>
      <w:marBottom w:val="0"/>
      <w:divBdr>
        <w:top w:val="none" w:sz="0" w:space="0" w:color="auto"/>
        <w:left w:val="none" w:sz="0" w:space="0" w:color="auto"/>
        <w:bottom w:val="none" w:sz="0" w:space="0" w:color="auto"/>
        <w:right w:val="none" w:sz="0" w:space="0" w:color="auto"/>
      </w:divBdr>
    </w:div>
    <w:div w:id="1148745026">
      <w:bodyDiv w:val="1"/>
      <w:marLeft w:val="0"/>
      <w:marRight w:val="0"/>
      <w:marTop w:val="0"/>
      <w:marBottom w:val="0"/>
      <w:divBdr>
        <w:top w:val="none" w:sz="0" w:space="0" w:color="auto"/>
        <w:left w:val="none" w:sz="0" w:space="0" w:color="auto"/>
        <w:bottom w:val="none" w:sz="0" w:space="0" w:color="auto"/>
        <w:right w:val="none" w:sz="0" w:space="0" w:color="auto"/>
      </w:divBdr>
    </w:div>
    <w:div w:id="1185901451">
      <w:bodyDiv w:val="1"/>
      <w:marLeft w:val="0"/>
      <w:marRight w:val="0"/>
      <w:marTop w:val="0"/>
      <w:marBottom w:val="0"/>
      <w:divBdr>
        <w:top w:val="none" w:sz="0" w:space="0" w:color="auto"/>
        <w:left w:val="none" w:sz="0" w:space="0" w:color="auto"/>
        <w:bottom w:val="none" w:sz="0" w:space="0" w:color="auto"/>
        <w:right w:val="none" w:sz="0" w:space="0" w:color="auto"/>
      </w:divBdr>
    </w:div>
    <w:div w:id="1194687828">
      <w:bodyDiv w:val="1"/>
      <w:marLeft w:val="0"/>
      <w:marRight w:val="0"/>
      <w:marTop w:val="0"/>
      <w:marBottom w:val="0"/>
      <w:divBdr>
        <w:top w:val="none" w:sz="0" w:space="0" w:color="auto"/>
        <w:left w:val="none" w:sz="0" w:space="0" w:color="auto"/>
        <w:bottom w:val="none" w:sz="0" w:space="0" w:color="auto"/>
        <w:right w:val="none" w:sz="0" w:space="0" w:color="auto"/>
      </w:divBdr>
    </w:div>
    <w:div w:id="1217816040">
      <w:bodyDiv w:val="1"/>
      <w:marLeft w:val="0"/>
      <w:marRight w:val="0"/>
      <w:marTop w:val="0"/>
      <w:marBottom w:val="0"/>
      <w:divBdr>
        <w:top w:val="none" w:sz="0" w:space="0" w:color="auto"/>
        <w:left w:val="none" w:sz="0" w:space="0" w:color="auto"/>
        <w:bottom w:val="none" w:sz="0" w:space="0" w:color="auto"/>
        <w:right w:val="none" w:sz="0" w:space="0" w:color="auto"/>
      </w:divBdr>
    </w:div>
    <w:div w:id="1220746964">
      <w:bodyDiv w:val="1"/>
      <w:marLeft w:val="0"/>
      <w:marRight w:val="0"/>
      <w:marTop w:val="0"/>
      <w:marBottom w:val="0"/>
      <w:divBdr>
        <w:top w:val="none" w:sz="0" w:space="0" w:color="auto"/>
        <w:left w:val="none" w:sz="0" w:space="0" w:color="auto"/>
        <w:bottom w:val="none" w:sz="0" w:space="0" w:color="auto"/>
        <w:right w:val="none" w:sz="0" w:space="0" w:color="auto"/>
      </w:divBdr>
    </w:div>
    <w:div w:id="1256210289">
      <w:bodyDiv w:val="1"/>
      <w:marLeft w:val="0"/>
      <w:marRight w:val="0"/>
      <w:marTop w:val="0"/>
      <w:marBottom w:val="0"/>
      <w:divBdr>
        <w:top w:val="none" w:sz="0" w:space="0" w:color="auto"/>
        <w:left w:val="none" w:sz="0" w:space="0" w:color="auto"/>
        <w:bottom w:val="none" w:sz="0" w:space="0" w:color="auto"/>
        <w:right w:val="none" w:sz="0" w:space="0" w:color="auto"/>
      </w:divBdr>
    </w:div>
    <w:div w:id="1315258041">
      <w:bodyDiv w:val="1"/>
      <w:marLeft w:val="0"/>
      <w:marRight w:val="0"/>
      <w:marTop w:val="0"/>
      <w:marBottom w:val="0"/>
      <w:divBdr>
        <w:top w:val="none" w:sz="0" w:space="0" w:color="auto"/>
        <w:left w:val="none" w:sz="0" w:space="0" w:color="auto"/>
        <w:bottom w:val="none" w:sz="0" w:space="0" w:color="auto"/>
        <w:right w:val="none" w:sz="0" w:space="0" w:color="auto"/>
      </w:divBdr>
    </w:div>
    <w:div w:id="1493447043">
      <w:bodyDiv w:val="1"/>
      <w:marLeft w:val="0"/>
      <w:marRight w:val="0"/>
      <w:marTop w:val="0"/>
      <w:marBottom w:val="0"/>
      <w:divBdr>
        <w:top w:val="none" w:sz="0" w:space="0" w:color="auto"/>
        <w:left w:val="none" w:sz="0" w:space="0" w:color="auto"/>
        <w:bottom w:val="none" w:sz="0" w:space="0" w:color="auto"/>
        <w:right w:val="none" w:sz="0" w:space="0" w:color="auto"/>
      </w:divBdr>
      <w:divsChild>
        <w:div w:id="1957172374">
          <w:marLeft w:val="0"/>
          <w:marRight w:val="0"/>
          <w:marTop w:val="0"/>
          <w:marBottom w:val="0"/>
          <w:divBdr>
            <w:top w:val="none" w:sz="0" w:space="0" w:color="auto"/>
            <w:left w:val="none" w:sz="0" w:space="0" w:color="auto"/>
            <w:bottom w:val="none" w:sz="0" w:space="0" w:color="auto"/>
            <w:right w:val="none" w:sz="0" w:space="0" w:color="auto"/>
          </w:divBdr>
          <w:divsChild>
            <w:div w:id="1154100357">
              <w:marLeft w:val="0"/>
              <w:marRight w:val="0"/>
              <w:marTop w:val="60"/>
              <w:marBottom w:val="60"/>
              <w:divBdr>
                <w:top w:val="none" w:sz="0" w:space="0" w:color="auto"/>
                <w:left w:val="none" w:sz="0" w:space="0" w:color="auto"/>
                <w:bottom w:val="none" w:sz="0" w:space="0" w:color="auto"/>
                <w:right w:val="none" w:sz="0" w:space="0" w:color="auto"/>
              </w:divBdr>
            </w:div>
          </w:divsChild>
        </w:div>
        <w:div w:id="1939630010">
          <w:marLeft w:val="0"/>
          <w:marRight w:val="0"/>
          <w:marTop w:val="0"/>
          <w:marBottom w:val="0"/>
          <w:divBdr>
            <w:top w:val="none" w:sz="0" w:space="0" w:color="auto"/>
            <w:left w:val="none" w:sz="0" w:space="0" w:color="auto"/>
            <w:bottom w:val="none" w:sz="0" w:space="0" w:color="auto"/>
            <w:right w:val="none" w:sz="0" w:space="0" w:color="auto"/>
          </w:divBdr>
          <w:divsChild>
            <w:div w:id="901907530">
              <w:marLeft w:val="0"/>
              <w:marRight w:val="0"/>
              <w:marTop w:val="60"/>
              <w:marBottom w:val="60"/>
              <w:divBdr>
                <w:top w:val="none" w:sz="0" w:space="0" w:color="auto"/>
                <w:left w:val="none" w:sz="0" w:space="0" w:color="auto"/>
                <w:bottom w:val="none" w:sz="0" w:space="0" w:color="auto"/>
                <w:right w:val="none" w:sz="0" w:space="0" w:color="auto"/>
              </w:divBdr>
            </w:div>
          </w:divsChild>
        </w:div>
        <w:div w:id="1025714775">
          <w:marLeft w:val="0"/>
          <w:marRight w:val="0"/>
          <w:marTop w:val="0"/>
          <w:marBottom w:val="0"/>
          <w:divBdr>
            <w:top w:val="none" w:sz="0" w:space="0" w:color="auto"/>
            <w:left w:val="none" w:sz="0" w:space="0" w:color="auto"/>
            <w:bottom w:val="none" w:sz="0" w:space="0" w:color="auto"/>
            <w:right w:val="none" w:sz="0" w:space="0" w:color="auto"/>
          </w:divBdr>
          <w:divsChild>
            <w:div w:id="333382691">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 w:id="1506626769">
      <w:bodyDiv w:val="1"/>
      <w:marLeft w:val="0"/>
      <w:marRight w:val="0"/>
      <w:marTop w:val="0"/>
      <w:marBottom w:val="0"/>
      <w:divBdr>
        <w:top w:val="none" w:sz="0" w:space="0" w:color="auto"/>
        <w:left w:val="none" w:sz="0" w:space="0" w:color="auto"/>
        <w:bottom w:val="none" w:sz="0" w:space="0" w:color="auto"/>
        <w:right w:val="none" w:sz="0" w:space="0" w:color="auto"/>
      </w:divBdr>
    </w:div>
    <w:div w:id="1573150913">
      <w:bodyDiv w:val="1"/>
      <w:marLeft w:val="0"/>
      <w:marRight w:val="0"/>
      <w:marTop w:val="0"/>
      <w:marBottom w:val="0"/>
      <w:divBdr>
        <w:top w:val="none" w:sz="0" w:space="0" w:color="auto"/>
        <w:left w:val="none" w:sz="0" w:space="0" w:color="auto"/>
        <w:bottom w:val="none" w:sz="0" w:space="0" w:color="auto"/>
        <w:right w:val="none" w:sz="0" w:space="0" w:color="auto"/>
      </w:divBdr>
    </w:div>
    <w:div w:id="1709404955">
      <w:bodyDiv w:val="1"/>
      <w:marLeft w:val="0"/>
      <w:marRight w:val="0"/>
      <w:marTop w:val="0"/>
      <w:marBottom w:val="0"/>
      <w:divBdr>
        <w:top w:val="none" w:sz="0" w:space="0" w:color="auto"/>
        <w:left w:val="none" w:sz="0" w:space="0" w:color="auto"/>
        <w:bottom w:val="none" w:sz="0" w:space="0" w:color="auto"/>
        <w:right w:val="none" w:sz="0" w:space="0" w:color="auto"/>
      </w:divBdr>
    </w:div>
    <w:div w:id="1790278422">
      <w:bodyDiv w:val="1"/>
      <w:marLeft w:val="0"/>
      <w:marRight w:val="0"/>
      <w:marTop w:val="0"/>
      <w:marBottom w:val="0"/>
      <w:divBdr>
        <w:top w:val="none" w:sz="0" w:space="0" w:color="auto"/>
        <w:left w:val="none" w:sz="0" w:space="0" w:color="auto"/>
        <w:bottom w:val="none" w:sz="0" w:space="0" w:color="auto"/>
        <w:right w:val="none" w:sz="0" w:space="0" w:color="auto"/>
      </w:divBdr>
    </w:div>
    <w:div w:id="1830435953">
      <w:bodyDiv w:val="1"/>
      <w:marLeft w:val="0"/>
      <w:marRight w:val="0"/>
      <w:marTop w:val="0"/>
      <w:marBottom w:val="0"/>
      <w:divBdr>
        <w:top w:val="none" w:sz="0" w:space="0" w:color="auto"/>
        <w:left w:val="none" w:sz="0" w:space="0" w:color="auto"/>
        <w:bottom w:val="none" w:sz="0" w:space="0" w:color="auto"/>
        <w:right w:val="none" w:sz="0" w:space="0" w:color="auto"/>
      </w:divBdr>
    </w:div>
    <w:div w:id="1850825293">
      <w:bodyDiv w:val="1"/>
      <w:marLeft w:val="0"/>
      <w:marRight w:val="0"/>
      <w:marTop w:val="0"/>
      <w:marBottom w:val="0"/>
      <w:divBdr>
        <w:top w:val="none" w:sz="0" w:space="0" w:color="auto"/>
        <w:left w:val="none" w:sz="0" w:space="0" w:color="auto"/>
        <w:bottom w:val="none" w:sz="0" w:space="0" w:color="auto"/>
        <w:right w:val="none" w:sz="0" w:space="0" w:color="auto"/>
      </w:divBdr>
    </w:div>
    <w:div w:id="1876308237">
      <w:bodyDiv w:val="1"/>
      <w:marLeft w:val="0"/>
      <w:marRight w:val="0"/>
      <w:marTop w:val="0"/>
      <w:marBottom w:val="0"/>
      <w:divBdr>
        <w:top w:val="none" w:sz="0" w:space="0" w:color="auto"/>
        <w:left w:val="none" w:sz="0" w:space="0" w:color="auto"/>
        <w:bottom w:val="none" w:sz="0" w:space="0" w:color="auto"/>
        <w:right w:val="none" w:sz="0" w:space="0" w:color="auto"/>
      </w:divBdr>
    </w:div>
    <w:div w:id="1880698136">
      <w:bodyDiv w:val="1"/>
      <w:marLeft w:val="0"/>
      <w:marRight w:val="0"/>
      <w:marTop w:val="0"/>
      <w:marBottom w:val="0"/>
      <w:divBdr>
        <w:top w:val="none" w:sz="0" w:space="0" w:color="auto"/>
        <w:left w:val="none" w:sz="0" w:space="0" w:color="auto"/>
        <w:bottom w:val="none" w:sz="0" w:space="0" w:color="auto"/>
        <w:right w:val="none" w:sz="0" w:space="0" w:color="auto"/>
      </w:divBdr>
    </w:div>
    <w:div w:id="2090610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etten.overheid.nl/jci1.3:c:BWBR0008290&amp;artikel=17&amp;g=2025-12-22&amp;z=2025-12-22" TargetMode="External"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1.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hyperlink" Target="https://wetten.overheid.nl/BWBR0003245/2026-08-01/0" TargetMode="External" Id="rId11" /><Relationship Type="http://schemas.openxmlformats.org/officeDocument/2006/relationships/webSettings" Target="webSettings.xml" Id="rId5" /><Relationship Type="http://schemas.openxmlformats.org/officeDocument/2006/relationships/hyperlink" Target="https://wetten.overheid.nl/BWBR0003245/2026-08-01/0" TargetMode="External" Id="rId10" /><Relationship Type="http://schemas.openxmlformats.org/officeDocument/2006/relationships/settings" Target="settings.xml" Id="rId4" /><Relationship Type="http://schemas.openxmlformats.org/officeDocument/2006/relationships/hyperlink" Target="https://wetten.overheid.nl/BWBR0003245/2026-08-01/0" TargetMode="External" Id="rId9" /><Relationship Type="http://schemas.openxmlformats.org/officeDocument/2006/relationships/theme" Target="theme/theme1.xml" Id="rId1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46</ap:Pages>
  <ap:Words>28103</ap:Words>
  <ap:Characters>154569</ap:Characters>
  <ap:DocSecurity>0</ap:DocSecurity>
  <ap:Lines>1288</ap:Lines>
  <ap:Paragraphs>364</ap:Paragraphs>
  <ap:ScaleCrop>false</ap:ScaleCrop>
  <ap:LinksUpToDate>false</ap:LinksUpToDate>
  <ap:CharactersWithSpaces>182308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2026-10-26T15:52:00.0000000Z</dcterms:created>
  <dcterms:modified xsi:type="dcterms:W3CDTF">2026-10-26T15:52:00.0000000Z</dcterms:modified>
  <version/>
  <category/>
</coreProperties>
</file>