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1FCE" w:rsidP="00F71FCE" w:rsidRDefault="00F71FCE" w14:paraId="265530F0" w14:textId="0002EE2E">
      <w:pPr>
        <w:pStyle w:val="Geenafstand"/>
      </w:pPr>
      <w:r>
        <w:t>AH 451</w:t>
      </w:r>
    </w:p>
    <w:p w:rsidR="00F71FCE" w:rsidP="00F71FCE" w:rsidRDefault="00F71FCE" w14:paraId="15CE0FBF" w14:textId="77777777">
      <w:pPr>
        <w:pStyle w:val="Geenafstand"/>
      </w:pPr>
      <w:r w:rsidRPr="00BA0B74">
        <w:t xml:space="preserve">2026Z21772 </w:t>
      </w:r>
    </w:p>
    <w:p w:rsidR="00F71FCE" w:rsidP="00F71FCE" w:rsidRDefault="00F71FCE" w14:paraId="0D12E32C" w14:textId="77777777">
      <w:pPr>
        <w:pStyle w:val="Geenafstand"/>
      </w:pPr>
    </w:p>
    <w:p w:rsidRPr="00F71FCE" w:rsidR="00F71FCE" w:rsidP="00F71FCE" w:rsidRDefault="00F71FCE" w14:paraId="5FC52503" w14:textId="5DCCB52C">
      <w:pPr>
        <w:pStyle w:val="Geenafstand"/>
      </w:pPr>
      <w:r w:rsidRPr="00F71FCE">
        <w:rPr>
          <w:sz w:val="24"/>
          <w:szCs w:val="24"/>
        </w:rPr>
        <w:t xml:space="preserve">Antwoord van minister-president Jetten (Algemene Zaken) (ontvangen </w:t>
      </w:r>
      <w:r w:rsidRPr="00F71FCE">
        <w:t>26 oktober 206)</w:t>
      </w:r>
    </w:p>
    <w:p w:rsidRPr="00F71FCE" w:rsidR="00F71FCE" w:rsidP="00BA0B74" w:rsidRDefault="00F71FCE" w14:paraId="26D934C4" w14:textId="77777777"/>
    <w:p w:rsidRPr="00BA0B74" w:rsidR="00F71FCE" w:rsidP="00BA0B74" w:rsidRDefault="00F71FCE" w14:paraId="6CCF6327" w14:textId="77777777">
      <w:r>
        <w:rPr>
          <w:b/>
          <w:bCs/>
        </w:rPr>
        <w:t>Vraag 1:</w:t>
      </w:r>
      <w:r w:rsidRPr="00BA0B74">
        <w:rPr>
          <w:b/>
          <w:bCs/>
        </w:rPr>
        <w:t xml:space="preserve"> </w:t>
      </w:r>
      <w:r>
        <w:rPr>
          <w:b/>
          <w:bCs/>
        </w:rPr>
        <w:br/>
      </w:r>
      <w:r w:rsidRPr="00BA0B74">
        <w:t xml:space="preserve">Is de premier bekend met het artikel in de Volkskrant van 8 oktober 2026 getiteld “Jetten informeerde Tweede Kamer onjuist over AI-gebruik”? </w:t>
      </w:r>
    </w:p>
    <w:p w:rsidR="00F71FCE" w:rsidP="00BA0B74" w:rsidRDefault="00F71FCE" w14:paraId="6B1BB36B" w14:textId="77777777">
      <w:r>
        <w:rPr>
          <w:b/>
          <w:bCs/>
        </w:rPr>
        <w:t>Antwoord:</w:t>
      </w:r>
    </w:p>
    <w:p w:rsidRPr="00527AC9" w:rsidR="00F71FCE" w:rsidP="00BA0B74" w:rsidRDefault="00F71FCE" w14:paraId="20BF1193" w14:textId="77777777">
      <w:r>
        <w:t>Ja.</w:t>
      </w:r>
      <w:r>
        <w:br/>
      </w:r>
      <w:r>
        <w:rPr>
          <w:b/>
          <w:bCs/>
        </w:rPr>
        <w:br/>
      </w:r>
      <w:r w:rsidRPr="00527AC9">
        <w:rPr>
          <w:b/>
          <w:bCs/>
        </w:rPr>
        <w:t>Vraag 2:</w:t>
      </w:r>
      <w:r w:rsidRPr="00BA0B74">
        <w:br/>
        <w:t>Hoe reageert de premier op de bevinding van deskundigen in dit artikel, namelijk</w:t>
      </w:r>
      <w:r>
        <w:t xml:space="preserve"> </w:t>
      </w:r>
      <w:r w:rsidRPr="00BA0B74">
        <w:t xml:space="preserve">dat de premier wel degelijk op zijn officiële accounts van </w:t>
      </w:r>
      <w:proofErr w:type="spellStart"/>
      <w:r w:rsidRPr="00BA0B74">
        <w:t>artificial</w:t>
      </w:r>
      <w:proofErr w:type="spellEnd"/>
      <w:r w:rsidRPr="00BA0B74">
        <w:t xml:space="preserve"> intelligence (AI) gebruik heeft gemaakt en dat met aan zekerheid grenzende waarschijnlijkheid, volgens detectiemodel </w:t>
      </w:r>
      <w:proofErr w:type="spellStart"/>
      <w:r w:rsidRPr="00BA0B74">
        <w:t>Pangram</w:t>
      </w:r>
      <w:proofErr w:type="spellEnd"/>
      <w:r w:rsidRPr="00BA0B74">
        <w:t xml:space="preserve">, in ieder geval vijf van zijn berichten uit het afgelopen half jaar door AI zijn gegenereerd en dat het volgens twee AI-deskundigen ‘ondenkbaar’ is ‘dat </w:t>
      </w:r>
      <w:proofErr w:type="spellStart"/>
      <w:r w:rsidRPr="00BA0B74">
        <w:t>Pangram</w:t>
      </w:r>
      <w:proofErr w:type="spellEnd"/>
      <w:r w:rsidRPr="00BA0B74">
        <w:t xml:space="preserve"> ze allemaal ten onrechte als AI bestempelt’? </w:t>
      </w:r>
    </w:p>
    <w:p w:rsidRPr="00527AC9" w:rsidR="00F71FCE" w:rsidP="00BA0B74" w:rsidRDefault="00F71FCE" w14:paraId="5D11F810" w14:textId="77777777">
      <w:pPr>
        <w:rPr>
          <w:b/>
          <w:bCs/>
        </w:rPr>
      </w:pPr>
      <w:r>
        <w:rPr>
          <w:b/>
          <w:bCs/>
        </w:rPr>
        <w:t>Antwoord:</w:t>
      </w:r>
      <w:r>
        <w:rPr>
          <w:b/>
          <w:bCs/>
        </w:rPr>
        <w:br/>
      </w:r>
      <w:r w:rsidRPr="00527AC9">
        <w:t xml:space="preserve">Op de </w:t>
      </w:r>
      <w:proofErr w:type="spellStart"/>
      <w:r w:rsidRPr="00527AC9">
        <w:t>socialmedi</w:t>
      </w:r>
      <w:r>
        <w:t>a</w:t>
      </w:r>
      <w:proofErr w:type="spellEnd"/>
      <w:r>
        <w:t xml:space="preserve">-accounts </w:t>
      </w:r>
      <w:r w:rsidRPr="00527AC9">
        <w:t xml:space="preserve">van de minister-president zijn geen berichten geplaatst die volledig AI gegenereerd zijn. Bij het opstellen van de sociale mediaberichten, is in alle gevallen sprake geweest van mensenwerk. Dit is in lijn met de geldende communicatierichtlijnen. </w:t>
      </w:r>
    </w:p>
    <w:p w:rsidRPr="00527AC9" w:rsidR="00F71FCE" w:rsidP="00BA0B74" w:rsidRDefault="00F71FCE" w14:paraId="1566587B" w14:textId="77777777">
      <w:pPr>
        <w:rPr>
          <w:b/>
          <w:bCs/>
        </w:rPr>
      </w:pPr>
      <w:r w:rsidRPr="00527AC9">
        <w:t xml:space="preserve">Berichten kunnen wel worden samengesteld op basis van diverse bronnen zoals beleidsdossiers, gespreksnotities of eerder gebruikte teksten. Het is toegestaan voor de Rijksoverheid gebruik te maken van AI als hulpmiddel in overheidscommunicatie. Het valt daarmee niet uit te sluiten dat er bij de totstandkoming van die documenten AI is ingezet. Daaruit overgenomen passages kunnen dan ook sporen bevatten van AI-tools. </w:t>
      </w:r>
    </w:p>
    <w:p w:rsidRPr="00BA0B74" w:rsidR="00F71FCE" w:rsidP="00BA0B74" w:rsidRDefault="00F71FCE" w14:paraId="125D11EC" w14:textId="77777777">
      <w:pPr>
        <w:rPr>
          <w:b/>
          <w:bCs/>
        </w:rPr>
      </w:pPr>
      <w:r>
        <w:rPr>
          <w:b/>
          <w:bCs/>
        </w:rPr>
        <w:t>Vraag 3:</w:t>
      </w:r>
      <w:r>
        <w:rPr>
          <w:b/>
          <w:bCs/>
        </w:rPr>
        <w:br/>
      </w:r>
      <w:r w:rsidRPr="00527AC9">
        <w:t xml:space="preserve">Hoe reageert de premier op de vraagtekens die deskundigen in dit artikel plaatsen bij het onderscheid dat de premier maakt tussen zijn ‘privé’ en ‘officiële’ accounts, aangezien de premier zijn </w:t>
      </w:r>
      <w:proofErr w:type="spellStart"/>
      <w:r w:rsidRPr="00527AC9">
        <w:t>posts</w:t>
      </w:r>
      <w:proofErr w:type="spellEnd"/>
      <w:r w:rsidRPr="00527AC9">
        <w:t xml:space="preserve"> schreef in zijn hoedanigheid van premier en de berichten daarmee ‘</w:t>
      </w:r>
      <w:proofErr w:type="spellStart"/>
      <w:r w:rsidRPr="00527AC9">
        <w:t>ambtsgerelateerd</w:t>
      </w:r>
      <w:proofErr w:type="spellEnd"/>
      <w:r w:rsidRPr="00527AC9">
        <w:t>’ zijn?</w:t>
      </w:r>
      <w:r w:rsidRPr="00BA0B74">
        <w:rPr>
          <w:b/>
          <w:bCs/>
        </w:rPr>
        <w:t xml:space="preserve"> </w:t>
      </w:r>
    </w:p>
    <w:p w:rsidRPr="00BA0B74" w:rsidR="00F71FCE" w:rsidP="00BA0B74" w:rsidRDefault="00F71FCE" w14:paraId="178536CC" w14:textId="77777777">
      <w:pPr>
        <w:rPr>
          <w:b/>
          <w:bCs/>
        </w:rPr>
      </w:pPr>
      <w:r>
        <w:rPr>
          <w:b/>
          <w:bCs/>
        </w:rPr>
        <w:t>Antwoord:</w:t>
      </w:r>
      <w:r>
        <w:rPr>
          <w:b/>
          <w:bCs/>
        </w:rPr>
        <w:br/>
      </w:r>
      <w:r w:rsidRPr="00527AC9">
        <w:t xml:space="preserve">Bij de inzet van online communicatiemiddelen wordt op de </w:t>
      </w:r>
      <w:proofErr w:type="spellStart"/>
      <w:r w:rsidRPr="00527AC9">
        <w:t>socialmedia</w:t>
      </w:r>
      <w:proofErr w:type="spellEnd"/>
      <w:r>
        <w:t>-</w:t>
      </w:r>
      <w:r w:rsidRPr="00527AC9">
        <w:t>accounts van de minister-president gewerkt conform de Uitgangspunten</w:t>
      </w:r>
      <w:r>
        <w:t xml:space="preserve"> </w:t>
      </w:r>
      <w:r w:rsidRPr="00527AC9">
        <w:t>overheidscommunicatie, zoals vermeld in het Handboek voor bewindspersonen. Ook op de sociale media-accounts van bewindspersonen wordt de communicatie van de Rijksoverheid niet vervlochten met partijpolitieke belangen. Een corporate bewindspersonenaccount is het uitgangspunt als bewindslieden in hun communicatie gebruik willen maken van sociale media.</w:t>
      </w:r>
      <w:r w:rsidRPr="00BA0B74">
        <w:rPr>
          <w:b/>
          <w:bCs/>
        </w:rPr>
        <w:t> </w:t>
      </w:r>
    </w:p>
    <w:p w:rsidRPr="00527AC9" w:rsidR="00F71FCE" w:rsidP="00BA0B74" w:rsidRDefault="00F71FCE" w14:paraId="6C93DC17" w14:textId="77777777">
      <w:pPr>
        <w:rPr>
          <w:b/>
          <w:bCs/>
        </w:rPr>
      </w:pPr>
      <w:r>
        <w:rPr>
          <w:b/>
          <w:bCs/>
        </w:rPr>
        <w:t>Vraag 4:</w:t>
      </w:r>
      <w:r>
        <w:rPr>
          <w:b/>
          <w:bCs/>
        </w:rPr>
        <w:br/>
      </w:r>
      <w:r w:rsidRPr="00527AC9">
        <w:t xml:space="preserve">Waarom is deze nieuwe richtlijn minder streng dan de handreiking voor AI-gebruik door de overheid?[1] </w:t>
      </w:r>
    </w:p>
    <w:p w:rsidRPr="00527AC9" w:rsidR="00F71FCE" w:rsidP="00BA0B74" w:rsidRDefault="00F71FCE" w14:paraId="7F6F5018" w14:textId="77777777">
      <w:r>
        <w:rPr>
          <w:b/>
          <w:bCs/>
        </w:rPr>
        <w:t>Antwoord:</w:t>
      </w:r>
      <w:r>
        <w:rPr>
          <w:b/>
          <w:bCs/>
        </w:rPr>
        <w:br/>
      </w:r>
      <w:r w:rsidRPr="00527AC9">
        <w:t xml:space="preserve">Op basis van de adviezen uit de handreiking voor AI-gebruik door de overheid voor het gebruik </w:t>
      </w:r>
      <w:r w:rsidRPr="00527AC9">
        <w:lastRenderedPageBreak/>
        <w:t>van Generatieve AI door de Rijksoverheid is door de Voorlichtingsraad begin 2026 een richtlijn uitgewerkt, specifiek toegespitst op veilige en verantwoorde toepassing van AI in overheidscommunicatie. De richtlijn is in lijn met zowel de handreiking als de EU AI Act.</w:t>
      </w:r>
    </w:p>
    <w:p w:rsidRPr="00BA0B74" w:rsidR="00F71FCE" w:rsidP="00BA0B74" w:rsidRDefault="00F71FCE" w14:paraId="6C609EBA" w14:textId="77777777"/>
    <w:p w:rsidR="002C3023" w:rsidRDefault="002C3023" w14:paraId="51B64912"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2673" w14:textId="77777777" w:rsidR="003032A8" w:rsidRDefault="003032A8" w:rsidP="00F71FCE">
      <w:pPr>
        <w:spacing w:after="0" w:line="240" w:lineRule="auto"/>
      </w:pPr>
      <w:r>
        <w:separator/>
      </w:r>
    </w:p>
  </w:endnote>
  <w:endnote w:type="continuationSeparator" w:id="0">
    <w:p w14:paraId="0A8CE373" w14:textId="77777777" w:rsidR="003032A8" w:rsidRDefault="003032A8" w:rsidP="00F7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8BB3" w14:textId="77777777" w:rsidR="00F71FCE" w:rsidRPr="00F71FCE" w:rsidRDefault="00F71FCE" w:rsidP="00F71F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16BE" w14:textId="77777777" w:rsidR="00F71FCE" w:rsidRPr="00F71FCE" w:rsidRDefault="00F71FCE" w:rsidP="00F71F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09C2" w14:textId="77777777" w:rsidR="00F71FCE" w:rsidRPr="00F71FCE" w:rsidRDefault="00F71FCE" w:rsidP="00F71F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8AA1B" w14:textId="77777777" w:rsidR="003032A8" w:rsidRDefault="003032A8" w:rsidP="00F71FCE">
      <w:pPr>
        <w:spacing w:after="0" w:line="240" w:lineRule="auto"/>
      </w:pPr>
      <w:r>
        <w:separator/>
      </w:r>
    </w:p>
  </w:footnote>
  <w:footnote w:type="continuationSeparator" w:id="0">
    <w:p w14:paraId="2EBF38A7" w14:textId="77777777" w:rsidR="003032A8" w:rsidRDefault="003032A8" w:rsidP="00F7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DCA8" w14:textId="77777777" w:rsidR="00F71FCE" w:rsidRPr="00F71FCE" w:rsidRDefault="00F71FCE" w:rsidP="00F71F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883D" w14:textId="77777777" w:rsidR="00F71FCE" w:rsidRPr="00F71FCE" w:rsidRDefault="00F71FCE" w:rsidP="00F71FC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F494" w14:textId="77777777" w:rsidR="00F71FCE" w:rsidRPr="00F71FCE" w:rsidRDefault="00F71FCE" w:rsidP="00F71FC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CE"/>
    <w:rsid w:val="002C3023"/>
    <w:rsid w:val="003032A8"/>
    <w:rsid w:val="00AA60A5"/>
    <w:rsid w:val="00DF7A30"/>
    <w:rsid w:val="00F71F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D8949"/>
  <w15:chartTrackingRefBased/>
  <w15:docId w15:val="{6F6FE02A-EE68-4B08-BDF2-E4101AC1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1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1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1F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1F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1F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1F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1F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1F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1F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1F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1F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1F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1F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1F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1F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1F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1F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1FCE"/>
    <w:rPr>
      <w:rFonts w:eastAsiaTheme="majorEastAsia" w:cstheme="majorBidi"/>
      <w:color w:val="272727" w:themeColor="text1" w:themeTint="D8"/>
    </w:rPr>
  </w:style>
  <w:style w:type="paragraph" w:styleId="Titel">
    <w:name w:val="Title"/>
    <w:basedOn w:val="Standaard"/>
    <w:next w:val="Standaard"/>
    <w:link w:val="TitelChar"/>
    <w:uiPriority w:val="10"/>
    <w:qFormat/>
    <w:rsid w:val="00F71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1F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1F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1F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1F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1FCE"/>
    <w:rPr>
      <w:i/>
      <w:iCs/>
      <w:color w:val="404040" w:themeColor="text1" w:themeTint="BF"/>
    </w:rPr>
  </w:style>
  <w:style w:type="paragraph" w:styleId="Lijstalinea">
    <w:name w:val="List Paragraph"/>
    <w:basedOn w:val="Standaard"/>
    <w:uiPriority w:val="34"/>
    <w:qFormat/>
    <w:rsid w:val="00F71FCE"/>
    <w:pPr>
      <w:ind w:left="720"/>
      <w:contextualSpacing/>
    </w:pPr>
  </w:style>
  <w:style w:type="character" w:styleId="Intensievebenadrukking">
    <w:name w:val="Intense Emphasis"/>
    <w:basedOn w:val="Standaardalinea-lettertype"/>
    <w:uiPriority w:val="21"/>
    <w:qFormat/>
    <w:rsid w:val="00F71FCE"/>
    <w:rPr>
      <w:i/>
      <w:iCs/>
      <w:color w:val="0F4761" w:themeColor="accent1" w:themeShade="BF"/>
    </w:rPr>
  </w:style>
  <w:style w:type="paragraph" w:styleId="Duidelijkcitaat">
    <w:name w:val="Intense Quote"/>
    <w:basedOn w:val="Standaard"/>
    <w:next w:val="Standaard"/>
    <w:link w:val="DuidelijkcitaatChar"/>
    <w:uiPriority w:val="30"/>
    <w:qFormat/>
    <w:rsid w:val="00F71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1FCE"/>
    <w:rPr>
      <w:i/>
      <w:iCs/>
      <w:color w:val="0F4761" w:themeColor="accent1" w:themeShade="BF"/>
    </w:rPr>
  </w:style>
  <w:style w:type="character" w:styleId="Intensieveverwijzing">
    <w:name w:val="Intense Reference"/>
    <w:basedOn w:val="Standaardalinea-lettertype"/>
    <w:uiPriority w:val="32"/>
    <w:qFormat/>
    <w:rsid w:val="00F71FCE"/>
    <w:rPr>
      <w:b/>
      <w:bCs/>
      <w:smallCaps/>
      <w:color w:val="0F4761" w:themeColor="accent1" w:themeShade="BF"/>
      <w:spacing w:val="5"/>
    </w:rPr>
  </w:style>
  <w:style w:type="paragraph" w:styleId="Koptekst">
    <w:name w:val="header"/>
    <w:basedOn w:val="Standaard"/>
    <w:link w:val="KoptekstChar"/>
    <w:uiPriority w:val="99"/>
    <w:unhideWhenUsed/>
    <w:rsid w:val="00F71F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FCE"/>
  </w:style>
  <w:style w:type="paragraph" w:styleId="Voettekst">
    <w:name w:val="footer"/>
    <w:basedOn w:val="Standaard"/>
    <w:link w:val="VoettekstChar"/>
    <w:uiPriority w:val="99"/>
    <w:unhideWhenUsed/>
    <w:rsid w:val="00F71F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FCE"/>
  </w:style>
  <w:style w:type="paragraph" w:styleId="Geenafstand">
    <w:name w:val="No Spacing"/>
    <w:uiPriority w:val="1"/>
    <w:qFormat/>
    <w:rsid w:val="00F71F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394</ap:Words>
  <ap:Characters>2359</ap:Characters>
  <ap:DocSecurity>0</ap:DocSecurity>
  <ap:Lines>49</ap:Lines>
  <ap:Paragraphs>15</ap:Paragraphs>
  <ap:ScaleCrop>false</ap:ScaleCrop>
  <ap:LinksUpToDate>false</ap:LinksUpToDate>
  <ap:CharactersWithSpaces>2738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2026-10-26T16:24:00.0000000Z</dcterms:created>
  <dcterms:modified xsi:type="dcterms:W3CDTF">2026-10-26T16:25:00.0000000Z</dcterms:modified>
  <version/>
  <category/>
</coreProperties>
</file>