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10BD" w:rsidRDefault="006C0C02" w14:paraId="51BB2DB5" w14:textId="77777777">
      <w:pPr>
        <w:framePr w:w="737" w:h="2494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 wp14:anchorId="780E3C8F" wp14:editId="55362911">
            <wp:extent cx="467995" cy="1583865"/>
            <wp:effectExtent l="0" t="0" r="0" b="0"/>
            <wp:docPr id="6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0BD" w:rsidRDefault="006C0C02" w14:paraId="14D552BF" w14:textId="77777777">
      <w:pPr>
        <w:framePr w:w="4422" w:h="2494" w:wrap="none" w:hAnchor="page" w:vAnchor="page" w:x="6321" w:hRule="exact" w:anchorLock="1"/>
        <w:spacing w:line="240" w:lineRule="auto"/>
      </w:pPr>
      <w:r>
        <w:rPr>
          <w:noProof/>
        </w:rPr>
        <w:drawing>
          <wp:inline distT="0" distB="0" distL="0" distR="0" wp14:anchorId="19D25967" wp14:editId="35BC914C">
            <wp:extent cx="2807970" cy="1584198"/>
            <wp:effectExtent l="0" t="0" r="0" b="0"/>
            <wp:docPr id="8" name="Logotype" descr="Ministerie van Financië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typ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970" cy="158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0BD" w:rsidRDefault="006C0C02" w14:paraId="56D422A2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20201 2500 EE  Den Haag</w:t>
      </w:r>
    </w:p>
    <w:p w:rsidR="00E410BD" w:rsidRDefault="006C0C02" w14:paraId="23417200" w14:textId="77777777">
      <w:pPr>
        <w:framePr w:w="7540" w:h="1757" w:wrap="none" w:hAnchor="page" w:vAnchor="page" w:x="1587" w:y="3078" w:hRule="exact" w:anchorLock="1"/>
      </w:pPr>
      <w:r>
        <w:t>Voorzitter van de Tweede Kamer der Staten-Generaal</w:t>
      </w:r>
    </w:p>
    <w:p w:rsidR="00E410BD" w:rsidRDefault="006C0C02" w14:paraId="20BF38FA" w14:textId="77777777">
      <w:pPr>
        <w:framePr w:w="7540" w:h="1757" w:wrap="none" w:hAnchor="page" w:vAnchor="page" w:x="1587" w:y="3078" w:hRule="exact" w:anchorLock="1"/>
      </w:pPr>
      <w:r>
        <w:t>Postbus 20018</w:t>
      </w:r>
    </w:p>
    <w:p w:rsidR="00E410BD" w:rsidRDefault="006C0C02" w14:paraId="62F99387" w14:textId="77777777">
      <w:pPr>
        <w:framePr w:w="7540" w:h="1757" w:wrap="none" w:hAnchor="page" w:vAnchor="page" w:x="1587" w:y="3078" w:hRule="exact" w:anchorLock="1"/>
      </w:pPr>
      <w:r>
        <w:t>2500EA  Den Haag</w:t>
      </w:r>
    </w:p>
    <w:p w:rsidR="00E410BD" w:rsidRDefault="006C0C02" w14:paraId="1B9D918A" w14:textId="77777777">
      <w:pPr>
        <w:pStyle w:val="Referentiegegevens"/>
        <w:framePr w:w="2012" w:h="12614" w:wrap="none" w:hAnchor="page" w:vAnchor="page" w:x="9325" w:y="3095" w:hRule="exact" w:anchorLock="1"/>
      </w:pPr>
      <w:r>
        <w:t>Korte Voorhout 7</w:t>
      </w:r>
    </w:p>
    <w:p w:rsidR="00E410BD" w:rsidRDefault="006C0C02" w14:paraId="06E51967" w14:textId="77777777">
      <w:pPr>
        <w:pStyle w:val="Referentiegegevens"/>
        <w:framePr w:w="2012" w:h="12614" w:wrap="none" w:hAnchor="page" w:vAnchor="page" w:x="9325" w:y="3095" w:hRule="exact" w:anchorLock="1"/>
      </w:pPr>
      <w:r>
        <w:t>2511 CW Den Haag</w:t>
      </w:r>
    </w:p>
    <w:p w:rsidR="00E410BD" w:rsidRDefault="006C0C02" w14:paraId="1E0C35B9" w14:textId="77777777">
      <w:pPr>
        <w:pStyle w:val="Referentiegegevens"/>
        <w:framePr w:w="2012" w:h="12614" w:wrap="none" w:hAnchor="page" w:vAnchor="page" w:x="9325" w:y="3095" w:hRule="exact" w:anchorLock="1"/>
      </w:pPr>
      <w:r>
        <w:t>Postbus 20201</w:t>
      </w:r>
    </w:p>
    <w:p w:rsidR="00E410BD" w:rsidRDefault="006C0C02" w14:paraId="5575C19D" w14:textId="77777777">
      <w:pPr>
        <w:pStyle w:val="Referentiegegevens"/>
        <w:framePr w:w="2012" w:h="12614" w:wrap="none" w:hAnchor="page" w:vAnchor="page" w:x="9325" w:y="3095" w:hRule="exact" w:anchorLock="1"/>
      </w:pPr>
      <w:r>
        <w:t>2500 EE  Den Haag</w:t>
      </w:r>
    </w:p>
    <w:p w:rsidR="00E410BD" w:rsidRDefault="006C0C02" w14:paraId="219181D9" w14:textId="77777777">
      <w:pPr>
        <w:pStyle w:val="Referentiegegevens"/>
        <w:framePr w:w="2012" w:h="12614" w:wrap="none" w:hAnchor="page" w:vAnchor="page" w:x="9325" w:y="3095" w:hRule="exact" w:anchorLock="1"/>
      </w:pPr>
      <w:proofErr w:type="gramStart"/>
      <w:r>
        <w:t>www.minfin.nl</w:t>
      </w:r>
      <w:proofErr w:type="gramEnd"/>
    </w:p>
    <w:p w:rsidR="00E410BD" w:rsidRDefault="00E410BD" w14:paraId="662F2531" w14:textId="77777777">
      <w:pPr>
        <w:pStyle w:val="WitregelW1"/>
        <w:framePr w:w="2012" w:h="12614" w:wrap="none" w:hAnchor="page" w:vAnchor="page" w:x="9325" w:y="3095" w:hRule="exact" w:anchorLock="1"/>
      </w:pPr>
    </w:p>
    <w:p w:rsidR="00E410BD" w:rsidRDefault="006C0C02" w14:paraId="39B2ADF4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p w:rsidR="00E410BD" w:rsidRDefault="00E410BD" w14:paraId="16C84BB9" w14:textId="77777777">
      <w:pPr>
        <w:pStyle w:val="Referentiegegevens"/>
        <w:framePr w:w="2012" w:h="12614" w:wrap="none" w:hAnchor="page" w:vAnchor="page" w:x="9325" w:y="3095" w:hRule="exact" w:anchorLock="1"/>
      </w:pPr>
      <w:fldSimple w:instr=" DOCPROPERTY  &quot;Kenmerk&quot;  \* MERGEFORMAT ">
        <w:r>
          <w:t>2026-0000405102</w:t>
        </w:r>
      </w:fldSimple>
    </w:p>
    <w:p w:rsidR="00E410BD" w:rsidRDefault="00E410BD" w14:paraId="1D0DC922" w14:textId="77777777">
      <w:pPr>
        <w:pStyle w:val="WitregelW1"/>
        <w:framePr w:w="2012" w:h="12614" w:wrap="none" w:hAnchor="page" w:vAnchor="page" w:x="9325" w:y="3095" w:hRule="exact" w:anchorLock="1"/>
      </w:pPr>
    </w:p>
    <w:p w:rsidR="00E410BD" w:rsidRDefault="006C0C02" w14:paraId="34E9D76C" w14:textId="77777777">
      <w:pPr>
        <w:pStyle w:val="Referentiegegevensbold"/>
        <w:framePr w:w="2012" w:h="12614" w:wrap="none" w:hAnchor="page" w:vAnchor="page" w:x="9325" w:y="3095" w:hRule="exact" w:anchorLock="1"/>
      </w:pPr>
      <w:r>
        <w:t>Bijlage(n)</w:t>
      </w:r>
    </w:p>
    <w:p w:rsidR="00E410BD" w:rsidRDefault="006C0C02" w14:paraId="09FA1B4F" w14:textId="77777777">
      <w:pPr>
        <w:pStyle w:val="Referentiegegevens"/>
        <w:framePr w:w="2012" w:h="12614" w:wrap="none" w:hAnchor="page" w:vAnchor="page" w:x="9325" w:y="3095" w:hRule="exact" w:anchorLock="1"/>
      </w:pPr>
      <w:r>
        <w:t>1. Antwoorden op vragen van het lid Keijzer over de omvang van het Rijksapparaat en de overschrijding van de Roemernorm</w:t>
      </w:r>
    </w:p>
    <w:tbl>
      <w:tblPr>
        <w:tblW w:w="0" w:type="auto"/>
        <w:tblLayout w:type="fixed"/>
        <w:tblLook w:val="0740" w:firstRow="0" w:lastRow="1" w:firstColumn="0" w:lastColumn="1" w:noHBand="1" w:noVBand="1"/>
      </w:tblPr>
      <w:tblGrid>
        <w:gridCol w:w="1140"/>
        <w:gridCol w:w="5918"/>
      </w:tblGrid>
      <w:tr w:rsidR="00E410BD" w14:paraId="12072040" w14:textId="77777777">
        <w:trPr>
          <w:trHeight w:val="240"/>
        </w:trPr>
        <w:tc>
          <w:tcPr>
            <w:tcW w:w="1140" w:type="dxa"/>
          </w:tcPr>
          <w:p w:rsidR="00E410BD" w:rsidRDefault="006C0C02" w14:paraId="5AF66DB4" w14:textId="77777777">
            <w:pPr>
              <w:framePr w:w="7540" w:h="510" w:wrap="none" w:hAnchor="page" w:vAnchor="page" w:x="1589" w:y="5283" w:hRule="exact" w:anchorLock="1"/>
            </w:pPr>
            <w:r>
              <w:t>Datum</w:t>
            </w:r>
          </w:p>
        </w:tc>
        <w:tc>
          <w:tcPr>
            <w:tcW w:w="5918" w:type="dxa"/>
          </w:tcPr>
          <w:p w:rsidR="00E410BD" w:rsidRDefault="001C2B4A" w14:paraId="3ADB8196" w14:textId="6113D947">
            <w:pPr>
              <w:framePr w:w="7540" w:h="510" w:wrap="none" w:hAnchor="page" w:vAnchor="page" w:x="1589" w:y="5283" w:hRule="exact" w:anchorLock="1"/>
            </w:pPr>
            <w:r>
              <w:t>23 oktober 2026</w:t>
            </w:r>
          </w:p>
        </w:tc>
      </w:tr>
      <w:tr w:rsidR="00E410BD" w14:paraId="03F32C09" w14:textId="77777777">
        <w:trPr>
          <w:trHeight w:val="240"/>
        </w:trPr>
        <w:tc>
          <w:tcPr>
            <w:tcW w:w="1140" w:type="dxa"/>
          </w:tcPr>
          <w:p w:rsidR="00E410BD" w:rsidRDefault="006C0C02" w14:paraId="366CF90A" w14:textId="77777777">
            <w:pPr>
              <w:framePr w:w="7540" w:h="510" w:wrap="none" w:hAnchor="page" w:vAnchor="page" w:x="1589" w:y="5283" w:hRule="exact" w:anchorLock="1"/>
            </w:pPr>
            <w:r>
              <w:t>Betreft</w:t>
            </w:r>
          </w:p>
        </w:tc>
        <w:tc>
          <w:tcPr>
            <w:tcW w:w="5918" w:type="dxa"/>
          </w:tcPr>
          <w:p w:rsidR="00E410BD" w:rsidRDefault="00793EBD" w14:paraId="0D9ABA8B" w14:textId="77777777">
            <w:pPr>
              <w:framePr w:w="7540" w:h="510" w:wrap="none" w:hAnchor="page" w:vAnchor="page" w:x="1589" w:y="5283" w:hRule="exact" w:anchorLock="1"/>
            </w:pPr>
            <w:r>
              <w:t xml:space="preserve">Beantwoording vragen van het lid Keijzer </w:t>
            </w:r>
            <w:proofErr w:type="gramStart"/>
            <w:r>
              <w:t>inzake</w:t>
            </w:r>
            <w:proofErr w:type="gramEnd"/>
            <w:r>
              <w:t xml:space="preserve"> Rijksapparaat</w:t>
            </w:r>
          </w:p>
        </w:tc>
      </w:tr>
    </w:tbl>
    <w:p w:rsidR="00FD3190" w:rsidRDefault="001C2B4A" w14:paraId="22ECF7F7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p w:rsidR="00E410BD" w:rsidRDefault="00E410BD" w14:paraId="77F17606" w14:textId="77777777"/>
    <w:p w:rsidR="00E410BD" w:rsidRDefault="006C0C02" w14:paraId="0549C656" w14:textId="1BC0FCB9">
      <w:r>
        <w:t>Geachte</w:t>
      </w:r>
      <w:r w:rsidR="001C2B4A">
        <w:t xml:space="preserve"> Voorzitter</w:t>
      </w:r>
      <w:r>
        <w:t>,</w:t>
      </w:r>
    </w:p>
    <w:p w:rsidR="00E410BD" w:rsidRDefault="00E410BD" w14:paraId="7A4A71FC" w14:textId="77777777"/>
    <w:p w:rsidR="00E410BD" w:rsidRDefault="006C0C02" w14:paraId="1503B8DA" w14:textId="77777777">
      <w:r>
        <w:t>Met deze brief zend ik u, mede namens de staatssecretaris Koninkrijksrelaties en Slagvaardige Overheid, de antwoorden op de Kamervragen van het lid Keijzer over de omvang van het Rijksappara</w:t>
      </w:r>
      <w:r w:rsidR="00057ABA">
        <w:t>a</w:t>
      </w:r>
      <w:r>
        <w:t>t en de overschrijding van de Roemernorm.</w:t>
      </w:r>
    </w:p>
    <w:p w:rsidR="00E410BD" w:rsidRDefault="00E410BD" w14:paraId="4AD730AD" w14:textId="77777777"/>
    <w:p w:rsidR="00E410BD" w:rsidRDefault="00E410BD" w14:paraId="3C734081" w14:textId="77777777"/>
    <w:p w:rsidR="00E410BD" w:rsidRDefault="006C0C02" w14:paraId="2C7E5EAB" w14:textId="77777777">
      <w:r>
        <w:t>Hoogachtend,</w:t>
      </w:r>
    </w:p>
    <w:p w:rsidR="00E410BD" w:rsidRDefault="00E410BD" w14:paraId="07029CBE" w14:textId="77777777"/>
    <w:tbl>
      <w:tblPr>
        <w:tblStyle w:val="Tabelzonderranden"/>
        <w:tblW w:w="7541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3394"/>
        <w:gridCol w:w="754"/>
        <w:gridCol w:w="3393"/>
      </w:tblGrid>
      <w:tr w:rsidR="00E410BD" w14:paraId="582312AF" w14:textId="77777777">
        <w:trPr>
          <w:gridAfter w:val="1"/>
          <w:wAfter w:w="360" w:type="dxa"/>
        </w:trPr>
        <w:tc>
          <w:tcPr>
            <w:tcW w:w="3393" w:type="dxa"/>
          </w:tcPr>
          <w:p w:rsidR="00E410BD" w:rsidRDefault="00E20042" w14:paraId="0A43D79B" w14:textId="77777777">
            <w:proofErr w:type="gramStart"/>
            <w:r>
              <w:t>d</w:t>
            </w:r>
            <w:r w:rsidR="006C0C02">
              <w:t>e</w:t>
            </w:r>
            <w:proofErr w:type="gramEnd"/>
            <w:r w:rsidR="006C0C02">
              <w:t xml:space="preserve"> </w:t>
            </w:r>
            <w:r>
              <w:t>m</w:t>
            </w:r>
            <w:r w:rsidR="006C0C02">
              <w:t>inister van Financiën,</w:t>
            </w:r>
          </w:p>
        </w:tc>
        <w:tc>
          <w:tcPr>
            <w:tcW w:w="754" w:type="dxa"/>
          </w:tcPr>
          <w:p w:rsidR="00E410BD" w:rsidRDefault="00E410BD" w14:paraId="67B2F9B9" w14:textId="77777777"/>
        </w:tc>
      </w:tr>
      <w:tr w:rsidR="00E410BD" w14:paraId="413DD564" w14:textId="77777777">
        <w:tc>
          <w:tcPr>
            <w:tcW w:w="3393" w:type="dxa"/>
          </w:tcPr>
          <w:p w:rsidR="00E410BD" w:rsidRDefault="00E410BD" w14:paraId="5490B3AA" w14:textId="77777777"/>
          <w:p w:rsidR="00E410BD" w:rsidRDefault="00E410BD" w14:paraId="4E4976C5" w14:textId="77777777"/>
          <w:p w:rsidR="00E410BD" w:rsidRDefault="00E410BD" w14:paraId="735E40A0" w14:textId="77777777"/>
          <w:p w:rsidR="00E410BD" w:rsidRDefault="00E410BD" w14:paraId="01E22AE5" w14:textId="77777777"/>
          <w:p w:rsidR="00E410BD" w:rsidRDefault="00E410BD" w14:paraId="5C9454E7" w14:textId="77777777"/>
        </w:tc>
        <w:tc>
          <w:tcPr>
            <w:tcW w:w="754" w:type="dxa"/>
          </w:tcPr>
          <w:p w:rsidR="00E410BD" w:rsidRDefault="00E410BD" w14:paraId="418A0739" w14:textId="77777777"/>
          <w:p w:rsidR="00E410BD" w:rsidRDefault="00E410BD" w14:paraId="6743F65D" w14:textId="77777777"/>
          <w:p w:rsidR="00E410BD" w:rsidRDefault="00E410BD" w14:paraId="354F33C3" w14:textId="77777777"/>
          <w:p w:rsidR="00E410BD" w:rsidRDefault="00E410BD" w14:paraId="3A81A1D9" w14:textId="77777777"/>
          <w:p w:rsidR="00E410BD" w:rsidRDefault="00E410BD" w14:paraId="1A2ACBCA" w14:textId="77777777"/>
        </w:tc>
        <w:tc>
          <w:tcPr>
            <w:tcW w:w="3393" w:type="dxa"/>
          </w:tcPr>
          <w:p w:rsidR="00E410BD" w:rsidRDefault="00E410BD" w14:paraId="76D8C292" w14:textId="77777777"/>
          <w:p w:rsidR="00E410BD" w:rsidRDefault="00E410BD" w14:paraId="74AD5219" w14:textId="77777777"/>
          <w:p w:rsidR="00E410BD" w:rsidRDefault="00E410BD" w14:paraId="38337B0C" w14:textId="77777777"/>
          <w:p w:rsidR="00E410BD" w:rsidRDefault="00E410BD" w14:paraId="2A045FD7" w14:textId="77777777"/>
          <w:p w:rsidR="00E410BD" w:rsidRDefault="00E410BD" w14:paraId="04DD84D7" w14:textId="77777777"/>
        </w:tc>
      </w:tr>
      <w:tr w:rsidR="00E410BD" w14:paraId="76536602" w14:textId="77777777">
        <w:trPr>
          <w:gridAfter w:val="1"/>
          <w:wAfter w:w="360" w:type="dxa"/>
        </w:trPr>
        <w:tc>
          <w:tcPr>
            <w:tcW w:w="3393" w:type="dxa"/>
          </w:tcPr>
          <w:p w:rsidR="00E410BD" w:rsidRDefault="006C0C02" w14:paraId="7C303A63" w14:textId="77777777">
            <w:r>
              <w:t>E. Heinen</w:t>
            </w:r>
          </w:p>
        </w:tc>
        <w:tc>
          <w:tcPr>
            <w:tcW w:w="754" w:type="dxa"/>
          </w:tcPr>
          <w:p w:rsidR="00E410BD" w:rsidRDefault="00E410BD" w14:paraId="613CD8BB" w14:textId="77777777"/>
        </w:tc>
      </w:tr>
    </w:tbl>
    <w:p w:rsidR="00F26896" w:rsidRDefault="00F26896" w14:paraId="787D4007" w14:textId="77777777"/>
    <w:sectPr w:rsidR="00F26896">
      <w:headerReference w:type="default" r:id="rId9"/>
      <w:footerReference w:type="default" r:id="rId10"/>
      <w:headerReference w:type="first" r:id="rId11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0BFBC" w14:textId="77777777" w:rsidR="00B46AE6" w:rsidRDefault="00B46AE6">
      <w:pPr>
        <w:spacing w:line="240" w:lineRule="auto"/>
      </w:pPr>
      <w:r>
        <w:separator/>
      </w:r>
    </w:p>
  </w:endnote>
  <w:endnote w:type="continuationSeparator" w:id="0">
    <w:p w14:paraId="2C047589" w14:textId="77777777" w:rsidR="00B46AE6" w:rsidRDefault="00B46A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B46F7" w14:textId="77777777" w:rsidR="00E410BD" w:rsidRDefault="00E410BD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841F8" w14:textId="77777777" w:rsidR="00B46AE6" w:rsidRDefault="00B46AE6">
      <w:pPr>
        <w:pStyle w:val="Voetnoottekst"/>
      </w:pPr>
    </w:p>
  </w:footnote>
  <w:footnote w:type="continuationSeparator" w:id="0">
    <w:p w14:paraId="6D15ED17" w14:textId="77777777" w:rsidR="00B46AE6" w:rsidRDefault="00B46AE6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35CD0" w14:textId="77777777" w:rsidR="00E410BD" w:rsidRDefault="006C0C02"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E355AE0" wp14:editId="6FEC11F9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5130EC" w14:textId="77777777" w:rsidR="00BA4223" w:rsidRDefault="00BA422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E355AE0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185130EC" w14:textId="77777777" w:rsidR="00BA4223" w:rsidRDefault="00BA4223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E7A6C0D" wp14:editId="49900C75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CFAB54" w14:textId="77777777" w:rsidR="00E410BD" w:rsidRDefault="006C0C02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3AECBC9D" w14:textId="77777777" w:rsidR="00E410BD" w:rsidRDefault="008C2BF2">
                          <w:pPr>
                            <w:pStyle w:val="Referentiegegevens"/>
                          </w:pPr>
                          <w:fldSimple w:instr=" DOCPROPERTY  &quot;Datum&quot;  \* MERGEFORMAT ">
                            <w:r w:rsidR="001C2B4A">
                              <w:t>14 oktober 2026</w:t>
                            </w:r>
                          </w:fldSimple>
                        </w:p>
                        <w:p w14:paraId="270C99B2" w14:textId="77777777" w:rsidR="00E410BD" w:rsidRDefault="00E410BD">
                          <w:pPr>
                            <w:pStyle w:val="WitregelW1"/>
                          </w:pPr>
                        </w:p>
                        <w:p w14:paraId="29710028" w14:textId="77777777" w:rsidR="00E410BD" w:rsidRDefault="006C0C02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F1FC4BD" w14:textId="77777777" w:rsidR="00FD3190" w:rsidRDefault="001C2B4A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2026-0000405102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E7A6C0D" id="46fef022-aa3c-11ea-a756-beb5f67e67be" o:spid="_x0000_s1027" type="#_x0000_t202" alt="Colofon" style="position:absolute;margin-left:466.25pt;margin-top:154.75pt;width:100.6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75CFAB54" w14:textId="77777777" w:rsidR="00E410BD" w:rsidRDefault="006C0C02">
                    <w:pPr>
                      <w:pStyle w:val="Referentiegegevensbold"/>
                    </w:pPr>
                    <w:r>
                      <w:t>Datum</w:t>
                    </w:r>
                  </w:p>
                  <w:p w14:paraId="3AECBC9D" w14:textId="77777777" w:rsidR="00E410BD" w:rsidRDefault="008C2BF2">
                    <w:pPr>
                      <w:pStyle w:val="Referentiegegevens"/>
                    </w:pPr>
                    <w:fldSimple w:instr=" DOCPROPERTY  &quot;Datum&quot;  \* MERGEFORMAT ">
                      <w:r w:rsidR="001C2B4A">
                        <w:t>14 oktober 2026</w:t>
                      </w:r>
                    </w:fldSimple>
                  </w:p>
                  <w:p w14:paraId="270C99B2" w14:textId="77777777" w:rsidR="00E410BD" w:rsidRDefault="00E410BD">
                    <w:pPr>
                      <w:pStyle w:val="WitregelW1"/>
                    </w:pPr>
                  </w:p>
                  <w:p w14:paraId="29710028" w14:textId="77777777" w:rsidR="00E410BD" w:rsidRDefault="006C0C02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F1FC4BD" w14:textId="77777777" w:rsidR="00FD3190" w:rsidRDefault="001C2B4A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2026-0000405102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63AC743" wp14:editId="07FB1841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64331D" w14:textId="77777777" w:rsidR="00BA4223" w:rsidRDefault="00BA422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63AC743" id="46fef0b8-aa3c-11ea-a756-beb5f67e67be" o:spid="_x0000_s1028" type="#_x0000_t202" alt="Voettekst" style="position:absolute;margin-left:79.35pt;margin-top:802.7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0664331D" w14:textId="77777777" w:rsidR="00BA4223" w:rsidRDefault="00BA4223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6DE30F5" wp14:editId="5508FB72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25C295" w14:textId="77777777" w:rsidR="00FD3190" w:rsidRDefault="001C2B4A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6DE30F5" id="46fef06f-aa3c-11ea-a756-beb5f67e67be" o:spid="_x0000_s1029" type="#_x0000_t202" alt="Paginanummering" style="position:absolute;margin-left:466.25pt;margin-top:802.75pt;width:101.25pt;height:12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0425C295" w14:textId="77777777" w:rsidR="00FD3190" w:rsidRDefault="001C2B4A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9E10B" w14:textId="77777777" w:rsidR="00E410BD" w:rsidRDefault="00E410BD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085931"/>
    <w:multiLevelType w:val="multilevel"/>
    <w:tmpl w:val="D45A96BE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F3E8A451"/>
    <w:multiLevelType w:val="multilevel"/>
    <w:tmpl w:val="B9C4F02B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FFF0DB77"/>
    <w:multiLevelType w:val="multilevel"/>
    <w:tmpl w:val="46EF324F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3440DADA"/>
    <w:multiLevelType w:val="multilevel"/>
    <w:tmpl w:val="D8405B57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1242060100">
    <w:abstractNumId w:val="3"/>
  </w:num>
  <w:num w:numId="2" w16cid:durableId="1863664847">
    <w:abstractNumId w:val="2"/>
  </w:num>
  <w:num w:numId="3" w16cid:durableId="1068726546">
    <w:abstractNumId w:val="1"/>
  </w:num>
  <w:num w:numId="4" w16cid:durableId="160514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BD"/>
    <w:rsid w:val="00057ABA"/>
    <w:rsid w:val="00085BEA"/>
    <w:rsid w:val="001C2B4A"/>
    <w:rsid w:val="00240C35"/>
    <w:rsid w:val="00667884"/>
    <w:rsid w:val="00696B24"/>
    <w:rsid w:val="006C0C02"/>
    <w:rsid w:val="00793EBD"/>
    <w:rsid w:val="008C2BF2"/>
    <w:rsid w:val="008E724C"/>
    <w:rsid w:val="009C7773"/>
    <w:rsid w:val="00B46AE6"/>
    <w:rsid w:val="00BA4223"/>
    <w:rsid w:val="00CB4E73"/>
    <w:rsid w:val="00CD5A6A"/>
    <w:rsid w:val="00DC02C6"/>
    <w:rsid w:val="00E20042"/>
    <w:rsid w:val="00E40CA0"/>
    <w:rsid w:val="00E410BD"/>
    <w:rsid w:val="00EE1676"/>
    <w:rsid w:val="00F25643"/>
    <w:rsid w:val="00F26896"/>
    <w:rsid w:val="00FD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01F31"/>
  <w15:docId w15:val="{9851886C-7EA8-4CDD-B7E7-B1A1B336B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085BE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85BEA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085BE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85BEA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19" Type="http://schemas.openxmlformats.org/officeDocument/2006/relationships/webSetting" Target="webSettings0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135</ap:Words>
  <ap:Characters>745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Antwoorden op vragen van het lid Keijzer over de omvang van het Rijksapparaat en de overschrijding van de Roemernorm</vt:lpstr>
    </vt:vector>
  </ap:TitlesOfParts>
  <ap:LinksUpToDate>false</ap:LinksUpToDate>
  <ap:CharactersWithSpaces>879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2026-10-23T10:18:00.0000000Z</dcterms:created>
  <dcterms:modified xsi:type="dcterms:W3CDTF">2026-10-23T10:18:00.0000000Z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14 oktober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>2026-0000405102</vt:lpwstr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Antwoorden op vragen van het lid Keijzer over de omvang van het Rijksapparaat en de overschrijding van de Roemernorm</vt:lpwstr>
  </property>
  <property fmtid="{D5CDD505-2E9C-101B-9397-08002B2CF9AE}" pid="32" name="iAan">
    <vt:lpwstr/>
  </property>
  <property fmtid="{D5CDD505-2E9C-101B-9397-08002B2CF9AE}" pid="33" name="iDatum">
    <vt:lpwstr>14 oktober 2026</vt:lpwstr>
  </property>
  <property fmtid="{D5CDD505-2E9C-101B-9397-08002B2CF9AE}" pid="34" name="iOnsKenmerk">
    <vt:lpwstr/>
  </property>
  <property fmtid="{D5CDD505-2E9C-101B-9397-08002B2CF9AE}" pid="35" name="iUwKenmerk">
    <vt:lpwstr/>
  </property>
  <property fmtid="{D5CDD505-2E9C-101B-9397-08002B2CF9AE}" pid="36" name="iRubricering">
    <vt:lpwstr/>
  </property>
  <property fmtid="{D5CDD505-2E9C-101B-9397-08002B2CF9AE}" pid="37" name="iOnderwerp">
    <vt:lpwstr>Antwoorden op vragen van het lid Keijzer over de omvang van het Rijksapparaat en de overschrijding van de Roemernorm</vt:lpwstr>
  </property>
  <property fmtid="{D5CDD505-2E9C-101B-9397-08002B2CF9AE}" pid="38" name="MSIP_Label_f5339f15-c483-4670-87f9-f365ba551dce_Enabled">
    <vt:lpwstr>true</vt:lpwstr>
  </property>
  <property fmtid="{D5CDD505-2E9C-101B-9397-08002B2CF9AE}" pid="39" name="MSIP_Label_f5339f15-c483-4670-87f9-f365ba551dce_SetDate">
    <vt:lpwstr>2026-10-08T07:33:57Z</vt:lpwstr>
  </property>
  <property fmtid="{D5CDD505-2E9C-101B-9397-08002B2CF9AE}" pid="40" name="MSIP_Label_f5339f15-c483-4670-87f9-f365ba551dce_Method">
    <vt:lpwstr>Standard</vt:lpwstr>
  </property>
  <property fmtid="{D5CDD505-2E9C-101B-9397-08002B2CF9AE}" pid="41" name="MSIP_Label_f5339f15-c483-4670-87f9-f365ba551dce_Name">
    <vt:lpwstr>FIN-IRF-Dep. V.</vt:lpwstr>
  </property>
  <property fmtid="{D5CDD505-2E9C-101B-9397-08002B2CF9AE}" pid="42" name="MSIP_Label_f5339f15-c483-4670-87f9-f365ba551dce_SiteId">
    <vt:lpwstr>84712536-f524-40a0-913b-5d25ba502732</vt:lpwstr>
  </property>
  <property fmtid="{D5CDD505-2E9C-101B-9397-08002B2CF9AE}" pid="43" name="MSIP_Label_f5339f15-c483-4670-87f9-f365ba551dce_ActionId">
    <vt:lpwstr>da214310-bca8-44d7-9f9b-5044383cb8a9</vt:lpwstr>
  </property>
  <property fmtid="{D5CDD505-2E9C-101B-9397-08002B2CF9AE}" pid="44" name="MSIP_Label_f5339f15-c483-4670-87f9-f365ba551dce_ContentBits">
    <vt:lpwstr>0</vt:lpwstr>
  </property>
  <property fmtid="{D5CDD505-2E9C-101B-9397-08002B2CF9AE}" pid="45" name="MSIP_Label_f5339f15-c483-4670-87f9-f365ba551dce_Tag">
    <vt:lpwstr>10, 3, 0, 1</vt:lpwstr>
  </property>
</Properties>
</file>