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60F4" w:rsidR="00B43B6A" w:rsidP="00B43B6A" w:rsidRDefault="00B43B6A" w14:paraId="7399F87F" w14:textId="77777777">
      <w:pPr>
        <w:spacing w:after="0" w:line="240" w:lineRule="auto"/>
        <w:rPr>
          <w:rFonts w:ascii="Verdana" w:hAnsi="Verdana"/>
          <w:b/>
          <w:bCs/>
          <w:sz w:val="18"/>
          <w:szCs w:val="18"/>
        </w:rPr>
      </w:pPr>
      <w:r w:rsidRPr="007160F4">
        <w:rPr>
          <w:rFonts w:ascii="Verdana" w:hAnsi="Verdana"/>
          <w:b/>
          <w:bCs/>
          <w:sz w:val="18"/>
          <w:szCs w:val="18"/>
        </w:rPr>
        <w:t>2026Z19693</w:t>
      </w:r>
    </w:p>
    <w:p w:rsidRPr="007160F4" w:rsidR="005814CA" w:rsidP="00B43B6A" w:rsidRDefault="005814CA" w14:paraId="5F16A407" w14:textId="77777777">
      <w:pPr>
        <w:spacing w:after="0" w:line="240" w:lineRule="auto"/>
        <w:rPr>
          <w:rFonts w:ascii="Verdana" w:hAnsi="Verdana"/>
          <w:b/>
          <w:bCs/>
          <w:sz w:val="18"/>
          <w:szCs w:val="18"/>
        </w:rPr>
      </w:pPr>
    </w:p>
    <w:p w:rsidRPr="007160F4" w:rsidR="005814CA" w:rsidP="00B43B6A" w:rsidRDefault="005814CA" w14:paraId="3F2EC4D9" w14:textId="00427C93">
      <w:pPr>
        <w:spacing w:after="0" w:line="240" w:lineRule="auto"/>
        <w:rPr>
          <w:rFonts w:ascii="Verdana" w:hAnsi="Verdana"/>
          <w:b/>
          <w:bCs/>
          <w:sz w:val="18"/>
          <w:szCs w:val="18"/>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ingezonden</w:t>
      </w:r>
      <w:proofErr w:type="gramEnd"/>
      <w:r w:rsidRPr="007160F4">
        <w:rPr>
          <w:rFonts w:ascii="Calibri" w:hAnsi="Calibri" w:eastAsia="Calibri" w:cs="Times New Roman"/>
          <w:kern w:val="0"/>
          <w14:ligatures w14:val="none"/>
        </w:rPr>
        <w:t xml:space="preserve"> 23 september 2026)</w:t>
      </w:r>
    </w:p>
    <w:p w:rsidRPr="007160F4" w:rsidR="00B43B6A" w:rsidP="00B43B6A" w:rsidRDefault="00B43B6A" w14:paraId="04726335" w14:textId="77777777">
      <w:pPr>
        <w:spacing w:after="0" w:line="240" w:lineRule="auto"/>
        <w:rPr>
          <w:rFonts w:ascii="Verdana" w:hAnsi="Verdana"/>
          <w:sz w:val="18"/>
          <w:szCs w:val="18"/>
        </w:rPr>
      </w:pPr>
    </w:p>
    <w:p w:rsidRPr="007160F4" w:rsidR="005814CA" w:rsidP="005814CA" w:rsidRDefault="005814CA" w14:paraId="67072E16"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Vragen van het lid Keijzer (Keijzer) aan de ministers van Financiën en van Binnenlandse Zaken en Koninkrijksrelaties over de omvang van het Rijksapparaat en de overschrijding van de Roemernorm</w:t>
      </w:r>
      <w:r w:rsidRPr="007160F4">
        <w:rPr>
          <w:rFonts w:ascii="Calibri" w:hAnsi="Calibri" w:eastAsia="Calibri" w:cs="Times New Roman"/>
          <w:kern w:val="0"/>
          <w14:ligatures w14:val="none"/>
        </w:rPr>
        <w:br/>
      </w:r>
    </w:p>
    <w:p w:rsidRPr="007160F4" w:rsidR="005814CA" w:rsidP="005814CA" w:rsidRDefault="005814CA" w14:paraId="197FEEF1"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Heeft u kennisgenomen van het Verantwoordingsonderzoek 2025, waarin de Algemene Rekenkamer vaststelt dat aan de budgettaire taakstelling op het apparaat geen concrete doelen of resultaatafspraken zijn gekoppeld en dat daardoor onzeker is of het aantal fte daadwerkelijk afneemt?[1]</w:t>
      </w:r>
    </w:p>
    <w:p w:rsidRPr="007160F4" w:rsidR="005814CA" w:rsidP="005814CA" w:rsidRDefault="005814CA" w14:paraId="5BFE4B12"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Ja.</w:t>
      </w:r>
    </w:p>
    <w:p w:rsidRPr="007160F4" w:rsidR="005814CA" w:rsidP="005814CA" w:rsidRDefault="005814CA" w14:paraId="4592E23B" w14:textId="77777777">
      <w:pPr>
        <w:spacing w:line="256" w:lineRule="auto"/>
        <w:rPr>
          <w:rFonts w:ascii="Calibri" w:hAnsi="Calibri" w:eastAsia="Calibri" w:cs="Times New Roman"/>
          <w:kern w:val="0"/>
          <w14:ligatures w14:val="none"/>
        </w:rPr>
      </w:pPr>
    </w:p>
    <w:p w:rsidRPr="007160F4" w:rsidR="005814CA" w:rsidP="005814CA" w:rsidRDefault="005814CA" w14:paraId="2EFDD278" w14:textId="77777777">
      <w:pPr>
        <w:pStyle w:val="Lijstalinea"/>
        <w:numPr>
          <w:ilvl w:val="0"/>
          <w:numId w:val="2"/>
        </w:numPr>
        <w:spacing w:line="256" w:lineRule="auto"/>
        <w:ind w:left="426" w:hanging="426"/>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Klopt het dat het aantal rijksambtenaren in 2025 is gestegen van 157.015 naar 160.016 fte?[2] </w:t>
      </w:r>
    </w:p>
    <w:p w:rsidRPr="007160F4" w:rsidR="005814CA" w:rsidP="005814CA" w:rsidRDefault="005814CA" w14:paraId="5A8001AF" w14:textId="1495A6A9">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Dat klopt.</w:t>
      </w:r>
      <w:r w:rsidRPr="007160F4" w:rsidR="00C92E1B">
        <w:rPr>
          <w:rFonts w:ascii="Calibri" w:hAnsi="Calibri" w:eastAsia="Calibri" w:cs="Times New Roman"/>
          <w:kern w:val="0"/>
          <w14:ligatures w14:val="none"/>
        </w:rPr>
        <w:t xml:space="preserve"> Dit is opgenomen in de Jaarrapportage bedrijfsvoering rijk, die op 20 mei 2026 aan de kamer is aangeboden</w:t>
      </w:r>
      <w:r w:rsidRPr="007160F4" w:rsidR="002F6D65">
        <w:rPr>
          <w:rStyle w:val="Voetnootmarkering"/>
          <w:rFonts w:ascii="Calibri" w:hAnsi="Calibri" w:eastAsia="Calibri" w:cs="Times New Roman"/>
          <w:kern w:val="0"/>
          <w14:ligatures w14:val="none"/>
        </w:rPr>
        <w:footnoteReference w:id="1"/>
      </w:r>
      <w:r w:rsidRPr="007160F4" w:rsidR="00C92E1B">
        <w:rPr>
          <w:rFonts w:ascii="Calibri" w:hAnsi="Calibri" w:eastAsia="Calibri" w:cs="Times New Roman"/>
          <w:kern w:val="0"/>
          <w14:ligatures w14:val="none"/>
        </w:rPr>
        <w:t xml:space="preserve">. </w:t>
      </w:r>
      <w:r w:rsidRPr="007160F4">
        <w:rPr>
          <w:rFonts w:ascii="Calibri" w:hAnsi="Calibri" w:eastAsia="Calibri" w:cs="Times New Roman"/>
          <w:kern w:val="0"/>
          <w14:ligatures w14:val="none"/>
        </w:rPr>
        <w:tab/>
      </w:r>
    </w:p>
    <w:p w:rsidRPr="007160F4" w:rsidR="005814CA" w:rsidP="005814CA" w:rsidRDefault="005814CA" w14:paraId="7BCD8A56" w14:textId="77777777">
      <w:pPr>
        <w:spacing w:line="256" w:lineRule="auto"/>
        <w:rPr>
          <w:rFonts w:ascii="Calibri" w:hAnsi="Calibri" w:eastAsia="Calibri" w:cs="Times New Roman"/>
          <w:kern w:val="0"/>
          <w14:ligatures w14:val="none"/>
        </w:rPr>
      </w:pPr>
    </w:p>
    <w:p w:rsidRPr="007160F4" w:rsidR="005814CA" w:rsidP="005814CA" w:rsidRDefault="005814CA" w14:paraId="1740F770"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In welk jaar wordt voor het eerst een daling in plaats van een stijging geschat?</w:t>
      </w:r>
    </w:p>
    <w:p w:rsidRPr="007160F4" w:rsidR="00571D00" w:rsidP="00571D00" w:rsidRDefault="00571D00" w14:paraId="3C7CE1E1" w14:textId="4218C9B0">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Dit kabinet wil toe naar een eenvoudige, slimme en kleinere overheid. In lijn met de motie Brekelmans</w:t>
      </w:r>
      <w:r w:rsidRPr="007160F4" w:rsidR="00AA2597">
        <w:rPr>
          <w:rFonts w:ascii="Calibri" w:hAnsi="Calibri" w:eastAsia="Calibri" w:cs="Times New Roman"/>
          <w:kern w:val="0"/>
          <w14:ligatures w14:val="none"/>
        </w:rPr>
        <w:t xml:space="preserve"> (VVD)</w:t>
      </w:r>
      <w:r w:rsidRPr="007160F4">
        <w:rPr>
          <w:rFonts w:ascii="Calibri" w:hAnsi="Calibri" w:eastAsia="Calibri" w:cs="Times New Roman"/>
          <w:kern w:val="0"/>
          <w14:ligatures w14:val="none"/>
        </w:rPr>
        <w:t>/Bontenbal</w:t>
      </w:r>
      <w:r w:rsidRPr="007160F4" w:rsidR="00AA2597">
        <w:rPr>
          <w:rFonts w:ascii="Calibri" w:hAnsi="Calibri" w:eastAsia="Calibri" w:cs="Times New Roman"/>
          <w:kern w:val="0"/>
          <w14:ligatures w14:val="none"/>
        </w:rPr>
        <w:t xml:space="preserve"> (CDA)</w:t>
      </w:r>
      <w:r w:rsidRPr="007160F4" w:rsidR="007B1E94">
        <w:rPr>
          <w:rStyle w:val="Voetnootmarkering"/>
          <w:rFonts w:ascii="Calibri" w:hAnsi="Calibri" w:eastAsia="Calibri" w:cs="Times New Roman"/>
          <w:kern w:val="0"/>
          <w14:ligatures w14:val="none"/>
        </w:rPr>
        <w:footnoteReference w:id="2"/>
      </w:r>
      <w:r w:rsidRPr="007160F4">
        <w:rPr>
          <w:rFonts w:ascii="Calibri" w:hAnsi="Calibri" w:eastAsia="Calibri" w:cs="Times New Roman"/>
          <w:kern w:val="0"/>
          <w14:ligatures w14:val="none"/>
        </w:rPr>
        <w:t xml:space="preserve"> komt het kabinet binnen een half jaar met een besparingsplan per departement. Hierin zullen ook concrete doelstellingen voor de ontwikkeling van een aantal rijksambtenaren worden opgenomen. Het kabinet informeert de Kamer hier in het </w:t>
      </w:r>
      <w:r w:rsidRPr="007160F4" w:rsidR="007B1E94">
        <w:rPr>
          <w:rFonts w:ascii="Calibri" w:hAnsi="Calibri" w:eastAsia="Calibri" w:cs="Times New Roman"/>
          <w:kern w:val="0"/>
          <w14:ligatures w14:val="none"/>
        </w:rPr>
        <w:t>voorjaar</w:t>
      </w:r>
      <w:r w:rsidRPr="007160F4">
        <w:rPr>
          <w:rFonts w:ascii="Calibri" w:hAnsi="Calibri" w:eastAsia="Calibri" w:cs="Times New Roman"/>
          <w:kern w:val="0"/>
          <w14:ligatures w14:val="none"/>
        </w:rPr>
        <w:t xml:space="preserve"> van 2027 over.</w:t>
      </w:r>
    </w:p>
    <w:p w:rsidRPr="007160F4" w:rsidR="00AB4D85" w:rsidP="00571D00" w:rsidRDefault="00AB4D85" w14:paraId="272354FC" w14:textId="77777777">
      <w:pPr>
        <w:spacing w:line="256" w:lineRule="auto"/>
        <w:rPr>
          <w:rFonts w:ascii="Calibri" w:hAnsi="Calibri" w:eastAsia="Calibri" w:cs="Times New Roman"/>
          <w:kern w:val="0"/>
          <w14:ligatures w14:val="none"/>
        </w:rPr>
      </w:pPr>
    </w:p>
    <w:p w:rsidRPr="007160F4" w:rsidR="005814CA" w:rsidP="005814CA" w:rsidRDefault="005814CA" w14:paraId="02EAD0EA"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Klopt het dat het regeerakkoord een efficiencytaakstelling van 400 miljoen euro en een aanvullende taakstelling van één miljard euro </w:t>
      </w:r>
      <w:proofErr w:type="gramStart"/>
      <w:r w:rsidRPr="007160F4">
        <w:rPr>
          <w:rFonts w:ascii="Calibri" w:hAnsi="Calibri" w:eastAsia="Calibri" w:cs="Times New Roman"/>
          <w:kern w:val="0"/>
          <w14:ligatures w14:val="none"/>
        </w:rPr>
        <w:t>bevat[</w:t>
      </w:r>
      <w:proofErr w:type="gramEnd"/>
      <w:r w:rsidRPr="007160F4">
        <w:rPr>
          <w:rFonts w:ascii="Calibri" w:hAnsi="Calibri" w:eastAsia="Calibri" w:cs="Times New Roman"/>
          <w:kern w:val="0"/>
          <w14:ligatures w14:val="none"/>
        </w:rPr>
        <w:t xml:space="preserve">3], samen oplopend tot 1,4 miljard euro structureel vanaf 2030 en dat deze </w:t>
      </w:r>
      <w:proofErr w:type="gramStart"/>
      <w:r w:rsidRPr="007160F4">
        <w:rPr>
          <w:rFonts w:ascii="Calibri" w:hAnsi="Calibri" w:eastAsia="Calibri" w:cs="Times New Roman"/>
          <w:kern w:val="0"/>
          <w14:ligatures w14:val="none"/>
        </w:rPr>
        <w:t>bovenop</w:t>
      </w:r>
      <w:proofErr w:type="gramEnd"/>
      <w:r w:rsidRPr="007160F4">
        <w:rPr>
          <w:rFonts w:ascii="Calibri" w:hAnsi="Calibri" w:eastAsia="Calibri" w:cs="Times New Roman"/>
          <w:kern w:val="0"/>
          <w14:ligatures w14:val="none"/>
        </w:rPr>
        <w:t xml:space="preserve"> de taakstelling van één miljard euro van het vorige kabinet komt?[4]</w:t>
      </w:r>
    </w:p>
    <w:p w:rsidRPr="007160F4" w:rsidR="00245E77" w:rsidP="00245E77" w:rsidRDefault="00245E77" w14:paraId="6FC73631" w14:textId="12A8B589">
      <w:pPr>
        <w:rPr>
          <w:rFonts w:ascii="Calibri" w:hAnsi="Calibri" w:cs="Calibri"/>
        </w:rPr>
      </w:pPr>
      <w:r w:rsidRPr="007160F4">
        <w:rPr>
          <w:rFonts w:ascii="Calibri" w:hAnsi="Calibri" w:cs="Calibri"/>
        </w:rPr>
        <w:t xml:space="preserve">Om de productiviteit te verhogen zet het kabinet in op een kleinere, efficiëntere en meer slagvaardige overheid. De staatssecretaris van Koninkrijksrelaties en Slagvaardige Overheid coördineert deze vernieuwing en geeft daarbij invulling aan de </w:t>
      </w:r>
      <w:proofErr w:type="spellStart"/>
      <w:r w:rsidRPr="007160F4">
        <w:rPr>
          <w:rFonts w:ascii="Calibri" w:hAnsi="Calibri" w:cs="Calibri"/>
        </w:rPr>
        <w:t>rijksbrede</w:t>
      </w:r>
      <w:proofErr w:type="spellEnd"/>
      <w:r w:rsidRPr="007160F4">
        <w:rPr>
          <w:rFonts w:ascii="Calibri" w:hAnsi="Calibri" w:cs="Calibri"/>
        </w:rPr>
        <w:t xml:space="preserve"> taakstellingen uit het coalitieakkoord. In het Coalitieakkoord is besloten tot een efficiencytaakstelling, oplopend tot 392 miljoen euro structureel en een taakstelling </w:t>
      </w:r>
      <w:r w:rsidR="007160F4">
        <w:rPr>
          <w:rFonts w:ascii="Calibri" w:hAnsi="Calibri" w:cs="Calibri"/>
        </w:rPr>
        <w:t>V</w:t>
      </w:r>
      <w:r w:rsidRPr="007160F4">
        <w:rPr>
          <w:rFonts w:ascii="Calibri" w:hAnsi="Calibri" w:cs="Calibri"/>
        </w:rPr>
        <w:t xml:space="preserve">ernieuwing Rijksdienst (slagvaardige overheid) van 400 miljoen euro in 2029 en 1 miljard euro structureel vanaf 2030. Dit komt </w:t>
      </w:r>
      <w:proofErr w:type="gramStart"/>
      <w:r w:rsidRPr="007160F4">
        <w:rPr>
          <w:rFonts w:ascii="Calibri" w:hAnsi="Calibri" w:cs="Calibri"/>
        </w:rPr>
        <w:t>bovenop</w:t>
      </w:r>
      <w:proofErr w:type="gramEnd"/>
      <w:r w:rsidRPr="007160F4">
        <w:rPr>
          <w:rFonts w:ascii="Calibri" w:hAnsi="Calibri" w:cs="Calibri"/>
        </w:rPr>
        <w:t xml:space="preserve"> de taakstelling op het apparaatsbudget uit het Hoofdlijnenakkoord </w:t>
      </w:r>
      <w:r w:rsidRPr="007160F4">
        <w:rPr>
          <w:rFonts w:ascii="Calibri" w:hAnsi="Calibri" w:cs="Calibri"/>
        </w:rPr>
        <w:lastRenderedPageBreak/>
        <w:t>van het kabinet-Schoof, die samen met het amendement-Bontenbal (CDA</w:t>
      </w:r>
      <w:proofErr w:type="gramStart"/>
      <w:r w:rsidRPr="007160F4">
        <w:rPr>
          <w:rFonts w:ascii="Calibri" w:hAnsi="Calibri" w:cs="Calibri"/>
        </w:rPr>
        <w:t>)</w:t>
      </w:r>
      <w:r w:rsidRPr="007160F4">
        <w:rPr>
          <w:rFonts w:ascii="Calibri" w:hAnsi="Calibri" w:cs="Calibri"/>
          <w:vertAlign w:val="superscript"/>
          <w14:ligatures w14:val="none"/>
        </w:rPr>
        <w:footnoteReference w:customMarkFollows="1" w:id="3"/>
        <w:t>[</w:t>
      </w:r>
      <w:proofErr w:type="gramEnd"/>
      <w:r w:rsidRPr="007160F4">
        <w:rPr>
          <w:rFonts w:ascii="Calibri" w:hAnsi="Calibri" w:cs="Calibri"/>
          <w:vertAlign w:val="superscript"/>
          <w14:ligatures w14:val="none"/>
        </w:rPr>
        <w:t>1</w:t>
      </w:r>
      <w:proofErr w:type="gramStart"/>
      <w:r w:rsidRPr="007160F4">
        <w:rPr>
          <w:rFonts w:ascii="Calibri" w:hAnsi="Calibri" w:cs="Calibri"/>
          <w:vertAlign w:val="superscript"/>
          <w14:ligatures w14:val="none"/>
        </w:rPr>
        <w:t>]</w:t>
      </w:r>
      <w:r w:rsidRPr="007160F4">
        <w:rPr>
          <w:rFonts w:ascii="Calibri" w:hAnsi="Calibri" w:cs="Calibri"/>
        </w:rPr>
        <w:t xml:space="preserve"> ,</w:t>
      </w:r>
      <w:proofErr w:type="gramEnd"/>
      <w:r w:rsidRPr="007160F4">
        <w:rPr>
          <w:rFonts w:ascii="Calibri" w:hAnsi="Calibri" w:cs="Calibri"/>
        </w:rPr>
        <w:t xml:space="preserve"> oploopt tot structureel 1,1 miljard euro. Bij Miljoenennota 2027 zijn twee aanvullende ombuigingen opgenomen. De taakstelling Vernieuwing Rijksdienst wordt versneld ingevoerd. Dit levert 200 miljoen euro extra op in zowel 2028 als 2029. De structurele opbrengst blijft 1 miljard euro vanaf 2030. Daarnaast is besloten tot een aanvullende taakstelling Rijk vanaf 2031. Het gaat om 200 miljoen euro in 2031 oplopend tot 1 miljard euro structureel vanaf 2035. Het totaal van taakstellingen op de apparaatsbudgetten uit het huidige en vorige kabinet telt daarmee op tot 3,5 miljard euro structureel vanaf 2035.</w:t>
      </w:r>
    </w:p>
    <w:p w:rsidRPr="007160F4" w:rsidR="00AB4D85" w:rsidP="00245E77" w:rsidRDefault="00AB4D85" w14:paraId="76F319A8" w14:textId="77777777">
      <w:pPr>
        <w:rPr>
          <w:rFonts w:ascii="Calibri" w:hAnsi="Calibri" w:cs="Calibri"/>
        </w:rPr>
      </w:pPr>
    </w:p>
    <w:p w:rsidRPr="007160F4" w:rsidR="005814CA" w:rsidP="005814CA" w:rsidRDefault="005814CA" w14:paraId="09AAEA7E"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Klopt het dat ook deze nieuwe taakstelling uitsluitend budgettair is vormgegeven en dat daarin geen aantal fte, geen percentage en geen streefomvang van de Rijksoverheid is opgenomen?</w:t>
      </w:r>
    </w:p>
    <w:p w:rsidRPr="007160F4" w:rsidR="005814CA" w:rsidP="005814CA" w:rsidRDefault="005814CA" w14:paraId="7CF2996B" w14:textId="645BF2E5">
      <w:pPr>
        <w:rPr>
          <w:rFonts w:ascii="Calibri" w:hAnsi="Calibri" w:cs="Calibri"/>
        </w:rPr>
      </w:pPr>
      <w:r w:rsidRPr="007160F4">
        <w:rPr>
          <w:rFonts w:ascii="Calibri" w:hAnsi="Calibri" w:cs="Calibri"/>
        </w:rPr>
        <w:t xml:space="preserve">De taakstellingen zijn budgettair ingeboekt in de begrotingen. Daarin is nog geen aantal fte, geen percentage en geen streefomvang van het aantal rijksambtenaren opgenomen. Binnen het kabinet worden gesprekken gevoerd </w:t>
      </w:r>
      <w:r w:rsidRPr="007160F4" w:rsidR="00AA2597">
        <w:rPr>
          <w:rFonts w:ascii="Calibri" w:hAnsi="Calibri" w:cs="Calibri"/>
        </w:rPr>
        <w:t xml:space="preserve">onder leiding van </w:t>
      </w:r>
      <w:r w:rsidRPr="007160F4">
        <w:rPr>
          <w:rFonts w:ascii="Calibri" w:hAnsi="Calibri" w:cs="Calibri"/>
        </w:rPr>
        <w:t xml:space="preserve">de staatssecretaris Koninkrijksrelaties en Slagvaardige Overheid met zijn </w:t>
      </w:r>
      <w:proofErr w:type="gramStart"/>
      <w:r w:rsidRPr="007160F4">
        <w:rPr>
          <w:rFonts w:ascii="Calibri" w:hAnsi="Calibri" w:cs="Calibri"/>
        </w:rPr>
        <w:t>collega bewindslieden</w:t>
      </w:r>
      <w:proofErr w:type="gramEnd"/>
      <w:r w:rsidRPr="007160F4">
        <w:rPr>
          <w:rFonts w:ascii="Calibri" w:hAnsi="Calibri" w:cs="Calibri"/>
        </w:rPr>
        <w:t xml:space="preserve"> over hoe de taakstelling zodanig kan worden ingevuld dat er sprake is van een beter presterende overheid. U ontvangt </w:t>
      </w:r>
      <w:r w:rsidRPr="007160F4" w:rsidR="00AA2597">
        <w:rPr>
          <w:rFonts w:ascii="Calibri" w:hAnsi="Calibri" w:cs="Calibri"/>
        </w:rPr>
        <w:t xml:space="preserve">op korte </w:t>
      </w:r>
      <w:proofErr w:type="gramStart"/>
      <w:r w:rsidRPr="007160F4" w:rsidR="00AA2597">
        <w:rPr>
          <w:rFonts w:ascii="Calibri" w:hAnsi="Calibri" w:cs="Calibri"/>
        </w:rPr>
        <w:t>termijn</w:t>
      </w:r>
      <w:r w:rsidRPr="007160F4">
        <w:rPr>
          <w:rFonts w:ascii="Calibri" w:hAnsi="Calibri" w:cs="Calibri"/>
        </w:rPr>
        <w:t xml:space="preserve">  een</w:t>
      </w:r>
      <w:proofErr w:type="gramEnd"/>
      <w:r w:rsidRPr="007160F4">
        <w:rPr>
          <w:rFonts w:ascii="Calibri" w:hAnsi="Calibri" w:cs="Calibri"/>
        </w:rPr>
        <w:t xml:space="preserve"> eerste voortgangsbrief van de staatssecretaris met eerste doelstellingen op het gebied van vereenvoudiging, dienstverlening en productiviteit. Het gesprek hierover wordt ook gevoerd in de Taskforce Slagvaardige Overheid. Daarnaast is de Commissie Toekomst Rijksdienst (onder voorzitterschap van mw. Verhagen) ingesteld om in brede zin het functioneren van de Rijksoverheid in kaart te brengen en bloot te leggen waar het systeem niet (meer) goed werkt. De commissie komt uiterlijk in december met aanbevelingen voor een efficiënte, toekomstgerichte overheid, die structureel beter haar ambities kan waarmaken en daarmee ook concrete resultaten kan bereiken voor mensen en bedrijven. </w:t>
      </w:r>
    </w:p>
    <w:p w:rsidRPr="007160F4" w:rsidR="005814CA" w:rsidP="005814CA" w:rsidRDefault="005814CA" w14:paraId="01F4A02D" w14:textId="400D6F23">
      <w:pPr>
        <w:rPr>
          <w:rFonts w:ascii="Calibri" w:hAnsi="Calibri" w:cs="Calibri"/>
        </w:rPr>
      </w:pPr>
      <w:r w:rsidRPr="007160F4">
        <w:rPr>
          <w:rFonts w:ascii="Calibri" w:hAnsi="Calibri" w:cs="Calibri"/>
        </w:rPr>
        <w:t>In lijn met de motie Brekelmans</w:t>
      </w:r>
      <w:r w:rsidRPr="007160F4" w:rsidR="00AA2597">
        <w:rPr>
          <w:rFonts w:ascii="Calibri" w:hAnsi="Calibri" w:cs="Calibri"/>
        </w:rPr>
        <w:t xml:space="preserve"> (VVD)</w:t>
      </w:r>
      <w:r w:rsidRPr="007160F4">
        <w:rPr>
          <w:rFonts w:ascii="Calibri" w:hAnsi="Calibri" w:cs="Calibri"/>
        </w:rPr>
        <w:t xml:space="preserve"> en Bontenbal</w:t>
      </w:r>
      <w:r w:rsidRPr="007160F4" w:rsidR="00AA2597">
        <w:rPr>
          <w:rFonts w:ascii="Calibri" w:hAnsi="Calibri" w:cs="Calibri"/>
        </w:rPr>
        <w:t xml:space="preserve"> (CDA)</w:t>
      </w:r>
      <w:r w:rsidRPr="007160F4">
        <w:rPr>
          <w:rFonts w:ascii="Calibri" w:hAnsi="Calibri" w:cs="Calibri"/>
        </w:rPr>
        <w:t xml:space="preserve"> die is aangenomen na de Algemene Politieke Beschouwingen, zal de Kamer in het voorjaar van 2027 worden geïnformeerd over de besparingen per ministerie.</w:t>
      </w:r>
    </w:p>
    <w:p w:rsidRPr="007160F4" w:rsidR="005814CA" w:rsidP="005814CA" w:rsidRDefault="005814CA" w14:paraId="20B18D08" w14:textId="77777777">
      <w:pPr>
        <w:rPr>
          <w:rFonts w:ascii="Calibri" w:hAnsi="Calibri" w:cs="Calibri"/>
        </w:rPr>
      </w:pPr>
    </w:p>
    <w:p w:rsidRPr="007160F4" w:rsidR="005814CA" w:rsidP="005814CA" w:rsidRDefault="005814CA" w14:paraId="567C259A"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Zo ja, hoe verhoudt zich dat tot de constatering van de Algemene Rekenkamer dat juist het ontbreken van dergelijke doelen het zicht op de krimp wegneemt?</w:t>
      </w:r>
    </w:p>
    <w:p w:rsidRPr="007160F4" w:rsidR="005814CA" w:rsidP="005814CA" w:rsidRDefault="005814CA" w14:paraId="73BB708A" w14:textId="6CAA5E88">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In de begrotingsbrief 2027 stelt de Algemene Rekenkamer dat de onderbouwing en keuzes bij taakstellingen nog onduidelijk zijn en roept het kabinet op om voor deze taakstellingen duidelijke plannen te maken en de daarvoor benodigde duidelijke keuzes te maken. Met de in vraag 5 genoemde acties </w:t>
      </w:r>
      <w:r w:rsidRPr="007160F4" w:rsidR="00380395">
        <w:rPr>
          <w:rFonts w:ascii="Calibri" w:hAnsi="Calibri" w:eastAsia="Calibri" w:cs="Times New Roman"/>
          <w:kern w:val="0"/>
          <w14:ligatures w14:val="none"/>
        </w:rPr>
        <w:t xml:space="preserve">die </w:t>
      </w:r>
      <w:r w:rsidRPr="007160F4">
        <w:rPr>
          <w:rFonts w:ascii="Calibri" w:hAnsi="Calibri" w:eastAsia="Calibri" w:cs="Times New Roman"/>
          <w:kern w:val="0"/>
          <w14:ligatures w14:val="none"/>
        </w:rPr>
        <w:t xml:space="preserve">het kabinet </w:t>
      </w:r>
      <w:r w:rsidRPr="007160F4" w:rsidR="00380395">
        <w:rPr>
          <w:rFonts w:ascii="Calibri" w:hAnsi="Calibri" w:eastAsia="Calibri" w:cs="Times New Roman"/>
          <w:kern w:val="0"/>
          <w14:ligatures w14:val="none"/>
        </w:rPr>
        <w:t xml:space="preserve">neemt, wordt uitwerking gegeven aan het </w:t>
      </w:r>
      <w:r w:rsidRPr="007160F4" w:rsidR="00380395">
        <w:rPr>
          <w:rFonts w:ascii="Calibri" w:hAnsi="Calibri" w:eastAsia="Calibri" w:cs="Times New Roman"/>
          <w:kern w:val="0"/>
          <w14:ligatures w14:val="none"/>
        </w:rPr>
        <w:lastRenderedPageBreak/>
        <w:t xml:space="preserve">formuleren van doelen met betrekking tot de apparaatstaakstellingen en komt het kabinet </w:t>
      </w:r>
      <w:r w:rsidRPr="007160F4">
        <w:rPr>
          <w:rFonts w:ascii="Calibri" w:hAnsi="Calibri" w:eastAsia="Calibri" w:cs="Times New Roman"/>
          <w:kern w:val="0"/>
          <w14:ligatures w14:val="none"/>
        </w:rPr>
        <w:t xml:space="preserve">tegemoet aan de </w:t>
      </w:r>
      <w:r w:rsidRPr="007160F4" w:rsidR="00380395">
        <w:rPr>
          <w:rFonts w:ascii="Calibri" w:hAnsi="Calibri" w:eastAsia="Calibri" w:cs="Times New Roman"/>
          <w:kern w:val="0"/>
          <w14:ligatures w14:val="none"/>
        </w:rPr>
        <w:t xml:space="preserve">constatering </w:t>
      </w:r>
      <w:r w:rsidRPr="007160F4">
        <w:rPr>
          <w:rFonts w:ascii="Calibri" w:hAnsi="Calibri" w:eastAsia="Calibri" w:cs="Times New Roman"/>
          <w:kern w:val="0"/>
          <w14:ligatures w14:val="none"/>
        </w:rPr>
        <w:t>van de Algemene Rekenkamer.</w:t>
      </w:r>
    </w:p>
    <w:p w:rsidRPr="007160F4" w:rsidR="005814CA" w:rsidP="005814CA" w:rsidRDefault="005814CA" w14:paraId="78D9580A" w14:textId="77777777">
      <w:pPr>
        <w:spacing w:line="256" w:lineRule="auto"/>
        <w:rPr>
          <w:rFonts w:ascii="Calibri" w:hAnsi="Calibri" w:eastAsia="Calibri" w:cs="Times New Roman"/>
          <w:kern w:val="0"/>
          <w14:ligatures w14:val="none"/>
        </w:rPr>
      </w:pPr>
    </w:p>
    <w:p w:rsidRPr="007160F4" w:rsidR="005814CA" w:rsidP="005814CA" w:rsidRDefault="005814CA" w14:paraId="451365DA"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Welke omvang van de Rijksoverheid in fte streeft het kabinet na en in welk jaar moet die zijn bereikt?</w:t>
      </w:r>
    </w:p>
    <w:p w:rsidRPr="007160F4" w:rsidR="005814CA" w:rsidP="005814CA" w:rsidRDefault="005814CA" w14:paraId="14373D88"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Zie het antwoord op vraag 3.</w:t>
      </w:r>
      <w:r w:rsidRPr="007160F4">
        <w:rPr>
          <w:rFonts w:ascii="Calibri" w:hAnsi="Calibri" w:eastAsia="Calibri" w:cs="Times New Roman"/>
          <w:kern w:val="0"/>
          <w14:ligatures w14:val="none"/>
        </w:rPr>
        <w:br/>
      </w:r>
    </w:p>
    <w:p w:rsidRPr="007160F4" w:rsidR="005814CA" w:rsidP="005814CA" w:rsidRDefault="005814CA" w14:paraId="26403C03" w14:textId="77777777">
      <w:pPr>
        <w:numPr>
          <w:ilvl w:val="0"/>
          <w:numId w:val="2"/>
        </w:numPr>
        <w:spacing w:line="256" w:lineRule="auto"/>
        <w:ind w:left="360"/>
        <w:rPr>
          <w:rFonts w:ascii="Calibri" w:hAnsi="Calibri" w:eastAsia="Calibri" w:cs="Times New Roman"/>
          <w:kern w:val="0"/>
          <w14:ligatures w14:val="none"/>
        </w:rPr>
      </w:pPr>
      <w:proofErr w:type="gramStart"/>
      <w:r w:rsidRPr="007160F4">
        <w:rPr>
          <w:rFonts w:ascii="Calibri" w:hAnsi="Calibri" w:eastAsia="Calibri" w:cs="Times New Roman"/>
          <w:kern w:val="0"/>
          <w14:ligatures w14:val="none"/>
        </w:rPr>
        <w:t>Indien</w:t>
      </w:r>
      <w:proofErr w:type="gramEnd"/>
      <w:r w:rsidRPr="007160F4">
        <w:rPr>
          <w:rFonts w:ascii="Calibri" w:hAnsi="Calibri" w:eastAsia="Calibri" w:cs="Times New Roman"/>
          <w:kern w:val="0"/>
          <w14:ligatures w14:val="none"/>
        </w:rPr>
        <w:t xml:space="preserve"> het kabinet geen streefomvang van de Rijksdienst in fte hanteert, hoe kan dan worden vastgesteld of de taakstelling daadwerkelijk leidt tot een kleinere overheid in plaats van uitsluitend tot budgettaire verschuivingen?</w:t>
      </w:r>
    </w:p>
    <w:p w:rsidRPr="007160F4" w:rsidR="00412E98" w:rsidP="005814CA" w:rsidRDefault="00412E98" w14:paraId="0D17B45C" w14:textId="7DC86CDC">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Het kabinet werkt aan en slagvaardige overheid die eenvoudiger, slimmer én kleiner is. Aan deze missie wil het kabinet concrete doelstellingen gaan koppelen, ook voor de vermindering van de omvang van het ambtenarenapparaat. Hierover informeert de staatssecretaris Koninkrijksrelaties en Slagvaardige Overheid de Kamer nader na het herfstreces. </w:t>
      </w:r>
    </w:p>
    <w:p w:rsidRPr="007160F4" w:rsidR="005814CA" w:rsidP="005814CA" w:rsidRDefault="00412E98" w14:paraId="094AFC03" w14:textId="5EF97699">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Op dit moment</w:t>
      </w:r>
      <w:r w:rsidRPr="007160F4" w:rsidR="002F6D65">
        <w:rPr>
          <w:rFonts w:ascii="Calibri" w:hAnsi="Calibri" w:eastAsia="Calibri" w:cs="Times New Roman"/>
          <w:kern w:val="0"/>
          <w14:ligatures w14:val="none"/>
        </w:rPr>
        <w:t xml:space="preserve"> is het aan ieder departement om gegeven de eigen omstandigheden concrete keuzes te maken om deze besparingen in de komende jaren in te vullen, omdat anders geen sluitende begroting kan worden gepresenteerd aan de Kamer</w:t>
      </w:r>
      <w:r w:rsidRPr="007160F4">
        <w:rPr>
          <w:rFonts w:ascii="Calibri" w:hAnsi="Calibri" w:eastAsia="Calibri" w:cs="Times New Roman"/>
          <w:kern w:val="0"/>
          <w14:ligatures w14:val="none"/>
        </w:rPr>
        <w:t xml:space="preserve">. </w:t>
      </w:r>
      <w:r w:rsidRPr="007160F4" w:rsidR="005814CA">
        <w:rPr>
          <w:rFonts w:ascii="Calibri" w:hAnsi="Calibri" w:eastAsia="Calibri" w:cs="Times New Roman"/>
          <w:kern w:val="0"/>
          <w14:ligatures w14:val="none"/>
        </w:rPr>
        <w:t>De taakstellingen zijn budgettair ingeboekt in de departementale begrotingen</w:t>
      </w:r>
      <w:proofErr w:type="gramStart"/>
      <w:r w:rsidRPr="007160F4" w:rsidR="005814CA">
        <w:rPr>
          <w:rFonts w:ascii="Calibri" w:hAnsi="Calibri" w:eastAsia="Calibri" w:cs="Times New Roman"/>
          <w:kern w:val="0"/>
          <w14:ligatures w14:val="none"/>
        </w:rPr>
        <w:t>. .</w:t>
      </w:r>
      <w:proofErr w:type="gramEnd"/>
      <w:r w:rsidRPr="007160F4" w:rsidR="005814CA">
        <w:rPr>
          <w:rFonts w:ascii="Calibri" w:hAnsi="Calibri" w:eastAsia="Calibri" w:cs="Times New Roman"/>
          <w:kern w:val="0"/>
          <w14:ligatures w14:val="none"/>
        </w:rPr>
        <w:t xml:space="preserve"> Daarnaast komen </w:t>
      </w:r>
      <w:r w:rsidRPr="007160F4" w:rsidR="005814CA">
        <w:rPr>
          <w:rFonts w:ascii="Calibri" w:hAnsi="Calibri" w:cs="Calibri"/>
        </w:rPr>
        <w:t xml:space="preserve">de staatssecretaris Koninkrijksrelaties en Slagvaardige Overheid, de Taskforce Slagvaardige Overheid en de Commissie Toekomst Rijksdienst de komende maanden elk met actieagenda’s en aanbevelingen voor overkoepelende maatregelen. </w:t>
      </w:r>
      <w:r w:rsidRPr="007160F4" w:rsidR="005814CA">
        <w:rPr>
          <w:rFonts w:ascii="Calibri" w:hAnsi="Calibri" w:eastAsia="Calibri" w:cs="Times New Roman"/>
          <w:kern w:val="0"/>
          <w14:ligatures w14:val="none"/>
        </w:rPr>
        <w:t xml:space="preserve"> Zie ook het antwoord op vraag 3. Op basis van de Jaarrapportage Bedrijfsvoering Rijk, waarin jaarlijks wordt teruggeblikt hoe het Rijk heeft gewerkt aan de beleidsmatige ambities en de realisatie daarvan binnen de </w:t>
      </w:r>
      <w:proofErr w:type="spellStart"/>
      <w:r w:rsidRPr="007160F4" w:rsidR="005814CA">
        <w:rPr>
          <w:rFonts w:ascii="Calibri" w:hAnsi="Calibri" w:eastAsia="Calibri" w:cs="Times New Roman"/>
          <w:kern w:val="0"/>
          <w14:ligatures w14:val="none"/>
        </w:rPr>
        <w:t>rijksbrede</w:t>
      </w:r>
      <w:proofErr w:type="spellEnd"/>
      <w:r w:rsidRPr="007160F4" w:rsidR="005814CA">
        <w:rPr>
          <w:rFonts w:ascii="Calibri" w:hAnsi="Calibri" w:eastAsia="Calibri" w:cs="Times New Roman"/>
          <w:kern w:val="0"/>
          <w14:ligatures w14:val="none"/>
        </w:rPr>
        <w:t xml:space="preserve"> bedrijfsvoering, kan worden afgeleid of de taakstelling daadwerkelijk leidt tot een vermindering in fte binnen de Rijksoverheid. </w:t>
      </w:r>
    </w:p>
    <w:p w:rsidRPr="007160F4" w:rsidR="005814CA" w:rsidP="005814CA" w:rsidRDefault="005814CA" w14:paraId="1CB2A60E" w14:textId="77777777">
      <w:pPr>
        <w:spacing w:line="256" w:lineRule="auto"/>
        <w:rPr>
          <w:rFonts w:ascii="Calibri" w:hAnsi="Calibri" w:eastAsia="Calibri" w:cs="Times New Roman"/>
          <w:kern w:val="0"/>
          <w14:ligatures w14:val="none"/>
        </w:rPr>
      </w:pPr>
    </w:p>
    <w:p w:rsidRPr="007160F4" w:rsidR="005814CA" w:rsidP="005814CA" w:rsidRDefault="005814CA" w14:paraId="0C992BF3"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Kunt u de Kamer per ministerie een overzicht sturen van het aantal fte eind 2025, de beoogde stand in de jaren daarna en de besparing die daarbij hoort?</w:t>
      </w:r>
    </w:p>
    <w:p w:rsidRPr="007160F4" w:rsidR="005814CA" w:rsidP="005814CA" w:rsidRDefault="005814CA" w14:paraId="6B37B9FA" w14:textId="77777777">
      <w:pPr>
        <w:rPr>
          <w:rFonts w:ascii="Calibri" w:hAnsi="Calibri" w:eastAsia="Calibri" w:cs="Times New Roman"/>
          <w:kern w:val="0"/>
          <w14:ligatures w14:val="none"/>
        </w:rPr>
      </w:pPr>
      <w:r w:rsidRPr="007160F4">
        <w:rPr>
          <w:rFonts w:ascii="Calibri" w:hAnsi="Calibri" w:eastAsia="Calibri" w:cs="Times New Roman"/>
          <w:kern w:val="0"/>
          <w14:ligatures w14:val="none"/>
        </w:rPr>
        <w:t>Tabel 1 geeft het aantal fte in Rijksdienst ultimo 2025 weer.</w:t>
      </w:r>
    </w:p>
    <w:tbl>
      <w:tblPr>
        <w:tblW w:w="0" w:type="auto"/>
        <w:tblCellSpacing w:w="18" w:type="dxa"/>
        <w:tblCellMar>
          <w:left w:w="0" w:type="dxa"/>
          <w:right w:w="0" w:type="dxa"/>
        </w:tblCellMar>
        <w:tblLook w:val="04A0" w:firstRow="1" w:lastRow="0" w:firstColumn="1" w:lastColumn="0" w:noHBand="0" w:noVBand="1"/>
      </w:tblPr>
      <w:tblGrid>
        <w:gridCol w:w="2728"/>
        <w:gridCol w:w="42"/>
        <w:gridCol w:w="90"/>
      </w:tblGrid>
      <w:tr w:rsidRPr="007160F4" w:rsidR="005814CA" w:rsidTr="009F6957" w14:paraId="0BFC7AFA" w14:textId="77777777">
        <w:trPr>
          <w:trHeight w:val="397"/>
          <w:tblCellSpacing w:w="18" w:type="dxa"/>
        </w:trPr>
        <w:tc>
          <w:tcPr>
            <w:tcW w:w="0" w:type="auto"/>
            <w:tcMar>
              <w:top w:w="15" w:type="dxa"/>
              <w:left w:w="15" w:type="dxa"/>
              <w:bottom w:w="15" w:type="dxa"/>
              <w:right w:w="15" w:type="dxa"/>
            </w:tcMar>
            <w:vAlign w:val="center"/>
          </w:tcPr>
          <w:tbl>
            <w:tblPr>
              <w:tblStyle w:val="Tabelraster"/>
              <w:tblW w:w="26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36"/>
              <w:gridCol w:w="1108"/>
            </w:tblGrid>
            <w:tr w:rsidRPr="007160F4" w:rsidR="005814CA" w:rsidTr="009F6957" w14:paraId="53C3EF87" w14:textId="77777777">
              <w:tc>
                <w:tcPr>
                  <w:tcW w:w="2644" w:type="dxa"/>
                  <w:gridSpan w:val="2"/>
                  <w:shd w:val="clear" w:color="auto" w:fill="00B0F0"/>
                  <w:vAlign w:val="center"/>
                </w:tcPr>
                <w:p w:rsidRPr="007160F4" w:rsidR="005814CA" w:rsidP="009F6957" w:rsidRDefault="005814CA" w14:paraId="53E6AE92" w14:textId="77777777">
                  <w:pPr>
                    <w:pStyle w:val="Geenafstand"/>
                    <w:rPr>
                      <w:rFonts w:ascii="Calibri" w:hAnsi="Calibri" w:cs="Calibri"/>
                      <w:b/>
                      <w:bCs/>
                    </w:rPr>
                  </w:pPr>
                  <w:r w:rsidRPr="007160F4">
                    <w:rPr>
                      <w:rFonts w:ascii="Calibri" w:hAnsi="Calibri" w:cs="Calibri"/>
                      <w:b/>
                      <w:bCs/>
                    </w:rPr>
                    <w:t>Tabel 1. Aantal fte in 2025</w:t>
                  </w:r>
                </w:p>
              </w:tc>
            </w:tr>
            <w:tr w:rsidRPr="007160F4" w:rsidR="005814CA" w:rsidTr="009F6957" w14:paraId="67461458" w14:textId="77777777">
              <w:tc>
                <w:tcPr>
                  <w:tcW w:w="1536" w:type="dxa"/>
                  <w:tcBorders>
                    <w:bottom w:val="single" w:color="0F9ED5" w:themeColor="accent4" w:sz="4" w:space="0"/>
                  </w:tcBorders>
                  <w:vAlign w:val="center"/>
                </w:tcPr>
                <w:p w:rsidRPr="007160F4" w:rsidR="005814CA" w:rsidP="009F6957" w:rsidRDefault="005814CA" w14:paraId="1EC8FBBE" w14:textId="77777777">
                  <w:pPr>
                    <w:pStyle w:val="Geenafstand"/>
                    <w:rPr>
                      <w:rFonts w:ascii="Calibri" w:hAnsi="Calibri" w:cs="Calibri"/>
                    </w:rPr>
                  </w:pPr>
                </w:p>
              </w:tc>
              <w:tc>
                <w:tcPr>
                  <w:tcW w:w="1108" w:type="dxa"/>
                  <w:tcBorders>
                    <w:bottom w:val="single" w:color="0F9ED5" w:themeColor="accent4" w:sz="4" w:space="0"/>
                  </w:tcBorders>
                  <w:vAlign w:val="center"/>
                </w:tcPr>
                <w:p w:rsidRPr="007160F4" w:rsidR="005814CA" w:rsidP="009F6957" w:rsidRDefault="005814CA" w14:paraId="1F6E5881" w14:textId="77777777">
                  <w:pPr>
                    <w:pStyle w:val="Geenafstand"/>
                    <w:jc w:val="right"/>
                    <w:rPr>
                      <w:rFonts w:ascii="Calibri" w:hAnsi="Calibri" w:cs="Calibri"/>
                    </w:rPr>
                  </w:pPr>
                  <w:r w:rsidRPr="007160F4">
                    <w:rPr>
                      <w:rFonts w:ascii="Calibri" w:hAnsi="Calibri" w:cs="Calibri"/>
                    </w:rPr>
                    <w:t>2025</w:t>
                  </w:r>
                </w:p>
              </w:tc>
            </w:tr>
            <w:tr w:rsidRPr="007160F4" w:rsidR="005814CA" w:rsidTr="009F6957" w14:paraId="571BDB70" w14:textId="77777777">
              <w:tc>
                <w:tcPr>
                  <w:tcW w:w="1536" w:type="dxa"/>
                  <w:tcBorders>
                    <w:top w:val="single" w:color="0F9ED5" w:themeColor="accent4" w:sz="4" w:space="0"/>
                  </w:tcBorders>
                  <w:vAlign w:val="center"/>
                </w:tcPr>
                <w:p w:rsidRPr="007160F4" w:rsidR="005814CA" w:rsidP="009F6957" w:rsidRDefault="005814CA" w14:paraId="068758C0" w14:textId="77777777">
                  <w:pPr>
                    <w:pStyle w:val="Geenafstand"/>
                    <w:rPr>
                      <w:rFonts w:ascii="Calibri" w:hAnsi="Calibri" w:cs="Calibri"/>
                    </w:rPr>
                  </w:pPr>
                  <w:r w:rsidRPr="007160F4">
                    <w:rPr>
                      <w:rFonts w:ascii="Calibri" w:hAnsi="Calibri" w:cs="Calibri"/>
                    </w:rPr>
                    <w:t>AZ</w:t>
                  </w:r>
                </w:p>
              </w:tc>
              <w:tc>
                <w:tcPr>
                  <w:tcW w:w="1108" w:type="dxa"/>
                  <w:tcBorders>
                    <w:top w:val="single" w:color="0F9ED5" w:themeColor="accent4" w:sz="4" w:space="0"/>
                  </w:tcBorders>
                  <w:vAlign w:val="center"/>
                </w:tcPr>
                <w:p w:rsidRPr="007160F4" w:rsidR="005814CA" w:rsidP="009F6957" w:rsidRDefault="005814CA" w14:paraId="11647CFE" w14:textId="77777777">
                  <w:pPr>
                    <w:pStyle w:val="Geenafstand"/>
                    <w:jc w:val="right"/>
                    <w:rPr>
                      <w:rFonts w:ascii="Calibri" w:hAnsi="Calibri" w:cs="Calibri"/>
                    </w:rPr>
                  </w:pPr>
                  <w:r w:rsidRPr="007160F4">
                    <w:rPr>
                      <w:rFonts w:ascii="Calibri" w:hAnsi="Calibri" w:cs="Calibri"/>
                    </w:rPr>
                    <w:t>528</w:t>
                  </w:r>
                </w:p>
              </w:tc>
            </w:tr>
            <w:tr w:rsidRPr="007160F4" w:rsidR="005814CA" w:rsidTr="009F6957" w14:paraId="01C729FC" w14:textId="77777777">
              <w:tc>
                <w:tcPr>
                  <w:tcW w:w="1536" w:type="dxa"/>
                  <w:vAlign w:val="center"/>
                </w:tcPr>
                <w:p w:rsidRPr="007160F4" w:rsidR="005814CA" w:rsidP="009F6957" w:rsidRDefault="005814CA" w14:paraId="62BE363F" w14:textId="77777777">
                  <w:pPr>
                    <w:pStyle w:val="Geenafstand"/>
                    <w:rPr>
                      <w:rFonts w:ascii="Calibri" w:hAnsi="Calibri" w:cs="Calibri"/>
                    </w:rPr>
                  </w:pPr>
                  <w:r w:rsidRPr="007160F4">
                    <w:rPr>
                      <w:rFonts w:ascii="Calibri" w:hAnsi="Calibri" w:cs="Calibri"/>
                    </w:rPr>
                    <w:t>BZ</w:t>
                  </w:r>
                </w:p>
              </w:tc>
              <w:tc>
                <w:tcPr>
                  <w:tcW w:w="1108" w:type="dxa"/>
                  <w:vAlign w:val="center"/>
                </w:tcPr>
                <w:p w:rsidRPr="007160F4" w:rsidR="005814CA" w:rsidP="009F6957" w:rsidRDefault="005814CA" w14:paraId="3633F191" w14:textId="77777777">
                  <w:pPr>
                    <w:pStyle w:val="Geenafstand"/>
                    <w:jc w:val="right"/>
                    <w:rPr>
                      <w:rFonts w:ascii="Calibri" w:hAnsi="Calibri" w:cs="Calibri"/>
                    </w:rPr>
                  </w:pPr>
                  <w:r w:rsidRPr="007160F4">
                    <w:rPr>
                      <w:rFonts w:ascii="Calibri" w:hAnsi="Calibri" w:cs="Calibri"/>
                    </w:rPr>
                    <w:t>3.547</w:t>
                  </w:r>
                </w:p>
              </w:tc>
            </w:tr>
            <w:tr w:rsidRPr="007160F4" w:rsidR="005814CA" w:rsidTr="009F6957" w14:paraId="35BB8118" w14:textId="77777777">
              <w:tc>
                <w:tcPr>
                  <w:tcW w:w="1536" w:type="dxa"/>
                  <w:vAlign w:val="center"/>
                </w:tcPr>
                <w:p w:rsidRPr="007160F4" w:rsidR="005814CA" w:rsidP="009F6957" w:rsidRDefault="005814CA" w14:paraId="50A26803" w14:textId="77777777">
                  <w:pPr>
                    <w:pStyle w:val="Geenafstand"/>
                    <w:rPr>
                      <w:rFonts w:ascii="Calibri" w:hAnsi="Calibri" w:cs="Calibri"/>
                    </w:rPr>
                  </w:pPr>
                  <w:r w:rsidRPr="007160F4">
                    <w:rPr>
                      <w:rFonts w:ascii="Calibri" w:hAnsi="Calibri" w:cs="Calibri"/>
                    </w:rPr>
                    <w:t>BZK</w:t>
                  </w:r>
                </w:p>
              </w:tc>
              <w:tc>
                <w:tcPr>
                  <w:tcW w:w="1108" w:type="dxa"/>
                  <w:vAlign w:val="center"/>
                </w:tcPr>
                <w:p w:rsidRPr="007160F4" w:rsidR="005814CA" w:rsidP="009F6957" w:rsidRDefault="005814CA" w14:paraId="017D0F2A" w14:textId="77777777">
                  <w:pPr>
                    <w:pStyle w:val="Geenafstand"/>
                    <w:jc w:val="right"/>
                    <w:rPr>
                      <w:rFonts w:ascii="Calibri" w:hAnsi="Calibri" w:cs="Calibri"/>
                    </w:rPr>
                  </w:pPr>
                  <w:r w:rsidRPr="007160F4">
                    <w:rPr>
                      <w:rFonts w:ascii="Calibri" w:hAnsi="Calibri" w:cs="Calibri"/>
                    </w:rPr>
                    <w:t>14.005</w:t>
                  </w:r>
                </w:p>
              </w:tc>
            </w:tr>
            <w:tr w:rsidRPr="007160F4" w:rsidR="005814CA" w:rsidTr="009F6957" w14:paraId="07795A22" w14:textId="77777777">
              <w:tc>
                <w:tcPr>
                  <w:tcW w:w="1536" w:type="dxa"/>
                  <w:vAlign w:val="center"/>
                </w:tcPr>
                <w:p w:rsidRPr="007160F4" w:rsidR="005814CA" w:rsidP="009F6957" w:rsidRDefault="005814CA" w14:paraId="75545075" w14:textId="77777777">
                  <w:pPr>
                    <w:pStyle w:val="Geenafstand"/>
                    <w:rPr>
                      <w:rFonts w:ascii="Calibri" w:hAnsi="Calibri" w:cs="Calibri"/>
                    </w:rPr>
                  </w:pPr>
                  <w:r w:rsidRPr="007160F4">
                    <w:rPr>
                      <w:rFonts w:ascii="Calibri" w:hAnsi="Calibri" w:cs="Calibri"/>
                    </w:rPr>
                    <w:t>EZK</w:t>
                  </w:r>
                </w:p>
              </w:tc>
              <w:tc>
                <w:tcPr>
                  <w:tcW w:w="1108" w:type="dxa"/>
                  <w:vAlign w:val="center"/>
                </w:tcPr>
                <w:p w:rsidRPr="007160F4" w:rsidR="005814CA" w:rsidP="009F6957" w:rsidRDefault="005814CA" w14:paraId="3E9F7C89" w14:textId="77777777">
                  <w:pPr>
                    <w:pStyle w:val="Geenafstand"/>
                    <w:jc w:val="right"/>
                    <w:rPr>
                      <w:rFonts w:ascii="Calibri" w:hAnsi="Calibri" w:cs="Calibri"/>
                    </w:rPr>
                  </w:pPr>
                  <w:r w:rsidRPr="007160F4">
                    <w:rPr>
                      <w:rFonts w:ascii="Calibri" w:hAnsi="Calibri" w:cs="Calibri"/>
                    </w:rPr>
                    <w:t>11.379</w:t>
                  </w:r>
                </w:p>
              </w:tc>
            </w:tr>
            <w:tr w:rsidRPr="007160F4" w:rsidR="005814CA" w:rsidTr="009F6957" w14:paraId="2740CAEE" w14:textId="77777777">
              <w:tc>
                <w:tcPr>
                  <w:tcW w:w="1536" w:type="dxa"/>
                  <w:vAlign w:val="center"/>
                </w:tcPr>
                <w:p w:rsidRPr="007160F4" w:rsidR="005814CA" w:rsidP="009F6957" w:rsidRDefault="005814CA" w14:paraId="55836CF8" w14:textId="77777777">
                  <w:pPr>
                    <w:pStyle w:val="Geenafstand"/>
                    <w:rPr>
                      <w:rFonts w:ascii="Calibri" w:hAnsi="Calibri" w:cs="Calibri"/>
                    </w:rPr>
                  </w:pPr>
                  <w:r w:rsidRPr="007160F4">
                    <w:rPr>
                      <w:rFonts w:ascii="Calibri" w:hAnsi="Calibri" w:cs="Calibri"/>
                    </w:rPr>
                    <w:t>Fin</w:t>
                  </w:r>
                </w:p>
              </w:tc>
              <w:tc>
                <w:tcPr>
                  <w:tcW w:w="1108" w:type="dxa"/>
                  <w:vAlign w:val="center"/>
                </w:tcPr>
                <w:p w:rsidRPr="007160F4" w:rsidR="005814CA" w:rsidP="009F6957" w:rsidRDefault="005814CA" w14:paraId="2DF83CCA" w14:textId="77777777">
                  <w:pPr>
                    <w:pStyle w:val="Geenafstand"/>
                    <w:jc w:val="right"/>
                    <w:rPr>
                      <w:rFonts w:ascii="Calibri" w:hAnsi="Calibri" w:cs="Calibri"/>
                    </w:rPr>
                  </w:pPr>
                  <w:r w:rsidRPr="007160F4">
                    <w:rPr>
                      <w:rFonts w:ascii="Calibri" w:hAnsi="Calibri" w:cs="Calibri"/>
                    </w:rPr>
                    <w:t>40.388</w:t>
                  </w:r>
                </w:p>
              </w:tc>
            </w:tr>
            <w:tr w:rsidRPr="007160F4" w:rsidR="005814CA" w:rsidTr="009F6957" w14:paraId="50B65478" w14:textId="77777777">
              <w:tc>
                <w:tcPr>
                  <w:tcW w:w="1536" w:type="dxa"/>
                  <w:vAlign w:val="center"/>
                </w:tcPr>
                <w:p w:rsidRPr="007160F4" w:rsidR="005814CA" w:rsidP="009F6957" w:rsidRDefault="005814CA" w14:paraId="7BB5D31D" w14:textId="77777777">
                  <w:pPr>
                    <w:pStyle w:val="Geenafstand"/>
                    <w:rPr>
                      <w:rFonts w:ascii="Calibri" w:hAnsi="Calibri" w:cs="Calibri"/>
                    </w:rPr>
                  </w:pPr>
                  <w:proofErr w:type="spellStart"/>
                  <w:r w:rsidRPr="007160F4">
                    <w:rPr>
                      <w:rFonts w:ascii="Calibri" w:hAnsi="Calibri" w:cs="Calibri"/>
                    </w:rPr>
                    <w:t>IenW</w:t>
                  </w:r>
                  <w:proofErr w:type="spellEnd"/>
                </w:p>
              </w:tc>
              <w:tc>
                <w:tcPr>
                  <w:tcW w:w="1108" w:type="dxa"/>
                </w:tcPr>
                <w:p w:rsidRPr="007160F4" w:rsidR="005814CA" w:rsidP="009F6957" w:rsidRDefault="005814CA" w14:paraId="09710AC1" w14:textId="77777777">
                  <w:pPr>
                    <w:pStyle w:val="Geenafstand"/>
                    <w:jc w:val="right"/>
                    <w:rPr>
                      <w:rFonts w:ascii="Calibri" w:hAnsi="Calibri" w:cs="Calibri"/>
                    </w:rPr>
                  </w:pPr>
                  <w:r w:rsidRPr="007160F4">
                    <w:rPr>
                      <w:rFonts w:ascii="Calibri" w:hAnsi="Calibri" w:cs="Calibri"/>
                    </w:rPr>
                    <w:t>16.377</w:t>
                  </w:r>
                </w:p>
              </w:tc>
            </w:tr>
            <w:tr w:rsidRPr="007160F4" w:rsidR="005814CA" w:rsidTr="009F6957" w14:paraId="2F8E6EB9" w14:textId="77777777">
              <w:tc>
                <w:tcPr>
                  <w:tcW w:w="1536" w:type="dxa"/>
                  <w:vAlign w:val="center"/>
                </w:tcPr>
                <w:p w:rsidRPr="007160F4" w:rsidR="005814CA" w:rsidP="009F6957" w:rsidRDefault="005814CA" w14:paraId="7DD36EEF" w14:textId="77777777">
                  <w:pPr>
                    <w:pStyle w:val="Geenafstand"/>
                    <w:rPr>
                      <w:rFonts w:ascii="Calibri" w:hAnsi="Calibri" w:cs="Calibri"/>
                    </w:rPr>
                  </w:pPr>
                  <w:proofErr w:type="spellStart"/>
                  <w:r w:rsidRPr="007160F4">
                    <w:rPr>
                      <w:rFonts w:ascii="Calibri" w:hAnsi="Calibri" w:cs="Calibri"/>
                    </w:rPr>
                    <w:t>JenV</w:t>
                  </w:r>
                  <w:proofErr w:type="spellEnd"/>
                </w:p>
              </w:tc>
              <w:tc>
                <w:tcPr>
                  <w:tcW w:w="1108" w:type="dxa"/>
                  <w:vAlign w:val="center"/>
                </w:tcPr>
                <w:p w:rsidRPr="007160F4" w:rsidR="005814CA" w:rsidP="009F6957" w:rsidRDefault="005814CA" w14:paraId="3353C3E1" w14:textId="77777777">
                  <w:pPr>
                    <w:pStyle w:val="Geenafstand"/>
                    <w:jc w:val="right"/>
                    <w:rPr>
                      <w:rFonts w:ascii="Calibri" w:hAnsi="Calibri" w:cs="Calibri"/>
                    </w:rPr>
                  </w:pPr>
                  <w:r w:rsidRPr="007160F4">
                    <w:rPr>
                      <w:rFonts w:ascii="Calibri" w:hAnsi="Calibri" w:cs="Calibri"/>
                    </w:rPr>
                    <w:t>38.661</w:t>
                  </w:r>
                </w:p>
              </w:tc>
            </w:tr>
            <w:tr w:rsidRPr="007160F4" w:rsidR="005814CA" w:rsidTr="009F6957" w14:paraId="3616971E" w14:textId="77777777">
              <w:tc>
                <w:tcPr>
                  <w:tcW w:w="1536" w:type="dxa"/>
                  <w:vAlign w:val="center"/>
                </w:tcPr>
                <w:p w:rsidRPr="007160F4" w:rsidR="005814CA" w:rsidP="009F6957" w:rsidRDefault="005814CA" w14:paraId="063A7CD6" w14:textId="77777777">
                  <w:pPr>
                    <w:pStyle w:val="Geenafstand"/>
                    <w:rPr>
                      <w:rFonts w:ascii="Calibri" w:hAnsi="Calibri" w:cs="Calibri"/>
                    </w:rPr>
                  </w:pPr>
                  <w:r w:rsidRPr="007160F4">
                    <w:rPr>
                      <w:rFonts w:ascii="Calibri" w:hAnsi="Calibri" w:cs="Calibri"/>
                    </w:rPr>
                    <w:t>LVVN</w:t>
                  </w:r>
                </w:p>
              </w:tc>
              <w:tc>
                <w:tcPr>
                  <w:tcW w:w="1108" w:type="dxa"/>
                  <w:vAlign w:val="center"/>
                </w:tcPr>
                <w:p w:rsidRPr="007160F4" w:rsidR="005814CA" w:rsidP="009F6957" w:rsidRDefault="005814CA" w14:paraId="0CD3D81D" w14:textId="77777777">
                  <w:pPr>
                    <w:pStyle w:val="Geenafstand"/>
                    <w:jc w:val="right"/>
                    <w:rPr>
                      <w:rFonts w:ascii="Calibri" w:hAnsi="Calibri" w:cs="Calibri"/>
                    </w:rPr>
                  </w:pPr>
                  <w:r w:rsidRPr="007160F4">
                    <w:rPr>
                      <w:rFonts w:ascii="Calibri" w:hAnsi="Calibri" w:cs="Calibri"/>
                    </w:rPr>
                    <w:t>4.844</w:t>
                  </w:r>
                </w:p>
              </w:tc>
            </w:tr>
            <w:tr w:rsidRPr="007160F4" w:rsidR="005814CA" w:rsidTr="009F6957" w14:paraId="373D0B5D" w14:textId="77777777">
              <w:tc>
                <w:tcPr>
                  <w:tcW w:w="1536" w:type="dxa"/>
                  <w:vAlign w:val="center"/>
                </w:tcPr>
                <w:p w:rsidRPr="007160F4" w:rsidR="005814CA" w:rsidP="009F6957" w:rsidRDefault="005814CA" w14:paraId="1BB037C9" w14:textId="77777777">
                  <w:pPr>
                    <w:pStyle w:val="Geenafstand"/>
                    <w:rPr>
                      <w:rFonts w:ascii="Calibri" w:hAnsi="Calibri" w:cs="Calibri"/>
                    </w:rPr>
                  </w:pPr>
                  <w:r w:rsidRPr="007160F4">
                    <w:rPr>
                      <w:rFonts w:ascii="Calibri" w:hAnsi="Calibri" w:cs="Calibri"/>
                    </w:rPr>
                    <w:lastRenderedPageBreak/>
                    <w:t>OCW</w:t>
                  </w:r>
                </w:p>
              </w:tc>
              <w:tc>
                <w:tcPr>
                  <w:tcW w:w="1108" w:type="dxa"/>
                  <w:vAlign w:val="center"/>
                </w:tcPr>
                <w:p w:rsidRPr="007160F4" w:rsidR="005814CA" w:rsidP="009F6957" w:rsidRDefault="005814CA" w14:paraId="5258E459" w14:textId="77777777">
                  <w:pPr>
                    <w:pStyle w:val="Geenafstand"/>
                    <w:jc w:val="right"/>
                    <w:rPr>
                      <w:rFonts w:ascii="Calibri" w:hAnsi="Calibri" w:cs="Calibri"/>
                    </w:rPr>
                  </w:pPr>
                  <w:r w:rsidRPr="007160F4">
                    <w:rPr>
                      <w:rFonts w:ascii="Calibri" w:hAnsi="Calibri" w:cs="Calibri"/>
                    </w:rPr>
                    <w:t>6.551</w:t>
                  </w:r>
                </w:p>
              </w:tc>
            </w:tr>
            <w:tr w:rsidRPr="007160F4" w:rsidR="005814CA" w:rsidTr="009F6957" w14:paraId="5282C3ED" w14:textId="77777777">
              <w:tc>
                <w:tcPr>
                  <w:tcW w:w="1536" w:type="dxa"/>
                  <w:vAlign w:val="center"/>
                </w:tcPr>
                <w:p w:rsidRPr="007160F4" w:rsidR="005814CA" w:rsidP="009F6957" w:rsidRDefault="005814CA" w14:paraId="3BE9D13E" w14:textId="77777777">
                  <w:pPr>
                    <w:pStyle w:val="Geenafstand"/>
                    <w:rPr>
                      <w:rFonts w:ascii="Calibri" w:hAnsi="Calibri" w:cs="Calibri"/>
                    </w:rPr>
                  </w:pPr>
                  <w:r w:rsidRPr="007160F4">
                    <w:rPr>
                      <w:rFonts w:ascii="Calibri" w:hAnsi="Calibri" w:cs="Calibri"/>
                    </w:rPr>
                    <w:t>SZW</w:t>
                  </w:r>
                </w:p>
              </w:tc>
              <w:tc>
                <w:tcPr>
                  <w:tcW w:w="1108" w:type="dxa"/>
                  <w:vAlign w:val="center"/>
                </w:tcPr>
                <w:p w:rsidRPr="007160F4" w:rsidR="005814CA" w:rsidP="009F6957" w:rsidRDefault="005814CA" w14:paraId="140D04ED" w14:textId="77777777">
                  <w:pPr>
                    <w:pStyle w:val="Geenafstand"/>
                    <w:jc w:val="right"/>
                    <w:rPr>
                      <w:rFonts w:ascii="Calibri" w:hAnsi="Calibri" w:cs="Calibri"/>
                    </w:rPr>
                  </w:pPr>
                  <w:r w:rsidRPr="007160F4">
                    <w:rPr>
                      <w:rFonts w:ascii="Calibri" w:hAnsi="Calibri" w:cs="Calibri"/>
                    </w:rPr>
                    <w:t>5.042</w:t>
                  </w:r>
                </w:p>
              </w:tc>
            </w:tr>
            <w:tr w:rsidRPr="007160F4" w:rsidR="005814CA" w:rsidTr="009F6957" w14:paraId="06D03F86" w14:textId="77777777">
              <w:tc>
                <w:tcPr>
                  <w:tcW w:w="1536" w:type="dxa"/>
                  <w:vAlign w:val="center"/>
                </w:tcPr>
                <w:p w:rsidRPr="007160F4" w:rsidR="005814CA" w:rsidP="009F6957" w:rsidRDefault="005814CA" w14:paraId="7DA32E0A" w14:textId="77777777">
                  <w:pPr>
                    <w:pStyle w:val="Geenafstand"/>
                    <w:rPr>
                      <w:rFonts w:ascii="Calibri" w:hAnsi="Calibri" w:cs="Calibri"/>
                    </w:rPr>
                  </w:pPr>
                  <w:r w:rsidRPr="007160F4">
                    <w:rPr>
                      <w:rFonts w:ascii="Calibri" w:hAnsi="Calibri" w:cs="Calibri"/>
                    </w:rPr>
                    <w:t>VWS</w:t>
                  </w:r>
                </w:p>
              </w:tc>
              <w:tc>
                <w:tcPr>
                  <w:tcW w:w="1108" w:type="dxa"/>
                  <w:vAlign w:val="center"/>
                </w:tcPr>
                <w:p w:rsidRPr="007160F4" w:rsidR="005814CA" w:rsidP="009F6957" w:rsidRDefault="005814CA" w14:paraId="782A38C1" w14:textId="77777777">
                  <w:pPr>
                    <w:pStyle w:val="Geenafstand"/>
                    <w:jc w:val="right"/>
                    <w:rPr>
                      <w:rFonts w:ascii="Calibri" w:hAnsi="Calibri" w:cs="Calibri"/>
                    </w:rPr>
                  </w:pPr>
                  <w:r w:rsidRPr="007160F4">
                    <w:rPr>
                      <w:rFonts w:ascii="Calibri" w:hAnsi="Calibri" w:cs="Calibri"/>
                    </w:rPr>
                    <w:t>6.952</w:t>
                  </w:r>
                </w:p>
              </w:tc>
            </w:tr>
            <w:tr w:rsidRPr="007160F4" w:rsidR="005814CA" w:rsidTr="009F6957" w14:paraId="6393363E" w14:textId="77777777">
              <w:tc>
                <w:tcPr>
                  <w:tcW w:w="1536" w:type="dxa"/>
                  <w:vAlign w:val="center"/>
                </w:tcPr>
                <w:p w:rsidRPr="007160F4" w:rsidR="005814CA" w:rsidP="009F6957" w:rsidRDefault="005814CA" w14:paraId="7E21B172" w14:textId="77777777">
                  <w:pPr>
                    <w:pStyle w:val="Geenafstand"/>
                    <w:rPr>
                      <w:rFonts w:ascii="Calibri" w:hAnsi="Calibri" w:cs="Calibri"/>
                    </w:rPr>
                  </w:pPr>
                  <w:proofErr w:type="spellStart"/>
                  <w:r w:rsidRPr="007160F4">
                    <w:rPr>
                      <w:rFonts w:ascii="Calibri" w:hAnsi="Calibri" w:cs="Calibri"/>
                    </w:rPr>
                    <w:t>HCvS</w:t>
                  </w:r>
                  <w:proofErr w:type="spellEnd"/>
                </w:p>
              </w:tc>
              <w:tc>
                <w:tcPr>
                  <w:tcW w:w="1108" w:type="dxa"/>
                  <w:vAlign w:val="center"/>
                </w:tcPr>
                <w:p w:rsidRPr="007160F4" w:rsidR="005814CA" w:rsidP="009F6957" w:rsidRDefault="005814CA" w14:paraId="6DA16456" w14:textId="77777777">
                  <w:pPr>
                    <w:pStyle w:val="Geenafstand"/>
                    <w:jc w:val="right"/>
                    <w:rPr>
                      <w:rFonts w:ascii="Calibri" w:hAnsi="Calibri" w:cs="Calibri"/>
                    </w:rPr>
                  </w:pPr>
                  <w:r w:rsidRPr="007160F4">
                    <w:rPr>
                      <w:rFonts w:ascii="Calibri" w:hAnsi="Calibri" w:cs="Calibri"/>
                    </w:rPr>
                    <w:t>2.030</w:t>
                  </w:r>
                </w:p>
              </w:tc>
            </w:tr>
            <w:tr w:rsidRPr="007160F4" w:rsidR="005814CA" w:rsidTr="009F6957" w14:paraId="0FD5C77A" w14:textId="77777777">
              <w:tc>
                <w:tcPr>
                  <w:tcW w:w="1536" w:type="dxa"/>
                  <w:vAlign w:val="center"/>
                </w:tcPr>
                <w:p w:rsidRPr="007160F4" w:rsidR="005814CA" w:rsidP="009F6957" w:rsidRDefault="005814CA" w14:paraId="2194E43B" w14:textId="77777777">
                  <w:pPr>
                    <w:pStyle w:val="Geenafstand"/>
                    <w:rPr>
                      <w:rFonts w:ascii="Calibri" w:hAnsi="Calibri" w:cs="Calibri"/>
                    </w:rPr>
                  </w:pPr>
                  <w:r w:rsidRPr="007160F4">
                    <w:rPr>
                      <w:rFonts w:ascii="Calibri" w:hAnsi="Calibri" w:cs="Calibri"/>
                    </w:rPr>
                    <w:t>Rechtspraak</w:t>
                  </w:r>
                </w:p>
              </w:tc>
              <w:tc>
                <w:tcPr>
                  <w:tcW w:w="1108" w:type="dxa"/>
                  <w:vAlign w:val="center"/>
                </w:tcPr>
                <w:p w:rsidRPr="007160F4" w:rsidR="005814CA" w:rsidP="009F6957" w:rsidRDefault="005814CA" w14:paraId="68048100" w14:textId="77777777">
                  <w:pPr>
                    <w:pStyle w:val="Geenafstand"/>
                    <w:jc w:val="right"/>
                    <w:rPr>
                      <w:rFonts w:ascii="Calibri" w:hAnsi="Calibri" w:cs="Calibri"/>
                    </w:rPr>
                  </w:pPr>
                  <w:r w:rsidRPr="007160F4">
                    <w:rPr>
                      <w:rFonts w:ascii="Calibri" w:hAnsi="Calibri" w:cs="Calibri"/>
                    </w:rPr>
                    <w:t>9.712</w:t>
                  </w:r>
                </w:p>
              </w:tc>
            </w:tr>
            <w:tr w:rsidRPr="007160F4" w:rsidR="005814CA" w:rsidTr="009F6957" w14:paraId="3F9452D0" w14:textId="77777777">
              <w:tc>
                <w:tcPr>
                  <w:tcW w:w="1536" w:type="dxa"/>
                  <w:tcBorders>
                    <w:bottom w:val="single" w:color="0F9ED5" w:themeColor="accent4" w:sz="4" w:space="0"/>
                  </w:tcBorders>
                  <w:vAlign w:val="center"/>
                </w:tcPr>
                <w:p w:rsidRPr="007160F4" w:rsidR="005814CA" w:rsidP="009F6957" w:rsidRDefault="005814CA" w14:paraId="17524B12" w14:textId="77777777">
                  <w:pPr>
                    <w:pStyle w:val="Geenafstand"/>
                    <w:rPr>
                      <w:rFonts w:ascii="Calibri" w:hAnsi="Calibri" w:cs="Calibri"/>
                      <w:b/>
                      <w:bCs/>
                    </w:rPr>
                  </w:pPr>
                  <w:r w:rsidRPr="007160F4">
                    <w:rPr>
                      <w:rFonts w:ascii="Calibri" w:hAnsi="Calibri" w:cs="Calibri"/>
                      <w:b/>
                      <w:bCs/>
                    </w:rPr>
                    <w:t>Totaal Rijk</w:t>
                  </w:r>
                </w:p>
              </w:tc>
              <w:tc>
                <w:tcPr>
                  <w:tcW w:w="1108" w:type="dxa"/>
                  <w:tcBorders>
                    <w:bottom w:val="single" w:color="0F9ED5" w:themeColor="accent4" w:sz="4" w:space="0"/>
                  </w:tcBorders>
                  <w:vAlign w:val="center"/>
                </w:tcPr>
                <w:p w:rsidRPr="007160F4" w:rsidR="005814CA" w:rsidP="009F6957" w:rsidRDefault="005814CA" w14:paraId="4B16AA69" w14:textId="77777777">
                  <w:pPr>
                    <w:pStyle w:val="Geenafstand"/>
                    <w:jc w:val="right"/>
                    <w:rPr>
                      <w:rFonts w:ascii="Calibri" w:hAnsi="Calibri" w:cs="Calibri"/>
                      <w:b/>
                      <w:bCs/>
                    </w:rPr>
                  </w:pPr>
                  <w:r w:rsidRPr="007160F4">
                    <w:rPr>
                      <w:rFonts w:ascii="Calibri" w:hAnsi="Calibri" w:cs="Calibri"/>
                      <w:b/>
                      <w:bCs/>
                    </w:rPr>
                    <w:t>160.016</w:t>
                  </w:r>
                </w:p>
              </w:tc>
            </w:tr>
          </w:tbl>
          <w:p w:rsidRPr="007160F4" w:rsidR="005814CA" w:rsidP="009F6957" w:rsidRDefault="005814CA" w14:paraId="3839D925" w14:textId="77777777">
            <w:pPr>
              <w:pStyle w:val="Geenafstand"/>
              <w:rPr>
                <w:rFonts w:ascii="Calibri" w:hAnsi="Calibri" w:cs="Calibri"/>
              </w:rPr>
            </w:pPr>
          </w:p>
        </w:tc>
        <w:tc>
          <w:tcPr>
            <w:tcW w:w="0" w:type="auto"/>
          </w:tcPr>
          <w:p w:rsidRPr="007160F4" w:rsidR="005814CA" w:rsidP="009F6957" w:rsidRDefault="005814CA" w14:paraId="1E4C2348" w14:textId="77777777">
            <w:pPr>
              <w:pStyle w:val="Geenafstand"/>
              <w:rPr>
                <w:rFonts w:ascii="Calibri" w:hAnsi="Calibri" w:cs="Calibri"/>
              </w:rPr>
            </w:pPr>
          </w:p>
        </w:tc>
        <w:tc>
          <w:tcPr>
            <w:tcW w:w="0" w:type="auto"/>
            <w:tcMar>
              <w:top w:w="15" w:type="dxa"/>
              <w:left w:w="15" w:type="dxa"/>
              <w:bottom w:w="15" w:type="dxa"/>
              <w:right w:w="15" w:type="dxa"/>
            </w:tcMar>
            <w:vAlign w:val="center"/>
          </w:tcPr>
          <w:p w:rsidRPr="007160F4" w:rsidR="005814CA" w:rsidP="009F6957" w:rsidRDefault="005814CA" w14:paraId="69F23587" w14:textId="77777777">
            <w:pPr>
              <w:pStyle w:val="Geenafstand"/>
              <w:rPr>
                <w:rFonts w:ascii="Calibri" w:hAnsi="Calibri" w:cs="Calibri"/>
              </w:rPr>
            </w:pPr>
          </w:p>
        </w:tc>
      </w:tr>
    </w:tbl>
    <w:p w:rsidRPr="007160F4" w:rsidR="005814CA" w:rsidP="005814CA" w:rsidRDefault="005814CA" w14:paraId="700670C1" w14:textId="77777777">
      <w:pPr>
        <w:rPr>
          <w:rFonts w:ascii="Calibri" w:hAnsi="Calibri" w:cs="Calibri"/>
        </w:rPr>
      </w:pPr>
      <w:r w:rsidRPr="007160F4">
        <w:rPr>
          <w:rFonts w:ascii="Calibri" w:hAnsi="Calibri" w:cs="Calibri"/>
          <w:sz w:val="18"/>
          <w:szCs w:val="18"/>
        </w:rPr>
        <w:t xml:space="preserve">Zie </w:t>
      </w:r>
      <w:hyperlink w:tgtFrame="_blank" w:history="1" r:id="rId7">
        <w:r w:rsidRPr="007160F4">
          <w:rPr>
            <w:rStyle w:val="Hyperlink"/>
            <w:rFonts w:ascii="Calibri" w:hAnsi="Calibri" w:cs="Calibri"/>
            <w:color w:val="auto"/>
            <w:sz w:val="18"/>
            <w:szCs w:val="18"/>
          </w:rPr>
          <w:t>Inleiding JBR 2025</w:t>
        </w:r>
      </w:hyperlink>
      <w:r w:rsidRPr="007160F4">
        <w:rPr>
          <w:rFonts w:ascii="Calibri" w:hAnsi="Calibri" w:cs="Calibri"/>
          <w:sz w:val="18"/>
          <w:szCs w:val="18"/>
        </w:rPr>
        <w:t xml:space="preserve"> voor uitleg aangepaste organisatieomvang vanaf 2025, nieuw dataverwerkingssysteem en het effect hiervan in de tabel hierboven. Organisatieomvang: ministeries, Rechtspraak (enkel CAO Rijk), Hoge Colleges van Staat (</w:t>
      </w:r>
      <w:proofErr w:type="spellStart"/>
      <w:r w:rsidRPr="007160F4">
        <w:rPr>
          <w:rFonts w:ascii="Calibri" w:hAnsi="Calibri" w:cs="Calibri"/>
          <w:sz w:val="18"/>
          <w:szCs w:val="18"/>
        </w:rPr>
        <w:t>HCvS</w:t>
      </w:r>
      <w:proofErr w:type="spellEnd"/>
      <w:r w:rsidRPr="007160F4">
        <w:rPr>
          <w:rFonts w:ascii="Calibri" w:hAnsi="Calibri" w:cs="Calibri"/>
          <w:sz w:val="18"/>
          <w:szCs w:val="18"/>
        </w:rPr>
        <w:t xml:space="preserve">; enkel CAO Rijk) en uitzonderingen, inclusief enkele </w:t>
      </w:r>
      <w:proofErr w:type="spellStart"/>
      <w:r w:rsidRPr="007160F4">
        <w:rPr>
          <w:rFonts w:ascii="Calibri" w:hAnsi="Calibri" w:cs="Calibri"/>
          <w:sz w:val="18"/>
          <w:szCs w:val="18"/>
        </w:rPr>
        <w:t>zbo’s</w:t>
      </w:r>
      <w:proofErr w:type="spellEnd"/>
      <w:r w:rsidRPr="007160F4">
        <w:rPr>
          <w:rFonts w:ascii="Calibri" w:hAnsi="Calibri" w:cs="Calibri"/>
          <w:sz w:val="18"/>
          <w:szCs w:val="18"/>
        </w:rPr>
        <w:t xml:space="preserve"> zonder rechtspersoonlijkheid. Bron: O&amp;P Rijk.</w:t>
      </w:r>
    </w:p>
    <w:p w:rsidRPr="007160F4" w:rsidR="005814CA" w:rsidP="005814CA" w:rsidRDefault="005814CA" w14:paraId="42209533" w14:textId="4BE7A39E">
      <w:pPr>
        <w:rPr>
          <w:rFonts w:ascii="Calibri" w:hAnsi="Calibri" w:cs="Calibri"/>
        </w:rPr>
      </w:pPr>
      <w:r w:rsidRPr="007160F4">
        <w:rPr>
          <w:rFonts w:ascii="Calibri" w:hAnsi="Calibri" w:cs="Calibri"/>
        </w:rPr>
        <w:t xml:space="preserve">Tabel 2 geeft inzicht in de taakstellingen op het ambtenarenapparaat per departement, die optelt tot 3,5 miljard euro in 2035. Er </w:t>
      </w:r>
      <w:r w:rsidRPr="007160F4" w:rsidR="00412E98">
        <w:rPr>
          <w:rFonts w:ascii="Calibri" w:hAnsi="Calibri" w:cs="Calibri"/>
        </w:rPr>
        <w:t xml:space="preserve">wordt gewerkt aan </w:t>
      </w:r>
      <w:r w:rsidRPr="007160F4">
        <w:rPr>
          <w:rFonts w:ascii="Calibri" w:hAnsi="Calibri" w:cs="Calibri"/>
        </w:rPr>
        <w:t xml:space="preserve">concrete doelstellingen </w:t>
      </w:r>
      <w:r w:rsidRPr="007160F4" w:rsidR="00412E98">
        <w:rPr>
          <w:rFonts w:ascii="Calibri" w:hAnsi="Calibri" w:cs="Calibri"/>
        </w:rPr>
        <w:t xml:space="preserve">voor </w:t>
      </w:r>
      <w:r w:rsidRPr="007160F4">
        <w:rPr>
          <w:rFonts w:ascii="Calibri" w:hAnsi="Calibri" w:cs="Calibri"/>
        </w:rPr>
        <w:t xml:space="preserve">de beoogde stand van fte van een aantal Rijksambtenaren in toekomstige jaren, zie het antwoord op vraag 3. </w:t>
      </w:r>
      <w:r w:rsidRPr="007160F4" w:rsidR="00412E98">
        <w:rPr>
          <w:rFonts w:ascii="Calibri" w:hAnsi="Calibri" w:cs="Calibri"/>
        </w:rPr>
        <w:t xml:space="preserve">Na het herfstreces ontvangt de Kamer hier nadere informatie over. </w:t>
      </w:r>
      <w:r w:rsidRPr="007160F4" w:rsidR="008705C2">
        <w:rPr>
          <w:rFonts w:ascii="Calibri" w:hAnsi="Calibri" w:cs="Calibri"/>
        </w:rPr>
        <w:t xml:space="preserve">Met de in vraag 5 genoemde acties komt die het kabinet neemt, wordt uitwerking gegeven aan het formuleren van doelen. </w:t>
      </w:r>
      <w:r w:rsidRPr="007160F4">
        <w:rPr>
          <w:rFonts w:ascii="Calibri" w:hAnsi="Calibri" w:cs="Calibri"/>
        </w:rPr>
        <w:fldChar w:fldCharType="begin"/>
      </w:r>
      <w:r w:rsidRPr="007160F4">
        <w:rPr>
          <w:rFonts w:ascii="Calibri" w:hAnsi="Calibri" w:cs="Calibri"/>
        </w:rPr>
        <w:instrText xml:space="preserve"> LINK Excel.Sheet.12 "H:\\Mijn documenten\\3. IRF BZK\\Taakstelling\\SGO\\Uitvraag 2\\SGO-uitvraag 2.xlsx" Blad1!R30K2:R42K13 \a \f 5 \h  \* MERGEFORMAT </w:instrText>
      </w:r>
      <w:r w:rsidRPr="007160F4">
        <w:rPr>
          <w:rFonts w:ascii="Calibri" w:hAnsi="Calibri" w:cs="Calibri"/>
        </w:rPr>
        <w:fldChar w:fldCharType="separate"/>
      </w:r>
    </w:p>
    <w:tbl>
      <w:tblPr>
        <w:tblW w:w="5000" w:type="pct"/>
        <w:tblCellMar>
          <w:left w:w="10" w:type="dxa"/>
          <w:right w:w="10" w:type="dxa"/>
        </w:tblCellMar>
        <w:tblLook w:val="04A0" w:firstRow="1" w:lastRow="0" w:firstColumn="1" w:lastColumn="0" w:noHBand="0" w:noVBand="1"/>
      </w:tblPr>
      <w:tblGrid>
        <w:gridCol w:w="1784"/>
        <w:gridCol w:w="622"/>
        <w:gridCol w:w="621"/>
        <w:gridCol w:w="621"/>
        <w:gridCol w:w="678"/>
        <w:gridCol w:w="678"/>
        <w:gridCol w:w="678"/>
        <w:gridCol w:w="678"/>
        <w:gridCol w:w="678"/>
        <w:gridCol w:w="678"/>
        <w:gridCol w:w="678"/>
        <w:gridCol w:w="678"/>
      </w:tblGrid>
      <w:tr w:rsidRPr="007160F4" w:rsidR="005814CA" w:rsidTr="009F6957" w14:paraId="1E24C9DC" w14:textId="77777777">
        <w:trPr>
          <w:tblHeader/>
        </w:trPr>
        <w:tc>
          <w:tcPr>
            <w:tcW w:w="5512" w:type="dxa"/>
            <w:gridSpan w:val="12"/>
            <w:shd w:val="clear" w:color="auto" w:fill="009EE0"/>
            <w:tcMar>
              <w:top w:w="22" w:type="dxa"/>
              <w:left w:w="113" w:type="dxa"/>
              <w:bottom w:w="22" w:type="dxa"/>
              <w:right w:w="10" w:type="dxa"/>
            </w:tcMar>
            <w:hideMark/>
          </w:tcPr>
          <w:p w:rsidRPr="007160F4" w:rsidR="005814CA" w:rsidP="009F6957" w:rsidRDefault="005814CA" w14:paraId="77088D61" w14:textId="77777777">
            <w:pPr>
              <w:keepNext/>
              <w:keepLines/>
              <w:widowControl w:val="0"/>
              <w:autoSpaceDN w:val="0"/>
              <w:spacing w:after="20" w:line="220" w:lineRule="exact"/>
              <w:rPr>
                <w:rFonts w:ascii="DejaVu Sans" w:hAnsi="DejaVu Sans" w:eastAsia="Arial Unicode MS" w:cs="Tahoma"/>
                <w:kern w:val="3"/>
                <w:sz w:val="18"/>
                <w:szCs w:val="20"/>
                <w:lang w:eastAsia="nl-NL"/>
                <w14:ligatures w14:val="none"/>
              </w:rPr>
            </w:pPr>
            <w:r w:rsidRPr="007160F4">
              <w:rPr>
                <w:rFonts w:ascii="DejaVu Sans" w:hAnsi="DejaVu Sans" w:eastAsia="Arial Unicode MS" w:cs="Tahoma"/>
                <w:kern w:val="3"/>
                <w:sz w:val="18"/>
                <w:szCs w:val="20"/>
                <w:lang w:eastAsia="nl-NL"/>
                <w14:ligatures w14:val="none"/>
              </w:rPr>
              <w:t>Tabel 2 Totaal taakstellingen sinds kabinet-Schoof, per departement</w:t>
            </w:r>
          </w:p>
        </w:tc>
      </w:tr>
      <w:tr w:rsidRPr="007160F4" w:rsidR="005814CA" w:rsidTr="009F6957" w14:paraId="4C68DF5E" w14:textId="77777777">
        <w:trPr>
          <w:tblHeader/>
        </w:trPr>
        <w:tc>
          <w:tcPr>
            <w:tcW w:w="661" w:type="dxa"/>
            <w:tcBorders>
              <w:top w:val="single" w:color="000000" w:sz="2" w:space="0"/>
              <w:left w:val="nil"/>
              <w:bottom w:val="single" w:color="009EE0" w:sz="2" w:space="0"/>
              <w:right w:val="nil"/>
            </w:tcBorders>
            <w:tcMar>
              <w:top w:w="28" w:type="dxa"/>
              <w:left w:w="10" w:type="dxa"/>
              <w:bottom w:w="28" w:type="dxa"/>
              <w:right w:w="28" w:type="dxa"/>
            </w:tcMar>
            <w:hideMark/>
          </w:tcPr>
          <w:p w:rsidRPr="007160F4" w:rsidR="005814CA" w:rsidP="009F6957" w:rsidRDefault="005814CA" w14:paraId="0460CE13"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proofErr w:type="gramStart"/>
            <w:r w:rsidRPr="007160F4">
              <w:rPr>
                <w:rFonts w:ascii="DejaVu Sans" w:hAnsi="DejaVu Sans" w:eastAsia="Arial Unicode MS" w:cs="Tahoma"/>
                <w:i/>
                <w:kern w:val="3"/>
                <w:sz w:val="17"/>
                <w:szCs w:val="20"/>
                <w:lang w:eastAsia="nl-NL"/>
                <w14:ligatures w14:val="none"/>
              </w:rPr>
              <w:t>in</w:t>
            </w:r>
            <w:proofErr w:type="gramEnd"/>
            <w:r w:rsidRPr="007160F4">
              <w:rPr>
                <w:rFonts w:ascii="DejaVu Sans" w:hAnsi="DejaVu Sans" w:eastAsia="Arial Unicode MS" w:cs="Tahoma"/>
                <w:i/>
                <w:kern w:val="3"/>
                <w:sz w:val="17"/>
                <w:szCs w:val="20"/>
                <w:lang w:eastAsia="nl-NL"/>
                <w14:ligatures w14:val="none"/>
              </w:rPr>
              <w:t> miljoenen euro</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10CE578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2025</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570027A9"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2026</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3BFE6DE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2027</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2ACA821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2028</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35EDAA6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2029</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79AE5F5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2030</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318D9D5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2031</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20D93C8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2032</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48F352B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2033</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39BA251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2034</w:t>
            </w:r>
          </w:p>
        </w:tc>
        <w:tc>
          <w:tcPr>
            <w:tcW w:w="441" w:type="dxa"/>
            <w:tcBorders>
              <w:top w:val="single" w:color="000000" w:sz="2" w:space="0"/>
              <w:left w:val="nil"/>
              <w:bottom w:val="single" w:color="009EE0" w:sz="2" w:space="0"/>
              <w:right w:val="nil"/>
            </w:tcBorders>
            <w:tcMar>
              <w:top w:w="28" w:type="dxa"/>
              <w:left w:w="28" w:type="dxa"/>
              <w:bottom w:w="28" w:type="dxa"/>
              <w:right w:w="28" w:type="dxa"/>
            </w:tcMar>
            <w:hideMark/>
          </w:tcPr>
          <w:p w:rsidRPr="007160F4" w:rsidR="005814CA" w:rsidP="009F6957" w:rsidRDefault="005814CA" w14:paraId="352E4DB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2035</w:t>
            </w:r>
          </w:p>
        </w:tc>
      </w:tr>
      <w:tr w:rsidRPr="007160F4" w:rsidR="005814CA" w:rsidTr="009F6957" w14:paraId="4212D949" w14:textId="77777777">
        <w:tc>
          <w:tcPr>
            <w:tcW w:w="661" w:type="dxa"/>
            <w:tcMar>
              <w:top w:w="22" w:type="dxa"/>
              <w:left w:w="10" w:type="dxa"/>
              <w:bottom w:w="22" w:type="dxa"/>
              <w:right w:w="28" w:type="dxa"/>
            </w:tcMar>
            <w:hideMark/>
          </w:tcPr>
          <w:p w:rsidRPr="007160F4" w:rsidR="005814CA" w:rsidP="009F6957" w:rsidRDefault="005814CA" w14:paraId="6E4DEA38"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AZ</w:t>
            </w:r>
          </w:p>
        </w:tc>
        <w:tc>
          <w:tcPr>
            <w:tcW w:w="441" w:type="dxa"/>
            <w:tcMar>
              <w:top w:w="22" w:type="dxa"/>
              <w:left w:w="28" w:type="dxa"/>
              <w:bottom w:w="22" w:type="dxa"/>
              <w:right w:w="28" w:type="dxa"/>
            </w:tcMar>
            <w:hideMark/>
          </w:tcPr>
          <w:p w:rsidRPr="007160F4" w:rsidR="005814CA" w:rsidP="009F6957" w:rsidRDefault="005814CA" w14:paraId="3E1F54B7"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w:t>
            </w:r>
          </w:p>
        </w:tc>
        <w:tc>
          <w:tcPr>
            <w:tcW w:w="441" w:type="dxa"/>
            <w:tcMar>
              <w:top w:w="22" w:type="dxa"/>
              <w:left w:w="28" w:type="dxa"/>
              <w:bottom w:w="22" w:type="dxa"/>
              <w:right w:w="28" w:type="dxa"/>
            </w:tcMar>
            <w:hideMark/>
          </w:tcPr>
          <w:p w:rsidRPr="007160F4" w:rsidR="005814CA" w:rsidP="009F6957" w:rsidRDefault="005814CA" w14:paraId="5301B96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w:t>
            </w:r>
          </w:p>
        </w:tc>
        <w:tc>
          <w:tcPr>
            <w:tcW w:w="441" w:type="dxa"/>
            <w:tcMar>
              <w:top w:w="22" w:type="dxa"/>
              <w:left w:w="28" w:type="dxa"/>
              <w:bottom w:w="22" w:type="dxa"/>
              <w:right w:w="28" w:type="dxa"/>
            </w:tcMar>
            <w:hideMark/>
          </w:tcPr>
          <w:p w:rsidRPr="007160F4" w:rsidR="005814CA" w:rsidP="009F6957" w:rsidRDefault="005814CA" w14:paraId="0431DAB1"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w:t>
            </w:r>
          </w:p>
        </w:tc>
        <w:tc>
          <w:tcPr>
            <w:tcW w:w="441" w:type="dxa"/>
            <w:tcMar>
              <w:top w:w="22" w:type="dxa"/>
              <w:left w:w="28" w:type="dxa"/>
              <w:bottom w:w="22" w:type="dxa"/>
              <w:right w:w="28" w:type="dxa"/>
            </w:tcMar>
            <w:hideMark/>
          </w:tcPr>
          <w:p w:rsidRPr="007160F4" w:rsidR="005814CA" w:rsidP="009F6957" w:rsidRDefault="005814CA" w14:paraId="079F75F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9</w:t>
            </w:r>
          </w:p>
        </w:tc>
        <w:tc>
          <w:tcPr>
            <w:tcW w:w="441" w:type="dxa"/>
            <w:tcMar>
              <w:top w:w="22" w:type="dxa"/>
              <w:left w:w="28" w:type="dxa"/>
              <w:bottom w:w="22" w:type="dxa"/>
              <w:right w:w="28" w:type="dxa"/>
            </w:tcMar>
            <w:hideMark/>
          </w:tcPr>
          <w:p w:rsidRPr="007160F4" w:rsidR="005814CA" w:rsidP="009F6957" w:rsidRDefault="005814CA" w14:paraId="0B7D7161"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13</w:t>
            </w:r>
          </w:p>
        </w:tc>
        <w:tc>
          <w:tcPr>
            <w:tcW w:w="441" w:type="dxa"/>
            <w:tcMar>
              <w:top w:w="22" w:type="dxa"/>
              <w:left w:w="28" w:type="dxa"/>
              <w:bottom w:w="22" w:type="dxa"/>
              <w:right w:w="28" w:type="dxa"/>
            </w:tcMar>
            <w:hideMark/>
          </w:tcPr>
          <w:p w:rsidRPr="007160F4" w:rsidR="005814CA" w:rsidP="009F6957" w:rsidRDefault="005814CA" w14:paraId="6673584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15</w:t>
            </w:r>
          </w:p>
        </w:tc>
        <w:tc>
          <w:tcPr>
            <w:tcW w:w="441" w:type="dxa"/>
            <w:tcMar>
              <w:top w:w="22" w:type="dxa"/>
              <w:left w:w="28" w:type="dxa"/>
              <w:bottom w:w="22" w:type="dxa"/>
              <w:right w:w="28" w:type="dxa"/>
            </w:tcMar>
            <w:hideMark/>
          </w:tcPr>
          <w:p w:rsidRPr="007160F4" w:rsidR="005814CA" w:rsidP="009F6957" w:rsidRDefault="005814CA" w14:paraId="720D6A0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16</w:t>
            </w:r>
          </w:p>
        </w:tc>
        <w:tc>
          <w:tcPr>
            <w:tcW w:w="441" w:type="dxa"/>
            <w:tcMar>
              <w:top w:w="22" w:type="dxa"/>
              <w:left w:w="28" w:type="dxa"/>
              <w:bottom w:w="22" w:type="dxa"/>
              <w:right w:w="28" w:type="dxa"/>
            </w:tcMar>
            <w:hideMark/>
          </w:tcPr>
          <w:p w:rsidRPr="007160F4" w:rsidR="005814CA" w:rsidP="009F6957" w:rsidRDefault="005814CA" w14:paraId="07AAC75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17</w:t>
            </w:r>
          </w:p>
        </w:tc>
        <w:tc>
          <w:tcPr>
            <w:tcW w:w="441" w:type="dxa"/>
            <w:tcMar>
              <w:top w:w="22" w:type="dxa"/>
              <w:left w:w="28" w:type="dxa"/>
              <w:bottom w:w="22" w:type="dxa"/>
              <w:right w:w="28" w:type="dxa"/>
            </w:tcMar>
            <w:hideMark/>
          </w:tcPr>
          <w:p w:rsidRPr="007160F4" w:rsidR="005814CA" w:rsidP="009F6957" w:rsidRDefault="005814CA" w14:paraId="3DAE6B9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18</w:t>
            </w:r>
          </w:p>
        </w:tc>
        <w:tc>
          <w:tcPr>
            <w:tcW w:w="441" w:type="dxa"/>
            <w:tcMar>
              <w:top w:w="22" w:type="dxa"/>
              <w:left w:w="28" w:type="dxa"/>
              <w:bottom w:w="22" w:type="dxa"/>
              <w:right w:w="28" w:type="dxa"/>
            </w:tcMar>
            <w:hideMark/>
          </w:tcPr>
          <w:p w:rsidRPr="007160F4" w:rsidR="005814CA" w:rsidP="009F6957" w:rsidRDefault="005814CA" w14:paraId="6762338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19</w:t>
            </w:r>
          </w:p>
        </w:tc>
        <w:tc>
          <w:tcPr>
            <w:tcW w:w="441" w:type="dxa"/>
            <w:tcMar>
              <w:top w:w="22" w:type="dxa"/>
              <w:left w:w="28" w:type="dxa"/>
              <w:bottom w:w="22" w:type="dxa"/>
              <w:right w:w="28" w:type="dxa"/>
            </w:tcMar>
            <w:hideMark/>
          </w:tcPr>
          <w:p w:rsidRPr="007160F4" w:rsidR="005814CA" w:rsidP="009F6957" w:rsidRDefault="005814CA" w14:paraId="3D60B52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20</w:t>
            </w:r>
          </w:p>
        </w:tc>
      </w:tr>
      <w:tr w:rsidRPr="007160F4" w:rsidR="005814CA" w:rsidTr="009F6957" w14:paraId="6FE1E746" w14:textId="77777777">
        <w:tc>
          <w:tcPr>
            <w:tcW w:w="661" w:type="dxa"/>
            <w:tcMar>
              <w:top w:w="22" w:type="dxa"/>
              <w:left w:w="10" w:type="dxa"/>
              <w:bottom w:w="22" w:type="dxa"/>
              <w:right w:w="28" w:type="dxa"/>
            </w:tcMar>
            <w:hideMark/>
          </w:tcPr>
          <w:p w:rsidRPr="007160F4" w:rsidR="005814CA" w:rsidP="009F6957" w:rsidRDefault="005814CA" w14:paraId="682694DE"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BZ/BHO</w:t>
            </w:r>
          </w:p>
        </w:tc>
        <w:tc>
          <w:tcPr>
            <w:tcW w:w="441" w:type="dxa"/>
            <w:tcMar>
              <w:top w:w="22" w:type="dxa"/>
              <w:left w:w="28" w:type="dxa"/>
              <w:bottom w:w="22" w:type="dxa"/>
              <w:right w:w="28" w:type="dxa"/>
            </w:tcMar>
            <w:hideMark/>
          </w:tcPr>
          <w:p w:rsidRPr="007160F4" w:rsidR="005814CA" w:rsidP="009F6957" w:rsidRDefault="005814CA" w14:paraId="2B29F03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35</w:t>
            </w:r>
          </w:p>
        </w:tc>
        <w:tc>
          <w:tcPr>
            <w:tcW w:w="441" w:type="dxa"/>
            <w:tcMar>
              <w:top w:w="22" w:type="dxa"/>
              <w:left w:w="28" w:type="dxa"/>
              <w:bottom w:w="22" w:type="dxa"/>
              <w:right w:w="28" w:type="dxa"/>
            </w:tcMar>
            <w:hideMark/>
          </w:tcPr>
          <w:p w:rsidRPr="007160F4" w:rsidR="005814CA" w:rsidP="009F6957" w:rsidRDefault="005814CA" w14:paraId="02F0AF6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65</w:t>
            </w:r>
          </w:p>
        </w:tc>
        <w:tc>
          <w:tcPr>
            <w:tcW w:w="441" w:type="dxa"/>
            <w:tcMar>
              <w:top w:w="22" w:type="dxa"/>
              <w:left w:w="28" w:type="dxa"/>
              <w:bottom w:w="22" w:type="dxa"/>
              <w:right w:w="28" w:type="dxa"/>
            </w:tcMar>
            <w:hideMark/>
          </w:tcPr>
          <w:p w:rsidRPr="007160F4" w:rsidR="005814CA" w:rsidP="009F6957" w:rsidRDefault="005814CA" w14:paraId="66865C0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95</w:t>
            </w:r>
          </w:p>
        </w:tc>
        <w:tc>
          <w:tcPr>
            <w:tcW w:w="441" w:type="dxa"/>
            <w:tcMar>
              <w:top w:w="22" w:type="dxa"/>
              <w:left w:w="28" w:type="dxa"/>
              <w:bottom w:w="22" w:type="dxa"/>
              <w:right w:w="28" w:type="dxa"/>
            </w:tcMar>
            <w:hideMark/>
          </w:tcPr>
          <w:p w:rsidRPr="007160F4" w:rsidR="005814CA" w:rsidP="009F6957" w:rsidRDefault="005814CA" w14:paraId="4B84A52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127</w:t>
            </w:r>
          </w:p>
        </w:tc>
        <w:tc>
          <w:tcPr>
            <w:tcW w:w="441" w:type="dxa"/>
            <w:tcMar>
              <w:top w:w="22" w:type="dxa"/>
              <w:left w:w="28" w:type="dxa"/>
              <w:bottom w:w="22" w:type="dxa"/>
              <w:right w:w="28" w:type="dxa"/>
            </w:tcMar>
            <w:hideMark/>
          </w:tcPr>
          <w:p w:rsidRPr="007160F4" w:rsidR="005814CA" w:rsidP="009F6957" w:rsidRDefault="005814CA" w14:paraId="3AC08D47"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146</w:t>
            </w:r>
          </w:p>
        </w:tc>
        <w:tc>
          <w:tcPr>
            <w:tcW w:w="441" w:type="dxa"/>
            <w:tcMar>
              <w:top w:w="22" w:type="dxa"/>
              <w:left w:w="28" w:type="dxa"/>
              <w:bottom w:w="22" w:type="dxa"/>
              <w:right w:w="28" w:type="dxa"/>
            </w:tcMar>
            <w:hideMark/>
          </w:tcPr>
          <w:p w:rsidRPr="007160F4" w:rsidR="005814CA" w:rsidP="009F6957" w:rsidRDefault="005814CA" w14:paraId="07F8BAE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154</w:t>
            </w:r>
          </w:p>
        </w:tc>
        <w:tc>
          <w:tcPr>
            <w:tcW w:w="441" w:type="dxa"/>
            <w:tcMar>
              <w:top w:w="22" w:type="dxa"/>
              <w:left w:w="28" w:type="dxa"/>
              <w:bottom w:w="22" w:type="dxa"/>
              <w:right w:w="28" w:type="dxa"/>
            </w:tcMar>
            <w:hideMark/>
          </w:tcPr>
          <w:p w:rsidRPr="007160F4" w:rsidR="005814CA" w:rsidP="009F6957" w:rsidRDefault="005814CA" w14:paraId="6C270F2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157</w:t>
            </w:r>
          </w:p>
        </w:tc>
        <w:tc>
          <w:tcPr>
            <w:tcW w:w="441" w:type="dxa"/>
            <w:tcMar>
              <w:top w:w="22" w:type="dxa"/>
              <w:left w:w="28" w:type="dxa"/>
              <w:bottom w:w="22" w:type="dxa"/>
              <w:right w:w="28" w:type="dxa"/>
            </w:tcMar>
            <w:hideMark/>
          </w:tcPr>
          <w:p w:rsidRPr="007160F4" w:rsidR="005814CA" w:rsidP="009F6957" w:rsidRDefault="005814CA" w14:paraId="317D1FD7"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161</w:t>
            </w:r>
          </w:p>
        </w:tc>
        <w:tc>
          <w:tcPr>
            <w:tcW w:w="441" w:type="dxa"/>
            <w:tcMar>
              <w:top w:w="22" w:type="dxa"/>
              <w:left w:w="28" w:type="dxa"/>
              <w:bottom w:w="22" w:type="dxa"/>
              <w:right w:w="28" w:type="dxa"/>
            </w:tcMar>
            <w:hideMark/>
          </w:tcPr>
          <w:p w:rsidRPr="007160F4" w:rsidR="005814CA" w:rsidP="009F6957" w:rsidRDefault="005814CA" w14:paraId="283B3879"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165</w:t>
            </w:r>
          </w:p>
        </w:tc>
        <w:tc>
          <w:tcPr>
            <w:tcW w:w="441" w:type="dxa"/>
            <w:tcMar>
              <w:top w:w="22" w:type="dxa"/>
              <w:left w:w="28" w:type="dxa"/>
              <w:bottom w:w="22" w:type="dxa"/>
              <w:right w:w="28" w:type="dxa"/>
            </w:tcMar>
            <w:hideMark/>
          </w:tcPr>
          <w:p w:rsidRPr="007160F4" w:rsidR="005814CA" w:rsidP="009F6957" w:rsidRDefault="005814CA" w14:paraId="02F24AB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169</w:t>
            </w:r>
          </w:p>
        </w:tc>
        <w:tc>
          <w:tcPr>
            <w:tcW w:w="441" w:type="dxa"/>
            <w:tcMar>
              <w:top w:w="22" w:type="dxa"/>
              <w:left w:w="28" w:type="dxa"/>
              <w:bottom w:w="22" w:type="dxa"/>
              <w:right w:w="28" w:type="dxa"/>
            </w:tcMar>
            <w:hideMark/>
          </w:tcPr>
          <w:p w:rsidRPr="007160F4" w:rsidR="005814CA" w:rsidP="009F6957" w:rsidRDefault="005814CA" w14:paraId="2429BA6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173</w:t>
            </w:r>
          </w:p>
        </w:tc>
      </w:tr>
      <w:tr w:rsidRPr="007160F4" w:rsidR="005814CA" w:rsidTr="009F6957" w14:paraId="2322CACA" w14:textId="77777777">
        <w:tc>
          <w:tcPr>
            <w:tcW w:w="661" w:type="dxa"/>
            <w:tcMar>
              <w:top w:w="22" w:type="dxa"/>
              <w:left w:w="10" w:type="dxa"/>
              <w:bottom w:w="22" w:type="dxa"/>
              <w:right w:w="28" w:type="dxa"/>
            </w:tcMar>
            <w:hideMark/>
          </w:tcPr>
          <w:p w:rsidRPr="007160F4" w:rsidR="005814CA" w:rsidP="009F6957" w:rsidRDefault="005814CA" w14:paraId="48726D0D"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BZK/VRO</w:t>
            </w:r>
          </w:p>
        </w:tc>
        <w:tc>
          <w:tcPr>
            <w:tcW w:w="441" w:type="dxa"/>
            <w:tcMar>
              <w:top w:w="22" w:type="dxa"/>
              <w:left w:w="28" w:type="dxa"/>
              <w:bottom w:w="22" w:type="dxa"/>
              <w:right w:w="28" w:type="dxa"/>
            </w:tcMar>
            <w:hideMark/>
          </w:tcPr>
          <w:p w:rsidRPr="007160F4" w:rsidR="005814CA" w:rsidP="009F6957" w:rsidRDefault="005814CA" w14:paraId="68CE790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41</w:t>
            </w:r>
          </w:p>
        </w:tc>
        <w:tc>
          <w:tcPr>
            <w:tcW w:w="441" w:type="dxa"/>
            <w:tcMar>
              <w:top w:w="22" w:type="dxa"/>
              <w:left w:w="28" w:type="dxa"/>
              <w:bottom w:w="22" w:type="dxa"/>
              <w:right w:w="28" w:type="dxa"/>
            </w:tcMar>
            <w:hideMark/>
          </w:tcPr>
          <w:p w:rsidRPr="007160F4" w:rsidR="005814CA" w:rsidP="009F6957" w:rsidRDefault="005814CA" w14:paraId="5406755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70</w:t>
            </w:r>
          </w:p>
        </w:tc>
        <w:tc>
          <w:tcPr>
            <w:tcW w:w="441" w:type="dxa"/>
            <w:tcMar>
              <w:top w:w="22" w:type="dxa"/>
              <w:left w:w="28" w:type="dxa"/>
              <w:bottom w:w="22" w:type="dxa"/>
              <w:right w:w="28" w:type="dxa"/>
            </w:tcMar>
            <w:hideMark/>
          </w:tcPr>
          <w:p w:rsidRPr="007160F4" w:rsidR="005814CA" w:rsidP="009F6957" w:rsidRDefault="005814CA" w14:paraId="16D1268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101</w:t>
            </w:r>
          </w:p>
        </w:tc>
        <w:tc>
          <w:tcPr>
            <w:tcW w:w="441" w:type="dxa"/>
            <w:tcMar>
              <w:top w:w="22" w:type="dxa"/>
              <w:left w:w="28" w:type="dxa"/>
              <w:bottom w:w="22" w:type="dxa"/>
              <w:right w:w="28" w:type="dxa"/>
            </w:tcMar>
            <w:hideMark/>
          </w:tcPr>
          <w:p w:rsidRPr="007160F4" w:rsidR="005814CA" w:rsidP="009F6957" w:rsidRDefault="005814CA" w14:paraId="70BF2C21"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144</w:t>
            </w:r>
          </w:p>
        </w:tc>
        <w:tc>
          <w:tcPr>
            <w:tcW w:w="441" w:type="dxa"/>
            <w:tcMar>
              <w:top w:w="22" w:type="dxa"/>
              <w:left w:w="28" w:type="dxa"/>
              <w:bottom w:w="22" w:type="dxa"/>
              <w:right w:w="28" w:type="dxa"/>
            </w:tcMar>
            <w:hideMark/>
          </w:tcPr>
          <w:p w:rsidRPr="007160F4" w:rsidR="005814CA" w:rsidP="009F6957" w:rsidRDefault="005814CA" w14:paraId="710CE53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187</w:t>
            </w:r>
          </w:p>
        </w:tc>
        <w:tc>
          <w:tcPr>
            <w:tcW w:w="441" w:type="dxa"/>
            <w:tcMar>
              <w:top w:w="22" w:type="dxa"/>
              <w:left w:w="28" w:type="dxa"/>
              <w:bottom w:w="22" w:type="dxa"/>
              <w:right w:w="28" w:type="dxa"/>
            </w:tcMar>
            <w:hideMark/>
          </w:tcPr>
          <w:p w:rsidRPr="007160F4" w:rsidR="005814CA" w:rsidP="009F6957" w:rsidRDefault="005814CA" w14:paraId="16C1AF1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218</w:t>
            </w:r>
          </w:p>
        </w:tc>
        <w:tc>
          <w:tcPr>
            <w:tcW w:w="441" w:type="dxa"/>
            <w:tcMar>
              <w:top w:w="22" w:type="dxa"/>
              <w:left w:w="28" w:type="dxa"/>
              <w:bottom w:w="22" w:type="dxa"/>
              <w:right w:w="28" w:type="dxa"/>
            </w:tcMar>
            <w:hideMark/>
          </w:tcPr>
          <w:p w:rsidRPr="007160F4" w:rsidR="005814CA" w:rsidP="009F6957" w:rsidRDefault="005814CA" w14:paraId="1F65FB6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228</w:t>
            </w:r>
          </w:p>
        </w:tc>
        <w:tc>
          <w:tcPr>
            <w:tcW w:w="441" w:type="dxa"/>
            <w:tcMar>
              <w:top w:w="22" w:type="dxa"/>
              <w:left w:w="28" w:type="dxa"/>
              <w:bottom w:w="22" w:type="dxa"/>
              <w:right w:w="28" w:type="dxa"/>
            </w:tcMar>
            <w:hideMark/>
          </w:tcPr>
          <w:p w:rsidRPr="007160F4" w:rsidR="005814CA" w:rsidP="009F6957" w:rsidRDefault="005814CA" w14:paraId="266ADBFD"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240</w:t>
            </w:r>
          </w:p>
        </w:tc>
        <w:tc>
          <w:tcPr>
            <w:tcW w:w="441" w:type="dxa"/>
            <w:tcMar>
              <w:top w:w="22" w:type="dxa"/>
              <w:left w:w="28" w:type="dxa"/>
              <w:bottom w:w="22" w:type="dxa"/>
              <w:right w:w="28" w:type="dxa"/>
            </w:tcMar>
            <w:hideMark/>
          </w:tcPr>
          <w:p w:rsidRPr="007160F4" w:rsidR="005814CA" w:rsidP="009F6957" w:rsidRDefault="005814CA" w14:paraId="6C86418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251</w:t>
            </w:r>
          </w:p>
        </w:tc>
        <w:tc>
          <w:tcPr>
            <w:tcW w:w="441" w:type="dxa"/>
            <w:tcMar>
              <w:top w:w="22" w:type="dxa"/>
              <w:left w:w="28" w:type="dxa"/>
              <w:bottom w:w="22" w:type="dxa"/>
              <w:right w:w="28" w:type="dxa"/>
            </w:tcMar>
            <w:hideMark/>
          </w:tcPr>
          <w:p w:rsidRPr="007160F4" w:rsidR="005814CA" w:rsidP="009F6957" w:rsidRDefault="005814CA" w14:paraId="758C3F2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263</w:t>
            </w:r>
          </w:p>
        </w:tc>
        <w:tc>
          <w:tcPr>
            <w:tcW w:w="441" w:type="dxa"/>
            <w:tcMar>
              <w:top w:w="22" w:type="dxa"/>
              <w:left w:w="28" w:type="dxa"/>
              <w:bottom w:w="22" w:type="dxa"/>
              <w:right w:w="28" w:type="dxa"/>
            </w:tcMar>
            <w:hideMark/>
          </w:tcPr>
          <w:p w:rsidRPr="007160F4" w:rsidR="005814CA" w:rsidP="009F6957" w:rsidRDefault="005814CA" w14:paraId="206022C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274</w:t>
            </w:r>
          </w:p>
        </w:tc>
      </w:tr>
      <w:tr w:rsidRPr="007160F4" w:rsidR="005814CA" w:rsidTr="009F6957" w14:paraId="68AFD1F9" w14:textId="77777777">
        <w:tc>
          <w:tcPr>
            <w:tcW w:w="661" w:type="dxa"/>
            <w:tcMar>
              <w:top w:w="22" w:type="dxa"/>
              <w:left w:w="10" w:type="dxa"/>
              <w:bottom w:w="22" w:type="dxa"/>
              <w:right w:w="28" w:type="dxa"/>
            </w:tcMar>
            <w:hideMark/>
          </w:tcPr>
          <w:p w:rsidRPr="007160F4" w:rsidR="005814CA" w:rsidP="009F6957" w:rsidRDefault="005814CA" w14:paraId="08CA7E74"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EZ/KGG</w:t>
            </w:r>
          </w:p>
        </w:tc>
        <w:tc>
          <w:tcPr>
            <w:tcW w:w="441" w:type="dxa"/>
            <w:tcMar>
              <w:top w:w="22" w:type="dxa"/>
              <w:left w:w="28" w:type="dxa"/>
              <w:bottom w:w="22" w:type="dxa"/>
              <w:right w:w="28" w:type="dxa"/>
            </w:tcMar>
            <w:hideMark/>
          </w:tcPr>
          <w:p w:rsidRPr="007160F4" w:rsidR="005814CA" w:rsidP="009F6957" w:rsidRDefault="005814CA" w14:paraId="5B61DE2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32</w:t>
            </w:r>
          </w:p>
        </w:tc>
        <w:tc>
          <w:tcPr>
            <w:tcW w:w="441" w:type="dxa"/>
            <w:tcMar>
              <w:top w:w="22" w:type="dxa"/>
              <w:left w:w="28" w:type="dxa"/>
              <w:bottom w:w="22" w:type="dxa"/>
              <w:right w:w="28" w:type="dxa"/>
            </w:tcMar>
            <w:hideMark/>
          </w:tcPr>
          <w:p w:rsidRPr="007160F4" w:rsidR="005814CA" w:rsidP="009F6957" w:rsidRDefault="005814CA" w14:paraId="5494C9A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55</w:t>
            </w:r>
          </w:p>
        </w:tc>
        <w:tc>
          <w:tcPr>
            <w:tcW w:w="441" w:type="dxa"/>
            <w:tcMar>
              <w:top w:w="22" w:type="dxa"/>
              <w:left w:w="28" w:type="dxa"/>
              <w:bottom w:w="22" w:type="dxa"/>
              <w:right w:w="28" w:type="dxa"/>
            </w:tcMar>
            <w:hideMark/>
          </w:tcPr>
          <w:p w:rsidRPr="007160F4" w:rsidR="005814CA" w:rsidP="009F6957" w:rsidRDefault="005814CA" w14:paraId="6B09B23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82</w:t>
            </w:r>
          </w:p>
        </w:tc>
        <w:tc>
          <w:tcPr>
            <w:tcW w:w="441" w:type="dxa"/>
            <w:tcMar>
              <w:top w:w="22" w:type="dxa"/>
              <w:left w:w="28" w:type="dxa"/>
              <w:bottom w:w="22" w:type="dxa"/>
              <w:right w:w="28" w:type="dxa"/>
            </w:tcMar>
            <w:hideMark/>
          </w:tcPr>
          <w:p w:rsidRPr="007160F4" w:rsidR="005814CA" w:rsidP="009F6957" w:rsidRDefault="005814CA" w14:paraId="6E069C9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117</w:t>
            </w:r>
          </w:p>
        </w:tc>
        <w:tc>
          <w:tcPr>
            <w:tcW w:w="441" w:type="dxa"/>
            <w:tcMar>
              <w:top w:w="22" w:type="dxa"/>
              <w:left w:w="28" w:type="dxa"/>
              <w:bottom w:w="22" w:type="dxa"/>
              <w:right w:w="28" w:type="dxa"/>
            </w:tcMar>
            <w:hideMark/>
          </w:tcPr>
          <w:p w:rsidRPr="007160F4" w:rsidR="005814CA" w:rsidP="009F6957" w:rsidRDefault="005814CA" w14:paraId="0EB1C76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157</w:t>
            </w:r>
          </w:p>
        </w:tc>
        <w:tc>
          <w:tcPr>
            <w:tcW w:w="441" w:type="dxa"/>
            <w:tcMar>
              <w:top w:w="22" w:type="dxa"/>
              <w:left w:w="28" w:type="dxa"/>
              <w:bottom w:w="22" w:type="dxa"/>
              <w:right w:w="28" w:type="dxa"/>
            </w:tcMar>
            <w:hideMark/>
          </w:tcPr>
          <w:p w:rsidRPr="007160F4" w:rsidR="005814CA" w:rsidP="009F6957" w:rsidRDefault="005814CA" w14:paraId="553AF0E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189</w:t>
            </w:r>
          </w:p>
        </w:tc>
        <w:tc>
          <w:tcPr>
            <w:tcW w:w="441" w:type="dxa"/>
            <w:tcMar>
              <w:top w:w="22" w:type="dxa"/>
              <w:left w:w="28" w:type="dxa"/>
              <w:bottom w:w="22" w:type="dxa"/>
              <w:right w:w="28" w:type="dxa"/>
            </w:tcMar>
            <w:hideMark/>
          </w:tcPr>
          <w:p w:rsidRPr="007160F4" w:rsidR="005814CA" w:rsidP="009F6957" w:rsidRDefault="005814CA" w14:paraId="5139139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201</w:t>
            </w:r>
          </w:p>
        </w:tc>
        <w:tc>
          <w:tcPr>
            <w:tcW w:w="441" w:type="dxa"/>
            <w:tcMar>
              <w:top w:w="22" w:type="dxa"/>
              <w:left w:w="28" w:type="dxa"/>
              <w:bottom w:w="22" w:type="dxa"/>
              <w:right w:w="28" w:type="dxa"/>
            </w:tcMar>
            <w:hideMark/>
          </w:tcPr>
          <w:p w:rsidRPr="007160F4" w:rsidR="005814CA" w:rsidP="009F6957" w:rsidRDefault="005814CA" w14:paraId="15B0F50D"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214</w:t>
            </w:r>
          </w:p>
        </w:tc>
        <w:tc>
          <w:tcPr>
            <w:tcW w:w="441" w:type="dxa"/>
            <w:tcMar>
              <w:top w:w="22" w:type="dxa"/>
              <w:left w:w="28" w:type="dxa"/>
              <w:bottom w:w="22" w:type="dxa"/>
              <w:right w:w="28" w:type="dxa"/>
            </w:tcMar>
            <w:hideMark/>
          </w:tcPr>
          <w:p w:rsidRPr="007160F4" w:rsidR="005814CA" w:rsidP="009F6957" w:rsidRDefault="005814CA" w14:paraId="40B5B6D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226</w:t>
            </w:r>
          </w:p>
        </w:tc>
        <w:tc>
          <w:tcPr>
            <w:tcW w:w="441" w:type="dxa"/>
            <w:tcMar>
              <w:top w:w="22" w:type="dxa"/>
              <w:left w:w="28" w:type="dxa"/>
              <w:bottom w:w="22" w:type="dxa"/>
              <w:right w:w="28" w:type="dxa"/>
            </w:tcMar>
            <w:hideMark/>
          </w:tcPr>
          <w:p w:rsidRPr="007160F4" w:rsidR="005814CA" w:rsidP="009F6957" w:rsidRDefault="005814CA" w14:paraId="1634E62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238</w:t>
            </w:r>
          </w:p>
        </w:tc>
        <w:tc>
          <w:tcPr>
            <w:tcW w:w="441" w:type="dxa"/>
            <w:tcMar>
              <w:top w:w="22" w:type="dxa"/>
              <w:left w:w="28" w:type="dxa"/>
              <w:bottom w:w="22" w:type="dxa"/>
              <w:right w:w="28" w:type="dxa"/>
            </w:tcMar>
            <w:hideMark/>
          </w:tcPr>
          <w:p w:rsidRPr="007160F4" w:rsidR="005814CA" w:rsidP="009F6957" w:rsidRDefault="005814CA" w14:paraId="066EEE1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250</w:t>
            </w:r>
          </w:p>
        </w:tc>
      </w:tr>
      <w:tr w:rsidRPr="007160F4" w:rsidR="005814CA" w:rsidTr="009F6957" w14:paraId="133F59D1" w14:textId="77777777">
        <w:tc>
          <w:tcPr>
            <w:tcW w:w="661" w:type="dxa"/>
            <w:tcMar>
              <w:top w:w="22" w:type="dxa"/>
              <w:left w:w="10" w:type="dxa"/>
              <w:bottom w:w="22" w:type="dxa"/>
              <w:right w:w="28" w:type="dxa"/>
            </w:tcMar>
            <w:hideMark/>
          </w:tcPr>
          <w:p w:rsidRPr="007160F4" w:rsidR="005814CA" w:rsidP="009F6957" w:rsidRDefault="005814CA" w14:paraId="3C172875"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FIN</w:t>
            </w:r>
          </w:p>
        </w:tc>
        <w:tc>
          <w:tcPr>
            <w:tcW w:w="441" w:type="dxa"/>
            <w:tcMar>
              <w:top w:w="22" w:type="dxa"/>
              <w:left w:w="28" w:type="dxa"/>
              <w:bottom w:w="22" w:type="dxa"/>
              <w:right w:w="28" w:type="dxa"/>
            </w:tcMar>
            <w:hideMark/>
          </w:tcPr>
          <w:p w:rsidRPr="007160F4" w:rsidR="005814CA" w:rsidP="009F6957" w:rsidRDefault="005814CA" w14:paraId="5F77D2A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57</w:t>
            </w:r>
          </w:p>
        </w:tc>
        <w:tc>
          <w:tcPr>
            <w:tcW w:w="441" w:type="dxa"/>
            <w:tcMar>
              <w:top w:w="22" w:type="dxa"/>
              <w:left w:w="28" w:type="dxa"/>
              <w:bottom w:w="22" w:type="dxa"/>
              <w:right w:w="28" w:type="dxa"/>
            </w:tcMar>
            <w:hideMark/>
          </w:tcPr>
          <w:p w:rsidRPr="007160F4" w:rsidR="005814CA" w:rsidP="009F6957" w:rsidRDefault="005814CA" w14:paraId="12D9AC8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73</w:t>
            </w:r>
          </w:p>
        </w:tc>
        <w:tc>
          <w:tcPr>
            <w:tcW w:w="441" w:type="dxa"/>
            <w:tcMar>
              <w:top w:w="22" w:type="dxa"/>
              <w:left w:w="28" w:type="dxa"/>
              <w:bottom w:w="22" w:type="dxa"/>
              <w:right w:w="28" w:type="dxa"/>
            </w:tcMar>
            <w:hideMark/>
          </w:tcPr>
          <w:p w:rsidRPr="007160F4" w:rsidR="005814CA" w:rsidP="009F6957" w:rsidRDefault="005814CA" w14:paraId="43BBCE8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114</w:t>
            </w:r>
          </w:p>
        </w:tc>
        <w:tc>
          <w:tcPr>
            <w:tcW w:w="441" w:type="dxa"/>
            <w:tcMar>
              <w:top w:w="22" w:type="dxa"/>
              <w:left w:w="28" w:type="dxa"/>
              <w:bottom w:w="22" w:type="dxa"/>
              <w:right w:w="28" w:type="dxa"/>
            </w:tcMar>
            <w:hideMark/>
          </w:tcPr>
          <w:p w:rsidRPr="007160F4" w:rsidR="005814CA" w:rsidP="009F6957" w:rsidRDefault="005814CA" w14:paraId="16EE8F3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199</w:t>
            </w:r>
          </w:p>
        </w:tc>
        <w:tc>
          <w:tcPr>
            <w:tcW w:w="441" w:type="dxa"/>
            <w:tcMar>
              <w:top w:w="22" w:type="dxa"/>
              <w:left w:w="28" w:type="dxa"/>
              <w:bottom w:w="22" w:type="dxa"/>
              <w:right w:w="28" w:type="dxa"/>
            </w:tcMar>
            <w:hideMark/>
          </w:tcPr>
          <w:p w:rsidRPr="007160F4" w:rsidR="005814CA" w:rsidP="009F6957" w:rsidRDefault="005814CA" w14:paraId="58FA2FF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329</w:t>
            </w:r>
          </w:p>
        </w:tc>
        <w:tc>
          <w:tcPr>
            <w:tcW w:w="441" w:type="dxa"/>
            <w:tcMar>
              <w:top w:w="22" w:type="dxa"/>
              <w:left w:w="28" w:type="dxa"/>
              <w:bottom w:w="22" w:type="dxa"/>
              <w:right w:w="28" w:type="dxa"/>
            </w:tcMar>
            <w:hideMark/>
          </w:tcPr>
          <w:p w:rsidRPr="007160F4" w:rsidR="005814CA" w:rsidP="009F6957" w:rsidRDefault="005814CA" w14:paraId="110DF20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450</w:t>
            </w:r>
          </w:p>
        </w:tc>
        <w:tc>
          <w:tcPr>
            <w:tcW w:w="441" w:type="dxa"/>
            <w:tcMar>
              <w:top w:w="22" w:type="dxa"/>
              <w:left w:w="28" w:type="dxa"/>
              <w:bottom w:w="22" w:type="dxa"/>
              <w:right w:w="28" w:type="dxa"/>
            </w:tcMar>
            <w:hideMark/>
          </w:tcPr>
          <w:p w:rsidRPr="007160F4" w:rsidR="005814CA" w:rsidP="009F6957" w:rsidRDefault="005814CA" w14:paraId="5F0B3A0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496</w:t>
            </w:r>
          </w:p>
        </w:tc>
        <w:tc>
          <w:tcPr>
            <w:tcW w:w="441" w:type="dxa"/>
            <w:tcMar>
              <w:top w:w="22" w:type="dxa"/>
              <w:left w:w="28" w:type="dxa"/>
              <w:bottom w:w="22" w:type="dxa"/>
              <w:right w:w="28" w:type="dxa"/>
            </w:tcMar>
            <w:hideMark/>
          </w:tcPr>
          <w:p w:rsidRPr="007160F4" w:rsidR="005814CA" w:rsidP="009F6957" w:rsidRDefault="005814CA" w14:paraId="4CBE1AE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541</w:t>
            </w:r>
          </w:p>
        </w:tc>
        <w:tc>
          <w:tcPr>
            <w:tcW w:w="441" w:type="dxa"/>
            <w:tcMar>
              <w:top w:w="22" w:type="dxa"/>
              <w:left w:w="28" w:type="dxa"/>
              <w:bottom w:w="22" w:type="dxa"/>
              <w:right w:w="28" w:type="dxa"/>
            </w:tcMar>
            <w:hideMark/>
          </w:tcPr>
          <w:p w:rsidRPr="007160F4" w:rsidR="005814CA" w:rsidP="009F6957" w:rsidRDefault="005814CA" w14:paraId="341BBDA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586</w:t>
            </w:r>
          </w:p>
        </w:tc>
        <w:tc>
          <w:tcPr>
            <w:tcW w:w="441" w:type="dxa"/>
            <w:tcMar>
              <w:top w:w="22" w:type="dxa"/>
              <w:left w:w="28" w:type="dxa"/>
              <w:bottom w:w="22" w:type="dxa"/>
              <w:right w:w="28" w:type="dxa"/>
            </w:tcMar>
            <w:hideMark/>
          </w:tcPr>
          <w:p w:rsidRPr="007160F4" w:rsidR="005814CA" w:rsidP="009F6957" w:rsidRDefault="005814CA" w14:paraId="27479B6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632</w:t>
            </w:r>
          </w:p>
        </w:tc>
        <w:tc>
          <w:tcPr>
            <w:tcW w:w="441" w:type="dxa"/>
            <w:tcMar>
              <w:top w:w="22" w:type="dxa"/>
              <w:left w:w="28" w:type="dxa"/>
              <w:bottom w:w="22" w:type="dxa"/>
              <w:right w:w="28" w:type="dxa"/>
            </w:tcMar>
            <w:hideMark/>
          </w:tcPr>
          <w:p w:rsidRPr="007160F4" w:rsidR="005814CA" w:rsidP="009F6957" w:rsidRDefault="005814CA" w14:paraId="012212F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677</w:t>
            </w:r>
          </w:p>
        </w:tc>
      </w:tr>
      <w:tr w:rsidRPr="007160F4" w:rsidR="005814CA" w:rsidTr="009F6957" w14:paraId="3E0F8734" w14:textId="77777777">
        <w:tc>
          <w:tcPr>
            <w:tcW w:w="661" w:type="dxa"/>
            <w:tcMar>
              <w:top w:w="22" w:type="dxa"/>
              <w:left w:w="10" w:type="dxa"/>
              <w:bottom w:w="22" w:type="dxa"/>
              <w:right w:w="28" w:type="dxa"/>
            </w:tcMar>
            <w:hideMark/>
          </w:tcPr>
          <w:p w:rsidRPr="007160F4" w:rsidR="005814CA" w:rsidP="009F6957" w:rsidRDefault="005814CA" w14:paraId="00655B9B"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proofErr w:type="spellStart"/>
            <w:r w:rsidRPr="007160F4">
              <w:rPr>
                <w:rFonts w:ascii="DejaVu Sans" w:hAnsi="DejaVu Sans" w:eastAsia="Arial Unicode MS" w:cs="Tahoma"/>
                <w:kern w:val="3"/>
                <w:sz w:val="17"/>
                <w:szCs w:val="20"/>
                <w:lang w:eastAsia="nl-NL"/>
                <w14:ligatures w14:val="none"/>
              </w:rPr>
              <w:t>IenW</w:t>
            </w:r>
            <w:proofErr w:type="spellEnd"/>
            <w:r w:rsidRPr="007160F4">
              <w:rPr>
                <w:rFonts w:ascii="DejaVu Sans" w:hAnsi="DejaVu Sans" w:eastAsia="Arial Unicode MS" w:cs="Tahoma"/>
                <w:kern w:val="3"/>
                <w:sz w:val="17"/>
                <w:szCs w:val="20"/>
                <w:lang w:eastAsia="nl-NL"/>
                <w14:ligatures w14:val="none"/>
              </w:rPr>
              <w:t xml:space="preserve"> (incl. Deltafonds en mobiliteitsfonds)</w:t>
            </w:r>
          </w:p>
        </w:tc>
        <w:tc>
          <w:tcPr>
            <w:tcW w:w="441" w:type="dxa"/>
            <w:tcMar>
              <w:top w:w="22" w:type="dxa"/>
              <w:left w:w="28" w:type="dxa"/>
              <w:bottom w:w="22" w:type="dxa"/>
              <w:right w:w="28" w:type="dxa"/>
            </w:tcMar>
            <w:hideMark/>
          </w:tcPr>
          <w:p w:rsidRPr="007160F4" w:rsidR="005814CA" w:rsidP="009F6957" w:rsidRDefault="005814CA" w14:paraId="4B77FC8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42</w:t>
            </w:r>
          </w:p>
        </w:tc>
        <w:tc>
          <w:tcPr>
            <w:tcW w:w="441" w:type="dxa"/>
            <w:tcMar>
              <w:top w:w="22" w:type="dxa"/>
              <w:left w:w="28" w:type="dxa"/>
              <w:bottom w:w="22" w:type="dxa"/>
              <w:right w:w="28" w:type="dxa"/>
            </w:tcMar>
            <w:hideMark/>
          </w:tcPr>
          <w:p w:rsidRPr="007160F4" w:rsidR="005814CA" w:rsidP="009F6957" w:rsidRDefault="005814CA" w14:paraId="551F6D2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63</w:t>
            </w:r>
          </w:p>
        </w:tc>
        <w:tc>
          <w:tcPr>
            <w:tcW w:w="441" w:type="dxa"/>
            <w:tcMar>
              <w:top w:w="22" w:type="dxa"/>
              <w:left w:w="28" w:type="dxa"/>
              <w:bottom w:w="22" w:type="dxa"/>
              <w:right w:w="28" w:type="dxa"/>
            </w:tcMar>
            <w:hideMark/>
          </w:tcPr>
          <w:p w:rsidRPr="007160F4" w:rsidR="005814CA" w:rsidP="009F6957" w:rsidRDefault="005814CA" w14:paraId="31AB076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92</w:t>
            </w:r>
          </w:p>
        </w:tc>
        <w:tc>
          <w:tcPr>
            <w:tcW w:w="441" w:type="dxa"/>
            <w:tcMar>
              <w:top w:w="22" w:type="dxa"/>
              <w:left w:w="28" w:type="dxa"/>
              <w:bottom w:w="22" w:type="dxa"/>
              <w:right w:w="28" w:type="dxa"/>
            </w:tcMar>
            <w:hideMark/>
          </w:tcPr>
          <w:p w:rsidRPr="007160F4" w:rsidR="005814CA" w:rsidP="009F6957" w:rsidRDefault="005814CA" w14:paraId="0948920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143</w:t>
            </w:r>
          </w:p>
        </w:tc>
        <w:tc>
          <w:tcPr>
            <w:tcW w:w="441" w:type="dxa"/>
            <w:tcMar>
              <w:top w:w="22" w:type="dxa"/>
              <w:left w:w="28" w:type="dxa"/>
              <w:bottom w:w="22" w:type="dxa"/>
              <w:right w:w="28" w:type="dxa"/>
            </w:tcMar>
            <w:hideMark/>
          </w:tcPr>
          <w:p w:rsidRPr="007160F4" w:rsidR="005814CA" w:rsidP="009F6957" w:rsidRDefault="005814CA" w14:paraId="4017D211"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211</w:t>
            </w:r>
          </w:p>
        </w:tc>
        <w:tc>
          <w:tcPr>
            <w:tcW w:w="441" w:type="dxa"/>
            <w:tcMar>
              <w:top w:w="22" w:type="dxa"/>
              <w:left w:w="28" w:type="dxa"/>
              <w:bottom w:w="22" w:type="dxa"/>
              <w:right w:w="28" w:type="dxa"/>
            </w:tcMar>
            <w:hideMark/>
          </w:tcPr>
          <w:p w:rsidRPr="007160F4" w:rsidR="005814CA" w:rsidP="009F6957" w:rsidRDefault="005814CA" w14:paraId="6CE2ABB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273</w:t>
            </w:r>
          </w:p>
        </w:tc>
        <w:tc>
          <w:tcPr>
            <w:tcW w:w="441" w:type="dxa"/>
            <w:tcMar>
              <w:top w:w="22" w:type="dxa"/>
              <w:left w:w="28" w:type="dxa"/>
              <w:bottom w:w="22" w:type="dxa"/>
              <w:right w:w="28" w:type="dxa"/>
            </w:tcMar>
            <w:hideMark/>
          </w:tcPr>
          <w:p w:rsidRPr="007160F4" w:rsidR="005814CA" w:rsidP="009F6957" w:rsidRDefault="005814CA" w14:paraId="4EE3827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294</w:t>
            </w:r>
          </w:p>
        </w:tc>
        <w:tc>
          <w:tcPr>
            <w:tcW w:w="441" w:type="dxa"/>
            <w:tcMar>
              <w:top w:w="22" w:type="dxa"/>
              <w:left w:w="28" w:type="dxa"/>
              <w:bottom w:w="22" w:type="dxa"/>
              <w:right w:w="28" w:type="dxa"/>
            </w:tcMar>
            <w:hideMark/>
          </w:tcPr>
          <w:p w:rsidRPr="007160F4" w:rsidR="005814CA" w:rsidP="009F6957" w:rsidRDefault="005814CA" w14:paraId="0912205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316</w:t>
            </w:r>
          </w:p>
        </w:tc>
        <w:tc>
          <w:tcPr>
            <w:tcW w:w="441" w:type="dxa"/>
            <w:tcMar>
              <w:top w:w="22" w:type="dxa"/>
              <w:left w:w="28" w:type="dxa"/>
              <w:bottom w:w="22" w:type="dxa"/>
              <w:right w:w="28" w:type="dxa"/>
            </w:tcMar>
            <w:hideMark/>
          </w:tcPr>
          <w:p w:rsidRPr="007160F4" w:rsidR="005814CA" w:rsidP="009F6957" w:rsidRDefault="005814CA" w14:paraId="176ECFF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338</w:t>
            </w:r>
          </w:p>
        </w:tc>
        <w:tc>
          <w:tcPr>
            <w:tcW w:w="441" w:type="dxa"/>
            <w:tcMar>
              <w:top w:w="22" w:type="dxa"/>
              <w:left w:w="28" w:type="dxa"/>
              <w:bottom w:w="22" w:type="dxa"/>
              <w:right w:w="28" w:type="dxa"/>
            </w:tcMar>
            <w:hideMark/>
          </w:tcPr>
          <w:p w:rsidRPr="007160F4" w:rsidR="005814CA" w:rsidP="009F6957" w:rsidRDefault="005814CA" w14:paraId="112E13D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359</w:t>
            </w:r>
          </w:p>
        </w:tc>
        <w:tc>
          <w:tcPr>
            <w:tcW w:w="441" w:type="dxa"/>
            <w:tcMar>
              <w:top w:w="22" w:type="dxa"/>
              <w:left w:w="28" w:type="dxa"/>
              <w:bottom w:w="22" w:type="dxa"/>
              <w:right w:w="28" w:type="dxa"/>
            </w:tcMar>
            <w:hideMark/>
          </w:tcPr>
          <w:p w:rsidRPr="007160F4" w:rsidR="005814CA" w:rsidP="009F6957" w:rsidRDefault="005814CA" w14:paraId="2FBB433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381</w:t>
            </w:r>
          </w:p>
        </w:tc>
      </w:tr>
      <w:tr w:rsidRPr="007160F4" w:rsidR="005814CA" w:rsidTr="009F6957" w14:paraId="5B98AFF2" w14:textId="77777777">
        <w:tc>
          <w:tcPr>
            <w:tcW w:w="661" w:type="dxa"/>
            <w:tcMar>
              <w:top w:w="22" w:type="dxa"/>
              <w:left w:w="10" w:type="dxa"/>
              <w:bottom w:w="22" w:type="dxa"/>
              <w:right w:w="28" w:type="dxa"/>
            </w:tcMar>
            <w:hideMark/>
          </w:tcPr>
          <w:p w:rsidRPr="007160F4" w:rsidR="005814CA" w:rsidP="009F6957" w:rsidRDefault="005814CA" w14:paraId="74C29C05"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proofErr w:type="spellStart"/>
            <w:r w:rsidRPr="007160F4">
              <w:rPr>
                <w:rFonts w:ascii="DejaVu Sans" w:hAnsi="DejaVu Sans" w:eastAsia="Arial Unicode MS" w:cs="Tahoma"/>
                <w:kern w:val="3"/>
                <w:sz w:val="17"/>
                <w:szCs w:val="20"/>
                <w:lang w:eastAsia="nl-NL"/>
                <w14:ligatures w14:val="none"/>
              </w:rPr>
              <w:t>JenV</w:t>
            </w:r>
            <w:proofErr w:type="spellEnd"/>
            <w:r w:rsidRPr="007160F4">
              <w:rPr>
                <w:rFonts w:ascii="DejaVu Sans" w:hAnsi="DejaVu Sans" w:eastAsia="Arial Unicode MS" w:cs="Tahoma"/>
                <w:kern w:val="3"/>
                <w:sz w:val="17"/>
                <w:szCs w:val="20"/>
                <w:lang w:eastAsia="nl-NL"/>
                <w14:ligatures w14:val="none"/>
              </w:rPr>
              <w:t>/</w:t>
            </w:r>
            <w:proofErr w:type="spellStart"/>
            <w:r w:rsidRPr="007160F4">
              <w:rPr>
                <w:rFonts w:ascii="DejaVu Sans" w:hAnsi="DejaVu Sans" w:eastAsia="Arial Unicode MS" w:cs="Tahoma"/>
                <w:kern w:val="3"/>
                <w:sz w:val="17"/>
                <w:szCs w:val="20"/>
                <w:lang w:eastAsia="nl-NL"/>
                <w14:ligatures w14:val="none"/>
              </w:rPr>
              <w:t>AenM</w:t>
            </w:r>
            <w:proofErr w:type="spellEnd"/>
          </w:p>
        </w:tc>
        <w:tc>
          <w:tcPr>
            <w:tcW w:w="441" w:type="dxa"/>
            <w:tcMar>
              <w:top w:w="22" w:type="dxa"/>
              <w:left w:w="28" w:type="dxa"/>
              <w:bottom w:w="22" w:type="dxa"/>
              <w:right w:w="28" w:type="dxa"/>
            </w:tcMar>
            <w:hideMark/>
          </w:tcPr>
          <w:p w:rsidRPr="007160F4" w:rsidR="005814CA" w:rsidP="009F6957" w:rsidRDefault="005814CA" w14:paraId="68E86C9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33</w:t>
            </w:r>
          </w:p>
        </w:tc>
        <w:tc>
          <w:tcPr>
            <w:tcW w:w="441" w:type="dxa"/>
            <w:tcMar>
              <w:top w:w="22" w:type="dxa"/>
              <w:left w:w="28" w:type="dxa"/>
              <w:bottom w:w="22" w:type="dxa"/>
              <w:right w:w="28" w:type="dxa"/>
            </w:tcMar>
            <w:hideMark/>
          </w:tcPr>
          <w:p w:rsidRPr="007160F4" w:rsidR="005814CA" w:rsidP="009F6957" w:rsidRDefault="005814CA" w14:paraId="379BCC8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58</w:t>
            </w:r>
          </w:p>
        </w:tc>
        <w:tc>
          <w:tcPr>
            <w:tcW w:w="441" w:type="dxa"/>
            <w:tcMar>
              <w:top w:w="22" w:type="dxa"/>
              <w:left w:w="28" w:type="dxa"/>
              <w:bottom w:w="22" w:type="dxa"/>
              <w:right w:w="28" w:type="dxa"/>
            </w:tcMar>
            <w:hideMark/>
          </w:tcPr>
          <w:p w:rsidRPr="007160F4" w:rsidR="005814CA" w:rsidP="009F6957" w:rsidRDefault="005814CA" w14:paraId="6F023CC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94</w:t>
            </w:r>
          </w:p>
        </w:tc>
        <w:tc>
          <w:tcPr>
            <w:tcW w:w="441" w:type="dxa"/>
            <w:tcMar>
              <w:top w:w="22" w:type="dxa"/>
              <w:left w:w="28" w:type="dxa"/>
              <w:bottom w:w="22" w:type="dxa"/>
              <w:right w:w="28" w:type="dxa"/>
            </w:tcMar>
            <w:hideMark/>
          </w:tcPr>
          <w:p w:rsidRPr="007160F4" w:rsidR="005814CA" w:rsidP="009F6957" w:rsidRDefault="005814CA" w14:paraId="43E32B3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159</w:t>
            </w:r>
          </w:p>
        </w:tc>
        <w:tc>
          <w:tcPr>
            <w:tcW w:w="441" w:type="dxa"/>
            <w:tcMar>
              <w:top w:w="22" w:type="dxa"/>
              <w:left w:w="28" w:type="dxa"/>
              <w:bottom w:w="22" w:type="dxa"/>
              <w:right w:w="28" w:type="dxa"/>
            </w:tcMar>
            <w:hideMark/>
          </w:tcPr>
          <w:p w:rsidRPr="007160F4" w:rsidR="005814CA" w:rsidP="009F6957" w:rsidRDefault="005814CA" w14:paraId="7CFD8D0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224</w:t>
            </w:r>
          </w:p>
        </w:tc>
        <w:tc>
          <w:tcPr>
            <w:tcW w:w="441" w:type="dxa"/>
            <w:tcMar>
              <w:top w:w="22" w:type="dxa"/>
              <w:left w:w="28" w:type="dxa"/>
              <w:bottom w:w="22" w:type="dxa"/>
              <w:right w:w="28" w:type="dxa"/>
            </w:tcMar>
            <w:hideMark/>
          </w:tcPr>
          <w:p w:rsidRPr="007160F4" w:rsidR="005814CA" w:rsidP="009F6957" w:rsidRDefault="005814CA" w14:paraId="2617702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275</w:t>
            </w:r>
          </w:p>
        </w:tc>
        <w:tc>
          <w:tcPr>
            <w:tcW w:w="441" w:type="dxa"/>
            <w:tcMar>
              <w:top w:w="22" w:type="dxa"/>
              <w:left w:w="28" w:type="dxa"/>
              <w:bottom w:w="22" w:type="dxa"/>
              <w:right w:w="28" w:type="dxa"/>
            </w:tcMar>
            <w:hideMark/>
          </w:tcPr>
          <w:p w:rsidRPr="007160F4" w:rsidR="005814CA" w:rsidP="009F6957" w:rsidRDefault="005814CA" w14:paraId="6C3552C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304</w:t>
            </w:r>
          </w:p>
        </w:tc>
        <w:tc>
          <w:tcPr>
            <w:tcW w:w="441" w:type="dxa"/>
            <w:tcMar>
              <w:top w:w="22" w:type="dxa"/>
              <w:left w:w="28" w:type="dxa"/>
              <w:bottom w:w="22" w:type="dxa"/>
              <w:right w:w="28" w:type="dxa"/>
            </w:tcMar>
            <w:hideMark/>
          </w:tcPr>
          <w:p w:rsidRPr="007160F4" w:rsidR="005814CA" w:rsidP="009F6957" w:rsidRDefault="005814CA" w14:paraId="54B50C8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332</w:t>
            </w:r>
          </w:p>
        </w:tc>
        <w:tc>
          <w:tcPr>
            <w:tcW w:w="441" w:type="dxa"/>
            <w:tcMar>
              <w:top w:w="22" w:type="dxa"/>
              <w:left w:w="28" w:type="dxa"/>
              <w:bottom w:w="22" w:type="dxa"/>
              <w:right w:w="28" w:type="dxa"/>
            </w:tcMar>
            <w:hideMark/>
          </w:tcPr>
          <w:p w:rsidRPr="007160F4" w:rsidR="005814CA" w:rsidP="009F6957" w:rsidRDefault="005814CA" w14:paraId="40AF9E6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360</w:t>
            </w:r>
          </w:p>
        </w:tc>
        <w:tc>
          <w:tcPr>
            <w:tcW w:w="441" w:type="dxa"/>
            <w:tcMar>
              <w:top w:w="22" w:type="dxa"/>
              <w:left w:w="28" w:type="dxa"/>
              <w:bottom w:w="22" w:type="dxa"/>
              <w:right w:w="28" w:type="dxa"/>
            </w:tcMar>
            <w:hideMark/>
          </w:tcPr>
          <w:p w:rsidRPr="007160F4" w:rsidR="005814CA" w:rsidP="009F6957" w:rsidRDefault="005814CA" w14:paraId="2C5C575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389</w:t>
            </w:r>
          </w:p>
        </w:tc>
        <w:tc>
          <w:tcPr>
            <w:tcW w:w="441" w:type="dxa"/>
            <w:tcMar>
              <w:top w:w="22" w:type="dxa"/>
              <w:left w:w="28" w:type="dxa"/>
              <w:bottom w:w="22" w:type="dxa"/>
              <w:right w:w="28" w:type="dxa"/>
            </w:tcMar>
            <w:hideMark/>
          </w:tcPr>
          <w:p w:rsidRPr="007160F4" w:rsidR="005814CA" w:rsidP="009F6957" w:rsidRDefault="005814CA" w14:paraId="6D90805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417</w:t>
            </w:r>
          </w:p>
        </w:tc>
      </w:tr>
      <w:tr w:rsidRPr="007160F4" w:rsidR="005814CA" w:rsidTr="009F6957" w14:paraId="4B2940F6" w14:textId="77777777">
        <w:tc>
          <w:tcPr>
            <w:tcW w:w="661" w:type="dxa"/>
            <w:tcMar>
              <w:top w:w="22" w:type="dxa"/>
              <w:left w:w="10" w:type="dxa"/>
              <w:bottom w:w="22" w:type="dxa"/>
              <w:right w:w="28" w:type="dxa"/>
            </w:tcMar>
            <w:hideMark/>
          </w:tcPr>
          <w:p w:rsidRPr="007160F4" w:rsidR="005814CA" w:rsidP="009F6957" w:rsidRDefault="005814CA" w14:paraId="0BA2BA0C"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LVVN</w:t>
            </w:r>
          </w:p>
        </w:tc>
        <w:tc>
          <w:tcPr>
            <w:tcW w:w="441" w:type="dxa"/>
            <w:tcMar>
              <w:top w:w="22" w:type="dxa"/>
              <w:left w:w="28" w:type="dxa"/>
              <w:bottom w:w="22" w:type="dxa"/>
              <w:right w:w="28" w:type="dxa"/>
            </w:tcMar>
            <w:hideMark/>
          </w:tcPr>
          <w:p w:rsidRPr="007160F4" w:rsidR="005814CA" w:rsidP="009F6957" w:rsidRDefault="005814CA" w14:paraId="7CC81DB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19</w:t>
            </w:r>
          </w:p>
        </w:tc>
        <w:tc>
          <w:tcPr>
            <w:tcW w:w="441" w:type="dxa"/>
            <w:tcMar>
              <w:top w:w="22" w:type="dxa"/>
              <w:left w:w="28" w:type="dxa"/>
              <w:bottom w:w="22" w:type="dxa"/>
              <w:right w:w="28" w:type="dxa"/>
            </w:tcMar>
            <w:hideMark/>
          </w:tcPr>
          <w:p w:rsidRPr="007160F4" w:rsidR="005814CA" w:rsidP="009F6957" w:rsidRDefault="005814CA" w14:paraId="242A1BD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27</w:t>
            </w:r>
          </w:p>
        </w:tc>
        <w:tc>
          <w:tcPr>
            <w:tcW w:w="441" w:type="dxa"/>
            <w:tcMar>
              <w:top w:w="22" w:type="dxa"/>
              <w:left w:w="28" w:type="dxa"/>
              <w:bottom w:w="22" w:type="dxa"/>
              <w:right w:w="28" w:type="dxa"/>
            </w:tcMar>
            <w:hideMark/>
          </w:tcPr>
          <w:p w:rsidRPr="007160F4" w:rsidR="005814CA" w:rsidP="009F6957" w:rsidRDefault="005814CA" w14:paraId="7E7B509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39</w:t>
            </w:r>
          </w:p>
        </w:tc>
        <w:tc>
          <w:tcPr>
            <w:tcW w:w="441" w:type="dxa"/>
            <w:tcMar>
              <w:top w:w="22" w:type="dxa"/>
              <w:left w:w="28" w:type="dxa"/>
              <w:bottom w:w="22" w:type="dxa"/>
              <w:right w:w="28" w:type="dxa"/>
            </w:tcMar>
            <w:hideMark/>
          </w:tcPr>
          <w:p w:rsidRPr="007160F4" w:rsidR="005814CA" w:rsidP="009F6957" w:rsidRDefault="005814CA" w14:paraId="5BCF74E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60</w:t>
            </w:r>
          </w:p>
        </w:tc>
        <w:tc>
          <w:tcPr>
            <w:tcW w:w="441" w:type="dxa"/>
            <w:tcMar>
              <w:top w:w="22" w:type="dxa"/>
              <w:left w:w="28" w:type="dxa"/>
              <w:bottom w:w="22" w:type="dxa"/>
              <w:right w:w="28" w:type="dxa"/>
            </w:tcMar>
            <w:hideMark/>
          </w:tcPr>
          <w:p w:rsidRPr="007160F4" w:rsidR="005814CA" w:rsidP="009F6957" w:rsidRDefault="005814CA" w14:paraId="40C425F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85</w:t>
            </w:r>
          </w:p>
        </w:tc>
        <w:tc>
          <w:tcPr>
            <w:tcW w:w="441" w:type="dxa"/>
            <w:tcMar>
              <w:top w:w="22" w:type="dxa"/>
              <w:left w:w="28" w:type="dxa"/>
              <w:bottom w:w="22" w:type="dxa"/>
              <w:right w:w="28" w:type="dxa"/>
            </w:tcMar>
            <w:hideMark/>
          </w:tcPr>
          <w:p w:rsidRPr="007160F4" w:rsidR="005814CA" w:rsidP="009F6957" w:rsidRDefault="005814CA" w14:paraId="3FF17E7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106</w:t>
            </w:r>
          </w:p>
        </w:tc>
        <w:tc>
          <w:tcPr>
            <w:tcW w:w="441" w:type="dxa"/>
            <w:tcMar>
              <w:top w:w="22" w:type="dxa"/>
              <w:left w:w="28" w:type="dxa"/>
              <w:bottom w:w="22" w:type="dxa"/>
              <w:right w:w="28" w:type="dxa"/>
            </w:tcMar>
            <w:hideMark/>
          </w:tcPr>
          <w:p w:rsidRPr="007160F4" w:rsidR="005814CA" w:rsidP="009F6957" w:rsidRDefault="005814CA" w14:paraId="2E8CD61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113</w:t>
            </w:r>
          </w:p>
        </w:tc>
        <w:tc>
          <w:tcPr>
            <w:tcW w:w="441" w:type="dxa"/>
            <w:tcMar>
              <w:top w:w="22" w:type="dxa"/>
              <w:left w:w="28" w:type="dxa"/>
              <w:bottom w:w="22" w:type="dxa"/>
              <w:right w:w="28" w:type="dxa"/>
            </w:tcMar>
            <w:hideMark/>
          </w:tcPr>
          <w:p w:rsidRPr="007160F4" w:rsidR="005814CA" w:rsidP="009F6957" w:rsidRDefault="005814CA" w14:paraId="6BFD57A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121</w:t>
            </w:r>
          </w:p>
        </w:tc>
        <w:tc>
          <w:tcPr>
            <w:tcW w:w="441" w:type="dxa"/>
            <w:tcMar>
              <w:top w:w="22" w:type="dxa"/>
              <w:left w:w="28" w:type="dxa"/>
              <w:bottom w:w="22" w:type="dxa"/>
              <w:right w:w="28" w:type="dxa"/>
            </w:tcMar>
            <w:hideMark/>
          </w:tcPr>
          <w:p w:rsidRPr="007160F4" w:rsidR="005814CA" w:rsidP="009F6957" w:rsidRDefault="005814CA" w14:paraId="7118060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128</w:t>
            </w:r>
          </w:p>
        </w:tc>
        <w:tc>
          <w:tcPr>
            <w:tcW w:w="441" w:type="dxa"/>
            <w:tcMar>
              <w:top w:w="22" w:type="dxa"/>
              <w:left w:w="28" w:type="dxa"/>
              <w:bottom w:w="22" w:type="dxa"/>
              <w:right w:w="28" w:type="dxa"/>
            </w:tcMar>
            <w:hideMark/>
          </w:tcPr>
          <w:p w:rsidRPr="007160F4" w:rsidR="005814CA" w:rsidP="009F6957" w:rsidRDefault="005814CA" w14:paraId="41ABC6C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136</w:t>
            </w:r>
          </w:p>
        </w:tc>
        <w:tc>
          <w:tcPr>
            <w:tcW w:w="441" w:type="dxa"/>
            <w:tcMar>
              <w:top w:w="22" w:type="dxa"/>
              <w:left w:w="28" w:type="dxa"/>
              <w:bottom w:w="22" w:type="dxa"/>
              <w:right w:w="28" w:type="dxa"/>
            </w:tcMar>
            <w:hideMark/>
          </w:tcPr>
          <w:p w:rsidRPr="007160F4" w:rsidR="005814CA" w:rsidP="009F6957" w:rsidRDefault="005814CA" w14:paraId="75F4CB5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144</w:t>
            </w:r>
          </w:p>
        </w:tc>
      </w:tr>
      <w:tr w:rsidRPr="007160F4" w:rsidR="005814CA" w:rsidTr="009F6957" w14:paraId="2292D75D" w14:textId="77777777">
        <w:tc>
          <w:tcPr>
            <w:tcW w:w="661" w:type="dxa"/>
            <w:tcMar>
              <w:top w:w="22" w:type="dxa"/>
              <w:left w:w="10" w:type="dxa"/>
              <w:bottom w:w="22" w:type="dxa"/>
              <w:right w:w="28" w:type="dxa"/>
            </w:tcMar>
            <w:hideMark/>
          </w:tcPr>
          <w:p w:rsidRPr="007160F4" w:rsidR="005814CA" w:rsidP="009F6957" w:rsidRDefault="005814CA" w14:paraId="08AE097E"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OCW</w:t>
            </w:r>
          </w:p>
        </w:tc>
        <w:tc>
          <w:tcPr>
            <w:tcW w:w="441" w:type="dxa"/>
            <w:tcMar>
              <w:top w:w="22" w:type="dxa"/>
              <w:left w:w="28" w:type="dxa"/>
              <w:bottom w:w="22" w:type="dxa"/>
              <w:right w:w="28" w:type="dxa"/>
            </w:tcMar>
            <w:hideMark/>
          </w:tcPr>
          <w:p w:rsidRPr="007160F4" w:rsidR="005814CA" w:rsidP="009F6957" w:rsidRDefault="005814CA" w14:paraId="17AEDE5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43</w:t>
            </w:r>
          </w:p>
        </w:tc>
        <w:tc>
          <w:tcPr>
            <w:tcW w:w="441" w:type="dxa"/>
            <w:tcMar>
              <w:top w:w="22" w:type="dxa"/>
              <w:left w:w="28" w:type="dxa"/>
              <w:bottom w:w="22" w:type="dxa"/>
              <w:right w:w="28" w:type="dxa"/>
            </w:tcMar>
            <w:hideMark/>
          </w:tcPr>
          <w:p w:rsidRPr="007160F4" w:rsidR="005814CA" w:rsidP="009F6957" w:rsidRDefault="005814CA" w14:paraId="2A95B3D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62</w:t>
            </w:r>
          </w:p>
        </w:tc>
        <w:tc>
          <w:tcPr>
            <w:tcW w:w="441" w:type="dxa"/>
            <w:tcMar>
              <w:top w:w="22" w:type="dxa"/>
              <w:left w:w="28" w:type="dxa"/>
              <w:bottom w:w="22" w:type="dxa"/>
              <w:right w:w="28" w:type="dxa"/>
            </w:tcMar>
            <w:hideMark/>
          </w:tcPr>
          <w:p w:rsidRPr="007160F4" w:rsidR="005814CA" w:rsidP="009F6957" w:rsidRDefault="005814CA" w14:paraId="4C1FE91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86</w:t>
            </w:r>
          </w:p>
        </w:tc>
        <w:tc>
          <w:tcPr>
            <w:tcW w:w="441" w:type="dxa"/>
            <w:tcMar>
              <w:top w:w="22" w:type="dxa"/>
              <w:left w:w="28" w:type="dxa"/>
              <w:bottom w:w="22" w:type="dxa"/>
              <w:right w:w="28" w:type="dxa"/>
            </w:tcMar>
            <w:hideMark/>
          </w:tcPr>
          <w:p w:rsidRPr="007160F4" w:rsidR="005814CA" w:rsidP="009F6957" w:rsidRDefault="005814CA" w14:paraId="7F3EBA0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125</w:t>
            </w:r>
          </w:p>
        </w:tc>
        <w:tc>
          <w:tcPr>
            <w:tcW w:w="441" w:type="dxa"/>
            <w:tcMar>
              <w:top w:w="22" w:type="dxa"/>
              <w:left w:w="28" w:type="dxa"/>
              <w:bottom w:w="22" w:type="dxa"/>
              <w:right w:w="28" w:type="dxa"/>
            </w:tcMar>
            <w:hideMark/>
          </w:tcPr>
          <w:p w:rsidRPr="007160F4" w:rsidR="005814CA" w:rsidP="009F6957" w:rsidRDefault="005814CA" w14:paraId="2472823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166</w:t>
            </w:r>
          </w:p>
        </w:tc>
        <w:tc>
          <w:tcPr>
            <w:tcW w:w="441" w:type="dxa"/>
            <w:tcMar>
              <w:top w:w="22" w:type="dxa"/>
              <w:left w:w="28" w:type="dxa"/>
              <w:bottom w:w="22" w:type="dxa"/>
              <w:right w:w="28" w:type="dxa"/>
            </w:tcMar>
            <w:hideMark/>
          </w:tcPr>
          <w:p w:rsidRPr="007160F4" w:rsidR="005814CA" w:rsidP="009F6957" w:rsidRDefault="005814CA" w14:paraId="57FB624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202</w:t>
            </w:r>
          </w:p>
        </w:tc>
        <w:tc>
          <w:tcPr>
            <w:tcW w:w="441" w:type="dxa"/>
            <w:tcMar>
              <w:top w:w="22" w:type="dxa"/>
              <w:left w:w="28" w:type="dxa"/>
              <w:bottom w:w="22" w:type="dxa"/>
              <w:right w:w="28" w:type="dxa"/>
            </w:tcMar>
            <w:hideMark/>
          </w:tcPr>
          <w:p w:rsidRPr="007160F4" w:rsidR="005814CA" w:rsidP="009F6957" w:rsidRDefault="005814CA" w14:paraId="61F560B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214</w:t>
            </w:r>
          </w:p>
        </w:tc>
        <w:tc>
          <w:tcPr>
            <w:tcW w:w="441" w:type="dxa"/>
            <w:tcMar>
              <w:top w:w="22" w:type="dxa"/>
              <w:left w:w="28" w:type="dxa"/>
              <w:bottom w:w="22" w:type="dxa"/>
              <w:right w:w="28" w:type="dxa"/>
            </w:tcMar>
            <w:hideMark/>
          </w:tcPr>
          <w:p w:rsidRPr="007160F4" w:rsidR="005814CA" w:rsidP="009F6957" w:rsidRDefault="005814CA" w14:paraId="1D8CCF3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227</w:t>
            </w:r>
          </w:p>
        </w:tc>
        <w:tc>
          <w:tcPr>
            <w:tcW w:w="441" w:type="dxa"/>
            <w:tcMar>
              <w:top w:w="22" w:type="dxa"/>
              <w:left w:w="28" w:type="dxa"/>
              <w:bottom w:w="22" w:type="dxa"/>
              <w:right w:w="28" w:type="dxa"/>
            </w:tcMar>
            <w:hideMark/>
          </w:tcPr>
          <w:p w:rsidRPr="007160F4" w:rsidR="005814CA" w:rsidP="009F6957" w:rsidRDefault="005814CA" w14:paraId="3DF605F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240</w:t>
            </w:r>
          </w:p>
        </w:tc>
        <w:tc>
          <w:tcPr>
            <w:tcW w:w="441" w:type="dxa"/>
            <w:tcMar>
              <w:top w:w="22" w:type="dxa"/>
              <w:left w:w="28" w:type="dxa"/>
              <w:bottom w:w="22" w:type="dxa"/>
              <w:right w:w="28" w:type="dxa"/>
            </w:tcMar>
            <w:hideMark/>
          </w:tcPr>
          <w:p w:rsidRPr="007160F4" w:rsidR="005814CA" w:rsidP="009F6957" w:rsidRDefault="005814CA" w14:paraId="224F82D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252</w:t>
            </w:r>
          </w:p>
        </w:tc>
        <w:tc>
          <w:tcPr>
            <w:tcW w:w="441" w:type="dxa"/>
            <w:tcMar>
              <w:top w:w="22" w:type="dxa"/>
              <w:left w:w="28" w:type="dxa"/>
              <w:bottom w:w="22" w:type="dxa"/>
              <w:right w:w="28" w:type="dxa"/>
            </w:tcMar>
            <w:hideMark/>
          </w:tcPr>
          <w:p w:rsidRPr="007160F4" w:rsidR="005814CA" w:rsidP="009F6957" w:rsidRDefault="005814CA" w14:paraId="5F5A343C"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265</w:t>
            </w:r>
          </w:p>
        </w:tc>
      </w:tr>
      <w:tr w:rsidRPr="007160F4" w:rsidR="005814CA" w:rsidTr="009F6957" w14:paraId="15977507" w14:textId="77777777">
        <w:tc>
          <w:tcPr>
            <w:tcW w:w="661" w:type="dxa"/>
            <w:tcMar>
              <w:top w:w="22" w:type="dxa"/>
              <w:left w:w="10" w:type="dxa"/>
              <w:bottom w:w="22" w:type="dxa"/>
              <w:right w:w="28" w:type="dxa"/>
            </w:tcMar>
            <w:hideMark/>
          </w:tcPr>
          <w:p w:rsidRPr="007160F4" w:rsidR="005814CA" w:rsidP="009F6957" w:rsidRDefault="005814CA" w14:paraId="765CBE08"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SZW</w:t>
            </w:r>
          </w:p>
        </w:tc>
        <w:tc>
          <w:tcPr>
            <w:tcW w:w="441" w:type="dxa"/>
            <w:tcMar>
              <w:top w:w="22" w:type="dxa"/>
              <w:left w:w="28" w:type="dxa"/>
              <w:bottom w:w="22" w:type="dxa"/>
              <w:right w:w="28" w:type="dxa"/>
            </w:tcMar>
            <w:hideMark/>
          </w:tcPr>
          <w:p w:rsidRPr="007160F4" w:rsidR="005814CA" w:rsidP="009F6957" w:rsidRDefault="005814CA" w14:paraId="5EF3426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57</w:t>
            </w:r>
          </w:p>
        </w:tc>
        <w:tc>
          <w:tcPr>
            <w:tcW w:w="441" w:type="dxa"/>
            <w:tcMar>
              <w:top w:w="22" w:type="dxa"/>
              <w:left w:w="28" w:type="dxa"/>
              <w:bottom w:w="22" w:type="dxa"/>
              <w:right w:w="28" w:type="dxa"/>
            </w:tcMar>
            <w:hideMark/>
          </w:tcPr>
          <w:p w:rsidRPr="007160F4" w:rsidR="005814CA" w:rsidP="009F6957" w:rsidRDefault="005814CA" w14:paraId="354728E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80</w:t>
            </w:r>
          </w:p>
        </w:tc>
        <w:tc>
          <w:tcPr>
            <w:tcW w:w="441" w:type="dxa"/>
            <w:tcMar>
              <w:top w:w="22" w:type="dxa"/>
              <w:left w:w="28" w:type="dxa"/>
              <w:bottom w:w="22" w:type="dxa"/>
              <w:right w:w="28" w:type="dxa"/>
            </w:tcMar>
            <w:hideMark/>
          </w:tcPr>
          <w:p w:rsidRPr="007160F4" w:rsidR="005814CA" w:rsidP="009F6957" w:rsidRDefault="005814CA" w14:paraId="05F83A2D"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122</w:t>
            </w:r>
          </w:p>
        </w:tc>
        <w:tc>
          <w:tcPr>
            <w:tcW w:w="441" w:type="dxa"/>
            <w:tcMar>
              <w:top w:w="22" w:type="dxa"/>
              <w:left w:w="28" w:type="dxa"/>
              <w:bottom w:w="22" w:type="dxa"/>
              <w:right w:w="28" w:type="dxa"/>
            </w:tcMar>
            <w:hideMark/>
          </w:tcPr>
          <w:p w:rsidRPr="007160F4" w:rsidR="005814CA" w:rsidP="009F6957" w:rsidRDefault="005814CA" w14:paraId="1EDC7C2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200</w:t>
            </w:r>
          </w:p>
        </w:tc>
        <w:tc>
          <w:tcPr>
            <w:tcW w:w="441" w:type="dxa"/>
            <w:tcMar>
              <w:top w:w="22" w:type="dxa"/>
              <w:left w:w="28" w:type="dxa"/>
              <w:bottom w:w="22" w:type="dxa"/>
              <w:right w:w="28" w:type="dxa"/>
            </w:tcMar>
            <w:hideMark/>
          </w:tcPr>
          <w:p w:rsidRPr="007160F4" w:rsidR="005814CA" w:rsidP="009F6957" w:rsidRDefault="005814CA" w14:paraId="0B94D48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309</w:t>
            </w:r>
          </w:p>
        </w:tc>
        <w:tc>
          <w:tcPr>
            <w:tcW w:w="441" w:type="dxa"/>
            <w:tcMar>
              <w:top w:w="22" w:type="dxa"/>
              <w:left w:w="28" w:type="dxa"/>
              <w:bottom w:w="22" w:type="dxa"/>
              <w:right w:w="28" w:type="dxa"/>
            </w:tcMar>
            <w:hideMark/>
          </w:tcPr>
          <w:p w:rsidRPr="007160F4" w:rsidR="005814CA" w:rsidP="009F6957" w:rsidRDefault="005814CA" w14:paraId="67A9A3B1"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412</w:t>
            </w:r>
          </w:p>
        </w:tc>
        <w:tc>
          <w:tcPr>
            <w:tcW w:w="441" w:type="dxa"/>
            <w:tcMar>
              <w:top w:w="22" w:type="dxa"/>
              <w:left w:w="28" w:type="dxa"/>
              <w:bottom w:w="22" w:type="dxa"/>
              <w:right w:w="28" w:type="dxa"/>
            </w:tcMar>
            <w:hideMark/>
          </w:tcPr>
          <w:p w:rsidRPr="007160F4" w:rsidR="005814CA" w:rsidP="009F6957" w:rsidRDefault="005814CA" w14:paraId="71F9B209"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451</w:t>
            </w:r>
          </w:p>
        </w:tc>
        <w:tc>
          <w:tcPr>
            <w:tcW w:w="441" w:type="dxa"/>
            <w:tcMar>
              <w:top w:w="22" w:type="dxa"/>
              <w:left w:w="28" w:type="dxa"/>
              <w:bottom w:w="22" w:type="dxa"/>
              <w:right w:w="28" w:type="dxa"/>
            </w:tcMar>
            <w:hideMark/>
          </w:tcPr>
          <w:p w:rsidRPr="007160F4" w:rsidR="005814CA" w:rsidP="009F6957" w:rsidRDefault="005814CA" w14:paraId="1330035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490</w:t>
            </w:r>
          </w:p>
        </w:tc>
        <w:tc>
          <w:tcPr>
            <w:tcW w:w="441" w:type="dxa"/>
            <w:tcMar>
              <w:top w:w="22" w:type="dxa"/>
              <w:left w:w="28" w:type="dxa"/>
              <w:bottom w:w="22" w:type="dxa"/>
              <w:right w:w="28" w:type="dxa"/>
            </w:tcMar>
            <w:hideMark/>
          </w:tcPr>
          <w:p w:rsidRPr="007160F4" w:rsidR="005814CA" w:rsidP="009F6957" w:rsidRDefault="005814CA" w14:paraId="33FC4AF7"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530</w:t>
            </w:r>
          </w:p>
        </w:tc>
        <w:tc>
          <w:tcPr>
            <w:tcW w:w="441" w:type="dxa"/>
            <w:tcMar>
              <w:top w:w="22" w:type="dxa"/>
              <w:left w:w="28" w:type="dxa"/>
              <w:bottom w:w="22" w:type="dxa"/>
              <w:right w:w="28" w:type="dxa"/>
            </w:tcMar>
            <w:hideMark/>
          </w:tcPr>
          <w:p w:rsidRPr="007160F4" w:rsidR="005814CA" w:rsidP="009F6957" w:rsidRDefault="005814CA" w14:paraId="70D4A7F7"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569</w:t>
            </w:r>
          </w:p>
        </w:tc>
        <w:tc>
          <w:tcPr>
            <w:tcW w:w="441" w:type="dxa"/>
            <w:tcMar>
              <w:top w:w="22" w:type="dxa"/>
              <w:left w:w="28" w:type="dxa"/>
              <w:bottom w:w="22" w:type="dxa"/>
              <w:right w:w="28" w:type="dxa"/>
            </w:tcMar>
            <w:hideMark/>
          </w:tcPr>
          <w:p w:rsidRPr="007160F4" w:rsidR="005814CA" w:rsidP="009F6957" w:rsidRDefault="005814CA" w14:paraId="293C9E73"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608</w:t>
            </w:r>
          </w:p>
        </w:tc>
      </w:tr>
      <w:tr w:rsidRPr="007160F4" w:rsidR="005814CA" w:rsidTr="009F6957" w14:paraId="26DA45D2" w14:textId="77777777">
        <w:tc>
          <w:tcPr>
            <w:tcW w:w="661" w:type="dxa"/>
            <w:tcMar>
              <w:top w:w="22" w:type="dxa"/>
              <w:left w:w="10" w:type="dxa"/>
              <w:bottom w:w="22" w:type="dxa"/>
              <w:right w:w="28" w:type="dxa"/>
            </w:tcMar>
            <w:hideMark/>
          </w:tcPr>
          <w:p w:rsidRPr="007160F4" w:rsidR="005814CA" w:rsidP="009F6957" w:rsidRDefault="005814CA" w14:paraId="6E713973"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VWS</w:t>
            </w:r>
          </w:p>
        </w:tc>
        <w:tc>
          <w:tcPr>
            <w:tcW w:w="441" w:type="dxa"/>
            <w:tcMar>
              <w:top w:w="22" w:type="dxa"/>
              <w:left w:w="28" w:type="dxa"/>
              <w:bottom w:w="22" w:type="dxa"/>
              <w:right w:w="28" w:type="dxa"/>
            </w:tcMar>
            <w:hideMark/>
          </w:tcPr>
          <w:p w:rsidRPr="007160F4" w:rsidR="005814CA" w:rsidP="009F6957" w:rsidRDefault="005814CA" w14:paraId="08B5DB8E"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33</w:t>
            </w:r>
          </w:p>
        </w:tc>
        <w:tc>
          <w:tcPr>
            <w:tcW w:w="441" w:type="dxa"/>
            <w:tcMar>
              <w:top w:w="22" w:type="dxa"/>
              <w:left w:w="28" w:type="dxa"/>
              <w:bottom w:w="22" w:type="dxa"/>
              <w:right w:w="28" w:type="dxa"/>
            </w:tcMar>
            <w:hideMark/>
          </w:tcPr>
          <w:p w:rsidRPr="007160F4" w:rsidR="005814CA" w:rsidP="009F6957" w:rsidRDefault="005814CA" w14:paraId="43B483EB"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47</w:t>
            </w:r>
          </w:p>
        </w:tc>
        <w:tc>
          <w:tcPr>
            <w:tcW w:w="441" w:type="dxa"/>
            <w:tcMar>
              <w:top w:w="22" w:type="dxa"/>
              <w:left w:w="28" w:type="dxa"/>
              <w:bottom w:w="22" w:type="dxa"/>
              <w:right w:w="28" w:type="dxa"/>
            </w:tcMar>
            <w:hideMark/>
          </w:tcPr>
          <w:p w:rsidRPr="007160F4" w:rsidR="005814CA" w:rsidP="009F6957" w:rsidRDefault="005814CA" w14:paraId="7F35A41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70</w:t>
            </w:r>
          </w:p>
        </w:tc>
        <w:tc>
          <w:tcPr>
            <w:tcW w:w="441" w:type="dxa"/>
            <w:tcMar>
              <w:top w:w="22" w:type="dxa"/>
              <w:left w:w="28" w:type="dxa"/>
              <w:bottom w:w="22" w:type="dxa"/>
              <w:right w:w="28" w:type="dxa"/>
            </w:tcMar>
            <w:hideMark/>
          </w:tcPr>
          <w:p w:rsidRPr="007160F4" w:rsidR="005814CA" w:rsidP="009F6957" w:rsidRDefault="005814CA" w14:paraId="47E4D867"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110</w:t>
            </w:r>
          </w:p>
        </w:tc>
        <w:tc>
          <w:tcPr>
            <w:tcW w:w="441" w:type="dxa"/>
            <w:tcMar>
              <w:top w:w="22" w:type="dxa"/>
              <w:left w:w="28" w:type="dxa"/>
              <w:bottom w:w="22" w:type="dxa"/>
              <w:right w:w="28" w:type="dxa"/>
            </w:tcMar>
            <w:hideMark/>
          </w:tcPr>
          <w:p w:rsidRPr="007160F4" w:rsidR="005814CA" w:rsidP="009F6957" w:rsidRDefault="005814CA" w14:paraId="314EBD5D"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158</w:t>
            </w:r>
          </w:p>
        </w:tc>
        <w:tc>
          <w:tcPr>
            <w:tcW w:w="441" w:type="dxa"/>
            <w:tcMar>
              <w:top w:w="22" w:type="dxa"/>
              <w:left w:w="28" w:type="dxa"/>
              <w:bottom w:w="22" w:type="dxa"/>
              <w:right w:w="28" w:type="dxa"/>
            </w:tcMar>
            <w:hideMark/>
          </w:tcPr>
          <w:p w:rsidRPr="007160F4" w:rsidR="005814CA" w:rsidP="009F6957" w:rsidRDefault="005814CA" w14:paraId="34C35960"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197</w:t>
            </w:r>
          </w:p>
        </w:tc>
        <w:tc>
          <w:tcPr>
            <w:tcW w:w="441" w:type="dxa"/>
            <w:tcMar>
              <w:top w:w="22" w:type="dxa"/>
              <w:left w:w="28" w:type="dxa"/>
              <w:bottom w:w="22" w:type="dxa"/>
              <w:right w:w="28" w:type="dxa"/>
            </w:tcMar>
            <w:hideMark/>
          </w:tcPr>
          <w:p w:rsidRPr="007160F4" w:rsidR="005814CA" w:rsidP="009F6957" w:rsidRDefault="005814CA" w14:paraId="45488161"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214</w:t>
            </w:r>
          </w:p>
        </w:tc>
        <w:tc>
          <w:tcPr>
            <w:tcW w:w="441" w:type="dxa"/>
            <w:tcMar>
              <w:top w:w="22" w:type="dxa"/>
              <w:left w:w="28" w:type="dxa"/>
              <w:bottom w:w="22" w:type="dxa"/>
              <w:right w:w="28" w:type="dxa"/>
            </w:tcMar>
            <w:hideMark/>
          </w:tcPr>
          <w:p w:rsidRPr="007160F4" w:rsidR="005814CA" w:rsidP="009F6957" w:rsidRDefault="005814CA" w14:paraId="09984759"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231</w:t>
            </w:r>
          </w:p>
        </w:tc>
        <w:tc>
          <w:tcPr>
            <w:tcW w:w="441" w:type="dxa"/>
            <w:tcMar>
              <w:top w:w="22" w:type="dxa"/>
              <w:left w:w="28" w:type="dxa"/>
              <w:bottom w:w="22" w:type="dxa"/>
              <w:right w:w="28" w:type="dxa"/>
            </w:tcMar>
            <w:hideMark/>
          </w:tcPr>
          <w:p w:rsidRPr="007160F4" w:rsidR="005814CA" w:rsidP="009F6957" w:rsidRDefault="005814CA" w14:paraId="31F5E46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248</w:t>
            </w:r>
          </w:p>
        </w:tc>
        <w:tc>
          <w:tcPr>
            <w:tcW w:w="441" w:type="dxa"/>
            <w:tcMar>
              <w:top w:w="22" w:type="dxa"/>
              <w:left w:w="28" w:type="dxa"/>
              <w:bottom w:w="22" w:type="dxa"/>
              <w:right w:w="28" w:type="dxa"/>
            </w:tcMar>
            <w:hideMark/>
          </w:tcPr>
          <w:p w:rsidRPr="007160F4" w:rsidR="005814CA" w:rsidP="009F6957" w:rsidRDefault="005814CA" w14:paraId="4147BFF9"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264</w:t>
            </w:r>
          </w:p>
        </w:tc>
        <w:tc>
          <w:tcPr>
            <w:tcW w:w="441" w:type="dxa"/>
            <w:tcMar>
              <w:top w:w="22" w:type="dxa"/>
              <w:left w:w="28" w:type="dxa"/>
              <w:bottom w:w="22" w:type="dxa"/>
              <w:right w:w="28" w:type="dxa"/>
            </w:tcMar>
            <w:hideMark/>
          </w:tcPr>
          <w:p w:rsidRPr="007160F4" w:rsidR="005814CA" w:rsidP="009F6957" w:rsidRDefault="005814CA" w14:paraId="789C7FA8"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kern w:val="3"/>
                <w:sz w:val="17"/>
                <w:szCs w:val="20"/>
                <w:lang w:eastAsia="nl-NL"/>
                <w14:ligatures w14:val="none"/>
              </w:rPr>
              <w:t>‒ 281</w:t>
            </w:r>
          </w:p>
        </w:tc>
      </w:tr>
      <w:tr w:rsidRPr="007160F4" w:rsidR="005814CA" w:rsidTr="009F6957" w14:paraId="2D178C6D" w14:textId="77777777">
        <w:tc>
          <w:tcPr>
            <w:tcW w:w="661" w:type="dxa"/>
            <w:tcBorders>
              <w:top w:val="nil"/>
              <w:left w:val="nil"/>
              <w:bottom w:val="single" w:color="009EE0" w:sz="2" w:space="0"/>
              <w:right w:val="nil"/>
            </w:tcBorders>
            <w:tcMar>
              <w:top w:w="22" w:type="dxa"/>
              <w:left w:w="10" w:type="dxa"/>
              <w:bottom w:w="22" w:type="dxa"/>
              <w:right w:w="28" w:type="dxa"/>
            </w:tcMar>
            <w:hideMark/>
          </w:tcPr>
          <w:p w:rsidRPr="007160F4" w:rsidR="005814CA" w:rsidP="009F6957" w:rsidRDefault="005814CA" w14:paraId="1EB55173" w14:textId="77777777">
            <w:pPr>
              <w:keepNext/>
              <w:keepLines/>
              <w:widowControl w:val="0"/>
              <w:autoSpaceDN w:val="0"/>
              <w:spacing w:after="0" w:line="240" w:lineRule="auto"/>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Totaal</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2D02592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393</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4E24209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603</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5B03036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901</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1DA5F88F"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1.391</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033D48A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1.985</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61186204"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2.491</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7F751442"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2.690</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499732E5"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2.890</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48884C0A"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3.090</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2FD9F519"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3.290</w:t>
            </w:r>
          </w:p>
        </w:tc>
        <w:tc>
          <w:tcPr>
            <w:tcW w:w="441" w:type="dxa"/>
            <w:tcBorders>
              <w:top w:val="nil"/>
              <w:left w:val="nil"/>
              <w:bottom w:val="single" w:color="009EE0" w:sz="2" w:space="0"/>
              <w:right w:val="nil"/>
            </w:tcBorders>
            <w:tcMar>
              <w:top w:w="22" w:type="dxa"/>
              <w:left w:w="28" w:type="dxa"/>
              <w:bottom w:w="22" w:type="dxa"/>
              <w:right w:w="28" w:type="dxa"/>
            </w:tcMar>
            <w:hideMark/>
          </w:tcPr>
          <w:p w:rsidRPr="007160F4" w:rsidR="005814CA" w:rsidP="009F6957" w:rsidRDefault="005814CA" w14:paraId="579C9546" w14:textId="77777777">
            <w:pPr>
              <w:keepNext/>
              <w:keepLines/>
              <w:widowControl w:val="0"/>
              <w:autoSpaceDN w:val="0"/>
              <w:spacing w:after="0" w:line="240" w:lineRule="auto"/>
              <w:jc w:val="right"/>
              <w:rPr>
                <w:rFonts w:ascii="DejaVu Sans" w:hAnsi="DejaVu Sans" w:eastAsia="Arial Unicode MS" w:cs="Tahoma"/>
                <w:kern w:val="3"/>
                <w:sz w:val="17"/>
                <w:szCs w:val="20"/>
                <w:lang w:eastAsia="nl-NL"/>
                <w14:ligatures w14:val="none"/>
              </w:rPr>
            </w:pPr>
            <w:r w:rsidRPr="007160F4">
              <w:rPr>
                <w:rFonts w:ascii="DejaVu Sans" w:hAnsi="DejaVu Sans" w:eastAsia="Arial Unicode MS" w:cs="Tahoma"/>
                <w:b/>
                <w:kern w:val="3"/>
                <w:sz w:val="17"/>
                <w:szCs w:val="20"/>
                <w:lang w:eastAsia="nl-NL"/>
                <w14:ligatures w14:val="none"/>
              </w:rPr>
              <w:t>‒ 3.490</w:t>
            </w:r>
          </w:p>
        </w:tc>
      </w:tr>
    </w:tbl>
    <w:p w:rsidRPr="007160F4" w:rsidR="005814CA" w:rsidP="005814CA" w:rsidRDefault="005814CA" w14:paraId="7B72FDF2" w14:textId="77777777">
      <w:pPr>
        <w:rPr>
          <w:rFonts w:ascii="Calibri" w:hAnsi="Calibri" w:cs="Calibri"/>
        </w:rPr>
      </w:pPr>
    </w:p>
    <w:p w:rsidRPr="007160F4" w:rsidR="005814CA" w:rsidP="005814CA" w:rsidRDefault="005814CA" w14:paraId="058530A4" w14:textId="77777777">
      <w:pPr>
        <w:rPr>
          <w:rFonts w:ascii="Calibri" w:hAnsi="Calibri" w:eastAsia="Calibri" w:cs="Times New Roman"/>
          <w:kern w:val="0"/>
          <w14:ligatures w14:val="none"/>
        </w:rPr>
      </w:pPr>
      <w:r w:rsidRPr="007160F4">
        <w:rPr>
          <w:rFonts w:ascii="Calibri" w:hAnsi="Calibri" w:cs="Calibri"/>
        </w:rPr>
        <w:fldChar w:fldCharType="end"/>
      </w:r>
    </w:p>
    <w:p w:rsidRPr="007160F4" w:rsidR="005814CA" w:rsidP="005814CA" w:rsidRDefault="005814CA" w14:paraId="61A7C3A4"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Op welke inhoudelijke analyse is de verdeling van de taakstelling over de ministeries gebaseerd, en welke taken vervallen, worden vereenvoudigd of gedigitaliseerd om die besparing mogelijk te maken? Of is de taakstelling naar rato van het apparaatsbudget verdeeld?</w:t>
      </w:r>
    </w:p>
    <w:p w:rsidRPr="007160F4" w:rsidR="005814CA" w:rsidP="005814CA" w:rsidRDefault="005814CA" w14:paraId="7C095007"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De taakstelling is naar rato van het apparaatsbudget ingeboekt op de departementale begrotingen. Daarbij is het apparaatsbudget gecorrigeerd voor organisaties die zijn uitgezonderd van de taakstellingen, zie ook antwoord op vraag 12. </w:t>
      </w:r>
    </w:p>
    <w:p w:rsidRPr="007160F4" w:rsidR="005814CA" w:rsidP="005814CA" w:rsidRDefault="005814CA" w14:paraId="0C501A80" w14:textId="77777777">
      <w:pPr>
        <w:spacing w:line="256" w:lineRule="auto"/>
        <w:rPr>
          <w:rFonts w:ascii="Calibri" w:hAnsi="Calibri" w:eastAsia="Calibri" w:cs="Times New Roman"/>
          <w:kern w:val="0"/>
          <w14:ligatures w14:val="none"/>
        </w:rPr>
      </w:pPr>
    </w:p>
    <w:p w:rsidRPr="007160F4" w:rsidR="005814CA" w:rsidP="005814CA" w:rsidRDefault="005814CA" w14:paraId="78156103"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Onderkent u dat een naar rato verdeelde korting ertoe kan leiden dat capaciteit verdwijnt bij uitvoeringsorganisaties waar de opgave juist toeneemt, zoals de hersteloperatie toeslagen en de schadeafhandeling in Groningen, terwijl overhead elders in stand blijft?</w:t>
      </w:r>
    </w:p>
    <w:p w:rsidRPr="007160F4" w:rsidR="008705C2" w:rsidP="008705C2" w:rsidRDefault="005814CA" w14:paraId="3689298F"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lastRenderedPageBreak/>
        <w:t xml:space="preserve">De organisaties waar taakstellingen op het ambtenarenapparaat niet mogelijk of onwenselijk worden geacht, zijn uitgezonderd van de taakstellingen. </w:t>
      </w:r>
    </w:p>
    <w:p w:rsidRPr="007160F4" w:rsidR="008705C2" w:rsidP="008705C2" w:rsidRDefault="008705C2" w14:paraId="7AA3CDFD"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De volgende begrotingsonderdelen zijn uitgezonderd van de taakstellingen: de Koning, het postennet, Defensie, de politie, DJI, het Openbaar Ministerie, de Raad voor de rechtspraak, de Raad voor Rechtsbijstand, de Hoge Raad der Nederlanden, het College voor de Rechten van de Mens, de Hoge Colleges van Staat, de NAVO-toerekenbare uitgaven en de uitvoeringskosten voor schade en versterken Groningen. </w:t>
      </w:r>
    </w:p>
    <w:p w:rsidRPr="007160F4" w:rsidR="005814CA" w:rsidP="005814CA" w:rsidRDefault="005814CA" w14:paraId="5AF50723" w14:textId="77777777">
      <w:pPr>
        <w:spacing w:line="256" w:lineRule="auto"/>
        <w:rPr>
          <w:rFonts w:ascii="Calibri" w:hAnsi="Calibri" w:eastAsia="Calibri" w:cs="Times New Roman"/>
          <w:kern w:val="0"/>
          <w14:ligatures w14:val="none"/>
        </w:rPr>
      </w:pPr>
    </w:p>
    <w:p w:rsidRPr="007160F4" w:rsidR="005814CA" w:rsidP="005814CA" w:rsidRDefault="005814CA" w14:paraId="051FB2C5"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Welke organisaties zijn om die reden ontzien en ten laste van welke andere onderdelen is dat gegaan?</w:t>
      </w:r>
    </w:p>
    <w:p w:rsidRPr="007160F4" w:rsidR="008705C2" w:rsidDel="008705C2" w:rsidP="005814CA" w:rsidRDefault="008705C2" w14:paraId="68191CB6" w14:textId="232B790F">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Zie het antwoord op vraag 11.</w:t>
      </w:r>
    </w:p>
    <w:p w:rsidRPr="007160F4" w:rsidR="005814CA" w:rsidP="005814CA" w:rsidRDefault="005814CA" w14:paraId="7633C52B" w14:textId="77777777">
      <w:pPr>
        <w:spacing w:line="256" w:lineRule="auto"/>
        <w:rPr>
          <w:rFonts w:ascii="Calibri" w:hAnsi="Calibri" w:eastAsia="Calibri" w:cs="Times New Roman"/>
          <w:kern w:val="0"/>
          <w14:ligatures w14:val="none"/>
        </w:rPr>
      </w:pPr>
    </w:p>
    <w:p w:rsidRPr="007160F4" w:rsidR="005814CA" w:rsidP="005814CA" w:rsidRDefault="005814CA" w14:paraId="3B1FF689"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Klopt het dat de Algemene Rekenkamer 269 uitvoeringstoetsen heeft onderzocht en dat 38 procent daarvan geen of geen duidelijke uitspraak doet over de personele consequenties van nieuwe wet- en regelgeving?[5]</w:t>
      </w:r>
    </w:p>
    <w:p w:rsidRPr="007160F4" w:rsidR="005814CA" w:rsidP="005814CA" w:rsidRDefault="005814CA" w14:paraId="5441BF9C" w14:textId="7BAE86B2">
      <w:pPr>
        <w:rPr>
          <w:rFonts w:ascii="Calibri" w:hAnsi="Calibri" w:eastAsia="Calibri" w:cs="Calibri"/>
          <w:kern w:val="0"/>
          <w14:ligatures w14:val="none"/>
        </w:rPr>
      </w:pPr>
      <w:r w:rsidRPr="007160F4">
        <w:rPr>
          <w:rFonts w:ascii="Calibri" w:hAnsi="Calibri" w:cs="Calibri"/>
          <w14:ligatures w14:val="none"/>
        </w:rPr>
        <w:t xml:space="preserve">Het is juist dat de Algemene Rekenkamer 269 uitvoeringstoetsen heeft onderzocht (zie </w:t>
      </w:r>
      <w:hyperlink w:history="1" r:id="rId8">
        <w:proofErr w:type="spellStart"/>
        <w:r w:rsidRPr="007160F4">
          <w:rPr>
            <w:rStyle w:val="Hyperlink"/>
            <w:rFonts w:ascii="Calibri" w:hAnsi="Calibri" w:cs="Calibri"/>
            <w:color w:val="auto"/>
          </w:rPr>
          <w:t>Factsheet</w:t>
        </w:r>
        <w:proofErr w:type="spellEnd"/>
        <w:r w:rsidRPr="007160F4">
          <w:rPr>
            <w:rStyle w:val="Hyperlink"/>
            <w:rFonts w:ascii="Calibri" w:hAnsi="Calibri" w:cs="Calibri"/>
            <w:color w:val="auto"/>
          </w:rPr>
          <w:t xml:space="preserve"> Uitvoeringstoetsen: kan de overheid doen wat ze belooft? | Algemene Rekenkamer</w:t>
        </w:r>
      </w:hyperlink>
      <w:r w:rsidRPr="007160F4">
        <w:rPr>
          <w:rFonts w:ascii="Calibri" w:hAnsi="Calibri" w:cs="Calibri"/>
        </w:rPr>
        <w:t xml:space="preserve">). In 103 gevallen (38%) wordt geen informatie gegeven over de personele consequenties van nieuwe wet- en regelgeving. </w:t>
      </w:r>
    </w:p>
    <w:p w:rsidRPr="007160F4" w:rsidR="005814CA" w:rsidP="005814CA" w:rsidRDefault="005814CA" w14:paraId="79609557" w14:textId="77777777">
      <w:pPr>
        <w:rPr>
          <w:rFonts w:ascii="Calibri" w:hAnsi="Calibri" w:cs="Calibri"/>
          <w14:ligatures w14:val="none"/>
        </w:rPr>
      </w:pPr>
    </w:p>
    <w:p w:rsidRPr="007160F4" w:rsidR="005814CA" w:rsidP="005814CA" w:rsidRDefault="005814CA" w14:paraId="094E2A5D"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Hoe kan een onderbouwde reductie van het apparaat worden vastgesteld zolang niet in beeld is hoeveel mensen nieuw beleid kost?</w:t>
      </w:r>
    </w:p>
    <w:p w:rsidRPr="007160F4" w:rsidR="005814CA" w:rsidP="005814CA" w:rsidRDefault="005814CA" w14:paraId="16BBD9BA" w14:textId="11BC4258">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Het klopt dat er voor een onderbouwde reductie moet worden gekeken naar de capaciteit die nodig is voor nieuw beleid. Vanwege de taakstelling zal het kabinet scherpe keuzes moeten maken welk nieuw beleid doorgang kan vinden, welke kerntaken en (nieuw) beleid worden gehandhaafd, maar ook welke taken zullen worden afgebouwd, vereenvoudigd of anders worden ingevuld. Alleen dan is een onderbouwde reductie mogelijk.</w:t>
      </w:r>
      <w:r w:rsidRPr="007160F4" w:rsidR="00306BC6">
        <w:rPr>
          <w:rFonts w:ascii="Calibri" w:hAnsi="Calibri" w:eastAsia="Calibri" w:cs="Times New Roman"/>
          <w:kern w:val="0"/>
          <w14:ligatures w14:val="none"/>
        </w:rPr>
        <w:t xml:space="preserve"> </w:t>
      </w:r>
      <w:r w:rsidRPr="007160F4" w:rsidR="00F25EF3">
        <w:rPr>
          <w:rFonts w:ascii="Calibri" w:hAnsi="Calibri" w:eastAsia="Calibri" w:cs="Times New Roman"/>
          <w:kern w:val="0"/>
          <w14:ligatures w14:val="none"/>
        </w:rPr>
        <w:t xml:space="preserve"> Zoals al eerder beantwoord, wordt uw Kamer over deze keuzes in het voorjaar </w:t>
      </w:r>
      <w:r w:rsidRPr="007160F4" w:rsidR="001A18D4">
        <w:rPr>
          <w:rFonts w:ascii="Calibri" w:hAnsi="Calibri" w:eastAsia="Calibri" w:cs="Times New Roman"/>
          <w:kern w:val="0"/>
          <w14:ligatures w14:val="none"/>
        </w:rPr>
        <w:t xml:space="preserve">2027 </w:t>
      </w:r>
      <w:r w:rsidRPr="007160F4" w:rsidR="009566A2">
        <w:rPr>
          <w:rFonts w:ascii="Calibri" w:hAnsi="Calibri" w:eastAsia="Calibri" w:cs="Times New Roman"/>
          <w:kern w:val="0"/>
          <w14:ligatures w14:val="none"/>
        </w:rPr>
        <w:t>geïnformeerd</w:t>
      </w:r>
      <w:r w:rsidRPr="007160F4" w:rsidR="009566A2">
        <w:rPr>
          <w:rStyle w:val="Voetnootmarkering"/>
          <w:rFonts w:ascii="Calibri" w:hAnsi="Calibri" w:eastAsia="Calibri" w:cs="Times New Roman"/>
          <w:kern w:val="0"/>
          <w14:ligatures w14:val="none"/>
        </w:rPr>
        <w:footnoteReference w:id="4"/>
      </w:r>
      <w:r w:rsidRPr="007160F4" w:rsidR="00F25EF3">
        <w:rPr>
          <w:rFonts w:ascii="Calibri" w:hAnsi="Calibri" w:eastAsia="Calibri" w:cs="Times New Roman"/>
          <w:kern w:val="0"/>
          <w14:ligatures w14:val="none"/>
        </w:rPr>
        <w:t xml:space="preserve">. </w:t>
      </w:r>
    </w:p>
    <w:p w:rsidRPr="007160F4" w:rsidR="005814CA" w:rsidP="005814CA" w:rsidRDefault="005814CA" w14:paraId="3F9C60EE" w14:textId="77777777">
      <w:pPr>
        <w:spacing w:line="256" w:lineRule="auto"/>
        <w:ind w:left="360"/>
        <w:rPr>
          <w:rFonts w:ascii="Calibri" w:hAnsi="Calibri" w:eastAsia="Calibri" w:cs="Times New Roman"/>
          <w:kern w:val="0"/>
          <w14:ligatures w14:val="none"/>
        </w:rPr>
      </w:pPr>
    </w:p>
    <w:p w:rsidRPr="007160F4" w:rsidR="005814CA" w:rsidP="005814CA" w:rsidRDefault="005814CA" w14:paraId="6D3F5251"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Klopt het dat de externe inhuur bij het Rijk over de eerste helft van 2025 uitkwam op 11,4 procent van de personele </w:t>
      </w:r>
      <w:proofErr w:type="gramStart"/>
      <w:r w:rsidRPr="007160F4">
        <w:rPr>
          <w:rFonts w:ascii="Calibri" w:hAnsi="Calibri" w:eastAsia="Calibri" w:cs="Times New Roman"/>
          <w:kern w:val="0"/>
          <w14:ligatures w14:val="none"/>
        </w:rPr>
        <w:t>uitgaven[</w:t>
      </w:r>
      <w:proofErr w:type="gramEnd"/>
      <w:r w:rsidRPr="007160F4">
        <w:rPr>
          <w:rFonts w:ascii="Calibri" w:hAnsi="Calibri" w:eastAsia="Calibri" w:cs="Times New Roman"/>
          <w:kern w:val="0"/>
          <w14:ligatures w14:val="none"/>
        </w:rPr>
        <w:t>6] en dat de Roemernorm van tien procent daarmee opnieuw is overschreden? In welk jaar komt het Rijk weer onder die norm?</w:t>
      </w:r>
    </w:p>
    <w:p w:rsidRPr="007160F4" w:rsidR="009C2D74" w:rsidP="00245E77" w:rsidRDefault="009C2D74" w14:paraId="7148ADFD" w14:textId="13AD52BD">
      <w:pPr>
        <w:rPr>
          <w:rFonts w:ascii="Verdana" w:hAnsi="Verdana"/>
          <w:sz w:val="18"/>
          <w:szCs w:val="18"/>
        </w:rPr>
      </w:pPr>
      <w:r w:rsidRPr="007160F4">
        <w:rPr>
          <w:rFonts w:ascii="Verdana" w:hAnsi="Verdana"/>
          <w:sz w:val="18"/>
          <w:szCs w:val="18"/>
        </w:rPr>
        <w:t>U verwijst naar mijn brief van 5 december 2025</w:t>
      </w:r>
      <w:r w:rsidRPr="007160F4" w:rsidR="00C1605E">
        <w:rPr>
          <w:rStyle w:val="Voetnootmarkering"/>
          <w:rFonts w:ascii="Verdana" w:hAnsi="Verdana"/>
          <w:sz w:val="18"/>
          <w:szCs w:val="18"/>
        </w:rPr>
        <w:footnoteReference w:id="5"/>
      </w:r>
      <w:r w:rsidRPr="007160F4" w:rsidR="00C1605E">
        <w:rPr>
          <w:rFonts w:ascii="Verdana" w:hAnsi="Verdana"/>
          <w:sz w:val="18"/>
          <w:szCs w:val="18"/>
        </w:rPr>
        <w:t xml:space="preserve">, </w:t>
      </w:r>
      <w:r w:rsidRPr="007160F4">
        <w:rPr>
          <w:rFonts w:ascii="Verdana" w:hAnsi="Verdana"/>
          <w:sz w:val="18"/>
          <w:szCs w:val="18"/>
        </w:rPr>
        <w:t xml:space="preserve">waarin is opgenomen dat de externe inhuur bij het Rijk over de eerste helft van 2025 uitkwam op 11,4% van de personele uitgaven en dat daarmee de Roemernorm van 10 procent is overschreden. </w:t>
      </w:r>
    </w:p>
    <w:p w:rsidRPr="007160F4" w:rsidR="009C2D74" w:rsidP="00245E77" w:rsidRDefault="009C2D74" w14:paraId="0C47B4BB" w14:textId="04762FE0">
      <w:pPr>
        <w:rPr>
          <w:rFonts w:ascii="Verdana" w:hAnsi="Verdana"/>
          <w:sz w:val="18"/>
          <w:szCs w:val="18"/>
        </w:rPr>
      </w:pPr>
      <w:r w:rsidRPr="007160F4">
        <w:rPr>
          <w:rFonts w:ascii="Verdana" w:hAnsi="Verdana"/>
          <w:sz w:val="18"/>
          <w:szCs w:val="18"/>
        </w:rPr>
        <w:lastRenderedPageBreak/>
        <w:t>In de brief over de Jaarrapportage bedrijfsvoering rijk van 20 mei 2026</w:t>
      </w:r>
      <w:r w:rsidRPr="007160F4" w:rsidR="00C1605E">
        <w:rPr>
          <w:rStyle w:val="Voetnootmarkering"/>
          <w:rFonts w:ascii="Verdana" w:hAnsi="Verdana"/>
          <w:sz w:val="18"/>
          <w:szCs w:val="18"/>
        </w:rPr>
        <w:footnoteReference w:id="6"/>
      </w:r>
      <w:r w:rsidRPr="007160F4">
        <w:rPr>
          <w:rFonts w:ascii="Verdana" w:hAnsi="Verdana"/>
          <w:sz w:val="18"/>
          <w:szCs w:val="18"/>
        </w:rPr>
        <w:t xml:space="preserve">  staat dat het aandeel externe inhuur ten opzichte van de totale personele uitgaven eind 2025 gedaald is naar 13,1 procent ten opzichte van 15,4 procent eind 2024. </w:t>
      </w:r>
    </w:p>
    <w:p w:rsidRPr="007160F4" w:rsidR="009C2D74" w:rsidP="00245E77" w:rsidRDefault="009C2D74" w14:paraId="35ED1A1D" w14:textId="77777777">
      <w:pPr>
        <w:rPr>
          <w:rFonts w:ascii="Verdana" w:hAnsi="Verdana"/>
          <w:sz w:val="18"/>
          <w:szCs w:val="18"/>
        </w:rPr>
      </w:pPr>
      <w:r w:rsidRPr="007160F4">
        <w:rPr>
          <w:rFonts w:ascii="Verdana" w:hAnsi="Verdana"/>
          <w:sz w:val="18"/>
          <w:szCs w:val="18"/>
        </w:rPr>
        <w:t xml:space="preserve">Het kabinet spant zich </w:t>
      </w:r>
      <w:proofErr w:type="gramStart"/>
      <w:r w:rsidRPr="007160F4">
        <w:rPr>
          <w:rFonts w:ascii="Verdana" w:hAnsi="Verdana"/>
          <w:sz w:val="18"/>
          <w:szCs w:val="18"/>
        </w:rPr>
        <w:t>er voor</w:t>
      </w:r>
      <w:proofErr w:type="gramEnd"/>
      <w:r w:rsidRPr="007160F4">
        <w:rPr>
          <w:rFonts w:ascii="Verdana" w:hAnsi="Verdana"/>
          <w:sz w:val="18"/>
          <w:szCs w:val="18"/>
        </w:rPr>
        <w:t xml:space="preserve"> in om externe inhuur terug te brengen onder de Roemernorm en om ook in 2026 weer een daling te realiseren om zo in de toekomst onder de norm uit te komen. Het is op dit moment niet bekend in welk jaar het Rijk onder de norm zal uitkomen.</w:t>
      </w:r>
    </w:p>
    <w:p w:rsidRPr="007160F4" w:rsidR="005814CA" w:rsidP="005814CA" w:rsidRDefault="005814CA" w14:paraId="5E16E0B8" w14:textId="77777777">
      <w:pPr>
        <w:spacing w:line="256" w:lineRule="auto"/>
        <w:rPr>
          <w:rFonts w:ascii="Calibri" w:hAnsi="Calibri" w:eastAsia="Calibri" w:cs="Times New Roman"/>
          <w:kern w:val="0"/>
          <w14:ligatures w14:val="none"/>
        </w:rPr>
      </w:pPr>
    </w:p>
    <w:p w:rsidRPr="007160F4" w:rsidR="005814CA" w:rsidP="005814CA" w:rsidRDefault="005814CA" w14:paraId="2EB7E82F"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 xml:space="preserve">Klopt het dat het terugdringen van externe inhuur deels plaatsvindt door verambtelijking en dat dit het aantal fte verhoogt?[7] Wordt dat effect apart zichtbaar gemaakt, en hoe wordt voorkomen dat een lagere inhuur terugkeert als hogere formatie of omgekeerd? </w:t>
      </w:r>
    </w:p>
    <w:p w:rsidRPr="007160F4" w:rsidR="005814CA" w:rsidP="005814CA" w:rsidRDefault="009566A2" w14:paraId="605317C8" w14:textId="22E53B5D">
      <w:pPr>
        <w:rPr>
          <w:rFonts w:ascii="Calibri" w:hAnsi="Calibri" w:eastAsia="Calibri" w:cs="Calibri"/>
          <w:kern w:val="0"/>
          <w14:ligatures w14:val="none"/>
        </w:rPr>
      </w:pPr>
      <w:r w:rsidRPr="007160F4">
        <w:rPr>
          <w:rFonts w:ascii="Calibri" w:hAnsi="Calibri" w:cs="Calibri"/>
        </w:rPr>
        <w:t xml:space="preserve">Zoals </w:t>
      </w:r>
      <w:r w:rsidRPr="007160F4" w:rsidR="00AB4D85">
        <w:rPr>
          <w:rFonts w:ascii="Calibri" w:hAnsi="Calibri" w:cs="Calibri"/>
        </w:rPr>
        <w:t xml:space="preserve">ik </w:t>
      </w:r>
      <w:r w:rsidRPr="007160F4">
        <w:rPr>
          <w:rFonts w:ascii="Calibri" w:hAnsi="Calibri" w:cs="Calibri"/>
        </w:rPr>
        <w:t>eerder met uw Kamer heb gedeeld in de brief Terugdringen externe inhuur van 18 april 2025</w:t>
      </w:r>
      <w:r w:rsidRPr="007160F4">
        <w:rPr>
          <w:rStyle w:val="Voetnootmarkering"/>
          <w:rFonts w:ascii="Calibri" w:hAnsi="Calibri" w:cs="Calibri"/>
        </w:rPr>
        <w:footnoteReference w:id="7"/>
      </w:r>
      <w:r w:rsidRPr="007160F4">
        <w:rPr>
          <w:rFonts w:ascii="Calibri" w:hAnsi="Calibri" w:cs="Calibri"/>
        </w:rPr>
        <w:t>, kan e</w:t>
      </w:r>
      <w:r w:rsidRPr="007160F4" w:rsidR="00166825">
        <w:rPr>
          <w:rFonts w:ascii="Calibri" w:hAnsi="Calibri" w:cs="Calibri"/>
        </w:rPr>
        <w:t xml:space="preserve">xterne inhuur worden verminderd door in te zetten op het intern uitvoeren van taken waarvoor eerder externe inhuur plaatsvond. Door dergelijke verambtelijking neemt de omvang van </w:t>
      </w:r>
      <w:r w:rsidRPr="007160F4">
        <w:rPr>
          <w:rFonts w:ascii="Calibri" w:hAnsi="Calibri" w:cs="Calibri"/>
        </w:rPr>
        <w:t>‘</w:t>
      </w:r>
      <w:r w:rsidRPr="007160F4" w:rsidR="00166825">
        <w:rPr>
          <w:rFonts w:ascii="Calibri" w:hAnsi="Calibri" w:cs="Calibri"/>
        </w:rPr>
        <w:t>personeel in dienst</w:t>
      </w:r>
      <w:r w:rsidRPr="007160F4">
        <w:rPr>
          <w:rFonts w:ascii="Calibri" w:hAnsi="Calibri" w:cs="Calibri"/>
        </w:rPr>
        <w:t>’</w:t>
      </w:r>
      <w:r w:rsidRPr="007160F4" w:rsidR="00166825">
        <w:rPr>
          <w:rFonts w:ascii="Calibri" w:hAnsi="Calibri" w:cs="Calibri"/>
        </w:rPr>
        <w:t xml:space="preserve"> (de fte’s) toe. Gelet op de toekomstbestendigheid (o.a. borgen kennis) van de </w:t>
      </w:r>
      <w:r w:rsidR="007160F4">
        <w:rPr>
          <w:rFonts w:ascii="Calibri" w:hAnsi="Calibri" w:cs="Calibri"/>
        </w:rPr>
        <w:t>R</w:t>
      </w:r>
      <w:r w:rsidRPr="007160F4" w:rsidR="00166825">
        <w:rPr>
          <w:rFonts w:ascii="Calibri" w:hAnsi="Calibri" w:cs="Calibri"/>
        </w:rPr>
        <w:t xml:space="preserve">ijksoverheid en het feit dat </w:t>
      </w:r>
      <w:proofErr w:type="spellStart"/>
      <w:r w:rsidRPr="007160F4" w:rsidR="00166825">
        <w:rPr>
          <w:rFonts w:ascii="Calibri" w:hAnsi="Calibri" w:cs="Calibri"/>
        </w:rPr>
        <w:t>verambtelijken</w:t>
      </w:r>
      <w:proofErr w:type="spellEnd"/>
      <w:r w:rsidRPr="007160F4" w:rsidR="00166825">
        <w:rPr>
          <w:rFonts w:ascii="Calibri" w:hAnsi="Calibri" w:cs="Calibri"/>
        </w:rPr>
        <w:t xml:space="preserve"> per saldo een financiële besparing oplevert ten opzichte van </w:t>
      </w:r>
      <w:r w:rsidRPr="007160F4">
        <w:rPr>
          <w:rFonts w:ascii="Calibri" w:hAnsi="Calibri" w:cs="Calibri"/>
        </w:rPr>
        <w:t>‘</w:t>
      </w:r>
      <w:r w:rsidRPr="007160F4" w:rsidR="00166825">
        <w:rPr>
          <w:rFonts w:ascii="Calibri" w:hAnsi="Calibri" w:cs="Calibri"/>
        </w:rPr>
        <w:t>extern inhuren</w:t>
      </w:r>
      <w:r w:rsidRPr="007160F4">
        <w:rPr>
          <w:rFonts w:ascii="Calibri" w:hAnsi="Calibri" w:cs="Calibri"/>
        </w:rPr>
        <w:t>’</w:t>
      </w:r>
      <w:r w:rsidRPr="007160F4" w:rsidR="00166825">
        <w:rPr>
          <w:rFonts w:ascii="Calibri" w:hAnsi="Calibri" w:cs="Calibri"/>
        </w:rPr>
        <w:t xml:space="preserve">, wordt nadrukkelijk door het kabinet geaccepteerd dat </w:t>
      </w:r>
      <w:proofErr w:type="spellStart"/>
      <w:r w:rsidRPr="007160F4" w:rsidR="00166825">
        <w:rPr>
          <w:rFonts w:ascii="Calibri" w:hAnsi="Calibri" w:cs="Calibri"/>
        </w:rPr>
        <w:t>verambtelijken</w:t>
      </w:r>
      <w:proofErr w:type="spellEnd"/>
      <w:r w:rsidRPr="007160F4" w:rsidR="00166825">
        <w:rPr>
          <w:rFonts w:ascii="Calibri" w:hAnsi="Calibri" w:cs="Calibri"/>
        </w:rPr>
        <w:t xml:space="preserve"> een opwaartse druk geeft op de omvang van het </w:t>
      </w:r>
      <w:proofErr w:type="spellStart"/>
      <w:r w:rsidRPr="007160F4" w:rsidR="00166825">
        <w:rPr>
          <w:rFonts w:ascii="Calibri" w:hAnsi="Calibri" w:cs="Calibri"/>
        </w:rPr>
        <w:t>rijksbrede</w:t>
      </w:r>
      <w:proofErr w:type="spellEnd"/>
      <w:r w:rsidRPr="007160F4" w:rsidR="00166825">
        <w:rPr>
          <w:rFonts w:ascii="Calibri" w:hAnsi="Calibri" w:cs="Calibri"/>
        </w:rPr>
        <w:t xml:space="preserve"> personeelsbestand. Voorts zal ook de aanpak van de schijnzelfstandigheid (wet DBA) onder meer tot gevolg hebben dat meer medewerkers in ambtelijke dienst zullen worden genomen in plaats van extern ingehuurd, ook leidt dit ertoe dat een aantal zzp-contracten niet wordt verlengd. </w:t>
      </w:r>
      <w:r w:rsidRPr="007160F4" w:rsidR="005814CA">
        <w:rPr>
          <w:rFonts w:ascii="Calibri" w:hAnsi="Calibri" w:cs="Calibri"/>
          <w:kern w:val="0"/>
          <w14:ligatures w14:val="none"/>
        </w:rPr>
        <w:t xml:space="preserve">Over uitgaven aan externe inhuur wordt door de ministeries verantwoording afgelegd in het jaarverslag in de bijlage externe inhuur. In de jaarrapportage bedrijfsvoering (JBR) 2025 wordt het </w:t>
      </w:r>
      <w:proofErr w:type="spellStart"/>
      <w:r w:rsidRPr="007160F4" w:rsidR="005814CA">
        <w:rPr>
          <w:rFonts w:ascii="Calibri" w:hAnsi="Calibri" w:cs="Calibri"/>
          <w:kern w:val="0"/>
          <w14:ligatures w14:val="none"/>
        </w:rPr>
        <w:t>rijksbrede</w:t>
      </w:r>
      <w:proofErr w:type="spellEnd"/>
      <w:r w:rsidRPr="007160F4" w:rsidR="005814CA">
        <w:rPr>
          <w:rFonts w:ascii="Calibri" w:hAnsi="Calibri" w:cs="Calibri"/>
          <w:kern w:val="0"/>
          <w14:ligatures w14:val="none"/>
        </w:rPr>
        <w:t xml:space="preserve"> beeld weergegeven. Op het dashboard externe inhuur (</w:t>
      </w:r>
      <w:hyperlink w:history="1" r:id="rId9">
        <w:r w:rsidRPr="007160F4" w:rsidR="005814CA">
          <w:rPr>
            <w:rStyle w:val="Hyperlink"/>
            <w:rFonts w:ascii="Calibri" w:hAnsi="Calibri" w:cs="Calibri"/>
            <w:color w:val="auto"/>
            <w:kern w:val="0"/>
            <w14:ligatures w14:val="none"/>
          </w:rPr>
          <w:t>Inhuur</w:t>
        </w:r>
      </w:hyperlink>
      <w:r w:rsidRPr="007160F4" w:rsidR="005814CA">
        <w:rPr>
          <w:rFonts w:ascii="Calibri" w:hAnsi="Calibri" w:cs="Calibri"/>
          <w:kern w:val="0"/>
          <w14:ligatures w14:val="none"/>
        </w:rPr>
        <w:t xml:space="preserve">) zijn de </w:t>
      </w:r>
      <w:proofErr w:type="spellStart"/>
      <w:r w:rsidRPr="007160F4" w:rsidR="005814CA">
        <w:rPr>
          <w:rFonts w:ascii="Calibri" w:hAnsi="Calibri" w:cs="Calibri"/>
          <w:kern w:val="0"/>
          <w14:ligatures w14:val="none"/>
        </w:rPr>
        <w:t>rijksbrede</w:t>
      </w:r>
      <w:proofErr w:type="spellEnd"/>
      <w:r w:rsidRPr="007160F4" w:rsidR="005814CA">
        <w:rPr>
          <w:rFonts w:ascii="Calibri" w:hAnsi="Calibri" w:cs="Calibri"/>
          <w:kern w:val="0"/>
          <w14:ligatures w14:val="none"/>
        </w:rPr>
        <w:t xml:space="preserve"> uitgaven aan externe inhuur en de uitgaven per departement te vinden over de periode 2021 t/m 2025, </w:t>
      </w:r>
      <w:proofErr w:type="gramStart"/>
      <w:r w:rsidRPr="007160F4" w:rsidR="005814CA">
        <w:rPr>
          <w:rFonts w:ascii="Calibri" w:hAnsi="Calibri" w:cs="Calibri"/>
          <w:kern w:val="0"/>
          <w14:ligatures w14:val="none"/>
        </w:rPr>
        <w:t>tevens</w:t>
      </w:r>
      <w:proofErr w:type="gramEnd"/>
      <w:r w:rsidRPr="007160F4" w:rsidR="005814CA">
        <w:rPr>
          <w:rFonts w:ascii="Calibri" w:hAnsi="Calibri" w:cs="Calibri"/>
          <w:kern w:val="0"/>
          <w14:ligatures w14:val="none"/>
        </w:rPr>
        <w:t xml:space="preserve"> is daar de tussenstand op 1/7/2026 terug te vinden. Zie ook het antwoord op vraag 15.</w:t>
      </w:r>
    </w:p>
    <w:p w:rsidRPr="007160F4" w:rsidR="005814CA" w:rsidP="005814CA" w:rsidRDefault="005814CA" w14:paraId="6EC44326" w14:textId="77777777">
      <w:pPr>
        <w:rPr>
          <w:rFonts w:ascii="Calibri" w:hAnsi="Calibri" w:cs="Calibri"/>
        </w:rPr>
      </w:pPr>
    </w:p>
    <w:p w:rsidRPr="007160F4" w:rsidR="005814CA" w:rsidP="005814CA" w:rsidRDefault="005814CA" w14:paraId="7A50ED6E"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t>Wat gebeurt er als een ministerie de afgesproken reductie niet haalt en over welke instrumenten beschikt de minister van Financiën om dan bij te sturen?</w:t>
      </w:r>
    </w:p>
    <w:p w:rsidRPr="007160F4" w:rsidR="005814CA" w:rsidP="005814CA" w:rsidRDefault="005814CA" w14:paraId="0DB19312" w14:textId="46F6362A">
      <w:pPr>
        <w:rPr>
          <w:rFonts w:ascii="Calibri" w:hAnsi="Calibri" w:cs="Calibri"/>
        </w:rPr>
      </w:pPr>
      <w:r w:rsidRPr="007160F4">
        <w:rPr>
          <w:rFonts w:ascii="Calibri" w:hAnsi="Calibri" w:cs="Calibri"/>
        </w:rPr>
        <w:t>De verantwoordelijkheid voor het voldoen aan de norm ligt bij de vakministers. Zij leggen verantwoording af in hun departementale jaarverslag. Externe inhuur vormt samen met de reguliere aanstellingen het totaal van de beschikbare personele capaciteit voor de taakuitoefening. De uitgavennorm voor externe inhuur is richtinggevend, waarbij achteraf door de desbetreffende minister wordt verklaard waarom de norm wel of niet is gerealiseerd</w:t>
      </w:r>
      <w:r w:rsidRPr="007160F4" w:rsidR="008705C2">
        <w:rPr>
          <w:rStyle w:val="Voetnootmarkering"/>
          <w:rFonts w:ascii="Calibri" w:hAnsi="Calibri" w:cs="Calibri"/>
        </w:rPr>
        <w:footnoteReference w:id="8"/>
      </w:r>
      <w:r w:rsidRPr="007160F4">
        <w:rPr>
          <w:rFonts w:ascii="Calibri" w:hAnsi="Calibri" w:cs="Calibri"/>
        </w:rPr>
        <w:t xml:space="preserve"> .</w:t>
      </w:r>
    </w:p>
    <w:p w:rsidRPr="007160F4" w:rsidR="005814CA" w:rsidP="005814CA" w:rsidRDefault="005814CA" w14:paraId="7063C1A0" w14:textId="77777777">
      <w:pPr>
        <w:spacing w:line="256" w:lineRule="auto"/>
        <w:rPr>
          <w:rFonts w:ascii="Calibri" w:hAnsi="Calibri" w:eastAsia="Calibri" w:cs="Times New Roman"/>
          <w:kern w:val="0"/>
          <w14:ligatures w14:val="none"/>
        </w:rPr>
      </w:pPr>
    </w:p>
    <w:p w:rsidRPr="007160F4" w:rsidR="005814CA" w:rsidP="005814CA" w:rsidRDefault="005814CA" w14:paraId="3E07F7C8" w14:textId="77777777">
      <w:pPr>
        <w:numPr>
          <w:ilvl w:val="0"/>
          <w:numId w:val="2"/>
        </w:numPr>
        <w:spacing w:line="256" w:lineRule="auto"/>
        <w:ind w:left="360"/>
        <w:rPr>
          <w:rFonts w:ascii="Calibri" w:hAnsi="Calibri" w:eastAsia="Calibri" w:cs="Times New Roman"/>
          <w:kern w:val="0"/>
          <w14:ligatures w14:val="none"/>
        </w:rPr>
      </w:pPr>
      <w:r w:rsidRPr="007160F4">
        <w:rPr>
          <w:rFonts w:ascii="Calibri" w:hAnsi="Calibri" w:eastAsia="Calibri" w:cs="Times New Roman"/>
          <w:kern w:val="0"/>
          <w14:ligatures w14:val="none"/>
        </w:rPr>
        <w:lastRenderedPageBreak/>
        <w:t>Kunt u deze vragen afzonderlijk van elkaar beantwoorden?</w:t>
      </w:r>
    </w:p>
    <w:p w:rsidRPr="007160F4" w:rsidR="005814CA" w:rsidP="005814CA" w:rsidRDefault="005814CA" w14:paraId="52B999C8"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Ja.</w:t>
      </w:r>
    </w:p>
    <w:p w:rsidRPr="007160F4" w:rsidR="005814CA" w:rsidP="005814CA" w:rsidRDefault="005814CA" w14:paraId="354D7D9A"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 </w:t>
      </w:r>
      <w:r w:rsidRPr="007160F4">
        <w:rPr>
          <w:rFonts w:ascii="Calibri" w:hAnsi="Calibri" w:eastAsia="Calibri" w:cs="Times New Roman"/>
          <w:kern w:val="0"/>
          <w14:ligatures w14:val="none"/>
        </w:rPr>
        <w:br/>
      </w:r>
    </w:p>
    <w:p w:rsidRPr="007160F4" w:rsidR="005814CA" w:rsidP="005814CA" w:rsidRDefault="005814CA" w14:paraId="78D83EA7"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1 ]Algemene</w:t>
      </w:r>
      <w:proofErr w:type="gramEnd"/>
      <w:r w:rsidRPr="007160F4">
        <w:rPr>
          <w:rFonts w:ascii="Calibri" w:hAnsi="Calibri" w:eastAsia="Calibri" w:cs="Times New Roman"/>
          <w:kern w:val="0"/>
          <w14:ligatures w14:val="none"/>
        </w:rPr>
        <w:t xml:space="preserve"> Rekenkamer, «Resultaten verantwoordingsonderzoek 2025 Ministerie van Binnenlandse Zaken en Koninkrijksrelaties, Gemeentefonds en Provinciefonds», 20 mei 2026, www.rekenkamer.nl.</w:t>
      </w:r>
      <w:r w:rsidRPr="007160F4">
        <w:rPr>
          <w:rFonts w:ascii="Calibri" w:hAnsi="Calibri" w:eastAsia="Calibri" w:cs="Times New Roman"/>
          <w:kern w:val="0"/>
          <w14:ligatures w14:val="none"/>
        </w:rPr>
        <w:br/>
      </w:r>
    </w:p>
    <w:p w:rsidRPr="007160F4" w:rsidR="005814CA" w:rsidP="005814CA" w:rsidRDefault="005814CA" w14:paraId="1AE89856"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2]Algemene</w:t>
      </w:r>
      <w:proofErr w:type="gramEnd"/>
      <w:r w:rsidRPr="007160F4">
        <w:rPr>
          <w:rFonts w:ascii="Calibri" w:hAnsi="Calibri" w:eastAsia="Calibri" w:cs="Times New Roman"/>
          <w:kern w:val="0"/>
          <w14:ligatures w14:val="none"/>
        </w:rPr>
        <w:t xml:space="preserve"> Rekenkamer, «Weinig resultaat in 2025; langetermijndoelen voor Nederland uit zicht», 20 mei 2026, www.rekenkamer.nl.</w:t>
      </w:r>
      <w:r w:rsidRPr="007160F4">
        <w:rPr>
          <w:rFonts w:ascii="Calibri" w:hAnsi="Calibri" w:eastAsia="Calibri" w:cs="Times New Roman"/>
          <w:kern w:val="0"/>
          <w14:ligatures w14:val="none"/>
        </w:rPr>
        <w:br/>
      </w:r>
    </w:p>
    <w:p w:rsidRPr="007160F4" w:rsidR="005814CA" w:rsidP="005814CA" w:rsidRDefault="005814CA" w14:paraId="6828E4E5"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3]Coalitieakkoord</w:t>
      </w:r>
      <w:proofErr w:type="gramEnd"/>
      <w:r w:rsidRPr="007160F4">
        <w:rPr>
          <w:rFonts w:ascii="Calibri" w:hAnsi="Calibri" w:eastAsia="Calibri" w:cs="Times New Roman"/>
          <w:kern w:val="0"/>
          <w14:ligatures w14:val="none"/>
        </w:rPr>
        <w:t xml:space="preserve"> D66, VVD en CDA, «Aan de slag. Bouwen aan een beter Nederland», 30 januari 2026, www.kabinetsformatie2025.nl.</w:t>
      </w:r>
      <w:r w:rsidRPr="007160F4">
        <w:rPr>
          <w:rFonts w:ascii="Calibri" w:hAnsi="Calibri" w:eastAsia="Calibri" w:cs="Times New Roman"/>
          <w:kern w:val="0"/>
          <w14:ligatures w14:val="none"/>
        </w:rPr>
        <w:br/>
      </w:r>
    </w:p>
    <w:p w:rsidRPr="007160F4" w:rsidR="005814CA" w:rsidP="005814CA" w:rsidRDefault="005814CA" w14:paraId="03E2143D"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4]Ministerie</w:t>
      </w:r>
      <w:proofErr w:type="gramEnd"/>
      <w:r w:rsidRPr="007160F4">
        <w:rPr>
          <w:rFonts w:ascii="Calibri" w:hAnsi="Calibri" w:eastAsia="Calibri" w:cs="Times New Roman"/>
          <w:kern w:val="0"/>
          <w14:ligatures w14:val="none"/>
        </w:rPr>
        <w:t xml:space="preserve"> van Binnenlandse Zaken en Koninkrijksrelaties, bericht «Rijksoverheid wordt efficiënter en effectiever», 20 mei 2026, www.rijksoverheid.nl.</w:t>
      </w:r>
      <w:r w:rsidRPr="007160F4">
        <w:rPr>
          <w:rFonts w:ascii="Calibri" w:hAnsi="Calibri" w:eastAsia="Calibri" w:cs="Times New Roman"/>
          <w:kern w:val="0"/>
          <w14:ligatures w14:val="none"/>
        </w:rPr>
        <w:br/>
      </w:r>
    </w:p>
    <w:p w:rsidRPr="007160F4" w:rsidR="005814CA" w:rsidP="005814CA" w:rsidRDefault="005814CA" w14:paraId="132F22FB"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5]Zie</w:t>
      </w:r>
      <w:proofErr w:type="gramEnd"/>
      <w:r w:rsidRPr="007160F4">
        <w:rPr>
          <w:rFonts w:ascii="Calibri" w:hAnsi="Calibri" w:eastAsia="Calibri" w:cs="Times New Roman"/>
          <w:kern w:val="0"/>
          <w14:ligatures w14:val="none"/>
        </w:rPr>
        <w:t xml:space="preserve"> noot 2.</w:t>
      </w:r>
      <w:r w:rsidRPr="007160F4">
        <w:rPr>
          <w:rFonts w:ascii="Calibri" w:hAnsi="Calibri" w:eastAsia="Calibri" w:cs="Times New Roman"/>
          <w:kern w:val="0"/>
          <w14:ligatures w14:val="none"/>
        </w:rPr>
        <w:br/>
      </w:r>
    </w:p>
    <w:p w:rsidRPr="007160F4" w:rsidR="005814CA" w:rsidP="005814CA" w:rsidRDefault="005814CA" w14:paraId="125DC137"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6]Brief</w:t>
      </w:r>
      <w:proofErr w:type="gramEnd"/>
      <w:r w:rsidRPr="007160F4">
        <w:rPr>
          <w:rFonts w:ascii="Calibri" w:hAnsi="Calibri" w:eastAsia="Calibri" w:cs="Times New Roman"/>
          <w:kern w:val="0"/>
          <w14:ligatures w14:val="none"/>
        </w:rPr>
        <w:t xml:space="preserve"> van de Minister van Binnenlandse Zaken en Koninkrijksrelaties van 5 december 2025 over het dashboard externe inhuur, Kamerstukken II 2025/26, 31 490, nr. 392.</w:t>
      </w:r>
      <w:r w:rsidRPr="007160F4">
        <w:rPr>
          <w:rFonts w:ascii="Calibri" w:hAnsi="Calibri" w:eastAsia="Calibri" w:cs="Times New Roman"/>
          <w:kern w:val="0"/>
          <w14:ligatures w14:val="none"/>
        </w:rPr>
        <w:br/>
      </w:r>
    </w:p>
    <w:p w:rsidRPr="007160F4" w:rsidR="005814CA" w:rsidP="005814CA" w:rsidRDefault="005814CA" w14:paraId="31CA2024" w14:textId="77777777">
      <w:pPr>
        <w:spacing w:line="256" w:lineRule="auto"/>
        <w:rPr>
          <w:rFonts w:ascii="Calibri" w:hAnsi="Calibri" w:eastAsia="Calibri" w:cs="Times New Roman"/>
          <w:kern w:val="0"/>
          <w14:ligatures w14:val="none"/>
        </w:rPr>
      </w:pPr>
      <w:r w:rsidRPr="007160F4">
        <w:rPr>
          <w:rFonts w:ascii="Calibri" w:hAnsi="Calibri" w:eastAsia="Calibri" w:cs="Times New Roman"/>
          <w:kern w:val="0"/>
          <w14:ligatures w14:val="none"/>
        </w:rPr>
        <w:t>[</w:t>
      </w:r>
      <w:proofErr w:type="gramStart"/>
      <w:r w:rsidRPr="007160F4">
        <w:rPr>
          <w:rFonts w:ascii="Calibri" w:hAnsi="Calibri" w:eastAsia="Calibri" w:cs="Times New Roman"/>
          <w:kern w:val="0"/>
          <w14:ligatures w14:val="none"/>
        </w:rPr>
        <w:t>7]Brief</w:t>
      </w:r>
      <w:proofErr w:type="gramEnd"/>
      <w:r w:rsidRPr="007160F4">
        <w:rPr>
          <w:rFonts w:ascii="Calibri" w:hAnsi="Calibri" w:eastAsia="Calibri" w:cs="Times New Roman"/>
          <w:kern w:val="0"/>
          <w14:ligatures w14:val="none"/>
        </w:rPr>
        <w:t xml:space="preserve"> van de Minister van Binnenlandse Zaken en Koninkrijksrelaties van 18 april 2025 over het terugdringen van de externe inhuur, Kamerstukken II 2024/25, 31 490, nr. 363.</w:t>
      </w:r>
      <w:r w:rsidRPr="007160F4">
        <w:rPr>
          <w:rFonts w:ascii="Calibri" w:hAnsi="Calibri" w:eastAsia="Calibri" w:cs="Times New Roman"/>
          <w:kern w:val="0"/>
          <w14:ligatures w14:val="none"/>
        </w:rPr>
        <w:br/>
      </w:r>
    </w:p>
    <w:p w:rsidRPr="007160F4" w:rsidR="00B43B6A" w:rsidP="005814CA" w:rsidRDefault="00B43B6A" w14:paraId="37373969" w14:textId="77777777">
      <w:pPr>
        <w:spacing w:after="0" w:line="240" w:lineRule="auto"/>
        <w:rPr>
          <w:rFonts w:ascii="Verdana" w:hAnsi="Verdana"/>
          <w:sz w:val="18"/>
          <w:szCs w:val="18"/>
        </w:rPr>
      </w:pPr>
    </w:p>
    <w:sectPr w:rsidRPr="007160F4" w:rsidR="00B43B6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1F36E" w14:textId="77777777" w:rsidR="00C94975" w:rsidRDefault="00C94975" w:rsidP="007B1E94">
      <w:pPr>
        <w:spacing w:after="0" w:line="240" w:lineRule="auto"/>
      </w:pPr>
      <w:r>
        <w:separator/>
      </w:r>
    </w:p>
  </w:endnote>
  <w:endnote w:type="continuationSeparator" w:id="0">
    <w:p w14:paraId="517E0450" w14:textId="77777777" w:rsidR="00C94975" w:rsidRDefault="00C94975" w:rsidP="007B1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2EFF" w:usb1="D200FDFF" w:usb2="0A24602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3E72B" w14:textId="77777777" w:rsidR="00C94975" w:rsidRDefault="00C94975" w:rsidP="007B1E94">
      <w:pPr>
        <w:spacing w:after="0" w:line="240" w:lineRule="auto"/>
      </w:pPr>
      <w:r>
        <w:separator/>
      </w:r>
    </w:p>
  </w:footnote>
  <w:footnote w:type="continuationSeparator" w:id="0">
    <w:p w14:paraId="71D4D0E2" w14:textId="77777777" w:rsidR="00C94975" w:rsidRDefault="00C94975" w:rsidP="007B1E94">
      <w:pPr>
        <w:spacing w:after="0" w:line="240" w:lineRule="auto"/>
      </w:pPr>
      <w:r>
        <w:continuationSeparator/>
      </w:r>
    </w:p>
  </w:footnote>
  <w:footnote w:id="1">
    <w:p w14:paraId="1A3E90D8" w14:textId="0AC286C2" w:rsidR="002F6D65" w:rsidRDefault="002F6D65">
      <w:pPr>
        <w:pStyle w:val="Voetnoottekst"/>
      </w:pPr>
      <w:r>
        <w:rPr>
          <w:rStyle w:val="Voetnootmarkering"/>
        </w:rPr>
        <w:footnoteRef/>
      </w:r>
      <w:r>
        <w:t xml:space="preserve"> </w:t>
      </w:r>
      <w:r w:rsidRPr="002F6D65">
        <w:t>Kamerstukken 2025/26, 31490</w:t>
      </w:r>
      <w:r>
        <w:t xml:space="preserve"> nr. </w:t>
      </w:r>
      <w:r w:rsidRPr="002F6D65">
        <w:t>396</w:t>
      </w:r>
    </w:p>
  </w:footnote>
  <w:footnote w:id="2">
    <w:p w14:paraId="22BE2A39" w14:textId="52315B95" w:rsidR="007B1E94" w:rsidRDefault="007B1E94">
      <w:pPr>
        <w:pStyle w:val="Voetnoottekst"/>
      </w:pPr>
      <w:r w:rsidRPr="007B1E94">
        <w:rPr>
          <w:rFonts w:ascii="Calibri" w:eastAsia="Calibri" w:hAnsi="Calibri" w:cs="Times New Roman"/>
          <w:kern w:val="0"/>
          <w14:ligatures w14:val="none"/>
        </w:rPr>
        <w:footnoteRef/>
      </w:r>
      <w:r w:rsidRPr="007B1E94">
        <w:rPr>
          <w:rFonts w:ascii="Calibri" w:eastAsia="Calibri" w:hAnsi="Calibri" w:cs="Times New Roman"/>
          <w:kern w:val="0"/>
          <w14:ligatures w14:val="none"/>
        </w:rPr>
        <w:t xml:space="preserve"> Kamerstukken II, 2026/27</w:t>
      </w:r>
      <w:r>
        <w:t xml:space="preserve"> </w:t>
      </w:r>
      <w:r w:rsidR="00B815CD">
        <w:t>37 020 nr. 8</w:t>
      </w:r>
    </w:p>
  </w:footnote>
  <w:footnote w:id="3">
    <w:p w14:paraId="4876D8DB" w14:textId="77777777" w:rsidR="00245E77" w:rsidRDefault="00245E77" w:rsidP="00245E77">
      <w:pPr>
        <w:pStyle w:val="Voetnoottekst"/>
      </w:pPr>
      <w:r>
        <w:rPr>
          <w:rStyle w:val="Voetnootmarkering"/>
        </w:rPr>
        <w:t>[1]</w:t>
      </w:r>
      <w:r>
        <w:t xml:space="preserve"> </w:t>
      </w:r>
      <w:r>
        <w:rPr>
          <w14:ligatures w14:val="none"/>
        </w:rPr>
        <w:t>Kamerstukken II, 2024/25 36 600 VIII nr.141</w:t>
      </w:r>
    </w:p>
  </w:footnote>
  <w:footnote w:id="4">
    <w:p w14:paraId="1B7F0BCC" w14:textId="4A246939" w:rsidR="009566A2" w:rsidRDefault="009566A2">
      <w:pPr>
        <w:pStyle w:val="Voetnoottekst"/>
      </w:pPr>
      <w:r>
        <w:rPr>
          <w:rStyle w:val="Voetnootmarkering"/>
        </w:rPr>
        <w:footnoteRef/>
      </w:r>
      <w:r>
        <w:t xml:space="preserve"> </w:t>
      </w:r>
      <w:r w:rsidRPr="007B1E94">
        <w:rPr>
          <w:rFonts w:ascii="Calibri" w:eastAsia="Calibri" w:hAnsi="Calibri" w:cs="Times New Roman"/>
          <w:kern w:val="0"/>
          <w14:ligatures w14:val="none"/>
        </w:rPr>
        <w:t>Kamerstukken II, 2026/27</w:t>
      </w:r>
      <w:r>
        <w:t xml:space="preserve"> 37 020 nr. 8</w:t>
      </w:r>
    </w:p>
  </w:footnote>
  <w:footnote w:id="5">
    <w:p w14:paraId="227671BD" w14:textId="5285938D" w:rsidR="00C1605E" w:rsidRDefault="00C1605E">
      <w:pPr>
        <w:pStyle w:val="Voetnoottekst"/>
      </w:pPr>
      <w:r>
        <w:rPr>
          <w:rStyle w:val="Voetnootmarkering"/>
        </w:rPr>
        <w:footnoteRef/>
      </w:r>
      <w:r>
        <w:t xml:space="preserve"> </w:t>
      </w:r>
      <w:r w:rsidRPr="00E906D0">
        <w:rPr>
          <w:rFonts w:ascii="Verdana" w:hAnsi="Verdana"/>
          <w:sz w:val="18"/>
          <w:szCs w:val="18"/>
        </w:rPr>
        <w:t>Kamerstukken II 2025/26, 31 490, nr. 392</w:t>
      </w:r>
    </w:p>
  </w:footnote>
  <w:footnote w:id="6">
    <w:p w14:paraId="249C7E38" w14:textId="011BCEED" w:rsidR="00C1605E" w:rsidRDefault="00C1605E">
      <w:pPr>
        <w:pStyle w:val="Voetnoottekst"/>
      </w:pPr>
      <w:r>
        <w:rPr>
          <w:rStyle w:val="Voetnootmarkering"/>
        </w:rPr>
        <w:footnoteRef/>
      </w:r>
      <w:r>
        <w:t xml:space="preserve"> </w:t>
      </w:r>
      <w:r w:rsidRPr="00245E77">
        <w:rPr>
          <w:rFonts w:ascii="Calibri" w:hAnsi="Calibri" w:cs="Calibri"/>
        </w:rPr>
        <w:t>Kamerstukken 2025/26, 31490-396</w:t>
      </w:r>
    </w:p>
  </w:footnote>
  <w:footnote w:id="7">
    <w:p w14:paraId="7A479DA4" w14:textId="40CFD5D4" w:rsidR="009566A2" w:rsidRDefault="009566A2">
      <w:pPr>
        <w:pStyle w:val="Voetnoottekst"/>
      </w:pPr>
      <w:r>
        <w:rPr>
          <w:rStyle w:val="Voetnootmarkering"/>
        </w:rPr>
        <w:footnoteRef/>
      </w:r>
      <w:r>
        <w:t xml:space="preserve"> Kamerstukken II, 2024/25 311490 nr. 363</w:t>
      </w:r>
    </w:p>
  </w:footnote>
  <w:footnote w:id="8">
    <w:p w14:paraId="25D03C74" w14:textId="5F74DCBC" w:rsidR="008705C2" w:rsidRDefault="008705C2">
      <w:pPr>
        <w:pStyle w:val="Voetnoottekst"/>
      </w:pPr>
      <w:r>
        <w:rPr>
          <w:rStyle w:val="Voetnootmarkering"/>
        </w:rPr>
        <w:footnoteRef/>
      </w:r>
      <w:r>
        <w:t xml:space="preserve"> </w:t>
      </w:r>
      <w:r w:rsidRPr="008705C2">
        <w:t>Kamerstukken II 2009/10, 31</w:t>
      </w:r>
      <w:r>
        <w:t xml:space="preserve"> </w:t>
      </w:r>
      <w:r w:rsidRPr="008705C2">
        <w:t>701, nr. 32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A5572"/>
    <w:multiLevelType w:val="hybridMultilevel"/>
    <w:tmpl w:val="3CEA34C2"/>
    <w:lvl w:ilvl="0" w:tplc="0413000F">
      <w:start w:val="1"/>
      <w:numFmt w:val="decimal"/>
      <w:lvlText w:val="%1."/>
      <w:lvlJc w:val="left"/>
      <w:pPr>
        <w:ind w:left="720" w:hanging="360"/>
      </w:pPr>
    </w:lvl>
    <w:lvl w:ilvl="1" w:tplc="3C2A67A2">
      <w:start w:val="1"/>
      <w:numFmt w:val="lowerLetter"/>
      <w:lvlText w:val="%2."/>
      <w:lvlJc w:val="left"/>
      <w:pPr>
        <w:ind w:left="1440" w:hanging="360"/>
      </w:pPr>
    </w:lvl>
    <w:lvl w:ilvl="2" w:tplc="516CFFD2">
      <w:start w:val="1"/>
      <w:numFmt w:val="lowerRoman"/>
      <w:lvlText w:val="%3."/>
      <w:lvlJc w:val="right"/>
      <w:pPr>
        <w:ind w:left="2160" w:hanging="180"/>
      </w:pPr>
    </w:lvl>
    <w:lvl w:ilvl="3" w:tplc="D02E28B2">
      <w:start w:val="1"/>
      <w:numFmt w:val="decimal"/>
      <w:lvlText w:val="%4."/>
      <w:lvlJc w:val="left"/>
      <w:pPr>
        <w:ind w:left="2880" w:hanging="360"/>
      </w:pPr>
    </w:lvl>
    <w:lvl w:ilvl="4" w:tplc="85DE2EC2">
      <w:start w:val="1"/>
      <w:numFmt w:val="lowerLetter"/>
      <w:lvlText w:val="%5."/>
      <w:lvlJc w:val="left"/>
      <w:pPr>
        <w:ind w:left="3600" w:hanging="360"/>
      </w:pPr>
    </w:lvl>
    <w:lvl w:ilvl="5" w:tplc="3AA2C66E">
      <w:start w:val="1"/>
      <w:numFmt w:val="lowerRoman"/>
      <w:lvlText w:val="%6."/>
      <w:lvlJc w:val="right"/>
      <w:pPr>
        <w:ind w:left="4320" w:hanging="180"/>
      </w:pPr>
    </w:lvl>
    <w:lvl w:ilvl="6" w:tplc="010470C2">
      <w:start w:val="1"/>
      <w:numFmt w:val="decimal"/>
      <w:lvlText w:val="%7."/>
      <w:lvlJc w:val="left"/>
      <w:pPr>
        <w:ind w:left="5040" w:hanging="360"/>
      </w:pPr>
    </w:lvl>
    <w:lvl w:ilvl="7" w:tplc="39EA321C">
      <w:start w:val="1"/>
      <w:numFmt w:val="lowerLetter"/>
      <w:lvlText w:val="%8."/>
      <w:lvlJc w:val="left"/>
      <w:pPr>
        <w:ind w:left="5760" w:hanging="360"/>
      </w:pPr>
    </w:lvl>
    <w:lvl w:ilvl="8" w:tplc="E44612A8">
      <w:start w:val="1"/>
      <w:numFmt w:val="lowerRoman"/>
      <w:lvlText w:val="%9."/>
      <w:lvlJc w:val="right"/>
      <w:pPr>
        <w:ind w:left="6480" w:hanging="180"/>
      </w:pPr>
    </w:lvl>
  </w:abstractNum>
  <w:abstractNum w:abstractNumId="1" w15:restartNumberingAfterBreak="0">
    <w:nsid w:val="6EB01BC0"/>
    <w:multiLevelType w:val="hybridMultilevel"/>
    <w:tmpl w:val="8506C7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29530638">
    <w:abstractNumId w:val="1"/>
  </w:num>
  <w:num w:numId="2" w16cid:durableId="127014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6A"/>
    <w:rsid w:val="00010D22"/>
    <w:rsid w:val="0004044B"/>
    <w:rsid w:val="000564EC"/>
    <w:rsid w:val="0011681B"/>
    <w:rsid w:val="0012059A"/>
    <w:rsid w:val="001644F0"/>
    <w:rsid w:val="00166825"/>
    <w:rsid w:val="00187D1B"/>
    <w:rsid w:val="00190D08"/>
    <w:rsid w:val="001A18D4"/>
    <w:rsid w:val="00216E5C"/>
    <w:rsid w:val="00245E77"/>
    <w:rsid w:val="00273E7E"/>
    <w:rsid w:val="002B366E"/>
    <w:rsid w:val="002D280E"/>
    <w:rsid w:val="002F6D65"/>
    <w:rsid w:val="00306BC6"/>
    <w:rsid w:val="00363055"/>
    <w:rsid w:val="003657ED"/>
    <w:rsid w:val="00380395"/>
    <w:rsid w:val="00412E98"/>
    <w:rsid w:val="0046121B"/>
    <w:rsid w:val="00487504"/>
    <w:rsid w:val="004A6AD4"/>
    <w:rsid w:val="00503F06"/>
    <w:rsid w:val="00545FD1"/>
    <w:rsid w:val="00571D00"/>
    <w:rsid w:val="0057400F"/>
    <w:rsid w:val="005814AD"/>
    <w:rsid w:val="005814CA"/>
    <w:rsid w:val="005D298C"/>
    <w:rsid w:val="0062278C"/>
    <w:rsid w:val="00624F07"/>
    <w:rsid w:val="00630BE3"/>
    <w:rsid w:val="00696B24"/>
    <w:rsid w:val="007160F4"/>
    <w:rsid w:val="00741F99"/>
    <w:rsid w:val="00760DD3"/>
    <w:rsid w:val="007637BE"/>
    <w:rsid w:val="007B1E94"/>
    <w:rsid w:val="00800651"/>
    <w:rsid w:val="00835DA4"/>
    <w:rsid w:val="008705C2"/>
    <w:rsid w:val="009566A2"/>
    <w:rsid w:val="009727D4"/>
    <w:rsid w:val="00973525"/>
    <w:rsid w:val="009C2D74"/>
    <w:rsid w:val="009F4034"/>
    <w:rsid w:val="00A75DA1"/>
    <w:rsid w:val="00A92C7B"/>
    <w:rsid w:val="00AA2597"/>
    <w:rsid w:val="00AB4D85"/>
    <w:rsid w:val="00B12611"/>
    <w:rsid w:val="00B2110B"/>
    <w:rsid w:val="00B37ACA"/>
    <w:rsid w:val="00B43B6A"/>
    <w:rsid w:val="00B57816"/>
    <w:rsid w:val="00B67916"/>
    <w:rsid w:val="00B815CD"/>
    <w:rsid w:val="00B840F6"/>
    <w:rsid w:val="00BF3484"/>
    <w:rsid w:val="00C13DBC"/>
    <w:rsid w:val="00C1605E"/>
    <w:rsid w:val="00C42F94"/>
    <w:rsid w:val="00C92E1B"/>
    <w:rsid w:val="00C94975"/>
    <w:rsid w:val="00CA0E41"/>
    <w:rsid w:val="00D041EF"/>
    <w:rsid w:val="00D751B7"/>
    <w:rsid w:val="00DB7938"/>
    <w:rsid w:val="00E65038"/>
    <w:rsid w:val="00E87AC6"/>
    <w:rsid w:val="00E92D7E"/>
    <w:rsid w:val="00F21793"/>
    <w:rsid w:val="00F25EF3"/>
    <w:rsid w:val="00F45FDA"/>
    <w:rsid w:val="00F63934"/>
    <w:rsid w:val="00FC52F6"/>
    <w:rsid w:val="00FD4A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A4C95C"/>
  <w15:chartTrackingRefBased/>
  <w15:docId w15:val="{55489C76-3E8D-46D6-A871-1E3906484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37BE"/>
  </w:style>
  <w:style w:type="paragraph" w:styleId="Kop1">
    <w:name w:val="heading 1"/>
    <w:basedOn w:val="Standaard"/>
    <w:next w:val="Standaard"/>
    <w:link w:val="Kop1Char"/>
    <w:uiPriority w:val="9"/>
    <w:qFormat/>
    <w:rsid w:val="00B43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3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3B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3B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3B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3B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3B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3B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3B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3B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3B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3B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3B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3B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3B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3B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3B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3B6A"/>
    <w:rPr>
      <w:rFonts w:eastAsiaTheme="majorEastAsia" w:cstheme="majorBidi"/>
      <w:color w:val="272727" w:themeColor="text1" w:themeTint="D8"/>
    </w:rPr>
  </w:style>
  <w:style w:type="paragraph" w:styleId="Titel">
    <w:name w:val="Title"/>
    <w:basedOn w:val="Standaard"/>
    <w:next w:val="Standaard"/>
    <w:link w:val="TitelChar"/>
    <w:uiPriority w:val="10"/>
    <w:qFormat/>
    <w:rsid w:val="00B43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3B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3B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3B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3B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3B6A"/>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B43B6A"/>
    <w:pPr>
      <w:ind w:left="720"/>
      <w:contextualSpacing/>
    </w:pPr>
  </w:style>
  <w:style w:type="character" w:styleId="Intensievebenadrukking">
    <w:name w:val="Intense Emphasis"/>
    <w:basedOn w:val="Standaardalinea-lettertype"/>
    <w:uiPriority w:val="21"/>
    <w:qFormat/>
    <w:rsid w:val="00B43B6A"/>
    <w:rPr>
      <w:i/>
      <w:iCs/>
      <w:color w:val="0F4761" w:themeColor="accent1" w:themeShade="BF"/>
    </w:rPr>
  </w:style>
  <w:style w:type="paragraph" w:styleId="Duidelijkcitaat">
    <w:name w:val="Intense Quote"/>
    <w:basedOn w:val="Standaard"/>
    <w:next w:val="Standaard"/>
    <w:link w:val="DuidelijkcitaatChar"/>
    <w:uiPriority w:val="30"/>
    <w:qFormat/>
    <w:rsid w:val="00B43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3B6A"/>
    <w:rPr>
      <w:i/>
      <w:iCs/>
      <w:color w:val="0F4761" w:themeColor="accent1" w:themeShade="BF"/>
    </w:rPr>
  </w:style>
  <w:style w:type="character" w:styleId="Intensieveverwijzing">
    <w:name w:val="Intense Reference"/>
    <w:basedOn w:val="Standaardalinea-lettertype"/>
    <w:uiPriority w:val="32"/>
    <w:qFormat/>
    <w:rsid w:val="00B43B6A"/>
    <w:rPr>
      <w:b/>
      <w:bCs/>
      <w:smallCaps/>
      <w:color w:val="0F4761" w:themeColor="accent1" w:themeShade="BF"/>
      <w:spacing w:val="5"/>
    </w:rPr>
  </w:style>
  <w:style w:type="character" w:styleId="Hyperlink">
    <w:name w:val="Hyperlink"/>
    <w:basedOn w:val="Standaardalinea-lettertype"/>
    <w:uiPriority w:val="99"/>
    <w:unhideWhenUsed/>
    <w:rsid w:val="00B43B6A"/>
    <w:rPr>
      <w:color w:val="467886" w:themeColor="hyperlink"/>
      <w:u w:val="single"/>
    </w:rPr>
  </w:style>
  <w:style w:type="character" w:styleId="Onopgelostemelding">
    <w:name w:val="Unresolved Mention"/>
    <w:basedOn w:val="Standaardalinea-lettertype"/>
    <w:uiPriority w:val="99"/>
    <w:semiHidden/>
    <w:unhideWhenUsed/>
    <w:rsid w:val="00B43B6A"/>
    <w:rPr>
      <w:color w:val="605E5C"/>
      <w:shd w:val="clear" w:color="auto" w:fill="E1DFDD"/>
    </w:rPr>
  </w:style>
  <w:style w:type="character" w:styleId="Verwijzingopmerking">
    <w:name w:val="annotation reference"/>
    <w:basedOn w:val="Standaardalinea-lettertype"/>
    <w:uiPriority w:val="99"/>
    <w:semiHidden/>
    <w:unhideWhenUsed/>
    <w:rsid w:val="00800651"/>
    <w:rPr>
      <w:sz w:val="16"/>
      <w:szCs w:val="16"/>
    </w:rPr>
  </w:style>
  <w:style w:type="paragraph" w:styleId="Tekstopmerking">
    <w:name w:val="annotation text"/>
    <w:basedOn w:val="Standaard"/>
    <w:link w:val="TekstopmerkingChar"/>
    <w:uiPriority w:val="99"/>
    <w:unhideWhenUsed/>
    <w:rsid w:val="00800651"/>
    <w:pPr>
      <w:spacing w:line="240" w:lineRule="auto"/>
    </w:pPr>
    <w:rPr>
      <w:kern w:val="0"/>
      <w:sz w:val="20"/>
      <w:szCs w:val="20"/>
      <w14:ligatures w14:val="none"/>
    </w:rPr>
  </w:style>
  <w:style w:type="character" w:customStyle="1" w:styleId="TekstopmerkingChar">
    <w:name w:val="Tekst opmerking Char"/>
    <w:basedOn w:val="Standaardalinea-lettertype"/>
    <w:link w:val="Tekstopmerking"/>
    <w:uiPriority w:val="99"/>
    <w:rsid w:val="00800651"/>
    <w:rPr>
      <w:kern w:val="0"/>
      <w:sz w:val="20"/>
      <w:szCs w:val="20"/>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C42F94"/>
  </w:style>
  <w:style w:type="paragraph" w:styleId="Geenafstand">
    <w:name w:val="No Spacing"/>
    <w:uiPriority w:val="1"/>
    <w:qFormat/>
    <w:rsid w:val="005814CA"/>
    <w:pPr>
      <w:spacing w:after="0" w:line="240" w:lineRule="auto"/>
    </w:pPr>
    <w:rPr>
      <w:sz w:val="22"/>
      <w:szCs w:val="22"/>
    </w:rPr>
  </w:style>
  <w:style w:type="table" w:styleId="Tabelraster">
    <w:name w:val="Table Grid"/>
    <w:basedOn w:val="Standaardtabel"/>
    <w:uiPriority w:val="39"/>
    <w:rsid w:val="005814C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AA2597"/>
    <w:rPr>
      <w:b/>
      <w:bCs/>
      <w:kern w:val="2"/>
      <w14:ligatures w14:val="standardContextual"/>
    </w:rPr>
  </w:style>
  <w:style w:type="character" w:customStyle="1" w:styleId="OnderwerpvanopmerkingChar">
    <w:name w:val="Onderwerp van opmerking Char"/>
    <w:basedOn w:val="TekstopmerkingChar"/>
    <w:link w:val="Onderwerpvanopmerking"/>
    <w:uiPriority w:val="99"/>
    <w:semiHidden/>
    <w:rsid w:val="00AA2597"/>
    <w:rPr>
      <w:b/>
      <w:bCs/>
      <w:kern w:val="0"/>
      <w:sz w:val="20"/>
      <w:szCs w:val="20"/>
      <w14:ligatures w14:val="none"/>
    </w:rPr>
  </w:style>
  <w:style w:type="paragraph" w:styleId="Revisie">
    <w:name w:val="Revision"/>
    <w:hidden/>
    <w:uiPriority w:val="99"/>
    <w:semiHidden/>
    <w:rsid w:val="00AA2597"/>
    <w:pPr>
      <w:spacing w:after="0" w:line="240" w:lineRule="auto"/>
    </w:pPr>
  </w:style>
  <w:style w:type="paragraph" w:styleId="Voetnoottekst">
    <w:name w:val="footnote text"/>
    <w:basedOn w:val="Standaard"/>
    <w:link w:val="VoetnoottekstChar"/>
    <w:uiPriority w:val="99"/>
    <w:semiHidden/>
    <w:unhideWhenUsed/>
    <w:rsid w:val="007B1E9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B1E94"/>
    <w:rPr>
      <w:sz w:val="20"/>
      <w:szCs w:val="20"/>
    </w:rPr>
  </w:style>
  <w:style w:type="character" w:styleId="Voetnootmarkering">
    <w:name w:val="footnote reference"/>
    <w:basedOn w:val="Standaardalinea-lettertype"/>
    <w:uiPriority w:val="99"/>
    <w:semiHidden/>
    <w:unhideWhenUsed/>
    <w:rsid w:val="007B1E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79358">
      <w:bodyDiv w:val="1"/>
      <w:marLeft w:val="0"/>
      <w:marRight w:val="0"/>
      <w:marTop w:val="0"/>
      <w:marBottom w:val="0"/>
      <w:divBdr>
        <w:top w:val="none" w:sz="0" w:space="0" w:color="auto"/>
        <w:left w:val="none" w:sz="0" w:space="0" w:color="auto"/>
        <w:bottom w:val="none" w:sz="0" w:space="0" w:color="auto"/>
        <w:right w:val="none" w:sz="0" w:space="0" w:color="auto"/>
      </w:divBdr>
    </w:div>
    <w:div w:id="140968636">
      <w:bodyDiv w:val="1"/>
      <w:marLeft w:val="0"/>
      <w:marRight w:val="0"/>
      <w:marTop w:val="0"/>
      <w:marBottom w:val="0"/>
      <w:divBdr>
        <w:top w:val="none" w:sz="0" w:space="0" w:color="auto"/>
        <w:left w:val="none" w:sz="0" w:space="0" w:color="auto"/>
        <w:bottom w:val="none" w:sz="0" w:space="0" w:color="auto"/>
        <w:right w:val="none" w:sz="0" w:space="0" w:color="auto"/>
      </w:divBdr>
    </w:div>
    <w:div w:id="470707754">
      <w:bodyDiv w:val="1"/>
      <w:marLeft w:val="0"/>
      <w:marRight w:val="0"/>
      <w:marTop w:val="0"/>
      <w:marBottom w:val="0"/>
      <w:divBdr>
        <w:top w:val="none" w:sz="0" w:space="0" w:color="auto"/>
        <w:left w:val="none" w:sz="0" w:space="0" w:color="auto"/>
        <w:bottom w:val="none" w:sz="0" w:space="0" w:color="auto"/>
        <w:right w:val="none" w:sz="0" w:space="0" w:color="auto"/>
      </w:divBdr>
    </w:div>
    <w:div w:id="506866878">
      <w:bodyDiv w:val="1"/>
      <w:marLeft w:val="0"/>
      <w:marRight w:val="0"/>
      <w:marTop w:val="0"/>
      <w:marBottom w:val="0"/>
      <w:divBdr>
        <w:top w:val="none" w:sz="0" w:space="0" w:color="auto"/>
        <w:left w:val="none" w:sz="0" w:space="0" w:color="auto"/>
        <w:bottom w:val="none" w:sz="0" w:space="0" w:color="auto"/>
        <w:right w:val="none" w:sz="0" w:space="0" w:color="auto"/>
      </w:divBdr>
    </w:div>
    <w:div w:id="561252960">
      <w:bodyDiv w:val="1"/>
      <w:marLeft w:val="0"/>
      <w:marRight w:val="0"/>
      <w:marTop w:val="0"/>
      <w:marBottom w:val="0"/>
      <w:divBdr>
        <w:top w:val="none" w:sz="0" w:space="0" w:color="auto"/>
        <w:left w:val="none" w:sz="0" w:space="0" w:color="auto"/>
        <w:bottom w:val="none" w:sz="0" w:space="0" w:color="auto"/>
        <w:right w:val="none" w:sz="0" w:space="0" w:color="auto"/>
      </w:divBdr>
    </w:div>
    <w:div w:id="872108651">
      <w:bodyDiv w:val="1"/>
      <w:marLeft w:val="0"/>
      <w:marRight w:val="0"/>
      <w:marTop w:val="0"/>
      <w:marBottom w:val="0"/>
      <w:divBdr>
        <w:top w:val="none" w:sz="0" w:space="0" w:color="auto"/>
        <w:left w:val="none" w:sz="0" w:space="0" w:color="auto"/>
        <w:bottom w:val="none" w:sz="0" w:space="0" w:color="auto"/>
        <w:right w:val="none" w:sz="0" w:space="0" w:color="auto"/>
      </w:divBdr>
    </w:div>
    <w:div w:id="1183209289">
      <w:bodyDiv w:val="1"/>
      <w:marLeft w:val="0"/>
      <w:marRight w:val="0"/>
      <w:marTop w:val="0"/>
      <w:marBottom w:val="0"/>
      <w:divBdr>
        <w:top w:val="none" w:sz="0" w:space="0" w:color="auto"/>
        <w:left w:val="none" w:sz="0" w:space="0" w:color="auto"/>
        <w:bottom w:val="none" w:sz="0" w:space="0" w:color="auto"/>
        <w:right w:val="none" w:sz="0" w:space="0" w:color="auto"/>
      </w:divBdr>
    </w:div>
    <w:div w:id="1287006170">
      <w:bodyDiv w:val="1"/>
      <w:marLeft w:val="0"/>
      <w:marRight w:val="0"/>
      <w:marTop w:val="0"/>
      <w:marBottom w:val="0"/>
      <w:divBdr>
        <w:top w:val="none" w:sz="0" w:space="0" w:color="auto"/>
        <w:left w:val="none" w:sz="0" w:space="0" w:color="auto"/>
        <w:bottom w:val="none" w:sz="0" w:space="0" w:color="auto"/>
        <w:right w:val="none" w:sz="0" w:space="0" w:color="auto"/>
      </w:divBdr>
    </w:div>
    <w:div w:id="1315836605">
      <w:bodyDiv w:val="1"/>
      <w:marLeft w:val="0"/>
      <w:marRight w:val="0"/>
      <w:marTop w:val="0"/>
      <w:marBottom w:val="0"/>
      <w:divBdr>
        <w:top w:val="none" w:sz="0" w:space="0" w:color="auto"/>
        <w:left w:val="none" w:sz="0" w:space="0" w:color="auto"/>
        <w:bottom w:val="none" w:sz="0" w:space="0" w:color="auto"/>
        <w:right w:val="none" w:sz="0" w:space="0" w:color="auto"/>
      </w:divBdr>
    </w:div>
    <w:div w:id="1432358075">
      <w:bodyDiv w:val="1"/>
      <w:marLeft w:val="0"/>
      <w:marRight w:val="0"/>
      <w:marTop w:val="0"/>
      <w:marBottom w:val="0"/>
      <w:divBdr>
        <w:top w:val="none" w:sz="0" w:space="0" w:color="auto"/>
        <w:left w:val="none" w:sz="0" w:space="0" w:color="auto"/>
        <w:bottom w:val="none" w:sz="0" w:space="0" w:color="auto"/>
        <w:right w:val="none" w:sz="0" w:space="0" w:color="auto"/>
      </w:divBdr>
    </w:div>
    <w:div w:id="1496266237">
      <w:bodyDiv w:val="1"/>
      <w:marLeft w:val="0"/>
      <w:marRight w:val="0"/>
      <w:marTop w:val="0"/>
      <w:marBottom w:val="0"/>
      <w:divBdr>
        <w:top w:val="none" w:sz="0" w:space="0" w:color="auto"/>
        <w:left w:val="none" w:sz="0" w:space="0" w:color="auto"/>
        <w:bottom w:val="none" w:sz="0" w:space="0" w:color="auto"/>
        <w:right w:val="none" w:sz="0" w:space="0" w:color="auto"/>
      </w:divBdr>
    </w:div>
    <w:div w:id="1927808923">
      <w:bodyDiv w:val="1"/>
      <w:marLeft w:val="0"/>
      <w:marRight w:val="0"/>
      <w:marTop w:val="0"/>
      <w:marBottom w:val="0"/>
      <w:divBdr>
        <w:top w:val="none" w:sz="0" w:space="0" w:color="auto"/>
        <w:left w:val="none" w:sz="0" w:space="0" w:color="auto"/>
        <w:bottom w:val="none" w:sz="0" w:space="0" w:color="auto"/>
        <w:right w:val="none" w:sz="0" w:space="0" w:color="auto"/>
      </w:divBdr>
    </w:div>
    <w:div w:id="2015648673">
      <w:bodyDiv w:val="1"/>
      <w:marLeft w:val="0"/>
      <w:marRight w:val="0"/>
      <w:marTop w:val="0"/>
      <w:marBottom w:val="0"/>
      <w:divBdr>
        <w:top w:val="none" w:sz="0" w:space="0" w:color="auto"/>
        <w:left w:val="none" w:sz="0" w:space="0" w:color="auto"/>
        <w:bottom w:val="none" w:sz="0" w:space="0" w:color="auto"/>
        <w:right w:val="none" w:sz="0" w:space="0" w:color="auto"/>
      </w:divBdr>
    </w:div>
    <w:div w:id="201734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kenkamer.nl/documenten/2026/09/16/factsheet-uitvoeringstoetsen-kan-de-overheid-doen-wat-ze-belooft" TargetMode="External"/><Relationship Id="rId3" Type="http://schemas.openxmlformats.org/officeDocument/2006/relationships/settings" Target="settings.xml"/><Relationship Id="rId7" Type="http://schemas.openxmlformats.org/officeDocument/2006/relationships/hyperlink" Target="https://www.rijksoverheid.nl/documenten/2026/05/20/jaarrapportage-bedrijfsvoering-rijk-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shboards.rijksoverheid.nl/app/inhuur-deploy-mai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2498</ap:Words>
  <ap:Characters>13745</ap:Characters>
  <ap:DocSecurity>0</ap:DocSecurity>
  <ap:Lines>114</ap:Lines>
  <ap:Paragraphs>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2026-10-23T10:20:00.0000000Z</dcterms:created>
  <dcterms:modified xsi:type="dcterms:W3CDTF">2026-10-23T10:20:00.0000000Z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339f15-c483-4670-87f9-f365ba551dce_Enabled">
    <vt:lpwstr>true</vt:lpwstr>
  </property>
  <property fmtid="{D5CDD505-2E9C-101B-9397-08002B2CF9AE}" pid="3" name="MSIP_Label_f5339f15-c483-4670-87f9-f365ba551dce_SetDate">
    <vt:lpwstr>2026-10-13T11:54:20Z</vt:lpwstr>
  </property>
  <property fmtid="{D5CDD505-2E9C-101B-9397-08002B2CF9AE}" pid="4" name="MSIP_Label_f5339f15-c483-4670-87f9-f365ba551dce_Method">
    <vt:lpwstr>Standard</vt:lpwstr>
  </property>
  <property fmtid="{D5CDD505-2E9C-101B-9397-08002B2CF9AE}" pid="5" name="MSIP_Label_f5339f15-c483-4670-87f9-f365ba551dce_Name">
    <vt:lpwstr>FIN-IRF-Dep. V.</vt:lpwstr>
  </property>
  <property fmtid="{D5CDD505-2E9C-101B-9397-08002B2CF9AE}" pid="6" name="MSIP_Label_f5339f15-c483-4670-87f9-f365ba551dce_SiteId">
    <vt:lpwstr>84712536-f524-40a0-913b-5d25ba502732</vt:lpwstr>
  </property>
  <property fmtid="{D5CDD505-2E9C-101B-9397-08002B2CF9AE}" pid="7" name="MSIP_Label_f5339f15-c483-4670-87f9-f365ba551dce_ActionId">
    <vt:lpwstr>d0e99bbe-527c-40bb-8024-3861421565a7</vt:lpwstr>
  </property>
  <property fmtid="{D5CDD505-2E9C-101B-9397-08002B2CF9AE}" pid="8" name="MSIP_Label_f5339f15-c483-4670-87f9-f365ba551dce_ContentBits">
    <vt:lpwstr>0</vt:lpwstr>
  </property>
  <property fmtid="{D5CDD505-2E9C-101B-9397-08002B2CF9AE}" pid="9" name="MSIP_Label_f5339f15-c483-4670-87f9-f365ba551dce_Tag">
    <vt:lpwstr>10, 3, 0, 1</vt:lpwstr>
  </property>
</Properties>
</file>