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2026Z22882</w:t>
        <w:br/>
      </w:r>
      <w:proofErr w:type="spellEnd"/>
    </w:p>
    <w:p>
      <w:pPr>
        <w:pStyle w:val="Normal"/>
        <w:rPr>
          <w:b w:val="1"/>
          <w:bCs w:val="1"/>
        </w:rPr>
      </w:pPr>
      <w:r w:rsidR="250AE766">
        <w:rPr>
          <w:b w:val="0"/>
          <w:bCs w:val="0"/>
        </w:rPr>
        <w:t>(ingezonden 23 oktober 2026)</w:t>
        <w:br/>
      </w:r>
    </w:p>
    <w:p>
      <w:r>
        <w:t xml:space="preserve">Vragen van het lid Keijzer (Keijzer) aan de minister van Justitie en Veiligheid over organisaties die pro-Palestijnse en anti-Israëlische demonstraties organiseren</w:t>
      </w:r>
      <w:r>
        <w:br/>
      </w:r>
    </w:p>
    <w:p>
      <w:r>
        <w:t xml:space="preserve"> </w:t>
      </w:r>
      <w:r>
        <w:br/>
      </w:r>
    </w:p>
    <w:p>
      <w:pPr>
        <w:pStyle w:val="ListParagraph"/>
        <w:numPr>
          <w:ilvl w:val="0"/>
          <w:numId w:val="100523120"/>
        </w:numPr>
        <w:ind w:left="360"/>
      </w:pPr>
      <w:r>
        <w:t xml:space="preserve">Bent u bekend met het AIVD-jaarverslag 2025, waarin wordt beschreven dat in Nederland een netwerk actief is dat gelieerd is aan Hamas en zich onder meer bezighoudt met propaganda, lobbywerk en fondsenwerving, en dat dit netwerk betrokken is bij organisaties die pro-Palestijnse en anti-Israëlische demonstraties organiseren?</w:t>
      </w:r>
      <w:r>
        <w:br/>
      </w:r>
    </w:p>
    <w:p>
      <w:pPr>
        <w:pStyle w:val="ListParagraph"/>
        <w:numPr>
          <w:ilvl w:val="0"/>
          <w:numId w:val="100523120"/>
        </w:numPr>
        <w:ind w:left="360"/>
      </w:pPr>
      <w:r>
        <w:t xml:space="preserve">Kunt u toelichten wat de AIVD bedoelt met de betrokkenheid van dit netwerk die demonstraties organiseren?</w:t>
      </w:r>
      <w:r>
        <w:br/>
      </w:r>
    </w:p>
    <w:p>
      <w:pPr>
        <w:pStyle w:val="ListParagraph"/>
        <w:numPr>
          <w:ilvl w:val="0"/>
          <w:numId w:val="100523120"/>
        </w:numPr>
        <w:ind w:left="360"/>
      </w:pPr>
      <w:r>
        <w:t xml:space="preserve">Kunt u toelichten op welke manier wordt voorkomen dat dergelijke organisaties financiering ontvangen van terroristische organisaties?</w:t>
      </w:r>
      <w:r>
        <w:br/>
      </w:r>
    </w:p>
    <w:p>
      <w:pPr>
        <w:pStyle w:val="ListParagraph"/>
        <w:numPr>
          <w:ilvl w:val="0"/>
          <w:numId w:val="100523120"/>
        </w:numPr>
        <w:ind w:left="360"/>
      </w:pPr>
      <w:r>
        <w:t xml:space="preserve">Welke maatregelen worden genomen om te voorkomen dat terroristische organisaties via maatschappelijke organisaties invloed uitoefenen op demonstraties of deze gebruiken voor campagnes en fondsenwerving?</w:t>
      </w:r>
      <w:r>
        <w:br/>
      </w:r>
    </w:p>
    <w:p>
      <w:pPr>
        <w:pStyle w:val="ListParagraph"/>
        <w:numPr>
          <w:ilvl w:val="0"/>
          <w:numId w:val="100523120"/>
        </w:numPr>
        <w:ind w:left="360"/>
      </w:pPr>
      <w:r>
        <w:t xml:space="preserve">Bent u bekend met het feit dat Amnesty International in Nederland de Rode Lijn-demonstratie promoot met een afbeelding van Ayman Nijmeh, voorzitter van de Palestijnse Gemeenschap Nederland (PGNL), terwijl de AIVD waarschuwt voor de betrokkenheid van een Hamas-netwerk bij organisaties die pro-Palestijnse demonstraties organiseren?</w:t>
      </w:r>
      <w:r>
        <w:br/>
      </w:r>
    </w:p>
    <w:p>
      <w:pPr>
        <w:pStyle w:val="ListParagraph"/>
        <w:numPr>
          <w:ilvl w:val="0"/>
          <w:numId w:val="100523120"/>
        </w:numPr>
        <w:ind w:left="360"/>
      </w:pPr>
      <w:r>
        <w:t xml:space="preserve">Is bekend of er concrete banden bestaan tussen Nijmeh, PGNL en dit netwerk. Zo niet, bent u bereid dit te onderzoeken?</w:t>
      </w:r>
      <w:r>
        <w:br/>
      </w:r>
    </w:p>
    <w:p>
      <w:pPr>
        <w:pStyle w:val="ListParagraph"/>
        <w:numPr>
          <w:ilvl w:val="0"/>
          <w:numId w:val="100523120"/>
        </w:numPr>
        <w:ind w:left="360"/>
      </w:pPr>
      <w:r>
        <w:t xml:space="preserve">Kunt u toelichten hoe u kijkt naar het feit dat Amnesty International een persoon met mogelijke banden met Hamas inzet voor haar campagne?</w:t>
      </w:r>
      <w:r>
        <w:br/>
      </w:r>
    </w:p>
    <w:p>
      <w:pPr>
        <w:pStyle w:val="ListParagraph"/>
        <w:numPr>
          <w:ilvl w:val="0"/>
          <w:numId w:val="100523120"/>
        </w:numPr>
        <w:ind w:left="360"/>
      </w:pPr>
      <w:r>
        <w:t xml:space="preserve">Welke maatregelen worden genomen om te voorkomen dat tijdens de Rode Lijn-demonstratie terroristische propaganda wordt verspreid, steun aan Hamas wordt betuigd of wordt opgeroepen tot geweld en antisemitisme?</w:t>
      </w:r>
      <w:r>
        <w:br/>
      </w:r>
    </w:p>
    <w:p>
      <w:pPr>
        <w:pStyle w:val="ListParagraph"/>
        <w:numPr>
          <w:ilvl w:val="0"/>
          <w:numId w:val="100523120"/>
        </w:numPr>
        <w:ind w:left="360"/>
      </w:pPr>
      <w:r>
        <w:t xml:space="preserve">Deelt u de opvatting dat organisaties die bewust banden onderhouden, aanhalen of sympathiseren met Hamas, onderzocht moeten worden op mogelijke betrokkenheid bij terrorisme en mogelijk als terroristische organisatie aangemerkt moeten worden?</w:t>
      </w:r>
      <w:r>
        <w:br/>
      </w:r>
    </w:p>
    <w:p>
      <w:pPr>
        <w:pStyle w:val="ListParagraph"/>
        <w:numPr>
          <w:ilvl w:val="0"/>
          <w:numId w:val="100523120"/>
        </w:numPr>
        <w:ind w:left="360"/>
      </w:pPr>
      <w:r>
        <w:t xml:space="preserve">Hoe kijkt u ernaar dat Amnesty International jaarlijks bijna 1 miljoen euro belastinggeld ontvang via subsidies en vervolgens demonstraties promoot waarvan de organisatie in verband wordt gebracht met banden met een terroristische organisatie?</w:t>
      </w:r>
      <w:r>
        <w:br/>
      </w:r>
    </w:p>
    <w:p>
      <w:pPr>
        <w:pStyle w:val="ListParagraph"/>
        <w:numPr>
          <w:ilvl w:val="0"/>
          <w:numId w:val="100523120"/>
        </w:numPr>
        <w:ind w:left="360"/>
      </w:pPr>
      <w:r>
        <w:t xml:space="preserve">Bent u van mening dat de Nederlandse belastingbetaler dit dient te betalen?</w:t>
      </w:r>
      <w:r>
        <w:br/>
      </w:r>
    </w:p>
    <w:p>
      <w:pPr>
        <w:pStyle w:val="ListParagraph"/>
        <w:numPr>
          <w:ilvl w:val="0"/>
          <w:numId w:val="100523120"/>
        </w:numPr>
        <w:ind w:left="360"/>
      </w:pPr>
      <w:r>
        <w:t xml:space="preserve">Zo nee, bent u bereid om alle overheidssubsidies stop te zetten aan Amnesty International?</w:t>
      </w:r>
      <w:r>
        <w:br/>
      </w:r>
    </w:p>
    <w:p>
      <w:pPr>
        <w:pStyle w:val="ListParagraph"/>
        <w:numPr>
          <w:ilvl w:val="0"/>
          <w:numId w:val="100523120"/>
        </w:numPr>
        <w:ind w:left="360"/>
      </w:pPr>
      <w:r>
        <w:t xml:space="preserve">Bent u bekend met de aangehouden motie van de leden Keijzer en Schilder over geoormerkt meespelen bij goededoelenloterijen?</w:t>
      </w:r>
      <w:r>
        <w:br/>
      </w:r>
    </w:p>
    <w:p>
      <w:pPr>
        <w:pStyle w:val="ListParagraph"/>
        <w:numPr>
          <w:ilvl w:val="0"/>
          <w:numId w:val="100523120"/>
        </w:numPr>
        <w:ind w:left="360"/>
      </w:pPr>
      <w:r>
        <w:t xml:space="preserve">De Nationale Postcodeloterij financiert jaarlijks voor miljoenen Amnesty International, deelt u de mening dat deelnemers zelf moeten kunnen aangeven of ze willen meebetalen aan dergelijke praktijken zoals Amnesty International doet?</w:t>
      </w:r>
      <w:r>
        <w:br/>
      </w:r>
    </w:p>
    <w:p>
      <w:pPr>
        <w:pStyle w:val="ListParagraph"/>
        <w:numPr>
          <w:ilvl w:val="0"/>
          <w:numId w:val="100523120"/>
        </w:numPr>
        <w:ind w:left="360"/>
      </w:pPr>
      <w:r>
        <w:t xml:space="preserve">Bent u bereid om de motie alsnog oordeel kamer te geven? Zo nee, waarom niet?</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