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9A0A96" w14:paraId="3F39A68D" w14:textId="5EF6FF33">
      <w:pPr>
        <w:contextualSpacing/>
        <w:rPr>
          <w:b/>
          <w:lang w:val="nl-NL"/>
        </w:rPr>
      </w:pPr>
      <w:bookmarkStart w:name="_Hlk108774585" w:id="0"/>
      <w:r w:rsidRPr="1D6529FC">
        <w:rPr>
          <w:b/>
          <w:lang w:val="nl-NL"/>
        </w:rPr>
        <w:t>Verslag</w:t>
      </w:r>
      <w:r w:rsidRPr="1D6529FC" w:rsidR="00A84069">
        <w:rPr>
          <w:b/>
          <w:lang w:val="nl-NL"/>
        </w:rPr>
        <w:t xml:space="preserve"> Europese Raad </w:t>
      </w:r>
      <w:r w:rsidRPr="1D6529FC" w:rsidR="003B003C">
        <w:rPr>
          <w:b/>
          <w:lang w:val="nl-NL"/>
        </w:rPr>
        <w:t>v</w:t>
      </w:r>
      <w:r w:rsidRPr="1D6529FC" w:rsidR="00A84069">
        <w:rPr>
          <w:b/>
          <w:lang w:val="nl-NL"/>
        </w:rPr>
        <w:t xml:space="preserve">an </w:t>
      </w:r>
      <w:r w:rsidRPr="1D6529FC" w:rsidR="003622BD">
        <w:rPr>
          <w:b/>
          <w:lang w:val="nl-NL"/>
        </w:rPr>
        <w:t>15 en 16 oktober 2026</w:t>
      </w:r>
    </w:p>
    <w:p w:rsidR="00A26844" w:rsidP="00021A49" w:rsidRDefault="00A26844" w14:paraId="1E4E1626" w14:textId="77777777">
      <w:pPr>
        <w:contextualSpacing/>
        <w:rPr>
          <w:szCs w:val="18"/>
          <w:lang w:val="nl-NL" w:eastAsia="ja-JP"/>
        </w:rPr>
      </w:pPr>
    </w:p>
    <w:p w:rsidRPr="003622BD" w:rsidR="003622BD" w:rsidP="00021A49" w:rsidRDefault="003622BD" w14:paraId="10818405" w14:textId="288E8184">
      <w:pPr>
        <w:contextualSpacing/>
        <w:rPr>
          <w:i/>
          <w:lang w:val="nl-NL" w:eastAsia="ja-JP"/>
        </w:rPr>
      </w:pPr>
      <w:r w:rsidRPr="1D6529FC">
        <w:rPr>
          <w:i/>
          <w:lang w:val="nl-NL" w:eastAsia="ja-JP"/>
        </w:rPr>
        <w:t>Introductie</w:t>
      </w:r>
    </w:p>
    <w:p w:rsidR="00C02FF1" w:rsidP="00C02FF1" w:rsidRDefault="00C02FF1" w14:paraId="0E6C5DF6" w14:textId="2C72F7E4">
      <w:pPr>
        <w:contextualSpacing/>
        <w:rPr>
          <w:lang w:val="nl-NL" w:eastAsia="ja-JP"/>
        </w:rPr>
      </w:pPr>
      <w:r w:rsidRPr="00C02FF1">
        <w:rPr>
          <w:lang w:val="nl-NL" w:eastAsia="ja-JP"/>
        </w:rPr>
        <w:t xml:space="preserve">Op </w:t>
      </w:r>
      <w:r>
        <w:rPr>
          <w:lang w:val="nl-NL" w:eastAsia="ja-JP"/>
        </w:rPr>
        <w:t>15 en 16</w:t>
      </w:r>
      <w:r w:rsidRPr="00C02FF1">
        <w:rPr>
          <w:lang w:val="nl-NL" w:eastAsia="ja-JP"/>
        </w:rPr>
        <w:t xml:space="preserve"> </w:t>
      </w:r>
      <w:r>
        <w:rPr>
          <w:lang w:val="nl-NL" w:eastAsia="ja-JP"/>
        </w:rPr>
        <w:t>oktober</w:t>
      </w:r>
      <w:r w:rsidRPr="00C02FF1">
        <w:rPr>
          <w:lang w:val="nl-NL" w:eastAsia="ja-JP"/>
        </w:rPr>
        <w:t xml:space="preserve"> jl. vond de Europese Raad (ER) plaats in Brussel. Op de agenda stonden </w:t>
      </w:r>
      <w:r>
        <w:rPr>
          <w:lang w:val="nl-NL" w:eastAsia="ja-JP"/>
        </w:rPr>
        <w:t>concurrentievermogen, Oekraïne (</w:t>
      </w:r>
      <w:r w:rsidRPr="00C02FF1">
        <w:rPr>
          <w:lang w:val="nl-NL" w:eastAsia="ja-JP"/>
        </w:rPr>
        <w:t xml:space="preserve">gedeeltelijk in aanwezigheid van president </w:t>
      </w:r>
      <w:proofErr w:type="spellStart"/>
      <w:r w:rsidRPr="00C02FF1">
        <w:rPr>
          <w:lang w:val="nl-NL" w:eastAsia="ja-JP"/>
        </w:rPr>
        <w:t>Zelensky</w:t>
      </w:r>
      <w:proofErr w:type="spellEnd"/>
      <w:r>
        <w:rPr>
          <w:lang w:val="nl-NL" w:eastAsia="ja-JP"/>
        </w:rPr>
        <w:t xml:space="preserve">), het Meerjarig Financieel Kader (MFK), het Midden-Oosten, Europese veiligheid en defensie, migratie en </w:t>
      </w:r>
      <w:r w:rsidRPr="00C02FF1">
        <w:rPr>
          <w:lang w:val="nl-NL" w:eastAsia="ja-JP"/>
        </w:rPr>
        <w:t>EU-uitbreiding en hervormingen</w:t>
      </w:r>
      <w:r>
        <w:rPr>
          <w:lang w:val="nl-NL" w:eastAsia="ja-JP"/>
        </w:rPr>
        <w:t xml:space="preserve">. Daarnaast stond de ER stil bij het Internationaal Strafhof (ISH). </w:t>
      </w:r>
      <w:r w:rsidR="00034DB2">
        <w:rPr>
          <w:lang w:val="nl-NL" w:eastAsia="ja-JP"/>
        </w:rPr>
        <w:t>Voorafgaand aan</w:t>
      </w:r>
      <w:r>
        <w:rPr>
          <w:lang w:val="nl-NL" w:eastAsia="ja-JP"/>
        </w:rPr>
        <w:t xml:space="preserve"> de ER heeft de minister-president deelgenomen aan ontbijtsessies over het MFK en migratie. </w:t>
      </w:r>
      <w:r w:rsidRPr="004D38DA" w:rsidR="001A02E7">
        <w:rPr>
          <w:lang w:val="nl-NL" w:eastAsia="ja-JP"/>
        </w:rPr>
        <w:t xml:space="preserve">Tevens wordt middels dit verslag uw Kamer geïnformeerd over de aankomende EU-Canada Top op 29 en 30 oktober </w:t>
      </w:r>
      <w:r w:rsidRPr="004D38DA" w:rsidR="00B87C40">
        <w:rPr>
          <w:lang w:val="nl-NL" w:eastAsia="ja-JP"/>
        </w:rPr>
        <w:t>a.s</w:t>
      </w:r>
      <w:r w:rsidRPr="004D38DA" w:rsidR="001A02E7">
        <w:rPr>
          <w:lang w:val="nl-NL" w:eastAsia="ja-JP"/>
        </w:rPr>
        <w:t>.</w:t>
      </w:r>
    </w:p>
    <w:p w:rsidRPr="00A26844" w:rsidR="00021A49" w:rsidP="00021A49" w:rsidRDefault="00AD486B" w14:paraId="61417BA5" w14:textId="6C3CD2D6">
      <w:pPr>
        <w:contextualSpacing/>
        <w:rPr>
          <w:szCs w:val="18"/>
          <w:lang w:val="nl-NL" w:eastAsia="ja-JP"/>
        </w:rPr>
      </w:pPr>
      <w:r>
        <w:rPr>
          <w:szCs w:val="18"/>
          <w:lang w:val="nl-NL" w:eastAsia="ja-JP"/>
        </w:rPr>
        <w:t xml:space="preserve"> </w:t>
      </w:r>
      <w:r w:rsidR="006348D7">
        <w:rPr>
          <w:szCs w:val="18"/>
          <w:lang w:val="nl-NL" w:eastAsia="ja-JP"/>
        </w:rPr>
        <w:t xml:space="preserve"> </w:t>
      </w:r>
      <w:r w:rsidR="00A23951">
        <w:rPr>
          <w:szCs w:val="18"/>
          <w:lang w:val="nl-NL" w:eastAsia="ja-JP"/>
        </w:rPr>
        <w:t xml:space="preserve"> </w:t>
      </w:r>
      <w:r w:rsidR="00FB1EBA">
        <w:rPr>
          <w:szCs w:val="18"/>
          <w:lang w:val="nl-NL" w:eastAsia="ja-JP"/>
        </w:rPr>
        <w:t xml:space="preserve"> </w:t>
      </w:r>
    </w:p>
    <w:p w:rsidRPr="00C02FF1" w:rsidR="00CB7F89" w:rsidP="003622BD" w:rsidRDefault="003622BD" w14:paraId="48E06AF0" w14:textId="548D8164">
      <w:pPr>
        <w:spacing w:after="0"/>
        <w:contextualSpacing/>
        <w:rPr>
          <w:i/>
          <w:lang w:val="nl-NL"/>
        </w:rPr>
      </w:pPr>
      <w:r w:rsidRPr="1D6529FC">
        <w:rPr>
          <w:i/>
          <w:lang w:val="nl-NL"/>
        </w:rPr>
        <w:t xml:space="preserve">Concurrentievermogen </w:t>
      </w:r>
      <w:bookmarkEnd w:id="0"/>
      <w:r w:rsidR="00AB04A0">
        <w:rPr>
          <w:i/>
          <w:lang w:val="nl-NL"/>
        </w:rPr>
        <w:t xml:space="preserve"> </w:t>
      </w:r>
    </w:p>
    <w:p w:rsidR="00206519" w:rsidP="00EC2CCC" w:rsidRDefault="00EC2CCC" w14:paraId="6D673989" w14:textId="1E054518">
      <w:pPr>
        <w:spacing w:after="0"/>
        <w:contextualSpacing/>
        <w:rPr>
          <w:rFonts w:cs="Times New Roman"/>
          <w:lang w:val="nl-NL" w:eastAsia="ja-JP"/>
        </w:rPr>
      </w:pPr>
      <w:r w:rsidRPr="1D6529FC">
        <w:rPr>
          <w:rFonts w:cs="Times New Roman"/>
          <w:lang w:val="nl-NL" w:eastAsia="ja-JP"/>
        </w:rPr>
        <w:t xml:space="preserve">De </w:t>
      </w:r>
      <w:r>
        <w:rPr>
          <w:rFonts w:cs="Times New Roman"/>
          <w:lang w:val="nl-NL" w:eastAsia="ja-JP"/>
        </w:rPr>
        <w:t>ER</w:t>
      </w:r>
      <w:r w:rsidRPr="1D6529FC">
        <w:rPr>
          <w:rFonts w:cs="Times New Roman"/>
          <w:lang w:val="nl-NL" w:eastAsia="ja-JP"/>
        </w:rPr>
        <w:t xml:space="preserve"> </w:t>
      </w:r>
      <w:r w:rsidR="006A01C4">
        <w:rPr>
          <w:rFonts w:cs="Times New Roman"/>
          <w:lang w:val="nl-NL" w:eastAsia="ja-JP"/>
        </w:rPr>
        <w:t>be</w:t>
      </w:r>
      <w:r w:rsidRPr="1D6529FC">
        <w:rPr>
          <w:rFonts w:cs="Times New Roman"/>
          <w:lang w:val="nl-NL" w:eastAsia="ja-JP"/>
        </w:rPr>
        <w:t xml:space="preserve">sprak de voortgang </w:t>
      </w:r>
      <w:r w:rsidR="006A01C4">
        <w:rPr>
          <w:rFonts w:cs="Times New Roman"/>
          <w:lang w:val="nl-NL" w:eastAsia="ja-JP"/>
        </w:rPr>
        <w:t>van</w:t>
      </w:r>
      <w:r w:rsidRPr="1D6529FC">
        <w:rPr>
          <w:rFonts w:cs="Times New Roman"/>
          <w:lang w:val="nl-NL" w:eastAsia="ja-JP"/>
        </w:rPr>
        <w:t xml:space="preserve"> de </w:t>
      </w:r>
      <w:proofErr w:type="spellStart"/>
      <w:r w:rsidRPr="1D6529FC">
        <w:rPr>
          <w:rFonts w:cs="Times New Roman"/>
          <w:i/>
          <w:lang w:val="nl-NL" w:eastAsia="ja-JP"/>
        </w:rPr>
        <w:t>One</w:t>
      </w:r>
      <w:proofErr w:type="spellEnd"/>
      <w:r w:rsidRPr="1D6529FC">
        <w:rPr>
          <w:rFonts w:cs="Times New Roman"/>
          <w:i/>
          <w:lang w:val="nl-NL" w:eastAsia="ja-JP"/>
        </w:rPr>
        <w:t xml:space="preserve"> Europe, </w:t>
      </w:r>
      <w:proofErr w:type="spellStart"/>
      <w:r w:rsidRPr="1D6529FC">
        <w:rPr>
          <w:rFonts w:cs="Times New Roman"/>
          <w:i/>
          <w:lang w:val="nl-NL" w:eastAsia="ja-JP"/>
        </w:rPr>
        <w:t>One</w:t>
      </w:r>
      <w:proofErr w:type="spellEnd"/>
      <w:r w:rsidRPr="1D6529FC">
        <w:rPr>
          <w:rFonts w:cs="Times New Roman"/>
          <w:i/>
          <w:lang w:val="nl-NL" w:eastAsia="ja-JP"/>
        </w:rPr>
        <w:t xml:space="preserve"> Market</w:t>
      </w:r>
      <w:r w:rsidRPr="1D6529FC">
        <w:rPr>
          <w:rFonts w:cs="Times New Roman"/>
          <w:lang w:val="nl-NL" w:eastAsia="ja-JP"/>
        </w:rPr>
        <w:t xml:space="preserve"> </w:t>
      </w:r>
      <w:proofErr w:type="spellStart"/>
      <w:r w:rsidRPr="1D6529FC">
        <w:rPr>
          <w:rFonts w:cs="Times New Roman"/>
          <w:i/>
          <w:lang w:val="nl-NL" w:eastAsia="ja-JP"/>
        </w:rPr>
        <w:t>roadmap</w:t>
      </w:r>
      <w:proofErr w:type="spellEnd"/>
      <w:r w:rsidRPr="1D6529FC">
        <w:rPr>
          <w:rFonts w:cs="Times New Roman"/>
          <w:lang w:val="nl-NL" w:eastAsia="ja-JP"/>
        </w:rPr>
        <w:t>, energieprijzen en mondiale macro-economische onevenwichtigheden.</w:t>
      </w:r>
      <w:r w:rsidR="00046461">
        <w:rPr>
          <w:rFonts w:cs="Times New Roman"/>
          <w:lang w:val="nl-NL" w:eastAsia="ja-JP"/>
        </w:rPr>
        <w:t xml:space="preserve"> </w:t>
      </w:r>
      <w:r>
        <w:rPr>
          <w:rFonts w:cs="Times New Roman"/>
          <w:lang w:val="nl-NL" w:eastAsia="ja-JP"/>
        </w:rPr>
        <w:t xml:space="preserve">De ER verzocht de implementatie van de </w:t>
      </w:r>
      <w:proofErr w:type="spellStart"/>
      <w:r w:rsidRPr="00206519">
        <w:rPr>
          <w:rFonts w:cs="Times New Roman"/>
          <w:i/>
          <w:iCs/>
          <w:lang w:val="nl-NL" w:eastAsia="ja-JP"/>
        </w:rPr>
        <w:t>roadmap</w:t>
      </w:r>
      <w:proofErr w:type="spellEnd"/>
      <w:r w:rsidRPr="00206519">
        <w:rPr>
          <w:rFonts w:cs="Times New Roman"/>
          <w:i/>
          <w:iCs/>
          <w:lang w:val="nl-NL" w:eastAsia="ja-JP"/>
        </w:rPr>
        <w:t xml:space="preserve"> </w:t>
      </w:r>
      <w:r>
        <w:rPr>
          <w:rFonts w:cs="Times New Roman"/>
          <w:lang w:val="nl-NL" w:eastAsia="ja-JP"/>
        </w:rPr>
        <w:t>te versnellen en benadrukte de noodzaak om resterende belemmeringen op de interne markt weg te neme</w:t>
      </w:r>
      <w:r w:rsidR="00EA1FEA">
        <w:rPr>
          <w:rFonts w:cs="Times New Roman"/>
          <w:lang w:val="nl-NL" w:eastAsia="ja-JP"/>
        </w:rPr>
        <w:t>n.</w:t>
      </w:r>
      <w:r w:rsidR="00842521">
        <w:rPr>
          <w:rFonts w:cs="Times New Roman"/>
          <w:lang w:val="nl-NL" w:eastAsia="ja-JP"/>
        </w:rPr>
        <w:t xml:space="preserve"> </w:t>
      </w:r>
      <w:r>
        <w:rPr>
          <w:rFonts w:cs="Times New Roman"/>
          <w:lang w:val="nl-NL" w:eastAsia="ja-JP"/>
        </w:rPr>
        <w:t xml:space="preserve">De ER riep verder op </w:t>
      </w:r>
      <w:r w:rsidR="00C249E6">
        <w:rPr>
          <w:rFonts w:cs="Times New Roman"/>
          <w:lang w:val="nl-NL" w:eastAsia="ja-JP"/>
        </w:rPr>
        <w:t xml:space="preserve">om </w:t>
      </w:r>
      <w:r>
        <w:rPr>
          <w:rFonts w:cs="Times New Roman"/>
          <w:lang w:val="nl-NL" w:eastAsia="ja-JP"/>
        </w:rPr>
        <w:t xml:space="preserve">significante voortgang te boeken bij onder andere het verminderen van de administratieve lasten, industriële vernieuwing en het afbouwen van afhankelijkheden. </w:t>
      </w:r>
      <w:r w:rsidRPr="00072074">
        <w:rPr>
          <w:rFonts w:cs="Times New Roman"/>
          <w:lang w:val="nl-NL" w:eastAsia="ja-JP"/>
        </w:rPr>
        <w:t>Nederland</w:t>
      </w:r>
      <w:r w:rsidRPr="1D6529FC">
        <w:rPr>
          <w:rFonts w:cs="Times New Roman"/>
          <w:lang w:val="nl-NL" w:eastAsia="ja-JP"/>
        </w:rPr>
        <w:t xml:space="preserve"> </w:t>
      </w:r>
      <w:r w:rsidRPr="1D6529FC" w:rsidR="00587FF3">
        <w:rPr>
          <w:rFonts w:cs="Times New Roman"/>
          <w:lang w:val="nl-NL" w:eastAsia="ja-JP"/>
        </w:rPr>
        <w:t>benadrukte ten</w:t>
      </w:r>
      <w:r>
        <w:rPr>
          <w:rFonts w:cs="Times New Roman"/>
          <w:lang w:val="nl-NL" w:eastAsia="ja-JP"/>
        </w:rPr>
        <w:t xml:space="preserve"> aanzien van </w:t>
      </w:r>
      <w:r w:rsidRPr="1D6529FC">
        <w:rPr>
          <w:rFonts w:cs="Times New Roman"/>
          <w:lang w:val="nl-NL" w:eastAsia="ja-JP"/>
        </w:rPr>
        <w:t>de interne markt onder meer het belang van het aanpakken van de “</w:t>
      </w:r>
      <w:r w:rsidRPr="00206519">
        <w:rPr>
          <w:rFonts w:cs="Times New Roman"/>
          <w:i/>
          <w:iCs/>
          <w:lang w:val="nl-NL" w:eastAsia="ja-JP"/>
        </w:rPr>
        <w:t>terrible ten</w:t>
      </w:r>
      <w:r w:rsidRPr="1D6529FC">
        <w:rPr>
          <w:rFonts w:cs="Times New Roman"/>
          <w:lang w:val="nl-NL" w:eastAsia="ja-JP"/>
        </w:rPr>
        <w:t>”</w:t>
      </w:r>
      <w:r w:rsidR="00E9349F">
        <w:rPr>
          <w:rFonts w:cs="Times New Roman"/>
          <w:lang w:val="nl-NL" w:eastAsia="ja-JP"/>
        </w:rPr>
        <w:t>,</w:t>
      </w:r>
      <w:r w:rsidRPr="1D6529FC">
        <w:rPr>
          <w:rFonts w:cs="Times New Roman"/>
          <w:lang w:val="nl-NL" w:eastAsia="ja-JP"/>
        </w:rPr>
        <w:t xml:space="preserve"> </w:t>
      </w:r>
      <w:r w:rsidR="00023065">
        <w:rPr>
          <w:rFonts w:cs="Times New Roman"/>
          <w:lang w:val="nl-NL" w:eastAsia="ja-JP"/>
        </w:rPr>
        <w:t>waaronder de</w:t>
      </w:r>
      <w:r w:rsidRPr="1D6529FC">
        <w:rPr>
          <w:rFonts w:cs="Times New Roman"/>
          <w:lang w:val="nl-NL" w:eastAsia="ja-JP"/>
        </w:rPr>
        <w:t xml:space="preserve"> territoriale leveringsbeperkingen. </w:t>
      </w:r>
    </w:p>
    <w:p w:rsidR="00206519" w:rsidP="00EC2CCC" w:rsidRDefault="00206519" w14:paraId="0F40B42D" w14:textId="77777777">
      <w:pPr>
        <w:spacing w:after="0"/>
        <w:contextualSpacing/>
        <w:rPr>
          <w:rFonts w:cs="Times New Roman"/>
          <w:lang w:val="nl-NL" w:eastAsia="ja-JP"/>
        </w:rPr>
      </w:pPr>
    </w:p>
    <w:p w:rsidRPr="00C34993" w:rsidR="00EC2CCC" w:rsidP="00EC2CCC" w:rsidRDefault="00206519" w14:paraId="7E0FC848" w14:textId="1AADFB13">
      <w:pPr>
        <w:spacing w:after="0"/>
        <w:contextualSpacing/>
        <w:rPr>
          <w:rFonts w:cs="Times New Roman"/>
          <w:lang w:val="nl-NL" w:eastAsia="ja-JP"/>
        </w:rPr>
      </w:pPr>
      <w:r>
        <w:rPr>
          <w:rFonts w:cs="Times New Roman"/>
          <w:lang w:val="nl-NL" w:eastAsia="ja-JP"/>
        </w:rPr>
        <w:t>De ER</w:t>
      </w:r>
      <w:r w:rsidR="00EC2CCC">
        <w:rPr>
          <w:rFonts w:cs="Times New Roman"/>
          <w:lang w:val="nl-NL" w:eastAsia="ja-JP"/>
        </w:rPr>
        <w:t xml:space="preserve"> besprak</w:t>
      </w:r>
      <w:r w:rsidRPr="00017B79" w:rsidR="00EC2CCC">
        <w:rPr>
          <w:rFonts w:cs="Times New Roman"/>
          <w:lang w:val="nl-NL" w:eastAsia="ja-JP"/>
        </w:rPr>
        <w:t xml:space="preserve"> </w:t>
      </w:r>
      <w:r>
        <w:rPr>
          <w:rFonts w:cs="Times New Roman"/>
          <w:lang w:val="nl-NL" w:eastAsia="ja-JP"/>
        </w:rPr>
        <w:t xml:space="preserve">ook </w:t>
      </w:r>
      <w:r w:rsidRPr="00017B79" w:rsidR="00EC2CCC">
        <w:rPr>
          <w:rFonts w:cs="Times New Roman"/>
          <w:lang w:val="nl-NL" w:eastAsia="ja-JP"/>
        </w:rPr>
        <w:t xml:space="preserve">de </w:t>
      </w:r>
      <w:r w:rsidR="00EC2CCC">
        <w:rPr>
          <w:rFonts w:cs="Times New Roman"/>
          <w:lang w:val="nl-NL" w:eastAsia="ja-JP"/>
        </w:rPr>
        <w:t>hoge</w:t>
      </w:r>
      <w:r w:rsidRPr="00017B79" w:rsidR="00EC2CCC">
        <w:rPr>
          <w:rFonts w:cs="Times New Roman"/>
          <w:lang w:val="nl-NL" w:eastAsia="ja-JP"/>
        </w:rPr>
        <w:t xml:space="preserve"> energieprijzen, </w:t>
      </w:r>
      <w:r>
        <w:rPr>
          <w:rFonts w:cs="Times New Roman"/>
          <w:lang w:val="nl-NL" w:eastAsia="ja-JP"/>
        </w:rPr>
        <w:t xml:space="preserve">mede in het licht van </w:t>
      </w:r>
      <w:r w:rsidRPr="00017B79" w:rsidR="00EC2CCC">
        <w:rPr>
          <w:rFonts w:cs="Times New Roman"/>
          <w:lang w:val="nl-NL" w:eastAsia="ja-JP"/>
        </w:rPr>
        <w:t>de spanningen in het Midden-Oosten.</w:t>
      </w:r>
      <w:r w:rsidR="00A0162E">
        <w:rPr>
          <w:rFonts w:cs="Times New Roman"/>
          <w:lang w:val="nl-NL" w:eastAsia="ja-JP"/>
        </w:rPr>
        <w:t xml:space="preserve"> </w:t>
      </w:r>
      <w:r w:rsidR="00EC2CCC">
        <w:rPr>
          <w:rFonts w:cs="Times New Roman"/>
          <w:lang w:val="nl-NL" w:eastAsia="ja-JP"/>
        </w:rPr>
        <w:t xml:space="preserve">Daarbij wees de ER onder andere op het belang van internationale coördinatie van maatregelen om de energietoevoer te stabiliseren. Ook concludeerde de Raad dat de </w:t>
      </w:r>
      <w:r w:rsidRPr="00017B79" w:rsidR="00EC2CCC">
        <w:rPr>
          <w:rFonts w:cs="Times New Roman"/>
          <w:lang w:val="nl-NL" w:eastAsia="ja-JP"/>
        </w:rPr>
        <w:t>energietransitie</w:t>
      </w:r>
      <w:r w:rsidR="00EC2CCC">
        <w:rPr>
          <w:rFonts w:cs="Times New Roman"/>
          <w:lang w:val="nl-NL" w:eastAsia="ja-JP"/>
        </w:rPr>
        <w:t xml:space="preserve"> de meest effectieve strategie</w:t>
      </w:r>
      <w:r w:rsidRPr="00017B79" w:rsidR="00EC2CCC">
        <w:rPr>
          <w:rFonts w:cs="Times New Roman"/>
          <w:lang w:val="nl-NL" w:eastAsia="ja-JP"/>
        </w:rPr>
        <w:t xml:space="preserve"> </w:t>
      </w:r>
      <w:r>
        <w:rPr>
          <w:rFonts w:cs="Times New Roman"/>
          <w:lang w:val="nl-NL" w:eastAsia="ja-JP"/>
        </w:rPr>
        <w:t xml:space="preserve">blijft </w:t>
      </w:r>
      <w:r w:rsidRPr="00017B79" w:rsidR="00EC2CCC">
        <w:rPr>
          <w:rFonts w:cs="Times New Roman"/>
          <w:lang w:val="nl-NL" w:eastAsia="ja-JP"/>
        </w:rPr>
        <w:t>om minder afhankelijk te worden van</w:t>
      </w:r>
      <w:r w:rsidR="00EC2CCC">
        <w:rPr>
          <w:rFonts w:cs="Times New Roman"/>
          <w:lang w:val="nl-NL" w:eastAsia="ja-JP"/>
        </w:rPr>
        <w:t xml:space="preserve"> de import van</w:t>
      </w:r>
      <w:r w:rsidRPr="00017B79" w:rsidR="00EC2CCC">
        <w:rPr>
          <w:rFonts w:cs="Times New Roman"/>
          <w:lang w:val="nl-NL" w:eastAsia="ja-JP"/>
        </w:rPr>
        <w:t xml:space="preserve"> fossiele energie, </w:t>
      </w:r>
      <w:r w:rsidR="00FA2E56">
        <w:rPr>
          <w:rFonts w:cs="Times New Roman"/>
          <w:lang w:val="nl-NL" w:eastAsia="ja-JP"/>
        </w:rPr>
        <w:t xml:space="preserve">en </w:t>
      </w:r>
      <w:r w:rsidRPr="00017B79" w:rsidR="00EC2CCC">
        <w:rPr>
          <w:rFonts w:cs="Times New Roman"/>
          <w:lang w:val="nl-NL" w:eastAsia="ja-JP"/>
        </w:rPr>
        <w:t xml:space="preserve">om </w:t>
      </w:r>
      <w:r w:rsidR="00FA2E56">
        <w:rPr>
          <w:rFonts w:cs="Times New Roman"/>
          <w:lang w:val="nl-NL" w:eastAsia="ja-JP"/>
        </w:rPr>
        <w:t xml:space="preserve">zo </w:t>
      </w:r>
      <w:r w:rsidRPr="00017B79" w:rsidR="00EC2CCC">
        <w:rPr>
          <w:rFonts w:cs="Times New Roman"/>
          <w:lang w:val="nl-NL" w:eastAsia="ja-JP"/>
        </w:rPr>
        <w:t xml:space="preserve">energieprijzen structureel te </w:t>
      </w:r>
      <w:r w:rsidR="00EC2CCC">
        <w:rPr>
          <w:rFonts w:cs="Times New Roman"/>
          <w:lang w:val="nl-NL" w:eastAsia="ja-JP"/>
        </w:rPr>
        <w:t>verlagen</w:t>
      </w:r>
      <w:r w:rsidRPr="00017B79" w:rsidR="00EC2CCC">
        <w:rPr>
          <w:rFonts w:cs="Times New Roman"/>
          <w:lang w:val="nl-NL" w:eastAsia="ja-JP"/>
        </w:rPr>
        <w:t xml:space="preserve"> en </w:t>
      </w:r>
      <w:r w:rsidR="00FA2E56">
        <w:rPr>
          <w:rFonts w:cs="Times New Roman"/>
          <w:lang w:val="nl-NL" w:eastAsia="ja-JP"/>
        </w:rPr>
        <w:t>daarmee</w:t>
      </w:r>
      <w:r w:rsidRPr="00017B79" w:rsidR="00EC2CCC">
        <w:rPr>
          <w:rFonts w:cs="Times New Roman"/>
          <w:lang w:val="nl-NL" w:eastAsia="ja-JP"/>
        </w:rPr>
        <w:t xml:space="preserve"> de strategische autonomie en weerbaarheid van de EU te vergroten.</w:t>
      </w:r>
      <w:r w:rsidR="00EC2CCC">
        <w:rPr>
          <w:rFonts w:cs="Times New Roman"/>
          <w:lang w:val="nl-NL" w:eastAsia="ja-JP"/>
        </w:rPr>
        <w:t xml:space="preserve"> Nederland legde daarbij de</w:t>
      </w:r>
      <w:r w:rsidRPr="00017B79" w:rsidR="00EC2CCC">
        <w:rPr>
          <w:rFonts w:cs="Times New Roman"/>
          <w:lang w:val="nl-NL" w:eastAsia="ja-JP"/>
        </w:rPr>
        <w:t xml:space="preserve"> nadruk op het belang van duidelijke, stabiele randvoorwaarden en langjarige zekerheid voor investeringen in de verduurzaming van de industrie.</w:t>
      </w:r>
      <w:r w:rsidR="00EC2CCC">
        <w:rPr>
          <w:rFonts w:cs="Times New Roman"/>
          <w:lang w:val="nl-NL" w:eastAsia="ja-JP"/>
        </w:rPr>
        <w:t xml:space="preserve"> Daarnaast heeft Nederland de strategische dialoog over raffinage zoals aangekondigd door de voorzitter van de Europese Commissie,</w:t>
      </w:r>
      <w:r w:rsidR="00A0162E">
        <w:rPr>
          <w:rFonts w:cs="Times New Roman"/>
          <w:lang w:val="nl-NL" w:eastAsia="ja-JP"/>
        </w:rPr>
        <w:t xml:space="preserve"> </w:t>
      </w:r>
      <w:r w:rsidRPr="00DD741A" w:rsidR="00A0162E">
        <w:rPr>
          <w:rFonts w:cs="Times New Roman"/>
          <w:lang w:val="nl-NL" w:eastAsia="ja-JP"/>
        </w:rPr>
        <w:t>Ursula von der Leyen</w:t>
      </w:r>
      <w:r w:rsidR="00A0162E">
        <w:rPr>
          <w:rFonts w:cs="Times New Roman"/>
          <w:lang w:val="nl-NL" w:eastAsia="ja-JP"/>
        </w:rPr>
        <w:t>,</w:t>
      </w:r>
      <w:r w:rsidRPr="1D6529FC" w:rsidR="00A0162E">
        <w:rPr>
          <w:rFonts w:cs="Times New Roman"/>
          <w:lang w:val="nl-NL" w:eastAsia="ja-JP"/>
        </w:rPr>
        <w:t xml:space="preserve"> </w:t>
      </w:r>
      <w:r w:rsidR="00EC2CCC">
        <w:rPr>
          <w:rFonts w:cs="Times New Roman"/>
          <w:lang w:val="nl-NL" w:eastAsia="ja-JP"/>
        </w:rPr>
        <w:t>verwelkomd en verzocht om op basis hiervan ook met een strategische visie over raffinage te komen. E</w:t>
      </w:r>
      <w:r w:rsidRPr="00017B79" w:rsidR="00EC2CCC">
        <w:rPr>
          <w:rFonts w:cs="Times New Roman"/>
          <w:lang w:val="nl-NL" w:eastAsia="ja-JP"/>
        </w:rPr>
        <w:t xml:space="preserve">en aantal lidstaten </w:t>
      </w:r>
      <w:r w:rsidR="00094AD1">
        <w:rPr>
          <w:rFonts w:cs="Times New Roman"/>
          <w:lang w:val="nl-NL" w:eastAsia="ja-JP"/>
        </w:rPr>
        <w:t>poogde</w:t>
      </w:r>
      <w:r w:rsidRPr="00017B79" w:rsidR="00EC2CCC">
        <w:rPr>
          <w:rFonts w:cs="Times New Roman"/>
          <w:lang w:val="nl-NL" w:eastAsia="ja-JP"/>
        </w:rPr>
        <w:t xml:space="preserve"> </w:t>
      </w:r>
      <w:r w:rsidR="00EC2CCC">
        <w:rPr>
          <w:rFonts w:cs="Times New Roman"/>
          <w:lang w:val="nl-NL" w:eastAsia="ja-JP"/>
        </w:rPr>
        <w:t>de discussie over hoge energieprijzen</w:t>
      </w:r>
      <w:r w:rsidR="00094AD1">
        <w:rPr>
          <w:rFonts w:cs="Times New Roman"/>
          <w:lang w:val="nl-NL" w:eastAsia="ja-JP"/>
        </w:rPr>
        <w:t xml:space="preserve"> te </w:t>
      </w:r>
      <w:r w:rsidRPr="00017B79" w:rsidR="00EC2CCC">
        <w:rPr>
          <w:rFonts w:cs="Times New Roman"/>
          <w:lang w:val="nl-NL" w:eastAsia="ja-JP"/>
        </w:rPr>
        <w:t>gebruike</w:t>
      </w:r>
      <w:r w:rsidR="00094AD1">
        <w:rPr>
          <w:rFonts w:cs="Times New Roman"/>
          <w:lang w:val="nl-NL" w:eastAsia="ja-JP"/>
        </w:rPr>
        <w:t>n</w:t>
      </w:r>
      <w:r w:rsidR="00EC2CCC">
        <w:rPr>
          <w:rFonts w:cs="Times New Roman"/>
          <w:lang w:val="nl-NL" w:eastAsia="ja-JP"/>
        </w:rPr>
        <w:t xml:space="preserve"> </w:t>
      </w:r>
      <w:r w:rsidRPr="00017B79" w:rsidR="00EC2CCC">
        <w:rPr>
          <w:rFonts w:cs="Times New Roman"/>
          <w:lang w:val="nl-NL" w:eastAsia="ja-JP"/>
        </w:rPr>
        <w:t>om het EU</w:t>
      </w:r>
      <w:r w:rsidRPr="00017B79" w:rsidR="00EC2CCC">
        <w:rPr>
          <w:rFonts w:cs="Times New Roman"/>
          <w:lang w:val="nl-NL" w:eastAsia="ja-JP"/>
        </w:rPr>
        <w:noBreakHyphen/>
        <w:t xml:space="preserve">emissiehandelssysteem (ETS) </w:t>
      </w:r>
      <w:r w:rsidR="00EC2CCC">
        <w:rPr>
          <w:rFonts w:cs="Times New Roman"/>
          <w:lang w:val="nl-NL" w:eastAsia="ja-JP"/>
        </w:rPr>
        <w:t>af te zwakken</w:t>
      </w:r>
      <w:r>
        <w:rPr>
          <w:rFonts w:cs="Times New Roman"/>
          <w:lang w:val="nl-NL" w:eastAsia="ja-JP"/>
        </w:rPr>
        <w:t xml:space="preserve"> en de inwerkingtreding van het ETS-2 </w:t>
      </w:r>
      <w:r w:rsidR="00023065">
        <w:rPr>
          <w:rFonts w:cs="Times New Roman"/>
          <w:lang w:val="nl-NL" w:eastAsia="ja-JP"/>
        </w:rPr>
        <w:t xml:space="preserve">verder </w:t>
      </w:r>
      <w:r>
        <w:rPr>
          <w:rFonts w:cs="Times New Roman"/>
          <w:lang w:val="nl-NL" w:eastAsia="ja-JP"/>
        </w:rPr>
        <w:t>uit te stellen</w:t>
      </w:r>
      <w:r w:rsidRPr="00017B79" w:rsidR="00EC2CCC">
        <w:rPr>
          <w:rFonts w:cs="Times New Roman"/>
          <w:lang w:val="nl-NL" w:eastAsia="ja-JP"/>
        </w:rPr>
        <w:t xml:space="preserve">. Daartegenover stond een groep lidstaten, waaronder Nederland, die juist het </w:t>
      </w:r>
      <w:r w:rsidR="00EC2CCC">
        <w:rPr>
          <w:rFonts w:cs="Times New Roman"/>
          <w:lang w:val="nl-NL" w:eastAsia="ja-JP"/>
        </w:rPr>
        <w:t xml:space="preserve">belang van </w:t>
      </w:r>
      <w:r w:rsidRPr="00017B79" w:rsidR="00EC2CCC">
        <w:rPr>
          <w:rFonts w:cs="Times New Roman"/>
          <w:lang w:val="nl-NL" w:eastAsia="ja-JP"/>
        </w:rPr>
        <w:t xml:space="preserve">ETS </w:t>
      </w:r>
      <w:r w:rsidR="00EC2CCC">
        <w:rPr>
          <w:rFonts w:cs="Times New Roman"/>
          <w:lang w:val="nl-NL" w:eastAsia="ja-JP"/>
        </w:rPr>
        <w:t>benadrukte</w:t>
      </w:r>
      <w:r w:rsidRPr="00017B79" w:rsidR="00EC2CCC">
        <w:rPr>
          <w:rFonts w:cs="Times New Roman"/>
          <w:lang w:val="nl-NL" w:eastAsia="ja-JP"/>
        </w:rPr>
        <w:t xml:space="preserve">: het maakt </w:t>
      </w:r>
      <w:r w:rsidR="00EC2CCC">
        <w:rPr>
          <w:rFonts w:cs="Times New Roman"/>
          <w:lang w:val="nl-NL" w:eastAsia="ja-JP"/>
        </w:rPr>
        <w:t>kostenefficiënte</w:t>
      </w:r>
      <w:r w:rsidRPr="00017B79" w:rsidR="00EC2CCC">
        <w:rPr>
          <w:rFonts w:cs="Times New Roman"/>
          <w:lang w:val="nl-NL" w:eastAsia="ja-JP"/>
        </w:rPr>
        <w:t xml:space="preserve"> vermindering van uitstoot mogelijk en stimuleert een duurzame, concurrerende economie.</w:t>
      </w:r>
      <w:r w:rsidR="00EC2CCC">
        <w:rPr>
          <w:rFonts w:cs="Times New Roman"/>
          <w:lang w:val="nl-NL" w:eastAsia="ja-JP"/>
        </w:rPr>
        <w:t xml:space="preserve"> De Raad </w:t>
      </w:r>
      <w:r>
        <w:rPr>
          <w:rFonts w:cs="Times New Roman"/>
          <w:lang w:val="nl-NL" w:eastAsia="ja-JP"/>
        </w:rPr>
        <w:t xml:space="preserve">concludeerde </w:t>
      </w:r>
      <w:r w:rsidR="00EC2CCC">
        <w:rPr>
          <w:rFonts w:cs="Times New Roman"/>
          <w:lang w:val="nl-NL" w:eastAsia="ja-JP"/>
        </w:rPr>
        <w:t xml:space="preserve">uiteindelijk de </w:t>
      </w:r>
      <w:r>
        <w:rPr>
          <w:rFonts w:cs="Times New Roman"/>
          <w:lang w:val="nl-NL" w:eastAsia="ja-JP"/>
        </w:rPr>
        <w:t xml:space="preserve">lopende </w:t>
      </w:r>
      <w:r w:rsidR="00EC2CCC">
        <w:rPr>
          <w:rFonts w:cs="Times New Roman"/>
          <w:lang w:val="nl-NL" w:eastAsia="ja-JP"/>
        </w:rPr>
        <w:t xml:space="preserve">onderhandelingen over het </w:t>
      </w:r>
      <w:r w:rsidR="00EC2CCC">
        <w:rPr>
          <w:rFonts w:cs="Times New Roman"/>
          <w:i/>
          <w:iCs/>
          <w:lang w:val="nl-NL" w:eastAsia="ja-JP"/>
        </w:rPr>
        <w:t xml:space="preserve">Market </w:t>
      </w:r>
      <w:proofErr w:type="spellStart"/>
      <w:r w:rsidR="00EC2CCC">
        <w:rPr>
          <w:rFonts w:cs="Times New Roman"/>
          <w:i/>
          <w:iCs/>
          <w:lang w:val="nl-NL" w:eastAsia="ja-JP"/>
        </w:rPr>
        <w:t>Stability</w:t>
      </w:r>
      <w:proofErr w:type="spellEnd"/>
      <w:r w:rsidR="00EC2CCC">
        <w:rPr>
          <w:rFonts w:cs="Times New Roman"/>
          <w:i/>
          <w:iCs/>
          <w:lang w:val="nl-NL" w:eastAsia="ja-JP"/>
        </w:rPr>
        <w:t xml:space="preserve"> Reserve</w:t>
      </w:r>
      <w:r w:rsidR="00EC2CCC">
        <w:rPr>
          <w:rFonts w:cs="Times New Roman"/>
          <w:lang w:val="nl-NL" w:eastAsia="ja-JP"/>
        </w:rPr>
        <w:t xml:space="preserve"> te versnellen en </w:t>
      </w:r>
      <w:r>
        <w:rPr>
          <w:rFonts w:cs="Times New Roman"/>
          <w:lang w:val="nl-NL" w:eastAsia="ja-JP"/>
        </w:rPr>
        <w:t xml:space="preserve">het </w:t>
      </w:r>
      <w:r w:rsidRPr="00206519">
        <w:rPr>
          <w:rFonts w:cs="Times New Roman"/>
          <w:i/>
          <w:iCs/>
          <w:lang w:val="nl-NL" w:eastAsia="ja-JP"/>
        </w:rPr>
        <w:t xml:space="preserve">impact </w:t>
      </w:r>
      <w:r w:rsidRPr="00206519" w:rsidR="00EC2CCC">
        <w:rPr>
          <w:rFonts w:cs="Times New Roman"/>
          <w:i/>
          <w:iCs/>
          <w:lang w:val="nl-NL" w:eastAsia="ja-JP"/>
        </w:rPr>
        <w:t>assessment</w:t>
      </w:r>
      <w:r w:rsidR="00EC2CCC">
        <w:rPr>
          <w:rFonts w:cs="Times New Roman"/>
          <w:lang w:val="nl-NL" w:eastAsia="ja-JP"/>
        </w:rPr>
        <w:t xml:space="preserve"> van ETS-2</w:t>
      </w:r>
      <w:r w:rsidR="00023065">
        <w:rPr>
          <w:rFonts w:cs="Times New Roman"/>
          <w:lang w:val="nl-NL" w:eastAsia="ja-JP"/>
        </w:rPr>
        <w:t>, dat in 2021 werd opgesteld,</w:t>
      </w:r>
      <w:r w:rsidR="00EC2CCC">
        <w:rPr>
          <w:rFonts w:cs="Times New Roman"/>
          <w:lang w:val="nl-NL" w:eastAsia="ja-JP"/>
        </w:rPr>
        <w:t xml:space="preserve"> te updaten. Daarnaast benadrukte de </w:t>
      </w:r>
      <w:r w:rsidR="00FA2E56">
        <w:rPr>
          <w:rFonts w:cs="Times New Roman"/>
          <w:lang w:val="nl-NL" w:eastAsia="ja-JP"/>
        </w:rPr>
        <w:t>E</w:t>
      </w:r>
      <w:r w:rsidR="00EC2CCC">
        <w:rPr>
          <w:rFonts w:cs="Times New Roman"/>
          <w:lang w:val="nl-NL" w:eastAsia="ja-JP"/>
        </w:rPr>
        <w:t>R</w:t>
      </w:r>
      <w:r>
        <w:rPr>
          <w:rFonts w:cs="Times New Roman"/>
          <w:lang w:val="nl-NL" w:eastAsia="ja-JP"/>
        </w:rPr>
        <w:t xml:space="preserve">, in lijn met de Nederlandse positie, </w:t>
      </w:r>
      <w:r w:rsidR="00EC2CCC">
        <w:rPr>
          <w:rFonts w:cs="Times New Roman"/>
          <w:lang w:val="nl-NL" w:eastAsia="ja-JP"/>
        </w:rPr>
        <w:t>het belang van het ETS-systeem</w:t>
      </w:r>
      <w:r w:rsidR="00055380">
        <w:rPr>
          <w:rFonts w:cs="Times New Roman"/>
          <w:lang w:val="nl-NL" w:eastAsia="ja-JP"/>
        </w:rPr>
        <w:t>, dat een</w:t>
      </w:r>
      <w:r w:rsidR="00EC2CCC">
        <w:rPr>
          <w:rFonts w:cs="Times New Roman"/>
          <w:lang w:val="nl-NL" w:eastAsia="ja-JP"/>
        </w:rPr>
        <w:t xml:space="preserve"> markt</w:t>
      </w:r>
      <w:r w:rsidR="00AF4216">
        <w:rPr>
          <w:rFonts w:cs="Times New Roman"/>
          <w:lang w:val="nl-NL" w:eastAsia="ja-JP"/>
        </w:rPr>
        <w:t>-</w:t>
      </w:r>
      <w:r w:rsidR="00EC2CCC">
        <w:rPr>
          <w:rFonts w:cs="Times New Roman"/>
          <w:lang w:val="nl-NL" w:eastAsia="ja-JP"/>
        </w:rPr>
        <w:t xml:space="preserve">gebaseerde prijsprikkel geeft voor koolstofuitstoot en daarmee investeringen en innovatie stimuleert. </w:t>
      </w:r>
    </w:p>
    <w:p w:rsidR="00CB5550" w:rsidP="003622BD" w:rsidRDefault="00FB53C9" w14:paraId="2B3153A0" w14:textId="7E83A50D">
      <w:pPr>
        <w:spacing w:after="0"/>
        <w:contextualSpacing/>
        <w:rPr>
          <w:rFonts w:cs="Times New Roman"/>
          <w:szCs w:val="18"/>
          <w:lang w:val="nl-NL" w:eastAsia="ja-JP"/>
        </w:rPr>
      </w:pPr>
      <w:r>
        <w:rPr>
          <w:rFonts w:cs="Times New Roman"/>
          <w:szCs w:val="18"/>
          <w:lang w:val="nl-NL" w:eastAsia="ja-JP"/>
        </w:rPr>
        <w:t xml:space="preserve"> </w:t>
      </w:r>
      <w:r w:rsidR="00C1354F">
        <w:rPr>
          <w:rFonts w:cs="Times New Roman"/>
          <w:szCs w:val="18"/>
          <w:lang w:val="nl-NL" w:eastAsia="ja-JP"/>
        </w:rPr>
        <w:t xml:space="preserve"> </w:t>
      </w:r>
    </w:p>
    <w:p w:rsidRPr="00CB7F89" w:rsidR="00CB7F89" w:rsidP="003622BD" w:rsidRDefault="00ED6205" w14:paraId="2BD2C981" w14:textId="4C27B14F">
      <w:pPr>
        <w:spacing w:after="0"/>
        <w:contextualSpacing/>
        <w:rPr>
          <w:rFonts w:cs="Times New Roman"/>
          <w:szCs w:val="18"/>
          <w:lang w:val="nl-NL" w:eastAsia="ja-JP"/>
        </w:rPr>
      </w:pPr>
      <w:r>
        <w:rPr>
          <w:rFonts w:cs="Times New Roman"/>
          <w:szCs w:val="18"/>
          <w:lang w:val="nl-NL" w:eastAsia="ja-JP"/>
        </w:rPr>
        <w:t>D</w:t>
      </w:r>
      <w:r w:rsidR="00023065">
        <w:rPr>
          <w:rFonts w:cs="Times New Roman"/>
          <w:szCs w:val="18"/>
          <w:lang w:val="nl-NL" w:eastAsia="ja-JP"/>
        </w:rPr>
        <w:t>e</w:t>
      </w:r>
      <w:r>
        <w:rPr>
          <w:rFonts w:cs="Times New Roman"/>
          <w:szCs w:val="18"/>
          <w:lang w:val="nl-NL" w:eastAsia="ja-JP"/>
        </w:rPr>
        <w:t xml:space="preserve"> </w:t>
      </w:r>
      <w:r w:rsidR="00046461">
        <w:rPr>
          <w:rFonts w:cs="Times New Roman"/>
          <w:lang w:val="nl-NL" w:eastAsia="ja-JP"/>
        </w:rPr>
        <w:t>v</w:t>
      </w:r>
      <w:r w:rsidRPr="00DD741A" w:rsidR="007C4988">
        <w:rPr>
          <w:rFonts w:cs="Times New Roman"/>
          <w:lang w:val="nl-NL" w:eastAsia="ja-JP"/>
        </w:rPr>
        <w:t>oorzitter van de Europese Commissie</w:t>
      </w:r>
      <w:r w:rsidR="00A0162E">
        <w:rPr>
          <w:rFonts w:cs="Times New Roman"/>
          <w:lang w:val="nl-NL" w:eastAsia="ja-JP"/>
        </w:rPr>
        <w:t xml:space="preserve"> </w:t>
      </w:r>
      <w:r w:rsidR="00023065">
        <w:rPr>
          <w:rFonts w:cs="Times New Roman"/>
          <w:lang w:val="nl-NL" w:eastAsia="ja-JP"/>
        </w:rPr>
        <w:t>gaf</w:t>
      </w:r>
      <w:r w:rsidRPr="1D6529FC" w:rsidR="00CB5550">
        <w:rPr>
          <w:rFonts w:cs="Times New Roman"/>
          <w:lang w:val="nl-NL" w:eastAsia="ja-JP"/>
        </w:rPr>
        <w:t xml:space="preserve"> een terugkoppeling van </w:t>
      </w:r>
      <w:r>
        <w:rPr>
          <w:rFonts w:cs="Times New Roman"/>
          <w:szCs w:val="18"/>
          <w:lang w:val="nl-NL" w:eastAsia="ja-JP"/>
        </w:rPr>
        <w:t>de</w:t>
      </w:r>
      <w:r w:rsidDel="009A2F48" w:rsidR="005F2604">
        <w:rPr>
          <w:rFonts w:cs="Times New Roman"/>
          <w:szCs w:val="18"/>
          <w:lang w:val="nl-NL" w:eastAsia="ja-JP"/>
        </w:rPr>
        <w:t xml:space="preserve"> </w:t>
      </w:r>
      <w:r w:rsidR="005F2604">
        <w:rPr>
          <w:rFonts w:cs="Times New Roman"/>
          <w:szCs w:val="18"/>
          <w:lang w:val="nl-NL" w:eastAsia="ja-JP"/>
        </w:rPr>
        <w:t xml:space="preserve">uitkomsten van de </w:t>
      </w:r>
      <w:r w:rsidR="009A2F48">
        <w:rPr>
          <w:rFonts w:cs="Times New Roman"/>
          <w:szCs w:val="18"/>
          <w:lang w:val="nl-NL" w:eastAsia="ja-JP"/>
        </w:rPr>
        <w:t xml:space="preserve">tweede </w:t>
      </w:r>
      <w:r w:rsidRPr="1D6529FC" w:rsidR="00A76E4F">
        <w:rPr>
          <w:rFonts w:cs="Times New Roman"/>
          <w:lang w:val="nl-NL" w:eastAsia="ja-JP"/>
        </w:rPr>
        <w:t xml:space="preserve">Handels- en Investeringsconsultaties </w:t>
      </w:r>
      <w:r w:rsidR="005F2604">
        <w:rPr>
          <w:rFonts w:cs="Times New Roman"/>
          <w:szCs w:val="18"/>
          <w:lang w:val="nl-NL" w:eastAsia="ja-JP"/>
        </w:rPr>
        <w:t>(</w:t>
      </w:r>
      <w:r w:rsidRPr="00A83A2F" w:rsidR="005F2604">
        <w:rPr>
          <w:rFonts w:cs="Times New Roman"/>
          <w:i/>
          <w:szCs w:val="18"/>
          <w:lang w:val="nl-NL" w:eastAsia="ja-JP"/>
        </w:rPr>
        <w:t xml:space="preserve">Trade and Investment </w:t>
      </w:r>
      <w:proofErr w:type="spellStart"/>
      <w:r w:rsidRPr="00A83A2F" w:rsidR="005F2604">
        <w:rPr>
          <w:rFonts w:cs="Times New Roman"/>
          <w:i/>
          <w:szCs w:val="18"/>
          <w:lang w:val="nl-NL" w:eastAsia="ja-JP"/>
        </w:rPr>
        <w:t>Consultations</w:t>
      </w:r>
      <w:proofErr w:type="spellEnd"/>
      <w:r w:rsidR="005F2604">
        <w:rPr>
          <w:rFonts w:cs="Times New Roman"/>
          <w:szCs w:val="18"/>
          <w:lang w:val="nl-NL" w:eastAsia="ja-JP"/>
        </w:rPr>
        <w:t xml:space="preserve">, TIC) </w:t>
      </w:r>
      <w:r w:rsidRPr="1D6529FC" w:rsidR="00CB5550">
        <w:rPr>
          <w:rFonts w:cs="Times New Roman"/>
          <w:lang w:val="nl-NL" w:eastAsia="ja-JP"/>
        </w:rPr>
        <w:t xml:space="preserve">met </w:t>
      </w:r>
      <w:r w:rsidRPr="1D6529FC" w:rsidR="00A76E4F">
        <w:rPr>
          <w:rFonts w:cs="Times New Roman"/>
          <w:lang w:val="nl-NL" w:eastAsia="ja-JP"/>
        </w:rPr>
        <w:t>China</w:t>
      </w:r>
      <w:r w:rsidR="005F2604">
        <w:rPr>
          <w:rFonts w:cs="Times New Roman"/>
          <w:szCs w:val="18"/>
          <w:lang w:val="nl-NL" w:eastAsia="ja-JP"/>
        </w:rPr>
        <w:t xml:space="preserve">, waaronder </w:t>
      </w:r>
      <w:r>
        <w:rPr>
          <w:rFonts w:cs="Times New Roman"/>
          <w:szCs w:val="18"/>
          <w:lang w:val="nl-NL" w:eastAsia="ja-JP"/>
        </w:rPr>
        <w:t xml:space="preserve">de </w:t>
      </w:r>
      <w:r w:rsidR="005F2604">
        <w:rPr>
          <w:rFonts w:cs="Times New Roman"/>
          <w:szCs w:val="18"/>
          <w:lang w:val="nl-NL" w:eastAsia="ja-JP"/>
        </w:rPr>
        <w:t xml:space="preserve">afspraken over Chinese exportmoderatie van hybride voertuigen en betere </w:t>
      </w:r>
      <w:r>
        <w:rPr>
          <w:rFonts w:cs="Times New Roman"/>
          <w:szCs w:val="18"/>
          <w:lang w:val="nl-NL" w:eastAsia="ja-JP"/>
        </w:rPr>
        <w:t>markt</w:t>
      </w:r>
      <w:r w:rsidR="005F2604">
        <w:rPr>
          <w:rFonts w:cs="Times New Roman"/>
          <w:szCs w:val="18"/>
          <w:lang w:val="nl-NL" w:eastAsia="ja-JP"/>
        </w:rPr>
        <w:t>toegang voor Europese bedrijven</w:t>
      </w:r>
      <w:r w:rsidRPr="0035398C" w:rsidR="00A76E4F">
        <w:rPr>
          <w:rFonts w:cs="Times New Roman"/>
          <w:szCs w:val="18"/>
          <w:lang w:val="nl-NL" w:eastAsia="ja-JP"/>
        </w:rPr>
        <w:t>.</w:t>
      </w:r>
      <w:r w:rsidRPr="1D6529FC" w:rsidDel="005F2604" w:rsidR="00A76E4F">
        <w:rPr>
          <w:rFonts w:cs="Times New Roman"/>
          <w:lang w:val="nl-NL" w:eastAsia="ja-JP"/>
        </w:rPr>
        <w:t xml:space="preserve"> </w:t>
      </w:r>
      <w:r w:rsidR="005F2604">
        <w:rPr>
          <w:rFonts w:cs="Times New Roman"/>
          <w:szCs w:val="18"/>
          <w:lang w:val="nl-NL" w:eastAsia="ja-JP"/>
        </w:rPr>
        <w:t>Deze uitkomsten zijn</w:t>
      </w:r>
      <w:r w:rsidRPr="1D6529FC" w:rsidR="005F2604">
        <w:rPr>
          <w:rFonts w:cs="Times New Roman"/>
          <w:lang w:val="nl-NL" w:eastAsia="ja-JP"/>
        </w:rPr>
        <w:t xml:space="preserve"> </w:t>
      </w:r>
      <w:r w:rsidRPr="1D6529FC" w:rsidR="00A76E4F">
        <w:rPr>
          <w:rFonts w:cs="Times New Roman"/>
          <w:lang w:val="nl-NL" w:eastAsia="ja-JP"/>
        </w:rPr>
        <w:t>een positieve eerste stap</w:t>
      </w:r>
      <w:r>
        <w:rPr>
          <w:rFonts w:cs="Times New Roman"/>
          <w:szCs w:val="18"/>
          <w:lang w:val="nl-NL" w:eastAsia="ja-JP"/>
        </w:rPr>
        <w:t xml:space="preserve"> voorwaarts</w:t>
      </w:r>
      <w:r w:rsidR="00206519">
        <w:rPr>
          <w:rFonts w:cs="Times New Roman"/>
          <w:szCs w:val="18"/>
          <w:lang w:val="nl-NL" w:eastAsia="ja-JP"/>
        </w:rPr>
        <w:t xml:space="preserve">. </w:t>
      </w:r>
      <w:r w:rsidRPr="1D6529FC" w:rsidR="00A76E4F">
        <w:rPr>
          <w:rFonts w:cs="Times New Roman"/>
          <w:lang w:val="nl-NL" w:eastAsia="ja-JP"/>
        </w:rPr>
        <w:t>De uitkomsten vragen tegelijkertijd om zorgvuldige monitoring van de implementatie</w:t>
      </w:r>
      <w:r w:rsidR="009225A9">
        <w:rPr>
          <w:rFonts w:cs="Times New Roman"/>
          <w:lang w:val="nl-NL" w:eastAsia="ja-JP"/>
        </w:rPr>
        <w:t xml:space="preserve">. </w:t>
      </w:r>
      <w:r w:rsidRPr="0035398C" w:rsidR="0035398C">
        <w:rPr>
          <w:rFonts w:cs="Times New Roman"/>
          <w:szCs w:val="18"/>
          <w:lang w:val="nl-NL" w:eastAsia="ja-JP"/>
        </w:rPr>
        <w:t xml:space="preserve">Nederland </w:t>
      </w:r>
      <w:r w:rsidR="00CC6CAE">
        <w:rPr>
          <w:rFonts w:cs="Times New Roman"/>
          <w:szCs w:val="18"/>
          <w:lang w:val="nl-NL" w:eastAsia="ja-JP"/>
        </w:rPr>
        <w:t>riep</w:t>
      </w:r>
      <w:r w:rsidRPr="0035398C" w:rsidR="0035398C">
        <w:rPr>
          <w:rFonts w:cs="Times New Roman"/>
          <w:szCs w:val="18"/>
          <w:lang w:val="nl-NL" w:eastAsia="ja-JP"/>
        </w:rPr>
        <w:t xml:space="preserve"> </w:t>
      </w:r>
      <w:r w:rsidR="005F2604">
        <w:rPr>
          <w:rFonts w:cs="Times New Roman"/>
          <w:szCs w:val="18"/>
          <w:lang w:val="nl-NL" w:eastAsia="ja-JP"/>
        </w:rPr>
        <w:t xml:space="preserve">op om de dialoog </w:t>
      </w:r>
      <w:r w:rsidR="009918A7">
        <w:rPr>
          <w:rFonts w:cs="Times New Roman"/>
          <w:szCs w:val="18"/>
          <w:lang w:val="nl-NL" w:eastAsia="ja-JP"/>
        </w:rPr>
        <w:t xml:space="preserve">met China </w:t>
      </w:r>
      <w:r w:rsidR="005F2604">
        <w:rPr>
          <w:rFonts w:cs="Times New Roman"/>
          <w:szCs w:val="18"/>
          <w:lang w:val="nl-NL" w:eastAsia="ja-JP"/>
        </w:rPr>
        <w:t xml:space="preserve">voort te </w:t>
      </w:r>
      <w:r w:rsidRPr="00123ED1" w:rsidR="005F2604">
        <w:rPr>
          <w:rFonts w:cs="Times New Roman"/>
          <w:szCs w:val="18"/>
          <w:lang w:val="nl-NL" w:eastAsia="ja-JP"/>
        </w:rPr>
        <w:t xml:space="preserve">zetten </w:t>
      </w:r>
      <w:r w:rsidRPr="00123ED1" w:rsidR="00A558CF">
        <w:rPr>
          <w:rFonts w:cs="Times New Roman"/>
          <w:szCs w:val="18"/>
          <w:lang w:val="nl-NL" w:eastAsia="ja-JP"/>
        </w:rPr>
        <w:t>en tempo te behouden in de onderhandelingen</w:t>
      </w:r>
      <w:r w:rsidRPr="00123ED1" w:rsidR="00470AD2">
        <w:rPr>
          <w:rFonts w:cs="Times New Roman"/>
          <w:szCs w:val="18"/>
          <w:lang w:val="nl-NL" w:eastAsia="ja-JP"/>
        </w:rPr>
        <w:t xml:space="preserve"> </w:t>
      </w:r>
      <w:r w:rsidRPr="00123ED1">
        <w:rPr>
          <w:rFonts w:cs="Times New Roman"/>
          <w:szCs w:val="18"/>
          <w:lang w:val="nl-NL" w:eastAsia="ja-JP"/>
        </w:rPr>
        <w:t xml:space="preserve">om tot verdere </w:t>
      </w:r>
      <w:r w:rsidRPr="00123ED1" w:rsidR="004A1832">
        <w:rPr>
          <w:rFonts w:cs="Times New Roman"/>
          <w:szCs w:val="18"/>
          <w:lang w:val="nl-NL" w:eastAsia="ja-JP"/>
        </w:rPr>
        <w:t xml:space="preserve">concrete </w:t>
      </w:r>
      <w:r w:rsidRPr="00123ED1">
        <w:rPr>
          <w:rFonts w:cs="Times New Roman"/>
          <w:szCs w:val="18"/>
          <w:lang w:val="nl-NL" w:eastAsia="ja-JP"/>
        </w:rPr>
        <w:t>resultaten te komen</w:t>
      </w:r>
      <w:r w:rsidRPr="00123ED1" w:rsidR="005F2604">
        <w:rPr>
          <w:rFonts w:cs="Times New Roman"/>
          <w:szCs w:val="18"/>
          <w:lang w:val="nl-NL" w:eastAsia="ja-JP"/>
        </w:rPr>
        <w:t>.</w:t>
      </w:r>
      <w:r w:rsidRPr="00123ED1" w:rsidR="00BF04D4">
        <w:rPr>
          <w:rFonts w:cs="Times New Roman"/>
          <w:szCs w:val="18"/>
          <w:lang w:val="nl-NL" w:eastAsia="ja-JP"/>
        </w:rPr>
        <w:t xml:space="preserve"> </w:t>
      </w:r>
      <w:r w:rsidRPr="00123ED1" w:rsidR="00E47883">
        <w:rPr>
          <w:rFonts w:cs="Times New Roman"/>
          <w:szCs w:val="18"/>
          <w:lang w:val="nl-NL" w:eastAsia="ja-JP"/>
        </w:rPr>
        <w:t xml:space="preserve">Voor Nederland gaat het dan om cruciale sectoren zoals de chemie, de maritieme maakindustrie, de </w:t>
      </w:r>
      <w:proofErr w:type="spellStart"/>
      <w:r w:rsidRPr="00123ED1" w:rsidR="00E47883">
        <w:rPr>
          <w:rFonts w:cs="Times New Roman"/>
          <w:szCs w:val="18"/>
          <w:lang w:val="nl-NL" w:eastAsia="ja-JP"/>
        </w:rPr>
        <w:t>agri</w:t>
      </w:r>
      <w:proofErr w:type="spellEnd"/>
      <w:r w:rsidRPr="00123ED1" w:rsidR="00E47883">
        <w:rPr>
          <w:rFonts w:cs="Times New Roman"/>
          <w:szCs w:val="18"/>
          <w:lang w:val="nl-NL" w:eastAsia="ja-JP"/>
        </w:rPr>
        <w:t>-foodsector en medische technologie.</w:t>
      </w:r>
      <w:r w:rsidR="00E47883">
        <w:rPr>
          <w:rFonts w:cs="Times New Roman"/>
          <w:szCs w:val="18"/>
          <w:lang w:val="nl-NL" w:eastAsia="ja-JP"/>
        </w:rPr>
        <w:t xml:space="preserve"> </w:t>
      </w:r>
      <w:r w:rsidR="00232A1A">
        <w:rPr>
          <w:rFonts w:cs="Times New Roman"/>
          <w:szCs w:val="18"/>
          <w:lang w:val="nl-NL" w:eastAsia="ja-JP"/>
        </w:rPr>
        <w:t>Daarnaast</w:t>
      </w:r>
      <w:r w:rsidR="005F2604">
        <w:rPr>
          <w:rFonts w:cs="Times New Roman"/>
          <w:szCs w:val="18"/>
          <w:lang w:val="nl-NL" w:eastAsia="ja-JP"/>
        </w:rPr>
        <w:t xml:space="preserve"> </w:t>
      </w:r>
      <w:r w:rsidR="009918A7">
        <w:rPr>
          <w:rFonts w:cs="Times New Roman"/>
          <w:szCs w:val="18"/>
          <w:lang w:val="nl-NL" w:eastAsia="ja-JP"/>
        </w:rPr>
        <w:t>verwelkomde</w:t>
      </w:r>
      <w:r w:rsidR="002B4BC3">
        <w:rPr>
          <w:rFonts w:cs="Times New Roman"/>
          <w:szCs w:val="18"/>
          <w:lang w:val="nl-NL" w:eastAsia="ja-JP"/>
        </w:rPr>
        <w:t>n</w:t>
      </w:r>
      <w:r w:rsidR="005F2604">
        <w:rPr>
          <w:rFonts w:cs="Times New Roman"/>
          <w:szCs w:val="18"/>
          <w:lang w:val="nl-NL" w:eastAsia="ja-JP"/>
        </w:rPr>
        <w:t xml:space="preserve"> </w:t>
      </w:r>
      <w:r w:rsidR="00206519">
        <w:rPr>
          <w:rFonts w:cs="Times New Roman"/>
          <w:szCs w:val="18"/>
          <w:lang w:val="nl-NL" w:eastAsia="ja-JP"/>
        </w:rPr>
        <w:t xml:space="preserve">vele lidstaten, waaronder </w:t>
      </w:r>
      <w:r w:rsidRPr="1D6529FC" w:rsidR="005F2604">
        <w:rPr>
          <w:rFonts w:cs="Times New Roman"/>
          <w:lang w:val="nl-NL" w:eastAsia="ja-JP"/>
        </w:rPr>
        <w:t>Nederland</w:t>
      </w:r>
      <w:r w:rsidR="00206519">
        <w:rPr>
          <w:rFonts w:cs="Times New Roman"/>
          <w:lang w:val="nl-NL" w:eastAsia="ja-JP"/>
        </w:rPr>
        <w:t>,</w:t>
      </w:r>
      <w:r w:rsidRPr="1D6529FC" w:rsidR="005F2604">
        <w:rPr>
          <w:rFonts w:cs="Times New Roman"/>
          <w:lang w:val="nl-NL" w:eastAsia="ja-JP"/>
        </w:rPr>
        <w:t xml:space="preserve"> </w:t>
      </w:r>
      <w:r w:rsidR="005F2604">
        <w:rPr>
          <w:rFonts w:cs="Times New Roman"/>
          <w:szCs w:val="18"/>
          <w:lang w:val="nl-NL" w:eastAsia="ja-JP"/>
        </w:rPr>
        <w:t>de</w:t>
      </w:r>
      <w:r w:rsidRPr="0035398C" w:rsidR="0035398C">
        <w:rPr>
          <w:rFonts w:cs="Times New Roman"/>
          <w:szCs w:val="18"/>
          <w:lang w:val="nl-NL" w:eastAsia="ja-JP"/>
        </w:rPr>
        <w:t xml:space="preserve"> </w:t>
      </w:r>
      <w:r w:rsidR="005F2604">
        <w:rPr>
          <w:rFonts w:cs="Times New Roman"/>
          <w:szCs w:val="18"/>
          <w:lang w:val="nl-NL" w:eastAsia="ja-JP"/>
        </w:rPr>
        <w:t>inzet en analyse van het</w:t>
      </w:r>
      <w:r w:rsidRPr="0035398C" w:rsidR="005F2604">
        <w:rPr>
          <w:rFonts w:cs="Times New Roman"/>
          <w:szCs w:val="18"/>
          <w:lang w:val="nl-NL" w:eastAsia="ja-JP"/>
        </w:rPr>
        <w:t xml:space="preserve"> </w:t>
      </w:r>
      <w:r w:rsidRPr="1D6529FC" w:rsidR="0035398C">
        <w:rPr>
          <w:rFonts w:cs="Times New Roman"/>
          <w:lang w:val="nl-NL" w:eastAsia="ja-JP"/>
        </w:rPr>
        <w:t xml:space="preserve">Duits-Franse </w:t>
      </w:r>
      <w:r w:rsidR="005F2604">
        <w:rPr>
          <w:rFonts w:cs="Times New Roman"/>
          <w:szCs w:val="18"/>
          <w:lang w:val="nl-NL" w:eastAsia="ja-JP"/>
        </w:rPr>
        <w:t>paper</w:t>
      </w:r>
      <w:r w:rsidRPr="0035398C" w:rsidR="005F2604">
        <w:rPr>
          <w:rFonts w:cs="Times New Roman"/>
          <w:szCs w:val="18"/>
          <w:lang w:val="nl-NL" w:eastAsia="ja-JP"/>
        </w:rPr>
        <w:t xml:space="preserve"> </w:t>
      </w:r>
      <w:r w:rsidR="00FF3F19">
        <w:rPr>
          <w:rFonts w:cs="Times New Roman"/>
          <w:szCs w:val="18"/>
          <w:lang w:val="nl-NL" w:eastAsia="ja-JP"/>
        </w:rPr>
        <w:t xml:space="preserve">en </w:t>
      </w:r>
      <w:r w:rsidR="009918A7">
        <w:rPr>
          <w:rFonts w:cs="Times New Roman"/>
          <w:szCs w:val="18"/>
          <w:lang w:val="nl-NL" w:eastAsia="ja-JP"/>
        </w:rPr>
        <w:t>sprak</w:t>
      </w:r>
      <w:r w:rsidR="00206519">
        <w:rPr>
          <w:rFonts w:cs="Times New Roman"/>
          <w:szCs w:val="18"/>
          <w:lang w:val="nl-NL" w:eastAsia="ja-JP"/>
        </w:rPr>
        <w:t>en</w:t>
      </w:r>
      <w:r w:rsidR="009918A7">
        <w:rPr>
          <w:rFonts w:cs="Times New Roman"/>
          <w:szCs w:val="18"/>
          <w:lang w:val="nl-NL" w:eastAsia="ja-JP"/>
        </w:rPr>
        <w:t xml:space="preserve"> </w:t>
      </w:r>
      <w:r>
        <w:rPr>
          <w:rFonts w:cs="Times New Roman"/>
          <w:szCs w:val="18"/>
          <w:lang w:val="nl-NL" w:eastAsia="ja-JP"/>
        </w:rPr>
        <w:t xml:space="preserve">steun uit voor </w:t>
      </w:r>
      <w:r w:rsidR="005F2604">
        <w:rPr>
          <w:rFonts w:cs="Times New Roman"/>
          <w:szCs w:val="18"/>
          <w:lang w:val="nl-NL" w:eastAsia="ja-JP"/>
        </w:rPr>
        <w:t>de</w:t>
      </w:r>
      <w:r w:rsidRPr="1D6529FC" w:rsidR="005F2604">
        <w:rPr>
          <w:rFonts w:cs="Times New Roman"/>
          <w:lang w:val="nl-NL" w:eastAsia="ja-JP"/>
        </w:rPr>
        <w:t xml:space="preserve"> </w:t>
      </w:r>
      <w:r w:rsidRPr="1D6529FC" w:rsidR="0035398C">
        <w:rPr>
          <w:rFonts w:cs="Times New Roman"/>
          <w:lang w:val="nl-NL" w:eastAsia="ja-JP"/>
        </w:rPr>
        <w:t xml:space="preserve">oproep tot een </w:t>
      </w:r>
      <w:r w:rsidR="009918A7">
        <w:rPr>
          <w:rFonts w:cs="Times New Roman"/>
          <w:lang w:val="nl-NL" w:eastAsia="ja-JP"/>
        </w:rPr>
        <w:t xml:space="preserve">meer </w:t>
      </w:r>
      <w:r w:rsidRPr="1D6529FC" w:rsidR="0035398C">
        <w:rPr>
          <w:rFonts w:cs="Times New Roman"/>
          <w:lang w:val="nl-NL" w:eastAsia="ja-JP"/>
        </w:rPr>
        <w:t xml:space="preserve">strategische inzet van het </w:t>
      </w:r>
      <w:proofErr w:type="spellStart"/>
      <w:r w:rsidR="005F2604">
        <w:rPr>
          <w:rFonts w:cs="Times New Roman"/>
          <w:szCs w:val="18"/>
          <w:lang w:val="nl-NL" w:eastAsia="ja-JP"/>
        </w:rPr>
        <w:t>handelsdefensieve</w:t>
      </w:r>
      <w:proofErr w:type="spellEnd"/>
      <w:r w:rsidR="005F2604">
        <w:rPr>
          <w:rFonts w:cs="Times New Roman"/>
          <w:szCs w:val="18"/>
          <w:lang w:val="nl-NL" w:eastAsia="ja-JP"/>
        </w:rPr>
        <w:t xml:space="preserve"> </w:t>
      </w:r>
      <w:r w:rsidRPr="1D6529FC" w:rsidR="0035398C">
        <w:rPr>
          <w:rFonts w:cs="Times New Roman"/>
          <w:lang w:val="nl-NL" w:eastAsia="ja-JP"/>
        </w:rPr>
        <w:t xml:space="preserve">instrumentarium. Nederland </w:t>
      </w:r>
      <w:r w:rsidR="00FF3F19">
        <w:rPr>
          <w:rFonts w:cs="Times New Roman"/>
          <w:lang w:val="nl-NL" w:eastAsia="ja-JP"/>
        </w:rPr>
        <w:t xml:space="preserve">riep </w:t>
      </w:r>
      <w:r w:rsidR="002B4BC3">
        <w:rPr>
          <w:rFonts w:cs="Times New Roman"/>
          <w:lang w:val="nl-NL" w:eastAsia="ja-JP"/>
        </w:rPr>
        <w:t>daarbij</w:t>
      </w:r>
      <w:r w:rsidRPr="1D6529FC" w:rsidR="0035398C">
        <w:rPr>
          <w:rFonts w:cs="Times New Roman"/>
          <w:lang w:val="nl-NL" w:eastAsia="ja-JP"/>
        </w:rPr>
        <w:t xml:space="preserve"> de Commissie op om de </w:t>
      </w:r>
      <w:proofErr w:type="spellStart"/>
      <w:r w:rsidRPr="009E1E19" w:rsidR="0035398C">
        <w:rPr>
          <w:rFonts w:cs="Times New Roman"/>
          <w:i/>
          <w:szCs w:val="18"/>
          <w:lang w:val="nl-NL" w:eastAsia="ja-JP"/>
        </w:rPr>
        <w:t>toolbox</w:t>
      </w:r>
      <w:proofErr w:type="spellEnd"/>
      <w:r w:rsidRPr="1D6529FC" w:rsidR="0035398C">
        <w:rPr>
          <w:rFonts w:cs="Times New Roman"/>
          <w:lang w:val="nl-NL" w:eastAsia="ja-JP"/>
        </w:rPr>
        <w:t xml:space="preserve"> voor </w:t>
      </w:r>
      <w:r w:rsidR="0035398C">
        <w:rPr>
          <w:rFonts w:cs="Times New Roman"/>
          <w:szCs w:val="18"/>
          <w:lang w:val="nl-NL" w:eastAsia="ja-JP"/>
        </w:rPr>
        <w:t>handel</w:t>
      </w:r>
      <w:r w:rsidR="005F2604">
        <w:rPr>
          <w:rFonts w:cs="Times New Roman"/>
          <w:szCs w:val="18"/>
          <w:lang w:val="nl-NL" w:eastAsia="ja-JP"/>
        </w:rPr>
        <w:t>s</w:t>
      </w:r>
      <w:r w:rsidRPr="1D6529FC" w:rsidR="0035398C">
        <w:rPr>
          <w:rFonts w:cs="Times New Roman"/>
          <w:lang w:val="nl-NL" w:eastAsia="ja-JP"/>
        </w:rPr>
        <w:t xml:space="preserve">maatregelen </w:t>
      </w:r>
      <w:r w:rsidR="00232A1A">
        <w:rPr>
          <w:rFonts w:cs="Times New Roman"/>
          <w:szCs w:val="18"/>
          <w:lang w:val="nl-NL" w:eastAsia="ja-JP"/>
        </w:rPr>
        <w:t xml:space="preserve">waar nodig </w:t>
      </w:r>
      <w:r w:rsidRPr="1D6529FC" w:rsidR="0035398C">
        <w:rPr>
          <w:rFonts w:cs="Times New Roman"/>
          <w:lang w:val="nl-NL" w:eastAsia="ja-JP"/>
        </w:rPr>
        <w:t>uit te breiden, conform motie Van der Lee, Klos en Krul</w:t>
      </w:r>
      <w:r w:rsidR="00ED0F58">
        <w:rPr>
          <w:rStyle w:val="Voetnootmarkering"/>
          <w:rFonts w:cs="Times New Roman"/>
          <w:lang w:val="nl-NL" w:eastAsia="ja-JP"/>
        </w:rPr>
        <w:footnoteReference w:id="1"/>
      </w:r>
      <w:r w:rsidR="0035398C">
        <w:rPr>
          <w:rFonts w:cs="Times New Roman"/>
          <w:szCs w:val="18"/>
          <w:lang w:val="nl-NL" w:eastAsia="ja-JP"/>
        </w:rPr>
        <w:t xml:space="preserve">. </w:t>
      </w:r>
      <w:r w:rsidR="00FF3F19">
        <w:rPr>
          <w:rFonts w:cs="Times New Roman"/>
          <w:szCs w:val="18"/>
          <w:lang w:val="nl-NL" w:eastAsia="ja-JP"/>
        </w:rPr>
        <w:t>Een constructieve d</w:t>
      </w:r>
      <w:r w:rsidR="005F2604">
        <w:rPr>
          <w:rFonts w:cs="Times New Roman"/>
          <w:szCs w:val="18"/>
          <w:lang w:val="nl-NL" w:eastAsia="ja-JP"/>
        </w:rPr>
        <w:t xml:space="preserve">ialoog </w:t>
      </w:r>
      <w:r w:rsidR="00FF3F19">
        <w:rPr>
          <w:rFonts w:cs="Times New Roman"/>
          <w:szCs w:val="18"/>
          <w:lang w:val="nl-NL" w:eastAsia="ja-JP"/>
        </w:rPr>
        <w:t>met China</w:t>
      </w:r>
      <w:r w:rsidR="005F2604">
        <w:rPr>
          <w:rFonts w:cs="Times New Roman"/>
          <w:szCs w:val="18"/>
          <w:lang w:val="nl-NL" w:eastAsia="ja-JP"/>
        </w:rPr>
        <w:t xml:space="preserve"> </w:t>
      </w:r>
      <w:r w:rsidR="00232A1A">
        <w:rPr>
          <w:rFonts w:cs="Times New Roman"/>
          <w:szCs w:val="18"/>
          <w:lang w:val="nl-NL" w:eastAsia="ja-JP"/>
        </w:rPr>
        <w:t xml:space="preserve">blijft </w:t>
      </w:r>
      <w:r w:rsidR="005F2604">
        <w:rPr>
          <w:rFonts w:cs="Times New Roman"/>
          <w:szCs w:val="18"/>
          <w:lang w:val="nl-NL" w:eastAsia="ja-JP"/>
        </w:rPr>
        <w:t xml:space="preserve">wat het kabinet betreft de geprefereerde route om zorgen te adresseren, </w:t>
      </w:r>
      <w:r w:rsidR="00232A1A">
        <w:rPr>
          <w:rFonts w:cs="Times New Roman"/>
          <w:szCs w:val="18"/>
          <w:lang w:val="nl-NL" w:eastAsia="ja-JP"/>
        </w:rPr>
        <w:t>maar indien concrete verdere resultaten uitblijven is inzet van het EU</w:t>
      </w:r>
      <w:r w:rsidR="002B4BC3">
        <w:rPr>
          <w:rFonts w:cs="Times New Roman"/>
          <w:szCs w:val="18"/>
          <w:lang w:val="nl-NL" w:eastAsia="ja-JP"/>
        </w:rPr>
        <w:t>-</w:t>
      </w:r>
      <w:r w:rsidR="00232A1A">
        <w:rPr>
          <w:rFonts w:cs="Times New Roman"/>
          <w:szCs w:val="18"/>
          <w:lang w:val="nl-NL" w:eastAsia="ja-JP"/>
        </w:rPr>
        <w:t>handelsinstrumentarium noodzakelijk om het gelijke speelveld voor Europese bedrijven te waarborgen</w:t>
      </w:r>
      <w:r w:rsidR="006339C9">
        <w:rPr>
          <w:rFonts w:cs="Times New Roman"/>
          <w:szCs w:val="18"/>
          <w:lang w:val="nl-NL" w:eastAsia="ja-JP"/>
        </w:rPr>
        <w:t xml:space="preserve"> en de Europese economische </w:t>
      </w:r>
      <w:r w:rsidR="00FF3F19">
        <w:rPr>
          <w:rFonts w:cs="Times New Roman"/>
          <w:szCs w:val="18"/>
          <w:lang w:val="nl-NL" w:eastAsia="ja-JP"/>
        </w:rPr>
        <w:t xml:space="preserve">weerbaarheid en </w:t>
      </w:r>
      <w:r w:rsidR="006339C9">
        <w:rPr>
          <w:rFonts w:cs="Times New Roman"/>
          <w:szCs w:val="18"/>
          <w:lang w:val="nl-NL" w:eastAsia="ja-JP"/>
        </w:rPr>
        <w:t>veiligheid te beschermen</w:t>
      </w:r>
      <w:r w:rsidR="00ED6A60">
        <w:rPr>
          <w:rFonts w:cs="Times New Roman"/>
          <w:szCs w:val="18"/>
          <w:lang w:val="nl-NL" w:eastAsia="ja-JP"/>
        </w:rPr>
        <w:t xml:space="preserve">. </w:t>
      </w:r>
      <w:r w:rsidRPr="1D6529FC" w:rsidR="0035398C">
        <w:rPr>
          <w:rFonts w:cs="Times New Roman"/>
          <w:lang w:val="nl-NL" w:eastAsia="ja-JP"/>
        </w:rPr>
        <w:t xml:space="preserve">Daarbij </w:t>
      </w:r>
      <w:r w:rsidR="00FF3F19">
        <w:rPr>
          <w:rFonts w:cs="Times New Roman"/>
          <w:lang w:val="nl-NL" w:eastAsia="ja-JP"/>
        </w:rPr>
        <w:t>dient de</w:t>
      </w:r>
      <w:r w:rsidRPr="1D6529FC" w:rsidR="0035398C">
        <w:rPr>
          <w:rFonts w:cs="Times New Roman"/>
          <w:lang w:val="nl-NL" w:eastAsia="ja-JP"/>
        </w:rPr>
        <w:t xml:space="preserve"> EU eensgezind en gecoördineerd op</w:t>
      </w:r>
      <w:r w:rsidR="00FF3F19">
        <w:rPr>
          <w:rFonts w:cs="Times New Roman"/>
          <w:lang w:val="nl-NL" w:eastAsia="ja-JP"/>
        </w:rPr>
        <w:t xml:space="preserve"> te treden</w:t>
      </w:r>
      <w:r w:rsidRPr="1D6529FC" w:rsidR="0035398C">
        <w:rPr>
          <w:rFonts w:cs="Times New Roman"/>
          <w:lang w:val="nl-NL" w:eastAsia="ja-JP"/>
        </w:rPr>
        <w:t>.</w:t>
      </w:r>
      <w:r w:rsidRPr="1D6529FC" w:rsidR="00CB5550">
        <w:rPr>
          <w:rFonts w:cs="Times New Roman"/>
          <w:lang w:val="nl-NL" w:eastAsia="ja-JP"/>
        </w:rPr>
        <w:t xml:space="preserve"> </w:t>
      </w:r>
      <w:r w:rsidRPr="1D6529FC" w:rsidR="0035398C">
        <w:rPr>
          <w:rFonts w:cs="Times New Roman"/>
          <w:lang w:val="nl-NL" w:eastAsia="ja-JP"/>
        </w:rPr>
        <w:t xml:space="preserve">Parallel </w:t>
      </w:r>
      <w:r w:rsidRPr="1D6529FC" w:rsidR="0035398C">
        <w:rPr>
          <w:rFonts w:cs="Times New Roman"/>
          <w:lang w:val="nl-NL" w:eastAsia="ja-JP"/>
        </w:rPr>
        <w:lastRenderedPageBreak/>
        <w:t>daaraan blij</w:t>
      </w:r>
      <w:r w:rsidR="00FF3F19">
        <w:rPr>
          <w:rFonts w:cs="Times New Roman"/>
          <w:lang w:val="nl-NL" w:eastAsia="ja-JP"/>
        </w:rPr>
        <w:t xml:space="preserve">ft Nederland </w:t>
      </w:r>
      <w:r w:rsidRPr="1D6529FC" w:rsidR="0035398C">
        <w:rPr>
          <w:rFonts w:cs="Times New Roman"/>
          <w:lang w:val="nl-NL" w:eastAsia="ja-JP"/>
        </w:rPr>
        <w:t xml:space="preserve">inzetten op een actieve </w:t>
      </w:r>
      <w:r w:rsidR="0094758F">
        <w:rPr>
          <w:rFonts w:cs="Times New Roman"/>
          <w:lang w:val="nl-NL" w:eastAsia="ja-JP"/>
        </w:rPr>
        <w:t>en ambitieuze</w:t>
      </w:r>
      <w:r w:rsidRPr="1D6529FC" w:rsidR="0035398C">
        <w:rPr>
          <w:rFonts w:cs="Times New Roman"/>
          <w:lang w:val="nl-NL" w:eastAsia="ja-JP"/>
        </w:rPr>
        <w:t xml:space="preserve"> EU-handelsagenda, </w:t>
      </w:r>
      <w:r w:rsidR="0094758F">
        <w:rPr>
          <w:rFonts w:cs="Times New Roman"/>
          <w:lang w:val="nl-NL" w:eastAsia="ja-JP"/>
        </w:rPr>
        <w:t xml:space="preserve">om </w:t>
      </w:r>
      <w:r w:rsidR="000C74C1">
        <w:rPr>
          <w:rFonts w:cs="Times New Roman"/>
          <w:lang w:val="nl-NL" w:eastAsia="ja-JP"/>
        </w:rPr>
        <w:t xml:space="preserve">middels diversificatie onze </w:t>
      </w:r>
      <w:r w:rsidR="0094758F">
        <w:rPr>
          <w:rFonts w:cs="Times New Roman"/>
          <w:lang w:val="nl-NL" w:eastAsia="ja-JP"/>
        </w:rPr>
        <w:t xml:space="preserve">afhankelijkheden te verkleinen </w:t>
      </w:r>
      <w:r w:rsidRPr="1D6529FC" w:rsidR="0035398C">
        <w:rPr>
          <w:rFonts w:cs="Times New Roman"/>
          <w:lang w:val="nl-NL" w:eastAsia="ja-JP"/>
        </w:rPr>
        <w:t xml:space="preserve">en banden met gelijkgezinde </w:t>
      </w:r>
      <w:r w:rsidRPr="0035398C" w:rsidR="0035398C">
        <w:rPr>
          <w:rFonts w:cs="Times New Roman"/>
          <w:szCs w:val="18"/>
          <w:lang w:val="nl-NL" w:eastAsia="ja-JP"/>
        </w:rPr>
        <w:t>partner</w:t>
      </w:r>
      <w:r w:rsidR="00232A1A">
        <w:rPr>
          <w:rFonts w:cs="Times New Roman"/>
          <w:szCs w:val="18"/>
          <w:lang w:val="nl-NL" w:eastAsia="ja-JP"/>
        </w:rPr>
        <w:t>s</w:t>
      </w:r>
      <w:r w:rsidRPr="1D6529FC" w:rsidR="0035398C">
        <w:rPr>
          <w:rFonts w:cs="Times New Roman"/>
          <w:lang w:val="nl-NL" w:eastAsia="ja-JP"/>
        </w:rPr>
        <w:t xml:space="preserve"> aan</w:t>
      </w:r>
      <w:r w:rsidR="003123FA">
        <w:rPr>
          <w:rFonts w:cs="Times New Roman"/>
          <w:lang w:val="nl-NL" w:eastAsia="ja-JP"/>
        </w:rPr>
        <w:t xml:space="preserve"> te </w:t>
      </w:r>
      <w:r w:rsidRPr="1D6529FC" w:rsidR="0035398C">
        <w:rPr>
          <w:rFonts w:cs="Times New Roman"/>
          <w:lang w:val="nl-NL" w:eastAsia="ja-JP"/>
        </w:rPr>
        <w:t>halen.</w:t>
      </w:r>
    </w:p>
    <w:p w:rsidRPr="00CB7F89" w:rsidR="00C0681A" w:rsidP="003622BD" w:rsidRDefault="00C0681A" w14:paraId="6FD58A85" w14:textId="77777777">
      <w:pPr>
        <w:spacing w:after="0"/>
        <w:contextualSpacing/>
        <w:rPr>
          <w:rFonts w:cs="Times New Roman"/>
          <w:szCs w:val="18"/>
          <w:lang w:val="nl-NL" w:eastAsia="ja-JP"/>
        </w:rPr>
      </w:pPr>
    </w:p>
    <w:p w:rsidRPr="003622BD" w:rsidR="003B592F" w:rsidP="003B592F" w:rsidRDefault="003B592F" w14:paraId="0193E607" w14:textId="5C4CA0A6">
      <w:pPr>
        <w:pStyle w:val="Geenafstand"/>
        <w:contextualSpacing/>
        <w:rPr>
          <w:i/>
          <w:lang w:val="nl-NL"/>
        </w:rPr>
      </w:pPr>
      <w:r w:rsidRPr="1D6529FC">
        <w:rPr>
          <w:i/>
          <w:lang w:val="nl-NL"/>
        </w:rPr>
        <w:t>Oekraïne</w:t>
      </w:r>
    </w:p>
    <w:p w:rsidR="003B592F" w:rsidP="003B592F" w:rsidRDefault="003B592F" w14:paraId="21EC59C9" w14:textId="0248E558">
      <w:pPr>
        <w:spacing w:after="0"/>
        <w:contextualSpacing/>
        <w:rPr>
          <w:rFonts w:cs="Times New Roman"/>
          <w:lang w:val="nl-NL" w:eastAsia="ja-JP"/>
        </w:rPr>
      </w:pPr>
      <w:r w:rsidRPr="1D6529FC">
        <w:rPr>
          <w:rFonts w:cs="Times New Roman"/>
          <w:lang w:val="nl-NL" w:eastAsia="ja-JP"/>
        </w:rPr>
        <w:t>De ER stond</w:t>
      </w:r>
      <w:r>
        <w:rPr>
          <w:rFonts w:cs="Times New Roman"/>
          <w:lang w:val="nl-NL" w:eastAsia="ja-JP"/>
        </w:rPr>
        <w:t xml:space="preserve">, in aanwezigheid van president </w:t>
      </w:r>
      <w:proofErr w:type="spellStart"/>
      <w:r>
        <w:rPr>
          <w:rFonts w:cs="Times New Roman"/>
          <w:lang w:val="nl-NL" w:eastAsia="ja-JP"/>
        </w:rPr>
        <w:t>Zelensky</w:t>
      </w:r>
      <w:proofErr w:type="spellEnd"/>
      <w:r>
        <w:rPr>
          <w:rFonts w:cs="Times New Roman"/>
          <w:lang w:val="nl-NL" w:eastAsia="ja-JP"/>
        </w:rPr>
        <w:t>,</w:t>
      </w:r>
      <w:r w:rsidRPr="1D6529FC">
        <w:rPr>
          <w:rFonts w:cs="Times New Roman"/>
          <w:lang w:val="nl-NL" w:eastAsia="ja-JP"/>
        </w:rPr>
        <w:t xml:space="preserve"> </w:t>
      </w:r>
      <w:r w:rsidR="00206519">
        <w:rPr>
          <w:rFonts w:cs="Times New Roman"/>
          <w:lang w:val="nl-NL" w:eastAsia="ja-JP"/>
        </w:rPr>
        <w:t xml:space="preserve">uitvoerig </w:t>
      </w:r>
      <w:r w:rsidRPr="1D6529FC">
        <w:rPr>
          <w:rFonts w:cs="Times New Roman"/>
          <w:lang w:val="nl-NL" w:eastAsia="ja-JP"/>
        </w:rPr>
        <w:t>stil bij de voortdurende Russische agressieoorlog tegen Oekraïne</w:t>
      </w:r>
      <w:r w:rsidRPr="005647BE" w:rsidDel="00867BCC">
        <w:rPr>
          <w:rFonts w:cs="Times New Roman"/>
          <w:szCs w:val="18"/>
          <w:lang w:val="nl-NL" w:eastAsia="ja-JP"/>
        </w:rPr>
        <w:t>.</w:t>
      </w:r>
      <w:r w:rsidRPr="005647BE" w:rsidDel="00181999">
        <w:rPr>
          <w:rFonts w:cs="Times New Roman"/>
          <w:szCs w:val="18"/>
          <w:lang w:val="nl-NL" w:eastAsia="ja-JP"/>
        </w:rPr>
        <w:t xml:space="preserve"> </w:t>
      </w:r>
      <w:r w:rsidR="00206519">
        <w:rPr>
          <w:rFonts w:cs="Times New Roman"/>
          <w:szCs w:val="18"/>
          <w:lang w:val="nl-NL" w:eastAsia="ja-JP"/>
        </w:rPr>
        <w:t xml:space="preserve">President </w:t>
      </w:r>
      <w:proofErr w:type="spellStart"/>
      <w:r w:rsidR="00206519">
        <w:rPr>
          <w:rFonts w:cs="Times New Roman"/>
          <w:szCs w:val="18"/>
          <w:lang w:val="nl-NL" w:eastAsia="ja-JP"/>
        </w:rPr>
        <w:t>Zelensky</w:t>
      </w:r>
      <w:proofErr w:type="spellEnd"/>
      <w:r w:rsidR="00206519">
        <w:rPr>
          <w:rFonts w:cs="Times New Roman"/>
          <w:szCs w:val="18"/>
          <w:lang w:val="nl-NL" w:eastAsia="ja-JP"/>
        </w:rPr>
        <w:t xml:space="preserve"> schetste </w:t>
      </w:r>
      <w:r w:rsidR="00FD24F4">
        <w:rPr>
          <w:rFonts w:cs="Times New Roman"/>
          <w:szCs w:val="18"/>
          <w:lang w:val="nl-NL" w:eastAsia="ja-JP"/>
        </w:rPr>
        <w:t xml:space="preserve">de </w:t>
      </w:r>
      <w:r w:rsidR="00023065">
        <w:rPr>
          <w:rFonts w:cs="Times New Roman"/>
          <w:szCs w:val="18"/>
          <w:lang w:val="nl-NL" w:eastAsia="ja-JP"/>
        </w:rPr>
        <w:t>actuele situatie</w:t>
      </w:r>
      <w:r w:rsidR="00FD24F4">
        <w:rPr>
          <w:rFonts w:cs="Times New Roman"/>
          <w:szCs w:val="18"/>
          <w:lang w:val="nl-NL" w:eastAsia="ja-JP"/>
        </w:rPr>
        <w:t xml:space="preserve"> van Oekraïne</w:t>
      </w:r>
      <w:r w:rsidR="00023065">
        <w:rPr>
          <w:rFonts w:cs="Times New Roman"/>
          <w:szCs w:val="18"/>
          <w:lang w:val="nl-NL" w:eastAsia="ja-JP"/>
        </w:rPr>
        <w:t xml:space="preserve">, </w:t>
      </w:r>
      <w:r w:rsidR="00206519">
        <w:rPr>
          <w:rFonts w:cs="Times New Roman"/>
          <w:szCs w:val="18"/>
          <w:lang w:val="nl-NL" w:eastAsia="ja-JP"/>
        </w:rPr>
        <w:t>zowel op het slagveld</w:t>
      </w:r>
      <w:r w:rsidR="00911E51">
        <w:rPr>
          <w:rFonts w:cs="Times New Roman"/>
          <w:szCs w:val="18"/>
          <w:lang w:val="nl-NL" w:eastAsia="ja-JP"/>
        </w:rPr>
        <w:t xml:space="preserve"> als</w:t>
      </w:r>
      <w:r w:rsidR="00206519">
        <w:rPr>
          <w:rFonts w:cs="Times New Roman"/>
          <w:szCs w:val="18"/>
          <w:lang w:val="nl-NL" w:eastAsia="ja-JP"/>
        </w:rPr>
        <w:t xml:space="preserve"> economi</w:t>
      </w:r>
      <w:r w:rsidR="00023065">
        <w:rPr>
          <w:rFonts w:cs="Times New Roman"/>
          <w:szCs w:val="18"/>
          <w:lang w:val="nl-NL" w:eastAsia="ja-JP"/>
        </w:rPr>
        <w:t>sch</w:t>
      </w:r>
      <w:r w:rsidR="00911E51">
        <w:rPr>
          <w:rFonts w:cs="Times New Roman"/>
          <w:szCs w:val="18"/>
          <w:lang w:val="nl-NL" w:eastAsia="ja-JP"/>
        </w:rPr>
        <w:t>, in het bijzonder</w:t>
      </w:r>
      <w:r w:rsidR="00206519">
        <w:rPr>
          <w:rFonts w:cs="Times New Roman"/>
          <w:szCs w:val="18"/>
          <w:lang w:val="nl-NL" w:eastAsia="ja-JP"/>
        </w:rPr>
        <w:t xml:space="preserve"> de energiesector. Hij verzocht de EU en lidstaten om voortzett</w:t>
      </w:r>
      <w:r w:rsidR="002B189A">
        <w:rPr>
          <w:rFonts w:cs="Times New Roman"/>
          <w:szCs w:val="18"/>
          <w:lang w:val="nl-NL" w:eastAsia="ja-JP"/>
        </w:rPr>
        <w:t xml:space="preserve">ing van </w:t>
      </w:r>
      <w:r w:rsidR="00206519">
        <w:rPr>
          <w:rFonts w:cs="Times New Roman"/>
          <w:szCs w:val="18"/>
          <w:lang w:val="nl-NL" w:eastAsia="ja-JP"/>
        </w:rPr>
        <w:t xml:space="preserve">militaire en non-militaire steun. </w:t>
      </w:r>
      <w:r w:rsidRPr="1D6529FC">
        <w:rPr>
          <w:rFonts w:cs="Times New Roman"/>
          <w:lang w:val="nl-NL" w:eastAsia="ja-JP"/>
        </w:rPr>
        <w:t>De E</w:t>
      </w:r>
      <w:r>
        <w:rPr>
          <w:rFonts w:cs="Times New Roman"/>
          <w:lang w:val="nl-NL" w:eastAsia="ja-JP"/>
        </w:rPr>
        <w:t>R</w:t>
      </w:r>
      <w:r w:rsidRPr="1D6529FC">
        <w:rPr>
          <w:rFonts w:cs="Times New Roman"/>
          <w:lang w:val="nl-NL" w:eastAsia="ja-JP"/>
        </w:rPr>
        <w:t xml:space="preserve"> onderstreepte de urgentie van het </w:t>
      </w:r>
      <w:r w:rsidR="00206519">
        <w:rPr>
          <w:rFonts w:cs="Times New Roman"/>
          <w:lang w:val="nl-NL" w:eastAsia="ja-JP"/>
        </w:rPr>
        <w:t xml:space="preserve">blijvend </w:t>
      </w:r>
      <w:r w:rsidRPr="1D6529FC">
        <w:rPr>
          <w:rFonts w:cs="Times New Roman"/>
          <w:lang w:val="nl-NL" w:eastAsia="ja-JP"/>
        </w:rPr>
        <w:t xml:space="preserve">steunen van </w:t>
      </w:r>
      <w:r>
        <w:rPr>
          <w:rFonts w:cs="Times New Roman"/>
          <w:lang w:val="nl-NL" w:eastAsia="ja-JP"/>
        </w:rPr>
        <w:t xml:space="preserve">Oekraïne, en in het bijzonder de </w:t>
      </w:r>
      <w:r w:rsidRPr="1D6529FC">
        <w:rPr>
          <w:rFonts w:cs="Times New Roman"/>
          <w:lang w:val="nl-NL" w:eastAsia="ja-JP"/>
        </w:rPr>
        <w:t xml:space="preserve">Oekraïense </w:t>
      </w:r>
      <w:r w:rsidR="00206519">
        <w:rPr>
          <w:rFonts w:cs="Times New Roman"/>
          <w:lang w:val="nl-NL" w:eastAsia="ja-JP"/>
        </w:rPr>
        <w:t xml:space="preserve">energiesector en </w:t>
      </w:r>
      <w:r w:rsidRPr="1D6529FC">
        <w:rPr>
          <w:rFonts w:cs="Times New Roman"/>
          <w:lang w:val="nl-NL" w:eastAsia="ja-JP"/>
        </w:rPr>
        <w:t>luchtverdediging</w:t>
      </w:r>
      <w:r>
        <w:rPr>
          <w:rFonts w:cs="Times New Roman"/>
          <w:lang w:val="nl-NL" w:eastAsia="ja-JP"/>
        </w:rPr>
        <w:t>,</w:t>
      </w:r>
      <w:r w:rsidRPr="1D6529FC">
        <w:rPr>
          <w:rFonts w:cs="Times New Roman"/>
          <w:lang w:val="nl-NL" w:eastAsia="ja-JP"/>
        </w:rPr>
        <w:t xml:space="preserve"> naar aanleiding van de intensivering van Russische aanvallen en de aankomende winter. De ER veroordeelde daarbij de Russische agressie en onderstreepte dat Rusland met zijn voortdurende aanvallen geen enkele bereidheid toont voor een staakt</w:t>
      </w:r>
      <w:r w:rsidR="00AF4216">
        <w:rPr>
          <w:rFonts w:cs="Times New Roman"/>
          <w:lang w:val="nl-NL" w:eastAsia="ja-JP"/>
        </w:rPr>
        <w:t>-</w:t>
      </w:r>
      <w:r w:rsidRPr="1D6529FC">
        <w:rPr>
          <w:rFonts w:cs="Times New Roman"/>
          <w:lang w:val="nl-NL" w:eastAsia="ja-JP"/>
        </w:rPr>
        <w:t>het</w:t>
      </w:r>
      <w:r w:rsidR="00AF4216">
        <w:rPr>
          <w:rFonts w:cs="Times New Roman"/>
          <w:lang w:val="nl-NL" w:eastAsia="ja-JP"/>
        </w:rPr>
        <w:t>-</w:t>
      </w:r>
      <w:r w:rsidRPr="1D6529FC">
        <w:rPr>
          <w:rFonts w:cs="Times New Roman"/>
          <w:lang w:val="nl-NL" w:eastAsia="ja-JP"/>
        </w:rPr>
        <w:t>vuren of vredesbesprekingen. Tevens riep de ER</w:t>
      </w:r>
      <w:r w:rsidDel="00181999">
        <w:rPr>
          <w:rFonts w:cs="Times New Roman"/>
          <w:szCs w:val="18"/>
          <w:lang w:val="nl-NL" w:eastAsia="ja-JP"/>
        </w:rPr>
        <w:t xml:space="preserve"> </w:t>
      </w:r>
      <w:r w:rsidRPr="1D6529FC">
        <w:rPr>
          <w:rFonts w:cs="Times New Roman"/>
          <w:lang w:val="nl-NL" w:eastAsia="ja-JP"/>
        </w:rPr>
        <w:t xml:space="preserve">Rusland op aanvallen op civiele schepen in de Zwarte Zee te staken om de veilige en duurzame doorgang van onder meer </w:t>
      </w:r>
      <w:r>
        <w:rPr>
          <w:rFonts w:cs="Times New Roman"/>
          <w:lang w:val="nl-NL" w:eastAsia="ja-JP"/>
        </w:rPr>
        <w:t>graan</w:t>
      </w:r>
      <w:r w:rsidRPr="1D6529FC">
        <w:rPr>
          <w:rFonts w:cs="Times New Roman"/>
          <w:lang w:val="nl-NL" w:eastAsia="ja-JP"/>
        </w:rPr>
        <w:t>transport</w:t>
      </w:r>
      <w:r>
        <w:rPr>
          <w:rFonts w:cs="Times New Roman"/>
          <w:lang w:val="nl-NL" w:eastAsia="ja-JP"/>
        </w:rPr>
        <w:t>en</w:t>
      </w:r>
      <w:r w:rsidRPr="1D6529FC">
        <w:rPr>
          <w:rFonts w:cs="Times New Roman"/>
          <w:lang w:val="nl-NL" w:eastAsia="ja-JP"/>
        </w:rPr>
        <w:t xml:space="preserve"> voor de mondiale voedselzekerheid te garanderen. </w:t>
      </w:r>
      <w:r w:rsidR="00206519">
        <w:rPr>
          <w:rFonts w:cs="Times New Roman"/>
          <w:lang w:val="nl-NL" w:eastAsia="ja-JP"/>
        </w:rPr>
        <w:t xml:space="preserve">De </w:t>
      </w:r>
      <w:r w:rsidR="0033511E">
        <w:rPr>
          <w:rFonts w:cs="Times New Roman"/>
          <w:lang w:val="nl-NL" w:eastAsia="ja-JP"/>
        </w:rPr>
        <w:t>Raad</w:t>
      </w:r>
      <w:r w:rsidR="00206519">
        <w:rPr>
          <w:rFonts w:cs="Times New Roman"/>
          <w:lang w:val="nl-NL" w:eastAsia="ja-JP"/>
        </w:rPr>
        <w:t xml:space="preserve"> toonde zich volledig solidair met de lidstaten die aan de Zwarte Zee grenzen. </w:t>
      </w:r>
      <w:r w:rsidRPr="1D6529FC">
        <w:rPr>
          <w:rFonts w:cs="Times New Roman"/>
          <w:lang w:val="nl-NL" w:eastAsia="ja-JP"/>
        </w:rPr>
        <w:t>De E</w:t>
      </w:r>
      <w:r>
        <w:rPr>
          <w:rFonts w:cs="Times New Roman"/>
          <w:lang w:val="nl-NL" w:eastAsia="ja-JP"/>
        </w:rPr>
        <w:t>R</w:t>
      </w:r>
      <w:r w:rsidRPr="1D6529FC">
        <w:rPr>
          <w:rFonts w:cs="Times New Roman"/>
          <w:lang w:val="nl-NL" w:eastAsia="ja-JP"/>
        </w:rPr>
        <w:t xml:space="preserve"> benadrukte in dat kader het blijvend belang van de tweeledige koers van steun aan Oekraïne en verhoogde druk op Rusland.</w:t>
      </w:r>
      <w:r w:rsidDel="00181999">
        <w:rPr>
          <w:rFonts w:cs="Times New Roman"/>
          <w:szCs w:val="18"/>
          <w:lang w:val="nl-NL" w:eastAsia="ja-JP"/>
        </w:rPr>
        <w:t xml:space="preserve"> </w:t>
      </w:r>
      <w:r w:rsidR="004C0A88">
        <w:rPr>
          <w:rFonts w:cs="Times New Roman"/>
          <w:szCs w:val="18"/>
          <w:lang w:val="nl-NL" w:eastAsia="ja-JP"/>
        </w:rPr>
        <w:t xml:space="preserve"> </w:t>
      </w:r>
    </w:p>
    <w:p w:rsidR="003B592F" w:rsidP="003B592F" w:rsidRDefault="00C62382" w14:paraId="033D3330" w14:textId="5F884C9D">
      <w:pPr>
        <w:spacing w:after="0"/>
        <w:contextualSpacing/>
        <w:rPr>
          <w:rFonts w:cs="Times New Roman"/>
          <w:szCs w:val="18"/>
          <w:lang w:val="nl-NL" w:eastAsia="ja-JP"/>
        </w:rPr>
      </w:pPr>
      <w:r>
        <w:rPr>
          <w:rFonts w:cs="Times New Roman"/>
          <w:szCs w:val="18"/>
          <w:lang w:val="nl-NL" w:eastAsia="ja-JP"/>
        </w:rPr>
        <w:t xml:space="preserve"> </w:t>
      </w:r>
      <w:r w:rsidR="00737F1F">
        <w:rPr>
          <w:rFonts w:cs="Times New Roman"/>
          <w:szCs w:val="18"/>
          <w:lang w:val="nl-NL" w:eastAsia="ja-JP"/>
        </w:rPr>
        <w:t xml:space="preserve"> </w:t>
      </w:r>
      <w:r>
        <w:rPr>
          <w:rFonts w:cs="Times New Roman"/>
          <w:szCs w:val="18"/>
          <w:lang w:val="nl-NL" w:eastAsia="ja-JP"/>
        </w:rPr>
        <w:t xml:space="preserve"> </w:t>
      </w:r>
    </w:p>
    <w:p w:rsidR="00A9674B" w:rsidP="003B592F" w:rsidRDefault="00A9674B" w14:paraId="1FA6994F" w14:textId="098A5272">
      <w:pPr>
        <w:spacing w:after="0"/>
        <w:contextualSpacing/>
        <w:rPr>
          <w:rFonts w:cs="Times New Roman"/>
          <w:lang w:val="nl-NL" w:eastAsia="ja-JP"/>
        </w:rPr>
      </w:pPr>
      <w:r>
        <w:rPr>
          <w:rFonts w:cs="Times New Roman"/>
          <w:lang w:val="nl-NL" w:eastAsia="ja-JP"/>
        </w:rPr>
        <w:t xml:space="preserve">President </w:t>
      </w:r>
      <w:proofErr w:type="spellStart"/>
      <w:r>
        <w:rPr>
          <w:rFonts w:cs="Times New Roman"/>
          <w:lang w:val="nl-NL" w:eastAsia="ja-JP"/>
        </w:rPr>
        <w:t>Zelensky</w:t>
      </w:r>
      <w:proofErr w:type="spellEnd"/>
      <w:r>
        <w:rPr>
          <w:rFonts w:cs="Times New Roman"/>
          <w:lang w:val="nl-NL" w:eastAsia="ja-JP"/>
        </w:rPr>
        <w:t xml:space="preserve"> ging in op de </w:t>
      </w:r>
      <w:r w:rsidR="003D2104">
        <w:rPr>
          <w:rFonts w:cs="Times New Roman"/>
          <w:lang w:val="nl-NL" w:eastAsia="ja-JP"/>
        </w:rPr>
        <w:t>financiële tekorten van Oekraïne als gevolg van de Russische aanvallen.</w:t>
      </w:r>
      <w:r>
        <w:rPr>
          <w:rFonts w:cs="Times New Roman"/>
          <w:lang w:val="nl-NL" w:eastAsia="ja-JP"/>
        </w:rPr>
        <w:t xml:space="preserve"> </w:t>
      </w:r>
      <w:r w:rsidR="003D2104">
        <w:rPr>
          <w:rFonts w:cs="Times New Roman"/>
          <w:lang w:val="nl-NL" w:eastAsia="ja-JP"/>
        </w:rPr>
        <w:t>Hij</w:t>
      </w:r>
      <w:r>
        <w:rPr>
          <w:rFonts w:cs="Times New Roman"/>
          <w:lang w:val="nl-NL" w:eastAsia="ja-JP"/>
        </w:rPr>
        <w:t xml:space="preserve"> gaf aan voor 2027 ruim </w:t>
      </w:r>
      <w:r w:rsidR="001856CF">
        <w:rPr>
          <w:rFonts w:cs="Times New Roman"/>
          <w:lang w:val="nl-NL" w:eastAsia="ja-JP"/>
        </w:rPr>
        <w:t xml:space="preserve">EUR </w:t>
      </w:r>
      <w:r>
        <w:rPr>
          <w:rFonts w:cs="Times New Roman"/>
          <w:lang w:val="nl-NL" w:eastAsia="ja-JP"/>
        </w:rPr>
        <w:t xml:space="preserve">70 miljard </w:t>
      </w:r>
      <w:r w:rsidR="00911E51">
        <w:rPr>
          <w:rFonts w:cs="Times New Roman"/>
          <w:lang w:val="nl-NL" w:eastAsia="ja-JP"/>
        </w:rPr>
        <w:t xml:space="preserve">aan aanvullende middelen </w:t>
      </w:r>
      <w:r>
        <w:rPr>
          <w:rFonts w:cs="Times New Roman"/>
          <w:lang w:val="nl-NL" w:eastAsia="ja-JP"/>
        </w:rPr>
        <w:t xml:space="preserve">nodig te hebben </w:t>
      </w:r>
      <w:r w:rsidR="003D2104">
        <w:rPr>
          <w:rFonts w:cs="Times New Roman"/>
          <w:lang w:val="nl-NL" w:eastAsia="ja-JP"/>
        </w:rPr>
        <w:t>om de begroting rond te krijgen en benodigde militaire uitgaven te kunnen doen om stand te houden tegenover de Russische agressie</w:t>
      </w:r>
      <w:r>
        <w:rPr>
          <w:rFonts w:cs="Times New Roman"/>
          <w:lang w:val="nl-NL" w:eastAsia="ja-JP"/>
        </w:rPr>
        <w:t xml:space="preserve">. Mede op aandringen van Nederland zegde de Europese Commissie toe snel met een nadere analyse van financiële noden </w:t>
      </w:r>
      <w:r w:rsidR="00023065">
        <w:rPr>
          <w:rFonts w:cs="Times New Roman"/>
          <w:lang w:val="nl-NL" w:eastAsia="ja-JP"/>
        </w:rPr>
        <w:t xml:space="preserve">en financieringsopties </w:t>
      </w:r>
      <w:r>
        <w:rPr>
          <w:rFonts w:cs="Times New Roman"/>
          <w:lang w:val="nl-NL" w:eastAsia="ja-JP"/>
        </w:rPr>
        <w:t>te komen</w:t>
      </w:r>
      <w:r w:rsidR="00414F7D">
        <w:rPr>
          <w:rFonts w:cs="Times New Roman"/>
          <w:lang w:val="nl-NL" w:eastAsia="ja-JP"/>
        </w:rPr>
        <w:t>,</w:t>
      </w:r>
      <w:r>
        <w:rPr>
          <w:rFonts w:cs="Times New Roman"/>
          <w:lang w:val="nl-NL" w:eastAsia="ja-JP"/>
        </w:rPr>
        <w:t xml:space="preserve"> zodat de ER op een volgende bijeenkomst daarover k</w:t>
      </w:r>
      <w:r w:rsidR="00911E51">
        <w:rPr>
          <w:rFonts w:cs="Times New Roman"/>
          <w:lang w:val="nl-NL" w:eastAsia="ja-JP"/>
        </w:rPr>
        <w:t>an</w:t>
      </w:r>
      <w:r>
        <w:rPr>
          <w:rFonts w:cs="Times New Roman"/>
          <w:lang w:val="nl-NL" w:eastAsia="ja-JP"/>
        </w:rPr>
        <w:t xml:space="preserve"> spreken. In dit verband </w:t>
      </w:r>
      <w:r w:rsidR="00991D50">
        <w:rPr>
          <w:rFonts w:cs="Times New Roman"/>
          <w:lang w:val="nl-NL" w:eastAsia="ja-JP"/>
        </w:rPr>
        <w:t xml:space="preserve">kwam opnieuw </w:t>
      </w:r>
      <w:r>
        <w:rPr>
          <w:rFonts w:cs="Times New Roman"/>
          <w:lang w:val="nl-NL" w:eastAsia="ja-JP"/>
        </w:rPr>
        <w:t xml:space="preserve">het </w:t>
      </w:r>
      <w:r w:rsidR="00991D50">
        <w:rPr>
          <w:rFonts w:cs="Times New Roman"/>
          <w:lang w:val="nl-NL" w:eastAsia="ja-JP"/>
        </w:rPr>
        <w:t>mogelijk</w:t>
      </w:r>
      <w:r w:rsidR="00D027FA">
        <w:rPr>
          <w:rFonts w:cs="Times New Roman"/>
          <w:lang w:val="nl-NL" w:eastAsia="ja-JP"/>
        </w:rPr>
        <w:t>e</w:t>
      </w:r>
      <w:r>
        <w:rPr>
          <w:rFonts w:cs="Times New Roman"/>
          <w:lang w:val="nl-NL" w:eastAsia="ja-JP"/>
        </w:rPr>
        <w:t xml:space="preserve"> gebruik van </w:t>
      </w:r>
      <w:r w:rsidRPr="00206519">
        <w:rPr>
          <w:rFonts w:cs="Times New Roman"/>
          <w:szCs w:val="18"/>
          <w:lang w:val="nl-NL" w:eastAsia="ja-JP"/>
        </w:rPr>
        <w:t>geïmmobiliseerde Russische tegoeden</w:t>
      </w:r>
      <w:r w:rsidR="00991D50">
        <w:rPr>
          <w:rFonts w:cs="Times New Roman"/>
          <w:szCs w:val="18"/>
          <w:lang w:val="nl-NL" w:eastAsia="ja-JP"/>
        </w:rPr>
        <w:t xml:space="preserve"> op</w:t>
      </w:r>
      <w:r>
        <w:rPr>
          <w:rFonts w:cs="Times New Roman"/>
          <w:szCs w:val="18"/>
          <w:lang w:val="nl-NL" w:eastAsia="ja-JP"/>
        </w:rPr>
        <w:t xml:space="preserve">, waarbij </w:t>
      </w:r>
      <w:r w:rsidR="00991D50">
        <w:rPr>
          <w:rFonts w:cs="Times New Roman"/>
          <w:szCs w:val="18"/>
          <w:lang w:val="nl-NL" w:eastAsia="ja-JP"/>
        </w:rPr>
        <w:t xml:space="preserve">door </w:t>
      </w:r>
      <w:r>
        <w:rPr>
          <w:rFonts w:cs="Times New Roman"/>
          <w:szCs w:val="18"/>
          <w:lang w:val="nl-NL" w:eastAsia="ja-JP"/>
        </w:rPr>
        <w:t xml:space="preserve">een lidstaat </w:t>
      </w:r>
      <w:r w:rsidR="00991D50">
        <w:rPr>
          <w:rFonts w:cs="Times New Roman"/>
          <w:szCs w:val="18"/>
          <w:lang w:val="nl-NL" w:eastAsia="ja-JP"/>
        </w:rPr>
        <w:t xml:space="preserve">opnieuw werd gewezen </w:t>
      </w:r>
      <w:r w:rsidR="00231992">
        <w:rPr>
          <w:rFonts w:cs="Times New Roman"/>
          <w:szCs w:val="18"/>
          <w:lang w:val="nl-NL" w:eastAsia="ja-JP"/>
        </w:rPr>
        <w:t xml:space="preserve">op de </w:t>
      </w:r>
      <w:r>
        <w:rPr>
          <w:rFonts w:cs="Times New Roman"/>
          <w:szCs w:val="18"/>
          <w:lang w:val="nl-NL" w:eastAsia="ja-JP"/>
        </w:rPr>
        <w:t xml:space="preserve">juridische en financiële risico’s </w:t>
      </w:r>
      <w:r w:rsidR="00231992">
        <w:rPr>
          <w:rFonts w:cs="Times New Roman"/>
          <w:szCs w:val="18"/>
          <w:lang w:val="nl-NL" w:eastAsia="ja-JP"/>
        </w:rPr>
        <w:t xml:space="preserve">die zij hierbij zien. </w:t>
      </w:r>
    </w:p>
    <w:p w:rsidR="00A9674B" w:rsidP="003B592F" w:rsidRDefault="00A9674B" w14:paraId="511353C1" w14:textId="77777777">
      <w:pPr>
        <w:spacing w:after="0"/>
        <w:contextualSpacing/>
        <w:rPr>
          <w:rFonts w:cs="Times New Roman"/>
          <w:lang w:val="nl-NL" w:eastAsia="ja-JP"/>
        </w:rPr>
      </w:pPr>
    </w:p>
    <w:p w:rsidR="003B592F" w:rsidP="003B592F" w:rsidRDefault="003B592F" w14:paraId="5DE17C22" w14:textId="1DB99A30">
      <w:pPr>
        <w:spacing w:after="0"/>
        <w:contextualSpacing/>
        <w:rPr>
          <w:rFonts w:cs="Times New Roman"/>
          <w:lang w:val="nl-NL" w:eastAsia="ja-JP"/>
        </w:rPr>
      </w:pPr>
      <w:r w:rsidRPr="1D6529FC">
        <w:rPr>
          <w:rFonts w:cs="Times New Roman"/>
          <w:lang w:val="nl-NL" w:eastAsia="ja-JP"/>
        </w:rPr>
        <w:t>De ER verwelkomde de recente uitbetalingen uit de EU</w:t>
      </w:r>
      <w:r w:rsidRPr="005647BE" w:rsidDel="00867BCC">
        <w:rPr>
          <w:rFonts w:cs="Times New Roman"/>
          <w:szCs w:val="18"/>
          <w:lang w:val="nl-NL" w:eastAsia="ja-JP"/>
        </w:rPr>
        <w:t xml:space="preserve"> </w:t>
      </w:r>
      <w:r w:rsidRPr="009E1E19">
        <w:rPr>
          <w:rFonts w:cs="Times New Roman"/>
          <w:i/>
          <w:lang w:val="nl-NL" w:eastAsia="ja-JP"/>
        </w:rPr>
        <w:t>Ukraine Support Loan</w:t>
      </w:r>
      <w:r w:rsidRPr="1D6529FC">
        <w:rPr>
          <w:rFonts w:cs="Times New Roman"/>
          <w:lang w:val="nl-NL" w:eastAsia="ja-JP"/>
        </w:rPr>
        <w:t xml:space="preserve"> en overeenkomst over de vrijgave van EUR 6,6 miljard </w:t>
      </w:r>
      <w:r>
        <w:rPr>
          <w:rFonts w:cs="Times New Roman"/>
          <w:lang w:val="nl-NL" w:eastAsia="ja-JP"/>
        </w:rPr>
        <w:t>uit</w:t>
      </w:r>
      <w:r w:rsidRPr="1D6529FC">
        <w:rPr>
          <w:rFonts w:cs="Times New Roman"/>
          <w:lang w:val="nl-NL" w:eastAsia="ja-JP"/>
        </w:rPr>
        <w:t xml:space="preserve"> de</w:t>
      </w:r>
      <w:r>
        <w:rPr>
          <w:rFonts w:cs="Times New Roman"/>
          <w:szCs w:val="18"/>
          <w:lang w:val="nl-NL" w:eastAsia="ja-JP"/>
        </w:rPr>
        <w:t xml:space="preserve"> </w:t>
      </w:r>
      <w:r w:rsidRPr="1D6529FC">
        <w:rPr>
          <w:rFonts w:cs="Times New Roman"/>
          <w:lang w:val="nl-NL" w:eastAsia="ja-JP"/>
        </w:rPr>
        <w:t xml:space="preserve">Europese Vredesfaciliteit, </w:t>
      </w:r>
      <w:r w:rsidR="00911E51">
        <w:rPr>
          <w:rFonts w:cs="Times New Roman"/>
          <w:lang w:val="nl-NL" w:eastAsia="ja-JP"/>
        </w:rPr>
        <w:t>en</w:t>
      </w:r>
      <w:r w:rsidRPr="1D6529FC" w:rsidR="00911E51">
        <w:rPr>
          <w:rFonts w:cs="Times New Roman"/>
          <w:lang w:val="nl-NL" w:eastAsia="ja-JP"/>
        </w:rPr>
        <w:t xml:space="preserve"> </w:t>
      </w:r>
      <w:r w:rsidRPr="1D6529FC">
        <w:rPr>
          <w:rFonts w:cs="Times New Roman"/>
          <w:lang w:val="nl-NL" w:eastAsia="ja-JP"/>
        </w:rPr>
        <w:t xml:space="preserve">onderstreepte </w:t>
      </w:r>
      <w:r>
        <w:rPr>
          <w:rFonts w:cs="Times New Roman"/>
          <w:lang w:val="nl-NL" w:eastAsia="ja-JP"/>
        </w:rPr>
        <w:t xml:space="preserve">in het kader van </w:t>
      </w:r>
      <w:r w:rsidRPr="1D6529FC">
        <w:rPr>
          <w:rFonts w:cs="Times New Roman"/>
          <w:lang w:val="nl-NL" w:eastAsia="ja-JP"/>
        </w:rPr>
        <w:t>het verwachte financieringstekort voor 2027</w:t>
      </w:r>
      <w:r>
        <w:rPr>
          <w:rFonts w:cs="Times New Roman"/>
          <w:lang w:val="nl-NL" w:eastAsia="ja-JP"/>
        </w:rPr>
        <w:t xml:space="preserve"> </w:t>
      </w:r>
      <w:r w:rsidRPr="1D6529FC">
        <w:rPr>
          <w:rFonts w:cs="Times New Roman"/>
          <w:lang w:val="nl-NL" w:eastAsia="ja-JP"/>
        </w:rPr>
        <w:t>ook het</w:t>
      </w:r>
      <w:r w:rsidRPr="005647BE" w:rsidDel="00867BCC">
        <w:rPr>
          <w:rFonts w:cs="Times New Roman"/>
          <w:szCs w:val="18"/>
          <w:lang w:val="nl-NL" w:eastAsia="ja-JP"/>
        </w:rPr>
        <w:t xml:space="preserve"> </w:t>
      </w:r>
      <w:r w:rsidRPr="1D6529FC">
        <w:rPr>
          <w:rFonts w:cs="Times New Roman"/>
          <w:lang w:val="nl-NL" w:eastAsia="ja-JP"/>
        </w:rPr>
        <w:t xml:space="preserve">belang van voortzetting van bilaterale steun, dialoog met partnerlanden van Oekraïne, en voortgang van Oekraïne op benodigde hervormingen. </w:t>
      </w:r>
      <w:r w:rsidR="00A9674B">
        <w:rPr>
          <w:rFonts w:cs="Times New Roman"/>
          <w:lang w:val="nl-NL" w:eastAsia="ja-JP"/>
        </w:rPr>
        <w:t xml:space="preserve">Nederland riep hierbij alle lidstaten op om bij te dragen aan een eerlijke lastenverdeling ten aanzien van steun aan Oekraïne. </w:t>
      </w:r>
      <w:r w:rsidRPr="1D6529FC">
        <w:rPr>
          <w:rFonts w:cs="Times New Roman"/>
          <w:lang w:val="nl-NL" w:eastAsia="ja-JP"/>
        </w:rPr>
        <w:t>De ER stelde ook klaar te blijven staan om de druk op Rusland verder te verhogen met nieuwe sanctiemaatregelen, met name gericht op de Russische energie-inkomsten, het tegengaan van de schaduwvloot en het opleggen van beperkingen aan het bankensysteem.</w:t>
      </w:r>
      <w:r w:rsidDel="00047205">
        <w:rPr>
          <w:rFonts w:cs="Times New Roman"/>
          <w:szCs w:val="18"/>
          <w:lang w:val="nl-NL" w:eastAsia="ja-JP"/>
        </w:rPr>
        <w:t xml:space="preserve"> </w:t>
      </w:r>
      <w:r w:rsidRPr="1D6529FC">
        <w:rPr>
          <w:rFonts w:cs="Times New Roman"/>
          <w:lang w:val="nl-NL" w:eastAsia="ja-JP"/>
        </w:rPr>
        <w:t>In dit kader betreurde de ER het recente besluit van de VS tot het tijdelijk opheffen van sancties gericht op Russische diesel.</w:t>
      </w:r>
    </w:p>
    <w:p w:rsidR="003B592F" w:rsidP="003B592F" w:rsidRDefault="003B592F" w14:paraId="2E6415AF" w14:textId="77777777">
      <w:pPr>
        <w:spacing w:after="0"/>
        <w:contextualSpacing/>
        <w:rPr>
          <w:rFonts w:cs="Times New Roman"/>
          <w:szCs w:val="18"/>
          <w:lang w:val="nl-NL" w:eastAsia="ja-JP"/>
        </w:rPr>
      </w:pPr>
    </w:p>
    <w:p w:rsidR="003B592F" w:rsidP="003B592F" w:rsidRDefault="0033511E" w14:paraId="50A0ADE5" w14:textId="7836239A">
      <w:pPr>
        <w:spacing w:after="0"/>
        <w:contextualSpacing/>
        <w:rPr>
          <w:rFonts w:cs="Times New Roman"/>
          <w:lang w:val="nl-NL" w:eastAsia="ja-JP"/>
        </w:rPr>
      </w:pPr>
      <w:r>
        <w:rPr>
          <w:rFonts w:cs="Times New Roman"/>
          <w:lang w:val="nl-NL" w:eastAsia="ja-JP"/>
        </w:rPr>
        <w:t xml:space="preserve">Tot slot stond de ER </w:t>
      </w:r>
      <w:r w:rsidRPr="1D6529FC" w:rsidR="003B592F">
        <w:rPr>
          <w:rFonts w:cs="Times New Roman"/>
          <w:lang w:val="nl-NL" w:eastAsia="ja-JP"/>
        </w:rPr>
        <w:t xml:space="preserve">stil bij een nieuwe stap in het toetredingsproces van Oekraïne tot de EU; Clusters 2 (interne markt) en 3 (concurrentievermogen en inclusieve groei) werden op 13 oktober </w:t>
      </w:r>
      <w:r w:rsidR="003B592F">
        <w:rPr>
          <w:rFonts w:cs="Times New Roman"/>
          <w:lang w:val="nl-NL" w:eastAsia="ja-JP"/>
        </w:rPr>
        <w:t xml:space="preserve">jl. </w:t>
      </w:r>
      <w:r w:rsidRPr="1D6529FC" w:rsidR="003B592F">
        <w:rPr>
          <w:rFonts w:cs="Times New Roman"/>
          <w:lang w:val="nl-NL" w:eastAsia="ja-JP"/>
        </w:rPr>
        <w:t>geopend.</w:t>
      </w:r>
      <w:r w:rsidR="003B592F">
        <w:rPr>
          <w:rFonts w:cs="Times New Roman"/>
          <w:lang w:val="nl-NL" w:eastAsia="ja-JP"/>
        </w:rPr>
        <w:t xml:space="preserve"> </w:t>
      </w:r>
      <w:r w:rsidRPr="1D6529FC" w:rsidR="003B592F">
        <w:rPr>
          <w:rFonts w:cs="Times New Roman"/>
          <w:lang w:val="nl-NL" w:eastAsia="ja-JP"/>
        </w:rPr>
        <w:t xml:space="preserve"> </w:t>
      </w:r>
      <w:r w:rsidR="003B592F">
        <w:rPr>
          <w:rFonts w:cs="Times New Roman"/>
          <w:lang w:val="nl-NL" w:eastAsia="ja-JP"/>
        </w:rPr>
        <w:t xml:space="preserve"> </w:t>
      </w:r>
    </w:p>
    <w:p w:rsidR="00206519" w:rsidP="003622BD" w:rsidRDefault="00206519" w14:paraId="182B1F5B" w14:textId="77777777">
      <w:pPr>
        <w:spacing w:after="0"/>
        <w:contextualSpacing/>
        <w:rPr>
          <w:rFonts w:cs="Times New Roman"/>
          <w:szCs w:val="18"/>
          <w:lang w:val="nl-NL" w:eastAsia="ja-JP"/>
        </w:rPr>
      </w:pPr>
    </w:p>
    <w:p w:rsidRPr="003622BD" w:rsidR="003622BD" w:rsidP="003622BD" w:rsidRDefault="003622BD" w14:paraId="3080504A" w14:textId="38F6EBEF">
      <w:pPr>
        <w:pStyle w:val="Geenafstand"/>
        <w:contextualSpacing/>
        <w:rPr>
          <w:i/>
          <w:lang w:val="nl-NL"/>
        </w:rPr>
      </w:pPr>
      <w:r w:rsidRPr="1D6529FC">
        <w:rPr>
          <w:i/>
          <w:lang w:val="nl-NL"/>
        </w:rPr>
        <w:t>Meerjarig Financieel Kader (MFK)</w:t>
      </w:r>
    </w:p>
    <w:p w:rsidR="008C370A" w:rsidP="00035EB7" w:rsidRDefault="008D3710" w14:paraId="413F7A72" w14:textId="3590B12D">
      <w:pPr>
        <w:spacing w:after="0"/>
        <w:contextualSpacing/>
        <w:rPr>
          <w:rFonts w:cs="Times New Roman"/>
          <w:lang w:val="nl-NL" w:eastAsia="ja-JP"/>
        </w:rPr>
      </w:pPr>
      <w:r>
        <w:rPr>
          <w:rFonts w:cs="Times New Roman"/>
          <w:lang w:val="nl-NL" w:eastAsia="ja-JP"/>
        </w:rPr>
        <w:t>D</w:t>
      </w:r>
      <w:r w:rsidRPr="1D6529FC" w:rsidR="00BC0435">
        <w:rPr>
          <w:rFonts w:cs="Times New Roman"/>
          <w:lang w:val="nl-NL" w:eastAsia="ja-JP"/>
        </w:rPr>
        <w:t xml:space="preserve">e </w:t>
      </w:r>
      <w:r w:rsidR="00117636">
        <w:rPr>
          <w:rFonts w:cs="Times New Roman"/>
          <w:lang w:val="nl-NL" w:eastAsia="ja-JP"/>
        </w:rPr>
        <w:t>ER</w:t>
      </w:r>
      <w:r w:rsidRPr="1D6529FC" w:rsidR="00BC0435">
        <w:rPr>
          <w:rFonts w:cs="Times New Roman"/>
          <w:lang w:val="nl-NL" w:eastAsia="ja-JP"/>
        </w:rPr>
        <w:t xml:space="preserve"> </w:t>
      </w:r>
      <w:r w:rsidR="003564FC">
        <w:rPr>
          <w:rFonts w:cs="Times New Roman"/>
          <w:lang w:val="nl-NL" w:eastAsia="ja-JP"/>
        </w:rPr>
        <w:t xml:space="preserve">sprak, in navolging van de Raad Algemene Zaken, over de </w:t>
      </w:r>
      <w:r w:rsidRPr="1D6529FC" w:rsidR="00BC0435">
        <w:rPr>
          <w:rFonts w:cs="Times New Roman"/>
          <w:lang w:val="nl-NL" w:eastAsia="ja-JP"/>
        </w:rPr>
        <w:t xml:space="preserve">nieuwe versie van het onderhandelingskader </w:t>
      </w:r>
      <w:r w:rsidR="006B4489">
        <w:rPr>
          <w:rFonts w:cs="Times New Roman"/>
          <w:lang w:val="nl-NL" w:eastAsia="ja-JP"/>
        </w:rPr>
        <w:t>(</w:t>
      </w:r>
      <w:proofErr w:type="spellStart"/>
      <w:r w:rsidRPr="00D250CB" w:rsidR="006B4489">
        <w:rPr>
          <w:rFonts w:cs="Times New Roman"/>
          <w:i/>
          <w:iCs/>
          <w:lang w:val="nl-NL" w:eastAsia="ja-JP"/>
        </w:rPr>
        <w:t>negotiating</w:t>
      </w:r>
      <w:proofErr w:type="spellEnd"/>
      <w:r w:rsidRPr="00D250CB" w:rsidR="006B4489">
        <w:rPr>
          <w:rFonts w:cs="Times New Roman"/>
          <w:i/>
          <w:iCs/>
          <w:lang w:val="nl-NL" w:eastAsia="ja-JP"/>
        </w:rPr>
        <w:t xml:space="preserve"> box</w:t>
      </w:r>
      <w:r w:rsidR="006B4489">
        <w:rPr>
          <w:rFonts w:cs="Times New Roman"/>
          <w:lang w:val="nl-NL" w:eastAsia="ja-JP"/>
        </w:rPr>
        <w:t>)</w:t>
      </w:r>
      <w:r w:rsidRPr="1D6529FC" w:rsidR="00BC0435">
        <w:rPr>
          <w:rFonts w:cs="Times New Roman"/>
          <w:lang w:val="nl-NL" w:eastAsia="ja-JP"/>
        </w:rPr>
        <w:t xml:space="preserve"> voor het MFK </w:t>
      </w:r>
      <w:r>
        <w:rPr>
          <w:rFonts w:cs="Times New Roman"/>
          <w:lang w:val="nl-NL" w:eastAsia="ja-JP"/>
        </w:rPr>
        <w:t xml:space="preserve">en eigenmiddelenbesluit </w:t>
      </w:r>
      <w:r w:rsidR="008C370A">
        <w:rPr>
          <w:rFonts w:cs="Times New Roman"/>
          <w:lang w:val="nl-NL" w:eastAsia="ja-JP"/>
        </w:rPr>
        <w:t>(EMB)</w:t>
      </w:r>
      <w:r w:rsidR="002B7E60">
        <w:rPr>
          <w:rFonts w:cs="Times New Roman"/>
          <w:lang w:val="nl-NL" w:eastAsia="ja-JP"/>
        </w:rPr>
        <w:t>,</w:t>
      </w:r>
      <w:r w:rsidR="008C370A">
        <w:rPr>
          <w:rFonts w:cs="Times New Roman"/>
          <w:lang w:val="nl-NL" w:eastAsia="ja-JP"/>
        </w:rPr>
        <w:t xml:space="preserve"> </w:t>
      </w:r>
      <w:r w:rsidRPr="1D6529FC" w:rsidR="00BC0435">
        <w:rPr>
          <w:rFonts w:cs="Times New Roman"/>
          <w:lang w:val="nl-NL" w:eastAsia="ja-JP"/>
        </w:rPr>
        <w:t>d</w:t>
      </w:r>
      <w:r w:rsidR="002B7E60">
        <w:rPr>
          <w:rFonts w:cs="Times New Roman"/>
          <w:lang w:val="nl-NL" w:eastAsia="ja-JP"/>
        </w:rPr>
        <w:t>at</w:t>
      </w:r>
      <w:r w:rsidRPr="1D6529FC" w:rsidR="00BC0435">
        <w:rPr>
          <w:rFonts w:cs="Times New Roman"/>
          <w:lang w:val="nl-NL" w:eastAsia="ja-JP"/>
        </w:rPr>
        <w:t xml:space="preserve"> het Ierse voorzitterschap </w:t>
      </w:r>
      <w:r>
        <w:rPr>
          <w:rFonts w:cs="Times New Roman"/>
          <w:lang w:val="nl-NL" w:eastAsia="ja-JP"/>
        </w:rPr>
        <w:t xml:space="preserve">van de Raad </w:t>
      </w:r>
      <w:r w:rsidRPr="1D6529FC" w:rsidR="00BC0435">
        <w:rPr>
          <w:rFonts w:cs="Times New Roman"/>
          <w:lang w:val="nl-NL" w:eastAsia="ja-JP"/>
        </w:rPr>
        <w:t>op 10 oktober jl. publiceerd</w:t>
      </w:r>
      <w:r>
        <w:rPr>
          <w:rFonts w:cs="Times New Roman"/>
          <w:lang w:val="nl-NL" w:eastAsia="ja-JP"/>
        </w:rPr>
        <w:t>e</w:t>
      </w:r>
      <w:r w:rsidRPr="1D6529FC" w:rsidR="00BC0435">
        <w:rPr>
          <w:rFonts w:cs="Times New Roman"/>
          <w:lang w:val="nl-NL" w:eastAsia="ja-JP"/>
        </w:rPr>
        <w:t xml:space="preserve">. Op 12 oktober jl. ontving uw Kamer een </w:t>
      </w:r>
      <w:r w:rsidR="00C36EA0">
        <w:rPr>
          <w:rFonts w:cs="Times New Roman"/>
          <w:lang w:val="nl-NL" w:eastAsia="ja-JP"/>
        </w:rPr>
        <w:t>appreciatie</w:t>
      </w:r>
      <w:r w:rsidRPr="1D6529FC" w:rsidR="00BC0435">
        <w:rPr>
          <w:rFonts w:cs="Times New Roman"/>
          <w:lang w:val="nl-NL" w:eastAsia="ja-JP"/>
        </w:rPr>
        <w:t xml:space="preserve"> van deze </w:t>
      </w:r>
      <w:proofErr w:type="spellStart"/>
      <w:r w:rsidRPr="1D6529FC" w:rsidR="00BC0435">
        <w:rPr>
          <w:rFonts w:cs="Times New Roman"/>
          <w:i/>
          <w:lang w:val="nl-NL" w:eastAsia="ja-JP"/>
        </w:rPr>
        <w:t>negotiating</w:t>
      </w:r>
      <w:proofErr w:type="spellEnd"/>
      <w:r w:rsidRPr="1D6529FC" w:rsidR="00BC0435">
        <w:rPr>
          <w:rFonts w:cs="Times New Roman"/>
          <w:i/>
          <w:lang w:val="nl-NL" w:eastAsia="ja-JP"/>
        </w:rPr>
        <w:t xml:space="preserve"> box</w:t>
      </w:r>
      <w:r w:rsidR="00294577">
        <w:rPr>
          <w:rFonts w:cs="Times New Roman"/>
          <w:i/>
          <w:lang w:val="nl-NL" w:eastAsia="ja-JP"/>
        </w:rPr>
        <w:t>.</w:t>
      </w:r>
      <w:r w:rsidRPr="1D6529FC" w:rsidR="00BC0435">
        <w:rPr>
          <w:rStyle w:val="Voetnootmarkering"/>
          <w:rFonts w:cs="Times New Roman"/>
          <w:i/>
          <w:lang w:val="nl-NL" w:eastAsia="ja-JP"/>
        </w:rPr>
        <w:footnoteReference w:id="2"/>
      </w:r>
      <w:r w:rsidRPr="1D6529FC" w:rsidR="00BC0435">
        <w:rPr>
          <w:rFonts w:cs="Times New Roman"/>
          <w:lang w:val="nl-NL" w:eastAsia="ja-JP"/>
        </w:rPr>
        <w:t xml:space="preserve"> Nederland </w:t>
      </w:r>
      <w:r w:rsidR="002B7E60">
        <w:rPr>
          <w:rFonts w:cs="Times New Roman"/>
          <w:lang w:val="nl-NL" w:eastAsia="ja-JP"/>
        </w:rPr>
        <w:t xml:space="preserve">benadrukte </w:t>
      </w:r>
      <w:r w:rsidR="00C36EA0">
        <w:rPr>
          <w:rFonts w:cs="Times New Roman"/>
          <w:lang w:val="nl-NL" w:eastAsia="ja-JP"/>
        </w:rPr>
        <w:t xml:space="preserve">tijdens de ER </w:t>
      </w:r>
      <w:r w:rsidRPr="1D6529FC" w:rsidR="00BC0435">
        <w:rPr>
          <w:rFonts w:cs="Times New Roman"/>
          <w:lang w:val="nl-NL" w:eastAsia="ja-JP"/>
        </w:rPr>
        <w:t xml:space="preserve">samen met gelijkgestemde lidstaten dat de </w:t>
      </w:r>
      <w:proofErr w:type="spellStart"/>
      <w:r w:rsidRPr="009C0F0F" w:rsidR="00BC0435">
        <w:rPr>
          <w:rFonts w:cs="Times New Roman"/>
          <w:i/>
          <w:lang w:val="nl-NL" w:eastAsia="ja-JP"/>
        </w:rPr>
        <w:t>negotiating</w:t>
      </w:r>
      <w:proofErr w:type="spellEnd"/>
      <w:r w:rsidRPr="009C0F0F" w:rsidR="00BC0435">
        <w:rPr>
          <w:rFonts w:cs="Times New Roman"/>
          <w:i/>
          <w:lang w:val="nl-NL" w:eastAsia="ja-JP"/>
        </w:rPr>
        <w:t xml:space="preserve"> box</w:t>
      </w:r>
      <w:r w:rsidRPr="1D6529FC" w:rsidR="00BC0435">
        <w:rPr>
          <w:rFonts w:cs="Times New Roman"/>
          <w:lang w:val="nl-NL" w:eastAsia="ja-JP"/>
        </w:rPr>
        <w:t xml:space="preserve"> geen basis biedt voor een akkoord. </w:t>
      </w:r>
      <w:r w:rsidR="00C36EA0">
        <w:rPr>
          <w:rFonts w:cs="Times New Roman"/>
          <w:lang w:val="nl-NL" w:eastAsia="ja-JP"/>
        </w:rPr>
        <w:t>Deze groep</w:t>
      </w:r>
      <w:r w:rsidRPr="1D6529FC" w:rsidR="00BC0435">
        <w:rPr>
          <w:rFonts w:cs="Times New Roman"/>
          <w:lang w:val="nl-NL" w:eastAsia="ja-JP"/>
        </w:rPr>
        <w:t xml:space="preserve"> bepleitte </w:t>
      </w:r>
      <w:r w:rsidR="00CB5762">
        <w:rPr>
          <w:rFonts w:cs="Times New Roman"/>
          <w:lang w:val="nl-NL" w:eastAsia="ja-JP"/>
        </w:rPr>
        <w:t xml:space="preserve">een </w:t>
      </w:r>
      <w:r w:rsidRPr="1D6529FC" w:rsidR="00BC0435">
        <w:rPr>
          <w:rFonts w:cs="Times New Roman"/>
          <w:lang w:val="nl-NL" w:eastAsia="ja-JP"/>
        </w:rPr>
        <w:t>verdere verlaging van het volume, met behoud van de modernisering</w:t>
      </w:r>
      <w:r w:rsidR="00CB5762">
        <w:rPr>
          <w:rFonts w:cs="Times New Roman"/>
          <w:lang w:val="nl-NL" w:eastAsia="ja-JP"/>
        </w:rPr>
        <w:t xml:space="preserve">. Nederland markeerde daarbij het belang van </w:t>
      </w:r>
      <w:r w:rsidRPr="1D6529FC" w:rsidR="00BC0435">
        <w:rPr>
          <w:rFonts w:cs="Times New Roman"/>
          <w:lang w:val="nl-NL" w:eastAsia="ja-JP"/>
        </w:rPr>
        <w:t xml:space="preserve">concurrentievermogen, veiligheid en defensie, en migratie. </w:t>
      </w:r>
      <w:r w:rsidR="00241A3D">
        <w:rPr>
          <w:rFonts w:cs="Times New Roman"/>
          <w:lang w:val="nl-NL" w:eastAsia="ja-JP"/>
        </w:rPr>
        <w:t>Tegelijkertijd</w:t>
      </w:r>
      <w:r w:rsidR="002B7E60">
        <w:rPr>
          <w:rFonts w:cs="Times New Roman"/>
          <w:lang w:val="nl-NL" w:eastAsia="ja-JP"/>
        </w:rPr>
        <w:t xml:space="preserve"> sprak e</w:t>
      </w:r>
      <w:r w:rsidR="00CC53C1">
        <w:rPr>
          <w:rFonts w:cs="Times New Roman"/>
          <w:lang w:val="nl-NL" w:eastAsia="ja-JP"/>
        </w:rPr>
        <w:t xml:space="preserve">en </w:t>
      </w:r>
      <w:r w:rsidR="002B7E60">
        <w:rPr>
          <w:rFonts w:cs="Times New Roman"/>
          <w:lang w:val="nl-NL" w:eastAsia="ja-JP"/>
        </w:rPr>
        <w:t xml:space="preserve">andere </w:t>
      </w:r>
      <w:r w:rsidR="00CC53C1">
        <w:rPr>
          <w:rFonts w:cs="Times New Roman"/>
          <w:lang w:val="nl-NL" w:eastAsia="ja-JP"/>
        </w:rPr>
        <w:t xml:space="preserve">grote groep lidstaten </w:t>
      </w:r>
      <w:r w:rsidR="002B7E60">
        <w:rPr>
          <w:rFonts w:cs="Times New Roman"/>
          <w:lang w:val="nl-NL" w:eastAsia="ja-JP"/>
        </w:rPr>
        <w:t xml:space="preserve">hun </w:t>
      </w:r>
      <w:r w:rsidR="00CC53C1">
        <w:rPr>
          <w:rFonts w:cs="Times New Roman"/>
          <w:lang w:val="nl-NL" w:eastAsia="ja-JP"/>
        </w:rPr>
        <w:t>onvrede uit over de verlagingen van het MFK-volume ten opzicht</w:t>
      </w:r>
      <w:r w:rsidR="008C370A">
        <w:rPr>
          <w:rFonts w:cs="Times New Roman"/>
          <w:lang w:val="nl-NL" w:eastAsia="ja-JP"/>
        </w:rPr>
        <w:t>e</w:t>
      </w:r>
      <w:r w:rsidR="00CC53C1">
        <w:rPr>
          <w:rFonts w:cs="Times New Roman"/>
          <w:lang w:val="nl-NL" w:eastAsia="ja-JP"/>
        </w:rPr>
        <w:t xml:space="preserve"> van het Commissievoorstel. Deze landen waren juist tevreden dat de middelen </w:t>
      </w:r>
      <w:r w:rsidR="003564FC">
        <w:rPr>
          <w:rFonts w:cs="Times New Roman"/>
          <w:lang w:val="nl-NL" w:eastAsia="ja-JP"/>
        </w:rPr>
        <w:t xml:space="preserve">in </w:t>
      </w:r>
      <w:proofErr w:type="spellStart"/>
      <w:r w:rsidRPr="00241A3D" w:rsidR="003564FC">
        <w:rPr>
          <w:rFonts w:cs="Times New Roman"/>
          <w:i/>
          <w:iCs/>
          <w:lang w:val="nl-NL" w:eastAsia="ja-JP"/>
        </w:rPr>
        <w:t>heading</w:t>
      </w:r>
      <w:proofErr w:type="spellEnd"/>
      <w:r w:rsidRPr="00241A3D" w:rsidR="003564FC">
        <w:rPr>
          <w:rFonts w:cs="Times New Roman"/>
          <w:i/>
          <w:iCs/>
          <w:lang w:val="nl-NL" w:eastAsia="ja-JP"/>
        </w:rPr>
        <w:t xml:space="preserve"> 1</w:t>
      </w:r>
      <w:r w:rsidR="003564FC">
        <w:rPr>
          <w:rFonts w:cs="Times New Roman"/>
          <w:lang w:val="nl-NL" w:eastAsia="ja-JP"/>
        </w:rPr>
        <w:t xml:space="preserve"> </w:t>
      </w:r>
      <w:r w:rsidR="00CC53C1">
        <w:rPr>
          <w:rFonts w:cs="Times New Roman"/>
          <w:lang w:val="nl-NL" w:eastAsia="ja-JP"/>
        </w:rPr>
        <w:t xml:space="preserve">voor landbouw- en cohesiebeleid in de Ierse </w:t>
      </w:r>
      <w:proofErr w:type="spellStart"/>
      <w:r w:rsidRPr="00C36EA0" w:rsidR="00CC53C1">
        <w:rPr>
          <w:rFonts w:cs="Times New Roman"/>
          <w:i/>
          <w:lang w:val="nl-NL" w:eastAsia="ja-JP"/>
        </w:rPr>
        <w:t>negotiating</w:t>
      </w:r>
      <w:proofErr w:type="spellEnd"/>
      <w:r w:rsidRPr="00C36EA0" w:rsidR="00CC53C1">
        <w:rPr>
          <w:rFonts w:cs="Times New Roman"/>
          <w:i/>
          <w:lang w:val="nl-NL" w:eastAsia="ja-JP"/>
        </w:rPr>
        <w:t xml:space="preserve"> box</w:t>
      </w:r>
      <w:r w:rsidR="00CC53C1">
        <w:rPr>
          <w:rFonts w:cs="Times New Roman"/>
          <w:lang w:val="nl-NL" w:eastAsia="ja-JP"/>
        </w:rPr>
        <w:t xml:space="preserve"> niet verlaagd zijn. </w:t>
      </w:r>
      <w:r w:rsidRPr="1D6529FC" w:rsidR="00BC0435">
        <w:rPr>
          <w:rFonts w:cs="Times New Roman"/>
          <w:lang w:val="nl-NL" w:eastAsia="ja-JP"/>
        </w:rPr>
        <w:t xml:space="preserve">Nederland </w:t>
      </w:r>
      <w:r w:rsidRPr="1D6529FC" w:rsidR="008C370A">
        <w:rPr>
          <w:rFonts w:cs="Times New Roman"/>
          <w:lang w:val="nl-NL" w:eastAsia="ja-JP"/>
        </w:rPr>
        <w:t>benadrukte</w:t>
      </w:r>
      <w:r w:rsidRPr="1D6529FC" w:rsidR="00BC0435">
        <w:rPr>
          <w:rFonts w:cs="Times New Roman"/>
          <w:lang w:val="nl-NL" w:eastAsia="ja-JP"/>
        </w:rPr>
        <w:t xml:space="preserve"> </w:t>
      </w:r>
      <w:r w:rsidR="00D5475F">
        <w:rPr>
          <w:rFonts w:cs="Times New Roman"/>
          <w:lang w:val="nl-NL" w:eastAsia="ja-JP"/>
        </w:rPr>
        <w:t xml:space="preserve">met gelijkgestemde lidstaten </w:t>
      </w:r>
      <w:r w:rsidRPr="1D6529FC" w:rsidR="00BC0435">
        <w:rPr>
          <w:rFonts w:cs="Times New Roman"/>
          <w:lang w:val="nl-NL" w:eastAsia="ja-JP"/>
        </w:rPr>
        <w:t xml:space="preserve">het belang van behoud van </w:t>
      </w:r>
      <w:r w:rsidR="00D5475F">
        <w:rPr>
          <w:rFonts w:cs="Times New Roman"/>
          <w:lang w:val="nl-NL" w:eastAsia="ja-JP"/>
        </w:rPr>
        <w:t>een</w:t>
      </w:r>
      <w:r w:rsidRPr="1D6529FC" w:rsidR="00D5475F">
        <w:rPr>
          <w:rFonts w:cs="Times New Roman"/>
          <w:lang w:val="nl-NL" w:eastAsia="ja-JP"/>
        </w:rPr>
        <w:t xml:space="preserve"> </w:t>
      </w:r>
      <w:r w:rsidRPr="1D6529FC" w:rsidR="00BC0435">
        <w:rPr>
          <w:rFonts w:cs="Times New Roman"/>
          <w:lang w:val="nl-NL" w:eastAsia="ja-JP"/>
        </w:rPr>
        <w:t xml:space="preserve">correctie op de </w:t>
      </w:r>
      <w:proofErr w:type="spellStart"/>
      <w:r w:rsidRPr="1D6529FC" w:rsidR="00BC0435">
        <w:rPr>
          <w:rFonts w:cs="Times New Roman"/>
          <w:lang w:val="nl-NL" w:eastAsia="ja-JP"/>
        </w:rPr>
        <w:t>bni</w:t>
      </w:r>
      <w:proofErr w:type="spellEnd"/>
      <w:r w:rsidRPr="1D6529FC" w:rsidR="00BC0435">
        <w:rPr>
          <w:rFonts w:cs="Times New Roman"/>
          <w:lang w:val="nl-NL" w:eastAsia="ja-JP"/>
        </w:rPr>
        <w:t>-afdracht, 25% perceptiekosten</w:t>
      </w:r>
      <w:r w:rsidR="006801F4">
        <w:rPr>
          <w:rFonts w:cs="Times New Roman"/>
          <w:lang w:val="nl-NL" w:eastAsia="ja-JP"/>
        </w:rPr>
        <w:t>vergoeding</w:t>
      </w:r>
      <w:r w:rsidR="002B7E60">
        <w:rPr>
          <w:rFonts w:cs="Times New Roman"/>
          <w:lang w:val="nl-NL" w:eastAsia="ja-JP"/>
        </w:rPr>
        <w:t>,</w:t>
      </w:r>
      <w:r w:rsidRPr="1D6529FC" w:rsidR="00BC0435">
        <w:rPr>
          <w:rFonts w:cs="Times New Roman"/>
          <w:lang w:val="nl-NL" w:eastAsia="ja-JP"/>
        </w:rPr>
        <w:t xml:space="preserve"> sterke rechtsstaatwaarborgen, en sprak zich opnieuw uit tegen het aangaan van nieuwe gemeenschappelijke schulden. </w:t>
      </w:r>
      <w:r w:rsidRPr="1D6529FC" w:rsidR="00CB5762">
        <w:rPr>
          <w:rFonts w:cs="Times New Roman"/>
          <w:lang w:val="nl-NL" w:eastAsia="ja-JP"/>
        </w:rPr>
        <w:t>Nederland onderstreepte</w:t>
      </w:r>
      <w:r w:rsidR="00472F41">
        <w:rPr>
          <w:rFonts w:cs="Times New Roman"/>
          <w:lang w:val="nl-NL" w:eastAsia="ja-JP"/>
        </w:rPr>
        <w:t>, mede in het licht van de moties Hoogeveen c.s.</w:t>
      </w:r>
      <w:r w:rsidR="00BB6042">
        <w:rPr>
          <w:rStyle w:val="Voetnootmarkering"/>
          <w:rFonts w:cs="Times New Roman"/>
          <w:lang w:val="nl-NL" w:eastAsia="ja-JP"/>
        </w:rPr>
        <w:footnoteReference w:id="3"/>
      </w:r>
      <w:r w:rsidR="00472F41">
        <w:rPr>
          <w:rFonts w:cs="Times New Roman"/>
          <w:lang w:val="nl-NL" w:eastAsia="ja-JP"/>
        </w:rPr>
        <w:t xml:space="preserve"> en Klos</w:t>
      </w:r>
      <w:r w:rsidR="00BB6042">
        <w:rPr>
          <w:rStyle w:val="Voetnootmarkering"/>
          <w:rFonts w:cs="Times New Roman"/>
          <w:lang w:val="nl-NL" w:eastAsia="ja-JP"/>
        </w:rPr>
        <w:footnoteReference w:id="4"/>
      </w:r>
      <w:r w:rsidR="00BB6042">
        <w:rPr>
          <w:rFonts w:cs="Times New Roman"/>
          <w:lang w:val="nl-NL" w:eastAsia="ja-JP"/>
        </w:rPr>
        <w:t xml:space="preserve"> </w:t>
      </w:r>
      <w:r w:rsidRPr="1D6529FC" w:rsidR="00CB5762">
        <w:rPr>
          <w:rFonts w:cs="Times New Roman"/>
          <w:lang w:val="nl-NL" w:eastAsia="ja-JP"/>
        </w:rPr>
        <w:t xml:space="preserve">dat de aanbevelingen van de Europese Rekenkamer moeten worden </w:t>
      </w:r>
      <w:r w:rsidRPr="1D6529FC" w:rsidR="00CB5762">
        <w:rPr>
          <w:rFonts w:cs="Times New Roman"/>
          <w:lang w:val="nl-NL" w:eastAsia="ja-JP"/>
        </w:rPr>
        <w:lastRenderedPageBreak/>
        <w:t>meegenomen in de vormgeving van het volgende MFK</w:t>
      </w:r>
      <w:r w:rsidR="008C370A">
        <w:rPr>
          <w:rFonts w:cs="Times New Roman"/>
          <w:lang w:val="nl-NL" w:eastAsia="ja-JP"/>
        </w:rPr>
        <w:t xml:space="preserve"> en dat het verzwakken van de koppeling met de </w:t>
      </w:r>
      <w:proofErr w:type="spellStart"/>
      <w:r w:rsidR="008C370A">
        <w:rPr>
          <w:rFonts w:cs="Times New Roman"/>
          <w:lang w:val="nl-NL" w:eastAsia="ja-JP"/>
        </w:rPr>
        <w:t>landspecifieke</w:t>
      </w:r>
      <w:proofErr w:type="spellEnd"/>
      <w:r w:rsidR="000B31E3">
        <w:rPr>
          <w:rFonts w:cs="Times New Roman"/>
          <w:lang w:val="nl-NL" w:eastAsia="ja-JP"/>
        </w:rPr>
        <w:t xml:space="preserve"> </w:t>
      </w:r>
      <w:r w:rsidR="008C370A">
        <w:rPr>
          <w:rFonts w:cs="Times New Roman"/>
          <w:lang w:val="nl-NL" w:eastAsia="ja-JP"/>
        </w:rPr>
        <w:t>aanbevelingen niet uitlegbaar is</w:t>
      </w:r>
      <w:r w:rsidRPr="1D6529FC" w:rsidR="00CB5762">
        <w:rPr>
          <w:rFonts w:cs="Times New Roman"/>
          <w:lang w:val="nl-NL" w:eastAsia="ja-JP"/>
        </w:rPr>
        <w:t>.</w:t>
      </w:r>
      <w:r w:rsidR="00397908">
        <w:rPr>
          <w:rFonts w:cs="Times New Roman"/>
          <w:lang w:val="nl-NL" w:eastAsia="ja-JP"/>
        </w:rPr>
        <w:t xml:space="preserve"> </w:t>
      </w:r>
    </w:p>
    <w:p w:rsidR="008C370A" w:rsidP="00035EB7" w:rsidRDefault="008C370A" w14:paraId="523E2B6B" w14:textId="77777777">
      <w:pPr>
        <w:spacing w:after="0"/>
        <w:contextualSpacing/>
        <w:rPr>
          <w:rFonts w:cs="Times New Roman"/>
          <w:lang w:val="nl-NL" w:eastAsia="ja-JP"/>
        </w:rPr>
      </w:pPr>
    </w:p>
    <w:p w:rsidR="00035EB7" w:rsidP="00035EB7" w:rsidRDefault="00397908" w14:paraId="0EFE00B4" w14:textId="7A71FEBF">
      <w:pPr>
        <w:spacing w:after="0"/>
        <w:contextualSpacing/>
        <w:rPr>
          <w:rFonts w:cs="Times New Roman"/>
          <w:lang w:val="nl-NL" w:eastAsia="ja-JP"/>
        </w:rPr>
      </w:pPr>
      <w:r>
        <w:rPr>
          <w:rFonts w:cs="Times New Roman"/>
          <w:lang w:val="nl-NL" w:eastAsia="ja-JP"/>
        </w:rPr>
        <w:t xml:space="preserve">Sommige </w:t>
      </w:r>
      <w:r w:rsidR="00F4647F">
        <w:rPr>
          <w:rFonts w:cs="Times New Roman"/>
          <w:lang w:val="nl-NL" w:eastAsia="ja-JP"/>
        </w:rPr>
        <w:t>lidstaten</w:t>
      </w:r>
      <w:r>
        <w:rPr>
          <w:rFonts w:cs="Times New Roman"/>
          <w:lang w:val="nl-NL" w:eastAsia="ja-JP"/>
        </w:rPr>
        <w:t xml:space="preserve"> benadrukten het belang om tot een ambitieus pakket </w:t>
      </w:r>
      <w:r w:rsidR="00035EB7">
        <w:rPr>
          <w:rFonts w:cs="Times New Roman"/>
          <w:lang w:val="nl-NL" w:eastAsia="ja-JP"/>
        </w:rPr>
        <w:t>nieuwe eigen middelen te komen</w:t>
      </w:r>
      <w:r w:rsidR="00CA2FAE">
        <w:rPr>
          <w:rFonts w:cs="Times New Roman"/>
          <w:lang w:val="nl-NL" w:eastAsia="ja-JP"/>
        </w:rPr>
        <w:t xml:space="preserve"> en daarbij te kijken naar aanpassingen van het Commissievoorstel en naar de ideeën van individuele lidstaten en het Europees Parlement</w:t>
      </w:r>
      <w:r w:rsidR="00035EB7">
        <w:rPr>
          <w:rFonts w:cs="Times New Roman"/>
          <w:lang w:val="nl-NL" w:eastAsia="ja-JP"/>
        </w:rPr>
        <w:t xml:space="preserve">. </w:t>
      </w:r>
      <w:r w:rsidR="00CA2FAE">
        <w:rPr>
          <w:rFonts w:cs="Times New Roman"/>
          <w:lang w:val="nl-NL" w:eastAsia="ja-JP"/>
        </w:rPr>
        <w:t xml:space="preserve">Veel landen toonden openheid voor sommige van de voorstellen van de Europese Commissie, </w:t>
      </w:r>
      <w:r w:rsidR="00F4647F">
        <w:rPr>
          <w:rFonts w:cs="Times New Roman"/>
          <w:lang w:val="nl-NL" w:eastAsia="ja-JP"/>
        </w:rPr>
        <w:t>vooral</w:t>
      </w:r>
      <w:r w:rsidR="00CA2FAE">
        <w:rPr>
          <w:rFonts w:cs="Times New Roman"/>
          <w:lang w:val="nl-NL" w:eastAsia="ja-JP"/>
        </w:rPr>
        <w:t xml:space="preserve"> </w:t>
      </w:r>
      <w:r w:rsidR="00C36EA0">
        <w:rPr>
          <w:rFonts w:cs="Times New Roman"/>
          <w:lang w:val="nl-NL" w:eastAsia="ja-JP"/>
        </w:rPr>
        <w:t xml:space="preserve">voor wat betreft </w:t>
      </w:r>
      <w:r w:rsidR="00CA2FAE">
        <w:rPr>
          <w:rFonts w:cs="Times New Roman"/>
          <w:lang w:val="nl-NL" w:eastAsia="ja-JP"/>
        </w:rPr>
        <w:t>de eigen middelen op basis van de Europese koolstofheffing aan de grens (CBAM) en op basis van niet ingezameld elektrisch en elektronisch afval</w:t>
      </w:r>
      <w:r w:rsidR="00F4647F">
        <w:rPr>
          <w:rFonts w:cs="Times New Roman"/>
          <w:lang w:val="nl-NL" w:eastAsia="ja-JP"/>
        </w:rPr>
        <w:t xml:space="preserve"> (</w:t>
      </w:r>
      <w:r w:rsidRPr="00C678F5" w:rsidR="00F4647F">
        <w:rPr>
          <w:rFonts w:cs="Times New Roman"/>
          <w:i/>
          <w:iCs/>
          <w:lang w:val="nl-NL" w:eastAsia="ja-JP"/>
        </w:rPr>
        <w:t>e-waste</w:t>
      </w:r>
      <w:r w:rsidR="00F4647F">
        <w:rPr>
          <w:rFonts w:cs="Times New Roman"/>
          <w:lang w:val="nl-NL" w:eastAsia="ja-JP"/>
        </w:rPr>
        <w:t>)</w:t>
      </w:r>
      <w:r w:rsidR="00CA2FAE">
        <w:rPr>
          <w:rFonts w:cs="Times New Roman"/>
          <w:lang w:val="nl-NL" w:eastAsia="ja-JP"/>
        </w:rPr>
        <w:t>. Veel</w:t>
      </w:r>
      <w:r w:rsidR="00035EB7">
        <w:rPr>
          <w:rFonts w:cs="Times New Roman"/>
          <w:lang w:val="nl-NL" w:eastAsia="ja-JP"/>
        </w:rPr>
        <w:t xml:space="preserve"> landen markeerden</w:t>
      </w:r>
      <w:r w:rsidR="00CA2FAE">
        <w:rPr>
          <w:rFonts w:cs="Times New Roman"/>
          <w:lang w:val="nl-NL" w:eastAsia="ja-JP"/>
        </w:rPr>
        <w:t xml:space="preserve"> opnieuw</w:t>
      </w:r>
      <w:r w:rsidR="00035EB7">
        <w:rPr>
          <w:rFonts w:cs="Times New Roman"/>
          <w:lang w:val="nl-NL" w:eastAsia="ja-JP"/>
        </w:rPr>
        <w:t xml:space="preserve"> hun bezwaren tegen verschillende van de voorgestelde nieuwe eigen middelen. Zo sprak Nederland zich met gelijkgestemde landen uit tegen de voorgestelde omzetheffing voor bedrijven (CORE). </w:t>
      </w:r>
      <w:r w:rsidR="008C370A">
        <w:rPr>
          <w:rFonts w:cs="Times New Roman"/>
          <w:lang w:val="nl-NL" w:eastAsia="ja-JP"/>
        </w:rPr>
        <w:t xml:space="preserve">Een andere groep lidstaten sprak zich uit tegen het voorgestelde nieuwe eigen middel op basis van het </w:t>
      </w:r>
      <w:r w:rsidRPr="00C678F5" w:rsidR="008C370A">
        <w:rPr>
          <w:rFonts w:cs="Times New Roman"/>
          <w:lang w:val="nl-NL" w:eastAsia="ja-JP"/>
        </w:rPr>
        <w:t>emissiehandelssysteem </w:t>
      </w:r>
      <w:r w:rsidR="008C370A">
        <w:rPr>
          <w:rFonts w:cs="Times New Roman"/>
          <w:lang w:val="nl-NL" w:eastAsia="ja-JP"/>
        </w:rPr>
        <w:t>(ETS)</w:t>
      </w:r>
      <w:r w:rsidR="00CA2FAE">
        <w:rPr>
          <w:rFonts w:cs="Times New Roman"/>
          <w:lang w:val="nl-NL" w:eastAsia="ja-JP"/>
        </w:rPr>
        <w:t xml:space="preserve"> en een eigen middel op basis van de verkoop en minimumtarieven van tabaksproducten (</w:t>
      </w:r>
      <w:proofErr w:type="spellStart"/>
      <w:r w:rsidR="00CA2FAE">
        <w:rPr>
          <w:rFonts w:cs="Times New Roman"/>
          <w:lang w:val="nl-NL" w:eastAsia="ja-JP"/>
        </w:rPr>
        <w:t>Tedor</w:t>
      </w:r>
      <w:proofErr w:type="spellEnd"/>
      <w:r w:rsidR="00CA2FAE">
        <w:rPr>
          <w:rFonts w:cs="Times New Roman"/>
          <w:lang w:val="nl-NL" w:eastAsia="ja-JP"/>
        </w:rPr>
        <w:t>)</w:t>
      </w:r>
      <w:r w:rsidR="008C370A">
        <w:rPr>
          <w:rFonts w:cs="Times New Roman"/>
          <w:lang w:val="nl-NL" w:eastAsia="ja-JP"/>
        </w:rPr>
        <w:t>.</w:t>
      </w:r>
    </w:p>
    <w:p w:rsidR="00035EB7" w:rsidP="00035EB7" w:rsidRDefault="00035EB7" w14:paraId="5E0CEB2F" w14:textId="77777777">
      <w:pPr>
        <w:spacing w:after="0"/>
        <w:contextualSpacing/>
        <w:rPr>
          <w:rFonts w:cs="Times New Roman"/>
          <w:lang w:val="nl-NL" w:eastAsia="ja-JP"/>
        </w:rPr>
      </w:pPr>
    </w:p>
    <w:p w:rsidRPr="00BC0435" w:rsidR="00BC0435" w:rsidP="00BC0435" w:rsidRDefault="00035EB7" w14:paraId="0016DE70" w14:textId="6F5F3DBB">
      <w:pPr>
        <w:spacing w:after="0"/>
        <w:contextualSpacing/>
        <w:rPr>
          <w:rFonts w:cs="Times New Roman"/>
          <w:lang w:val="nl-NL" w:eastAsia="ja-JP"/>
        </w:rPr>
      </w:pPr>
      <w:r w:rsidRPr="1D6529FC">
        <w:rPr>
          <w:rFonts w:cs="Times New Roman"/>
          <w:lang w:val="nl-NL" w:eastAsia="ja-JP"/>
        </w:rPr>
        <w:t xml:space="preserve">De </w:t>
      </w:r>
      <w:r>
        <w:rPr>
          <w:rFonts w:cs="Times New Roman"/>
          <w:lang w:val="nl-NL" w:eastAsia="ja-JP"/>
        </w:rPr>
        <w:t>ER</w:t>
      </w:r>
      <w:r w:rsidRPr="1D6529FC">
        <w:rPr>
          <w:rFonts w:cs="Times New Roman"/>
          <w:lang w:val="nl-NL" w:eastAsia="ja-JP"/>
        </w:rPr>
        <w:t xml:space="preserve"> </w:t>
      </w:r>
      <w:r>
        <w:rPr>
          <w:rFonts w:cs="Times New Roman"/>
          <w:lang w:val="nl-NL" w:eastAsia="ja-JP"/>
        </w:rPr>
        <w:t>nodigde</w:t>
      </w:r>
      <w:r w:rsidRPr="1D6529FC">
        <w:rPr>
          <w:rFonts w:cs="Times New Roman"/>
          <w:lang w:val="nl-NL" w:eastAsia="ja-JP"/>
        </w:rPr>
        <w:t xml:space="preserve"> zijn voorzitter</w:t>
      </w:r>
      <w:r w:rsidR="006A22E5">
        <w:rPr>
          <w:rFonts w:cs="Times New Roman"/>
          <w:lang w:val="nl-NL" w:eastAsia="ja-JP"/>
        </w:rPr>
        <w:t xml:space="preserve"> Antonio Costa</w:t>
      </w:r>
      <w:r w:rsidRPr="1D6529FC">
        <w:rPr>
          <w:rFonts w:cs="Times New Roman"/>
          <w:lang w:val="nl-NL" w:eastAsia="ja-JP"/>
        </w:rPr>
        <w:t xml:space="preserve"> </w:t>
      </w:r>
      <w:r>
        <w:rPr>
          <w:rFonts w:cs="Times New Roman"/>
          <w:lang w:val="nl-NL" w:eastAsia="ja-JP"/>
        </w:rPr>
        <w:t xml:space="preserve">uit om </w:t>
      </w:r>
      <w:r w:rsidRPr="1D6529FC">
        <w:rPr>
          <w:rFonts w:cs="Times New Roman"/>
          <w:lang w:val="nl-NL" w:eastAsia="ja-JP"/>
        </w:rPr>
        <w:t xml:space="preserve">de onderhandelingen </w:t>
      </w:r>
      <w:r>
        <w:rPr>
          <w:rFonts w:cs="Times New Roman"/>
          <w:lang w:val="nl-NL" w:eastAsia="ja-JP"/>
        </w:rPr>
        <w:t>verder te brengen,</w:t>
      </w:r>
      <w:r w:rsidRPr="1D6529FC">
        <w:rPr>
          <w:rFonts w:cs="Times New Roman"/>
          <w:lang w:val="nl-NL" w:eastAsia="ja-JP"/>
        </w:rPr>
        <w:t xml:space="preserve"> met</w:t>
      </w:r>
      <w:r w:rsidR="00F4647F">
        <w:rPr>
          <w:rFonts w:cs="Times New Roman"/>
          <w:lang w:val="nl-NL" w:eastAsia="ja-JP"/>
        </w:rPr>
        <w:t xml:space="preserve"> het</w:t>
      </w:r>
      <w:r w:rsidRPr="1D6529FC">
        <w:rPr>
          <w:rFonts w:cs="Times New Roman"/>
          <w:lang w:val="nl-NL" w:eastAsia="ja-JP"/>
        </w:rPr>
        <w:t xml:space="preserve"> oog op een tijdig akkoord.</w:t>
      </w:r>
      <w:r w:rsidR="00CA2FAE">
        <w:rPr>
          <w:rFonts w:cs="Times New Roman"/>
          <w:lang w:val="nl-NL" w:eastAsia="ja-JP"/>
        </w:rPr>
        <w:t xml:space="preserve"> </w:t>
      </w:r>
      <w:r w:rsidR="006A22E5">
        <w:rPr>
          <w:rFonts w:cs="Times New Roman"/>
          <w:lang w:val="nl-NL" w:eastAsia="ja-JP"/>
        </w:rPr>
        <w:t>De v</w:t>
      </w:r>
      <w:r w:rsidR="00991D50">
        <w:rPr>
          <w:rFonts w:cs="Times New Roman"/>
          <w:lang w:val="nl-NL" w:eastAsia="ja-JP"/>
        </w:rPr>
        <w:t xml:space="preserve">oorzitter </w:t>
      </w:r>
      <w:r w:rsidR="00F4647F">
        <w:rPr>
          <w:rFonts w:cs="Times New Roman"/>
          <w:lang w:val="nl-NL" w:eastAsia="ja-JP"/>
        </w:rPr>
        <w:t xml:space="preserve">gaf aan </w:t>
      </w:r>
      <w:r w:rsidR="00CA2FAE">
        <w:rPr>
          <w:rFonts w:cs="Times New Roman"/>
          <w:lang w:val="nl-NL" w:eastAsia="ja-JP"/>
        </w:rPr>
        <w:t>zijn aandacht te richten op een aangepast pakket nieuwe eigen middelen om daarop voortgang in de onderhandelingen te kunnen maken.</w:t>
      </w:r>
      <w:r w:rsidR="00F4647F">
        <w:rPr>
          <w:rFonts w:cs="Times New Roman"/>
          <w:lang w:val="nl-NL" w:eastAsia="ja-JP"/>
        </w:rPr>
        <w:t xml:space="preserve"> </w:t>
      </w:r>
      <w:r w:rsidR="008C370A">
        <w:rPr>
          <w:rFonts w:cs="Times New Roman"/>
          <w:lang w:val="nl-NL" w:eastAsia="ja-JP"/>
        </w:rPr>
        <w:t xml:space="preserve">Naar verwachting zal </w:t>
      </w:r>
      <w:r w:rsidR="00CA2FAE">
        <w:rPr>
          <w:rFonts w:cs="Times New Roman"/>
          <w:lang w:val="nl-NL" w:eastAsia="ja-JP"/>
        </w:rPr>
        <w:t xml:space="preserve">hij een </w:t>
      </w:r>
      <w:r w:rsidR="00DC7708">
        <w:rPr>
          <w:rFonts w:cs="Times New Roman"/>
          <w:lang w:val="nl-NL" w:eastAsia="ja-JP"/>
        </w:rPr>
        <w:t xml:space="preserve">volgende </w:t>
      </w:r>
      <w:proofErr w:type="spellStart"/>
      <w:r w:rsidRPr="00D250CB" w:rsidR="00934A0D">
        <w:rPr>
          <w:rFonts w:cs="Times New Roman"/>
          <w:i/>
          <w:iCs/>
          <w:lang w:val="nl-NL" w:eastAsia="ja-JP"/>
        </w:rPr>
        <w:t>negotiating</w:t>
      </w:r>
      <w:proofErr w:type="spellEnd"/>
      <w:r w:rsidRPr="00D250CB" w:rsidR="00934A0D">
        <w:rPr>
          <w:rFonts w:cs="Times New Roman"/>
          <w:i/>
          <w:iCs/>
          <w:lang w:val="nl-NL" w:eastAsia="ja-JP"/>
        </w:rPr>
        <w:t xml:space="preserve"> box </w:t>
      </w:r>
      <w:r w:rsidRPr="002D49D5" w:rsidR="00DC7708">
        <w:rPr>
          <w:rFonts w:cs="Times New Roman"/>
          <w:lang w:val="nl-NL" w:eastAsia="ja-JP"/>
        </w:rPr>
        <w:t>delen</w:t>
      </w:r>
      <w:r w:rsidR="00F4647F">
        <w:rPr>
          <w:rFonts w:cs="Times New Roman"/>
          <w:lang w:val="nl-NL" w:eastAsia="ja-JP"/>
        </w:rPr>
        <w:t>,</w:t>
      </w:r>
      <w:r w:rsidR="00CA2FAE">
        <w:rPr>
          <w:rFonts w:cs="Times New Roman"/>
          <w:lang w:val="nl-NL" w:eastAsia="ja-JP"/>
        </w:rPr>
        <w:t xml:space="preserve"> </w:t>
      </w:r>
      <w:r w:rsidR="008C370A">
        <w:rPr>
          <w:rFonts w:cs="Times New Roman"/>
          <w:lang w:val="nl-NL" w:eastAsia="ja-JP"/>
        </w:rPr>
        <w:t>d</w:t>
      </w:r>
      <w:r w:rsidR="00DC7708">
        <w:rPr>
          <w:rFonts w:cs="Times New Roman"/>
          <w:lang w:val="nl-NL" w:eastAsia="ja-JP"/>
        </w:rPr>
        <w:t>ie</w:t>
      </w:r>
      <w:r w:rsidR="008C370A">
        <w:rPr>
          <w:rFonts w:cs="Times New Roman"/>
          <w:lang w:val="nl-NL" w:eastAsia="ja-JP"/>
        </w:rPr>
        <w:t xml:space="preserve"> besproken zal worden tijdens een volgende ER</w:t>
      </w:r>
      <w:r w:rsidR="00CA2FAE">
        <w:rPr>
          <w:rFonts w:cs="Times New Roman"/>
          <w:lang w:val="nl-NL" w:eastAsia="ja-JP"/>
        </w:rPr>
        <w:t>, mogelijk bij een extra bijeenkomst</w:t>
      </w:r>
      <w:r w:rsidR="008C370A">
        <w:rPr>
          <w:rFonts w:cs="Times New Roman"/>
          <w:lang w:val="nl-NL" w:eastAsia="ja-JP"/>
        </w:rPr>
        <w:t xml:space="preserve"> in november.</w:t>
      </w:r>
    </w:p>
    <w:p w:rsidR="009225A9" w:rsidP="003622BD" w:rsidRDefault="009225A9" w14:paraId="667BE3F1" w14:textId="77777777">
      <w:pPr>
        <w:pStyle w:val="Geenafstand"/>
        <w:contextualSpacing/>
        <w:rPr>
          <w:i/>
          <w:lang w:val="nl-NL"/>
        </w:rPr>
      </w:pPr>
    </w:p>
    <w:p w:rsidRPr="003622BD" w:rsidR="009225A9" w:rsidP="009225A9" w:rsidRDefault="009225A9" w14:paraId="27EF0491" w14:textId="33E63119">
      <w:pPr>
        <w:pStyle w:val="Geenafstand"/>
        <w:contextualSpacing/>
        <w:rPr>
          <w:i/>
          <w:lang w:val="nl-NL"/>
        </w:rPr>
      </w:pPr>
      <w:r w:rsidRPr="1D6529FC">
        <w:rPr>
          <w:i/>
          <w:lang w:val="nl-NL"/>
        </w:rPr>
        <w:t>Midden-Oosten</w:t>
      </w:r>
    </w:p>
    <w:p w:rsidR="009225A9" w:rsidP="009225A9" w:rsidRDefault="00456190" w14:paraId="63F630C1" w14:textId="30464ECF">
      <w:pPr>
        <w:spacing w:after="0"/>
        <w:contextualSpacing/>
        <w:rPr>
          <w:rFonts w:cs="Times New Roman"/>
          <w:lang w:val="nl-NL" w:eastAsia="ja-JP"/>
        </w:rPr>
      </w:pPr>
      <w:r>
        <w:rPr>
          <w:rFonts w:cs="Times New Roman"/>
          <w:lang w:val="nl-NL" w:eastAsia="ja-JP"/>
        </w:rPr>
        <w:t>De ER nam conclusies aan</w:t>
      </w:r>
      <w:r w:rsidR="00000F16">
        <w:rPr>
          <w:rFonts w:cs="Times New Roman"/>
          <w:lang w:val="nl-NL" w:eastAsia="ja-JP"/>
        </w:rPr>
        <w:t xml:space="preserve">, </w:t>
      </w:r>
      <w:r w:rsidR="00E97DD7">
        <w:rPr>
          <w:rFonts w:cs="Times New Roman"/>
          <w:lang w:val="nl-NL" w:eastAsia="ja-JP"/>
        </w:rPr>
        <w:t xml:space="preserve">onder andere </w:t>
      </w:r>
      <w:r w:rsidR="00000F16">
        <w:rPr>
          <w:rFonts w:cs="Times New Roman"/>
          <w:lang w:val="nl-NL" w:eastAsia="ja-JP"/>
        </w:rPr>
        <w:t xml:space="preserve">ten aanzien van de </w:t>
      </w:r>
      <w:r w:rsidRPr="00EF3BCB" w:rsidR="009225A9">
        <w:rPr>
          <w:rFonts w:cs="Times New Roman"/>
          <w:lang w:val="nl-NL" w:eastAsia="ja-JP"/>
        </w:rPr>
        <w:t>verdere escalatie</w:t>
      </w:r>
      <w:r w:rsidR="00165E16">
        <w:rPr>
          <w:rFonts w:cs="Times New Roman"/>
          <w:lang w:val="nl-NL" w:eastAsia="ja-JP"/>
        </w:rPr>
        <w:t xml:space="preserve"> in de regio</w:t>
      </w:r>
      <w:r w:rsidR="00086958">
        <w:rPr>
          <w:rFonts w:cs="Times New Roman"/>
          <w:lang w:val="nl-NL" w:eastAsia="ja-JP"/>
        </w:rPr>
        <w:t xml:space="preserve">, en </w:t>
      </w:r>
      <w:r w:rsidR="00000F16">
        <w:rPr>
          <w:rFonts w:cs="Times New Roman"/>
          <w:lang w:val="nl-NL" w:eastAsia="ja-JP"/>
        </w:rPr>
        <w:t>onderstreept</w:t>
      </w:r>
      <w:r w:rsidR="00086958">
        <w:rPr>
          <w:rFonts w:cs="Times New Roman"/>
          <w:lang w:val="nl-NL" w:eastAsia="ja-JP"/>
        </w:rPr>
        <w:t>e</w:t>
      </w:r>
      <w:r w:rsidR="00000F16">
        <w:rPr>
          <w:rFonts w:cs="Times New Roman"/>
          <w:lang w:val="nl-NL" w:eastAsia="ja-JP"/>
        </w:rPr>
        <w:t xml:space="preserve"> dat het </w:t>
      </w:r>
      <w:r w:rsidR="009225A9">
        <w:rPr>
          <w:rFonts w:cs="Times New Roman"/>
          <w:lang w:val="nl-NL" w:eastAsia="ja-JP"/>
        </w:rPr>
        <w:t>diplomatieke inspanningen, in nauwe samenwerking met regionale partners, blijft ondersteunen. Naar aanleiding van de recente verdere escalatie, inclusief de aanvallen op de internationale luchthaven in Riyad, is de EU-G</w:t>
      </w:r>
      <w:r w:rsidR="00E9349F">
        <w:rPr>
          <w:rFonts w:cs="Times New Roman"/>
          <w:lang w:val="nl-NL" w:eastAsia="ja-JP"/>
        </w:rPr>
        <w:t xml:space="preserve">ulf </w:t>
      </w:r>
      <w:r w:rsidR="009225A9">
        <w:rPr>
          <w:rFonts w:cs="Times New Roman"/>
          <w:lang w:val="nl-NL" w:eastAsia="ja-JP"/>
        </w:rPr>
        <w:t>C</w:t>
      </w:r>
      <w:r w:rsidR="00E9349F">
        <w:rPr>
          <w:rFonts w:cs="Times New Roman"/>
          <w:lang w:val="nl-NL" w:eastAsia="ja-JP"/>
        </w:rPr>
        <w:t xml:space="preserve">ooperation </w:t>
      </w:r>
      <w:r w:rsidR="007C034D">
        <w:rPr>
          <w:rFonts w:cs="Times New Roman"/>
          <w:lang w:val="nl-NL" w:eastAsia="ja-JP"/>
        </w:rPr>
        <w:t>Council</w:t>
      </w:r>
      <w:r w:rsidR="00E9349F">
        <w:rPr>
          <w:rFonts w:cs="Times New Roman"/>
          <w:lang w:val="nl-NL" w:eastAsia="ja-JP"/>
        </w:rPr>
        <w:t xml:space="preserve"> (</w:t>
      </w:r>
      <w:r w:rsidR="009225A9">
        <w:rPr>
          <w:rFonts w:cs="Times New Roman"/>
          <w:lang w:val="nl-NL" w:eastAsia="ja-JP"/>
        </w:rPr>
        <w:t>GCC</w:t>
      </w:r>
      <w:r w:rsidR="00E9349F">
        <w:rPr>
          <w:rFonts w:cs="Times New Roman"/>
          <w:lang w:val="nl-NL" w:eastAsia="ja-JP"/>
        </w:rPr>
        <w:t>)</w:t>
      </w:r>
      <w:r w:rsidR="009225A9">
        <w:rPr>
          <w:rFonts w:cs="Times New Roman"/>
          <w:lang w:val="nl-NL" w:eastAsia="ja-JP"/>
        </w:rPr>
        <w:t xml:space="preserve"> top </w:t>
      </w:r>
      <w:r w:rsidR="00027F5D">
        <w:rPr>
          <w:rFonts w:cs="Times New Roman"/>
          <w:lang w:val="nl-NL" w:eastAsia="ja-JP"/>
        </w:rPr>
        <w:t xml:space="preserve">van </w:t>
      </w:r>
      <w:r w:rsidR="009225A9">
        <w:rPr>
          <w:rFonts w:cs="Times New Roman"/>
          <w:lang w:val="nl-NL" w:eastAsia="ja-JP"/>
        </w:rPr>
        <w:t xml:space="preserve">24 oktober a.s. uitgesteld. De </w:t>
      </w:r>
      <w:r w:rsidR="00E13700">
        <w:rPr>
          <w:rFonts w:cs="Times New Roman"/>
          <w:lang w:val="nl-NL" w:eastAsia="ja-JP"/>
        </w:rPr>
        <w:t xml:space="preserve">ER </w:t>
      </w:r>
      <w:r w:rsidR="009225A9">
        <w:rPr>
          <w:rFonts w:cs="Times New Roman"/>
          <w:lang w:val="nl-NL" w:eastAsia="ja-JP"/>
        </w:rPr>
        <w:t>was eensgezind over h</w:t>
      </w:r>
      <w:r w:rsidRPr="00EF3BCB" w:rsidR="009225A9">
        <w:rPr>
          <w:rFonts w:cs="Times New Roman"/>
          <w:lang w:val="nl-NL" w:eastAsia="ja-JP"/>
        </w:rPr>
        <w:t>et belang van het herstel van vrije doorvaart in de Straat van Hormuz en de Bab al Mandeb</w:t>
      </w:r>
      <w:r w:rsidR="009225A9">
        <w:rPr>
          <w:rFonts w:cs="Times New Roman"/>
          <w:lang w:val="nl-NL" w:eastAsia="ja-JP"/>
        </w:rPr>
        <w:t>, waarbij</w:t>
      </w:r>
      <w:r w:rsidR="00E13700">
        <w:rPr>
          <w:rFonts w:cs="Times New Roman"/>
          <w:lang w:val="nl-NL" w:eastAsia="ja-JP"/>
        </w:rPr>
        <w:t xml:space="preserve"> werd geconcludeerd</w:t>
      </w:r>
      <w:r w:rsidR="009225A9">
        <w:rPr>
          <w:rFonts w:cs="Times New Roman"/>
          <w:lang w:val="nl-NL" w:eastAsia="ja-JP"/>
        </w:rPr>
        <w:t xml:space="preserve"> dat belemmeringen van vrije doorvaart onacceptabel zijn</w:t>
      </w:r>
      <w:r w:rsidRPr="00EF3BCB" w:rsidR="009225A9">
        <w:rPr>
          <w:rFonts w:cs="Times New Roman"/>
          <w:lang w:val="nl-NL" w:eastAsia="ja-JP"/>
        </w:rPr>
        <w:t xml:space="preserve">. </w:t>
      </w:r>
    </w:p>
    <w:p w:rsidRPr="00EF3BCB" w:rsidR="00165E16" w:rsidP="009225A9" w:rsidRDefault="00165E16" w14:paraId="4E4D0860" w14:textId="77777777">
      <w:pPr>
        <w:spacing w:after="0"/>
        <w:contextualSpacing/>
        <w:rPr>
          <w:rFonts w:cs="Times New Roman"/>
          <w:lang w:val="nl-NL" w:eastAsia="ja-JP"/>
        </w:rPr>
      </w:pPr>
    </w:p>
    <w:p w:rsidR="00E237A6" w:rsidP="009225A9" w:rsidRDefault="00000F16" w14:paraId="202BC108" w14:textId="32B00876">
      <w:pPr>
        <w:spacing w:after="0"/>
        <w:contextualSpacing/>
        <w:rPr>
          <w:rFonts w:cs="Times New Roman"/>
          <w:lang w:val="nl-NL" w:eastAsia="ja-JP"/>
        </w:rPr>
      </w:pPr>
      <w:r w:rsidRPr="00EF3BCB">
        <w:rPr>
          <w:rFonts w:cs="Times New Roman"/>
          <w:lang w:val="nl-NL" w:eastAsia="ja-JP"/>
        </w:rPr>
        <w:t>In het kader van de tweestatenoplossing</w:t>
      </w:r>
      <w:r w:rsidR="00FE7FC2">
        <w:rPr>
          <w:rFonts w:cs="Times New Roman"/>
          <w:lang w:val="nl-NL" w:eastAsia="ja-JP"/>
        </w:rPr>
        <w:t>,</w:t>
      </w:r>
      <w:r w:rsidRPr="00EF3BCB">
        <w:rPr>
          <w:rFonts w:cs="Times New Roman"/>
          <w:lang w:val="nl-NL" w:eastAsia="ja-JP"/>
        </w:rPr>
        <w:t xml:space="preserve"> alsmede de implementatie van VNVR-resolutie 2803 en het vredesplan van president Trump, </w:t>
      </w:r>
      <w:r>
        <w:rPr>
          <w:rFonts w:cs="Times New Roman"/>
          <w:lang w:val="nl-NL" w:eastAsia="ja-JP"/>
        </w:rPr>
        <w:t xml:space="preserve">onderstrepen de conclusies het belang van aanwezigheid van </w:t>
      </w:r>
      <w:r w:rsidRPr="00EF3BCB">
        <w:rPr>
          <w:rFonts w:cs="Times New Roman"/>
          <w:lang w:val="nl-NL" w:eastAsia="ja-JP"/>
        </w:rPr>
        <w:t>EU-lidstaten in de Palestijnse Gebieden</w:t>
      </w:r>
      <w:r>
        <w:rPr>
          <w:rFonts w:cs="Times New Roman"/>
          <w:lang w:val="nl-NL" w:eastAsia="ja-JP"/>
        </w:rPr>
        <w:t>. Verder spre</w:t>
      </w:r>
      <w:r w:rsidR="003B6527">
        <w:rPr>
          <w:rFonts w:cs="Times New Roman"/>
          <w:lang w:val="nl-NL" w:eastAsia="ja-JP"/>
        </w:rPr>
        <w:t>e</w:t>
      </w:r>
      <w:r>
        <w:rPr>
          <w:rFonts w:cs="Times New Roman"/>
          <w:lang w:val="nl-NL" w:eastAsia="ja-JP"/>
        </w:rPr>
        <w:t>k</w:t>
      </w:r>
      <w:r w:rsidR="003B6527">
        <w:rPr>
          <w:rFonts w:cs="Times New Roman"/>
          <w:lang w:val="nl-NL" w:eastAsia="ja-JP"/>
        </w:rPr>
        <w:t xml:space="preserve">t uit </w:t>
      </w:r>
      <w:r w:rsidR="009225A9">
        <w:rPr>
          <w:rFonts w:cs="Times New Roman"/>
          <w:lang w:val="nl-NL" w:eastAsia="ja-JP"/>
        </w:rPr>
        <w:t xml:space="preserve">de conclusies </w:t>
      </w:r>
      <w:r>
        <w:rPr>
          <w:rFonts w:cs="Times New Roman"/>
          <w:lang w:val="nl-NL" w:eastAsia="ja-JP"/>
        </w:rPr>
        <w:t>o.a.</w:t>
      </w:r>
      <w:r w:rsidR="009225A9">
        <w:rPr>
          <w:rFonts w:cs="Times New Roman"/>
          <w:lang w:val="nl-NL" w:eastAsia="ja-JP"/>
        </w:rPr>
        <w:t xml:space="preserve"> diepe zorg over de verslechterende situatie in de Palestijnse Gebieden. Israël wordt opgeroepen </w:t>
      </w:r>
      <w:r w:rsidR="0016663F">
        <w:rPr>
          <w:rFonts w:cs="Times New Roman"/>
          <w:lang w:val="nl-NL" w:eastAsia="ja-JP"/>
        </w:rPr>
        <w:t xml:space="preserve">tot </w:t>
      </w:r>
      <w:r w:rsidR="009225A9">
        <w:rPr>
          <w:rFonts w:cs="Times New Roman"/>
          <w:lang w:val="nl-NL" w:eastAsia="ja-JP"/>
        </w:rPr>
        <w:t>onmiddellijk</w:t>
      </w:r>
      <w:r w:rsidR="0016663F">
        <w:rPr>
          <w:rFonts w:cs="Times New Roman"/>
          <w:lang w:val="nl-NL" w:eastAsia="ja-JP"/>
        </w:rPr>
        <w:t>e</w:t>
      </w:r>
      <w:r w:rsidR="009225A9">
        <w:rPr>
          <w:rFonts w:cs="Times New Roman"/>
          <w:lang w:val="nl-NL" w:eastAsia="ja-JP"/>
        </w:rPr>
        <w:t xml:space="preserve"> ongehinderde </w:t>
      </w:r>
      <w:r w:rsidR="0016663F">
        <w:rPr>
          <w:rFonts w:cs="Times New Roman"/>
          <w:lang w:val="nl-NL" w:eastAsia="ja-JP"/>
        </w:rPr>
        <w:t>humanitaire</w:t>
      </w:r>
      <w:r w:rsidR="009225A9">
        <w:rPr>
          <w:rFonts w:cs="Times New Roman"/>
          <w:lang w:val="nl-NL" w:eastAsia="ja-JP"/>
        </w:rPr>
        <w:t xml:space="preserve"> toegang tot Gaza. Tevens veroordeel</w:t>
      </w:r>
      <w:r w:rsidR="00E237A6">
        <w:rPr>
          <w:rFonts w:cs="Times New Roman"/>
          <w:lang w:val="nl-NL" w:eastAsia="ja-JP"/>
        </w:rPr>
        <w:t>de</w:t>
      </w:r>
      <w:r w:rsidR="009225A9">
        <w:rPr>
          <w:rFonts w:cs="Times New Roman"/>
          <w:lang w:val="nl-NL" w:eastAsia="ja-JP"/>
        </w:rPr>
        <w:t xml:space="preserve"> de Raad de Israëlische acties</w:t>
      </w:r>
      <w:r w:rsidR="006D4702">
        <w:rPr>
          <w:rFonts w:cs="Times New Roman"/>
          <w:lang w:val="nl-NL" w:eastAsia="ja-JP"/>
        </w:rPr>
        <w:t>,</w:t>
      </w:r>
      <w:r w:rsidR="009225A9">
        <w:rPr>
          <w:rFonts w:cs="Times New Roman"/>
          <w:lang w:val="nl-NL" w:eastAsia="ja-JP"/>
        </w:rPr>
        <w:t xml:space="preserve"> die nederzettingen op de Westelijke Jordaanoever steeds verder uitbreiden, en het toenemende geweld van kolonisten. </w:t>
      </w:r>
    </w:p>
    <w:p w:rsidR="00E237A6" w:rsidP="009225A9" w:rsidRDefault="00E237A6" w14:paraId="77AC381B" w14:textId="77777777">
      <w:pPr>
        <w:spacing w:after="0"/>
        <w:contextualSpacing/>
        <w:rPr>
          <w:rFonts w:cs="Times New Roman"/>
          <w:lang w:val="nl-NL" w:eastAsia="ja-JP"/>
        </w:rPr>
      </w:pPr>
    </w:p>
    <w:p w:rsidRPr="00165E16" w:rsidR="0082155E" w:rsidP="009225A9" w:rsidRDefault="009225A9" w14:paraId="3401AD50" w14:textId="23B87D50">
      <w:pPr>
        <w:spacing w:after="0"/>
        <w:contextualSpacing/>
        <w:rPr>
          <w:rFonts w:cs="Times New Roman"/>
          <w:lang w:val="nl-NL" w:eastAsia="ja-JP"/>
        </w:rPr>
      </w:pPr>
      <w:r w:rsidRPr="00EF3BCB">
        <w:rPr>
          <w:rFonts w:cs="Times New Roman"/>
          <w:lang w:val="nl-NL" w:eastAsia="ja-JP"/>
        </w:rPr>
        <w:t xml:space="preserve">Ten aanzien van Libanon </w:t>
      </w:r>
      <w:r>
        <w:rPr>
          <w:rFonts w:cs="Times New Roman"/>
          <w:lang w:val="nl-NL" w:eastAsia="ja-JP"/>
        </w:rPr>
        <w:t>verwelkomde d</w:t>
      </w:r>
      <w:r w:rsidRPr="00EF3BCB">
        <w:rPr>
          <w:rFonts w:cs="Times New Roman"/>
          <w:lang w:val="nl-NL" w:eastAsia="ja-JP"/>
        </w:rPr>
        <w:t>e Raad</w:t>
      </w:r>
      <w:r>
        <w:rPr>
          <w:rFonts w:cs="Times New Roman"/>
          <w:lang w:val="nl-NL" w:eastAsia="ja-JP"/>
        </w:rPr>
        <w:t>, in het kader van duurzame EU-steun aan en samenwerking met de Libanese autoriteiten, de lancering</w:t>
      </w:r>
      <w:r w:rsidRPr="00EF3BCB">
        <w:rPr>
          <w:rFonts w:cs="Times New Roman"/>
          <w:lang w:val="nl-NL" w:eastAsia="ja-JP"/>
        </w:rPr>
        <w:t xml:space="preserve"> van de</w:t>
      </w:r>
      <w:r>
        <w:rPr>
          <w:rFonts w:cs="Times New Roman"/>
          <w:lang w:val="nl-NL" w:eastAsia="ja-JP"/>
        </w:rPr>
        <w:t xml:space="preserve"> nieuwe</w:t>
      </w:r>
      <w:r w:rsidRPr="00EF3BCB">
        <w:rPr>
          <w:rFonts w:cs="Times New Roman"/>
          <w:lang w:val="nl-NL" w:eastAsia="ja-JP"/>
        </w:rPr>
        <w:t xml:space="preserve"> </w:t>
      </w:r>
      <w:r w:rsidRPr="00EF3BCB">
        <w:rPr>
          <w:rFonts w:cs="Times New Roman"/>
          <w:i/>
          <w:lang w:val="nl-NL" w:eastAsia="ja-JP"/>
        </w:rPr>
        <w:t xml:space="preserve">EU Support Mission (EUSM) </w:t>
      </w:r>
      <w:proofErr w:type="spellStart"/>
      <w:r w:rsidRPr="00EF3BCB">
        <w:rPr>
          <w:rFonts w:cs="Times New Roman"/>
          <w:i/>
          <w:lang w:val="nl-NL" w:eastAsia="ja-JP"/>
        </w:rPr>
        <w:t>for</w:t>
      </w:r>
      <w:proofErr w:type="spellEnd"/>
      <w:r w:rsidRPr="00EF3BCB">
        <w:rPr>
          <w:rFonts w:cs="Times New Roman"/>
          <w:i/>
          <w:lang w:val="nl-NL" w:eastAsia="ja-JP"/>
        </w:rPr>
        <w:t xml:space="preserve"> Lebanon</w:t>
      </w:r>
      <w:r w:rsidRPr="00EF3BCB">
        <w:rPr>
          <w:rFonts w:cs="Times New Roman"/>
          <w:lang w:val="nl-NL" w:eastAsia="ja-JP"/>
        </w:rPr>
        <w:t xml:space="preserve">. </w:t>
      </w:r>
    </w:p>
    <w:p w:rsidR="009225A9" w:rsidP="003622BD" w:rsidRDefault="009225A9" w14:paraId="0DCD2896" w14:textId="77777777">
      <w:pPr>
        <w:pStyle w:val="Geenafstand"/>
        <w:contextualSpacing/>
        <w:rPr>
          <w:i/>
          <w:lang w:val="nl-NL"/>
        </w:rPr>
      </w:pPr>
    </w:p>
    <w:p w:rsidRPr="003622BD" w:rsidR="003622BD" w:rsidP="003622BD" w:rsidRDefault="009225A9" w14:paraId="6C08F4BB" w14:textId="4CB599AE">
      <w:pPr>
        <w:pStyle w:val="Geenafstand"/>
        <w:contextualSpacing/>
        <w:rPr>
          <w:i/>
          <w:lang w:val="nl-NL"/>
        </w:rPr>
      </w:pPr>
      <w:r>
        <w:rPr>
          <w:i/>
          <w:lang w:val="nl-NL"/>
        </w:rPr>
        <w:t>E</w:t>
      </w:r>
      <w:r w:rsidRPr="1D6529FC" w:rsidR="003622BD">
        <w:rPr>
          <w:i/>
          <w:lang w:val="nl-NL"/>
        </w:rPr>
        <w:t>uropese veiligheid en defensie</w:t>
      </w:r>
    </w:p>
    <w:p w:rsidRPr="00116CE5" w:rsidR="00CC315A" w:rsidP="003622BD" w:rsidRDefault="00CC315A" w14:paraId="27DAFB63" w14:textId="4616F7CC">
      <w:pPr>
        <w:spacing w:after="0"/>
        <w:contextualSpacing/>
        <w:rPr>
          <w:lang w:val="nl-NL"/>
        </w:rPr>
      </w:pPr>
      <w:r w:rsidRPr="1D6529FC">
        <w:rPr>
          <w:rFonts w:cs="Times New Roman"/>
          <w:lang w:val="nl-NL" w:eastAsia="ja-JP"/>
        </w:rPr>
        <w:t xml:space="preserve">De ER herbevestigde het streven om defensiegereedheid significant op te schalen richting 2030, met als doel het vergroten van de Europese strategische autonomie. In dit kader stond de Raad stil bij </w:t>
      </w:r>
      <w:r w:rsidRPr="1D6529FC">
        <w:rPr>
          <w:lang w:val="nl-NL"/>
        </w:rPr>
        <w:t xml:space="preserve">het eerste jaarlijkse EU-rapport inzake defensiegereedheid, dat laat zien dat </w:t>
      </w:r>
      <w:r w:rsidR="00454261">
        <w:rPr>
          <w:lang w:val="nl-NL"/>
        </w:rPr>
        <w:t>vooruitgang is geboekt maar dat er tegelijkertijd</w:t>
      </w:r>
      <w:r w:rsidRPr="1D6529FC">
        <w:rPr>
          <w:lang w:val="nl-NL"/>
        </w:rPr>
        <w:t xml:space="preserve"> nog </w:t>
      </w:r>
      <w:r w:rsidR="00454261">
        <w:rPr>
          <w:lang w:val="nl-NL"/>
        </w:rPr>
        <w:t>stappen moeten worden gezet.</w:t>
      </w:r>
      <w:r w:rsidRPr="1D6529FC" w:rsidR="00116CE5">
        <w:rPr>
          <w:lang w:val="nl-NL"/>
        </w:rPr>
        <w:t xml:space="preserve"> De Raad riep lidstaten op versneld in te zetten op het adresseren van kritieke </w:t>
      </w:r>
      <w:proofErr w:type="spellStart"/>
      <w:r w:rsidRPr="009C0F0F" w:rsidR="00116CE5">
        <w:rPr>
          <w:i/>
          <w:lang w:val="nl-NL"/>
        </w:rPr>
        <w:t>capability</w:t>
      </w:r>
      <w:proofErr w:type="spellEnd"/>
      <w:r w:rsidRPr="009C0F0F" w:rsidR="00116CE5">
        <w:rPr>
          <w:i/>
          <w:lang w:val="nl-NL"/>
        </w:rPr>
        <w:t xml:space="preserve"> </w:t>
      </w:r>
      <w:proofErr w:type="spellStart"/>
      <w:r w:rsidRPr="009C0F0F" w:rsidR="00116CE5">
        <w:rPr>
          <w:i/>
          <w:lang w:val="nl-NL"/>
        </w:rPr>
        <w:t>gaps</w:t>
      </w:r>
      <w:proofErr w:type="spellEnd"/>
      <w:r w:rsidRPr="1D6529FC" w:rsidR="00116CE5">
        <w:rPr>
          <w:lang w:val="nl-NL"/>
        </w:rPr>
        <w:t xml:space="preserve">. Vooruitgang van het werk binnen de </w:t>
      </w:r>
      <w:r w:rsidRPr="009C0F0F" w:rsidR="00116CE5">
        <w:rPr>
          <w:i/>
          <w:lang w:val="nl-NL"/>
        </w:rPr>
        <w:t xml:space="preserve">priority </w:t>
      </w:r>
      <w:proofErr w:type="spellStart"/>
      <w:r w:rsidRPr="009C0F0F" w:rsidR="00116CE5">
        <w:rPr>
          <w:i/>
          <w:lang w:val="nl-NL"/>
        </w:rPr>
        <w:t>capability</w:t>
      </w:r>
      <w:proofErr w:type="spellEnd"/>
      <w:r w:rsidRPr="009C0F0F" w:rsidR="00116CE5">
        <w:rPr>
          <w:i/>
          <w:lang w:val="nl-NL"/>
        </w:rPr>
        <w:t xml:space="preserve"> </w:t>
      </w:r>
      <w:proofErr w:type="spellStart"/>
      <w:r w:rsidRPr="009C0F0F" w:rsidR="00116CE5">
        <w:rPr>
          <w:i/>
          <w:lang w:val="nl-NL"/>
        </w:rPr>
        <w:t>areas</w:t>
      </w:r>
      <w:proofErr w:type="spellEnd"/>
      <w:r w:rsidRPr="1D6529FC" w:rsidR="00116CE5">
        <w:rPr>
          <w:lang w:val="nl-NL"/>
        </w:rPr>
        <w:t xml:space="preserve"> werd daarbij verwelkomd. De Raad benadrukte ook het belang van de</w:t>
      </w:r>
      <w:r w:rsidRPr="1D6529FC" w:rsidR="00116CE5">
        <w:rPr>
          <w:rFonts w:cs="Times New Roman"/>
          <w:lang w:val="nl-NL" w:eastAsia="ja-JP"/>
        </w:rPr>
        <w:t xml:space="preserve"> verdere versterking van de Europese technologische en industriële defensiebasis (EDTIB), zodat deze kan voorzien in zowel Europese gereedheid als het benodigde materieel om Oekraïne te blijven steunen. </w:t>
      </w:r>
      <w:r w:rsidRPr="1D6529FC">
        <w:rPr>
          <w:rFonts w:cs="Times New Roman"/>
          <w:lang w:val="nl-NL" w:eastAsia="ja-JP"/>
        </w:rPr>
        <w:t>In het lic</w:t>
      </w:r>
      <w:r w:rsidRPr="1D6529FC" w:rsidR="008E24C8">
        <w:rPr>
          <w:rFonts w:cs="Times New Roman"/>
          <w:lang w:val="nl-NL" w:eastAsia="ja-JP"/>
        </w:rPr>
        <w:t>h</w:t>
      </w:r>
      <w:r w:rsidRPr="1D6529FC">
        <w:rPr>
          <w:rFonts w:cs="Times New Roman"/>
          <w:lang w:val="nl-NL" w:eastAsia="ja-JP"/>
        </w:rPr>
        <w:t>t van de toename van hybride dreigingen uit Rusland pleitte de Raad voor het versterken van het EU-vermogen om weerbaarheid te bevorderen en kritieke infrastructuur te beschermen. Daarbij be</w:t>
      </w:r>
      <w:r w:rsidRPr="1D6529FC" w:rsidR="00BA5AE5">
        <w:rPr>
          <w:rFonts w:cs="Times New Roman"/>
          <w:lang w:val="nl-NL" w:eastAsia="ja-JP"/>
        </w:rPr>
        <w:t>nadrukte</w:t>
      </w:r>
      <w:r w:rsidRPr="1D6529FC">
        <w:rPr>
          <w:rFonts w:cs="Times New Roman"/>
          <w:lang w:val="nl-NL" w:eastAsia="ja-JP"/>
        </w:rPr>
        <w:t xml:space="preserve"> de ER het belang van </w:t>
      </w:r>
      <w:r w:rsidRPr="1D6529FC" w:rsidR="00E153EB">
        <w:rPr>
          <w:rFonts w:cs="Times New Roman"/>
          <w:lang w:val="nl-NL" w:eastAsia="ja-JP"/>
        </w:rPr>
        <w:t xml:space="preserve">het </w:t>
      </w:r>
      <w:r w:rsidRPr="1D6529FC" w:rsidR="000C3B82">
        <w:rPr>
          <w:rFonts w:cs="Times New Roman"/>
          <w:lang w:val="nl-NL" w:eastAsia="ja-JP"/>
        </w:rPr>
        <w:t>gebruik</w:t>
      </w:r>
      <w:r w:rsidRPr="1D6529FC" w:rsidR="00E153EB">
        <w:rPr>
          <w:rFonts w:cs="Times New Roman"/>
          <w:lang w:val="nl-NL" w:eastAsia="ja-JP"/>
        </w:rPr>
        <w:t>en</w:t>
      </w:r>
      <w:r w:rsidRPr="1D6529FC">
        <w:rPr>
          <w:rFonts w:cs="Times New Roman"/>
          <w:lang w:val="nl-NL" w:eastAsia="ja-JP"/>
        </w:rPr>
        <w:t xml:space="preserve"> van het volledige EU-instrumentarium, inclusief </w:t>
      </w:r>
      <w:r w:rsidRPr="1D6529FC" w:rsidR="00DF5BAA">
        <w:rPr>
          <w:rFonts w:cs="Times New Roman"/>
          <w:lang w:val="nl-NL" w:eastAsia="ja-JP"/>
        </w:rPr>
        <w:t xml:space="preserve">sancties en visamaatregelen. </w:t>
      </w:r>
    </w:p>
    <w:p w:rsidR="00991D54" w:rsidP="003622BD" w:rsidRDefault="00991D54" w14:paraId="42467A4D" w14:textId="77777777">
      <w:pPr>
        <w:pStyle w:val="Geenafstand"/>
        <w:contextualSpacing/>
        <w:rPr>
          <w:i/>
          <w:szCs w:val="18"/>
          <w:lang w:val="nl-NL"/>
        </w:rPr>
      </w:pPr>
    </w:p>
    <w:p w:rsidRPr="00AE3D3A" w:rsidR="00AE3D3A" w:rsidP="00AE3D3A" w:rsidRDefault="00AE3D3A" w14:paraId="4CCDD324" w14:textId="77777777">
      <w:pPr>
        <w:pStyle w:val="Geenafstand"/>
        <w:contextualSpacing/>
        <w:rPr>
          <w:i/>
          <w:lang w:val="nl-NL"/>
        </w:rPr>
      </w:pPr>
      <w:r w:rsidRPr="00AE3D3A">
        <w:rPr>
          <w:i/>
          <w:szCs w:val="18"/>
          <w:lang w:val="nl-NL"/>
        </w:rPr>
        <w:t>Migratie</w:t>
      </w:r>
    </w:p>
    <w:p w:rsidR="00991D54" w:rsidP="00AE3D3A" w:rsidRDefault="00AE3D3A" w14:paraId="4F30AB26" w14:textId="76C46E22">
      <w:pPr>
        <w:pStyle w:val="Geenafstand"/>
        <w:contextualSpacing/>
        <w:rPr>
          <w:rFonts w:cs="Times New Roman"/>
          <w:szCs w:val="18"/>
          <w:lang w:val="nl-NL"/>
        </w:rPr>
      </w:pPr>
      <w:r w:rsidRPr="00AE3D3A">
        <w:rPr>
          <w:rFonts w:cs="Times New Roman"/>
          <w:szCs w:val="18"/>
          <w:lang w:val="nl-NL"/>
        </w:rPr>
        <w:t xml:space="preserve">De ER voerde een strategische discussie over Europees asiel- en migratiebeleid en stond stil bij de voortgang die is geboekt en bij de recente migratievoortgangsbrief van Commissievoorzitter Von der </w:t>
      </w:r>
      <w:r w:rsidRPr="00AE3D3A">
        <w:rPr>
          <w:rFonts w:cs="Times New Roman"/>
          <w:szCs w:val="18"/>
          <w:lang w:val="nl-NL"/>
        </w:rPr>
        <w:lastRenderedPageBreak/>
        <w:t xml:space="preserve">Leyen </w:t>
      </w:r>
      <w:r w:rsidR="00DB1CF4">
        <w:rPr>
          <w:rFonts w:cs="Times New Roman"/>
          <w:szCs w:val="18"/>
          <w:lang w:val="nl-NL"/>
        </w:rPr>
        <w:t>(bijgevoegd</w:t>
      </w:r>
      <w:r w:rsidR="00F8076F">
        <w:rPr>
          <w:rFonts w:cs="Times New Roman"/>
          <w:szCs w:val="18"/>
          <w:lang w:val="nl-NL"/>
        </w:rPr>
        <w:t xml:space="preserve"> als bijlage 1</w:t>
      </w:r>
      <w:r w:rsidR="00DB1CF4">
        <w:rPr>
          <w:rFonts w:cs="Times New Roman"/>
          <w:szCs w:val="18"/>
          <w:lang w:val="nl-NL"/>
        </w:rPr>
        <w:t xml:space="preserve">). </w:t>
      </w:r>
      <w:r w:rsidRPr="00AE3D3A">
        <w:rPr>
          <w:rFonts w:cs="Times New Roman"/>
          <w:szCs w:val="18"/>
          <w:lang w:val="nl-NL"/>
        </w:rPr>
        <w:t xml:space="preserve">Nederland heeft met name het belang </w:t>
      </w:r>
      <w:r w:rsidR="003369E6">
        <w:rPr>
          <w:rFonts w:cs="Times New Roman"/>
          <w:szCs w:val="18"/>
          <w:lang w:val="nl-NL"/>
        </w:rPr>
        <w:t>van</w:t>
      </w:r>
      <w:r w:rsidRPr="00AE3D3A">
        <w:rPr>
          <w:rFonts w:cs="Times New Roman"/>
          <w:szCs w:val="18"/>
          <w:lang w:val="nl-NL"/>
        </w:rPr>
        <w:t xml:space="preserve"> volledige implementatie en uitvoering van het Europese Asiel- en Migratiepact, ook m.b.t. </w:t>
      </w:r>
      <w:proofErr w:type="spellStart"/>
      <w:r w:rsidRPr="00AE3D3A">
        <w:rPr>
          <w:rFonts w:cs="Times New Roman"/>
          <w:szCs w:val="18"/>
          <w:lang w:val="nl-NL"/>
        </w:rPr>
        <w:t>AMbV</w:t>
      </w:r>
      <w:proofErr w:type="spellEnd"/>
      <w:r w:rsidRPr="00AE3D3A">
        <w:rPr>
          <w:rFonts w:cs="Times New Roman"/>
          <w:szCs w:val="18"/>
          <w:lang w:val="nl-NL"/>
        </w:rPr>
        <w:t xml:space="preserve"> overdrachten</w:t>
      </w:r>
      <w:r>
        <w:rPr>
          <w:rStyle w:val="Voetnootmarkering"/>
          <w:rFonts w:cs="Times New Roman"/>
          <w:szCs w:val="18"/>
        </w:rPr>
        <w:footnoteReference w:id="5"/>
      </w:r>
      <w:r w:rsidRPr="00AE3D3A">
        <w:rPr>
          <w:rFonts w:cs="Times New Roman"/>
          <w:szCs w:val="18"/>
          <w:lang w:val="nl-NL"/>
        </w:rPr>
        <w:t xml:space="preserve"> benadrukt. </w:t>
      </w:r>
    </w:p>
    <w:p w:rsidRPr="00AE3D3A" w:rsidR="00AE3D3A" w:rsidP="00AE3D3A" w:rsidRDefault="00991D54" w14:paraId="0F29ED43" w14:textId="775A0723">
      <w:pPr>
        <w:pStyle w:val="Geenafstand"/>
        <w:contextualSpacing/>
        <w:rPr>
          <w:rFonts w:cs="Times New Roman"/>
          <w:szCs w:val="18"/>
          <w:lang w:val="nl-NL"/>
        </w:rPr>
      </w:pPr>
      <w:r w:rsidRPr="00AE3D3A">
        <w:rPr>
          <w:rFonts w:cs="Times New Roman"/>
          <w:szCs w:val="18"/>
          <w:lang w:val="nl-NL"/>
        </w:rPr>
        <w:t>In de reguliere migratievoortgangsbrief van Commissievoorzitter Von der Leyen stelt zij vast dat alle lidstaten over voldoende opvangcapaciteit en personele bezetting beschikken om deze overdrachten uit te voeren</w:t>
      </w:r>
      <w:r>
        <w:rPr>
          <w:rFonts w:cs="Times New Roman"/>
          <w:szCs w:val="18"/>
          <w:lang w:val="nl-NL"/>
        </w:rPr>
        <w:t xml:space="preserve">, dit geldt ook voor Italië en Griekenland. </w:t>
      </w:r>
      <w:r w:rsidRPr="00AE3D3A" w:rsidR="00AE3D3A">
        <w:rPr>
          <w:rFonts w:cs="Times New Roman"/>
          <w:szCs w:val="18"/>
          <w:lang w:val="nl-NL"/>
        </w:rPr>
        <w:t xml:space="preserve">Dit is een belangrijk signaal over de randvoorwaarden die nodig zijn voor de uitvoering van overdrachten onder het Pact. De ER </w:t>
      </w:r>
      <w:r w:rsidR="00DB1CF4">
        <w:rPr>
          <w:rFonts w:cs="Times New Roman"/>
          <w:szCs w:val="18"/>
          <w:lang w:val="nl-NL"/>
        </w:rPr>
        <w:t>sprak,</w:t>
      </w:r>
      <w:r w:rsidRPr="00AE3D3A" w:rsidR="00AE3D3A">
        <w:rPr>
          <w:rFonts w:cs="Times New Roman"/>
          <w:szCs w:val="18"/>
          <w:lang w:val="nl-NL"/>
        </w:rPr>
        <w:t xml:space="preserve"> in lijn met de wens van Nederland</w:t>
      </w:r>
      <w:r w:rsidR="00DB1CF4">
        <w:rPr>
          <w:rFonts w:cs="Times New Roman"/>
          <w:szCs w:val="18"/>
          <w:lang w:val="nl-NL"/>
        </w:rPr>
        <w:t>,</w:t>
      </w:r>
      <w:r w:rsidRPr="00AE3D3A" w:rsidR="00AE3D3A">
        <w:rPr>
          <w:rFonts w:cs="Times New Roman"/>
          <w:szCs w:val="18"/>
          <w:lang w:val="nl-NL"/>
        </w:rPr>
        <w:t xml:space="preserve"> </w:t>
      </w:r>
      <w:r w:rsidR="00DB1CF4">
        <w:rPr>
          <w:rFonts w:cs="Times New Roman"/>
          <w:szCs w:val="18"/>
          <w:lang w:val="nl-NL"/>
        </w:rPr>
        <w:t xml:space="preserve">over </w:t>
      </w:r>
      <w:r w:rsidRPr="00AE3D3A" w:rsidR="00AE3D3A">
        <w:rPr>
          <w:rFonts w:cs="Times New Roman"/>
          <w:szCs w:val="18"/>
          <w:lang w:val="nl-NL"/>
        </w:rPr>
        <w:t xml:space="preserve">de intentie van de Commissie om in nauwe samenwerking met de lidstaten te werken aan de ontwikkeling van een noodmaatregelen raamwerk dat ziet op alle vormen van </w:t>
      </w:r>
      <w:proofErr w:type="spellStart"/>
      <w:r w:rsidRPr="00AE3D3A" w:rsidR="00AE3D3A">
        <w:rPr>
          <w:rFonts w:cs="Times New Roman"/>
          <w:szCs w:val="18"/>
          <w:lang w:val="nl-NL"/>
        </w:rPr>
        <w:t>instrumentalisering</w:t>
      </w:r>
      <w:proofErr w:type="spellEnd"/>
      <w:r w:rsidRPr="00AE3D3A" w:rsidR="00AE3D3A">
        <w:rPr>
          <w:rFonts w:cs="Times New Roman"/>
          <w:szCs w:val="18"/>
          <w:lang w:val="nl-NL"/>
        </w:rPr>
        <w:t>. Nederland riep in dat verband op tot extra flexibiliteit op het gebied van grensbeheer en asiel- en terugkeerprocedures bij dergelijke situaties. Dit is in lijn met motie Boomsma</w:t>
      </w:r>
      <w:r w:rsidR="00286E2C">
        <w:rPr>
          <w:rStyle w:val="Voetnootmarkering"/>
          <w:rFonts w:cs="Times New Roman"/>
          <w:szCs w:val="18"/>
          <w:lang w:val="nl-NL"/>
        </w:rPr>
        <w:footnoteReference w:id="6"/>
      </w:r>
      <w:r w:rsidRPr="00AE3D3A" w:rsidR="00AE3D3A">
        <w:rPr>
          <w:rFonts w:cs="Times New Roman"/>
          <w:szCs w:val="18"/>
          <w:lang w:val="nl-NL"/>
        </w:rPr>
        <w:t>. Tot slot riep Nederland op tot het blijven investeren in de ontwikkeling van innovatieve oplossingen, zoals</w:t>
      </w:r>
      <w:r w:rsidR="00165CED">
        <w:rPr>
          <w:rFonts w:cs="Times New Roman"/>
          <w:szCs w:val="18"/>
          <w:lang w:val="nl-NL"/>
        </w:rPr>
        <w:t xml:space="preserve"> de </w:t>
      </w:r>
      <w:proofErr w:type="spellStart"/>
      <w:r w:rsidR="00165CED">
        <w:rPr>
          <w:rFonts w:cs="Times New Roman"/>
          <w:szCs w:val="18"/>
          <w:lang w:val="nl-NL"/>
        </w:rPr>
        <w:t>t</w:t>
      </w:r>
      <w:r w:rsidRPr="00AE3D3A" w:rsidR="00AE3D3A">
        <w:rPr>
          <w:rFonts w:cs="Times New Roman"/>
          <w:szCs w:val="18"/>
          <w:lang w:val="nl-NL"/>
        </w:rPr>
        <w:t>erugkeerhub</w:t>
      </w:r>
      <w:proofErr w:type="spellEnd"/>
      <w:r w:rsidRPr="00AE3D3A" w:rsidR="00AE3D3A">
        <w:rPr>
          <w:rFonts w:cs="Times New Roman"/>
          <w:szCs w:val="18"/>
          <w:lang w:val="nl-NL"/>
        </w:rPr>
        <w:t xml:space="preserve">, en brede partnerschappen met derde landen, met als doel de mogelijkheid om EU-asielprocedures buiten de EU te behandelen. </w:t>
      </w:r>
    </w:p>
    <w:p w:rsidRPr="00AE3D3A" w:rsidR="00AE3D3A" w:rsidP="00AE3D3A" w:rsidRDefault="00AE3D3A" w14:paraId="567FED5E" w14:textId="77777777">
      <w:pPr>
        <w:pStyle w:val="Geenafstand"/>
        <w:contextualSpacing/>
        <w:rPr>
          <w:rFonts w:cs="Times New Roman"/>
          <w:szCs w:val="18"/>
          <w:lang w:val="nl-NL"/>
        </w:rPr>
      </w:pPr>
      <w:r w:rsidRPr="00AE3D3A">
        <w:rPr>
          <w:rFonts w:cs="Times New Roman"/>
          <w:szCs w:val="18"/>
          <w:lang w:val="nl-NL"/>
        </w:rPr>
        <w:t xml:space="preserve"> </w:t>
      </w:r>
    </w:p>
    <w:p w:rsidRPr="00AE3D3A" w:rsidR="00AE3D3A" w:rsidP="00AE3D3A" w:rsidRDefault="00AE3D3A" w14:paraId="04C21AAD" w14:textId="77777777">
      <w:pPr>
        <w:pStyle w:val="Geenafstand"/>
        <w:contextualSpacing/>
        <w:rPr>
          <w:rFonts w:cs="Times New Roman"/>
          <w:szCs w:val="18"/>
          <w:lang w:val="nl-NL"/>
        </w:rPr>
      </w:pPr>
      <w:r w:rsidRPr="00AE3D3A">
        <w:rPr>
          <w:rFonts w:cs="Times New Roman"/>
          <w:szCs w:val="18"/>
          <w:lang w:val="nl-NL"/>
        </w:rPr>
        <w:t xml:space="preserve">Voorafgaand aan de ER kwam een groep Europese leiders, op uitnodiging van Nederland, Italië en Denemarken, bijeen voor het inmiddels reguliere migratieontbijt. Hierbij werd aandacht besteed aan de gebeurtenissen in </w:t>
      </w:r>
      <w:proofErr w:type="spellStart"/>
      <w:r w:rsidRPr="00AE3D3A">
        <w:rPr>
          <w:rFonts w:cs="Times New Roman"/>
          <w:szCs w:val="18"/>
          <w:lang w:val="nl-NL"/>
        </w:rPr>
        <w:t>Ceuta</w:t>
      </w:r>
      <w:proofErr w:type="spellEnd"/>
      <w:r w:rsidRPr="00AE3D3A">
        <w:rPr>
          <w:rFonts w:cs="Times New Roman"/>
          <w:szCs w:val="18"/>
          <w:lang w:val="nl-NL"/>
        </w:rPr>
        <w:t xml:space="preserve">, het vergroten van de weerbaarheid van de EU tegen grootschalige aankomsten en </w:t>
      </w:r>
      <w:proofErr w:type="spellStart"/>
      <w:r w:rsidRPr="00AE3D3A">
        <w:rPr>
          <w:rFonts w:cs="Times New Roman"/>
          <w:szCs w:val="18"/>
          <w:lang w:val="nl-NL"/>
        </w:rPr>
        <w:t>instrumentalisering</w:t>
      </w:r>
      <w:proofErr w:type="spellEnd"/>
      <w:r w:rsidRPr="00AE3D3A">
        <w:rPr>
          <w:rFonts w:cs="Times New Roman"/>
          <w:szCs w:val="18"/>
          <w:lang w:val="nl-NL"/>
        </w:rPr>
        <w:t xml:space="preserve"> en innovatieve oplossingen zoals terugkeerhubs.</w:t>
      </w:r>
    </w:p>
    <w:p w:rsidRPr="00AE3D3A" w:rsidR="00AE3D3A" w:rsidP="00AE3D3A" w:rsidRDefault="00AE3D3A" w14:paraId="25860510" w14:textId="731A730B">
      <w:pPr>
        <w:pStyle w:val="Geenafstand"/>
        <w:contextualSpacing/>
        <w:rPr>
          <w:rFonts w:cs="Times New Roman"/>
          <w:szCs w:val="18"/>
          <w:lang w:val="nl-NL"/>
        </w:rPr>
      </w:pPr>
      <w:r w:rsidRPr="00AE3D3A">
        <w:rPr>
          <w:rFonts w:cs="Times New Roman"/>
          <w:szCs w:val="18"/>
          <w:lang w:val="nl-NL"/>
        </w:rPr>
        <w:t>Nederland heeft ook hier de noodzaak onderschreven van</w:t>
      </w:r>
      <w:r w:rsidR="00241A3D">
        <w:rPr>
          <w:rFonts w:cs="Times New Roman"/>
          <w:szCs w:val="18"/>
          <w:lang w:val="nl-NL"/>
        </w:rPr>
        <w:t xml:space="preserve"> het</w:t>
      </w:r>
      <w:r w:rsidRPr="00AE3D3A">
        <w:rPr>
          <w:rFonts w:cs="Times New Roman"/>
          <w:szCs w:val="18"/>
          <w:lang w:val="nl-NL"/>
        </w:rPr>
        <w:t xml:space="preserve"> verstevigen van het EU-instrumentarium inzake grootschalige aankomsten en </w:t>
      </w:r>
      <w:proofErr w:type="spellStart"/>
      <w:r w:rsidRPr="00AE3D3A">
        <w:rPr>
          <w:rFonts w:cs="Times New Roman"/>
          <w:szCs w:val="18"/>
          <w:lang w:val="nl-NL"/>
        </w:rPr>
        <w:t>instrumentalisering</w:t>
      </w:r>
      <w:proofErr w:type="spellEnd"/>
      <w:r w:rsidRPr="00AE3D3A">
        <w:rPr>
          <w:rFonts w:cs="Times New Roman"/>
          <w:szCs w:val="18"/>
          <w:lang w:val="nl-NL"/>
        </w:rPr>
        <w:t xml:space="preserve">. </w:t>
      </w:r>
    </w:p>
    <w:p w:rsidR="00F643BF" w:rsidP="00F643BF" w:rsidRDefault="000A4B4E" w14:paraId="783A3FC5" w14:textId="4643CE66">
      <w:pPr>
        <w:spacing w:after="0"/>
        <w:contextualSpacing/>
        <w:rPr>
          <w:i/>
          <w:lang w:val="nl-NL"/>
        </w:rPr>
      </w:pPr>
      <w:r>
        <w:rPr>
          <w:i/>
          <w:lang w:val="nl-NL"/>
        </w:rPr>
        <w:t xml:space="preserve"> </w:t>
      </w:r>
    </w:p>
    <w:p w:rsidR="00AA2D78" w:rsidP="00F643BF" w:rsidRDefault="00C845E5" w14:paraId="3081FC00" w14:textId="24158A58">
      <w:pPr>
        <w:spacing w:after="0"/>
        <w:contextualSpacing/>
        <w:rPr>
          <w:rFonts w:cs="Times New Roman"/>
          <w:lang w:val="nl-NL" w:eastAsia="ja-JP"/>
        </w:rPr>
      </w:pPr>
      <w:r w:rsidRPr="1D6529FC">
        <w:rPr>
          <w:i/>
          <w:lang w:val="nl-NL"/>
        </w:rPr>
        <w:t>EU-uitbreiding en hervormingen</w:t>
      </w:r>
      <w:r>
        <w:rPr>
          <w:i/>
          <w:lang w:val="nl-NL"/>
        </w:rPr>
        <w:t xml:space="preserve">  </w:t>
      </w:r>
      <w:r w:rsidRPr="009C0F0F">
        <w:rPr>
          <w:lang w:val="nl-NL"/>
        </w:rPr>
        <w:br/>
      </w:r>
      <w:r w:rsidRPr="1D6529FC">
        <w:rPr>
          <w:rFonts w:cs="Times New Roman"/>
          <w:lang w:val="nl-NL" w:eastAsia="ja-JP"/>
        </w:rPr>
        <w:t xml:space="preserve">De ER sprak over EU-uitbreiding en hervormingen, nadat de Commissie </w:t>
      </w:r>
      <w:r w:rsidR="003369E6">
        <w:rPr>
          <w:rFonts w:cs="Times New Roman"/>
          <w:lang w:val="nl-NL" w:eastAsia="ja-JP"/>
        </w:rPr>
        <w:t>op</w:t>
      </w:r>
      <w:r w:rsidRPr="1D6529FC">
        <w:rPr>
          <w:rFonts w:cs="Times New Roman"/>
          <w:lang w:val="nl-NL" w:eastAsia="ja-JP"/>
        </w:rPr>
        <w:t xml:space="preserve"> 6 oktober jl. de mededeling </w:t>
      </w:r>
      <w:r w:rsidRPr="009C0F0F">
        <w:rPr>
          <w:rFonts w:cs="Times New Roman"/>
          <w:i/>
          <w:lang w:val="nl-NL" w:eastAsia="ja-JP"/>
        </w:rPr>
        <w:t xml:space="preserve">Preparing </w:t>
      </w:r>
      <w:proofErr w:type="spellStart"/>
      <w:r w:rsidRPr="009C0F0F">
        <w:rPr>
          <w:rFonts w:cs="Times New Roman"/>
          <w:i/>
          <w:lang w:val="nl-NL" w:eastAsia="ja-JP"/>
        </w:rPr>
        <w:t>for</w:t>
      </w:r>
      <w:proofErr w:type="spellEnd"/>
      <w:r w:rsidRPr="009C0F0F">
        <w:rPr>
          <w:rFonts w:cs="Times New Roman"/>
          <w:i/>
          <w:lang w:val="nl-NL" w:eastAsia="ja-JP"/>
        </w:rPr>
        <w:t xml:space="preserve"> a </w:t>
      </w:r>
      <w:proofErr w:type="spellStart"/>
      <w:r w:rsidRPr="009C0F0F">
        <w:rPr>
          <w:rFonts w:cs="Times New Roman"/>
          <w:i/>
          <w:lang w:val="nl-NL" w:eastAsia="ja-JP"/>
        </w:rPr>
        <w:t>wider</w:t>
      </w:r>
      <w:proofErr w:type="spellEnd"/>
      <w:r w:rsidRPr="009C0F0F">
        <w:rPr>
          <w:rFonts w:cs="Times New Roman"/>
          <w:i/>
          <w:lang w:val="nl-NL" w:eastAsia="ja-JP"/>
        </w:rPr>
        <w:t xml:space="preserve"> </w:t>
      </w:r>
      <w:r w:rsidRPr="009C0F0F">
        <w:rPr>
          <w:rFonts w:cs="Times New Roman"/>
          <w:i/>
          <w:iCs/>
          <w:lang w:val="nl-NL" w:eastAsia="ja-JP"/>
        </w:rPr>
        <w:t>Union</w:t>
      </w:r>
      <w:r w:rsidRPr="1D6529FC">
        <w:rPr>
          <w:rFonts w:cs="Times New Roman"/>
          <w:lang w:val="nl-NL" w:eastAsia="ja-JP"/>
        </w:rPr>
        <w:t xml:space="preserve"> publiceerde. Deze mededeling gaat over de gevolgen van EU-uitbreiding voor het beleid, de begroting, waarden en het bestuur van de EU. Ook bevat het voorstellen voor interne hervormingen, waarborgen in toetredingsverdragen en geleidelijke integratie. Uw Kamer ontvangt zoals gebruikelijk een nadere appreciatie hiervan. De Raad riep op dat het werk aan alle sporen uit deze mededeling voortgezet moet worden na analyse hiervan. In lijn met de Granada</w:t>
      </w:r>
      <w:r w:rsidR="00325929">
        <w:rPr>
          <w:rFonts w:cs="Times New Roman"/>
          <w:lang w:val="nl-NL" w:eastAsia="ja-JP"/>
        </w:rPr>
        <w:t>-</w:t>
      </w:r>
      <w:r w:rsidRPr="1D6529FC">
        <w:rPr>
          <w:rFonts w:cs="Times New Roman"/>
          <w:lang w:val="nl-NL" w:eastAsia="ja-JP"/>
        </w:rPr>
        <w:t xml:space="preserve">verklaring onderstreepten regeringsleiders dat zowel kandidaat-lidstaten als de EU klaar moeten zijn voor EU-uitbreiding, en dat de EU parallel aan interne hervormingen moet werken. </w:t>
      </w:r>
    </w:p>
    <w:p w:rsidR="00AA2D78" w:rsidP="00F643BF" w:rsidRDefault="00AA2D78" w14:paraId="6602438B" w14:textId="77777777">
      <w:pPr>
        <w:spacing w:after="0"/>
        <w:contextualSpacing/>
        <w:rPr>
          <w:rFonts w:cs="Times New Roman"/>
          <w:lang w:val="nl-NL" w:eastAsia="ja-JP"/>
        </w:rPr>
      </w:pPr>
    </w:p>
    <w:p w:rsidRPr="003E0C41" w:rsidR="00C845E5" w:rsidP="00F643BF" w:rsidRDefault="00C845E5" w14:paraId="4D25EB58" w14:textId="475E9F57">
      <w:pPr>
        <w:spacing w:after="0"/>
        <w:contextualSpacing/>
        <w:rPr>
          <w:i/>
          <w:lang w:val="nl-NL"/>
        </w:rPr>
      </w:pPr>
      <w:r w:rsidRPr="1D6529FC">
        <w:rPr>
          <w:rFonts w:cs="Times New Roman"/>
          <w:lang w:val="nl-NL" w:eastAsia="ja-JP"/>
        </w:rPr>
        <w:t>Tevens stonden regeringsleiders stil bij de toetredingsonderhandelingen met Montenegro, waarbij de intentie van het Iers</w:t>
      </w:r>
      <w:r w:rsidR="00A46B04">
        <w:rPr>
          <w:rFonts w:cs="Times New Roman"/>
          <w:lang w:val="nl-NL" w:eastAsia="ja-JP"/>
        </w:rPr>
        <w:t>e</w:t>
      </w:r>
      <w:r w:rsidRPr="1D6529FC">
        <w:rPr>
          <w:rFonts w:cs="Times New Roman"/>
          <w:lang w:val="nl-NL" w:eastAsia="ja-JP"/>
        </w:rPr>
        <w:t xml:space="preserve"> voorzitterschap is om </w:t>
      </w:r>
      <w:r>
        <w:rPr>
          <w:rFonts w:cs="Times New Roman"/>
          <w:lang w:val="nl-NL" w:eastAsia="ja-JP"/>
        </w:rPr>
        <w:t xml:space="preserve">toe te werken naar het onder voorbehoud sluiten van </w:t>
      </w:r>
      <w:r w:rsidRPr="1D6529FC">
        <w:rPr>
          <w:rFonts w:cs="Times New Roman"/>
          <w:lang w:val="nl-NL" w:eastAsia="ja-JP"/>
        </w:rPr>
        <w:t>de resterende hoofdstukken, mits Montenegro aan de voorwaarden hiertoe voldoet. Nederland benadrukte het belang van stevige waarborgen in toetredingsverdragen</w:t>
      </w:r>
      <w:r w:rsidR="00A46B04">
        <w:rPr>
          <w:rFonts w:cs="Times New Roman"/>
          <w:lang w:val="nl-NL" w:eastAsia="ja-JP"/>
        </w:rPr>
        <w:t xml:space="preserve"> en</w:t>
      </w:r>
      <w:r w:rsidRPr="1D6529FC">
        <w:rPr>
          <w:rFonts w:cs="Times New Roman"/>
          <w:lang w:val="nl-NL" w:eastAsia="ja-JP"/>
        </w:rPr>
        <w:t xml:space="preserve"> werk aan interne hervormingen van de Unie, en onderstreepte dat de kwaliteit en het tempo van hervormingen in kandidaat-lidstaten leidend moeten zijn voor hun voortgang in het toetredingsproces. </w:t>
      </w:r>
      <w:r w:rsidR="00C3288C">
        <w:rPr>
          <w:rFonts w:cs="Times New Roman"/>
          <w:lang w:val="nl-NL" w:eastAsia="ja-JP"/>
        </w:rPr>
        <w:t>Daarnaast</w:t>
      </w:r>
      <w:r w:rsidRPr="1D6529FC" w:rsidR="00C3288C">
        <w:rPr>
          <w:rFonts w:cs="Times New Roman"/>
          <w:lang w:val="nl-NL" w:eastAsia="ja-JP"/>
        </w:rPr>
        <w:t xml:space="preserve"> </w:t>
      </w:r>
      <w:r w:rsidRPr="1D6529FC">
        <w:rPr>
          <w:rFonts w:cs="Times New Roman"/>
          <w:lang w:val="nl-NL" w:eastAsia="ja-JP"/>
        </w:rPr>
        <w:t>gaf Nederland</w:t>
      </w:r>
      <w:r w:rsidR="00C3288C">
        <w:rPr>
          <w:rFonts w:cs="Times New Roman"/>
          <w:lang w:val="nl-NL" w:eastAsia="ja-JP"/>
        </w:rPr>
        <w:t xml:space="preserve"> aan,</w:t>
      </w:r>
      <w:r w:rsidRPr="1D6529FC">
        <w:rPr>
          <w:rFonts w:cs="Times New Roman"/>
          <w:lang w:val="nl-NL" w:eastAsia="ja-JP"/>
        </w:rPr>
        <w:t xml:space="preserve"> in lijn met </w:t>
      </w:r>
      <w:r>
        <w:rPr>
          <w:rFonts w:cs="Times New Roman"/>
          <w:lang w:val="nl-NL" w:eastAsia="ja-JP"/>
        </w:rPr>
        <w:t>de motie Becker c.s.</w:t>
      </w:r>
      <w:r w:rsidR="00E21917">
        <w:rPr>
          <w:rStyle w:val="Voetnootmarkering"/>
          <w:rFonts w:cs="Times New Roman"/>
          <w:lang w:val="nl-NL" w:eastAsia="ja-JP"/>
        </w:rPr>
        <w:footnoteReference w:id="7"/>
      </w:r>
      <w:r w:rsidR="00C3288C">
        <w:rPr>
          <w:rFonts w:cs="Times New Roman"/>
          <w:lang w:val="nl-NL" w:eastAsia="ja-JP"/>
        </w:rPr>
        <w:t>,</w:t>
      </w:r>
      <w:r w:rsidRPr="1D6529FC">
        <w:rPr>
          <w:rFonts w:cs="Times New Roman"/>
          <w:lang w:val="nl-NL" w:eastAsia="ja-JP"/>
        </w:rPr>
        <w:t xml:space="preserve"> geen ruimte te zien voor QMV-besluitvorming voor belangrijke stappen in het toetredingsproces.</w:t>
      </w:r>
      <w:r w:rsidRPr="009C0F0F">
        <w:rPr>
          <w:lang w:val="nl-NL"/>
        </w:rPr>
        <w:br/>
      </w:r>
      <w:r>
        <w:rPr>
          <w:i/>
          <w:lang w:val="nl-NL"/>
        </w:rPr>
        <w:t xml:space="preserve"> </w:t>
      </w:r>
    </w:p>
    <w:p w:rsidRPr="00E638EC" w:rsidR="00C845E5" w:rsidP="00C845E5" w:rsidRDefault="00C845E5" w14:paraId="42C25D45" w14:textId="6C643D1B">
      <w:pPr>
        <w:contextualSpacing/>
        <w:rPr>
          <w:rFonts w:cs="Times New Roman"/>
          <w:lang w:val="nl-NL" w:eastAsia="ja-JP"/>
        </w:rPr>
      </w:pPr>
      <w:r w:rsidRPr="1D6529FC">
        <w:rPr>
          <w:rFonts w:cs="Times New Roman"/>
          <w:i/>
          <w:lang w:val="nl-NL" w:eastAsia="ja-JP"/>
        </w:rPr>
        <w:t>I</w:t>
      </w:r>
      <w:r w:rsidR="00A179CD">
        <w:rPr>
          <w:rFonts w:cs="Times New Roman"/>
          <w:i/>
          <w:lang w:val="nl-NL" w:eastAsia="ja-JP"/>
        </w:rPr>
        <w:t xml:space="preserve">nternationaal Strafhof </w:t>
      </w:r>
    </w:p>
    <w:p w:rsidR="00165CED" w:rsidP="00165CED" w:rsidRDefault="00C845E5" w14:paraId="542F4E0A" w14:textId="09B35C6C">
      <w:pPr>
        <w:contextualSpacing/>
        <w:rPr>
          <w:rFonts w:cs="Times New Roman"/>
          <w:lang w:val="nl-NL" w:eastAsia="ja-JP"/>
        </w:rPr>
      </w:pPr>
      <w:r w:rsidRPr="1D6529FC">
        <w:rPr>
          <w:rFonts w:cs="Times New Roman"/>
          <w:lang w:val="nl-NL" w:eastAsia="ja-JP"/>
        </w:rPr>
        <w:t>Op 9 oktober jl. maakte de Verenigde Staten bekend het Internationaal Strafhof (ISH</w:t>
      </w:r>
      <w:r w:rsidR="00A179CD">
        <w:rPr>
          <w:rFonts w:cs="Times New Roman"/>
          <w:lang w:val="nl-NL" w:eastAsia="ja-JP"/>
        </w:rPr>
        <w:t>/ICC</w:t>
      </w:r>
      <w:r w:rsidRPr="1D6529FC">
        <w:rPr>
          <w:rFonts w:cs="Times New Roman"/>
          <w:lang w:val="nl-NL" w:eastAsia="ja-JP"/>
        </w:rPr>
        <w:t xml:space="preserve">) te sanctioneren. </w:t>
      </w:r>
      <w:r w:rsidR="00165CED">
        <w:rPr>
          <w:rFonts w:cs="Times New Roman"/>
          <w:lang w:val="nl-NL" w:eastAsia="ja-JP"/>
        </w:rPr>
        <w:t xml:space="preserve">De Europese Raad </w:t>
      </w:r>
      <w:r w:rsidRPr="1D6529FC">
        <w:rPr>
          <w:rFonts w:cs="Times New Roman"/>
          <w:lang w:val="nl-NL" w:eastAsia="ja-JP"/>
        </w:rPr>
        <w:t xml:space="preserve">betreurt deze nieuwe stap </w:t>
      </w:r>
      <w:r w:rsidR="00C3288C">
        <w:rPr>
          <w:rFonts w:cs="Times New Roman"/>
          <w:lang w:val="nl-NL" w:eastAsia="ja-JP"/>
        </w:rPr>
        <w:t xml:space="preserve">ten </w:t>
      </w:r>
      <w:r w:rsidRPr="1D6529FC">
        <w:rPr>
          <w:rFonts w:cs="Times New Roman"/>
          <w:lang w:val="nl-NL" w:eastAsia="ja-JP"/>
        </w:rPr>
        <w:t>zeer</w:t>
      </w:r>
      <w:r w:rsidR="00C3288C">
        <w:rPr>
          <w:rFonts w:cs="Times New Roman"/>
          <w:lang w:val="nl-NL" w:eastAsia="ja-JP"/>
        </w:rPr>
        <w:t>ste</w:t>
      </w:r>
      <w:r w:rsidRPr="1D6529FC">
        <w:rPr>
          <w:rFonts w:cs="Times New Roman"/>
          <w:lang w:val="nl-NL" w:eastAsia="ja-JP"/>
        </w:rPr>
        <w:t xml:space="preserve"> en staat pal voor het Hof en de bescherming van het internationaal recht</w:t>
      </w:r>
      <w:r w:rsidR="00165CED">
        <w:rPr>
          <w:rFonts w:cs="Times New Roman"/>
          <w:lang w:val="nl-NL" w:eastAsia="ja-JP"/>
        </w:rPr>
        <w:t>, en legde deze steun ook vast in de conclusies</w:t>
      </w:r>
      <w:r w:rsidRPr="1D6529FC">
        <w:rPr>
          <w:rFonts w:cs="Times New Roman"/>
          <w:lang w:val="nl-NL" w:eastAsia="ja-JP"/>
        </w:rPr>
        <w:t xml:space="preserve">. Tijdens de </w:t>
      </w:r>
      <w:r>
        <w:rPr>
          <w:rFonts w:cs="Times New Roman"/>
          <w:lang w:val="nl-NL" w:eastAsia="ja-JP"/>
        </w:rPr>
        <w:t>ER</w:t>
      </w:r>
      <w:r w:rsidRPr="1D6529FC">
        <w:rPr>
          <w:rFonts w:cs="Times New Roman"/>
          <w:lang w:val="nl-NL" w:eastAsia="ja-JP"/>
        </w:rPr>
        <w:t xml:space="preserve"> heeft Nederland</w:t>
      </w:r>
      <w:r w:rsidR="005137CD">
        <w:rPr>
          <w:rFonts w:cs="Times New Roman"/>
          <w:lang w:val="nl-NL" w:eastAsia="ja-JP"/>
        </w:rPr>
        <w:t>,</w:t>
      </w:r>
      <w:r w:rsidRPr="1D6529FC">
        <w:rPr>
          <w:rFonts w:cs="Times New Roman"/>
          <w:lang w:val="nl-NL" w:eastAsia="ja-JP"/>
        </w:rPr>
        <w:t xml:space="preserve"> in lijn met motie Dassen c.s.</w:t>
      </w:r>
      <w:r w:rsidR="00941DB4">
        <w:rPr>
          <w:rStyle w:val="Voetnootmarkering"/>
          <w:rFonts w:cs="Times New Roman"/>
          <w:lang w:val="nl-NL" w:eastAsia="ja-JP"/>
        </w:rPr>
        <w:footnoteReference w:id="8"/>
      </w:r>
      <w:r w:rsidR="005137CD">
        <w:rPr>
          <w:rFonts w:cs="Times New Roman"/>
          <w:lang w:val="nl-NL" w:eastAsia="ja-JP"/>
        </w:rPr>
        <w:t>,</w:t>
      </w:r>
      <w:r w:rsidRPr="1D6529FC">
        <w:rPr>
          <w:rFonts w:cs="Times New Roman"/>
          <w:lang w:val="nl-NL" w:eastAsia="ja-JP"/>
        </w:rPr>
        <w:t xml:space="preserve"> wederom steun uitgesproken voor het Hof en de internationale rechtsorde. Ook pleitte Nederland voor het voeren van de dialoog met de VS. Daarnaast </w:t>
      </w:r>
      <w:r>
        <w:rPr>
          <w:rFonts w:cs="Times New Roman"/>
          <w:lang w:val="nl-NL" w:eastAsia="ja-JP"/>
        </w:rPr>
        <w:t xml:space="preserve">bedankte </w:t>
      </w:r>
      <w:r w:rsidRPr="1D6529FC">
        <w:rPr>
          <w:rFonts w:cs="Times New Roman"/>
          <w:lang w:val="nl-NL" w:eastAsia="ja-JP"/>
        </w:rPr>
        <w:t>Nederland de Europese Commissie</w:t>
      </w:r>
      <w:r>
        <w:rPr>
          <w:rFonts w:cs="Times New Roman"/>
          <w:lang w:val="nl-NL" w:eastAsia="ja-JP"/>
        </w:rPr>
        <w:t xml:space="preserve"> voor de bereidheid</w:t>
      </w:r>
      <w:r w:rsidRPr="1D6529FC">
        <w:rPr>
          <w:rFonts w:cs="Times New Roman"/>
          <w:lang w:val="nl-NL" w:eastAsia="ja-JP"/>
        </w:rPr>
        <w:t xml:space="preserve"> o</w:t>
      </w:r>
      <w:r>
        <w:rPr>
          <w:rFonts w:cs="Times New Roman"/>
          <w:lang w:val="nl-NL" w:eastAsia="ja-JP"/>
        </w:rPr>
        <w:t>m</w:t>
      </w:r>
      <w:r w:rsidRPr="1D6529FC">
        <w:rPr>
          <w:rFonts w:cs="Times New Roman"/>
          <w:lang w:val="nl-NL" w:eastAsia="ja-JP"/>
        </w:rPr>
        <w:t xml:space="preserve"> haar coördinerende rol ten volle te spelen bij het beschermen van het Hof en het mitigeren van de sancties, specifiek richting Europese bedrijven</w:t>
      </w:r>
      <w:r w:rsidR="0026111F">
        <w:rPr>
          <w:rFonts w:cs="Times New Roman"/>
          <w:lang w:val="nl-NL" w:eastAsia="ja-JP"/>
        </w:rPr>
        <w:t>,</w:t>
      </w:r>
      <w:r w:rsidRPr="1D6529FC">
        <w:rPr>
          <w:rFonts w:cs="Times New Roman"/>
          <w:lang w:val="nl-NL" w:eastAsia="ja-JP"/>
        </w:rPr>
        <w:t xml:space="preserve"> opdat zij hun dienstverlening richting het Hof continueren. </w:t>
      </w:r>
      <w:r w:rsidRPr="1D6529FC" w:rsidR="00165CED">
        <w:rPr>
          <w:rFonts w:cs="Times New Roman"/>
          <w:lang w:val="nl-NL" w:eastAsia="ja-JP"/>
        </w:rPr>
        <w:t xml:space="preserve">Het kabinet is zich </w:t>
      </w:r>
      <w:r w:rsidR="00165CED">
        <w:rPr>
          <w:rFonts w:cs="Times New Roman"/>
          <w:lang w:val="nl-NL" w:eastAsia="ja-JP"/>
        </w:rPr>
        <w:t>hierbij</w:t>
      </w:r>
      <w:r w:rsidRPr="1D6529FC" w:rsidR="00165CED">
        <w:rPr>
          <w:rFonts w:cs="Times New Roman"/>
          <w:lang w:val="nl-NL" w:eastAsia="ja-JP"/>
        </w:rPr>
        <w:t xml:space="preserve"> bewust van de impact die deze aangekondigde maatregelen kunnen hebben op de mensen die werken voor het Hof.</w:t>
      </w:r>
    </w:p>
    <w:p w:rsidR="0026111F" w:rsidP="00165CED" w:rsidRDefault="0026111F" w14:paraId="602ED887" w14:textId="77777777">
      <w:pPr>
        <w:contextualSpacing/>
        <w:rPr>
          <w:rFonts w:cs="Times New Roman"/>
          <w:lang w:val="nl-NL" w:eastAsia="ja-JP"/>
        </w:rPr>
      </w:pPr>
    </w:p>
    <w:p w:rsidR="009C0866" w:rsidRDefault="00C845E5" w14:paraId="6799CC0A" w14:textId="17A66B73">
      <w:pPr>
        <w:contextualSpacing/>
        <w:rPr>
          <w:rFonts w:cs="Times New Roman"/>
          <w:szCs w:val="18"/>
          <w:lang w:val="nl-NL" w:eastAsia="ja-JP"/>
        </w:rPr>
      </w:pPr>
      <w:r>
        <w:rPr>
          <w:rFonts w:cs="Times New Roman"/>
          <w:lang w:val="nl-NL" w:eastAsia="ja-JP"/>
        </w:rPr>
        <w:lastRenderedPageBreak/>
        <w:t xml:space="preserve">Net zoals tijdens de Raad Buitenlandse Zaken van 12 oktober jl. </w:t>
      </w:r>
      <w:r w:rsidRPr="00FA5742">
        <w:rPr>
          <w:rFonts w:cs="Times New Roman"/>
          <w:lang w:val="nl-NL" w:eastAsia="ja-JP"/>
        </w:rPr>
        <w:t xml:space="preserve">riep </w:t>
      </w:r>
      <w:r w:rsidRPr="1D6529FC">
        <w:rPr>
          <w:rFonts w:cs="Times New Roman"/>
          <w:lang w:val="nl-NL" w:eastAsia="ja-JP"/>
        </w:rPr>
        <w:t xml:space="preserve">Nederland </w:t>
      </w:r>
      <w:r>
        <w:rPr>
          <w:rFonts w:cs="Times New Roman"/>
          <w:lang w:val="nl-NL" w:eastAsia="ja-JP"/>
        </w:rPr>
        <w:t>a</w:t>
      </w:r>
      <w:r w:rsidRPr="1D6529FC">
        <w:rPr>
          <w:rFonts w:cs="Times New Roman"/>
          <w:lang w:val="nl-NL" w:eastAsia="ja-JP"/>
        </w:rPr>
        <w:t>ndere lidstaten op hieraan bij te dragen, onder andere in contacten met (mogelijke) dienstverleners</w:t>
      </w:r>
      <w:r w:rsidR="009A4FFF">
        <w:rPr>
          <w:rFonts w:cs="Times New Roman"/>
          <w:lang w:val="nl-NL" w:eastAsia="ja-JP"/>
        </w:rPr>
        <w:t>.</w:t>
      </w:r>
      <w:r w:rsidR="008539F1">
        <w:rPr>
          <w:rFonts w:cs="Times New Roman"/>
          <w:lang w:val="nl-NL" w:eastAsia="ja-JP"/>
        </w:rPr>
        <w:t xml:space="preserve"> </w:t>
      </w:r>
      <w:r w:rsidRPr="1D6529FC">
        <w:rPr>
          <w:rFonts w:cs="Times New Roman"/>
          <w:lang w:val="nl-NL" w:eastAsia="ja-JP"/>
        </w:rPr>
        <w:t xml:space="preserve">Tenslotte </w:t>
      </w:r>
      <w:r>
        <w:rPr>
          <w:rFonts w:cs="Times New Roman"/>
          <w:lang w:val="nl-NL" w:eastAsia="ja-JP"/>
        </w:rPr>
        <w:t>gaf Nederland aan te waarderen dat de Commissie heeft bevestigd</w:t>
      </w:r>
      <w:r w:rsidRPr="1D6529FC">
        <w:rPr>
          <w:rFonts w:cs="Times New Roman"/>
          <w:lang w:val="nl-NL" w:eastAsia="ja-JP"/>
        </w:rPr>
        <w:t xml:space="preserve"> dat het </w:t>
      </w:r>
      <w:r w:rsidRPr="009C0F0F">
        <w:rPr>
          <w:rFonts w:cs="Times New Roman"/>
          <w:i/>
          <w:lang w:val="nl-NL" w:eastAsia="ja-JP"/>
        </w:rPr>
        <w:t>Blocking Statute</w:t>
      </w:r>
      <w:r w:rsidRPr="1D6529FC">
        <w:rPr>
          <w:rFonts w:cs="Times New Roman"/>
          <w:lang w:val="nl-NL" w:eastAsia="ja-JP"/>
        </w:rPr>
        <w:t xml:space="preserve"> klaar staat voor wanneer dat noodzakelijk is om het functioneren van het Hof te beschermen. </w:t>
      </w:r>
    </w:p>
    <w:p w:rsidR="00C37631" w:rsidRDefault="00C37631" w14:paraId="247980FD" w14:textId="77777777">
      <w:pPr>
        <w:contextualSpacing/>
        <w:rPr>
          <w:rFonts w:cs="Times New Roman"/>
          <w:szCs w:val="18"/>
          <w:lang w:val="nl-NL" w:eastAsia="ja-JP"/>
        </w:rPr>
      </w:pPr>
    </w:p>
    <w:p w:rsidRPr="00AE5334" w:rsidR="00A63A40" w:rsidRDefault="009C0866" w14:paraId="2D149AC3" w14:textId="6E938CE2">
      <w:pPr>
        <w:contextualSpacing/>
        <w:rPr>
          <w:rFonts w:cs="Times New Roman"/>
          <w:i/>
          <w:iCs/>
          <w:szCs w:val="18"/>
          <w:lang w:val="nl-NL" w:eastAsia="ja-JP"/>
        </w:rPr>
      </w:pPr>
      <w:r w:rsidRPr="00C37631">
        <w:rPr>
          <w:rFonts w:cs="Times New Roman"/>
          <w:i/>
          <w:iCs/>
          <w:szCs w:val="18"/>
          <w:lang w:val="nl-NL" w:eastAsia="ja-JP"/>
        </w:rPr>
        <w:t>Overig</w:t>
      </w:r>
      <w:r w:rsidR="00AE5334">
        <w:rPr>
          <w:rFonts w:cs="Times New Roman"/>
          <w:i/>
          <w:iCs/>
          <w:szCs w:val="18"/>
          <w:lang w:val="nl-NL" w:eastAsia="ja-JP"/>
        </w:rPr>
        <w:t xml:space="preserve">: </w:t>
      </w:r>
      <w:r w:rsidRPr="00AE5334" w:rsidR="00A63A40">
        <w:rPr>
          <w:rFonts w:cs="Times New Roman"/>
          <w:i/>
          <w:iCs/>
          <w:szCs w:val="18"/>
          <w:lang w:val="nl-NL" w:eastAsia="ja-JP"/>
        </w:rPr>
        <w:t>EU-Canada top</w:t>
      </w:r>
    </w:p>
    <w:p w:rsidRPr="00F74D0B" w:rsidR="009C0866" w:rsidRDefault="009C0866" w14:paraId="6C4F37B7" w14:textId="4620C595">
      <w:pPr>
        <w:contextualSpacing/>
        <w:rPr>
          <w:rFonts w:cs="Times New Roman"/>
          <w:szCs w:val="18"/>
          <w:lang w:val="nl-NL" w:eastAsia="ja-JP"/>
        </w:rPr>
      </w:pPr>
      <w:r>
        <w:rPr>
          <w:rFonts w:cs="Times New Roman"/>
          <w:szCs w:val="18"/>
          <w:lang w:val="nl-NL" w:eastAsia="ja-JP"/>
        </w:rPr>
        <w:t xml:space="preserve">Op donderdag 29 oktober en vrijdag 30 oktober zal de EU-Canada top plaatsvinden in Ottawa. </w:t>
      </w:r>
      <w:r w:rsidR="009E33CF">
        <w:rPr>
          <w:rFonts w:cs="Times New Roman"/>
          <w:szCs w:val="18"/>
          <w:lang w:val="nl-NL" w:eastAsia="ja-JP"/>
        </w:rPr>
        <w:t xml:space="preserve">Nederland steunt nauwe samenwerking tussen de EU en Canada op diverse beleidsterreinen zoals </w:t>
      </w:r>
      <w:r w:rsidRPr="00F74D0B" w:rsidR="00F74D0B">
        <w:rPr>
          <w:szCs w:val="18"/>
          <w:lang w:val="nl-NL"/>
        </w:rPr>
        <w:t>handel, kritieke grondstoffen, energie, defensie en sleuteltechnologieën.</w:t>
      </w:r>
      <w:r w:rsidR="00F74D0B">
        <w:rPr>
          <w:szCs w:val="18"/>
          <w:lang w:val="nl-NL"/>
        </w:rPr>
        <w:t xml:space="preserve"> </w:t>
      </w:r>
      <w:r w:rsidR="00325929">
        <w:rPr>
          <w:szCs w:val="18"/>
          <w:lang w:val="nl-NL"/>
        </w:rPr>
        <w:t xml:space="preserve">De </w:t>
      </w:r>
      <w:r w:rsidR="00F74D0B">
        <w:rPr>
          <w:szCs w:val="18"/>
          <w:lang w:val="nl-NL"/>
        </w:rPr>
        <w:t xml:space="preserve">Nederlandse inzet ten aanzien van deze top is erop gericht </w:t>
      </w:r>
      <w:r w:rsidR="00D46A5B">
        <w:rPr>
          <w:szCs w:val="18"/>
          <w:lang w:val="nl-NL"/>
        </w:rPr>
        <w:t xml:space="preserve">om </w:t>
      </w:r>
      <w:r w:rsidR="00F74D0B">
        <w:rPr>
          <w:szCs w:val="18"/>
          <w:lang w:val="nl-NL"/>
        </w:rPr>
        <w:t xml:space="preserve">de relatie tussen de EU en Canada te intensiveren. </w:t>
      </w:r>
    </w:p>
    <w:sectPr w:rsidRPr="00F74D0B" w:rsidR="009C0866">
      <w:footerReference w:type="default" r:id="rId12"/>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81CE" w14:textId="77777777" w:rsidR="00D31E6F" w:rsidRDefault="00D31E6F" w:rsidP="003E101F">
      <w:pPr>
        <w:spacing w:after="0"/>
      </w:pPr>
      <w:r>
        <w:separator/>
      </w:r>
    </w:p>
  </w:endnote>
  <w:endnote w:type="continuationSeparator" w:id="0">
    <w:p w14:paraId="48DE6D7D" w14:textId="77777777" w:rsidR="00D31E6F" w:rsidRDefault="00D31E6F"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352E1" w14:textId="77777777" w:rsidR="00D31E6F" w:rsidRDefault="00D31E6F" w:rsidP="003E101F">
      <w:pPr>
        <w:spacing w:after="0"/>
      </w:pPr>
      <w:r>
        <w:separator/>
      </w:r>
    </w:p>
  </w:footnote>
  <w:footnote w:type="continuationSeparator" w:id="0">
    <w:p w14:paraId="03FF2534" w14:textId="77777777" w:rsidR="00D31E6F" w:rsidRDefault="00D31E6F" w:rsidP="003E101F">
      <w:pPr>
        <w:spacing w:after="0"/>
      </w:pPr>
      <w:r>
        <w:continuationSeparator/>
      </w:r>
    </w:p>
  </w:footnote>
  <w:footnote w:id="1">
    <w:p w14:paraId="250F01D6" w14:textId="051D4E2B" w:rsidR="00ED0F58" w:rsidRPr="00A63A40" w:rsidRDefault="00ED0F58">
      <w:pPr>
        <w:pStyle w:val="Voetnoottekst"/>
        <w:rPr>
          <w:sz w:val="16"/>
          <w:szCs w:val="16"/>
          <w:lang w:val="nl-NL"/>
        </w:rPr>
      </w:pPr>
      <w:r w:rsidRPr="00FD24F4">
        <w:rPr>
          <w:rStyle w:val="Voetnootmarkering"/>
          <w:sz w:val="16"/>
          <w:szCs w:val="16"/>
        </w:rPr>
        <w:footnoteRef/>
      </w:r>
      <w:r w:rsidRPr="00FD24F4">
        <w:rPr>
          <w:sz w:val="16"/>
          <w:szCs w:val="16"/>
          <w:lang w:val="nl-NL"/>
        </w:rPr>
        <w:t xml:space="preserve"> Kamerstuk</w:t>
      </w:r>
      <w:r w:rsidR="00A329A4" w:rsidRPr="00FD24F4">
        <w:rPr>
          <w:sz w:val="16"/>
          <w:szCs w:val="16"/>
          <w:lang w:val="nl-NL"/>
        </w:rPr>
        <w:t xml:space="preserve"> </w:t>
      </w:r>
      <w:r w:rsidRPr="00FD24F4">
        <w:rPr>
          <w:sz w:val="16"/>
          <w:szCs w:val="16"/>
          <w:lang w:val="nl-NL"/>
        </w:rPr>
        <w:t>21501 20 nr. 2448</w:t>
      </w:r>
      <w:r w:rsidR="004A3663" w:rsidRPr="00FD24F4">
        <w:rPr>
          <w:sz w:val="16"/>
          <w:szCs w:val="16"/>
          <w:lang w:val="nl-NL"/>
        </w:rPr>
        <w:t>.</w:t>
      </w:r>
    </w:p>
  </w:footnote>
  <w:footnote w:id="2">
    <w:p w14:paraId="485B952B" w14:textId="2D909E95" w:rsidR="00BC0435" w:rsidRPr="009B18DB" w:rsidRDefault="00BC0435">
      <w:pPr>
        <w:pStyle w:val="Voetnoottekst"/>
        <w:rPr>
          <w:sz w:val="16"/>
          <w:szCs w:val="16"/>
          <w:lang w:val="nl-NL"/>
        </w:rPr>
      </w:pPr>
      <w:r w:rsidRPr="00BC0435">
        <w:rPr>
          <w:rStyle w:val="Voetnootmarkering"/>
          <w:sz w:val="16"/>
          <w:szCs w:val="16"/>
        </w:rPr>
        <w:footnoteRef/>
      </w:r>
      <w:r w:rsidRPr="009B18DB">
        <w:rPr>
          <w:sz w:val="16"/>
          <w:szCs w:val="16"/>
          <w:lang w:val="nl-NL"/>
        </w:rPr>
        <w:t xml:space="preserve"> 2026Z21931</w:t>
      </w:r>
      <w:r w:rsidR="00AE5334">
        <w:rPr>
          <w:sz w:val="16"/>
          <w:szCs w:val="16"/>
          <w:lang w:val="nl-NL"/>
        </w:rPr>
        <w:t>.</w:t>
      </w:r>
    </w:p>
  </w:footnote>
  <w:footnote w:id="3">
    <w:p w14:paraId="41D9A80F" w14:textId="3848E35C" w:rsidR="00BB6042" w:rsidRPr="00FD24F4" w:rsidRDefault="00BB6042">
      <w:pPr>
        <w:pStyle w:val="Voetnoottekst"/>
        <w:rPr>
          <w:sz w:val="16"/>
          <w:szCs w:val="16"/>
          <w:lang w:val="nl-NL"/>
        </w:rPr>
      </w:pPr>
      <w:r w:rsidRPr="00FD24F4">
        <w:rPr>
          <w:rStyle w:val="Voetnootmarkering"/>
          <w:sz w:val="16"/>
          <w:szCs w:val="16"/>
        </w:rPr>
        <w:footnoteRef/>
      </w:r>
      <w:r w:rsidRPr="00FD24F4">
        <w:rPr>
          <w:sz w:val="16"/>
          <w:szCs w:val="16"/>
          <w:lang w:val="nl-NL"/>
        </w:rPr>
        <w:t xml:space="preserve"> </w:t>
      </w:r>
      <w:r>
        <w:rPr>
          <w:sz w:val="16"/>
          <w:szCs w:val="16"/>
          <w:lang w:val="nl-NL"/>
        </w:rPr>
        <w:t xml:space="preserve">Kamerstuk </w:t>
      </w:r>
      <w:r w:rsidRPr="00FD24F4">
        <w:rPr>
          <w:rFonts w:cs="Times New Roman"/>
          <w:sz w:val="16"/>
          <w:szCs w:val="16"/>
          <w:lang w:val="nl-NL" w:eastAsia="ja-JP"/>
        </w:rPr>
        <w:t>21 501-20, nr. 2451</w:t>
      </w:r>
      <w:r>
        <w:rPr>
          <w:rFonts w:cs="Times New Roman"/>
          <w:sz w:val="16"/>
          <w:szCs w:val="16"/>
          <w:lang w:val="nl-NL" w:eastAsia="ja-JP"/>
        </w:rPr>
        <w:t>.</w:t>
      </w:r>
    </w:p>
  </w:footnote>
  <w:footnote w:id="4">
    <w:p w14:paraId="72851223" w14:textId="75FC90EC" w:rsidR="00BB6042" w:rsidRPr="00FD24F4" w:rsidRDefault="00BB6042">
      <w:pPr>
        <w:pStyle w:val="Voetnoottekst"/>
        <w:rPr>
          <w:sz w:val="16"/>
          <w:szCs w:val="16"/>
          <w:lang w:val="nl-NL"/>
        </w:rPr>
      </w:pPr>
      <w:r w:rsidRPr="00FD24F4">
        <w:rPr>
          <w:rStyle w:val="Voetnootmarkering"/>
          <w:sz w:val="16"/>
          <w:szCs w:val="16"/>
        </w:rPr>
        <w:footnoteRef/>
      </w:r>
      <w:r w:rsidRPr="00FD24F4">
        <w:rPr>
          <w:sz w:val="16"/>
          <w:szCs w:val="16"/>
          <w:lang w:val="nl-NL"/>
        </w:rPr>
        <w:t xml:space="preserve"> Kamerstuk </w:t>
      </w:r>
      <w:r w:rsidRPr="00FD24F4">
        <w:rPr>
          <w:rFonts w:cs="Times New Roman"/>
          <w:sz w:val="16"/>
          <w:szCs w:val="16"/>
          <w:lang w:val="nl-NL" w:eastAsia="ja-JP"/>
        </w:rPr>
        <w:t>21 501-20, nr. 2436.</w:t>
      </w:r>
    </w:p>
  </w:footnote>
  <w:footnote w:id="5">
    <w:p w14:paraId="217D02B8" w14:textId="77777777" w:rsidR="00AE3D3A" w:rsidRPr="00AE3D3A" w:rsidRDefault="00AE3D3A" w:rsidP="00AE3D3A">
      <w:pPr>
        <w:pStyle w:val="Voetnoottekst"/>
        <w:rPr>
          <w:sz w:val="16"/>
          <w:szCs w:val="16"/>
          <w:lang w:val="nl-NL"/>
        </w:rPr>
      </w:pPr>
      <w:r>
        <w:rPr>
          <w:rStyle w:val="Voetnootmarkering"/>
          <w:sz w:val="16"/>
          <w:szCs w:val="16"/>
        </w:rPr>
        <w:footnoteRef/>
      </w:r>
      <w:r w:rsidRPr="00AE3D3A">
        <w:rPr>
          <w:sz w:val="16"/>
          <w:szCs w:val="16"/>
          <w:lang w:val="nl-NL"/>
        </w:rPr>
        <w:t xml:space="preserve"> Verordening (EU) 2024/1351 van het Europees Parlement en de Raad van 14 mei 2024 betreffende asiel- en migratiebeheer, Voorheen Dublin III verordening.</w:t>
      </w:r>
    </w:p>
  </w:footnote>
  <w:footnote w:id="6">
    <w:p w14:paraId="53D0C9EB" w14:textId="2701DB34" w:rsidR="00286E2C" w:rsidRPr="00286E2C" w:rsidRDefault="00286E2C">
      <w:pPr>
        <w:pStyle w:val="Voetnoottekst"/>
        <w:rPr>
          <w:sz w:val="16"/>
          <w:szCs w:val="16"/>
          <w:lang w:val="nl-NL"/>
        </w:rPr>
      </w:pPr>
      <w:r w:rsidRPr="00286E2C">
        <w:rPr>
          <w:rStyle w:val="Voetnootmarkering"/>
          <w:sz w:val="16"/>
          <w:szCs w:val="16"/>
        </w:rPr>
        <w:footnoteRef/>
      </w:r>
      <w:r w:rsidRPr="00286E2C">
        <w:rPr>
          <w:sz w:val="16"/>
          <w:szCs w:val="16"/>
          <w:lang w:val="nl-NL"/>
        </w:rPr>
        <w:t xml:space="preserve"> Kamerstuk</w:t>
      </w:r>
      <w:r w:rsidR="00AE5334">
        <w:rPr>
          <w:sz w:val="16"/>
          <w:szCs w:val="16"/>
          <w:lang w:val="nl-NL"/>
        </w:rPr>
        <w:t xml:space="preserve"> </w:t>
      </w:r>
      <w:r w:rsidRPr="00286E2C">
        <w:rPr>
          <w:sz w:val="16"/>
          <w:szCs w:val="16"/>
          <w:lang w:val="nl-NL"/>
        </w:rPr>
        <w:t>32 317, nr. 1027.</w:t>
      </w:r>
    </w:p>
  </w:footnote>
  <w:footnote w:id="7">
    <w:p w14:paraId="15250E03" w14:textId="176B04D4" w:rsidR="00E21917" w:rsidRPr="00286E2C" w:rsidRDefault="00E21917">
      <w:pPr>
        <w:pStyle w:val="Voetnoottekst"/>
        <w:rPr>
          <w:sz w:val="16"/>
          <w:szCs w:val="16"/>
          <w:lang w:val="nl-NL"/>
        </w:rPr>
      </w:pPr>
      <w:r w:rsidRPr="00F94E71">
        <w:rPr>
          <w:rStyle w:val="Voetnootmarkering"/>
          <w:sz w:val="16"/>
          <w:szCs w:val="16"/>
        </w:rPr>
        <w:footnoteRef/>
      </w:r>
      <w:r w:rsidR="00F94E71" w:rsidRPr="00286E2C">
        <w:rPr>
          <w:sz w:val="16"/>
          <w:szCs w:val="16"/>
          <w:lang w:val="nl-NL"/>
        </w:rPr>
        <w:t xml:space="preserve"> </w:t>
      </w:r>
      <w:r w:rsidRPr="00F94E71">
        <w:rPr>
          <w:sz w:val="16"/>
          <w:szCs w:val="16"/>
          <w:lang w:val="nl-NL"/>
        </w:rPr>
        <w:t>Kamerstuk 21501 20, nr. 2447</w:t>
      </w:r>
      <w:r w:rsidRPr="00E21917">
        <w:rPr>
          <w:sz w:val="16"/>
          <w:szCs w:val="16"/>
          <w:lang w:val="nl-NL"/>
        </w:rPr>
        <w:t>.</w:t>
      </w:r>
    </w:p>
  </w:footnote>
  <w:footnote w:id="8">
    <w:p w14:paraId="0196B559" w14:textId="320AB0AF" w:rsidR="00941DB4" w:rsidRPr="00E21917" w:rsidRDefault="00941DB4">
      <w:pPr>
        <w:pStyle w:val="Voetnoottekst"/>
        <w:rPr>
          <w:lang w:val="nl-NL"/>
        </w:rPr>
      </w:pPr>
      <w:r w:rsidRPr="0035072F">
        <w:rPr>
          <w:rStyle w:val="Voetnootmarkering"/>
          <w:sz w:val="16"/>
          <w:szCs w:val="16"/>
        </w:rPr>
        <w:footnoteRef/>
      </w:r>
      <w:r w:rsidRPr="00E21917">
        <w:rPr>
          <w:sz w:val="16"/>
          <w:szCs w:val="16"/>
          <w:lang w:val="nl-NL"/>
        </w:rPr>
        <w:t xml:space="preserve"> </w:t>
      </w:r>
      <w:r w:rsidR="00885735" w:rsidRPr="00E21917">
        <w:rPr>
          <w:sz w:val="16"/>
          <w:szCs w:val="16"/>
          <w:lang w:val="nl-NL"/>
        </w:rPr>
        <w:t>Kamerstuk 21501 20, nr. 2433</w:t>
      </w:r>
      <w:r w:rsidR="004A3663" w:rsidRPr="00E21917">
        <w:rPr>
          <w:sz w:val="16"/>
          <w:szCs w:val="16"/>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F7175"/>
    <w:multiLevelType w:val="multilevel"/>
    <w:tmpl w:val="F012A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4879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0F16"/>
    <w:rsid w:val="000016CB"/>
    <w:rsid w:val="00010339"/>
    <w:rsid w:val="0001263B"/>
    <w:rsid w:val="00015ADB"/>
    <w:rsid w:val="00017B79"/>
    <w:rsid w:val="00020C21"/>
    <w:rsid w:val="00021A49"/>
    <w:rsid w:val="00023065"/>
    <w:rsid w:val="00025D05"/>
    <w:rsid w:val="00026ACB"/>
    <w:rsid w:val="0002794D"/>
    <w:rsid w:val="00027F5D"/>
    <w:rsid w:val="00034DB2"/>
    <w:rsid w:val="00035EB7"/>
    <w:rsid w:val="00036562"/>
    <w:rsid w:val="00040F21"/>
    <w:rsid w:val="00046461"/>
    <w:rsid w:val="000464DC"/>
    <w:rsid w:val="00047205"/>
    <w:rsid w:val="00047F14"/>
    <w:rsid w:val="00051924"/>
    <w:rsid w:val="00055380"/>
    <w:rsid w:val="000574F0"/>
    <w:rsid w:val="00062B6A"/>
    <w:rsid w:val="00065D0A"/>
    <w:rsid w:val="00073AB7"/>
    <w:rsid w:val="00083C53"/>
    <w:rsid w:val="00086958"/>
    <w:rsid w:val="00086C0F"/>
    <w:rsid w:val="00094AD1"/>
    <w:rsid w:val="000A135E"/>
    <w:rsid w:val="000A2EC0"/>
    <w:rsid w:val="000A4AF8"/>
    <w:rsid w:val="000A4B4E"/>
    <w:rsid w:val="000B19B1"/>
    <w:rsid w:val="000B31E3"/>
    <w:rsid w:val="000B58B7"/>
    <w:rsid w:val="000B79DC"/>
    <w:rsid w:val="000C3B82"/>
    <w:rsid w:val="000C4FF0"/>
    <w:rsid w:val="000C74C1"/>
    <w:rsid w:val="000D5454"/>
    <w:rsid w:val="000E2004"/>
    <w:rsid w:val="000E5650"/>
    <w:rsid w:val="000F3235"/>
    <w:rsid w:val="000F4B4D"/>
    <w:rsid w:val="000F5F7C"/>
    <w:rsid w:val="000F7ED0"/>
    <w:rsid w:val="00100264"/>
    <w:rsid w:val="001002E4"/>
    <w:rsid w:val="0011275F"/>
    <w:rsid w:val="0011279E"/>
    <w:rsid w:val="0011394B"/>
    <w:rsid w:val="00116C73"/>
    <w:rsid w:val="00116CE5"/>
    <w:rsid w:val="00117636"/>
    <w:rsid w:val="00123B91"/>
    <w:rsid w:val="00123ED1"/>
    <w:rsid w:val="00125DA0"/>
    <w:rsid w:val="00135F83"/>
    <w:rsid w:val="00140C2C"/>
    <w:rsid w:val="00144E8A"/>
    <w:rsid w:val="00161135"/>
    <w:rsid w:val="00164DED"/>
    <w:rsid w:val="00165162"/>
    <w:rsid w:val="00165CED"/>
    <w:rsid w:val="00165E16"/>
    <w:rsid w:val="001660B1"/>
    <w:rsid w:val="0016663F"/>
    <w:rsid w:val="001809D9"/>
    <w:rsid w:val="00181999"/>
    <w:rsid w:val="001856CF"/>
    <w:rsid w:val="001858BC"/>
    <w:rsid w:val="00185966"/>
    <w:rsid w:val="00186187"/>
    <w:rsid w:val="00192B35"/>
    <w:rsid w:val="001A02E7"/>
    <w:rsid w:val="001A0E37"/>
    <w:rsid w:val="001A7874"/>
    <w:rsid w:val="001B3C42"/>
    <w:rsid w:val="001B5B89"/>
    <w:rsid w:val="001B746D"/>
    <w:rsid w:val="001C3CF9"/>
    <w:rsid w:val="001C7FD2"/>
    <w:rsid w:val="001D0BC3"/>
    <w:rsid w:val="001D256C"/>
    <w:rsid w:val="001D6F56"/>
    <w:rsid w:val="001E28C2"/>
    <w:rsid w:val="001E6385"/>
    <w:rsid w:val="001E6A90"/>
    <w:rsid w:val="001E6ED7"/>
    <w:rsid w:val="001F1733"/>
    <w:rsid w:val="001F51A6"/>
    <w:rsid w:val="001F60FB"/>
    <w:rsid w:val="002006C2"/>
    <w:rsid w:val="00200CDB"/>
    <w:rsid w:val="00204CB1"/>
    <w:rsid w:val="00206519"/>
    <w:rsid w:val="00207326"/>
    <w:rsid w:val="00214A9E"/>
    <w:rsid w:val="00216C5A"/>
    <w:rsid w:val="002204F2"/>
    <w:rsid w:val="0022154B"/>
    <w:rsid w:val="00222642"/>
    <w:rsid w:val="002229E3"/>
    <w:rsid w:val="00223BE4"/>
    <w:rsid w:val="002242E2"/>
    <w:rsid w:val="00231992"/>
    <w:rsid w:val="00232A1A"/>
    <w:rsid w:val="00234A4D"/>
    <w:rsid w:val="00237549"/>
    <w:rsid w:val="00241A3D"/>
    <w:rsid w:val="00247662"/>
    <w:rsid w:val="0025122B"/>
    <w:rsid w:val="00254108"/>
    <w:rsid w:val="0026111F"/>
    <w:rsid w:val="00265889"/>
    <w:rsid w:val="00272017"/>
    <w:rsid w:val="0027492D"/>
    <w:rsid w:val="00276E56"/>
    <w:rsid w:val="0027702B"/>
    <w:rsid w:val="00286E2C"/>
    <w:rsid w:val="00290620"/>
    <w:rsid w:val="00294577"/>
    <w:rsid w:val="002B189A"/>
    <w:rsid w:val="002B1A6F"/>
    <w:rsid w:val="002B48A2"/>
    <w:rsid w:val="002B4BC3"/>
    <w:rsid w:val="002B4C00"/>
    <w:rsid w:val="002B7E60"/>
    <w:rsid w:val="002C11ED"/>
    <w:rsid w:val="002C6C0E"/>
    <w:rsid w:val="002D0571"/>
    <w:rsid w:val="002D32F4"/>
    <w:rsid w:val="002D49D5"/>
    <w:rsid w:val="002E44DA"/>
    <w:rsid w:val="002E517D"/>
    <w:rsid w:val="002E51C5"/>
    <w:rsid w:val="002E68A8"/>
    <w:rsid w:val="002F3D05"/>
    <w:rsid w:val="002F5216"/>
    <w:rsid w:val="003048CB"/>
    <w:rsid w:val="00307841"/>
    <w:rsid w:val="00310E54"/>
    <w:rsid w:val="003123FA"/>
    <w:rsid w:val="00321AAB"/>
    <w:rsid w:val="00321E5E"/>
    <w:rsid w:val="00323419"/>
    <w:rsid w:val="00323C17"/>
    <w:rsid w:val="00325929"/>
    <w:rsid w:val="003339A6"/>
    <w:rsid w:val="00333ED9"/>
    <w:rsid w:val="003341E4"/>
    <w:rsid w:val="00334A4B"/>
    <w:rsid w:val="0033511E"/>
    <w:rsid w:val="00335EE8"/>
    <w:rsid w:val="003369E6"/>
    <w:rsid w:val="003434DC"/>
    <w:rsid w:val="00347862"/>
    <w:rsid w:val="0035072F"/>
    <w:rsid w:val="00351342"/>
    <w:rsid w:val="00352054"/>
    <w:rsid w:val="0035398C"/>
    <w:rsid w:val="00354490"/>
    <w:rsid w:val="003564FC"/>
    <w:rsid w:val="00361098"/>
    <w:rsid w:val="003622BD"/>
    <w:rsid w:val="003626D8"/>
    <w:rsid w:val="00363A64"/>
    <w:rsid w:val="00367C04"/>
    <w:rsid w:val="00373477"/>
    <w:rsid w:val="00375142"/>
    <w:rsid w:val="00376352"/>
    <w:rsid w:val="00383F26"/>
    <w:rsid w:val="003859B0"/>
    <w:rsid w:val="00386B5C"/>
    <w:rsid w:val="00390594"/>
    <w:rsid w:val="00397908"/>
    <w:rsid w:val="00397E83"/>
    <w:rsid w:val="003A64A9"/>
    <w:rsid w:val="003A7CFD"/>
    <w:rsid w:val="003B003C"/>
    <w:rsid w:val="003B1191"/>
    <w:rsid w:val="003B592F"/>
    <w:rsid w:val="003B6527"/>
    <w:rsid w:val="003B78ED"/>
    <w:rsid w:val="003C46C0"/>
    <w:rsid w:val="003C7CD0"/>
    <w:rsid w:val="003D15FA"/>
    <w:rsid w:val="003D2104"/>
    <w:rsid w:val="003D2EB4"/>
    <w:rsid w:val="003D6FE3"/>
    <w:rsid w:val="003D7627"/>
    <w:rsid w:val="003E0C41"/>
    <w:rsid w:val="003E101F"/>
    <w:rsid w:val="003F7A82"/>
    <w:rsid w:val="00401230"/>
    <w:rsid w:val="00404375"/>
    <w:rsid w:val="004048B2"/>
    <w:rsid w:val="00407079"/>
    <w:rsid w:val="00414F7D"/>
    <w:rsid w:val="00415D47"/>
    <w:rsid w:val="004208AC"/>
    <w:rsid w:val="00420A27"/>
    <w:rsid w:val="00420C48"/>
    <w:rsid w:val="00421042"/>
    <w:rsid w:val="00422371"/>
    <w:rsid w:val="004277BB"/>
    <w:rsid w:val="00427A35"/>
    <w:rsid w:val="00431DBA"/>
    <w:rsid w:val="00451302"/>
    <w:rsid w:val="00454261"/>
    <w:rsid w:val="00456190"/>
    <w:rsid w:val="00456E9F"/>
    <w:rsid w:val="004616D2"/>
    <w:rsid w:val="004619CE"/>
    <w:rsid w:val="0046661A"/>
    <w:rsid w:val="00470243"/>
    <w:rsid w:val="00470AD2"/>
    <w:rsid w:val="00471669"/>
    <w:rsid w:val="00472F41"/>
    <w:rsid w:val="0047569C"/>
    <w:rsid w:val="004776FE"/>
    <w:rsid w:val="00480663"/>
    <w:rsid w:val="00483FF6"/>
    <w:rsid w:val="004869D9"/>
    <w:rsid w:val="00487D07"/>
    <w:rsid w:val="00490C30"/>
    <w:rsid w:val="00497584"/>
    <w:rsid w:val="004A1832"/>
    <w:rsid w:val="004A2406"/>
    <w:rsid w:val="004A3663"/>
    <w:rsid w:val="004A5021"/>
    <w:rsid w:val="004A70F9"/>
    <w:rsid w:val="004B0813"/>
    <w:rsid w:val="004C0A88"/>
    <w:rsid w:val="004D122B"/>
    <w:rsid w:val="004D38DA"/>
    <w:rsid w:val="004D6817"/>
    <w:rsid w:val="004E18B3"/>
    <w:rsid w:val="004E1E98"/>
    <w:rsid w:val="004E45A1"/>
    <w:rsid w:val="004E577C"/>
    <w:rsid w:val="004F19D7"/>
    <w:rsid w:val="004F3423"/>
    <w:rsid w:val="004F44A2"/>
    <w:rsid w:val="005020A5"/>
    <w:rsid w:val="005022A8"/>
    <w:rsid w:val="00502726"/>
    <w:rsid w:val="00504449"/>
    <w:rsid w:val="005062A6"/>
    <w:rsid w:val="00506657"/>
    <w:rsid w:val="00506F22"/>
    <w:rsid w:val="005137CD"/>
    <w:rsid w:val="0051557D"/>
    <w:rsid w:val="00520EE5"/>
    <w:rsid w:val="00522EC0"/>
    <w:rsid w:val="00523F1E"/>
    <w:rsid w:val="0052753E"/>
    <w:rsid w:val="005309E0"/>
    <w:rsid w:val="0053794E"/>
    <w:rsid w:val="00543E62"/>
    <w:rsid w:val="00551338"/>
    <w:rsid w:val="00556A0D"/>
    <w:rsid w:val="00561B90"/>
    <w:rsid w:val="005647BE"/>
    <w:rsid w:val="00567D53"/>
    <w:rsid w:val="00571401"/>
    <w:rsid w:val="005723D4"/>
    <w:rsid w:val="005732AC"/>
    <w:rsid w:val="00575EE4"/>
    <w:rsid w:val="005768F4"/>
    <w:rsid w:val="005772F4"/>
    <w:rsid w:val="0057799E"/>
    <w:rsid w:val="00580394"/>
    <w:rsid w:val="0058414C"/>
    <w:rsid w:val="00584F7F"/>
    <w:rsid w:val="00587706"/>
    <w:rsid w:val="00587FF3"/>
    <w:rsid w:val="00592857"/>
    <w:rsid w:val="00592C71"/>
    <w:rsid w:val="0059403F"/>
    <w:rsid w:val="005941E3"/>
    <w:rsid w:val="005A1025"/>
    <w:rsid w:val="005A519C"/>
    <w:rsid w:val="005A6C39"/>
    <w:rsid w:val="005B6621"/>
    <w:rsid w:val="005C4C28"/>
    <w:rsid w:val="005C7369"/>
    <w:rsid w:val="005D3FE9"/>
    <w:rsid w:val="005E04B3"/>
    <w:rsid w:val="005E3062"/>
    <w:rsid w:val="005E3C1E"/>
    <w:rsid w:val="005F2604"/>
    <w:rsid w:val="005F3A2A"/>
    <w:rsid w:val="005F54E8"/>
    <w:rsid w:val="005F6673"/>
    <w:rsid w:val="0060006B"/>
    <w:rsid w:val="00606AB4"/>
    <w:rsid w:val="006207FA"/>
    <w:rsid w:val="00621498"/>
    <w:rsid w:val="00621F08"/>
    <w:rsid w:val="006339C9"/>
    <w:rsid w:val="00633FEA"/>
    <w:rsid w:val="0063489F"/>
    <w:rsid w:val="006348D7"/>
    <w:rsid w:val="006435E0"/>
    <w:rsid w:val="00645145"/>
    <w:rsid w:val="0064756A"/>
    <w:rsid w:val="00653996"/>
    <w:rsid w:val="00655203"/>
    <w:rsid w:val="00657801"/>
    <w:rsid w:val="00660438"/>
    <w:rsid w:val="006604BA"/>
    <w:rsid w:val="006614EC"/>
    <w:rsid w:val="00664479"/>
    <w:rsid w:val="00673043"/>
    <w:rsid w:val="006737A5"/>
    <w:rsid w:val="006801F4"/>
    <w:rsid w:val="00682913"/>
    <w:rsid w:val="006908F3"/>
    <w:rsid w:val="006A01C4"/>
    <w:rsid w:val="006A166A"/>
    <w:rsid w:val="006A22E5"/>
    <w:rsid w:val="006A55F1"/>
    <w:rsid w:val="006B01D1"/>
    <w:rsid w:val="006B4489"/>
    <w:rsid w:val="006B4505"/>
    <w:rsid w:val="006B697D"/>
    <w:rsid w:val="006B72BF"/>
    <w:rsid w:val="006C0DE0"/>
    <w:rsid w:val="006C1CD5"/>
    <w:rsid w:val="006C7596"/>
    <w:rsid w:val="006D1C93"/>
    <w:rsid w:val="006D4702"/>
    <w:rsid w:val="006E6873"/>
    <w:rsid w:val="006E6B65"/>
    <w:rsid w:val="006F70A3"/>
    <w:rsid w:val="00700819"/>
    <w:rsid w:val="0071239F"/>
    <w:rsid w:val="0071314B"/>
    <w:rsid w:val="007175A6"/>
    <w:rsid w:val="007223DF"/>
    <w:rsid w:val="007254F5"/>
    <w:rsid w:val="00727616"/>
    <w:rsid w:val="0073548D"/>
    <w:rsid w:val="00737495"/>
    <w:rsid w:val="00737F1F"/>
    <w:rsid w:val="00763D25"/>
    <w:rsid w:val="00765193"/>
    <w:rsid w:val="00771654"/>
    <w:rsid w:val="007716C1"/>
    <w:rsid w:val="00774A7A"/>
    <w:rsid w:val="007752C5"/>
    <w:rsid w:val="007761CF"/>
    <w:rsid w:val="00781D77"/>
    <w:rsid w:val="00784A09"/>
    <w:rsid w:val="0079184D"/>
    <w:rsid w:val="007A21E2"/>
    <w:rsid w:val="007A4EA5"/>
    <w:rsid w:val="007A756B"/>
    <w:rsid w:val="007B707C"/>
    <w:rsid w:val="007B7BE6"/>
    <w:rsid w:val="007C034D"/>
    <w:rsid w:val="007C1415"/>
    <w:rsid w:val="007C4988"/>
    <w:rsid w:val="007D680F"/>
    <w:rsid w:val="007D77EA"/>
    <w:rsid w:val="007E46A2"/>
    <w:rsid w:val="007F1678"/>
    <w:rsid w:val="007F2AEE"/>
    <w:rsid w:val="007F2E04"/>
    <w:rsid w:val="007F5EA6"/>
    <w:rsid w:val="007F7309"/>
    <w:rsid w:val="007F7465"/>
    <w:rsid w:val="008008C1"/>
    <w:rsid w:val="0080251C"/>
    <w:rsid w:val="008049AB"/>
    <w:rsid w:val="00807212"/>
    <w:rsid w:val="00807872"/>
    <w:rsid w:val="00815E97"/>
    <w:rsid w:val="008201F1"/>
    <w:rsid w:val="0082155E"/>
    <w:rsid w:val="008242C5"/>
    <w:rsid w:val="008264FE"/>
    <w:rsid w:val="00841423"/>
    <w:rsid w:val="00842521"/>
    <w:rsid w:val="00843438"/>
    <w:rsid w:val="00844847"/>
    <w:rsid w:val="00850749"/>
    <w:rsid w:val="008510B4"/>
    <w:rsid w:val="008539F1"/>
    <w:rsid w:val="008561CC"/>
    <w:rsid w:val="008570E3"/>
    <w:rsid w:val="0086250C"/>
    <w:rsid w:val="00867BCC"/>
    <w:rsid w:val="00867ED9"/>
    <w:rsid w:val="00867FE5"/>
    <w:rsid w:val="008704B5"/>
    <w:rsid w:val="00872C5E"/>
    <w:rsid w:val="00872D10"/>
    <w:rsid w:val="008736BE"/>
    <w:rsid w:val="008743B5"/>
    <w:rsid w:val="0087532F"/>
    <w:rsid w:val="00885735"/>
    <w:rsid w:val="008862F6"/>
    <w:rsid w:val="00893BF0"/>
    <w:rsid w:val="008A0969"/>
    <w:rsid w:val="008B6407"/>
    <w:rsid w:val="008C059E"/>
    <w:rsid w:val="008C370A"/>
    <w:rsid w:val="008C5C6D"/>
    <w:rsid w:val="008C6BDD"/>
    <w:rsid w:val="008C7752"/>
    <w:rsid w:val="008D1714"/>
    <w:rsid w:val="008D2EDD"/>
    <w:rsid w:val="008D3710"/>
    <w:rsid w:val="008D55A0"/>
    <w:rsid w:val="008D65EC"/>
    <w:rsid w:val="008E24C8"/>
    <w:rsid w:val="008E289D"/>
    <w:rsid w:val="008E3A12"/>
    <w:rsid w:val="008F0D81"/>
    <w:rsid w:val="009018B7"/>
    <w:rsid w:val="00901AB7"/>
    <w:rsid w:val="009026E1"/>
    <w:rsid w:val="00906C88"/>
    <w:rsid w:val="00911E51"/>
    <w:rsid w:val="00915B26"/>
    <w:rsid w:val="00916483"/>
    <w:rsid w:val="00917506"/>
    <w:rsid w:val="00921A71"/>
    <w:rsid w:val="009225A9"/>
    <w:rsid w:val="00930924"/>
    <w:rsid w:val="00932358"/>
    <w:rsid w:val="00933312"/>
    <w:rsid w:val="00934A0D"/>
    <w:rsid w:val="00934FAC"/>
    <w:rsid w:val="00935775"/>
    <w:rsid w:val="00941C7E"/>
    <w:rsid w:val="00941DB4"/>
    <w:rsid w:val="0094758F"/>
    <w:rsid w:val="0095430A"/>
    <w:rsid w:val="0096018D"/>
    <w:rsid w:val="009602E1"/>
    <w:rsid w:val="00964546"/>
    <w:rsid w:val="009653DE"/>
    <w:rsid w:val="00967BF9"/>
    <w:rsid w:val="0098727E"/>
    <w:rsid w:val="009918A7"/>
    <w:rsid w:val="00991D50"/>
    <w:rsid w:val="00991D54"/>
    <w:rsid w:val="00994592"/>
    <w:rsid w:val="009A0A96"/>
    <w:rsid w:val="009A2F48"/>
    <w:rsid w:val="009A3C6D"/>
    <w:rsid w:val="009A4FFF"/>
    <w:rsid w:val="009B18DB"/>
    <w:rsid w:val="009C04C0"/>
    <w:rsid w:val="009C0866"/>
    <w:rsid w:val="009C0F0F"/>
    <w:rsid w:val="009C1EB1"/>
    <w:rsid w:val="009C3EAA"/>
    <w:rsid w:val="009C4CAD"/>
    <w:rsid w:val="009C4D83"/>
    <w:rsid w:val="009C5489"/>
    <w:rsid w:val="009C6216"/>
    <w:rsid w:val="009D265B"/>
    <w:rsid w:val="009D4D3B"/>
    <w:rsid w:val="009E1C76"/>
    <w:rsid w:val="009E1E19"/>
    <w:rsid w:val="009E269C"/>
    <w:rsid w:val="009E33CF"/>
    <w:rsid w:val="009E40C3"/>
    <w:rsid w:val="009E4F45"/>
    <w:rsid w:val="009F0EEE"/>
    <w:rsid w:val="009F2C17"/>
    <w:rsid w:val="009F713F"/>
    <w:rsid w:val="00A00E2E"/>
    <w:rsid w:val="00A0162E"/>
    <w:rsid w:val="00A023FB"/>
    <w:rsid w:val="00A05431"/>
    <w:rsid w:val="00A110F5"/>
    <w:rsid w:val="00A12067"/>
    <w:rsid w:val="00A136C1"/>
    <w:rsid w:val="00A157A5"/>
    <w:rsid w:val="00A179CD"/>
    <w:rsid w:val="00A22614"/>
    <w:rsid w:val="00A23951"/>
    <w:rsid w:val="00A26844"/>
    <w:rsid w:val="00A329A4"/>
    <w:rsid w:val="00A32EF9"/>
    <w:rsid w:val="00A34D49"/>
    <w:rsid w:val="00A41E98"/>
    <w:rsid w:val="00A46B04"/>
    <w:rsid w:val="00A558CF"/>
    <w:rsid w:val="00A57CBE"/>
    <w:rsid w:val="00A63357"/>
    <w:rsid w:val="00A63A40"/>
    <w:rsid w:val="00A66C30"/>
    <w:rsid w:val="00A76E4F"/>
    <w:rsid w:val="00A779E1"/>
    <w:rsid w:val="00A82DAC"/>
    <w:rsid w:val="00A83A2F"/>
    <w:rsid w:val="00A84069"/>
    <w:rsid w:val="00A93B13"/>
    <w:rsid w:val="00A9674B"/>
    <w:rsid w:val="00AA2D78"/>
    <w:rsid w:val="00AA5ED8"/>
    <w:rsid w:val="00AB0179"/>
    <w:rsid w:val="00AB04A0"/>
    <w:rsid w:val="00AB09C1"/>
    <w:rsid w:val="00AB0CFB"/>
    <w:rsid w:val="00AB1E42"/>
    <w:rsid w:val="00AB209C"/>
    <w:rsid w:val="00AB2481"/>
    <w:rsid w:val="00AB7323"/>
    <w:rsid w:val="00AB7CD0"/>
    <w:rsid w:val="00AC04DA"/>
    <w:rsid w:val="00AC18A5"/>
    <w:rsid w:val="00AC4D12"/>
    <w:rsid w:val="00AC4F6B"/>
    <w:rsid w:val="00AD14C7"/>
    <w:rsid w:val="00AD486B"/>
    <w:rsid w:val="00AE0E47"/>
    <w:rsid w:val="00AE13E2"/>
    <w:rsid w:val="00AE3D3A"/>
    <w:rsid w:val="00AE5334"/>
    <w:rsid w:val="00AF0800"/>
    <w:rsid w:val="00AF0AEC"/>
    <w:rsid w:val="00AF1AF9"/>
    <w:rsid w:val="00AF33B9"/>
    <w:rsid w:val="00AF4216"/>
    <w:rsid w:val="00AF51E9"/>
    <w:rsid w:val="00AF7043"/>
    <w:rsid w:val="00B17F22"/>
    <w:rsid w:val="00B21CDB"/>
    <w:rsid w:val="00B228DB"/>
    <w:rsid w:val="00B23BA9"/>
    <w:rsid w:val="00B316B0"/>
    <w:rsid w:val="00B3384F"/>
    <w:rsid w:val="00B466D5"/>
    <w:rsid w:val="00B47767"/>
    <w:rsid w:val="00B47988"/>
    <w:rsid w:val="00B51A5D"/>
    <w:rsid w:val="00B5726C"/>
    <w:rsid w:val="00B57577"/>
    <w:rsid w:val="00B61857"/>
    <w:rsid w:val="00B72A61"/>
    <w:rsid w:val="00B75856"/>
    <w:rsid w:val="00B81C65"/>
    <w:rsid w:val="00B837FD"/>
    <w:rsid w:val="00B8397A"/>
    <w:rsid w:val="00B87C40"/>
    <w:rsid w:val="00B90AD6"/>
    <w:rsid w:val="00B93557"/>
    <w:rsid w:val="00B95C3E"/>
    <w:rsid w:val="00BA4EA5"/>
    <w:rsid w:val="00BA5AE5"/>
    <w:rsid w:val="00BA5B00"/>
    <w:rsid w:val="00BB0D37"/>
    <w:rsid w:val="00BB6042"/>
    <w:rsid w:val="00BC0435"/>
    <w:rsid w:val="00BC11B8"/>
    <w:rsid w:val="00BC479F"/>
    <w:rsid w:val="00BD0400"/>
    <w:rsid w:val="00BD07BF"/>
    <w:rsid w:val="00BD3147"/>
    <w:rsid w:val="00BE445B"/>
    <w:rsid w:val="00BE54E5"/>
    <w:rsid w:val="00BF04D4"/>
    <w:rsid w:val="00BF27E8"/>
    <w:rsid w:val="00BF4538"/>
    <w:rsid w:val="00C00F1F"/>
    <w:rsid w:val="00C02A26"/>
    <w:rsid w:val="00C02FF1"/>
    <w:rsid w:val="00C0681A"/>
    <w:rsid w:val="00C07CA7"/>
    <w:rsid w:val="00C12AA6"/>
    <w:rsid w:val="00C1354F"/>
    <w:rsid w:val="00C159AA"/>
    <w:rsid w:val="00C178D3"/>
    <w:rsid w:val="00C21A9D"/>
    <w:rsid w:val="00C249E6"/>
    <w:rsid w:val="00C30E8B"/>
    <w:rsid w:val="00C3141E"/>
    <w:rsid w:val="00C3288C"/>
    <w:rsid w:val="00C36EA0"/>
    <w:rsid w:val="00C37631"/>
    <w:rsid w:val="00C40482"/>
    <w:rsid w:val="00C44ED9"/>
    <w:rsid w:val="00C50C5A"/>
    <w:rsid w:val="00C52D46"/>
    <w:rsid w:val="00C5389B"/>
    <w:rsid w:val="00C579DF"/>
    <w:rsid w:val="00C6083D"/>
    <w:rsid w:val="00C60CF9"/>
    <w:rsid w:val="00C60DC8"/>
    <w:rsid w:val="00C62382"/>
    <w:rsid w:val="00C64579"/>
    <w:rsid w:val="00C67051"/>
    <w:rsid w:val="00C678F5"/>
    <w:rsid w:val="00C7384C"/>
    <w:rsid w:val="00C740FF"/>
    <w:rsid w:val="00C811D8"/>
    <w:rsid w:val="00C83C10"/>
    <w:rsid w:val="00C845E5"/>
    <w:rsid w:val="00C872D4"/>
    <w:rsid w:val="00C90576"/>
    <w:rsid w:val="00C961E5"/>
    <w:rsid w:val="00C96A0D"/>
    <w:rsid w:val="00CA2FAE"/>
    <w:rsid w:val="00CA7AC6"/>
    <w:rsid w:val="00CA7F46"/>
    <w:rsid w:val="00CB5550"/>
    <w:rsid w:val="00CB5762"/>
    <w:rsid w:val="00CB6988"/>
    <w:rsid w:val="00CB7F89"/>
    <w:rsid w:val="00CC0CC5"/>
    <w:rsid w:val="00CC315A"/>
    <w:rsid w:val="00CC438F"/>
    <w:rsid w:val="00CC53C1"/>
    <w:rsid w:val="00CC6CAE"/>
    <w:rsid w:val="00CC7E91"/>
    <w:rsid w:val="00CE18F9"/>
    <w:rsid w:val="00CE73DA"/>
    <w:rsid w:val="00CF27FA"/>
    <w:rsid w:val="00CF281B"/>
    <w:rsid w:val="00D027FA"/>
    <w:rsid w:val="00D0336C"/>
    <w:rsid w:val="00D03A33"/>
    <w:rsid w:val="00D04377"/>
    <w:rsid w:val="00D076B7"/>
    <w:rsid w:val="00D161E2"/>
    <w:rsid w:val="00D21F8A"/>
    <w:rsid w:val="00D250CB"/>
    <w:rsid w:val="00D309B7"/>
    <w:rsid w:val="00D31E6F"/>
    <w:rsid w:val="00D46A5B"/>
    <w:rsid w:val="00D50981"/>
    <w:rsid w:val="00D54037"/>
    <w:rsid w:val="00D5475F"/>
    <w:rsid w:val="00D56C56"/>
    <w:rsid w:val="00D57FA4"/>
    <w:rsid w:val="00D63882"/>
    <w:rsid w:val="00D7458A"/>
    <w:rsid w:val="00D810ED"/>
    <w:rsid w:val="00D829DB"/>
    <w:rsid w:val="00D83415"/>
    <w:rsid w:val="00D904E5"/>
    <w:rsid w:val="00D9429D"/>
    <w:rsid w:val="00DA2CCF"/>
    <w:rsid w:val="00DA3603"/>
    <w:rsid w:val="00DA4EE5"/>
    <w:rsid w:val="00DA7331"/>
    <w:rsid w:val="00DB1CF4"/>
    <w:rsid w:val="00DB677E"/>
    <w:rsid w:val="00DC7708"/>
    <w:rsid w:val="00DC7D79"/>
    <w:rsid w:val="00DD196C"/>
    <w:rsid w:val="00DD43D2"/>
    <w:rsid w:val="00DD741A"/>
    <w:rsid w:val="00DE0B9F"/>
    <w:rsid w:val="00DF5BAA"/>
    <w:rsid w:val="00DF6D3F"/>
    <w:rsid w:val="00E0144D"/>
    <w:rsid w:val="00E027D2"/>
    <w:rsid w:val="00E02B4E"/>
    <w:rsid w:val="00E03F67"/>
    <w:rsid w:val="00E120E8"/>
    <w:rsid w:val="00E13700"/>
    <w:rsid w:val="00E1380E"/>
    <w:rsid w:val="00E153EB"/>
    <w:rsid w:val="00E20E3C"/>
    <w:rsid w:val="00E21917"/>
    <w:rsid w:val="00E237A6"/>
    <w:rsid w:val="00E246E7"/>
    <w:rsid w:val="00E315DA"/>
    <w:rsid w:val="00E34459"/>
    <w:rsid w:val="00E345D4"/>
    <w:rsid w:val="00E428BC"/>
    <w:rsid w:val="00E47883"/>
    <w:rsid w:val="00E638EC"/>
    <w:rsid w:val="00E81F94"/>
    <w:rsid w:val="00E84383"/>
    <w:rsid w:val="00E85221"/>
    <w:rsid w:val="00E85900"/>
    <w:rsid w:val="00E85BF0"/>
    <w:rsid w:val="00E9349F"/>
    <w:rsid w:val="00E97429"/>
    <w:rsid w:val="00E97DD7"/>
    <w:rsid w:val="00EA1FEA"/>
    <w:rsid w:val="00EB1098"/>
    <w:rsid w:val="00EB1C9D"/>
    <w:rsid w:val="00EB2ECB"/>
    <w:rsid w:val="00EB5C52"/>
    <w:rsid w:val="00EC11F4"/>
    <w:rsid w:val="00EC1843"/>
    <w:rsid w:val="00EC2CCC"/>
    <w:rsid w:val="00EC4E09"/>
    <w:rsid w:val="00EC5024"/>
    <w:rsid w:val="00EC5976"/>
    <w:rsid w:val="00ED0340"/>
    <w:rsid w:val="00ED0F58"/>
    <w:rsid w:val="00ED6205"/>
    <w:rsid w:val="00ED6A60"/>
    <w:rsid w:val="00EE2F01"/>
    <w:rsid w:val="00EE3DF6"/>
    <w:rsid w:val="00EE436C"/>
    <w:rsid w:val="00EE7BFE"/>
    <w:rsid w:val="00EF1CA7"/>
    <w:rsid w:val="00EF3123"/>
    <w:rsid w:val="00EF3BCB"/>
    <w:rsid w:val="00EF3CE8"/>
    <w:rsid w:val="00EF4D8B"/>
    <w:rsid w:val="00EF637F"/>
    <w:rsid w:val="00EF742D"/>
    <w:rsid w:val="00F00910"/>
    <w:rsid w:val="00F01F28"/>
    <w:rsid w:val="00F02043"/>
    <w:rsid w:val="00F0370A"/>
    <w:rsid w:val="00F101D2"/>
    <w:rsid w:val="00F1785E"/>
    <w:rsid w:val="00F27E16"/>
    <w:rsid w:val="00F4647F"/>
    <w:rsid w:val="00F47057"/>
    <w:rsid w:val="00F56339"/>
    <w:rsid w:val="00F577FA"/>
    <w:rsid w:val="00F57FDA"/>
    <w:rsid w:val="00F62B4E"/>
    <w:rsid w:val="00F643BF"/>
    <w:rsid w:val="00F665F1"/>
    <w:rsid w:val="00F7024E"/>
    <w:rsid w:val="00F7179C"/>
    <w:rsid w:val="00F71D7E"/>
    <w:rsid w:val="00F73215"/>
    <w:rsid w:val="00F74D0B"/>
    <w:rsid w:val="00F8076F"/>
    <w:rsid w:val="00F82041"/>
    <w:rsid w:val="00F867B1"/>
    <w:rsid w:val="00F92D1B"/>
    <w:rsid w:val="00F93005"/>
    <w:rsid w:val="00F94CE6"/>
    <w:rsid w:val="00F94E71"/>
    <w:rsid w:val="00F96A64"/>
    <w:rsid w:val="00FA2E56"/>
    <w:rsid w:val="00FB0C6A"/>
    <w:rsid w:val="00FB1EBA"/>
    <w:rsid w:val="00FB53C9"/>
    <w:rsid w:val="00FB743A"/>
    <w:rsid w:val="00FB7584"/>
    <w:rsid w:val="00FC11E4"/>
    <w:rsid w:val="00FC7CFD"/>
    <w:rsid w:val="00FD24F4"/>
    <w:rsid w:val="00FD4322"/>
    <w:rsid w:val="00FD72FD"/>
    <w:rsid w:val="00FE0D96"/>
    <w:rsid w:val="00FE141F"/>
    <w:rsid w:val="00FE25CA"/>
    <w:rsid w:val="00FE5322"/>
    <w:rsid w:val="00FE7A42"/>
    <w:rsid w:val="00FE7FC2"/>
    <w:rsid w:val="00FF2948"/>
    <w:rsid w:val="00FF3F19"/>
    <w:rsid w:val="00FF4588"/>
    <w:rsid w:val="00FF4A9A"/>
    <w:rsid w:val="1D6529FC"/>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Verwijzingopmerking">
    <w:name w:val="annotation reference"/>
    <w:basedOn w:val="Standaardalinea-lettertype"/>
    <w:uiPriority w:val="99"/>
    <w:unhideWhenUsed/>
    <w:rsid w:val="00F94CE6"/>
    <w:rPr>
      <w:sz w:val="16"/>
      <w:szCs w:val="16"/>
    </w:rPr>
  </w:style>
  <w:style w:type="paragraph" w:styleId="Tekstopmerking">
    <w:name w:val="annotation text"/>
    <w:basedOn w:val="Standaard"/>
    <w:link w:val="TekstopmerkingChar"/>
    <w:uiPriority w:val="99"/>
    <w:unhideWhenUsed/>
    <w:rsid w:val="00F94CE6"/>
    <w:rPr>
      <w:sz w:val="20"/>
      <w:szCs w:val="20"/>
    </w:rPr>
  </w:style>
  <w:style w:type="character" w:customStyle="1" w:styleId="TekstopmerkingChar">
    <w:name w:val="Tekst opmerking Char"/>
    <w:basedOn w:val="Standaardalinea-lettertype"/>
    <w:link w:val="Tekstopmerking"/>
    <w:uiPriority w:val="99"/>
    <w:rsid w:val="00F94CE6"/>
    <w:rPr>
      <w:sz w:val="20"/>
      <w:szCs w:val="20"/>
    </w:rPr>
  </w:style>
  <w:style w:type="paragraph" w:styleId="Onderwerpvanopmerking">
    <w:name w:val="annotation subject"/>
    <w:basedOn w:val="Tekstopmerking"/>
    <w:next w:val="Tekstopmerking"/>
    <w:link w:val="OnderwerpvanopmerkingChar"/>
    <w:uiPriority w:val="99"/>
    <w:semiHidden/>
    <w:unhideWhenUsed/>
    <w:rsid w:val="00F94CE6"/>
    <w:rPr>
      <w:b/>
      <w:bCs/>
    </w:rPr>
  </w:style>
  <w:style w:type="character" w:customStyle="1" w:styleId="OnderwerpvanopmerkingChar">
    <w:name w:val="Onderwerp van opmerking Char"/>
    <w:basedOn w:val="TekstopmerkingChar"/>
    <w:link w:val="Onderwerpvanopmerking"/>
    <w:uiPriority w:val="99"/>
    <w:semiHidden/>
    <w:rsid w:val="00F94CE6"/>
    <w:rPr>
      <w:b/>
      <w:bCs/>
      <w:sz w:val="20"/>
      <w:szCs w:val="20"/>
    </w:rPr>
  </w:style>
  <w:style w:type="paragraph" w:styleId="Revisie">
    <w:name w:val="Revision"/>
    <w:hidden/>
    <w:uiPriority w:val="99"/>
    <w:semiHidden/>
    <w:rsid w:val="00F94CE6"/>
    <w:pPr>
      <w:spacing w:after="0"/>
    </w:pPr>
  </w:style>
  <w:style w:type="character" w:styleId="Hyperlink">
    <w:name w:val="Hyperlink"/>
    <w:basedOn w:val="Standaardalinea-lettertype"/>
    <w:uiPriority w:val="99"/>
    <w:unhideWhenUsed/>
    <w:rsid w:val="00CA7F46"/>
    <w:rPr>
      <w:color w:val="0000FF" w:themeColor="hyperlink"/>
      <w:u w:val="single"/>
    </w:rPr>
  </w:style>
  <w:style w:type="character" w:styleId="Onopgelostemelding">
    <w:name w:val="Unresolved Mention"/>
    <w:basedOn w:val="Standaardalinea-lettertype"/>
    <w:uiPriority w:val="99"/>
    <w:semiHidden/>
    <w:unhideWhenUsed/>
    <w:rsid w:val="00CA7F46"/>
    <w:rPr>
      <w:color w:val="605E5C"/>
      <w:shd w:val="clear" w:color="auto" w:fill="E1DFDD"/>
    </w:rPr>
  </w:style>
  <w:style w:type="paragraph" w:styleId="Voetnoottekst">
    <w:name w:val="footnote text"/>
    <w:basedOn w:val="Standaard"/>
    <w:link w:val="VoetnoottekstChar"/>
    <w:uiPriority w:val="99"/>
    <w:semiHidden/>
    <w:unhideWhenUsed/>
    <w:rsid w:val="00CA7F46"/>
    <w:pPr>
      <w:spacing w:after="0"/>
    </w:pPr>
    <w:rPr>
      <w:sz w:val="20"/>
      <w:szCs w:val="20"/>
    </w:rPr>
  </w:style>
  <w:style w:type="character" w:customStyle="1" w:styleId="VoetnoottekstChar">
    <w:name w:val="Voetnoottekst Char"/>
    <w:basedOn w:val="Standaardalinea-lettertype"/>
    <w:link w:val="Voetnoottekst"/>
    <w:uiPriority w:val="99"/>
    <w:semiHidden/>
    <w:rsid w:val="00CA7F46"/>
    <w:rPr>
      <w:sz w:val="20"/>
      <w:szCs w:val="20"/>
    </w:rPr>
  </w:style>
  <w:style w:type="character" w:styleId="Voetnootmarkering">
    <w:name w:val="footnote reference"/>
    <w:basedOn w:val="Standaardalinea-lettertype"/>
    <w:uiPriority w:val="99"/>
    <w:semiHidden/>
    <w:unhideWhenUsed/>
    <w:rsid w:val="00CA7F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012">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476412697">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2834</ap:Words>
  <ap:Characters>15588</ap:Characters>
  <ap:DocSecurity>0</ap:DocSecurity>
  <ap:Lines>129</ap:Lines>
  <ap:Paragraphs>36</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18386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2026-10-23T09:33:00.0000000Z</dcterms:created>
  <dcterms:modified xsi:type="dcterms:W3CDTF">2026-10-23T09:33:00.0000000Z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e3638f45-6a8d-4eee-a1ea-7059f4d2a92b</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https://247.plaza.buzaservices.nl/subject/PV-RK2026092026/BZ2633125/Verslag%20Europese%20Raad%2015%20en%2016%20oktober.docx,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MSIP_Label_6800fede-0e59-47ad-af95-4e63bbdb932d_Enabled">
    <vt:lpwstr>true</vt:lpwstr>
  </property>
  <property fmtid="{D5CDD505-2E9C-101B-9397-08002B2CF9AE}" pid="64" name="MSIP_Label_6800fede-0e59-47ad-af95-4e63bbdb932d_SetDate">
    <vt:lpwstr>2026-10-16T08:59:23Z</vt:lpwstr>
  </property>
  <property fmtid="{D5CDD505-2E9C-101B-9397-08002B2CF9AE}" pid="65" name="MSIP_Label_6800fede-0e59-47ad-af95-4e63bbdb932d_Method">
    <vt:lpwstr>Standard</vt:lpwstr>
  </property>
  <property fmtid="{D5CDD505-2E9C-101B-9397-08002B2CF9AE}" pid="66" name="MSIP_Label_6800fede-0e59-47ad-af95-4e63bbdb932d_Name">
    <vt:lpwstr>FIN-DGGT-Rijksoverheid</vt:lpwstr>
  </property>
  <property fmtid="{D5CDD505-2E9C-101B-9397-08002B2CF9AE}" pid="67" name="MSIP_Label_6800fede-0e59-47ad-af95-4e63bbdb932d_SiteId">
    <vt:lpwstr>84712536-f524-40a0-913b-5d25ba502732</vt:lpwstr>
  </property>
  <property fmtid="{D5CDD505-2E9C-101B-9397-08002B2CF9AE}" pid="68" name="MSIP_Label_6800fede-0e59-47ad-af95-4e63bbdb932d_ActionId">
    <vt:lpwstr>16fe9efc-a271-4e05-9ba8-e7108543eb0b</vt:lpwstr>
  </property>
  <property fmtid="{D5CDD505-2E9C-101B-9397-08002B2CF9AE}" pid="69" name="MSIP_Label_6800fede-0e59-47ad-af95-4e63bbdb932d_ContentBits">
    <vt:lpwstr>0</vt:lpwstr>
  </property>
  <property fmtid="{D5CDD505-2E9C-101B-9397-08002B2CF9AE}" pid="70" name="MSIP_Label_6800fede-0e59-47ad-af95-4e63bbdb932d_Tag">
    <vt:lpwstr>10, 3, 0, 1</vt:lpwstr>
  </property>
  <property fmtid="{D5CDD505-2E9C-101B-9397-08002B2CF9AE}" pid="71" name="BZDossierTemplate">
    <vt:lpwstr>ReguliereKamerbrief</vt:lpwstr>
  </property>
  <property fmtid="{D5CDD505-2E9C-101B-9397-08002B2CF9AE}" pid="72" name="_docset_NoMedatataSyncRequired">
    <vt:lpwstr>False</vt:lpwstr>
  </property>
</Properties>
</file>