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2026Z22797</w:t>
        <w:br/>
      </w:r>
      <w:proofErr w:type="spellEnd"/>
    </w:p>
    <w:p>
      <w:pPr>
        <w:pStyle w:val="Normal"/>
        <w:rPr>
          <w:b w:val="1"/>
          <w:bCs w:val="1"/>
        </w:rPr>
      </w:pPr>
      <w:r w:rsidR="250AE766">
        <w:rPr>
          <w:b w:val="0"/>
          <w:bCs w:val="0"/>
        </w:rPr>
        <w:t>(ingezonden 22 oktober 2026)</w:t>
        <w:br/>
      </w:r>
    </w:p>
    <w:p>
      <w:r>
        <w:t xml:space="preserve">Vragen van het lid Ceder (ChristenUnie) aan de minister van Buitenlandse Zaken over het bericht ‘Hooggerechtshof Pakistan bevestigt doodstraf Pakistaanse christen wegens godslastering’</w:t>
      </w:r>
      <w:r>
        <w:br/>
      </w:r>
    </w:p>
    <w:p>
      <w:pPr>
        <w:pStyle w:val="ListParagraph"/>
        <w:numPr>
          <w:ilvl w:val="0"/>
          <w:numId w:val="100522880"/>
        </w:numPr>
        <w:ind w:left="360"/>
      </w:pPr>
      <w:r>
        <w:t xml:space="preserve">Hoe luidt uw reactie op het bericht ‘Hooggerechtshof Pakistan bevestigt doodstraf Pakistaanse christen wegens godslastering’? [1]</w:t>
      </w:r>
      <w:r>
        <w:br/>
      </w:r>
    </w:p>
    <w:p>
      <w:pPr>
        <w:pStyle w:val="ListParagraph"/>
        <w:numPr>
          <w:ilvl w:val="0"/>
          <w:numId w:val="100522880"/>
        </w:numPr>
        <w:ind w:left="360"/>
      </w:pPr>
      <w:r>
        <w:t xml:space="preserve">Welke juridische mogelijkheden staan na deze uitspraak nog verder open?</w:t>
      </w:r>
      <w:r>
        <w:br/>
      </w:r>
    </w:p>
    <w:p>
      <w:pPr>
        <w:pStyle w:val="ListParagraph"/>
        <w:numPr>
          <w:ilvl w:val="0"/>
          <w:numId w:val="100522880"/>
        </w:numPr>
        <w:ind w:left="360"/>
      </w:pPr>
      <w:r>
        <w:t xml:space="preserve">Bent u bereid om, zowel bilateraal als in EU-verband, aan te dringen op vrijlating van deze man en u in te spannen om hem in veiligheid te brengen?</w:t>
      </w:r>
      <w:r>
        <w:br/>
      </w:r>
    </w:p>
    <w:p>
      <w:pPr>
        <w:pStyle w:val="ListParagraph"/>
        <w:numPr>
          <w:ilvl w:val="0"/>
          <w:numId w:val="100522880"/>
        </w:numPr>
        <w:ind w:left="360"/>
      </w:pPr>
      <w:r>
        <w:t xml:space="preserve">Heeft u in beeld hoeveel mensen in Pakistan momenteel vanwege godslastering in de dodencel zitten? Wat is uw inzet om hen vrij te krijgen?</w:t>
      </w:r>
      <w:r>
        <w:br/>
      </w:r>
    </w:p>
    <w:p>
      <w:pPr>
        <w:pStyle w:val="ListParagraph"/>
        <w:numPr>
          <w:ilvl w:val="0"/>
          <w:numId w:val="100522880"/>
        </w:numPr>
        <w:ind w:left="360"/>
      </w:pPr>
      <w:r>
        <w:t xml:space="preserve">Welke betekenis heeft de recente rapportage van de Europese Commissie in het kader van de status van Generalized Scheme of Preferences Plus (GSP+) die geldt voor Pakistan, inclusief het gedeelte over de blasfemiewetgeving? [2]</w:t>
      </w:r>
      <w:r>
        <w:br/>
      </w:r>
    </w:p>
    <w:p>
      <w:pPr>
        <w:pStyle w:val="ListParagraph"/>
        <w:numPr>
          <w:ilvl w:val="0"/>
          <w:numId w:val="100522880"/>
        </w:numPr>
        <w:ind w:left="360"/>
      </w:pPr>
      <w:r>
        <w:t xml:space="preserve">Welke concrete maatregelen worden van Pakistan op het gebied van mensenrechten verwacht, binnen welke termijn moeten deze worden genomen en welke consequenties volgen er als deze maatregelen zullen uitblijven? Zijn effectieve maatregelen van Pakistan tegen het misbruik van blasfemiewetgeving voorwaardelijk voor de voortzetting van de GSP+-status?</w:t>
      </w:r>
      <w:r>
        <w:br/>
      </w:r>
    </w:p>
    <w:p>
      <w:pPr>
        <w:pStyle w:val="ListParagraph"/>
        <w:numPr>
          <w:ilvl w:val="0"/>
          <w:numId w:val="100522880"/>
        </w:numPr>
        <w:ind w:left="360"/>
      </w:pPr>
      <w:r>
        <w:t xml:space="preserve">Bent u bereid om, mede in het licht van de rapportage van de Europese Commissie, het misbruik van blasfemiewetgeving in Pakistan aan te kaarten bij de eerstvolgende Raad Buitenlandse Zaken? Zo ja, wat is uw inzet? Zo nee, waarom niet?</w:t>
      </w:r>
      <w:r>
        <w:br/>
      </w:r>
    </w:p>
    <w:p>
      <w:r>
        <w:t xml:space="preserve">[1] https://www.rd.nl/artikel/hooggerechtshof-pakistan-bevestigt-doodstraf-pakistaanse-christen-wegens-godslastering</w:t>
      </w:r>
      <w:r>
        <w:br/>
      </w:r>
    </w:p>
    <w:p>
      <w:r>
        <w:t xml:space="preserve">[2] https://eur-lex.europa.eu/legal-content/EN/TXT/?uri=CELEX:52026SC0184</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