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40ED9" w:rsidRDefault="00974CBB" w14:paraId="371CF85D" w14:textId="2D086EBA">
      <w:r>
        <w:t>Geachte</w:t>
      </w:r>
      <w:r w:rsidR="000E007F">
        <w:t xml:space="preserve"> voorzitter</w:t>
      </w:r>
      <w:r>
        <w:t>,</w:t>
      </w:r>
    </w:p>
    <w:p w:rsidR="00F40ED9" w:rsidRDefault="00F40ED9" w14:paraId="371CF85E" w14:textId="77777777"/>
    <w:p w:rsidRPr="000E007F" w:rsidR="00F40ED9" w:rsidRDefault="00974CBB" w14:paraId="371CF85F" w14:textId="74C19AE8">
      <w:pPr>
        <w:rPr>
          <w:b/>
          <w:bCs/>
        </w:rPr>
      </w:pPr>
      <w:r>
        <w:t>Hierbij zend ik u mede namens de minister van Volksgezondheid, Welzijn en Sport de antwoorden op de Kamervragen van de leden Ceder en Bikker (beiden ChristenUnie) over de Wereld Suïcide Preventie Week</w:t>
      </w:r>
      <w:r w:rsidR="000E007F">
        <w:t xml:space="preserve"> </w:t>
      </w:r>
      <w:r w:rsidRPr="000E007F" w:rsidR="000E007F">
        <w:t>(</w:t>
      </w:r>
      <w:r w:rsidR="000E007F">
        <w:t xml:space="preserve">met kenmerk </w:t>
      </w:r>
      <w:r w:rsidRPr="000E007F" w:rsidR="000E007F">
        <w:t>2026Z18537)</w:t>
      </w:r>
      <w:r>
        <w:t>.</w:t>
      </w:r>
    </w:p>
    <w:p w:rsidR="00F40ED9" w:rsidRDefault="00F40ED9" w14:paraId="371CF863" w14:textId="77777777"/>
    <w:p w:rsidR="00F40ED9" w:rsidRDefault="00974CBB" w14:paraId="371CF864" w14:textId="77777777">
      <w:r>
        <w:t>De Minister van Werk en Participatie</w:t>
      </w:r>
      <w:r>
        <w:rPr>
          <w:i/>
        </w:rPr>
        <w:t>,</w:t>
      </w:r>
    </w:p>
    <w:p w:rsidR="00F40ED9" w:rsidRDefault="00F40ED9" w14:paraId="371CF865" w14:textId="77777777"/>
    <w:p w:rsidR="00F40ED9" w:rsidRDefault="00F40ED9" w14:paraId="371CF866" w14:textId="77777777"/>
    <w:p w:rsidR="00F40ED9" w:rsidRDefault="00F40ED9" w14:paraId="371CF867" w14:textId="77777777"/>
    <w:p w:rsidR="00F40ED9" w:rsidRDefault="00F40ED9" w14:paraId="371CF868" w14:textId="77777777"/>
    <w:p w:rsidR="008912A0" w:rsidRDefault="008912A0" w14:paraId="58EB8D5C" w14:textId="77777777"/>
    <w:p w:rsidR="00F40ED9" w:rsidRDefault="00974CBB" w14:paraId="371CF869" w14:textId="77777777">
      <w:r>
        <w:t>A.A. Aartsen</w:t>
      </w:r>
    </w:p>
    <w:p w:rsidR="00F40ED9" w:rsidRDefault="00F40ED9" w14:paraId="371CF86A" w14:textId="77777777"/>
    <w:p w:rsidR="00B907E2" w:rsidRDefault="00B907E2" w14:paraId="42C08633" w14:textId="77777777">
      <w:pPr>
        <w:spacing w:line="240" w:lineRule="auto"/>
        <w:sectPr w:rsidR="00B907E2">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sectPr>
      </w:pPr>
    </w:p>
    <w:p w:rsidR="00B907E2" w:rsidRDefault="00B907E2" w14:paraId="2C95B184" w14:textId="53058FE5">
      <w:pPr>
        <w:spacing w:line="240" w:lineRule="auto"/>
      </w:pPr>
      <w:r>
        <w:br w:type="page"/>
      </w:r>
    </w:p>
    <w:p w:rsidRPr="001D40DD" w:rsidR="00B907E2" w:rsidP="00B907E2" w:rsidRDefault="00B907E2" w14:paraId="657307D4" w14:textId="0E80AB38">
      <w:pPr>
        <w:autoSpaceDE w:val="0"/>
        <w:adjustRightInd w:val="0"/>
        <w:spacing w:line="240" w:lineRule="auto"/>
        <w:rPr>
          <w:rFonts w:eastAsia="DejaVuSerifCondensed-Bold" w:cs="DejaVuSerifCondensed-Bold"/>
          <w:b/>
          <w:bCs/>
        </w:rPr>
      </w:pPr>
      <w:r w:rsidRPr="001D40DD">
        <w:rPr>
          <w:rFonts w:eastAsia="DejaVuSerifCondensed-Bold" w:cs="DejaVuSerifCondensed-Bold"/>
          <w:b/>
          <w:bCs/>
        </w:rPr>
        <w:lastRenderedPageBreak/>
        <w:t>2026Z18537</w:t>
      </w:r>
    </w:p>
    <w:p w:rsidRPr="001D40DD" w:rsidR="00B907E2" w:rsidP="00B907E2" w:rsidRDefault="00B907E2" w14:paraId="09003DA4" w14:textId="77777777">
      <w:pPr>
        <w:autoSpaceDE w:val="0"/>
        <w:adjustRightInd w:val="0"/>
        <w:spacing w:line="240" w:lineRule="auto"/>
        <w:rPr>
          <w:rFonts w:eastAsia="DejaVuSerifCondensed" w:cs="DejaVuSerifCondensed"/>
        </w:rPr>
      </w:pPr>
      <w:r w:rsidRPr="001D40DD">
        <w:rPr>
          <w:rFonts w:eastAsia="DejaVuSerifCondensed" w:cs="DejaVuSerifCondensed"/>
        </w:rPr>
        <w:t>(Ingezonden 10 september 2026)</w:t>
      </w:r>
    </w:p>
    <w:p w:rsidRPr="001D40DD" w:rsidR="00B907E2" w:rsidP="00B907E2" w:rsidRDefault="00B907E2" w14:paraId="69496616" w14:textId="77777777">
      <w:pPr>
        <w:autoSpaceDE w:val="0"/>
        <w:adjustRightInd w:val="0"/>
        <w:spacing w:line="240" w:lineRule="auto"/>
        <w:rPr>
          <w:rFonts w:eastAsia="DejaVuSerifCondensed" w:cs="DejaVuSerifCondensed"/>
        </w:rPr>
      </w:pPr>
      <w:r w:rsidRPr="001D40DD">
        <w:rPr>
          <w:rFonts w:eastAsia="DejaVuSerifCondensed" w:cs="DejaVuSerifCondensed"/>
        </w:rPr>
        <w:t>Vragen van de leden Ceder en Bikker (beiden ChristenUnie) aan de ministers van SZW en van VWS over de Wereld Suïcide Preventie Week</w:t>
      </w:r>
    </w:p>
    <w:p w:rsidRPr="001D40DD" w:rsidR="00B907E2" w:rsidP="00B907E2" w:rsidRDefault="00B907E2" w14:paraId="3FDE4BF5" w14:textId="77777777">
      <w:pPr>
        <w:autoSpaceDE w:val="0"/>
        <w:adjustRightInd w:val="0"/>
        <w:spacing w:line="240" w:lineRule="auto"/>
        <w:rPr>
          <w:rFonts w:eastAsia="DejaVuSerifCondensed" w:cs="DejaVuSerifCondensed"/>
        </w:rPr>
      </w:pPr>
    </w:p>
    <w:p w:rsidRPr="001D40DD" w:rsidR="00B907E2" w:rsidP="00B907E2" w:rsidRDefault="00B907E2" w14:paraId="4E14DA68" w14:textId="36B5580F">
      <w:pPr>
        <w:autoSpaceDE w:val="0"/>
        <w:adjustRightInd w:val="0"/>
        <w:spacing w:line="240" w:lineRule="auto"/>
        <w:rPr>
          <w:rFonts w:eastAsia="DejaVuSerifCondensed" w:cs="DejaVuSerifCondensed"/>
          <w:b/>
          <w:bCs/>
        </w:rPr>
      </w:pPr>
      <w:r w:rsidRPr="001D40DD">
        <w:rPr>
          <w:rFonts w:eastAsia="DejaVuSerifCondensed" w:cs="DejaVuSerifCondensed"/>
          <w:b/>
          <w:bCs/>
        </w:rPr>
        <w:t>1. Bent u ermee bekend dat er elke dag gemiddeld vijf mensen in Nederland overlijden door zelfdoding, van wie gemiddeld de helft</w:t>
      </w:r>
      <w:r w:rsidR="002B6E0A">
        <w:rPr>
          <w:rStyle w:val="Voetnootmarkering"/>
          <w:rFonts w:eastAsia="DejaVuSerifCondensed" w:cs="DejaVuSerifCondensed"/>
          <w:b/>
          <w:bCs/>
        </w:rPr>
        <w:footnoteReference w:id="1"/>
      </w:r>
      <w:r w:rsidRPr="001D40DD">
        <w:rPr>
          <w:rFonts w:eastAsia="DejaVuSerifCondensed" w:cs="DejaVuSerifCondensed"/>
          <w:b/>
          <w:bCs/>
        </w:rPr>
        <w:t xml:space="preserve"> (ex-)werknemers?</w:t>
      </w:r>
      <w:r w:rsidR="002B6E0A">
        <w:rPr>
          <w:rStyle w:val="Voetnootmarkering"/>
          <w:rFonts w:eastAsia="DejaVuSerifCondensed" w:cs="DejaVuSerifCondensed"/>
          <w:b/>
          <w:bCs/>
        </w:rPr>
        <w:footnoteReference w:id="2"/>
      </w:r>
    </w:p>
    <w:p w:rsidRPr="001D40DD" w:rsidR="00B907E2" w:rsidP="00B907E2" w:rsidRDefault="00B907E2" w14:paraId="110BB0E9" w14:textId="77777777">
      <w:pPr>
        <w:autoSpaceDE w:val="0"/>
        <w:adjustRightInd w:val="0"/>
        <w:spacing w:line="240" w:lineRule="auto"/>
        <w:rPr>
          <w:rFonts w:eastAsia="DejaVuSerifCondensed" w:cs="DejaVuSerifCondensed"/>
        </w:rPr>
      </w:pPr>
    </w:p>
    <w:p w:rsidRPr="001D40DD" w:rsidR="00B907E2" w:rsidP="00B907E2" w:rsidRDefault="00B907E2" w14:paraId="088E880E" w14:textId="77777777">
      <w:pPr>
        <w:autoSpaceDE w:val="0"/>
        <w:adjustRightInd w:val="0"/>
        <w:spacing w:line="240" w:lineRule="auto"/>
        <w:rPr>
          <w:rFonts w:eastAsia="DejaVuSerifCondensed" w:cs="DejaVuSerifCondensed"/>
        </w:rPr>
      </w:pPr>
      <w:r w:rsidRPr="001D40DD">
        <w:rPr>
          <w:rFonts w:eastAsia="DejaVuSerifCondensed" w:cs="DejaVuSerifCondensed"/>
        </w:rPr>
        <w:t>Ja</w:t>
      </w:r>
      <w:r>
        <w:rPr>
          <w:rFonts w:eastAsia="DejaVuSerifCondensed" w:cs="DejaVuSerifCondensed"/>
        </w:rPr>
        <w:t>, i</w:t>
      </w:r>
      <w:r w:rsidRPr="00E669E6">
        <w:rPr>
          <w:rFonts w:eastAsia="DejaVuSerifCondensed" w:cs="DejaVuSerifCondensed"/>
        </w:rPr>
        <w:t>k ben bekend met de CBS-data en de factsheet Werk en suïcidaliteit van Stichting 113 Zelfmoordpreventie</w:t>
      </w:r>
      <w:r>
        <w:rPr>
          <w:rStyle w:val="Voetnootmarkering"/>
          <w:rFonts w:eastAsia="DejaVuSerifCondensed" w:cs="DejaVuSerifCondensed"/>
        </w:rPr>
        <w:footnoteReference w:id="3"/>
      </w:r>
      <w:r w:rsidRPr="00E669E6">
        <w:rPr>
          <w:rFonts w:eastAsia="DejaVuSerifCondensed" w:cs="DejaVuSerifCondensed"/>
        </w:rPr>
        <w:t xml:space="preserve"> waar deze gemiddeldes in naar voren komen. </w:t>
      </w:r>
      <w:r w:rsidRPr="00F603CF">
        <w:rPr>
          <w:rFonts w:eastAsia="DejaVuSerifCondensed" w:cs="DejaVuSerifCondensed"/>
        </w:rPr>
        <w:t xml:space="preserve">Het zijn verdrietige cijfers. Vooral gezien het grote leed dat erachter schuilgaat bij de direct betrokkenen </w:t>
      </w:r>
      <w:r>
        <w:rPr>
          <w:rFonts w:eastAsia="DejaVuSerifCondensed" w:cs="DejaVuSerifCondensed"/>
        </w:rPr>
        <w:t>en</w:t>
      </w:r>
      <w:r w:rsidRPr="001D40DD">
        <w:rPr>
          <w:rFonts w:eastAsia="DejaVuSerifCondensed" w:cs="DejaVuSerifCondensed"/>
        </w:rPr>
        <w:t xml:space="preserve"> hun naaste omgeving. </w:t>
      </w:r>
    </w:p>
    <w:p w:rsidRPr="001D40DD" w:rsidR="00B907E2" w:rsidP="00B907E2" w:rsidRDefault="00B907E2" w14:paraId="5F063768" w14:textId="77777777">
      <w:pPr>
        <w:autoSpaceDE w:val="0"/>
        <w:adjustRightInd w:val="0"/>
        <w:spacing w:line="240" w:lineRule="auto"/>
        <w:rPr>
          <w:rFonts w:eastAsia="DejaVuSerifCondensed" w:cs="DejaVuSerifCondensed"/>
        </w:rPr>
      </w:pPr>
    </w:p>
    <w:p w:rsidRPr="001D40DD" w:rsidR="00B907E2" w:rsidP="00B907E2" w:rsidRDefault="00B907E2" w14:paraId="0C888513" w14:textId="77777777">
      <w:pPr>
        <w:autoSpaceDE w:val="0"/>
        <w:adjustRightInd w:val="0"/>
        <w:spacing w:line="240" w:lineRule="auto"/>
        <w:rPr>
          <w:rFonts w:eastAsia="DejaVuSerifCondensed" w:cs="DejaVuSerifCondensed"/>
          <w:b/>
          <w:bCs/>
        </w:rPr>
      </w:pPr>
      <w:r w:rsidRPr="001D40DD">
        <w:rPr>
          <w:rFonts w:eastAsia="DejaVuSerifCondensed" w:cs="DejaVuSerifCondensed"/>
          <w:b/>
          <w:bCs/>
        </w:rPr>
        <w:t xml:space="preserve">2. Op welke manier bevordert u het kabinetsbeleid </w:t>
      </w:r>
      <w:proofErr w:type="gramStart"/>
      <w:r w:rsidRPr="001D40DD">
        <w:rPr>
          <w:rFonts w:eastAsia="DejaVuSerifCondensed" w:cs="DejaVuSerifCondensed"/>
          <w:b/>
          <w:bCs/>
        </w:rPr>
        <w:t>inzake</w:t>
      </w:r>
      <w:proofErr w:type="gramEnd"/>
      <w:r w:rsidRPr="001D40DD">
        <w:rPr>
          <w:rFonts w:eastAsia="DejaVuSerifCondensed" w:cs="DejaVuSerifCondensed"/>
          <w:b/>
          <w:bCs/>
        </w:rPr>
        <w:t xml:space="preserve"> mentale gezondheid op het terrein van werk? Welke inzet pleegt u, als minister van Sociale Zaken en Werkgelegenheid, </w:t>
      </w:r>
      <w:proofErr w:type="gramStart"/>
      <w:r w:rsidRPr="001D40DD">
        <w:rPr>
          <w:rFonts w:eastAsia="DejaVuSerifCondensed" w:cs="DejaVuSerifCondensed"/>
          <w:b/>
          <w:bCs/>
        </w:rPr>
        <w:t>aangaande</w:t>
      </w:r>
      <w:proofErr w:type="gramEnd"/>
      <w:r w:rsidRPr="001D40DD">
        <w:rPr>
          <w:rFonts w:eastAsia="DejaVuSerifCondensed" w:cs="DejaVuSerifCondensed"/>
          <w:b/>
          <w:bCs/>
        </w:rPr>
        <w:t xml:space="preserve"> de Wet integrale suïcidepreventie? In hoeverre worden werkgevers, bedrijfsartsen, arbodiensten en</w:t>
      </w:r>
      <w:r>
        <w:rPr>
          <w:rFonts w:eastAsia="DejaVuSerifCondensed" w:cs="DejaVuSerifCondensed"/>
          <w:b/>
          <w:bCs/>
        </w:rPr>
        <w:t xml:space="preserve"> </w:t>
      </w:r>
      <w:r w:rsidRPr="001D40DD">
        <w:rPr>
          <w:rFonts w:eastAsia="DejaVuSerifCondensed" w:cs="DejaVuSerifCondensed"/>
          <w:b/>
          <w:bCs/>
        </w:rPr>
        <w:t>preventiemedewerkers momenteel ondersteund bij het herkennen van signalen van suïcidaliteit en</w:t>
      </w:r>
      <w:r>
        <w:rPr>
          <w:rFonts w:eastAsia="DejaVuSerifCondensed" w:cs="DejaVuSerifCondensed"/>
          <w:b/>
          <w:bCs/>
        </w:rPr>
        <w:t xml:space="preserve"> </w:t>
      </w:r>
      <w:r w:rsidRPr="001D40DD">
        <w:rPr>
          <w:rFonts w:eastAsia="DejaVuSerifCondensed" w:cs="DejaVuSerifCondensed"/>
          <w:b/>
          <w:bCs/>
        </w:rPr>
        <w:t>het voeren van het gesprek daarover? Acht u het bestaande aanbod voldoende?</w:t>
      </w:r>
    </w:p>
    <w:p w:rsidR="00B907E2" w:rsidP="00B907E2" w:rsidRDefault="00B907E2" w14:paraId="6C65D9C7" w14:textId="77777777">
      <w:pPr>
        <w:autoSpaceDE w:val="0"/>
        <w:adjustRightInd w:val="0"/>
        <w:spacing w:line="240" w:lineRule="auto"/>
        <w:rPr>
          <w:rFonts w:eastAsia="DejaVuSerifCondensed" w:cs="DejaVuSerifCondensed"/>
        </w:rPr>
      </w:pPr>
    </w:p>
    <w:p w:rsidR="00B907E2" w:rsidP="00B907E2" w:rsidRDefault="009F56B7" w14:paraId="6DC80C80" w14:textId="1CBBC2D9">
      <w:pPr>
        <w:autoSpaceDE w:val="0"/>
        <w:adjustRightInd w:val="0"/>
        <w:spacing w:line="240" w:lineRule="auto"/>
        <w:rPr>
          <w:rFonts w:eastAsia="DejaVuSerifCondensed" w:cs="DejaVuSerifCondensed"/>
        </w:rPr>
      </w:pPr>
      <w:r>
        <w:rPr>
          <w:rFonts w:eastAsia="DejaVuSerifCondensed" w:cs="DejaVuSerifCondensed"/>
        </w:rPr>
        <w:t xml:space="preserve">Ik </w:t>
      </w:r>
      <w:r w:rsidR="00B907E2">
        <w:rPr>
          <w:rFonts w:eastAsia="DejaVuSerifCondensed" w:cs="DejaVuSerifCondensed"/>
        </w:rPr>
        <w:t>zet in op het verbeteren van mentale gezondheid op het werk. Dat doe</w:t>
      </w:r>
      <w:r>
        <w:rPr>
          <w:rFonts w:eastAsia="DejaVuSerifCondensed" w:cs="DejaVuSerifCondensed"/>
        </w:rPr>
        <w:t xml:space="preserve"> ik </w:t>
      </w:r>
      <w:r w:rsidR="00B907E2">
        <w:rPr>
          <w:rFonts w:eastAsia="DejaVuSerifCondensed" w:cs="DejaVuSerifCondensed"/>
        </w:rPr>
        <w:t>op verschillende manieren. S</w:t>
      </w:r>
      <w:r w:rsidRPr="00F603CF" w:rsidR="00B907E2">
        <w:rPr>
          <w:rFonts w:eastAsia="DejaVuSerifCondensed" w:cs="DejaVuSerifCondensed"/>
        </w:rPr>
        <w:t xml:space="preserve">amen met VWS </w:t>
      </w:r>
      <w:r w:rsidR="00B907E2">
        <w:rPr>
          <w:rFonts w:eastAsia="DejaVuSerifCondensed" w:cs="DejaVuSerifCondensed"/>
        </w:rPr>
        <w:t>werk</w:t>
      </w:r>
      <w:r w:rsidR="0041595A">
        <w:rPr>
          <w:rFonts w:eastAsia="DejaVuSerifCondensed" w:cs="DejaVuSerifCondensed"/>
        </w:rPr>
        <w:t xml:space="preserve"> </w:t>
      </w:r>
      <w:r>
        <w:rPr>
          <w:rFonts w:eastAsia="DejaVuSerifCondensed" w:cs="DejaVuSerifCondensed"/>
        </w:rPr>
        <w:t>ik</w:t>
      </w:r>
      <w:r w:rsidR="00B907E2">
        <w:rPr>
          <w:rFonts w:eastAsia="DejaVuSerifCondensed" w:cs="DejaVuSerifCondensed"/>
        </w:rPr>
        <w:t xml:space="preserve"> bijvoorbeeld </w:t>
      </w:r>
      <w:r w:rsidRPr="00F603CF" w:rsidR="00B907E2">
        <w:rPr>
          <w:rFonts w:eastAsia="DejaVuSerifCondensed" w:cs="DejaVuSerifCondensed"/>
        </w:rPr>
        <w:t>in de werkgroep preventie aan het identificeren van oorzaken en het uitwerken van oplossingsrichtingen van mentale problematiek op het werk. Deze werkgroep is mede on</w:t>
      </w:r>
      <w:r w:rsidR="00B907E2">
        <w:rPr>
          <w:rFonts w:eastAsia="DejaVuSerifCondensed" w:cs="DejaVuSerifCondensed"/>
        </w:rPr>
        <w:t>t</w:t>
      </w:r>
      <w:r w:rsidRPr="00F603CF" w:rsidR="00B907E2">
        <w:rPr>
          <w:rFonts w:eastAsia="DejaVuSerifCondensed" w:cs="DejaVuSerifCondensed"/>
        </w:rPr>
        <w:t xml:space="preserve">staan </w:t>
      </w:r>
      <w:r w:rsidR="00B907E2">
        <w:rPr>
          <w:rFonts w:eastAsia="DejaVuSerifCondensed" w:cs="DejaVuSerifCondensed"/>
        </w:rPr>
        <w:t>om</w:t>
      </w:r>
      <w:r w:rsidRPr="00F603CF" w:rsidR="00B907E2">
        <w:rPr>
          <w:rFonts w:eastAsia="DejaVuSerifCondensed" w:cs="DejaVuSerifCondensed"/>
        </w:rPr>
        <w:t xml:space="preserve"> de motie </w:t>
      </w:r>
      <w:proofErr w:type="spellStart"/>
      <w:r w:rsidRPr="00F603CF" w:rsidR="00B907E2">
        <w:rPr>
          <w:rFonts w:eastAsia="DejaVuSerifCondensed" w:cs="DejaVuSerifCondensed"/>
        </w:rPr>
        <w:t>Neijenhuis</w:t>
      </w:r>
      <w:proofErr w:type="spellEnd"/>
      <w:r w:rsidRPr="00F603CF" w:rsidR="00B907E2">
        <w:rPr>
          <w:rStyle w:val="Voetnootmarkering"/>
          <w:rFonts w:eastAsia="DejaVuSerifCondensed" w:cs="DejaVuSerifCondensed"/>
        </w:rPr>
        <w:footnoteReference w:id="4"/>
      </w:r>
      <w:r w:rsidR="00B907E2">
        <w:rPr>
          <w:rFonts w:eastAsia="DejaVuSerifCondensed" w:cs="DejaVuSerifCondensed"/>
        </w:rPr>
        <w:t xml:space="preserve"> uit te voeren</w:t>
      </w:r>
      <w:r w:rsidRPr="00F603CF" w:rsidR="00B907E2">
        <w:rPr>
          <w:rFonts w:eastAsia="DejaVuSerifCondensed" w:cs="DejaVuSerifCondensed"/>
        </w:rPr>
        <w:t xml:space="preserve">. Het doel is om de instroom van werkenden in de Wet werk en inkomen naar arbeidsvermogen (WIA) vanwege mentale problematiek terug te dringen. Onderdeel </w:t>
      </w:r>
      <w:r w:rsidR="00B907E2">
        <w:rPr>
          <w:rFonts w:eastAsia="DejaVuSerifCondensed" w:cs="DejaVuSerifCondensed"/>
        </w:rPr>
        <w:t xml:space="preserve">van de aanpak </w:t>
      </w:r>
      <w:r w:rsidRPr="00F603CF" w:rsidR="00B907E2">
        <w:rPr>
          <w:rFonts w:eastAsia="DejaVuSerifCondensed" w:cs="DejaVuSerifCondensed"/>
        </w:rPr>
        <w:t xml:space="preserve">is het </w:t>
      </w:r>
      <w:r w:rsidR="00B907E2">
        <w:rPr>
          <w:rFonts w:eastAsia="DejaVuSerifCondensed" w:cs="DejaVuSerifCondensed"/>
        </w:rPr>
        <w:t xml:space="preserve">onderzoeken of er </w:t>
      </w:r>
      <w:r w:rsidRPr="00F603CF" w:rsidR="00B907E2">
        <w:rPr>
          <w:rFonts w:eastAsia="DejaVuSerifCondensed" w:cs="DejaVuSerifCondensed"/>
        </w:rPr>
        <w:t xml:space="preserve">een betere verbinding tussen de reguliere zorg, de </w:t>
      </w:r>
      <w:r w:rsidR="00B907E2">
        <w:rPr>
          <w:rFonts w:eastAsia="DejaVuSerifCondensed" w:cs="DejaVuSerifCondensed"/>
        </w:rPr>
        <w:t>ggz</w:t>
      </w:r>
      <w:r w:rsidRPr="00F603CF" w:rsidR="00B907E2">
        <w:rPr>
          <w:rFonts w:eastAsia="DejaVuSerifCondensed" w:cs="DejaVuSerifCondensed"/>
        </w:rPr>
        <w:t xml:space="preserve"> en de </w:t>
      </w:r>
      <w:proofErr w:type="spellStart"/>
      <w:r w:rsidRPr="00F603CF" w:rsidR="00B907E2">
        <w:rPr>
          <w:rFonts w:eastAsia="DejaVuSerifCondensed" w:cs="DejaVuSerifCondensed"/>
        </w:rPr>
        <w:t>arbeidsgerelateerde</w:t>
      </w:r>
      <w:proofErr w:type="spellEnd"/>
      <w:r w:rsidRPr="00F603CF" w:rsidR="00B907E2">
        <w:rPr>
          <w:rFonts w:eastAsia="DejaVuSerifCondensed" w:cs="DejaVuSerifCondensed"/>
        </w:rPr>
        <w:t xml:space="preserve"> zorg </w:t>
      </w:r>
      <w:r w:rsidR="00B907E2">
        <w:rPr>
          <w:rFonts w:eastAsia="DejaVuSerifCondensed" w:cs="DejaVuSerifCondensed"/>
        </w:rPr>
        <w:t xml:space="preserve">te realiseren is, zodat </w:t>
      </w:r>
      <w:r w:rsidRPr="00F603CF" w:rsidR="00B907E2">
        <w:rPr>
          <w:rFonts w:eastAsia="DejaVuSerifCondensed" w:cs="DejaVuSerifCondensed"/>
        </w:rPr>
        <w:t xml:space="preserve">mentale problematiek onder werkenden </w:t>
      </w:r>
      <w:r w:rsidR="00B907E2">
        <w:rPr>
          <w:rFonts w:eastAsia="DejaVuSerifCondensed" w:cs="DejaVuSerifCondensed"/>
        </w:rPr>
        <w:t xml:space="preserve">beter </w:t>
      </w:r>
      <w:r w:rsidRPr="00F603CF" w:rsidR="00B907E2">
        <w:rPr>
          <w:rFonts w:eastAsia="DejaVuSerifCondensed" w:cs="DejaVuSerifCondensed"/>
        </w:rPr>
        <w:t>voorkomen en bestr</w:t>
      </w:r>
      <w:r w:rsidR="00B907E2">
        <w:rPr>
          <w:rFonts w:eastAsia="DejaVuSerifCondensed" w:cs="DejaVuSerifCondensed"/>
        </w:rPr>
        <w:t>e</w:t>
      </w:r>
      <w:r w:rsidRPr="00F603CF" w:rsidR="00B907E2">
        <w:rPr>
          <w:rFonts w:eastAsia="DejaVuSerifCondensed" w:cs="DejaVuSerifCondensed"/>
        </w:rPr>
        <w:t>den</w:t>
      </w:r>
      <w:r w:rsidR="00B907E2">
        <w:rPr>
          <w:rFonts w:eastAsia="DejaVuSerifCondensed" w:cs="DejaVuSerifCondensed"/>
        </w:rPr>
        <w:t xml:space="preserve"> kan worden</w:t>
      </w:r>
      <w:r w:rsidRPr="00F603CF" w:rsidR="00B907E2">
        <w:rPr>
          <w:rFonts w:eastAsia="DejaVuSerifCondensed" w:cs="DejaVuSerifCondensed"/>
        </w:rPr>
        <w:t xml:space="preserve">. </w:t>
      </w:r>
      <w:r w:rsidR="001C7311">
        <w:rPr>
          <w:rFonts w:eastAsia="DejaVuSerifCondensed" w:cs="DejaVuSerifCondensed"/>
        </w:rPr>
        <w:t>Mijn voorgang</w:t>
      </w:r>
      <w:r w:rsidR="0041595A">
        <w:rPr>
          <w:rFonts w:eastAsia="DejaVuSerifCondensed" w:cs="DejaVuSerifCondensed"/>
        </w:rPr>
        <w:t>er</w:t>
      </w:r>
      <w:r w:rsidR="001C7311">
        <w:rPr>
          <w:rFonts w:eastAsia="DejaVuSerifCondensed" w:cs="DejaVuSerifCondensed"/>
        </w:rPr>
        <w:t xml:space="preserve"> is najaar 2024 gestart met </w:t>
      </w:r>
      <w:r w:rsidRPr="00F603CF" w:rsidR="00B907E2">
        <w:rPr>
          <w:rFonts w:eastAsia="DejaVuSerifCondensed" w:cs="DejaVuSerifCondensed"/>
        </w:rPr>
        <w:t xml:space="preserve">een mkb-aanpak gericht op het voorkomen van ongezonde werkstress. Met deze aanpak kunnen bedrijven mentale problematiek aanpakken door middel van </w:t>
      </w:r>
      <w:r w:rsidR="00B907E2">
        <w:rPr>
          <w:rFonts w:eastAsia="DejaVuSerifCondensed" w:cs="DejaVuSerifCondensed"/>
        </w:rPr>
        <w:t xml:space="preserve">een </w:t>
      </w:r>
      <w:r w:rsidRPr="00F603CF" w:rsidR="00B907E2">
        <w:rPr>
          <w:rFonts w:eastAsia="DejaVuSerifCondensed" w:cs="DejaVuSerifCondensed"/>
        </w:rPr>
        <w:t>wegwijzer en andere praktische tools.</w:t>
      </w:r>
    </w:p>
    <w:p w:rsidR="00B907E2" w:rsidP="00B907E2" w:rsidRDefault="00B907E2" w14:paraId="2E9483F6" w14:textId="77777777">
      <w:pPr>
        <w:autoSpaceDE w:val="0"/>
        <w:adjustRightInd w:val="0"/>
        <w:spacing w:line="240" w:lineRule="auto"/>
        <w:rPr>
          <w:rFonts w:eastAsia="DejaVuSerifCondensed" w:cs="DejaVuSerifCondensed"/>
        </w:rPr>
      </w:pPr>
    </w:p>
    <w:p w:rsidRPr="001D40DD" w:rsidR="00B907E2" w:rsidP="001C7311" w:rsidRDefault="00B907E2" w14:paraId="129738C8" w14:textId="75F38A2B">
      <w:pPr>
        <w:autoSpaceDE w:val="0"/>
        <w:adjustRightInd w:val="0"/>
        <w:spacing w:line="240" w:lineRule="auto"/>
        <w:rPr>
          <w:rFonts w:eastAsia="DejaVuSerifCondensed" w:cs="DejaVuSerifCondensed"/>
        </w:rPr>
      </w:pPr>
      <w:r>
        <w:rPr>
          <w:rFonts w:eastAsia="DejaVuSerifCondensed" w:cs="DejaVuSerifCondensed"/>
        </w:rPr>
        <w:t xml:space="preserve">Daarnaast ondersteun ik </w:t>
      </w:r>
      <w:r w:rsidRPr="00F603CF">
        <w:rPr>
          <w:rFonts w:eastAsia="DejaVuSerifCondensed" w:cs="DejaVuSerifCondensed"/>
        </w:rPr>
        <w:t xml:space="preserve">werkgevers, werknemers en arboprofessionals via het Arboportaal </w:t>
      </w:r>
      <w:r>
        <w:rPr>
          <w:rFonts w:eastAsia="DejaVuSerifCondensed" w:cs="DejaVuSerifCondensed"/>
        </w:rPr>
        <w:t xml:space="preserve">met </w:t>
      </w:r>
      <w:r w:rsidRPr="00F603CF">
        <w:rPr>
          <w:rFonts w:eastAsia="DejaVuSerifCondensed" w:cs="DejaVuSerifCondensed"/>
        </w:rPr>
        <w:t>informatie over het tegengaan van psychosociale arbeidsbelasting</w:t>
      </w:r>
      <w:r>
        <w:rPr>
          <w:rFonts w:eastAsia="DejaVuSerifCondensed" w:cs="DejaVuSerifCondensed"/>
        </w:rPr>
        <w:t xml:space="preserve"> en verbeteren van mentale gezondheid op het werk</w:t>
      </w:r>
      <w:r w:rsidRPr="00F603CF">
        <w:rPr>
          <w:rFonts w:eastAsia="DejaVuSerifCondensed" w:cs="DejaVuSerifCondensed"/>
        </w:rPr>
        <w:t xml:space="preserve">. </w:t>
      </w:r>
      <w:r>
        <w:rPr>
          <w:rFonts w:eastAsia="DejaVuSerifCondensed" w:cs="DejaVuSerifCondensed"/>
        </w:rPr>
        <w:t>Specifiek voor suïcidepreventie staat er op Arboportaal nog geen informatie. 113 biedt echter op hun website handvatten voor werkgevers voor gespreksvoering en het vormgeven van suïcidepreventiebeleid in organisaties.</w:t>
      </w:r>
      <w:r w:rsidRPr="00F603CF">
        <w:rPr>
          <w:rFonts w:eastAsia="DejaVuSerifCondensed" w:cs="DejaVuSerifCondensed"/>
        </w:rPr>
        <w:t xml:space="preserve"> </w:t>
      </w:r>
      <w:r>
        <w:rPr>
          <w:rFonts w:eastAsia="DejaVuSerifCondensed" w:cs="DejaVuSerifCondensed"/>
        </w:rPr>
        <w:t>Het aanbod als zodanig achten wij op dit moment voldoende</w:t>
      </w:r>
      <w:r w:rsidR="001C7311">
        <w:rPr>
          <w:rFonts w:eastAsia="DejaVuSerifCondensed" w:cs="DejaVuSerifCondensed"/>
        </w:rPr>
        <w:t xml:space="preserve">. </w:t>
      </w:r>
      <w:r w:rsidR="00EB4C44">
        <w:rPr>
          <w:rFonts w:eastAsia="DejaVuSerifCondensed" w:cs="DejaVuSerifCondensed"/>
        </w:rPr>
        <w:t>Mijn ministerie</w:t>
      </w:r>
      <w:r w:rsidR="001C7311">
        <w:rPr>
          <w:rFonts w:eastAsia="DejaVuSerifCondensed" w:cs="DejaVuSerifCondensed"/>
        </w:rPr>
        <w:t xml:space="preserve"> </w:t>
      </w:r>
      <w:r w:rsidR="005A7A33">
        <w:rPr>
          <w:rFonts w:eastAsia="DejaVuSerifCondensed" w:cs="DejaVuSerifCondensed"/>
        </w:rPr>
        <w:t>is bereid</w:t>
      </w:r>
      <w:r w:rsidR="001C7311">
        <w:rPr>
          <w:rFonts w:eastAsia="DejaVuSerifCondensed" w:cs="DejaVuSerifCondensed"/>
        </w:rPr>
        <w:t xml:space="preserve"> met 113 zelfmoordpreventie in gesprek </w:t>
      </w:r>
      <w:r w:rsidR="005A7A33">
        <w:rPr>
          <w:rFonts w:eastAsia="DejaVuSerifCondensed" w:cs="DejaVuSerifCondensed"/>
        </w:rPr>
        <w:t xml:space="preserve">te gaan </w:t>
      </w:r>
      <w:r w:rsidR="001C7311">
        <w:rPr>
          <w:rFonts w:eastAsia="DejaVuSerifCondensed" w:cs="DejaVuSerifCondensed"/>
        </w:rPr>
        <w:t xml:space="preserve">of deze informatie ook </w:t>
      </w:r>
      <w:r>
        <w:rPr>
          <w:rFonts w:eastAsia="DejaVuSerifCondensed" w:cs="DejaVuSerifCondensed"/>
        </w:rPr>
        <w:t xml:space="preserve">op het Arboportaal </w:t>
      </w:r>
      <w:r w:rsidR="00EB4C44">
        <w:rPr>
          <w:rFonts w:eastAsia="DejaVuSerifCondensed" w:cs="DejaVuSerifCondensed"/>
        </w:rPr>
        <w:t>kan komen</w:t>
      </w:r>
      <w:r w:rsidR="001C7311">
        <w:rPr>
          <w:rFonts w:eastAsia="DejaVuSerifCondensed" w:cs="DejaVuSerifCondensed"/>
        </w:rPr>
        <w:t xml:space="preserve">. </w:t>
      </w:r>
    </w:p>
    <w:p w:rsidR="00B907E2" w:rsidP="00B907E2" w:rsidRDefault="00B907E2" w14:paraId="4E69FDEA" w14:textId="77777777">
      <w:pPr>
        <w:autoSpaceDE w:val="0"/>
        <w:adjustRightInd w:val="0"/>
        <w:spacing w:line="240" w:lineRule="auto"/>
        <w:rPr>
          <w:rFonts w:eastAsia="DejaVuSerifCondensed" w:cs="DejaVuSerifCondensed"/>
        </w:rPr>
      </w:pPr>
    </w:p>
    <w:p w:rsidR="006343B7" w:rsidP="006343B7" w:rsidRDefault="006343B7" w14:paraId="3A7137BD" w14:textId="6F8679F3">
      <w:pPr>
        <w:autoSpaceDE w:val="0"/>
        <w:adjustRightInd w:val="0"/>
        <w:spacing w:line="240" w:lineRule="auto"/>
        <w:rPr>
          <w:rFonts w:eastAsia="DejaVuSerifCondensed" w:cs="DejaVuSerifCondensed"/>
        </w:rPr>
      </w:pPr>
      <w:r>
        <w:rPr>
          <w:rFonts w:eastAsia="DejaVuSerifCondensed" w:cs="DejaVuSerifCondensed"/>
        </w:rPr>
        <w:t>Overigens ontstaat mentale problematiek vaak door een combinatie van werkgerelateerde factoren, persoonlijke factoren en maatschappelijke ontwikkelingen. Het is niet eenduidig te zeggen welke verhouding deze factoren tot elkaar hebben. Dat is per persoon verschillend. Mentale problematiek bij werkenden is hierdoor maar deels op te lossen op de werkvloer. De werkgever staat uiteraard wel aan de lat om werkgerelateerde factoren die bijdragen aan mentale problematiek te voorkomen of zoveel mogelijk te beperken.</w:t>
      </w:r>
    </w:p>
    <w:p w:rsidRPr="001D40DD" w:rsidR="00B907E2" w:rsidP="00B907E2" w:rsidRDefault="00B907E2" w14:paraId="533EC8C2" w14:textId="77777777">
      <w:pPr>
        <w:autoSpaceDE w:val="0"/>
        <w:adjustRightInd w:val="0"/>
        <w:spacing w:line="240" w:lineRule="auto"/>
        <w:rPr>
          <w:rFonts w:eastAsia="DejaVuSerifCondensed" w:cs="DejaVuSerifCondensed"/>
          <w:b/>
          <w:bCs/>
        </w:rPr>
      </w:pPr>
      <w:r w:rsidRPr="001D40DD">
        <w:rPr>
          <w:rFonts w:eastAsia="DejaVuSerifCondensed" w:cs="DejaVuSerifCondensed"/>
          <w:b/>
          <w:bCs/>
        </w:rPr>
        <w:lastRenderedPageBreak/>
        <w:t>3. In hoeverre maakt mentale gezondheid, met suïcidepreventie als onderdeel daarvan, al regulier</w:t>
      </w:r>
      <w:r>
        <w:rPr>
          <w:rFonts w:eastAsia="DejaVuSerifCondensed" w:cs="DejaVuSerifCondensed"/>
          <w:b/>
          <w:bCs/>
        </w:rPr>
        <w:t xml:space="preserve"> </w:t>
      </w:r>
      <w:r w:rsidRPr="001D40DD">
        <w:rPr>
          <w:rFonts w:eastAsia="DejaVuSerifCondensed" w:cs="DejaVuSerifCondensed"/>
          <w:b/>
          <w:bCs/>
        </w:rPr>
        <w:t>onderdeel uit van goed werkgeverschap, bijvoorbeeld via gezondheids- en vitaliteitsbeleid en beleid</w:t>
      </w:r>
      <w:r>
        <w:rPr>
          <w:rFonts w:eastAsia="DejaVuSerifCondensed" w:cs="DejaVuSerifCondensed"/>
          <w:b/>
          <w:bCs/>
        </w:rPr>
        <w:t xml:space="preserve"> </w:t>
      </w:r>
      <w:r w:rsidRPr="001D40DD">
        <w:rPr>
          <w:rFonts w:eastAsia="DejaVuSerifCondensed" w:cs="DejaVuSerifCondensed"/>
          <w:b/>
          <w:bCs/>
        </w:rPr>
        <w:t xml:space="preserve">gericht op duurzame inzetbaarheid? Bent u bereid hierover met de </w:t>
      </w:r>
      <w:proofErr w:type="spellStart"/>
      <w:r w:rsidRPr="001D40DD">
        <w:rPr>
          <w:rFonts w:eastAsia="DejaVuSerifCondensed" w:cs="DejaVuSerifCondensed"/>
          <w:b/>
          <w:bCs/>
        </w:rPr>
        <w:t>Sociaal-Economische</w:t>
      </w:r>
      <w:proofErr w:type="spellEnd"/>
      <w:r w:rsidRPr="001D40DD">
        <w:rPr>
          <w:rFonts w:eastAsia="DejaVuSerifCondensed" w:cs="DejaVuSerifCondensed"/>
          <w:b/>
          <w:bCs/>
        </w:rPr>
        <w:t xml:space="preserve"> Raad (SER)</w:t>
      </w:r>
      <w:r>
        <w:rPr>
          <w:rFonts w:eastAsia="DejaVuSerifCondensed" w:cs="DejaVuSerifCondensed"/>
          <w:b/>
          <w:bCs/>
        </w:rPr>
        <w:t xml:space="preserve"> </w:t>
      </w:r>
      <w:r w:rsidRPr="001D40DD">
        <w:rPr>
          <w:rFonts w:eastAsia="DejaVuSerifCondensed" w:cs="DejaVuSerifCondensed"/>
          <w:b/>
          <w:bCs/>
        </w:rPr>
        <w:t>en de sociale partners in gesprek te gaan om meer aandacht te schenken aan suïcidepreventie en</w:t>
      </w:r>
      <w:r>
        <w:rPr>
          <w:rFonts w:eastAsia="DejaVuSerifCondensed" w:cs="DejaVuSerifCondensed"/>
          <w:b/>
          <w:bCs/>
        </w:rPr>
        <w:t xml:space="preserve"> </w:t>
      </w:r>
      <w:r w:rsidRPr="001D40DD">
        <w:rPr>
          <w:rFonts w:eastAsia="DejaVuSerifCondensed" w:cs="DejaVuSerifCondensed"/>
          <w:b/>
          <w:bCs/>
        </w:rPr>
        <w:t>signalering op de werkvloer?</w:t>
      </w:r>
    </w:p>
    <w:p w:rsidRPr="00F603CF" w:rsidR="00B907E2" w:rsidP="00B907E2" w:rsidRDefault="00B907E2" w14:paraId="2AA890A5" w14:textId="77777777">
      <w:pPr>
        <w:autoSpaceDE w:val="0"/>
        <w:adjustRightInd w:val="0"/>
        <w:spacing w:line="240" w:lineRule="auto"/>
        <w:rPr>
          <w:rFonts w:eastAsia="DejaVuSerifCondensed" w:cs="DejaVuSerifCondensed"/>
        </w:rPr>
      </w:pPr>
    </w:p>
    <w:p w:rsidR="00B907E2" w:rsidP="00B907E2" w:rsidRDefault="00E56CBD" w14:paraId="1FC1DF70" w14:textId="618D2D75">
      <w:pPr>
        <w:autoSpaceDE w:val="0"/>
        <w:adjustRightInd w:val="0"/>
        <w:spacing w:line="240" w:lineRule="auto"/>
        <w:rPr>
          <w:rFonts w:eastAsia="DejaVuSerifCondensed" w:cs="DejaVuSerifCondensed"/>
        </w:rPr>
      </w:pPr>
      <w:r>
        <w:rPr>
          <w:rFonts w:eastAsia="DejaVuSerifCondensed" w:cs="DejaVuSerifCondensed"/>
        </w:rPr>
        <w:t>De Arbeidsomstandighedenwet verplicht w</w:t>
      </w:r>
      <w:r w:rsidR="00B907E2">
        <w:rPr>
          <w:rFonts w:eastAsia="DejaVuSerifCondensed" w:cs="DejaVuSerifCondensed"/>
        </w:rPr>
        <w:t xml:space="preserve">erkgevers </w:t>
      </w:r>
      <w:r>
        <w:rPr>
          <w:rFonts w:eastAsia="DejaVuSerifCondensed" w:cs="DejaVuSerifCondensed"/>
        </w:rPr>
        <w:t xml:space="preserve">ervoor te zorgen dat de werkzaamheden geen gevaar opleveren voor de veiligheid en gezondheid van werknemers. Vanuit deze zorgplicht voeren werkgevers een </w:t>
      </w:r>
      <w:r w:rsidR="00B907E2">
        <w:rPr>
          <w:rFonts w:eastAsia="DejaVuSerifCondensed" w:cs="DejaVuSerifCondensed"/>
        </w:rPr>
        <w:t xml:space="preserve">beleid </w:t>
      </w:r>
      <w:r>
        <w:rPr>
          <w:rFonts w:eastAsia="DejaVuSerifCondensed" w:cs="DejaVuSerifCondensed"/>
        </w:rPr>
        <w:t xml:space="preserve">dat gericht is op zo goed mogelijke arbeidsomstandigheden en om </w:t>
      </w:r>
      <w:r w:rsidR="00B907E2">
        <w:rPr>
          <w:rFonts w:eastAsia="DejaVuSerifCondensed" w:cs="DejaVuSerifCondensed"/>
        </w:rPr>
        <w:t>psychosociale arbeidsbelasting</w:t>
      </w:r>
      <w:r>
        <w:rPr>
          <w:rFonts w:eastAsia="DejaVuSerifCondensed" w:cs="DejaVuSerifCondensed"/>
        </w:rPr>
        <w:t xml:space="preserve"> van werknemers te voorkomen of te beperken</w:t>
      </w:r>
      <w:r w:rsidR="00B907E2">
        <w:rPr>
          <w:rFonts w:eastAsia="DejaVuSerifCondensed" w:cs="DejaVuSerifCondensed"/>
        </w:rPr>
        <w:t>.</w:t>
      </w:r>
      <w:r>
        <w:rPr>
          <w:rFonts w:eastAsia="DejaVuSerifCondensed" w:cs="DejaVuSerifCondensed"/>
        </w:rPr>
        <w:t xml:space="preserve"> </w:t>
      </w:r>
      <w:r w:rsidR="00B907E2">
        <w:rPr>
          <w:rFonts w:eastAsia="DejaVuSerifCondensed" w:cs="DejaVuSerifCondensed"/>
        </w:rPr>
        <w:t xml:space="preserve">Zij worden hierbij ondersteund door arbokerndeskundigen, waaronder bedrijfsartsen, die gebruik maken van professionele </w:t>
      </w:r>
      <w:r>
        <w:rPr>
          <w:rFonts w:eastAsia="DejaVuSerifCondensed" w:cs="DejaVuSerifCondensed"/>
        </w:rPr>
        <w:t>r</w:t>
      </w:r>
      <w:r w:rsidR="00B907E2">
        <w:rPr>
          <w:rFonts w:eastAsia="DejaVuSerifCondensed" w:cs="DejaVuSerifCondensed"/>
        </w:rPr>
        <w:t xml:space="preserve">ichtlijnen en praktische tools op het gebied van psychische problemen. </w:t>
      </w:r>
      <w:r>
        <w:rPr>
          <w:rFonts w:eastAsia="DejaVuSerifCondensed" w:cs="DejaVuSerifCondensed"/>
        </w:rPr>
        <w:t xml:space="preserve">Ik </w:t>
      </w:r>
      <w:r w:rsidR="00B907E2">
        <w:rPr>
          <w:rFonts w:eastAsia="DejaVuSerifCondensed" w:cs="DejaVuSerifCondensed"/>
        </w:rPr>
        <w:t xml:space="preserve">ondersteun de ontwikkeling van deze (multidisciplinaire) </w:t>
      </w:r>
      <w:r>
        <w:rPr>
          <w:rFonts w:eastAsia="DejaVuSerifCondensed" w:cs="DejaVuSerifCondensed"/>
        </w:rPr>
        <w:t>r</w:t>
      </w:r>
      <w:r w:rsidR="00B907E2">
        <w:rPr>
          <w:rFonts w:eastAsia="DejaVuSerifCondensed" w:cs="DejaVuSerifCondensed"/>
        </w:rPr>
        <w:t xml:space="preserve">ichtlijnen. </w:t>
      </w:r>
    </w:p>
    <w:p w:rsidR="00B907E2" w:rsidP="00B907E2" w:rsidRDefault="00B907E2" w14:paraId="6BA588D4" w14:textId="77777777">
      <w:pPr>
        <w:autoSpaceDE w:val="0"/>
        <w:adjustRightInd w:val="0"/>
        <w:spacing w:line="240" w:lineRule="auto"/>
        <w:rPr>
          <w:rFonts w:eastAsia="DejaVuSerifCondensed" w:cs="DejaVuSerifCondensed"/>
        </w:rPr>
      </w:pPr>
    </w:p>
    <w:p w:rsidR="00B907E2" w:rsidP="00B907E2" w:rsidRDefault="005A7A33" w14:paraId="487F0F3F" w14:textId="0525CAAE">
      <w:pPr>
        <w:autoSpaceDE w:val="0"/>
        <w:adjustRightInd w:val="0"/>
        <w:spacing w:line="240" w:lineRule="auto"/>
        <w:rPr>
          <w:rFonts w:eastAsia="DejaVuSerifCondensed" w:cs="DejaVuSerifCondensed"/>
        </w:rPr>
      </w:pPr>
      <w:r>
        <w:rPr>
          <w:rFonts w:eastAsia="DejaVuSerifCondensed" w:cs="DejaVuSerifCondensed"/>
        </w:rPr>
        <w:t>Mijn ministerie i</w:t>
      </w:r>
      <w:r w:rsidR="009601FB">
        <w:rPr>
          <w:rFonts w:eastAsia="DejaVuSerifCondensed" w:cs="DejaVuSerifCondensed"/>
        </w:rPr>
        <w:t>s</w:t>
      </w:r>
      <w:r w:rsidR="00B907E2">
        <w:rPr>
          <w:rFonts w:eastAsia="DejaVuSerifCondensed" w:cs="DejaVuSerifCondensed"/>
        </w:rPr>
        <w:t xml:space="preserve"> bereid om met sociale partners in gesprek te gaan over het belang van suïcidepreventie en signalering op het werk.</w:t>
      </w:r>
    </w:p>
    <w:p w:rsidR="00B907E2" w:rsidP="00B907E2" w:rsidRDefault="00B907E2" w14:paraId="4D78C2D2" w14:textId="77777777">
      <w:pPr>
        <w:autoSpaceDE w:val="0"/>
        <w:adjustRightInd w:val="0"/>
        <w:spacing w:line="240" w:lineRule="auto"/>
        <w:rPr>
          <w:rFonts w:eastAsia="DejaVuSerifCondensed" w:cs="DejaVuSerifCondensed"/>
        </w:rPr>
      </w:pPr>
    </w:p>
    <w:p w:rsidRPr="001D40DD" w:rsidR="00B907E2" w:rsidP="00B907E2" w:rsidRDefault="00B907E2" w14:paraId="2CD6D173" w14:textId="77777777">
      <w:pPr>
        <w:autoSpaceDE w:val="0"/>
        <w:adjustRightInd w:val="0"/>
        <w:spacing w:line="240" w:lineRule="auto"/>
        <w:rPr>
          <w:rFonts w:eastAsia="DejaVuSerifCondensed" w:cs="DejaVuSerifCondensed"/>
          <w:b/>
          <w:bCs/>
        </w:rPr>
      </w:pPr>
      <w:r w:rsidRPr="001D40DD">
        <w:rPr>
          <w:rFonts w:eastAsia="DejaVuSerifCondensed" w:cs="DejaVuSerifCondensed"/>
          <w:b/>
          <w:bCs/>
        </w:rPr>
        <w:t>4. Zijn de economische gevolgen van uitval door psychische oorzaken uitgedrukt in euro</w:t>
      </w:r>
      <w:r>
        <w:rPr>
          <w:rFonts w:eastAsia="DejaVuSerifCondensed" w:cs="DejaVuSerifCondensed"/>
          <w:b/>
          <w:bCs/>
        </w:rPr>
        <w:t>’</w:t>
      </w:r>
      <w:r w:rsidRPr="001D40DD">
        <w:rPr>
          <w:rFonts w:eastAsia="DejaVuSerifCondensed" w:cs="DejaVuSerifCondensed"/>
          <w:b/>
          <w:bCs/>
        </w:rPr>
        <w:t>s en</w:t>
      </w:r>
      <w:r>
        <w:rPr>
          <w:rFonts w:eastAsia="DejaVuSerifCondensed" w:cs="DejaVuSerifCondensed"/>
          <w:b/>
          <w:bCs/>
        </w:rPr>
        <w:t xml:space="preserve"> </w:t>
      </w:r>
      <w:r w:rsidRPr="001D40DD">
        <w:rPr>
          <w:rFonts w:eastAsia="DejaVuSerifCondensed" w:cs="DejaVuSerifCondensed"/>
          <w:b/>
          <w:bCs/>
        </w:rPr>
        <w:t>fte bekend?</w:t>
      </w:r>
    </w:p>
    <w:p w:rsidRPr="00F603CF" w:rsidR="00B907E2" w:rsidP="00B907E2" w:rsidRDefault="00B907E2" w14:paraId="482DF67A" w14:textId="77777777">
      <w:pPr>
        <w:autoSpaceDE w:val="0"/>
        <w:adjustRightInd w:val="0"/>
        <w:spacing w:line="240" w:lineRule="auto"/>
        <w:rPr>
          <w:rFonts w:eastAsia="DejaVuSerifCondensed" w:cs="DejaVuSerifCondensed"/>
        </w:rPr>
      </w:pPr>
    </w:p>
    <w:p w:rsidRPr="00F603CF" w:rsidR="00B907E2" w:rsidP="00B907E2" w:rsidRDefault="00966E08" w14:paraId="26558E06" w14:textId="5338D5EB">
      <w:pPr>
        <w:autoSpaceDE w:val="0"/>
        <w:adjustRightInd w:val="0"/>
        <w:spacing w:line="240" w:lineRule="auto"/>
        <w:rPr>
          <w:rFonts w:eastAsia="DejaVuSerifCondensed" w:cs="DejaVuSerifCondensed"/>
        </w:rPr>
      </w:pPr>
      <w:r>
        <w:rPr>
          <w:rFonts w:eastAsia="DejaVuSerifCondensed" w:cs="DejaVuSerifCondensed"/>
        </w:rPr>
        <w:t>De</w:t>
      </w:r>
      <w:r w:rsidRPr="00F603CF" w:rsidR="00B907E2">
        <w:rPr>
          <w:rFonts w:eastAsia="DejaVuSerifCondensed" w:cs="DejaVuSerifCondensed"/>
        </w:rPr>
        <w:t xml:space="preserve"> </w:t>
      </w:r>
      <w:r>
        <w:rPr>
          <w:rFonts w:eastAsia="DejaVuSerifCondensed" w:cs="DejaVuSerifCondensed"/>
        </w:rPr>
        <w:t xml:space="preserve">economische gevolgen van uitval </w:t>
      </w:r>
      <w:r w:rsidRPr="00F603CF" w:rsidR="00B907E2">
        <w:rPr>
          <w:rFonts w:eastAsia="DejaVuSerifCondensed" w:cs="DejaVuSerifCondensed"/>
        </w:rPr>
        <w:t xml:space="preserve">zijn </w:t>
      </w:r>
      <w:r>
        <w:rPr>
          <w:rFonts w:eastAsia="DejaVuSerifCondensed" w:cs="DejaVuSerifCondensed"/>
        </w:rPr>
        <w:t xml:space="preserve">bekend en </w:t>
      </w:r>
      <w:r w:rsidRPr="00F603CF" w:rsidR="00B907E2">
        <w:rPr>
          <w:rFonts w:eastAsia="DejaVuSerifCondensed" w:cs="DejaVuSerifCondensed"/>
        </w:rPr>
        <w:t xml:space="preserve">uitgedrukt in euro’s en werkdagen. Uit de factsheet </w:t>
      </w:r>
      <w:r>
        <w:rPr>
          <w:rFonts w:eastAsia="DejaVuSerifCondensed" w:cs="DejaVuSerifCondensed"/>
        </w:rPr>
        <w:t>W</w:t>
      </w:r>
      <w:r w:rsidRPr="00F603CF" w:rsidR="00B907E2">
        <w:rPr>
          <w:rFonts w:eastAsia="DejaVuSerifCondensed" w:cs="DejaVuSerifCondensed"/>
        </w:rPr>
        <w:t>eek van de werkstress 2025</w:t>
      </w:r>
      <w:r w:rsidR="00B907E2">
        <w:rPr>
          <w:rStyle w:val="Voetnootmarkering"/>
          <w:rFonts w:eastAsia="DejaVuSerifCondensed" w:cs="DejaVuSerifCondensed"/>
        </w:rPr>
        <w:footnoteReference w:id="5"/>
      </w:r>
      <w:r w:rsidRPr="00F603CF" w:rsidR="00B907E2">
        <w:rPr>
          <w:rFonts w:eastAsia="DejaVuSerifCondensed" w:cs="DejaVuSerifCondensed"/>
        </w:rPr>
        <w:t xml:space="preserve"> blijkt dat de totale verzuimkosten wegens psychosociale arbeidsbelasting in 2023 4,9 miljard </w:t>
      </w:r>
      <w:r>
        <w:rPr>
          <w:rFonts w:eastAsia="DejaVuSerifCondensed" w:cs="DejaVuSerifCondensed"/>
        </w:rPr>
        <w:t xml:space="preserve">euro </w:t>
      </w:r>
      <w:r w:rsidRPr="00F603CF" w:rsidR="00B907E2">
        <w:rPr>
          <w:rFonts w:eastAsia="DejaVuSerifCondensed" w:cs="DejaVuSerifCondensed"/>
        </w:rPr>
        <w:t xml:space="preserve">bedroeg. </w:t>
      </w:r>
      <w:r>
        <w:rPr>
          <w:rFonts w:eastAsia="DejaVuSerifCondensed" w:cs="DejaVuSerifCondensed"/>
        </w:rPr>
        <w:t xml:space="preserve">Voor het aantal werkdagen geldt dat in 2023 </w:t>
      </w:r>
      <w:r w:rsidRPr="00F603CF" w:rsidR="00B907E2">
        <w:rPr>
          <w:rFonts w:eastAsia="DejaVuSerifCondensed" w:cs="DejaVuSerifCondensed"/>
        </w:rPr>
        <w:t>het aantal dagen aan verzuim</w:t>
      </w:r>
      <w:r>
        <w:rPr>
          <w:rFonts w:eastAsia="DejaVuSerifCondensed" w:cs="DejaVuSerifCondensed"/>
        </w:rPr>
        <w:t xml:space="preserve"> als gevolg van PSA </w:t>
      </w:r>
      <w:r w:rsidRPr="00F603CF" w:rsidR="00B907E2">
        <w:rPr>
          <w:rFonts w:eastAsia="DejaVuSerifCondensed" w:cs="DejaVuSerifCondensed"/>
        </w:rPr>
        <w:t>14,3 miljoen dagen</w:t>
      </w:r>
      <w:r>
        <w:rPr>
          <w:rFonts w:eastAsia="DejaVuSerifCondensed" w:cs="DejaVuSerifCondensed"/>
        </w:rPr>
        <w:t xml:space="preserve"> betrof. </w:t>
      </w:r>
    </w:p>
    <w:p w:rsidRPr="00F603CF" w:rsidR="00B907E2" w:rsidP="00B907E2" w:rsidRDefault="00B907E2" w14:paraId="3B363EA4" w14:textId="77777777">
      <w:pPr>
        <w:autoSpaceDE w:val="0"/>
        <w:adjustRightInd w:val="0"/>
        <w:spacing w:line="240" w:lineRule="auto"/>
        <w:rPr>
          <w:rFonts w:eastAsia="DejaVuSerifCondensed" w:cs="DejaVuSerifCondensed"/>
        </w:rPr>
      </w:pPr>
    </w:p>
    <w:p w:rsidRPr="001D40DD" w:rsidR="00B907E2" w:rsidP="00B907E2" w:rsidRDefault="00B907E2" w14:paraId="2B0DF7D7" w14:textId="0DC988EF">
      <w:pPr>
        <w:autoSpaceDE w:val="0"/>
        <w:adjustRightInd w:val="0"/>
        <w:spacing w:line="240" w:lineRule="auto"/>
        <w:rPr>
          <w:rFonts w:eastAsia="DejaVuSerifCondensed" w:cs="DejaVuSerifCondensed"/>
          <w:b/>
          <w:bCs/>
        </w:rPr>
      </w:pPr>
      <w:r w:rsidRPr="001D40DD">
        <w:rPr>
          <w:rFonts w:eastAsia="DejaVuSerifCondensed" w:cs="DejaVuSerifCondensed"/>
          <w:b/>
          <w:bCs/>
        </w:rPr>
        <w:t>5. Bent u bekend met het Jaarverslag 2025 van de Nederlandse Arbeidsinspectie, waarin staat dat in 2024 twee slachtoffers door zelfdoding en één slachtoffer van een ongeval buiten de werksfeer als dodelijk arbeidsongeval zijn meegerekend, en dat zelfdodingen vanaf 2025 niet meer als</w:t>
      </w:r>
      <w:r>
        <w:rPr>
          <w:rFonts w:eastAsia="DejaVuSerifCondensed" w:cs="DejaVuSerifCondensed"/>
          <w:b/>
          <w:bCs/>
        </w:rPr>
        <w:t xml:space="preserve"> </w:t>
      </w:r>
      <w:r w:rsidRPr="001D40DD">
        <w:rPr>
          <w:rFonts w:eastAsia="DejaVuSerifCondensed" w:cs="DejaVuSerifCondensed"/>
          <w:b/>
          <w:bCs/>
        </w:rPr>
        <w:t>arbeidsongeval worden aangemerkt, maar apart worden gerapporteerd?</w:t>
      </w:r>
      <w:r w:rsidR="002B6E0A">
        <w:rPr>
          <w:rStyle w:val="Voetnootmarkering"/>
          <w:rFonts w:eastAsia="DejaVuSerifCondensed" w:cs="DejaVuSerifCondensed"/>
          <w:b/>
          <w:bCs/>
        </w:rPr>
        <w:footnoteReference w:id="6"/>
      </w:r>
      <w:r w:rsidRPr="001D40DD">
        <w:rPr>
          <w:rFonts w:eastAsia="DejaVuSerifCondensed" w:cs="DejaVuSerifCondensed"/>
          <w:b/>
          <w:bCs/>
        </w:rPr>
        <w:t xml:space="preserve"> Kunt u aangeven waar en over wat er apart wordt gerapporteerd?</w:t>
      </w:r>
    </w:p>
    <w:p w:rsidRPr="00F603CF" w:rsidR="00B907E2" w:rsidP="00B907E2" w:rsidRDefault="00B907E2" w14:paraId="51E9B9E9" w14:textId="77777777">
      <w:pPr>
        <w:autoSpaceDE w:val="0"/>
        <w:adjustRightInd w:val="0"/>
        <w:spacing w:line="240" w:lineRule="auto"/>
        <w:rPr>
          <w:rFonts w:eastAsia="DejaVuSerifCondensed" w:cs="DejaVuSerifCondensed"/>
        </w:rPr>
      </w:pPr>
    </w:p>
    <w:p w:rsidRPr="00F603CF" w:rsidR="00B907E2" w:rsidP="00B907E2" w:rsidRDefault="00B907E2" w14:paraId="0E8E1270" w14:textId="56C049FA">
      <w:pPr>
        <w:autoSpaceDE w:val="0"/>
        <w:adjustRightInd w:val="0"/>
        <w:spacing w:line="240" w:lineRule="auto"/>
        <w:rPr>
          <w:rFonts w:eastAsia="DejaVuSerifCondensed" w:cs="DejaVuSerifCondensed"/>
        </w:rPr>
      </w:pPr>
      <w:r w:rsidRPr="00F603CF">
        <w:rPr>
          <w:rFonts w:eastAsia="DejaVuSerifCondensed" w:cs="DejaVuSerifCondensed"/>
        </w:rPr>
        <w:t>Ja, ik ben bekend met het Jaarverslag 2025 van de Nederlandse Arbeidsinspectie. Hieruit volgt dat er in 202</w:t>
      </w:r>
      <w:r w:rsidR="00966E08">
        <w:rPr>
          <w:rFonts w:eastAsia="DejaVuSerifCondensed" w:cs="DejaVuSerifCondensed"/>
        </w:rPr>
        <w:t>4</w:t>
      </w:r>
      <w:r w:rsidRPr="00F603CF">
        <w:rPr>
          <w:rFonts w:eastAsia="DejaVuSerifCondensed" w:cs="DejaVuSerifCondensed"/>
        </w:rPr>
        <w:t xml:space="preserve"> sprake was van twee sterfgevallen als gevolg van zelfdoding. Deze zijn niet als arbeidsongeval aangemerkt, omdat uit het onderzoek van de Arbeidsinspectie bleek</w:t>
      </w:r>
      <w:r>
        <w:rPr>
          <w:rFonts w:eastAsia="DejaVuSerifCondensed" w:cs="DejaVuSerifCondensed"/>
        </w:rPr>
        <w:t xml:space="preserve"> dat</w:t>
      </w:r>
      <w:r w:rsidRPr="00F603CF">
        <w:rPr>
          <w:rFonts w:eastAsia="DejaVuSerifCondensed" w:cs="DejaVuSerifCondensed"/>
        </w:rPr>
        <w:t xml:space="preserve"> het geen </w:t>
      </w:r>
      <w:proofErr w:type="spellStart"/>
      <w:r w:rsidRPr="00F603CF">
        <w:rPr>
          <w:rFonts w:eastAsia="DejaVuSerifCondensed" w:cs="DejaVuSerifCondensed"/>
        </w:rPr>
        <w:t>arbeidsgerelateerde</w:t>
      </w:r>
      <w:proofErr w:type="spellEnd"/>
      <w:r w:rsidRPr="00F603CF">
        <w:rPr>
          <w:rFonts w:eastAsia="DejaVuSerifCondensed" w:cs="DejaVuSerifCondensed"/>
        </w:rPr>
        <w:t xml:space="preserve"> ongevallen betrof. Omdat zelfdodingen op de werkplek mogelijk wel verband kunnen houden met </w:t>
      </w:r>
      <w:r w:rsidR="00966E08">
        <w:rPr>
          <w:rFonts w:eastAsia="DejaVuSerifCondensed" w:cs="DejaVuSerifCondensed"/>
        </w:rPr>
        <w:t xml:space="preserve">het werk </w:t>
      </w:r>
      <w:r w:rsidRPr="00F603CF">
        <w:rPr>
          <w:rFonts w:eastAsia="DejaVuSerifCondensed" w:cs="DejaVuSerifCondensed"/>
        </w:rPr>
        <w:t>en bij melding niet altijd meteen</w:t>
      </w:r>
      <w:r w:rsidRPr="00F603CF">
        <w:t xml:space="preserve"> </w:t>
      </w:r>
      <w:r w:rsidRPr="00F603CF">
        <w:rPr>
          <w:rFonts w:eastAsia="DejaVuSerifCondensed" w:cs="DejaVuSerifCondensed"/>
        </w:rPr>
        <w:t>duidelijk is dat het om zelfdoding gaat, benoemt de Arbeidsinspectie het aantal onderzochte zelfdodingen op de werkplek wel expliciet in het Jaarverslag.</w:t>
      </w:r>
    </w:p>
    <w:p w:rsidRPr="00F603CF" w:rsidR="00B907E2" w:rsidP="00B907E2" w:rsidRDefault="00B907E2" w14:paraId="7B6610A6" w14:textId="77777777">
      <w:pPr>
        <w:autoSpaceDE w:val="0"/>
        <w:adjustRightInd w:val="0"/>
        <w:spacing w:line="240" w:lineRule="auto"/>
        <w:rPr>
          <w:rFonts w:eastAsia="DejaVuSerifCondensed" w:cs="DejaVuSerifCondensed"/>
        </w:rPr>
      </w:pPr>
    </w:p>
    <w:p w:rsidR="005A7A33" w:rsidRDefault="005A7A33" w14:paraId="60D81129" w14:textId="77777777">
      <w:pPr>
        <w:spacing w:line="240" w:lineRule="auto"/>
        <w:rPr>
          <w:rFonts w:eastAsia="DejaVuSerifCondensed" w:cs="DejaVuSerifCondensed"/>
          <w:b/>
          <w:bCs/>
        </w:rPr>
      </w:pPr>
      <w:r>
        <w:rPr>
          <w:rFonts w:eastAsia="DejaVuSerifCondensed" w:cs="DejaVuSerifCondensed"/>
          <w:b/>
          <w:bCs/>
        </w:rPr>
        <w:br w:type="page"/>
      </w:r>
    </w:p>
    <w:p w:rsidRPr="001D40DD" w:rsidR="00B907E2" w:rsidP="00B907E2" w:rsidRDefault="00B907E2" w14:paraId="1599B8D4" w14:textId="4D3AB900">
      <w:pPr>
        <w:autoSpaceDE w:val="0"/>
        <w:adjustRightInd w:val="0"/>
        <w:spacing w:line="240" w:lineRule="auto"/>
        <w:rPr>
          <w:rFonts w:eastAsia="DejaVuSerifCondensed" w:cs="DejaVuSerifCondensed"/>
          <w:b/>
          <w:bCs/>
        </w:rPr>
      </w:pPr>
      <w:r w:rsidRPr="001D40DD">
        <w:rPr>
          <w:rFonts w:eastAsia="DejaVuSerifCondensed" w:cs="DejaVuSerifCondensed"/>
          <w:b/>
          <w:bCs/>
        </w:rPr>
        <w:lastRenderedPageBreak/>
        <w:t>6. Worden deze gevallen, ook wanneer zij niet als arbeidsongeval worden aangemerkt, onderzocht op</w:t>
      </w:r>
      <w:r>
        <w:rPr>
          <w:rFonts w:eastAsia="DejaVuSerifCondensed" w:cs="DejaVuSerifCondensed"/>
          <w:b/>
          <w:bCs/>
        </w:rPr>
        <w:t xml:space="preserve"> </w:t>
      </w:r>
      <w:r w:rsidRPr="001D40DD">
        <w:rPr>
          <w:rFonts w:eastAsia="DejaVuSerifCondensed" w:cs="DejaVuSerifCondensed"/>
          <w:b/>
          <w:bCs/>
        </w:rPr>
        <w:t xml:space="preserve">mogelijke </w:t>
      </w:r>
      <w:proofErr w:type="spellStart"/>
      <w:r w:rsidRPr="001D40DD">
        <w:rPr>
          <w:rFonts w:eastAsia="DejaVuSerifCondensed" w:cs="DejaVuSerifCondensed"/>
          <w:b/>
          <w:bCs/>
        </w:rPr>
        <w:t>arbeidsgerelateerde</w:t>
      </w:r>
      <w:proofErr w:type="spellEnd"/>
      <w:r w:rsidRPr="001D40DD">
        <w:rPr>
          <w:rFonts w:eastAsia="DejaVuSerifCondensed" w:cs="DejaVuSerifCondensed"/>
          <w:b/>
          <w:bCs/>
        </w:rPr>
        <w:t xml:space="preserve"> factoren of omstandigheden, zodat hieruit lessen kunnen worden</w:t>
      </w:r>
      <w:r>
        <w:rPr>
          <w:rFonts w:eastAsia="DejaVuSerifCondensed" w:cs="DejaVuSerifCondensed"/>
          <w:b/>
          <w:bCs/>
        </w:rPr>
        <w:t xml:space="preserve"> </w:t>
      </w:r>
      <w:r w:rsidRPr="001D40DD">
        <w:rPr>
          <w:rFonts w:eastAsia="DejaVuSerifCondensed" w:cs="DejaVuSerifCondensed"/>
          <w:b/>
          <w:bCs/>
        </w:rPr>
        <w:t>getrokken voor de preventie van zelfdoding?</w:t>
      </w:r>
    </w:p>
    <w:p w:rsidRPr="00F603CF" w:rsidR="00B907E2" w:rsidP="00B907E2" w:rsidRDefault="00B907E2" w14:paraId="45544EB1" w14:textId="77777777">
      <w:pPr>
        <w:autoSpaceDE w:val="0"/>
        <w:adjustRightInd w:val="0"/>
        <w:spacing w:line="240" w:lineRule="auto"/>
        <w:rPr>
          <w:rFonts w:eastAsia="DejaVuSerifCondensed" w:cs="DejaVuSerifCondensed"/>
        </w:rPr>
      </w:pPr>
    </w:p>
    <w:p w:rsidR="00B907E2" w:rsidP="00B907E2" w:rsidRDefault="00B907E2" w14:paraId="4E5BC68C" w14:textId="11932A57">
      <w:pPr>
        <w:autoSpaceDE w:val="0"/>
        <w:adjustRightInd w:val="0"/>
        <w:spacing w:line="240" w:lineRule="auto"/>
        <w:rPr>
          <w:rFonts w:eastAsia="DejaVuSerifCondensed" w:cs="DejaVuSerifCondensed"/>
        </w:rPr>
      </w:pPr>
      <w:r w:rsidRPr="003501C4">
        <w:rPr>
          <w:rFonts w:eastAsia="DejaVuSerifCondensed" w:cs="DejaVuSerifCondensed"/>
        </w:rPr>
        <w:t xml:space="preserve">Arbeidsongevallen moeten bij de Arbeidsinspectie worden gemeld als ze leiden tot </w:t>
      </w:r>
      <w:proofErr w:type="gramStart"/>
      <w:r w:rsidRPr="003501C4">
        <w:rPr>
          <w:rFonts w:eastAsia="DejaVuSerifCondensed" w:cs="DejaVuSerifCondensed"/>
        </w:rPr>
        <w:t>de dood, blijvend letsel</w:t>
      </w:r>
      <w:proofErr w:type="gramEnd"/>
      <w:r w:rsidRPr="003501C4">
        <w:rPr>
          <w:rFonts w:eastAsia="DejaVuSerifCondensed" w:cs="DejaVuSerifCondensed"/>
        </w:rPr>
        <w:t xml:space="preserve"> of een ziekenhuisopname van een werknemer. Soms blijkt tijdens het onderzoek dat er geen sprake is van een </w:t>
      </w:r>
      <w:proofErr w:type="spellStart"/>
      <w:r w:rsidRPr="003501C4">
        <w:rPr>
          <w:rFonts w:eastAsia="DejaVuSerifCondensed" w:cs="DejaVuSerifCondensed"/>
        </w:rPr>
        <w:t>meldingsplichtig</w:t>
      </w:r>
      <w:proofErr w:type="spellEnd"/>
      <w:r w:rsidRPr="003501C4">
        <w:rPr>
          <w:rFonts w:eastAsia="DejaVuSerifCondensed" w:cs="DejaVuSerifCondensed"/>
        </w:rPr>
        <w:t xml:space="preserve"> arbeidsongeval, bijvoorbeeld omdat het geen </w:t>
      </w:r>
      <w:proofErr w:type="spellStart"/>
      <w:r w:rsidRPr="003501C4">
        <w:rPr>
          <w:rFonts w:eastAsia="DejaVuSerifCondensed" w:cs="DejaVuSerifCondensed"/>
        </w:rPr>
        <w:t>arbeidsgerelateerd</w:t>
      </w:r>
      <w:proofErr w:type="spellEnd"/>
      <w:r w:rsidRPr="003501C4">
        <w:rPr>
          <w:rFonts w:eastAsia="DejaVuSerifCondensed" w:cs="DejaVuSerifCondensed"/>
        </w:rPr>
        <w:t xml:space="preserve"> ongeval betreft. Het onderzoek wordt dan stopgezet en wordt er verder geen informatie verzameld.</w:t>
      </w:r>
    </w:p>
    <w:p w:rsidRPr="001D40DD" w:rsidR="00B907E2" w:rsidP="00B907E2" w:rsidRDefault="00B907E2" w14:paraId="31DCD86E" w14:textId="77777777">
      <w:pPr>
        <w:autoSpaceDE w:val="0"/>
        <w:adjustRightInd w:val="0"/>
        <w:spacing w:line="240" w:lineRule="auto"/>
        <w:rPr>
          <w:rFonts w:eastAsia="DejaVuSerifCondensed" w:cs="DejaVuSerifCondensed"/>
        </w:rPr>
      </w:pPr>
    </w:p>
    <w:p w:rsidRPr="001D40DD" w:rsidR="00B907E2" w:rsidP="00B907E2" w:rsidRDefault="00B907E2" w14:paraId="0067B933" w14:textId="77777777">
      <w:pPr>
        <w:autoSpaceDE w:val="0"/>
        <w:adjustRightInd w:val="0"/>
        <w:spacing w:line="240" w:lineRule="auto"/>
        <w:rPr>
          <w:rFonts w:eastAsia="DejaVuSerifCondensed" w:cs="DejaVuSerifCondensed"/>
          <w:b/>
          <w:bCs/>
        </w:rPr>
      </w:pPr>
      <w:r w:rsidRPr="001D40DD">
        <w:rPr>
          <w:rFonts w:eastAsia="DejaVuSerifCondensed" w:cs="DejaVuSerifCondensed"/>
          <w:b/>
          <w:bCs/>
        </w:rPr>
        <w:t>7. Bent u bereid om in samenwerking met de Arbeidsinspectie, sociale partners en 113</w:t>
      </w:r>
      <w:r>
        <w:rPr>
          <w:rFonts w:eastAsia="DejaVuSerifCondensed" w:cs="DejaVuSerifCondensed"/>
          <w:b/>
          <w:bCs/>
        </w:rPr>
        <w:t xml:space="preserve"> </w:t>
      </w:r>
      <w:r w:rsidRPr="001D40DD">
        <w:rPr>
          <w:rFonts w:eastAsia="DejaVuSerifCondensed" w:cs="DejaVuSerifCondensed"/>
          <w:b/>
          <w:bCs/>
        </w:rPr>
        <w:t>Zelfmoordpreventie, de relatie tussen werk, arbeidsomstandigheden en suïcide nader in kaart te</w:t>
      </w:r>
      <w:r>
        <w:rPr>
          <w:rFonts w:eastAsia="DejaVuSerifCondensed" w:cs="DejaVuSerifCondensed"/>
          <w:b/>
          <w:bCs/>
        </w:rPr>
        <w:t xml:space="preserve"> </w:t>
      </w:r>
      <w:r w:rsidRPr="001D40DD">
        <w:rPr>
          <w:rFonts w:eastAsia="DejaVuSerifCondensed" w:cs="DejaVuSerifCondensed"/>
          <w:b/>
          <w:bCs/>
        </w:rPr>
        <w:t xml:space="preserve">brengen, zodat beter kan worden vastgesteld welke </w:t>
      </w:r>
      <w:proofErr w:type="spellStart"/>
      <w:r w:rsidRPr="001D40DD">
        <w:rPr>
          <w:rFonts w:eastAsia="DejaVuSerifCondensed" w:cs="DejaVuSerifCondensed"/>
          <w:b/>
          <w:bCs/>
        </w:rPr>
        <w:t>arbeidsgerelateerde</w:t>
      </w:r>
      <w:proofErr w:type="spellEnd"/>
      <w:r w:rsidRPr="001D40DD">
        <w:rPr>
          <w:rFonts w:eastAsia="DejaVuSerifCondensed" w:cs="DejaVuSerifCondensed"/>
          <w:b/>
          <w:bCs/>
        </w:rPr>
        <w:t xml:space="preserve"> factoren een rol spelen en</w:t>
      </w:r>
      <w:r>
        <w:rPr>
          <w:rFonts w:eastAsia="DejaVuSerifCondensed" w:cs="DejaVuSerifCondensed"/>
          <w:b/>
          <w:bCs/>
        </w:rPr>
        <w:t xml:space="preserve"> </w:t>
      </w:r>
      <w:r w:rsidRPr="001D40DD">
        <w:rPr>
          <w:rFonts w:eastAsia="DejaVuSerifCondensed" w:cs="DejaVuSerifCondensed"/>
          <w:b/>
          <w:bCs/>
        </w:rPr>
        <w:t>waar preventieve maatregelen het meest effectief kunnen worden ingezet?</w:t>
      </w:r>
    </w:p>
    <w:p w:rsidRPr="00F603CF" w:rsidR="00B907E2" w:rsidP="00B907E2" w:rsidRDefault="00B907E2" w14:paraId="263886B6" w14:textId="77777777">
      <w:pPr>
        <w:autoSpaceDE w:val="0"/>
        <w:adjustRightInd w:val="0"/>
        <w:spacing w:line="240" w:lineRule="auto"/>
        <w:rPr>
          <w:rFonts w:eastAsia="DejaVuSerifCondensed" w:cs="DejaVuSerifCondensed"/>
        </w:rPr>
      </w:pPr>
    </w:p>
    <w:p w:rsidR="00B907E2" w:rsidP="00B907E2" w:rsidRDefault="00B907E2" w14:paraId="6194BBE6" w14:textId="1EE5B6BF">
      <w:pPr>
        <w:autoSpaceDE w:val="0"/>
        <w:adjustRightInd w:val="0"/>
        <w:spacing w:line="240" w:lineRule="auto"/>
        <w:rPr>
          <w:rFonts w:eastAsia="DejaVuSerifCondensed" w:cs="DejaVuSerifCondensed"/>
        </w:rPr>
      </w:pPr>
      <w:r>
        <w:rPr>
          <w:rFonts w:eastAsia="DejaVuSerifCondensed" w:cs="DejaVuSerifCondensed"/>
        </w:rPr>
        <w:t xml:space="preserve">Zoals in het antwoord op vraag 2 beschreven zet SZW samen met VWS stevig in op het in kaart brengen van </w:t>
      </w:r>
      <w:r w:rsidR="003501C4">
        <w:rPr>
          <w:rFonts w:eastAsia="DejaVuSerifCondensed" w:cs="DejaVuSerifCondensed"/>
        </w:rPr>
        <w:t xml:space="preserve">de </w:t>
      </w:r>
      <w:r>
        <w:rPr>
          <w:rFonts w:eastAsia="DejaVuSerifCondensed" w:cs="DejaVuSerifCondensed"/>
        </w:rPr>
        <w:t xml:space="preserve">oorzaken </w:t>
      </w:r>
      <w:r w:rsidR="003501C4">
        <w:rPr>
          <w:rFonts w:eastAsia="DejaVuSerifCondensed" w:cs="DejaVuSerifCondensed"/>
        </w:rPr>
        <w:t xml:space="preserve">en het uitwerken van oplossingsrichtingen </w:t>
      </w:r>
      <w:r>
        <w:rPr>
          <w:rFonts w:eastAsia="DejaVuSerifCondensed" w:cs="DejaVuSerifCondensed"/>
        </w:rPr>
        <w:t xml:space="preserve">van mentale problematiek op het werk. Voor bedrijfsartsen bestaat momenteel al de </w:t>
      </w:r>
      <w:r w:rsidR="003501C4">
        <w:rPr>
          <w:rFonts w:eastAsia="DejaVuSerifCondensed" w:cs="DejaVuSerifCondensed"/>
        </w:rPr>
        <w:t>r</w:t>
      </w:r>
      <w:r>
        <w:rPr>
          <w:rFonts w:eastAsia="DejaVuSerifCondensed" w:cs="DejaVuSerifCondensed"/>
        </w:rPr>
        <w:t xml:space="preserve">ichtlijn </w:t>
      </w:r>
      <w:r w:rsidR="003501C4">
        <w:rPr>
          <w:rFonts w:eastAsia="DejaVuSerifCondensed" w:cs="DejaVuSerifCondensed"/>
        </w:rPr>
        <w:t>p</w:t>
      </w:r>
      <w:r>
        <w:rPr>
          <w:rFonts w:eastAsia="DejaVuSerifCondensed" w:cs="DejaVuSerifCondensed"/>
        </w:rPr>
        <w:t xml:space="preserve">sychische problemen, waarin ook een praktische tool is opgenomen </w:t>
      </w:r>
      <w:r w:rsidR="003501C4">
        <w:rPr>
          <w:rFonts w:eastAsia="DejaVuSerifCondensed" w:cs="DejaVuSerifCondensed"/>
        </w:rPr>
        <w:t>voor</w:t>
      </w:r>
      <w:r>
        <w:rPr>
          <w:rFonts w:eastAsia="DejaVuSerifCondensed" w:cs="DejaVuSerifCondensed"/>
        </w:rPr>
        <w:t xml:space="preserve"> suïciderisico. Deze richtlijn is ontwikkeld met </w:t>
      </w:r>
      <w:r w:rsidR="003501C4">
        <w:rPr>
          <w:rFonts w:eastAsia="DejaVuSerifCondensed" w:cs="DejaVuSerifCondensed"/>
        </w:rPr>
        <w:t xml:space="preserve">financiële </w:t>
      </w:r>
      <w:r>
        <w:rPr>
          <w:rFonts w:eastAsia="DejaVuSerifCondensed" w:cs="DejaVuSerifCondensed"/>
        </w:rPr>
        <w:t>steun van SZW.</w:t>
      </w:r>
      <w:r w:rsidRPr="00EF51DA">
        <w:rPr>
          <w:rFonts w:eastAsia="DejaVuSerifCondensed" w:cs="DejaVuSerifCondensed"/>
        </w:rPr>
        <w:t xml:space="preserve"> </w:t>
      </w:r>
      <w:r w:rsidR="005A7A33">
        <w:rPr>
          <w:rFonts w:eastAsia="DejaVuSerifCondensed" w:cs="DejaVuSerifCondensed"/>
        </w:rPr>
        <w:t>Mijn</w:t>
      </w:r>
      <w:r w:rsidR="00A608AB">
        <w:rPr>
          <w:rFonts w:eastAsia="DejaVuSerifCondensed" w:cs="DejaVuSerifCondensed"/>
        </w:rPr>
        <w:t xml:space="preserve"> ministerie is</w:t>
      </w:r>
      <w:r>
        <w:rPr>
          <w:rFonts w:eastAsia="DejaVuSerifCondensed" w:cs="DejaVuSerifCondensed"/>
        </w:rPr>
        <w:t xml:space="preserve"> bereid om in gesprek te gaan met 113 zelfmoordpreventie om </w:t>
      </w:r>
      <w:r w:rsidR="0008214C">
        <w:rPr>
          <w:rFonts w:eastAsia="DejaVuSerifCondensed" w:cs="DejaVuSerifCondensed"/>
        </w:rPr>
        <w:t xml:space="preserve">informatie uit te wisselen </w:t>
      </w:r>
      <w:r>
        <w:rPr>
          <w:rFonts w:eastAsia="DejaVuSerifCondensed" w:cs="DejaVuSerifCondensed"/>
        </w:rPr>
        <w:t xml:space="preserve">en </w:t>
      </w:r>
      <w:r w:rsidR="0008214C">
        <w:rPr>
          <w:rFonts w:eastAsia="DejaVuSerifCondensed" w:cs="DejaVuSerifCondensed"/>
        </w:rPr>
        <w:t>waar mogelijk van elkaar te benutten.</w:t>
      </w:r>
    </w:p>
    <w:p w:rsidRPr="00F603CF" w:rsidR="00B907E2" w:rsidP="00B907E2" w:rsidRDefault="00B907E2" w14:paraId="21F94F3B" w14:textId="77777777">
      <w:pPr>
        <w:autoSpaceDE w:val="0"/>
        <w:adjustRightInd w:val="0"/>
        <w:spacing w:line="240" w:lineRule="auto"/>
        <w:rPr>
          <w:rFonts w:eastAsia="DejaVuSerifCondensed" w:cs="DejaVuSerifCondensed"/>
        </w:rPr>
      </w:pPr>
    </w:p>
    <w:p w:rsidRPr="001D40DD" w:rsidR="00B907E2" w:rsidP="00B907E2" w:rsidRDefault="00B907E2" w14:paraId="74615AC1" w14:textId="36EF4C02">
      <w:pPr>
        <w:autoSpaceDE w:val="0"/>
        <w:adjustRightInd w:val="0"/>
        <w:spacing w:line="240" w:lineRule="auto"/>
        <w:rPr>
          <w:rFonts w:eastAsia="DejaVuSerifCondensed" w:cs="DejaVuSerifCondensed"/>
          <w:b/>
          <w:bCs/>
        </w:rPr>
      </w:pPr>
      <w:r w:rsidRPr="001D40DD">
        <w:rPr>
          <w:rFonts w:eastAsia="DejaVuSerifCondensed" w:cs="DejaVuSerifCondensed"/>
          <w:b/>
          <w:bCs/>
        </w:rPr>
        <w:t>8. Zijn er verklaringen voor de regionale verschillen in suïcidecijfers?</w:t>
      </w:r>
      <w:r w:rsidR="002B6E0A">
        <w:rPr>
          <w:rStyle w:val="Voetnootmarkering"/>
          <w:rFonts w:eastAsia="DejaVuSerifCondensed" w:cs="DejaVuSerifCondensed"/>
          <w:b/>
          <w:bCs/>
        </w:rPr>
        <w:footnoteReference w:id="7"/>
      </w:r>
      <w:r w:rsidRPr="001D40DD">
        <w:rPr>
          <w:rFonts w:eastAsia="DejaVuSerifCondensed" w:cs="DejaVuSerifCondensed"/>
          <w:b/>
          <w:bCs/>
        </w:rPr>
        <w:t xml:space="preserve"> Acht u nader onderzoek naar de oorzaken voor deze verschillen wenselijk? Welke regio's vragen volgens u nadere aandacht, gezien de opmerkelijke verschillen (ook ten aanzien van het regionale suïcidepercentage specifiek voor tieners</w:t>
      </w:r>
      <w:r w:rsidR="002B6E0A">
        <w:rPr>
          <w:rStyle w:val="Voetnootmarkering"/>
          <w:rFonts w:eastAsia="DejaVuSerifCondensed" w:cs="DejaVuSerifCondensed"/>
          <w:b/>
          <w:bCs/>
        </w:rPr>
        <w:footnoteReference w:id="8"/>
      </w:r>
      <w:r w:rsidRPr="001D40DD">
        <w:rPr>
          <w:rFonts w:eastAsia="DejaVuSerifCondensed" w:cs="DejaVuSerifCondensed"/>
          <w:b/>
          <w:bCs/>
        </w:rPr>
        <w:t>)?</w:t>
      </w:r>
    </w:p>
    <w:p w:rsidRPr="00F603CF" w:rsidR="00B907E2" w:rsidP="00B907E2" w:rsidRDefault="00B907E2" w14:paraId="55E39386" w14:textId="77777777">
      <w:pPr>
        <w:autoSpaceDE w:val="0"/>
        <w:adjustRightInd w:val="0"/>
        <w:spacing w:line="240" w:lineRule="auto"/>
        <w:rPr>
          <w:rFonts w:eastAsia="DejaVuSerifCondensed" w:cs="DejaVuSerifCondensed"/>
        </w:rPr>
      </w:pPr>
    </w:p>
    <w:p w:rsidRPr="002B6E0A" w:rsidR="00B907E2" w:rsidP="002B6E0A" w:rsidRDefault="00B907E2" w14:paraId="176E2261" w14:textId="5C2760D1">
      <w:pPr>
        <w:rPr>
          <w:rFonts w:eastAsia="DejaVuSerifCondensed" w:cs="DejaVuSerifCondensed"/>
        </w:rPr>
      </w:pPr>
      <w:r w:rsidRPr="00F603CF">
        <w:rPr>
          <w:rFonts w:eastAsia="DejaVuSerifCondensed" w:cs="DejaVuSerifCondensed"/>
        </w:rPr>
        <w:t xml:space="preserve">Sinds januari 2026 is de Wet integrale suïcidepreventie van kracht waarmee ook gemeenten de verplichting hebben gekregen om te komen tot suïcidepreventiebeleid. Door het Rijk zijn de kaders hiervoor geschetst in de Landelijke Nota Gezondheidsbeleid. Vanuit het ondersteuningsprogramma suïcidepreventie van de Vereniging van Nederlandse Gemeenten (VNG), 113 en GGD GHOR dat door VWS gefinancierd wordt, heeft iedere gemeente toegang tot het regiobeeld waarmee de situatie in de eigen GGD-regio in kaart is gebracht. </w:t>
      </w:r>
      <w:r w:rsidR="003501C4">
        <w:rPr>
          <w:rFonts w:eastAsia="DejaVuSerifCondensed" w:cs="DejaVuSerifCondensed"/>
        </w:rPr>
        <w:t>H</w:t>
      </w:r>
      <w:r w:rsidRPr="00F603CF">
        <w:rPr>
          <w:rFonts w:eastAsia="DejaVuSerifCondensed" w:cs="DejaVuSerifCondensed"/>
        </w:rPr>
        <w:t xml:space="preserve">et ondersteuningsprogramma </w:t>
      </w:r>
      <w:r w:rsidR="003501C4">
        <w:rPr>
          <w:rFonts w:eastAsia="DejaVuSerifCondensed" w:cs="DejaVuSerifCondensed"/>
        </w:rPr>
        <w:t xml:space="preserve">reikt </w:t>
      </w:r>
      <w:r w:rsidRPr="00F603CF">
        <w:rPr>
          <w:rFonts w:eastAsia="DejaVuSerifCondensed" w:cs="DejaVuSerifCondensed"/>
        </w:rPr>
        <w:t>diverse tools aan gemeenten aan om de lokale situatie te duiden en met een suïcidepreventie beleid aan de slag te gaan dat past bij de lokale opgaven. Daarnaast is er een monitor suïcidepreventie in ontwikkeling bij het RIVM. In de uitwerking daarvan</w:t>
      </w:r>
      <w:r w:rsidR="003501C4">
        <w:rPr>
          <w:rFonts w:eastAsia="DejaVuSerifCondensed" w:cs="DejaVuSerifCondensed"/>
        </w:rPr>
        <w:t xml:space="preserve"> verkent het RIVM </w:t>
      </w:r>
      <w:r w:rsidRPr="00F603CF">
        <w:rPr>
          <w:rFonts w:eastAsia="DejaVuSerifCondensed" w:cs="DejaVuSerifCondensed"/>
        </w:rPr>
        <w:t>de mogelijkheid om risicoprofielen te schetsen op regionaal niveau. Het is aan regio’s zelf om hier verder opvolging aan te geven. Aangezien de wet recentelijk in werking is getreden, wil het Kabinet regio’s nu ook de tijd geven netwerken op te bouwen en daarmee impact te hebben op het aantal suïcides in de regio.</w:t>
      </w:r>
    </w:p>
    <w:sectPr w:rsidRPr="002B6E0A" w:rsidR="00B907E2" w:rsidSect="00B907E2">
      <w:type w:val="continuous"/>
      <w:pgSz w:w="11905" w:h="16837"/>
      <w:pgMar w:top="2977"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73DBB" w14:textId="77777777" w:rsidR="00674597" w:rsidRDefault="00674597">
      <w:pPr>
        <w:spacing w:line="240" w:lineRule="auto"/>
      </w:pPr>
      <w:r>
        <w:separator/>
      </w:r>
    </w:p>
  </w:endnote>
  <w:endnote w:type="continuationSeparator" w:id="0">
    <w:p w14:paraId="2B435922" w14:textId="77777777" w:rsidR="00674597" w:rsidRDefault="006745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DejaVuSerifCondensed-Bold">
    <w:altName w:val="Yu Gothic"/>
    <w:panose1 w:val="00000000000000000000"/>
    <w:charset w:val="80"/>
    <w:family w:val="auto"/>
    <w:notTrueType/>
    <w:pitch w:val="default"/>
    <w:sig w:usb0="00000001" w:usb1="08070000" w:usb2="00000010" w:usb3="00000000" w:csb0="00020000"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738D9" w14:textId="77777777" w:rsidR="00F07E1B" w:rsidRDefault="00F07E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F86C" w14:textId="77777777" w:rsidR="00F40ED9" w:rsidRDefault="00F40ED9">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507C" w14:textId="77777777" w:rsidR="00F07E1B" w:rsidRDefault="00F07E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69F0D" w14:textId="77777777" w:rsidR="00674597" w:rsidRDefault="00674597">
      <w:pPr>
        <w:spacing w:line="240" w:lineRule="auto"/>
      </w:pPr>
      <w:r>
        <w:separator/>
      </w:r>
    </w:p>
  </w:footnote>
  <w:footnote w:type="continuationSeparator" w:id="0">
    <w:p w14:paraId="09EBB15D" w14:textId="77777777" w:rsidR="00674597" w:rsidRDefault="00674597">
      <w:pPr>
        <w:spacing w:line="240" w:lineRule="auto"/>
      </w:pPr>
      <w:r>
        <w:continuationSeparator/>
      </w:r>
    </w:p>
  </w:footnote>
  <w:footnote w:id="1">
    <w:p w14:paraId="2726D4A3" w14:textId="51C8C85F" w:rsidR="002B6E0A" w:rsidRPr="005A7A33" w:rsidRDefault="002B6E0A">
      <w:pPr>
        <w:pStyle w:val="Voetnoottekst"/>
        <w:rPr>
          <w:rFonts w:ascii="Verdana" w:hAnsi="Verdana"/>
          <w:sz w:val="16"/>
          <w:szCs w:val="16"/>
        </w:rPr>
      </w:pPr>
      <w:r w:rsidRPr="005A7A33">
        <w:rPr>
          <w:rStyle w:val="Voetnootmarkering"/>
          <w:rFonts w:ascii="Verdana" w:hAnsi="Verdana"/>
          <w:sz w:val="16"/>
          <w:szCs w:val="16"/>
        </w:rPr>
        <w:footnoteRef/>
      </w:r>
      <w:r w:rsidRPr="005A7A33">
        <w:rPr>
          <w:rFonts w:ascii="Verdana" w:hAnsi="Verdana"/>
          <w:sz w:val="16"/>
          <w:szCs w:val="16"/>
        </w:rPr>
        <w:t xml:space="preserve"> </w:t>
      </w:r>
      <w:r w:rsidRPr="005A7A33">
        <w:rPr>
          <w:rFonts w:ascii="Verdana" w:eastAsia="DejaVuSerifCondensed" w:hAnsi="Verdana" w:cs="DejaVuSerifCondensed"/>
          <w:sz w:val="16"/>
          <w:szCs w:val="16"/>
        </w:rPr>
        <w:t>Afkomstig van CBS 2024.</w:t>
      </w:r>
    </w:p>
  </w:footnote>
  <w:footnote w:id="2">
    <w:p w14:paraId="4F070435" w14:textId="57421EBF" w:rsidR="002B6E0A" w:rsidRPr="005A7A33" w:rsidRDefault="002B6E0A">
      <w:pPr>
        <w:pStyle w:val="Voetnoottekst"/>
        <w:rPr>
          <w:rFonts w:ascii="Verdana" w:hAnsi="Verdana"/>
          <w:sz w:val="16"/>
          <w:szCs w:val="16"/>
        </w:rPr>
      </w:pPr>
      <w:r w:rsidRPr="005A7A33">
        <w:rPr>
          <w:rStyle w:val="Voetnootmarkering"/>
          <w:rFonts w:ascii="Verdana" w:hAnsi="Verdana"/>
          <w:sz w:val="16"/>
          <w:szCs w:val="16"/>
        </w:rPr>
        <w:footnoteRef/>
      </w:r>
      <w:r w:rsidRPr="005A7A33">
        <w:rPr>
          <w:rFonts w:ascii="Verdana" w:hAnsi="Verdana"/>
          <w:sz w:val="16"/>
          <w:szCs w:val="16"/>
        </w:rPr>
        <w:t xml:space="preserve"> </w:t>
      </w:r>
      <w:r w:rsidRPr="005A7A33">
        <w:rPr>
          <w:rFonts w:ascii="Verdana" w:eastAsia="DejaVuSerifCondensed" w:hAnsi="Verdana" w:cs="DejaVuSerifCondensed"/>
          <w:sz w:val="16"/>
          <w:szCs w:val="16"/>
        </w:rPr>
        <w:t>Onder (ex-)werknemers wordt hier verstaan mensen die in dienst zijn, dan wel die een loongerelateerde uitkering hebben (met name IVA, WGA of ziektewet).</w:t>
      </w:r>
    </w:p>
  </w:footnote>
  <w:footnote w:id="3">
    <w:p w14:paraId="18B5FE6C" w14:textId="77777777" w:rsidR="00B907E2" w:rsidRPr="005A7A33" w:rsidRDefault="00B907E2" w:rsidP="00B907E2">
      <w:pPr>
        <w:pStyle w:val="Voetnoottekst"/>
        <w:rPr>
          <w:rFonts w:ascii="Verdana" w:hAnsi="Verdana"/>
          <w:sz w:val="16"/>
          <w:szCs w:val="16"/>
        </w:rPr>
      </w:pPr>
      <w:r w:rsidRPr="005A7A33">
        <w:rPr>
          <w:rStyle w:val="Voetnootmarkering"/>
          <w:rFonts w:ascii="Verdana" w:hAnsi="Verdana"/>
          <w:sz w:val="16"/>
          <w:szCs w:val="16"/>
        </w:rPr>
        <w:footnoteRef/>
      </w:r>
      <w:r w:rsidRPr="005A7A33">
        <w:rPr>
          <w:rFonts w:ascii="Verdana" w:hAnsi="Verdana"/>
          <w:sz w:val="16"/>
          <w:szCs w:val="16"/>
        </w:rPr>
        <w:t xml:space="preserve"> </w:t>
      </w:r>
      <w:hyperlink r:id="rId1" w:history="1">
        <w:r w:rsidRPr="005A7A33">
          <w:rPr>
            <w:rStyle w:val="Hyperlink"/>
            <w:rFonts w:ascii="Verdana" w:eastAsia="DejaVuSerifCondensed" w:hAnsi="Verdana" w:cs="DejaVuSerifCondensed"/>
            <w:kern w:val="0"/>
            <w:sz w:val="16"/>
            <w:szCs w:val="16"/>
          </w:rPr>
          <w:t>Factsheet Werk en suïcidaliteit Februari 2026</w:t>
        </w:r>
      </w:hyperlink>
    </w:p>
  </w:footnote>
  <w:footnote w:id="4">
    <w:p w14:paraId="18EE3F57" w14:textId="77777777" w:rsidR="00B907E2" w:rsidRPr="005A7A33" w:rsidRDefault="00B907E2" w:rsidP="00B907E2">
      <w:pPr>
        <w:pStyle w:val="Voetnoottekst"/>
        <w:rPr>
          <w:rFonts w:ascii="Verdana" w:hAnsi="Verdana"/>
          <w:sz w:val="16"/>
          <w:szCs w:val="16"/>
        </w:rPr>
      </w:pPr>
      <w:r w:rsidRPr="005A7A33">
        <w:rPr>
          <w:rStyle w:val="Voetnootmarkering"/>
          <w:rFonts w:ascii="Verdana" w:hAnsi="Verdana"/>
          <w:sz w:val="16"/>
          <w:szCs w:val="16"/>
        </w:rPr>
        <w:footnoteRef/>
      </w:r>
      <w:r w:rsidRPr="005A7A33">
        <w:rPr>
          <w:rFonts w:ascii="Verdana" w:hAnsi="Verdana"/>
          <w:sz w:val="16"/>
          <w:szCs w:val="16"/>
        </w:rPr>
        <w:t xml:space="preserve"> </w:t>
      </w:r>
      <w:hyperlink r:id="rId2" w:history="1">
        <w:r w:rsidRPr="005A7A33">
          <w:rPr>
            <w:rStyle w:val="Hyperlink"/>
            <w:rFonts w:ascii="Verdana" w:hAnsi="Verdana"/>
            <w:sz w:val="16"/>
            <w:szCs w:val="16"/>
          </w:rPr>
          <w:t>Vaststelling van de begrotingsstaten van het Ministerie van Sociale Zaken en Werkgelegenheid (XV) voor het jaar 2026 | Tweede Kamer der Staten-Generaal</w:t>
        </w:r>
      </w:hyperlink>
    </w:p>
  </w:footnote>
  <w:footnote w:id="5">
    <w:p w14:paraId="0700B8BD" w14:textId="77777777" w:rsidR="00B907E2" w:rsidRPr="005A7A33" w:rsidRDefault="00B907E2" w:rsidP="00B907E2">
      <w:pPr>
        <w:pStyle w:val="Voetnoottekst"/>
        <w:rPr>
          <w:rFonts w:ascii="Verdana" w:hAnsi="Verdana"/>
          <w:sz w:val="16"/>
          <w:szCs w:val="16"/>
        </w:rPr>
      </w:pPr>
      <w:r w:rsidRPr="005A7A33">
        <w:rPr>
          <w:rStyle w:val="Voetnootmarkering"/>
          <w:rFonts w:ascii="Verdana" w:hAnsi="Verdana"/>
          <w:sz w:val="16"/>
          <w:szCs w:val="16"/>
        </w:rPr>
        <w:footnoteRef/>
      </w:r>
      <w:r w:rsidRPr="005A7A33">
        <w:rPr>
          <w:rFonts w:ascii="Verdana" w:hAnsi="Verdana"/>
          <w:sz w:val="16"/>
          <w:szCs w:val="16"/>
        </w:rPr>
        <w:t xml:space="preserve"> </w:t>
      </w:r>
      <w:hyperlink r:id="rId3" w:history="1">
        <w:r w:rsidRPr="005A7A33">
          <w:rPr>
            <w:rStyle w:val="Hyperlink"/>
            <w:rFonts w:ascii="Verdana" w:hAnsi="Verdana"/>
            <w:sz w:val="16"/>
            <w:szCs w:val="16"/>
          </w:rPr>
          <w:t>Week zonder werkstress</w:t>
        </w:r>
      </w:hyperlink>
      <w:r w:rsidRPr="005A7A33">
        <w:rPr>
          <w:rFonts w:ascii="Verdana" w:hAnsi="Verdana"/>
          <w:sz w:val="16"/>
          <w:szCs w:val="16"/>
        </w:rPr>
        <w:t xml:space="preserve"> 2025 (TNO)</w:t>
      </w:r>
    </w:p>
  </w:footnote>
  <w:footnote w:id="6">
    <w:p w14:paraId="648BEB63" w14:textId="77777777" w:rsidR="002B6E0A" w:rsidRPr="005A7A33" w:rsidRDefault="002B6E0A" w:rsidP="002B6E0A">
      <w:pPr>
        <w:autoSpaceDE w:val="0"/>
        <w:adjustRightInd w:val="0"/>
        <w:spacing w:line="240" w:lineRule="auto"/>
        <w:rPr>
          <w:rFonts w:eastAsia="DejaVuSerifCondensed" w:cs="DejaVuSerifCondensed"/>
          <w:sz w:val="16"/>
          <w:szCs w:val="16"/>
        </w:rPr>
      </w:pPr>
      <w:r w:rsidRPr="005A7A33">
        <w:rPr>
          <w:rStyle w:val="Voetnootmarkering"/>
          <w:sz w:val="16"/>
          <w:szCs w:val="16"/>
        </w:rPr>
        <w:footnoteRef/>
      </w:r>
      <w:r w:rsidRPr="005A7A33">
        <w:rPr>
          <w:sz w:val="16"/>
          <w:szCs w:val="16"/>
        </w:rPr>
        <w:t xml:space="preserve"> </w:t>
      </w:r>
      <w:r w:rsidRPr="005A7A33">
        <w:rPr>
          <w:rFonts w:eastAsia="DejaVuSerifCondensed" w:cs="DejaVuSerifCondensed"/>
          <w:sz w:val="16"/>
          <w:szCs w:val="16"/>
        </w:rPr>
        <w:t>Jaarverslag Nederlandse Arbeidsinspectie 2025</w:t>
      </w:r>
    </w:p>
    <w:p w14:paraId="66D20E47" w14:textId="33755D62" w:rsidR="002B6E0A" w:rsidRPr="005A7A33" w:rsidRDefault="002B6E0A" w:rsidP="002B6E0A">
      <w:pPr>
        <w:autoSpaceDE w:val="0"/>
        <w:adjustRightInd w:val="0"/>
        <w:spacing w:line="240" w:lineRule="auto"/>
        <w:rPr>
          <w:rFonts w:eastAsia="DejaVuSerifCondensed" w:cs="DejaVuSerifCondensed"/>
          <w:sz w:val="16"/>
          <w:szCs w:val="16"/>
        </w:rPr>
      </w:pPr>
      <w:r w:rsidRPr="005A7A33">
        <w:rPr>
          <w:rFonts w:eastAsia="DejaVuSerifCondensed" w:cs="DejaVuSerifCondensed"/>
          <w:sz w:val="16"/>
          <w:szCs w:val="16"/>
        </w:rPr>
        <w:t>(</w:t>
      </w:r>
      <w:hyperlink r:id="rId4" w:history="1">
        <w:r w:rsidRPr="005A7A33">
          <w:rPr>
            <w:rStyle w:val="Hyperlink"/>
            <w:rFonts w:eastAsia="DejaVuSerifCondensed" w:cs="DejaVuSerifCondensed"/>
            <w:sz w:val="16"/>
            <w:szCs w:val="16"/>
          </w:rPr>
          <w:t>www.nlarbeidsinspectie.nl/documenten/2026/03/26/jaarverslag-2025</w:t>
        </w:r>
      </w:hyperlink>
      <w:r w:rsidRPr="005A7A33">
        <w:rPr>
          <w:rFonts w:eastAsia="DejaVuSerifCondensed" w:cs="DejaVuSerifCondensed"/>
          <w:sz w:val="16"/>
          <w:szCs w:val="16"/>
        </w:rPr>
        <w:t>).</w:t>
      </w:r>
    </w:p>
    <w:p w14:paraId="0796F931" w14:textId="237AA76A" w:rsidR="002B6E0A" w:rsidRPr="005A7A33" w:rsidRDefault="002B6E0A">
      <w:pPr>
        <w:pStyle w:val="Voetnoottekst"/>
        <w:rPr>
          <w:rFonts w:ascii="Verdana" w:hAnsi="Verdana"/>
          <w:sz w:val="16"/>
          <w:szCs w:val="16"/>
        </w:rPr>
      </w:pPr>
    </w:p>
  </w:footnote>
  <w:footnote w:id="7">
    <w:p w14:paraId="73521BB6" w14:textId="0AE3A8AF" w:rsidR="002B6E0A" w:rsidRPr="005A7A33" w:rsidRDefault="002B6E0A" w:rsidP="002B6E0A">
      <w:pPr>
        <w:autoSpaceDE w:val="0"/>
        <w:adjustRightInd w:val="0"/>
        <w:spacing w:line="240" w:lineRule="auto"/>
        <w:rPr>
          <w:rFonts w:eastAsia="DejaVuSerifCondensed" w:cs="DejaVuSerifCondensed"/>
          <w:sz w:val="16"/>
          <w:szCs w:val="16"/>
        </w:rPr>
      </w:pPr>
      <w:r w:rsidRPr="005A7A33">
        <w:rPr>
          <w:rStyle w:val="Voetnootmarkering"/>
          <w:sz w:val="16"/>
          <w:szCs w:val="16"/>
        </w:rPr>
        <w:footnoteRef/>
      </w:r>
      <w:r w:rsidRPr="005A7A33">
        <w:rPr>
          <w:sz w:val="16"/>
          <w:szCs w:val="16"/>
        </w:rPr>
        <w:t xml:space="preserve"> </w:t>
      </w:r>
      <w:r w:rsidRPr="005A7A33">
        <w:rPr>
          <w:rFonts w:eastAsia="DejaVuSerifCondensed" w:cs="DejaVuSerifCondensed"/>
          <w:sz w:val="16"/>
          <w:szCs w:val="16"/>
        </w:rPr>
        <w:t>L1 Nieuws, 7 september 2026, 'Suïcide in Limburg: 'Ben niet bang om het woord zelfdoding in de mond te nemen'(</w:t>
      </w:r>
      <w:hyperlink r:id="rId5" w:history="1">
        <w:r w:rsidRPr="005A7A33">
          <w:rPr>
            <w:rStyle w:val="Hyperlink"/>
            <w:rFonts w:eastAsia="DejaVuSerifCondensed" w:cs="DejaVuSerifCondensed"/>
            <w:sz w:val="16"/>
            <w:szCs w:val="16"/>
          </w:rPr>
          <w:t>www.l1nieuws.nl/nieuws/3222300/suicide-in-limburg-ben-niet-bang-om-het-woord-zelfdoding-in-de-mond-te-nemen</w:t>
        </w:r>
      </w:hyperlink>
      <w:r w:rsidRPr="005A7A33">
        <w:rPr>
          <w:rFonts w:eastAsia="DejaVuSerifCondensed" w:cs="DejaVuSerifCondensed"/>
          <w:color w:val="0000FF"/>
          <w:sz w:val="16"/>
          <w:szCs w:val="16"/>
        </w:rPr>
        <w:t xml:space="preserve"> </w:t>
      </w:r>
      <w:r w:rsidRPr="005A7A33">
        <w:rPr>
          <w:rFonts w:eastAsia="DejaVuSerifCondensed" w:cs="DejaVuSerifCondensed"/>
          <w:sz w:val="16"/>
          <w:szCs w:val="16"/>
        </w:rPr>
        <w:t>).</w:t>
      </w:r>
    </w:p>
  </w:footnote>
  <w:footnote w:id="8">
    <w:p w14:paraId="72EAF81F" w14:textId="77777777" w:rsidR="002B6E0A" w:rsidRPr="005A7A33" w:rsidRDefault="002B6E0A" w:rsidP="002B6E0A">
      <w:pPr>
        <w:autoSpaceDE w:val="0"/>
        <w:adjustRightInd w:val="0"/>
        <w:spacing w:line="240" w:lineRule="auto"/>
        <w:rPr>
          <w:rFonts w:eastAsia="DejaVuSerifCondensed" w:cs="DejaVuSerifCondensed"/>
          <w:sz w:val="16"/>
          <w:szCs w:val="16"/>
          <w:lang w:val="en-US"/>
        </w:rPr>
      </w:pPr>
      <w:r w:rsidRPr="005A7A33">
        <w:rPr>
          <w:rStyle w:val="Voetnootmarkering"/>
          <w:sz w:val="16"/>
          <w:szCs w:val="16"/>
        </w:rPr>
        <w:footnoteRef/>
      </w:r>
      <w:r w:rsidRPr="005A7A33">
        <w:rPr>
          <w:sz w:val="16"/>
          <w:szCs w:val="16"/>
          <w:lang w:val="en-US"/>
        </w:rPr>
        <w:t xml:space="preserve"> </w:t>
      </w:r>
      <w:r w:rsidRPr="005A7A33">
        <w:rPr>
          <w:rFonts w:eastAsia="DejaVuSerifCondensed" w:cs="DejaVuSerifCondensed"/>
          <w:sz w:val="16"/>
          <w:szCs w:val="16"/>
          <w:lang w:val="en-US"/>
        </w:rPr>
        <w:t>Factsheet 113</w:t>
      </w:r>
    </w:p>
    <w:p w14:paraId="3B3DB55F" w14:textId="77777777" w:rsidR="002B6E0A" w:rsidRPr="005A7A33" w:rsidRDefault="002B6E0A" w:rsidP="002B6E0A">
      <w:pPr>
        <w:rPr>
          <w:sz w:val="16"/>
          <w:szCs w:val="16"/>
          <w:lang w:val="en-US"/>
        </w:rPr>
      </w:pPr>
      <w:r w:rsidRPr="005A7A33">
        <w:rPr>
          <w:rFonts w:eastAsia="DejaVuSerifCondensed" w:cs="DejaVuSerifCondensed"/>
          <w:sz w:val="16"/>
          <w:szCs w:val="16"/>
          <w:lang w:val="en-US"/>
        </w:rPr>
        <w:t>(</w:t>
      </w:r>
      <w:hyperlink r:id="rId6" w:history="1">
        <w:r w:rsidRPr="005A7A33">
          <w:rPr>
            <w:rStyle w:val="Hyperlink"/>
            <w:rFonts w:eastAsia="DejaVuSerifCondensed" w:cs="DejaVuSerifCondensed"/>
            <w:sz w:val="16"/>
            <w:szCs w:val="16"/>
            <w:lang w:val="en-US"/>
          </w:rPr>
          <w:t>www.113.nl/sites/default/files/113/113%20in%20media/Factheet%20Psychosociale%20Autopsie%20Tieners%20-%202026%20(A4)%20DEF%204.pdf</w:t>
        </w:r>
      </w:hyperlink>
      <w:r w:rsidRPr="005A7A33">
        <w:rPr>
          <w:rFonts w:eastAsia="DejaVuSerifCondensed" w:cs="DejaVuSerifCondensed"/>
          <w:color w:val="0000FF"/>
          <w:sz w:val="16"/>
          <w:szCs w:val="16"/>
          <w:lang w:val="en-US"/>
        </w:rPr>
        <w:t xml:space="preserve"> </w:t>
      </w:r>
      <w:r w:rsidRPr="005A7A33">
        <w:rPr>
          <w:rFonts w:eastAsia="DejaVuSerifCondensed" w:cs="DejaVuSerifCondensed"/>
          <w:sz w:val="16"/>
          <w:szCs w:val="16"/>
          <w:lang w:val="en-US"/>
        </w:rPr>
        <w:t>).</w:t>
      </w:r>
    </w:p>
    <w:p w14:paraId="1543B2E9" w14:textId="4963DDF2" w:rsidR="002B6E0A" w:rsidRPr="005A7A33" w:rsidRDefault="002B6E0A">
      <w:pPr>
        <w:pStyle w:val="Voetnoottekst"/>
        <w:rPr>
          <w:rFonts w:ascii="Verdana" w:hAnsi="Verdana"/>
          <w:sz w:val="16"/>
          <w:szCs w:val="16"/>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B43FB" w14:textId="77777777" w:rsidR="00F07E1B" w:rsidRDefault="00F07E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F86B" w14:textId="77777777" w:rsidR="00F40ED9" w:rsidRDefault="00974CBB">
    <w:r>
      <w:rPr>
        <w:noProof/>
      </w:rPr>
      <mc:AlternateContent>
        <mc:Choice Requires="wps">
          <w:drawing>
            <wp:anchor distT="0" distB="0" distL="0" distR="0" simplePos="0" relativeHeight="251652096" behindDoc="0" locked="1" layoutInCell="1" allowOverlap="1" wp14:anchorId="371CF86F" wp14:editId="371CF870">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71CF8B1" w14:textId="77777777" w:rsidR="00974CBB" w:rsidRDefault="00974CBB"/>
                      </w:txbxContent>
                    </wps:txbx>
                    <wps:bodyPr vert="horz" wrap="square" lIns="0" tIns="0" rIns="0" bIns="0" anchor="t" anchorCtr="0"/>
                  </wps:wsp>
                </a:graphicData>
              </a:graphic>
            </wp:anchor>
          </w:drawing>
        </mc:Choice>
        <mc:Fallback>
          <w:pict>
            <v:shapetype w14:anchorId="371CF86F"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371CF8B1" w14:textId="77777777" w:rsidR="00974CBB" w:rsidRDefault="00974CBB"/>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371CF871" wp14:editId="371CF872">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71CF8A1" w14:textId="77777777" w:rsidR="00F40ED9" w:rsidRDefault="00974CBB">
                          <w:pPr>
                            <w:pStyle w:val="Referentiegegevensbold"/>
                          </w:pPr>
                          <w:r>
                            <w:t>Datum</w:t>
                          </w:r>
                        </w:p>
                        <w:p w14:paraId="371CF8A2" w14:textId="53F5E183" w:rsidR="00F40ED9" w:rsidRDefault="00C82DCB">
                          <w:pPr>
                            <w:pStyle w:val="Referentiegegevens"/>
                          </w:pPr>
                          <w:sdt>
                            <w:sdtPr>
                              <w:id w:val="-545758294"/>
                              <w:date w:fullDate="2026-10-21T00:00:00Z">
                                <w:dateFormat w:val="d MMMM yyyy"/>
                                <w:lid w:val="nl"/>
                                <w:storeMappedDataAs w:val="dateTime"/>
                                <w:calendar w:val="gregorian"/>
                              </w:date>
                            </w:sdtPr>
                            <w:sdtEndPr/>
                            <w:sdtContent>
                              <w:r w:rsidR="00F07E1B">
                                <w:rPr>
                                  <w:lang w:val="nl"/>
                                </w:rPr>
                                <w:t>21 oktober 2026</w:t>
                              </w:r>
                            </w:sdtContent>
                          </w:sdt>
                        </w:p>
                        <w:p w14:paraId="371CF8A3" w14:textId="77777777" w:rsidR="00F40ED9" w:rsidRDefault="00F40ED9">
                          <w:pPr>
                            <w:pStyle w:val="WitregelW1"/>
                          </w:pPr>
                        </w:p>
                        <w:p w14:paraId="371CF8A4" w14:textId="77777777" w:rsidR="00F40ED9" w:rsidRDefault="00974CBB">
                          <w:pPr>
                            <w:pStyle w:val="Referentiegegevensbold"/>
                          </w:pPr>
                          <w:r>
                            <w:t>Onze referentie</w:t>
                          </w:r>
                        </w:p>
                        <w:p w14:paraId="00B60A87" w14:textId="76124ABD" w:rsidR="00273D7F" w:rsidRDefault="00C82DCB">
                          <w:pPr>
                            <w:pStyle w:val="Referentiegegevens"/>
                          </w:pPr>
                          <w:r>
                            <w:fldChar w:fldCharType="begin"/>
                          </w:r>
                          <w:r>
                            <w:instrText xml:space="preserve"> DOCPROPERTY  "iOnsKenmerk"  \* MERGEFORMAT </w:instrText>
                          </w:r>
                          <w:r>
                            <w:fldChar w:fldCharType="separate"/>
                          </w:r>
                          <w:r w:rsidR="00F856B1">
                            <w:t>2026-0000393593</w:t>
                          </w:r>
                          <w:r>
                            <w:fldChar w:fldCharType="end"/>
                          </w:r>
                        </w:p>
                      </w:txbxContent>
                    </wps:txbx>
                    <wps:bodyPr vert="horz" wrap="square" lIns="0" tIns="0" rIns="0" bIns="0" anchor="t" anchorCtr="0"/>
                  </wps:wsp>
                </a:graphicData>
              </a:graphic>
            </wp:anchor>
          </w:drawing>
        </mc:Choice>
        <mc:Fallback>
          <w:pict>
            <v:shape w14:anchorId="371CF871"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371CF8A1" w14:textId="77777777" w:rsidR="00F40ED9" w:rsidRDefault="00974CBB">
                    <w:pPr>
                      <w:pStyle w:val="Referentiegegevensbold"/>
                    </w:pPr>
                    <w:r>
                      <w:t>Datum</w:t>
                    </w:r>
                  </w:p>
                  <w:p w14:paraId="371CF8A2" w14:textId="53F5E183" w:rsidR="00F40ED9" w:rsidRDefault="00C82DCB">
                    <w:pPr>
                      <w:pStyle w:val="Referentiegegevens"/>
                    </w:pPr>
                    <w:sdt>
                      <w:sdtPr>
                        <w:id w:val="-545758294"/>
                        <w:date w:fullDate="2026-10-21T00:00:00Z">
                          <w:dateFormat w:val="d MMMM yyyy"/>
                          <w:lid w:val="nl"/>
                          <w:storeMappedDataAs w:val="dateTime"/>
                          <w:calendar w:val="gregorian"/>
                        </w:date>
                      </w:sdtPr>
                      <w:sdtEndPr/>
                      <w:sdtContent>
                        <w:r w:rsidR="00F07E1B">
                          <w:rPr>
                            <w:lang w:val="nl"/>
                          </w:rPr>
                          <w:t>21 oktober 2026</w:t>
                        </w:r>
                      </w:sdtContent>
                    </w:sdt>
                  </w:p>
                  <w:p w14:paraId="371CF8A3" w14:textId="77777777" w:rsidR="00F40ED9" w:rsidRDefault="00F40ED9">
                    <w:pPr>
                      <w:pStyle w:val="WitregelW1"/>
                    </w:pPr>
                  </w:p>
                  <w:p w14:paraId="371CF8A4" w14:textId="77777777" w:rsidR="00F40ED9" w:rsidRDefault="00974CBB">
                    <w:pPr>
                      <w:pStyle w:val="Referentiegegevensbold"/>
                    </w:pPr>
                    <w:r>
                      <w:t>Onze referentie</w:t>
                    </w:r>
                  </w:p>
                  <w:p w14:paraId="00B60A87" w14:textId="76124ABD" w:rsidR="00273D7F" w:rsidRDefault="00C82DCB">
                    <w:pPr>
                      <w:pStyle w:val="Referentiegegevens"/>
                    </w:pPr>
                    <w:r>
                      <w:fldChar w:fldCharType="begin"/>
                    </w:r>
                    <w:r>
                      <w:instrText xml:space="preserve"> DOCPROPERTY  "iOnsKenmerk"  \* MERGEFORMAT </w:instrText>
                    </w:r>
                    <w:r>
                      <w:fldChar w:fldCharType="separate"/>
                    </w:r>
                    <w:r w:rsidR="00F856B1">
                      <w:t>2026-0000393593</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371CF873" wp14:editId="371CF874">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71CF8B4" w14:textId="77777777" w:rsidR="00974CBB" w:rsidRDefault="00974CBB"/>
                      </w:txbxContent>
                    </wps:txbx>
                    <wps:bodyPr vert="horz" wrap="square" lIns="0" tIns="0" rIns="0" bIns="0" anchor="t" anchorCtr="0"/>
                  </wps:wsp>
                </a:graphicData>
              </a:graphic>
            </wp:anchor>
          </w:drawing>
        </mc:Choice>
        <mc:Fallback>
          <w:pict>
            <v:shape w14:anchorId="371CF873"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371CF8B4" w14:textId="77777777" w:rsidR="00974CBB" w:rsidRDefault="00974CBB"/>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71CF875" wp14:editId="371CF876">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F531B8B" w14:textId="77777777" w:rsidR="00273D7F" w:rsidRDefault="00C82DCB">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71CF875"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F531B8B" w14:textId="77777777" w:rsidR="00273D7F" w:rsidRDefault="00C82DCB">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F86D" w14:textId="77777777" w:rsidR="00F40ED9" w:rsidRDefault="00974CBB">
    <w:pPr>
      <w:spacing w:after="6377" w:line="14" w:lineRule="exact"/>
    </w:pPr>
    <w:r>
      <w:rPr>
        <w:noProof/>
      </w:rPr>
      <mc:AlternateContent>
        <mc:Choice Requires="wps">
          <w:drawing>
            <wp:anchor distT="0" distB="0" distL="0" distR="0" simplePos="0" relativeHeight="251656192" behindDoc="0" locked="1" layoutInCell="1" allowOverlap="1" wp14:anchorId="371CF877" wp14:editId="371CF878">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71CF887" w14:textId="77777777" w:rsidR="00F40ED9" w:rsidRDefault="00974CBB">
                          <w:pPr>
                            <w:spacing w:line="240" w:lineRule="auto"/>
                          </w:pPr>
                          <w:r>
                            <w:rPr>
                              <w:noProof/>
                            </w:rPr>
                            <w:drawing>
                              <wp:inline distT="0" distB="0" distL="0" distR="0">
                                <wp:extent cx="467995" cy="1583865"/>
                                <wp:effectExtent l="0" t="0" r="0" b="0"/>
                                <wp:docPr id="1826545657"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71CF877"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371CF887" w14:textId="77777777" w:rsidR="00F40ED9" w:rsidRDefault="00974CBB">
                    <w:pPr>
                      <w:spacing w:line="240" w:lineRule="auto"/>
                    </w:pPr>
                    <w:r>
                      <w:rPr>
                        <w:noProof/>
                      </w:rPr>
                      <w:drawing>
                        <wp:inline distT="0" distB="0" distL="0" distR="0">
                          <wp:extent cx="467995" cy="1583865"/>
                          <wp:effectExtent l="0" t="0" r="0" b="0"/>
                          <wp:docPr id="1826545657"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71CF879" wp14:editId="371CF87A">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71CF888" w14:textId="77777777" w:rsidR="00F40ED9" w:rsidRDefault="00974CBB">
                          <w:pPr>
                            <w:spacing w:line="240" w:lineRule="auto"/>
                          </w:pPr>
                          <w:r>
                            <w:rPr>
                              <w:noProof/>
                            </w:rPr>
                            <w:drawing>
                              <wp:inline distT="0" distB="0" distL="0" distR="0">
                                <wp:extent cx="2339975" cy="1582834"/>
                                <wp:effectExtent l="0" t="0" r="0" b="0"/>
                                <wp:docPr id="1272980675" name="Logotype"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71CF879"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371CF888" w14:textId="77777777" w:rsidR="00F40ED9" w:rsidRDefault="00974CBB">
                    <w:pPr>
                      <w:spacing w:line="240" w:lineRule="auto"/>
                    </w:pPr>
                    <w:r>
                      <w:rPr>
                        <w:noProof/>
                      </w:rPr>
                      <w:drawing>
                        <wp:inline distT="0" distB="0" distL="0" distR="0">
                          <wp:extent cx="2339975" cy="1582834"/>
                          <wp:effectExtent l="0" t="0" r="0" b="0"/>
                          <wp:docPr id="1272980675" name="Logotype"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71CF87B" wp14:editId="371CF87C">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71CF889" w14:textId="77777777" w:rsidR="00F40ED9" w:rsidRDefault="00974CBB">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371CF87B"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371CF889" w14:textId="77777777" w:rsidR="00F40ED9" w:rsidRDefault="00974CBB">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71CF87D" wp14:editId="371CF87E">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D2F3440" w14:textId="77777777" w:rsidR="009D6A5F" w:rsidRDefault="00974CBB">
                          <w:r>
                            <w:t xml:space="preserve">De voorzitter van de Tweede Kamer </w:t>
                          </w:r>
                        </w:p>
                        <w:p w14:paraId="371CF88A" w14:textId="4BE577BC" w:rsidR="00F40ED9" w:rsidRDefault="00974CBB">
                          <w:proofErr w:type="gramStart"/>
                          <w:r>
                            <w:t>der</w:t>
                          </w:r>
                          <w:proofErr w:type="gramEnd"/>
                          <w:r>
                            <w:t xml:space="preserve"> Staten-Generaal </w:t>
                          </w:r>
                        </w:p>
                        <w:p w14:paraId="371CF88B" w14:textId="77777777" w:rsidR="00F40ED9" w:rsidRDefault="00974CBB">
                          <w:r>
                            <w:t>Postbus 20018</w:t>
                          </w:r>
                        </w:p>
                        <w:p w14:paraId="371CF88C" w14:textId="77777777" w:rsidR="00F40ED9" w:rsidRDefault="00974CBB">
                          <w:r>
                            <w:t>2500 EA  Den Haag</w:t>
                          </w:r>
                        </w:p>
                      </w:txbxContent>
                    </wps:txbx>
                    <wps:bodyPr vert="horz" wrap="square" lIns="0" tIns="0" rIns="0" bIns="0" anchor="t" anchorCtr="0"/>
                  </wps:wsp>
                </a:graphicData>
              </a:graphic>
            </wp:anchor>
          </w:drawing>
        </mc:Choice>
        <mc:Fallback>
          <w:pict>
            <v:shape w14:anchorId="371CF87D"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3D2F3440" w14:textId="77777777" w:rsidR="009D6A5F" w:rsidRDefault="00974CBB">
                    <w:r>
                      <w:t xml:space="preserve">De voorzitter van de Tweede Kamer </w:t>
                    </w:r>
                  </w:p>
                  <w:p w14:paraId="371CF88A" w14:textId="4BE577BC" w:rsidR="00F40ED9" w:rsidRDefault="00974CBB">
                    <w:proofErr w:type="gramStart"/>
                    <w:r>
                      <w:t>der</w:t>
                    </w:r>
                    <w:proofErr w:type="gramEnd"/>
                    <w:r>
                      <w:t xml:space="preserve"> Staten-Generaal </w:t>
                    </w:r>
                  </w:p>
                  <w:p w14:paraId="371CF88B" w14:textId="77777777" w:rsidR="00F40ED9" w:rsidRDefault="00974CBB">
                    <w:r>
                      <w:t>Postbus 20018</w:t>
                    </w:r>
                  </w:p>
                  <w:p w14:paraId="371CF88C" w14:textId="77777777" w:rsidR="00F40ED9" w:rsidRDefault="00974CBB">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71CF87F" wp14:editId="371CF880">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F40ED9" w14:paraId="371CF88F" w14:textId="77777777">
                            <w:trPr>
                              <w:trHeight w:val="240"/>
                            </w:trPr>
                            <w:tc>
                              <w:tcPr>
                                <w:tcW w:w="1140" w:type="dxa"/>
                              </w:tcPr>
                              <w:p w14:paraId="371CF88D" w14:textId="77777777" w:rsidR="00F40ED9" w:rsidRDefault="00974CBB">
                                <w:r>
                                  <w:t>Datum</w:t>
                                </w:r>
                              </w:p>
                            </w:tc>
                            <w:tc>
                              <w:tcPr>
                                <w:tcW w:w="5918" w:type="dxa"/>
                              </w:tcPr>
                              <w:p w14:paraId="371CF88E" w14:textId="33E2576F" w:rsidR="00F40ED9" w:rsidRDefault="00C82DCB">
                                <w:sdt>
                                  <w:sdtPr>
                                    <w:id w:val="221417024"/>
                                    <w:date w:fullDate="2026-10-21T00:00:00Z">
                                      <w:dateFormat w:val="d MMMM yyyy"/>
                                      <w:lid w:val="nl"/>
                                      <w:storeMappedDataAs w:val="dateTime"/>
                                      <w:calendar w:val="gregorian"/>
                                    </w:date>
                                  </w:sdtPr>
                                  <w:sdtEndPr/>
                                  <w:sdtContent>
                                    <w:r w:rsidR="00023893">
                                      <w:rPr>
                                        <w:lang w:val="nl"/>
                                      </w:rPr>
                                      <w:t>21 oktober 2026</w:t>
                                    </w:r>
                                  </w:sdtContent>
                                </w:sdt>
                              </w:p>
                            </w:tc>
                          </w:tr>
                          <w:tr w:rsidR="00F40ED9" w14:paraId="371CF892" w14:textId="77777777">
                            <w:trPr>
                              <w:trHeight w:val="240"/>
                            </w:trPr>
                            <w:tc>
                              <w:tcPr>
                                <w:tcW w:w="1140" w:type="dxa"/>
                              </w:tcPr>
                              <w:p w14:paraId="371CF890" w14:textId="77777777" w:rsidR="00F40ED9" w:rsidRDefault="00974CBB">
                                <w:r>
                                  <w:t>Betreft</w:t>
                                </w:r>
                              </w:p>
                            </w:tc>
                            <w:tc>
                              <w:tcPr>
                                <w:tcW w:w="5918" w:type="dxa"/>
                              </w:tcPr>
                              <w:p w14:paraId="371CF891" w14:textId="77777777" w:rsidR="00F40ED9" w:rsidRDefault="00974CBB">
                                <w:r>
                                  <w:t>Beantwoording Kamervragen over Wereld Suïcide Preventie Week</w:t>
                                </w:r>
                              </w:p>
                            </w:tc>
                          </w:tr>
                        </w:tbl>
                        <w:p w14:paraId="371CF8AB" w14:textId="77777777" w:rsidR="00974CBB" w:rsidRDefault="00974CBB"/>
                      </w:txbxContent>
                    </wps:txbx>
                    <wps:bodyPr vert="horz" wrap="square" lIns="0" tIns="0" rIns="0" bIns="0" anchor="t" anchorCtr="0"/>
                  </wps:wsp>
                </a:graphicData>
              </a:graphic>
            </wp:anchor>
          </w:drawing>
        </mc:Choice>
        <mc:Fallback>
          <w:pict>
            <v:shape w14:anchorId="371CF87F"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F40ED9" w14:paraId="371CF88F" w14:textId="77777777">
                      <w:trPr>
                        <w:trHeight w:val="240"/>
                      </w:trPr>
                      <w:tc>
                        <w:tcPr>
                          <w:tcW w:w="1140" w:type="dxa"/>
                        </w:tcPr>
                        <w:p w14:paraId="371CF88D" w14:textId="77777777" w:rsidR="00F40ED9" w:rsidRDefault="00974CBB">
                          <w:r>
                            <w:t>Datum</w:t>
                          </w:r>
                        </w:p>
                      </w:tc>
                      <w:tc>
                        <w:tcPr>
                          <w:tcW w:w="5918" w:type="dxa"/>
                        </w:tcPr>
                        <w:p w14:paraId="371CF88E" w14:textId="33E2576F" w:rsidR="00F40ED9" w:rsidRDefault="00C82DCB">
                          <w:sdt>
                            <w:sdtPr>
                              <w:id w:val="221417024"/>
                              <w:date w:fullDate="2026-10-21T00:00:00Z">
                                <w:dateFormat w:val="d MMMM yyyy"/>
                                <w:lid w:val="nl"/>
                                <w:storeMappedDataAs w:val="dateTime"/>
                                <w:calendar w:val="gregorian"/>
                              </w:date>
                            </w:sdtPr>
                            <w:sdtEndPr/>
                            <w:sdtContent>
                              <w:r w:rsidR="00023893">
                                <w:rPr>
                                  <w:lang w:val="nl"/>
                                </w:rPr>
                                <w:t>21 oktober 2026</w:t>
                              </w:r>
                            </w:sdtContent>
                          </w:sdt>
                        </w:p>
                      </w:tc>
                    </w:tr>
                    <w:tr w:rsidR="00F40ED9" w14:paraId="371CF892" w14:textId="77777777">
                      <w:trPr>
                        <w:trHeight w:val="240"/>
                      </w:trPr>
                      <w:tc>
                        <w:tcPr>
                          <w:tcW w:w="1140" w:type="dxa"/>
                        </w:tcPr>
                        <w:p w14:paraId="371CF890" w14:textId="77777777" w:rsidR="00F40ED9" w:rsidRDefault="00974CBB">
                          <w:r>
                            <w:t>Betreft</w:t>
                          </w:r>
                        </w:p>
                      </w:tc>
                      <w:tc>
                        <w:tcPr>
                          <w:tcW w:w="5918" w:type="dxa"/>
                        </w:tcPr>
                        <w:p w14:paraId="371CF891" w14:textId="77777777" w:rsidR="00F40ED9" w:rsidRDefault="00974CBB">
                          <w:r>
                            <w:t>Beantwoording Kamervragen over Wereld Suïcide Preventie Week</w:t>
                          </w:r>
                        </w:p>
                      </w:tc>
                    </w:tr>
                  </w:tbl>
                  <w:p w14:paraId="371CF8AB" w14:textId="77777777" w:rsidR="00974CBB" w:rsidRDefault="00974CBB"/>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71CF881" wp14:editId="371CF882">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71CF893" w14:textId="77777777" w:rsidR="00F40ED9" w:rsidRPr="00C47716" w:rsidRDefault="00974CBB">
                          <w:pPr>
                            <w:pStyle w:val="Referentiegegevens"/>
                            <w:rPr>
                              <w:lang w:val="de-DE"/>
                            </w:rPr>
                          </w:pPr>
                          <w:r w:rsidRPr="00C47716">
                            <w:rPr>
                              <w:lang w:val="de-DE"/>
                            </w:rPr>
                            <w:t>Parnassusplein 5</w:t>
                          </w:r>
                        </w:p>
                        <w:p w14:paraId="371CF894" w14:textId="77777777" w:rsidR="00F40ED9" w:rsidRPr="00C47716" w:rsidRDefault="00974CBB">
                          <w:pPr>
                            <w:pStyle w:val="Referentiegegevens"/>
                            <w:rPr>
                              <w:lang w:val="de-DE"/>
                            </w:rPr>
                          </w:pPr>
                          <w:r w:rsidRPr="00C47716">
                            <w:rPr>
                              <w:lang w:val="de-DE"/>
                            </w:rPr>
                            <w:t>2511 VX Den Haag</w:t>
                          </w:r>
                        </w:p>
                        <w:p w14:paraId="371CF895" w14:textId="77777777" w:rsidR="00F40ED9" w:rsidRPr="00C47716" w:rsidRDefault="00974CBB">
                          <w:pPr>
                            <w:pStyle w:val="Referentiegegevens"/>
                            <w:rPr>
                              <w:lang w:val="de-DE"/>
                            </w:rPr>
                          </w:pPr>
                          <w:r w:rsidRPr="00C47716">
                            <w:rPr>
                              <w:lang w:val="de-DE"/>
                            </w:rPr>
                            <w:t>Postbus 90801</w:t>
                          </w:r>
                        </w:p>
                        <w:p w14:paraId="371CF896" w14:textId="73D36328" w:rsidR="00F40ED9" w:rsidRPr="00C47716" w:rsidRDefault="00974CBB">
                          <w:pPr>
                            <w:pStyle w:val="Referentiegegevens"/>
                            <w:rPr>
                              <w:lang w:val="de-DE"/>
                            </w:rPr>
                          </w:pPr>
                          <w:r w:rsidRPr="00C47716">
                            <w:rPr>
                              <w:lang w:val="de-DE"/>
                            </w:rPr>
                            <w:t xml:space="preserve">2509 </w:t>
                          </w:r>
                          <w:r w:rsidR="009D6A5F" w:rsidRPr="00C47716">
                            <w:rPr>
                              <w:lang w:val="de-DE"/>
                            </w:rPr>
                            <w:t>LV Den</w:t>
                          </w:r>
                          <w:r w:rsidRPr="00C47716">
                            <w:rPr>
                              <w:lang w:val="de-DE"/>
                            </w:rPr>
                            <w:t xml:space="preserve"> Haag</w:t>
                          </w:r>
                        </w:p>
                        <w:p w14:paraId="371CF897" w14:textId="77777777" w:rsidR="00F40ED9" w:rsidRPr="00C47716" w:rsidRDefault="00974CBB">
                          <w:pPr>
                            <w:pStyle w:val="Referentiegegevens"/>
                            <w:rPr>
                              <w:lang w:val="de-DE"/>
                            </w:rPr>
                          </w:pPr>
                          <w:r w:rsidRPr="00C47716">
                            <w:rPr>
                              <w:lang w:val="de-DE"/>
                            </w:rPr>
                            <w:t>www.rijksoverheid.nl</w:t>
                          </w:r>
                        </w:p>
                        <w:p w14:paraId="371CF898" w14:textId="77777777" w:rsidR="00F40ED9" w:rsidRPr="00C47716" w:rsidRDefault="00F40ED9">
                          <w:pPr>
                            <w:pStyle w:val="WitregelW1"/>
                            <w:rPr>
                              <w:lang w:val="de-DE"/>
                            </w:rPr>
                          </w:pPr>
                        </w:p>
                        <w:p w14:paraId="371CF899" w14:textId="77777777" w:rsidR="00F40ED9" w:rsidRDefault="00974CBB">
                          <w:pPr>
                            <w:pStyle w:val="Referentiegegevensbold"/>
                          </w:pPr>
                          <w:r>
                            <w:t>Onze referentie</w:t>
                          </w:r>
                        </w:p>
                        <w:p w14:paraId="1ACF560A" w14:textId="038394D5" w:rsidR="00273D7F" w:rsidRDefault="00C82DCB">
                          <w:pPr>
                            <w:pStyle w:val="Referentiegegevens"/>
                          </w:pPr>
                          <w:r>
                            <w:fldChar w:fldCharType="begin"/>
                          </w:r>
                          <w:r>
                            <w:instrText xml:space="preserve"> DOCPROPERTY  "iOnsKenmerk"  \* MERGEFORMAT </w:instrText>
                          </w:r>
                          <w:r>
                            <w:fldChar w:fldCharType="separate"/>
                          </w:r>
                          <w:r w:rsidR="00F856B1">
                            <w:t>2026-0000393593</w:t>
                          </w:r>
                          <w:r>
                            <w:fldChar w:fldCharType="end"/>
                          </w:r>
                        </w:p>
                        <w:p w14:paraId="3A060280" w14:textId="77777777" w:rsidR="009D6A5F" w:rsidRDefault="00C47716" w:rsidP="00C47716">
                          <w:pPr>
                            <w:rPr>
                              <w:b/>
                              <w:bCs/>
                              <w:sz w:val="13"/>
                              <w:szCs w:val="13"/>
                            </w:rPr>
                          </w:pPr>
                          <w:r w:rsidRPr="00C47716">
                            <w:rPr>
                              <w:b/>
                              <w:bCs/>
                              <w:sz w:val="13"/>
                              <w:szCs w:val="13"/>
                            </w:rPr>
                            <w:t>Uw referentie</w:t>
                          </w:r>
                        </w:p>
                        <w:p w14:paraId="2F86AD37" w14:textId="20ECDDCF" w:rsidR="00C47716" w:rsidRPr="009D6A5F" w:rsidRDefault="00C47716" w:rsidP="00C47716">
                          <w:pPr>
                            <w:rPr>
                              <w:b/>
                              <w:bCs/>
                              <w:sz w:val="13"/>
                              <w:szCs w:val="13"/>
                            </w:rPr>
                          </w:pPr>
                          <w:r>
                            <w:rPr>
                              <w:sz w:val="13"/>
                              <w:szCs w:val="13"/>
                            </w:rPr>
                            <w:t>2026Z18537</w:t>
                          </w:r>
                        </w:p>
                        <w:p w14:paraId="371CF89B" w14:textId="77777777" w:rsidR="00F40ED9" w:rsidRDefault="00F40ED9">
                          <w:pPr>
                            <w:pStyle w:val="WitregelW1"/>
                          </w:pPr>
                        </w:p>
                        <w:p w14:paraId="371CF89D" w14:textId="3AC0B666" w:rsidR="00F40ED9" w:rsidRDefault="00F40ED9" w:rsidP="00291895">
                          <w:pPr>
                            <w:pStyle w:val="Referentiegegevensbold"/>
                          </w:pPr>
                        </w:p>
                        <w:p w14:paraId="371CF89E" w14:textId="77777777" w:rsidR="00F40ED9" w:rsidRDefault="00F40ED9">
                          <w:pPr>
                            <w:pStyle w:val="WitregelW2"/>
                          </w:pPr>
                        </w:p>
                        <w:p w14:paraId="371CF89F" w14:textId="77777777" w:rsidR="00F40ED9" w:rsidRDefault="00F40ED9"/>
                      </w:txbxContent>
                    </wps:txbx>
                    <wps:bodyPr vert="horz" wrap="square" lIns="0" tIns="0" rIns="0" bIns="0" anchor="t" anchorCtr="0"/>
                  </wps:wsp>
                </a:graphicData>
              </a:graphic>
            </wp:anchor>
          </w:drawing>
        </mc:Choice>
        <mc:Fallback>
          <w:pict>
            <v:shape w14:anchorId="371CF881"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371CF893" w14:textId="77777777" w:rsidR="00F40ED9" w:rsidRPr="00C47716" w:rsidRDefault="00974CBB">
                    <w:pPr>
                      <w:pStyle w:val="Referentiegegevens"/>
                      <w:rPr>
                        <w:lang w:val="de-DE"/>
                      </w:rPr>
                    </w:pPr>
                    <w:r w:rsidRPr="00C47716">
                      <w:rPr>
                        <w:lang w:val="de-DE"/>
                      </w:rPr>
                      <w:t>Parnassusplein 5</w:t>
                    </w:r>
                  </w:p>
                  <w:p w14:paraId="371CF894" w14:textId="77777777" w:rsidR="00F40ED9" w:rsidRPr="00C47716" w:rsidRDefault="00974CBB">
                    <w:pPr>
                      <w:pStyle w:val="Referentiegegevens"/>
                      <w:rPr>
                        <w:lang w:val="de-DE"/>
                      </w:rPr>
                    </w:pPr>
                    <w:r w:rsidRPr="00C47716">
                      <w:rPr>
                        <w:lang w:val="de-DE"/>
                      </w:rPr>
                      <w:t>2511 VX Den Haag</w:t>
                    </w:r>
                  </w:p>
                  <w:p w14:paraId="371CF895" w14:textId="77777777" w:rsidR="00F40ED9" w:rsidRPr="00C47716" w:rsidRDefault="00974CBB">
                    <w:pPr>
                      <w:pStyle w:val="Referentiegegevens"/>
                      <w:rPr>
                        <w:lang w:val="de-DE"/>
                      </w:rPr>
                    </w:pPr>
                    <w:r w:rsidRPr="00C47716">
                      <w:rPr>
                        <w:lang w:val="de-DE"/>
                      </w:rPr>
                      <w:t>Postbus 90801</w:t>
                    </w:r>
                  </w:p>
                  <w:p w14:paraId="371CF896" w14:textId="73D36328" w:rsidR="00F40ED9" w:rsidRPr="00C47716" w:rsidRDefault="00974CBB">
                    <w:pPr>
                      <w:pStyle w:val="Referentiegegevens"/>
                      <w:rPr>
                        <w:lang w:val="de-DE"/>
                      </w:rPr>
                    </w:pPr>
                    <w:r w:rsidRPr="00C47716">
                      <w:rPr>
                        <w:lang w:val="de-DE"/>
                      </w:rPr>
                      <w:t xml:space="preserve">2509 </w:t>
                    </w:r>
                    <w:r w:rsidR="009D6A5F" w:rsidRPr="00C47716">
                      <w:rPr>
                        <w:lang w:val="de-DE"/>
                      </w:rPr>
                      <w:t>LV Den</w:t>
                    </w:r>
                    <w:r w:rsidRPr="00C47716">
                      <w:rPr>
                        <w:lang w:val="de-DE"/>
                      </w:rPr>
                      <w:t xml:space="preserve"> Haag</w:t>
                    </w:r>
                  </w:p>
                  <w:p w14:paraId="371CF897" w14:textId="77777777" w:rsidR="00F40ED9" w:rsidRPr="00C47716" w:rsidRDefault="00974CBB">
                    <w:pPr>
                      <w:pStyle w:val="Referentiegegevens"/>
                      <w:rPr>
                        <w:lang w:val="de-DE"/>
                      </w:rPr>
                    </w:pPr>
                    <w:r w:rsidRPr="00C47716">
                      <w:rPr>
                        <w:lang w:val="de-DE"/>
                      </w:rPr>
                      <w:t>www.rijksoverheid.nl</w:t>
                    </w:r>
                  </w:p>
                  <w:p w14:paraId="371CF898" w14:textId="77777777" w:rsidR="00F40ED9" w:rsidRPr="00C47716" w:rsidRDefault="00F40ED9">
                    <w:pPr>
                      <w:pStyle w:val="WitregelW1"/>
                      <w:rPr>
                        <w:lang w:val="de-DE"/>
                      </w:rPr>
                    </w:pPr>
                  </w:p>
                  <w:p w14:paraId="371CF899" w14:textId="77777777" w:rsidR="00F40ED9" w:rsidRDefault="00974CBB">
                    <w:pPr>
                      <w:pStyle w:val="Referentiegegevensbold"/>
                    </w:pPr>
                    <w:r>
                      <w:t>Onze referentie</w:t>
                    </w:r>
                  </w:p>
                  <w:p w14:paraId="1ACF560A" w14:textId="038394D5" w:rsidR="00273D7F" w:rsidRDefault="00C82DCB">
                    <w:pPr>
                      <w:pStyle w:val="Referentiegegevens"/>
                    </w:pPr>
                    <w:r>
                      <w:fldChar w:fldCharType="begin"/>
                    </w:r>
                    <w:r>
                      <w:instrText xml:space="preserve"> DOCPROPERTY  "iOnsKenmerk"  \* MERGEFORMAT </w:instrText>
                    </w:r>
                    <w:r>
                      <w:fldChar w:fldCharType="separate"/>
                    </w:r>
                    <w:r w:rsidR="00F856B1">
                      <w:t>2026-0000393593</w:t>
                    </w:r>
                    <w:r>
                      <w:fldChar w:fldCharType="end"/>
                    </w:r>
                  </w:p>
                  <w:p w14:paraId="3A060280" w14:textId="77777777" w:rsidR="009D6A5F" w:rsidRDefault="00C47716" w:rsidP="00C47716">
                    <w:pPr>
                      <w:rPr>
                        <w:b/>
                        <w:bCs/>
                        <w:sz w:val="13"/>
                        <w:szCs w:val="13"/>
                      </w:rPr>
                    </w:pPr>
                    <w:r w:rsidRPr="00C47716">
                      <w:rPr>
                        <w:b/>
                        <w:bCs/>
                        <w:sz w:val="13"/>
                        <w:szCs w:val="13"/>
                      </w:rPr>
                      <w:t>Uw referentie</w:t>
                    </w:r>
                  </w:p>
                  <w:p w14:paraId="2F86AD37" w14:textId="20ECDDCF" w:rsidR="00C47716" w:rsidRPr="009D6A5F" w:rsidRDefault="00C47716" w:rsidP="00C47716">
                    <w:pPr>
                      <w:rPr>
                        <w:b/>
                        <w:bCs/>
                        <w:sz w:val="13"/>
                        <w:szCs w:val="13"/>
                      </w:rPr>
                    </w:pPr>
                    <w:r>
                      <w:rPr>
                        <w:sz w:val="13"/>
                        <w:szCs w:val="13"/>
                      </w:rPr>
                      <w:t>2026Z18537</w:t>
                    </w:r>
                  </w:p>
                  <w:p w14:paraId="371CF89B" w14:textId="77777777" w:rsidR="00F40ED9" w:rsidRDefault="00F40ED9">
                    <w:pPr>
                      <w:pStyle w:val="WitregelW1"/>
                    </w:pPr>
                  </w:p>
                  <w:p w14:paraId="371CF89D" w14:textId="3AC0B666" w:rsidR="00F40ED9" w:rsidRDefault="00F40ED9" w:rsidP="00291895">
                    <w:pPr>
                      <w:pStyle w:val="Referentiegegevensbold"/>
                    </w:pPr>
                  </w:p>
                  <w:p w14:paraId="371CF89E" w14:textId="77777777" w:rsidR="00F40ED9" w:rsidRDefault="00F40ED9">
                    <w:pPr>
                      <w:pStyle w:val="WitregelW2"/>
                    </w:pPr>
                  </w:p>
                  <w:p w14:paraId="371CF89F" w14:textId="77777777" w:rsidR="00F40ED9" w:rsidRDefault="00F40ED9"/>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371CF883" wp14:editId="371CF884">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3AEA28B" w14:textId="77777777" w:rsidR="00273D7F" w:rsidRDefault="00C82DCB">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71CF883"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3AEA28B" w14:textId="77777777" w:rsidR="00273D7F" w:rsidRDefault="00C82DCB">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371CF885" wp14:editId="371CF886">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71CF8AF" w14:textId="77777777" w:rsidR="00974CBB" w:rsidRDefault="00974CBB"/>
                      </w:txbxContent>
                    </wps:txbx>
                    <wps:bodyPr vert="horz" wrap="square" lIns="0" tIns="0" rIns="0" bIns="0" anchor="t" anchorCtr="0"/>
                  </wps:wsp>
                </a:graphicData>
              </a:graphic>
            </wp:anchor>
          </w:drawing>
        </mc:Choice>
        <mc:Fallback>
          <w:pict>
            <v:shape w14:anchorId="371CF885"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371CF8AF" w14:textId="77777777" w:rsidR="00974CBB" w:rsidRDefault="00974CB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D8964E"/>
    <w:multiLevelType w:val="multilevel"/>
    <w:tmpl w:val="AB0CBAD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AC45C3B5"/>
    <w:multiLevelType w:val="multilevel"/>
    <w:tmpl w:val="1B6F427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F026DAC2"/>
    <w:multiLevelType w:val="multilevel"/>
    <w:tmpl w:val="BAEFAFD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5DF741EA"/>
    <w:multiLevelType w:val="multilevel"/>
    <w:tmpl w:val="55DBD40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516115391">
    <w:abstractNumId w:val="1"/>
  </w:num>
  <w:num w:numId="2" w16cid:durableId="1552812531">
    <w:abstractNumId w:val="3"/>
  </w:num>
  <w:num w:numId="3" w16cid:durableId="870916654">
    <w:abstractNumId w:val="2"/>
  </w:num>
  <w:num w:numId="4" w16cid:durableId="983268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ED9"/>
    <w:rsid w:val="00023893"/>
    <w:rsid w:val="00066FC2"/>
    <w:rsid w:val="00074948"/>
    <w:rsid w:val="0008214C"/>
    <w:rsid w:val="000E007F"/>
    <w:rsid w:val="00106A10"/>
    <w:rsid w:val="001A1A7D"/>
    <w:rsid w:val="001A6AC2"/>
    <w:rsid w:val="001C7311"/>
    <w:rsid w:val="001E1E9E"/>
    <w:rsid w:val="0021392A"/>
    <w:rsid w:val="00267BC6"/>
    <w:rsid w:val="00273D7F"/>
    <w:rsid w:val="00291895"/>
    <w:rsid w:val="002B6E0A"/>
    <w:rsid w:val="003501C4"/>
    <w:rsid w:val="0039610D"/>
    <w:rsid w:val="003B4716"/>
    <w:rsid w:val="0041595A"/>
    <w:rsid w:val="004332B3"/>
    <w:rsid w:val="00487D20"/>
    <w:rsid w:val="004B58E7"/>
    <w:rsid w:val="0051620D"/>
    <w:rsid w:val="00527D5F"/>
    <w:rsid w:val="00533F4D"/>
    <w:rsid w:val="00570C68"/>
    <w:rsid w:val="005A16BE"/>
    <w:rsid w:val="005A7A33"/>
    <w:rsid w:val="005D4221"/>
    <w:rsid w:val="005D5AE3"/>
    <w:rsid w:val="0062143A"/>
    <w:rsid w:val="00625323"/>
    <w:rsid w:val="006343B7"/>
    <w:rsid w:val="00674597"/>
    <w:rsid w:val="006F69E4"/>
    <w:rsid w:val="00723B73"/>
    <w:rsid w:val="0079557E"/>
    <w:rsid w:val="007A6B5A"/>
    <w:rsid w:val="0085475C"/>
    <w:rsid w:val="008912A0"/>
    <w:rsid w:val="008B3F1D"/>
    <w:rsid w:val="00900FBF"/>
    <w:rsid w:val="009601FB"/>
    <w:rsid w:val="00966E08"/>
    <w:rsid w:val="009741A4"/>
    <w:rsid w:val="00974CBB"/>
    <w:rsid w:val="009D6A5F"/>
    <w:rsid w:val="009F56B7"/>
    <w:rsid w:val="00A1761D"/>
    <w:rsid w:val="00A608AB"/>
    <w:rsid w:val="00AE71BF"/>
    <w:rsid w:val="00B8602D"/>
    <w:rsid w:val="00B907E2"/>
    <w:rsid w:val="00C47716"/>
    <w:rsid w:val="00DD5B0C"/>
    <w:rsid w:val="00E56CBD"/>
    <w:rsid w:val="00EB4C44"/>
    <w:rsid w:val="00F07E1B"/>
    <w:rsid w:val="00F40ED9"/>
    <w:rsid w:val="00F82267"/>
    <w:rsid w:val="00F856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CF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C4771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47716"/>
    <w:rPr>
      <w:rFonts w:ascii="Verdana" w:hAnsi="Verdana"/>
      <w:color w:val="000000"/>
      <w:sz w:val="18"/>
      <w:szCs w:val="18"/>
    </w:rPr>
  </w:style>
  <w:style w:type="paragraph" w:styleId="Voettekst">
    <w:name w:val="footer"/>
    <w:basedOn w:val="Standaard"/>
    <w:link w:val="VoettekstChar"/>
    <w:uiPriority w:val="99"/>
    <w:unhideWhenUsed/>
    <w:rsid w:val="00C4771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47716"/>
    <w:rPr>
      <w:rFonts w:ascii="Verdana" w:hAnsi="Verdana"/>
      <w:color w:val="000000"/>
      <w:sz w:val="18"/>
      <w:szCs w:val="18"/>
    </w:rPr>
  </w:style>
  <w:style w:type="paragraph" w:styleId="Revisie">
    <w:name w:val="Revision"/>
    <w:hidden/>
    <w:uiPriority w:val="99"/>
    <w:semiHidden/>
    <w:rsid w:val="000E007F"/>
    <w:pPr>
      <w:autoSpaceDN/>
      <w:textAlignment w:val="auto"/>
    </w:pPr>
    <w:rPr>
      <w:rFonts w:ascii="Verdana" w:hAnsi="Verdana"/>
      <w:color w:val="000000"/>
      <w:sz w:val="18"/>
      <w:szCs w:val="18"/>
    </w:rPr>
  </w:style>
  <w:style w:type="paragraph" w:styleId="Voetnoottekst">
    <w:name w:val="footnote text"/>
    <w:basedOn w:val="Standaard"/>
    <w:link w:val="VoetnoottekstChar"/>
    <w:uiPriority w:val="99"/>
    <w:semiHidden/>
    <w:unhideWhenUsed/>
    <w:rsid w:val="00B907E2"/>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semiHidden/>
    <w:rsid w:val="00B907E2"/>
    <w:rPr>
      <w:rFonts w:asciiTheme="minorHAnsi" w:eastAsiaTheme="minorHAnsi" w:hAnsiTheme="minorHAnsi" w:cstheme="minorBidi"/>
      <w:kern w:val="2"/>
      <w:lang w:eastAsia="en-US"/>
      <w14:ligatures w14:val="standardContextual"/>
    </w:rPr>
  </w:style>
  <w:style w:type="character" w:styleId="Voetnootmarkering">
    <w:name w:val="footnote reference"/>
    <w:basedOn w:val="Standaardalinea-lettertype"/>
    <w:uiPriority w:val="99"/>
    <w:semiHidden/>
    <w:unhideWhenUsed/>
    <w:rsid w:val="00B907E2"/>
    <w:rPr>
      <w:vertAlign w:val="superscript"/>
    </w:rPr>
  </w:style>
  <w:style w:type="character" w:styleId="Verwijzingopmerking">
    <w:name w:val="annotation reference"/>
    <w:basedOn w:val="Standaardalinea-lettertype"/>
    <w:uiPriority w:val="99"/>
    <w:semiHidden/>
    <w:unhideWhenUsed/>
    <w:rsid w:val="006343B7"/>
    <w:rPr>
      <w:sz w:val="16"/>
      <w:szCs w:val="16"/>
    </w:rPr>
  </w:style>
  <w:style w:type="paragraph" w:styleId="Tekstopmerking">
    <w:name w:val="annotation text"/>
    <w:basedOn w:val="Standaard"/>
    <w:link w:val="TekstopmerkingChar"/>
    <w:uiPriority w:val="99"/>
    <w:unhideWhenUsed/>
    <w:rsid w:val="006343B7"/>
    <w:pPr>
      <w:spacing w:line="240" w:lineRule="auto"/>
    </w:pPr>
    <w:rPr>
      <w:sz w:val="20"/>
      <w:szCs w:val="20"/>
    </w:rPr>
  </w:style>
  <w:style w:type="character" w:customStyle="1" w:styleId="TekstopmerkingChar">
    <w:name w:val="Tekst opmerking Char"/>
    <w:basedOn w:val="Standaardalinea-lettertype"/>
    <w:link w:val="Tekstopmerking"/>
    <w:uiPriority w:val="99"/>
    <w:rsid w:val="006343B7"/>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343B7"/>
    <w:rPr>
      <w:b/>
      <w:bCs/>
    </w:rPr>
  </w:style>
  <w:style w:type="character" w:customStyle="1" w:styleId="OnderwerpvanopmerkingChar">
    <w:name w:val="Onderwerp van opmerking Char"/>
    <w:basedOn w:val="TekstopmerkingChar"/>
    <w:link w:val="Onderwerpvanopmerking"/>
    <w:uiPriority w:val="99"/>
    <w:semiHidden/>
    <w:rsid w:val="006343B7"/>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80986">
      <w:bodyDiv w:val="1"/>
      <w:marLeft w:val="0"/>
      <w:marRight w:val="0"/>
      <w:marTop w:val="0"/>
      <w:marBottom w:val="0"/>
      <w:divBdr>
        <w:top w:val="none" w:sz="0" w:space="0" w:color="auto"/>
        <w:left w:val="none" w:sz="0" w:space="0" w:color="auto"/>
        <w:bottom w:val="none" w:sz="0" w:space="0" w:color="auto"/>
        <w:right w:val="none" w:sz="0" w:space="0" w:color="auto"/>
      </w:divBdr>
    </w:div>
    <w:div w:id="609123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monitorarbeid.tno.nl/wp-content/uploads/sites/16/2025/11/11430-Factsheet-week-van-de-werkstress_05.pdf" TargetMode="External"/><Relationship Id="rId2" Type="http://schemas.openxmlformats.org/officeDocument/2006/relationships/hyperlink" Target="https://www.tweedekamer.nl/kamerstukken/moties/detail?id=2026Z05570&amp;did=2026D12777" TargetMode="External"/><Relationship Id="rId1" Type="http://schemas.openxmlformats.org/officeDocument/2006/relationships/hyperlink" Target="https://www.113.nl/sites/default/files/113/infomateriaal_2026/factsheets/20260225_factsheet_werk_suicidaliteit%20.pdf" TargetMode="External"/><Relationship Id="rId6" Type="http://schemas.openxmlformats.org/officeDocument/2006/relationships/hyperlink" Target="http://www.113.nl/sites/default/files/113/113%20in%20media/Factheet%20Psychosociale%20Autopsie%20Tieners%20-%202026%20(A4)%20DEF%204.pdf" TargetMode="External"/><Relationship Id="rId5" Type="http://schemas.openxmlformats.org/officeDocument/2006/relationships/hyperlink" Target="http://www.l1nieuws.nl/nieuws/3222300/suicide-in-limburg-ben-niet-bang-om-het-woord-zelfdoding-in-de-mond-te-nemen" TargetMode="External"/><Relationship Id="rId4" Type="http://schemas.openxmlformats.org/officeDocument/2006/relationships/hyperlink" Target="http://www.nlarbeidsinspectie.nl/documenten/2026/03/26/jaarverslag-2025"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1394</ap:Words>
  <ap:Characters>7670</ap:Characters>
  <ap:DocSecurity>0</ap:DocSecurity>
  <ap:Lines>63</ap:Lines>
  <ap:Paragraphs>18</ap:Paragraphs>
  <ap:ScaleCrop>false</ap:ScaleCrop>
  <ap:HeadingPairs>
    <vt:vector baseType="variant" size="2">
      <vt:variant>
        <vt:lpstr>Titel</vt:lpstr>
      </vt:variant>
      <vt:variant>
        <vt:i4>1</vt:i4>
      </vt:variant>
    </vt:vector>
  </ap:HeadingPairs>
  <ap:TitlesOfParts>
    <vt:vector baseType="lpstr" size="1">
      <vt:lpstr>Brief - Beantwoording Kamervragen over Wereld Suïcide Preventie Week</vt:lpstr>
    </vt:vector>
  </ap:TitlesOfParts>
  <ap:LinksUpToDate>false</ap:LinksUpToDate>
  <ap:CharactersWithSpaces>9046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2026-10-21T14:40:00.0000000Z</dcterms:created>
  <dcterms:modified xsi:type="dcterms:W3CDTF">2026-10-21T14:40:00.0000000Z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13 oktober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Beantwoording Kamervragen over Wereld Suïcide Preventie Week</vt:lpwstr>
  </property>
  <property fmtid="{D5CDD505-2E9C-101B-9397-08002B2CF9AE}" pid="32" name="iOnsKenmerk">
    <vt:lpwstr>2026-0000393593</vt:lpwstr>
  </property>
  <property fmtid="{D5CDD505-2E9C-101B-9397-08002B2CF9AE}" pid="33" name="iOnderwerp">
    <vt:lpwstr>Beantwoording Kamervragen over Wereld Suïcide Preventie Week</vt:lpwstr>
  </property>
  <property fmtid="{D5CDD505-2E9C-101B-9397-08002B2CF9AE}" pid="34" name="iDatum">
    <vt:lpwstr>13-10-2026</vt:lpwstr>
  </property>
  <property fmtid="{D5CDD505-2E9C-101B-9397-08002B2CF9AE}" pid="35" name="iRubricering">
    <vt:lpwstr/>
  </property>
  <property fmtid="{D5CDD505-2E9C-101B-9397-08002B2CF9AE}" pid="36" name="iUwKenmerk">
    <vt:lpwstr/>
  </property>
  <property fmtid="{D5CDD505-2E9C-101B-9397-08002B2CF9AE}" pid="37" name="iAan">
    <vt:lpwstr/>
  </property>
  <property fmtid="{D5CDD505-2E9C-101B-9397-08002B2CF9AE}" pid="38" name="iAdressering">
    <vt:lpwstr/>
  </property>
</Properties>
</file>